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F0BE6C" w14:textId="3F10D221" w:rsidR="00D27877" w:rsidRPr="00CB3993" w:rsidRDefault="006514F8">
      <w:pPr>
        <w:rPr>
          <w:b/>
        </w:rPr>
      </w:pPr>
      <w:r w:rsidRPr="00CB3993">
        <w:rPr>
          <w:b/>
        </w:rPr>
        <w:t>Imaging activity in patients with bladder and k</w:t>
      </w:r>
      <w:r w:rsidR="00A05676" w:rsidRPr="00CB3993">
        <w:rPr>
          <w:b/>
        </w:rPr>
        <w:t>idney cancer prior to diagnosis</w:t>
      </w:r>
      <w:r w:rsidR="00CB1E5F" w:rsidRPr="00CB3993">
        <w:rPr>
          <w:b/>
        </w:rPr>
        <w:t>: a longitudinal</w:t>
      </w:r>
      <w:r w:rsidR="001E3FF6" w:rsidRPr="00CB3993">
        <w:rPr>
          <w:b/>
        </w:rPr>
        <w:t xml:space="preserve"> </w:t>
      </w:r>
      <w:r w:rsidR="00CB1E5F" w:rsidRPr="00CB3993">
        <w:rPr>
          <w:b/>
        </w:rPr>
        <w:t>data-linkage study</w:t>
      </w:r>
    </w:p>
    <w:p w14:paraId="73C5E14A" w14:textId="77777777" w:rsidR="00574A40" w:rsidRPr="00CB3993" w:rsidRDefault="00574A40">
      <w:pPr>
        <w:rPr>
          <w:b/>
        </w:rPr>
      </w:pPr>
    </w:p>
    <w:p w14:paraId="0960CC99" w14:textId="77777777" w:rsidR="008F757C" w:rsidRPr="00CB3993" w:rsidRDefault="008F757C" w:rsidP="002121F7">
      <w:pPr>
        <w:jc w:val="center"/>
      </w:pPr>
      <w:r w:rsidRPr="00CB3993">
        <w:t>Y</w:t>
      </w:r>
      <w:r w:rsidR="002121F7" w:rsidRPr="00CB3993">
        <w:t>in</w:t>
      </w:r>
      <w:r w:rsidRPr="00CB3993">
        <w:t xml:space="preserve"> Zhou</w:t>
      </w:r>
      <w:r w:rsidR="002121F7" w:rsidRPr="00CB3993">
        <w:rPr>
          <w:vertAlign w:val="superscript"/>
        </w:rPr>
        <w:t>1</w:t>
      </w:r>
      <w:r w:rsidR="002121F7" w:rsidRPr="00CB3993">
        <w:br/>
      </w:r>
      <w:r w:rsidRPr="00CB3993">
        <w:t>G</w:t>
      </w:r>
      <w:r w:rsidR="002121F7" w:rsidRPr="00CB3993">
        <w:t xml:space="preserve">ary </w:t>
      </w:r>
      <w:r w:rsidRPr="00CB3993">
        <w:t>A Abel</w:t>
      </w:r>
      <w:r w:rsidR="002121F7" w:rsidRPr="00CB3993">
        <w:rPr>
          <w:vertAlign w:val="superscript"/>
        </w:rPr>
        <w:t>2</w:t>
      </w:r>
      <w:r w:rsidR="002121F7" w:rsidRPr="00CB3993">
        <w:br/>
      </w:r>
      <w:r w:rsidRPr="00CB3993">
        <w:t>W</w:t>
      </w:r>
      <w:r w:rsidR="002121F7" w:rsidRPr="00CB3993">
        <w:t>illiam</w:t>
      </w:r>
      <w:r w:rsidRPr="00CB3993">
        <w:t xml:space="preserve"> Hamilton</w:t>
      </w:r>
      <w:r w:rsidR="002121F7" w:rsidRPr="00CB3993">
        <w:rPr>
          <w:vertAlign w:val="superscript"/>
        </w:rPr>
        <w:t>2</w:t>
      </w:r>
      <w:r w:rsidR="002121F7" w:rsidRPr="00CB3993">
        <w:br/>
      </w:r>
      <w:r w:rsidRPr="00CB3993">
        <w:t>H</w:t>
      </w:r>
      <w:r w:rsidR="002121F7" w:rsidRPr="00CB3993">
        <w:t>ardeep</w:t>
      </w:r>
      <w:r w:rsidRPr="00CB3993">
        <w:t xml:space="preserve"> Singh</w:t>
      </w:r>
      <w:r w:rsidR="002121F7" w:rsidRPr="00CB3993">
        <w:rPr>
          <w:vertAlign w:val="superscript"/>
        </w:rPr>
        <w:t>3</w:t>
      </w:r>
      <w:r w:rsidR="002121F7" w:rsidRPr="00CB3993">
        <w:br/>
      </w:r>
      <w:r w:rsidRPr="00CB3993">
        <w:t>F</w:t>
      </w:r>
      <w:r w:rsidR="002121F7" w:rsidRPr="00CB3993">
        <w:t xml:space="preserve">iona </w:t>
      </w:r>
      <w:r w:rsidRPr="00CB3993">
        <w:t>M Walter</w:t>
      </w:r>
      <w:r w:rsidR="002121F7" w:rsidRPr="00CB3993">
        <w:rPr>
          <w:vertAlign w:val="superscript"/>
        </w:rPr>
        <w:t>1</w:t>
      </w:r>
      <w:r w:rsidR="002121F7" w:rsidRPr="00CB3993">
        <w:br/>
      </w:r>
      <w:r w:rsidRPr="00CB3993">
        <w:t>G</w:t>
      </w:r>
      <w:r w:rsidR="002121F7" w:rsidRPr="00CB3993">
        <w:t>eorgios</w:t>
      </w:r>
      <w:r w:rsidRPr="00CB3993">
        <w:t xml:space="preserve"> Lyratzopoulos</w:t>
      </w:r>
      <w:r w:rsidR="002121F7" w:rsidRPr="00CB3993">
        <w:rPr>
          <w:vertAlign w:val="superscript"/>
        </w:rPr>
        <w:t>4</w:t>
      </w:r>
    </w:p>
    <w:p w14:paraId="6195AEAB" w14:textId="77777777" w:rsidR="002121F7" w:rsidRPr="00CB3993" w:rsidRDefault="002121F7" w:rsidP="002121F7">
      <w:pPr>
        <w:spacing w:after="0" w:line="240" w:lineRule="auto"/>
      </w:pPr>
    </w:p>
    <w:p w14:paraId="465AD2F4" w14:textId="1F15AC2C" w:rsidR="002121F7" w:rsidRPr="00CB3993" w:rsidRDefault="002121F7" w:rsidP="002121F7">
      <w:pPr>
        <w:spacing w:after="0" w:line="240" w:lineRule="auto"/>
      </w:pPr>
      <w:r w:rsidRPr="00CB3993">
        <w:rPr>
          <w:vertAlign w:val="superscript"/>
        </w:rPr>
        <w:t>1</w:t>
      </w:r>
      <w:r w:rsidRPr="00CB3993">
        <w:t xml:space="preserve"> Primary Care Unit, Department of Public Health and Primary Care, University of Cambridge, Cambridge, UK</w:t>
      </w:r>
    </w:p>
    <w:p w14:paraId="255BA5A5" w14:textId="77777777" w:rsidR="002121F7" w:rsidRPr="00CB3993" w:rsidRDefault="002121F7" w:rsidP="002121F7">
      <w:pPr>
        <w:spacing w:after="0" w:line="240" w:lineRule="auto"/>
      </w:pPr>
    </w:p>
    <w:p w14:paraId="47EE7DF6" w14:textId="77777777" w:rsidR="002121F7" w:rsidRPr="00CB3993" w:rsidRDefault="002121F7" w:rsidP="002121F7">
      <w:pPr>
        <w:spacing w:after="0" w:line="240" w:lineRule="auto"/>
      </w:pPr>
      <w:r w:rsidRPr="00CB3993">
        <w:rPr>
          <w:vertAlign w:val="superscript"/>
        </w:rPr>
        <w:t xml:space="preserve">2 </w:t>
      </w:r>
      <w:r w:rsidRPr="00CB3993">
        <w:t>College of Medicine and Health, University of Exeter Medical School (Primary Care), Exeter, UK</w:t>
      </w:r>
    </w:p>
    <w:p w14:paraId="23632A19" w14:textId="77777777" w:rsidR="002121F7" w:rsidRPr="00CB3993" w:rsidRDefault="002121F7" w:rsidP="002121F7">
      <w:pPr>
        <w:spacing w:after="0" w:line="240" w:lineRule="auto"/>
        <w:rPr>
          <w:vertAlign w:val="superscript"/>
        </w:rPr>
      </w:pPr>
    </w:p>
    <w:p w14:paraId="2E52D1DB" w14:textId="77777777" w:rsidR="002121F7" w:rsidRPr="00CB3993" w:rsidRDefault="002121F7" w:rsidP="002121F7">
      <w:pPr>
        <w:spacing w:after="0" w:line="240" w:lineRule="auto"/>
      </w:pPr>
      <w:r w:rsidRPr="00CB3993">
        <w:rPr>
          <w:vertAlign w:val="superscript"/>
        </w:rPr>
        <w:t xml:space="preserve">3 </w:t>
      </w:r>
      <w:r w:rsidRPr="00CB3993">
        <w:t xml:space="preserve">Center for Innovations in Quality, Effectiveness and Safety, Michael E. DeBakey Veterans </w:t>
      </w:r>
    </w:p>
    <w:p w14:paraId="3A49910E" w14:textId="77777777" w:rsidR="002121F7" w:rsidRPr="00CB3993" w:rsidRDefault="002121F7" w:rsidP="002121F7">
      <w:pPr>
        <w:spacing w:after="0" w:line="240" w:lineRule="auto"/>
      </w:pPr>
      <w:r w:rsidRPr="00CB3993">
        <w:t>Affairs Medical Center and Baylor College of Medicine, Houston, Texas, US</w:t>
      </w:r>
    </w:p>
    <w:p w14:paraId="334E9F67" w14:textId="77777777" w:rsidR="002121F7" w:rsidRPr="00CB3993" w:rsidRDefault="002121F7" w:rsidP="002121F7">
      <w:pPr>
        <w:spacing w:after="0" w:line="240" w:lineRule="auto"/>
      </w:pPr>
    </w:p>
    <w:p w14:paraId="6A45F9AC" w14:textId="77777777" w:rsidR="002121F7" w:rsidRPr="00CB3993" w:rsidRDefault="002121F7" w:rsidP="002121F7">
      <w:pPr>
        <w:spacing w:after="0" w:line="240" w:lineRule="auto"/>
        <w:rPr>
          <w:vertAlign w:val="superscript"/>
        </w:rPr>
      </w:pPr>
      <w:r w:rsidRPr="00CB3993">
        <w:rPr>
          <w:vertAlign w:val="superscript"/>
        </w:rPr>
        <w:t xml:space="preserve">4 </w:t>
      </w:r>
      <w:r w:rsidRPr="00CB3993">
        <w:t>Epidemiology of Cancer Healthcare and Outcomes (ECHO) Research Group, Department of Behavioural Science and Health, University College London, London, UK</w:t>
      </w:r>
    </w:p>
    <w:p w14:paraId="198831B9" w14:textId="77777777" w:rsidR="008F757C" w:rsidRPr="00CB3993" w:rsidRDefault="008F757C"/>
    <w:p w14:paraId="18E851D0" w14:textId="77777777" w:rsidR="008F757C" w:rsidRPr="00CB3993" w:rsidRDefault="008F757C"/>
    <w:p w14:paraId="2397569B" w14:textId="77777777" w:rsidR="008F757C" w:rsidRPr="00CB3993" w:rsidRDefault="008F757C"/>
    <w:p w14:paraId="7FE23B11" w14:textId="3D7B7997" w:rsidR="008F757C" w:rsidRPr="00CB3993" w:rsidRDefault="002121F7" w:rsidP="002121F7">
      <w:r w:rsidRPr="00CB3993">
        <w:t xml:space="preserve">Corresponding author: Yin Zhou, </w:t>
      </w:r>
      <w:hyperlink r:id="rId8" w:history="1">
        <w:r w:rsidR="00AF26A1" w:rsidRPr="00CB3993">
          <w:rPr>
            <w:rStyle w:val="Hyperlink"/>
          </w:rPr>
          <w:t>ykz21@medschl.cam.ac.uk</w:t>
        </w:r>
      </w:hyperlink>
      <w:r w:rsidR="00AF26A1" w:rsidRPr="00CB3993">
        <w:br/>
        <w:t>Primary Care Unit, Department of Public Health and Primary Care, 2 Worts Causeway, Cambridge CB1 8RN, Cambridgeshire, UK</w:t>
      </w:r>
    </w:p>
    <w:p w14:paraId="2500F550" w14:textId="77777777" w:rsidR="008F757C" w:rsidRPr="00CB3993" w:rsidRDefault="008F757C"/>
    <w:p w14:paraId="30CFB489" w14:textId="77777777" w:rsidR="008F757C" w:rsidRPr="00CB3993" w:rsidRDefault="008F757C"/>
    <w:p w14:paraId="61F05FDA" w14:textId="77777777" w:rsidR="008F757C" w:rsidRPr="00CB3993" w:rsidRDefault="008F757C"/>
    <w:p w14:paraId="79B46D1E" w14:textId="32146B36" w:rsidR="008F757C" w:rsidRPr="00CB3993" w:rsidRDefault="008F757C" w:rsidP="008676F8">
      <w:pPr>
        <w:spacing w:line="240" w:lineRule="auto"/>
      </w:pPr>
      <w:r w:rsidRPr="00CB3993">
        <w:t xml:space="preserve">Abstract: </w:t>
      </w:r>
      <w:r w:rsidR="00204A61" w:rsidRPr="00CB3993">
        <w:t>226</w:t>
      </w:r>
      <w:r w:rsidRPr="00CB3993">
        <w:t>/250</w:t>
      </w:r>
      <w:r w:rsidR="008676F8" w:rsidRPr="00CB3993">
        <w:br/>
      </w:r>
      <w:r w:rsidRPr="00CB3993">
        <w:t xml:space="preserve">Word count: </w:t>
      </w:r>
      <w:r w:rsidR="00245637" w:rsidRPr="00CB3993">
        <w:t>2</w:t>
      </w:r>
      <w:r w:rsidR="0013728A" w:rsidRPr="00CB3993">
        <w:t>787</w:t>
      </w:r>
      <w:r w:rsidRPr="00CB3993">
        <w:t>/3000</w:t>
      </w:r>
    </w:p>
    <w:p w14:paraId="788097E8" w14:textId="147CFCD8" w:rsidR="00FB689A" w:rsidRPr="00CB3993" w:rsidRDefault="00FB689A" w:rsidP="008676F8">
      <w:pPr>
        <w:spacing w:line="240" w:lineRule="auto"/>
      </w:pPr>
      <w:r w:rsidRPr="00CB3993">
        <w:t>Box</w:t>
      </w:r>
      <w:r w:rsidR="002972DE" w:rsidRPr="00CB3993">
        <w:t>: 1</w:t>
      </w:r>
      <w:r w:rsidR="008676F8" w:rsidRPr="00CB3993">
        <w:br/>
      </w:r>
      <w:r w:rsidR="008F757C" w:rsidRPr="00CB3993">
        <w:t>Figures:</w:t>
      </w:r>
      <w:r w:rsidRPr="00CB3993">
        <w:t xml:space="preserve"> 2</w:t>
      </w:r>
      <w:r w:rsidR="008676F8" w:rsidRPr="00CB3993">
        <w:br/>
      </w:r>
      <w:r w:rsidR="008F757C" w:rsidRPr="00CB3993">
        <w:t>Tables:</w:t>
      </w:r>
      <w:r w:rsidRPr="00CB3993">
        <w:t xml:space="preserve"> 3</w:t>
      </w:r>
      <w:r w:rsidR="008676F8" w:rsidRPr="00CB3993">
        <w:br/>
      </w:r>
      <w:r w:rsidRPr="00CB3993">
        <w:t xml:space="preserve">Appendices: </w:t>
      </w:r>
      <w:r w:rsidR="0062678F" w:rsidRPr="00CB3993">
        <w:t>4</w:t>
      </w:r>
    </w:p>
    <w:p w14:paraId="0A56C583" w14:textId="77777777" w:rsidR="008676F8" w:rsidRPr="00CB3993" w:rsidRDefault="008676F8">
      <w:pPr>
        <w:rPr>
          <w:b/>
        </w:rPr>
      </w:pPr>
    </w:p>
    <w:p w14:paraId="3DE3E970" w14:textId="77777777" w:rsidR="008676F8" w:rsidRPr="00CB3993" w:rsidRDefault="008676F8">
      <w:pPr>
        <w:rPr>
          <w:b/>
        </w:rPr>
      </w:pPr>
    </w:p>
    <w:p w14:paraId="7850887A" w14:textId="4DA96F20" w:rsidR="008F757C" w:rsidRPr="00CB3993" w:rsidRDefault="008676F8">
      <w:pPr>
        <w:rPr>
          <w:b/>
        </w:rPr>
      </w:pPr>
      <w:r w:rsidRPr="00CB3993">
        <w:rPr>
          <w:b/>
        </w:rPr>
        <w:t>Declarations of interest: none</w:t>
      </w:r>
    </w:p>
    <w:p w14:paraId="4490B16C" w14:textId="77777777" w:rsidR="008F757C" w:rsidRPr="00CB3993" w:rsidRDefault="008F757C">
      <w:pPr>
        <w:rPr>
          <w:b/>
        </w:rPr>
        <w:sectPr w:rsidR="008F757C" w:rsidRPr="00CB3993" w:rsidSect="00B05921">
          <w:pgSz w:w="11906" w:h="16838"/>
          <w:pgMar w:top="1440" w:right="1440" w:bottom="1440" w:left="1440" w:header="708" w:footer="708" w:gutter="0"/>
          <w:cols w:space="708"/>
          <w:docGrid w:linePitch="360"/>
        </w:sectPr>
      </w:pPr>
    </w:p>
    <w:p w14:paraId="7DF354DF" w14:textId="3EBC18A8" w:rsidR="0031325E" w:rsidRPr="00CB3993" w:rsidRDefault="00E90519">
      <w:pPr>
        <w:rPr>
          <w:b/>
        </w:rPr>
      </w:pPr>
      <w:r w:rsidRPr="00CB3993">
        <w:rPr>
          <w:b/>
        </w:rPr>
        <w:lastRenderedPageBreak/>
        <w:t>Abstract</w:t>
      </w:r>
      <w:r w:rsidR="00204A61" w:rsidRPr="00CB3993">
        <w:rPr>
          <w:b/>
        </w:rPr>
        <w:t xml:space="preserve"> (226</w:t>
      </w:r>
      <w:r w:rsidR="00696DEA" w:rsidRPr="00CB3993">
        <w:rPr>
          <w:b/>
        </w:rPr>
        <w:t>)</w:t>
      </w:r>
    </w:p>
    <w:p w14:paraId="6A1C7D25" w14:textId="1B487E00" w:rsidR="00261DCA" w:rsidRPr="00CB3993" w:rsidRDefault="00D9275B" w:rsidP="003A1432">
      <w:pPr>
        <w:pStyle w:val="NormalWeb"/>
        <w:spacing w:line="276" w:lineRule="auto"/>
        <w:rPr>
          <w:rFonts w:ascii="Calibri" w:eastAsia="Times New Roman" w:hAnsi="Calibri"/>
          <w:sz w:val="22"/>
          <w:szCs w:val="22"/>
        </w:rPr>
      </w:pPr>
      <w:r w:rsidRPr="00CB3993">
        <w:rPr>
          <w:rStyle w:val="Emphasis"/>
          <w:rFonts w:ascii="Calibri" w:hAnsi="Calibri" w:cs="Calibri"/>
          <w:color w:val="000000"/>
          <w:sz w:val="22"/>
          <w:szCs w:val="22"/>
        </w:rPr>
        <w:t>Introduction:</w:t>
      </w:r>
      <w:r w:rsidRPr="00CB3993">
        <w:rPr>
          <w:rFonts w:ascii="Calibri" w:hAnsi="Calibri" w:cs="Calibri"/>
          <w:color w:val="000000"/>
          <w:sz w:val="22"/>
          <w:szCs w:val="22"/>
        </w:rPr>
        <w:t xml:space="preserve"> </w:t>
      </w:r>
      <w:r w:rsidRPr="00CB3993">
        <w:rPr>
          <w:rFonts w:ascii="Calibri" w:hAnsi="Calibri" w:cs="Calibri"/>
          <w:color w:val="000000"/>
          <w:sz w:val="22"/>
          <w:szCs w:val="22"/>
        </w:rPr>
        <w:br/>
      </w:r>
      <w:r w:rsidR="00261DCA" w:rsidRPr="00CB3993">
        <w:rPr>
          <w:rFonts w:ascii="Calibri" w:eastAsia="Times New Roman" w:hAnsi="Calibri"/>
          <w:sz w:val="22"/>
          <w:szCs w:val="22"/>
        </w:rPr>
        <w:t xml:space="preserve">Sub-optimal </w:t>
      </w:r>
      <w:r w:rsidR="004E6954" w:rsidRPr="00CB3993">
        <w:rPr>
          <w:rFonts w:ascii="Calibri" w:eastAsia="Times New Roman" w:hAnsi="Calibri"/>
          <w:sz w:val="22"/>
          <w:szCs w:val="22"/>
        </w:rPr>
        <w:t xml:space="preserve">use </w:t>
      </w:r>
      <w:r w:rsidR="007B024C" w:rsidRPr="00CB3993">
        <w:rPr>
          <w:rFonts w:ascii="Calibri" w:eastAsia="Times New Roman" w:hAnsi="Calibri"/>
          <w:sz w:val="22"/>
          <w:szCs w:val="22"/>
        </w:rPr>
        <w:t xml:space="preserve">or interpretation </w:t>
      </w:r>
      <w:r w:rsidR="004E6954" w:rsidRPr="00CB3993">
        <w:rPr>
          <w:rFonts w:ascii="Calibri" w:eastAsia="Times New Roman" w:hAnsi="Calibri"/>
          <w:sz w:val="22"/>
          <w:szCs w:val="22"/>
        </w:rPr>
        <w:t xml:space="preserve">of imaging </w:t>
      </w:r>
      <w:r w:rsidR="007B024C" w:rsidRPr="00CB3993">
        <w:rPr>
          <w:rFonts w:ascii="Calibri" w:eastAsia="Times New Roman" w:hAnsi="Calibri"/>
          <w:sz w:val="22"/>
          <w:szCs w:val="22"/>
        </w:rPr>
        <w:t xml:space="preserve">investigations </w:t>
      </w:r>
      <w:r w:rsidR="004E6954" w:rsidRPr="00CB3993">
        <w:rPr>
          <w:rFonts w:ascii="Calibri" w:eastAsia="Times New Roman" w:hAnsi="Calibri"/>
          <w:sz w:val="22"/>
          <w:szCs w:val="22"/>
        </w:rPr>
        <w:t xml:space="preserve">just prior to diagnosis of certain cancers may be associated </w:t>
      </w:r>
      <w:r w:rsidR="004E5135" w:rsidRPr="00CB3993">
        <w:rPr>
          <w:rFonts w:ascii="Calibri" w:eastAsia="Times New Roman" w:hAnsi="Calibri"/>
          <w:sz w:val="22"/>
          <w:szCs w:val="22"/>
        </w:rPr>
        <w:t xml:space="preserve">with </w:t>
      </w:r>
      <w:r w:rsidR="000B5541" w:rsidRPr="00CB3993">
        <w:rPr>
          <w:rFonts w:ascii="Calibri" w:eastAsia="Times New Roman" w:hAnsi="Calibri"/>
          <w:sz w:val="22"/>
          <w:szCs w:val="22"/>
        </w:rPr>
        <w:t>less timely</w:t>
      </w:r>
      <w:r w:rsidR="00587CD5" w:rsidRPr="00CB3993">
        <w:rPr>
          <w:rFonts w:ascii="Calibri" w:eastAsia="Times New Roman" w:hAnsi="Calibri"/>
          <w:sz w:val="22"/>
          <w:szCs w:val="22"/>
        </w:rPr>
        <w:t xml:space="preserve"> </w:t>
      </w:r>
      <w:r w:rsidR="00261DCA" w:rsidRPr="00CB3993">
        <w:rPr>
          <w:rFonts w:ascii="Calibri" w:eastAsia="Times New Roman" w:hAnsi="Calibri"/>
          <w:sz w:val="22"/>
          <w:szCs w:val="22"/>
        </w:rPr>
        <w:t>diagnosis</w:t>
      </w:r>
      <w:r w:rsidR="004E5135" w:rsidRPr="00CB3993">
        <w:rPr>
          <w:rFonts w:ascii="Calibri" w:eastAsia="Times New Roman" w:hAnsi="Calibri"/>
          <w:sz w:val="22"/>
          <w:szCs w:val="22"/>
        </w:rPr>
        <w:t>,</w:t>
      </w:r>
      <w:r w:rsidR="00261DCA" w:rsidRPr="00CB3993">
        <w:rPr>
          <w:rFonts w:ascii="Calibri" w:eastAsia="Times New Roman" w:hAnsi="Calibri"/>
          <w:sz w:val="22"/>
          <w:szCs w:val="22"/>
        </w:rPr>
        <w:t> </w:t>
      </w:r>
      <w:r w:rsidR="004E6954" w:rsidRPr="00CB3993">
        <w:rPr>
          <w:rFonts w:ascii="Calibri" w:eastAsia="Times New Roman" w:hAnsi="Calibri"/>
          <w:sz w:val="22"/>
          <w:szCs w:val="22"/>
        </w:rPr>
        <w:t>but</w:t>
      </w:r>
      <w:r w:rsidR="00261DCA" w:rsidRPr="00CB3993">
        <w:rPr>
          <w:rFonts w:ascii="Calibri" w:eastAsia="Times New Roman" w:hAnsi="Calibri"/>
          <w:sz w:val="22"/>
          <w:szCs w:val="22"/>
        </w:rPr>
        <w:t xml:space="preserve"> </w:t>
      </w:r>
      <w:r w:rsidR="004E6954" w:rsidRPr="00CB3993">
        <w:rPr>
          <w:rFonts w:ascii="Calibri" w:eastAsia="Times New Roman" w:hAnsi="Calibri"/>
          <w:sz w:val="22"/>
          <w:szCs w:val="22"/>
        </w:rPr>
        <w:t>pre-diagnostic imaging activity</w:t>
      </w:r>
      <w:r w:rsidR="00261DCA" w:rsidRPr="00CB3993">
        <w:rPr>
          <w:rFonts w:ascii="Calibri" w:eastAsia="Times New Roman" w:hAnsi="Calibri"/>
          <w:sz w:val="22"/>
          <w:szCs w:val="22"/>
        </w:rPr>
        <w:t xml:space="preserve"> for </w:t>
      </w:r>
      <w:r w:rsidR="00587CD5" w:rsidRPr="00CB3993">
        <w:rPr>
          <w:rFonts w:ascii="Calibri" w:eastAsia="Times New Roman" w:hAnsi="Calibri"/>
          <w:sz w:val="22"/>
          <w:szCs w:val="22"/>
        </w:rPr>
        <w:t>urological</w:t>
      </w:r>
      <w:r w:rsidR="00261DCA" w:rsidRPr="00CB3993">
        <w:rPr>
          <w:rFonts w:ascii="Calibri" w:eastAsia="Times New Roman" w:hAnsi="Calibri"/>
          <w:sz w:val="22"/>
          <w:szCs w:val="22"/>
        </w:rPr>
        <w:t xml:space="preserve"> cancer</w:t>
      </w:r>
      <w:r w:rsidR="00BB4338" w:rsidRPr="00CB3993">
        <w:rPr>
          <w:rFonts w:ascii="Calibri" w:eastAsia="Times New Roman" w:hAnsi="Calibri"/>
          <w:sz w:val="22"/>
          <w:szCs w:val="22"/>
        </w:rPr>
        <w:t xml:space="preserve"> is unknown</w:t>
      </w:r>
      <w:r w:rsidR="00261DCA" w:rsidRPr="00CB3993">
        <w:rPr>
          <w:rFonts w:ascii="Calibri" w:eastAsia="Times New Roman" w:hAnsi="Calibri"/>
          <w:sz w:val="22"/>
          <w:szCs w:val="22"/>
        </w:rPr>
        <w:t>.</w:t>
      </w:r>
    </w:p>
    <w:p w14:paraId="13358AB2" w14:textId="77777777" w:rsidR="00D9275B" w:rsidRPr="00CB3993" w:rsidRDefault="00D9275B" w:rsidP="003A1432">
      <w:pPr>
        <w:pStyle w:val="NormalWeb"/>
        <w:spacing w:line="276" w:lineRule="auto"/>
        <w:rPr>
          <w:sz w:val="22"/>
          <w:szCs w:val="22"/>
        </w:rPr>
      </w:pPr>
      <w:r w:rsidRPr="00CB3993">
        <w:rPr>
          <w:rFonts w:ascii="Calibri" w:hAnsi="Calibri" w:cs="Calibri"/>
          <w:color w:val="1F497D"/>
          <w:sz w:val="22"/>
          <w:szCs w:val="22"/>
        </w:rPr>
        <w:t> </w:t>
      </w:r>
    </w:p>
    <w:p w14:paraId="08167E8C" w14:textId="5606FBCF" w:rsidR="00D9275B" w:rsidRPr="00CB3993" w:rsidRDefault="00D9275B" w:rsidP="003A1432">
      <w:pPr>
        <w:pStyle w:val="NormalWeb"/>
        <w:spacing w:line="276" w:lineRule="auto"/>
        <w:rPr>
          <w:rFonts w:ascii="Calibri" w:hAnsi="Calibri" w:cs="Calibri"/>
          <w:color w:val="000000"/>
          <w:sz w:val="22"/>
          <w:szCs w:val="22"/>
        </w:rPr>
      </w:pPr>
      <w:r w:rsidRPr="00CB3993">
        <w:rPr>
          <w:rStyle w:val="Emphasis"/>
          <w:rFonts w:ascii="Calibri" w:hAnsi="Calibri" w:cs="Calibri"/>
          <w:color w:val="000000"/>
          <w:sz w:val="22"/>
          <w:szCs w:val="22"/>
        </w:rPr>
        <w:t>Method:</w:t>
      </w:r>
      <w:r w:rsidRPr="00CB3993">
        <w:rPr>
          <w:rFonts w:ascii="Calibri" w:hAnsi="Calibri" w:cs="Calibri"/>
          <w:color w:val="000000"/>
          <w:sz w:val="22"/>
          <w:szCs w:val="22"/>
        </w:rPr>
        <w:t xml:space="preserve"> </w:t>
      </w:r>
      <w:r w:rsidRPr="00CB3993">
        <w:rPr>
          <w:rFonts w:ascii="Calibri" w:hAnsi="Calibri" w:cs="Calibri"/>
          <w:color w:val="000000"/>
          <w:sz w:val="22"/>
          <w:szCs w:val="22"/>
        </w:rPr>
        <w:br/>
        <w:t>We analysed linked data</w:t>
      </w:r>
      <w:r w:rsidR="003C441A" w:rsidRPr="00CB3993">
        <w:rPr>
          <w:rFonts w:ascii="Calibri" w:hAnsi="Calibri" w:cs="Calibri"/>
          <w:color w:val="000000"/>
          <w:sz w:val="22"/>
          <w:szCs w:val="22"/>
        </w:rPr>
        <w:t xml:space="preserve"> </w:t>
      </w:r>
      <w:r w:rsidR="006514F8" w:rsidRPr="00CB3993">
        <w:rPr>
          <w:rFonts w:ascii="Calibri" w:hAnsi="Calibri" w:cs="Calibri"/>
          <w:color w:val="000000"/>
          <w:sz w:val="22"/>
          <w:szCs w:val="22"/>
        </w:rPr>
        <w:t xml:space="preserve">derived from primary </w:t>
      </w:r>
      <w:r w:rsidR="002C0188" w:rsidRPr="00CB3993">
        <w:rPr>
          <w:rFonts w:ascii="Calibri" w:hAnsi="Calibri" w:cs="Calibri"/>
          <w:color w:val="000000"/>
          <w:sz w:val="22"/>
          <w:szCs w:val="22"/>
        </w:rPr>
        <w:t xml:space="preserve">and </w:t>
      </w:r>
      <w:r w:rsidR="006514F8" w:rsidRPr="00CB3993">
        <w:rPr>
          <w:rFonts w:ascii="Calibri" w:hAnsi="Calibri" w:cs="Calibri"/>
          <w:color w:val="000000"/>
          <w:sz w:val="22"/>
          <w:szCs w:val="22"/>
        </w:rPr>
        <w:t>secondary care records and cancer registr</w:t>
      </w:r>
      <w:r w:rsidR="002C0188" w:rsidRPr="00CB3993">
        <w:rPr>
          <w:rFonts w:ascii="Calibri" w:hAnsi="Calibri" w:cs="Calibri"/>
          <w:color w:val="000000"/>
          <w:sz w:val="22"/>
          <w:szCs w:val="22"/>
        </w:rPr>
        <w:t>ation</w:t>
      </w:r>
      <w:r w:rsidR="006514F8" w:rsidRPr="00CB3993">
        <w:rPr>
          <w:rFonts w:ascii="Calibri" w:hAnsi="Calibri" w:cs="Calibri"/>
          <w:color w:val="000000"/>
          <w:sz w:val="22"/>
          <w:szCs w:val="22"/>
        </w:rPr>
        <w:t xml:space="preserve"> to evaluate the use of clinically relevant imaging tests </w:t>
      </w:r>
      <w:r w:rsidR="006514F8" w:rsidRPr="00CB3993">
        <w:rPr>
          <w:rFonts w:ascii="Calibri" w:hAnsi="Calibri" w:cs="Calibri"/>
          <w:color w:val="000000" w:themeColor="text1"/>
          <w:sz w:val="22"/>
          <w:szCs w:val="22"/>
        </w:rPr>
        <w:t>pre-diagnosis, in</w:t>
      </w:r>
      <w:r w:rsidR="00587CD5" w:rsidRPr="00CB3993">
        <w:rPr>
          <w:rFonts w:ascii="Calibri" w:hAnsi="Calibri" w:cs="Calibri"/>
          <w:color w:val="000000"/>
          <w:sz w:val="22"/>
          <w:szCs w:val="22"/>
        </w:rPr>
        <w:t xml:space="preserve"> patients with bladder and </w:t>
      </w:r>
      <w:r w:rsidR="003C441A" w:rsidRPr="00CB3993">
        <w:rPr>
          <w:rFonts w:ascii="Calibri" w:hAnsi="Calibri" w:cs="Calibri"/>
          <w:color w:val="000000"/>
          <w:sz w:val="22"/>
          <w:szCs w:val="22"/>
        </w:rPr>
        <w:t>kidney cancer</w:t>
      </w:r>
      <w:r w:rsidRPr="00CB3993">
        <w:rPr>
          <w:rFonts w:ascii="Calibri" w:hAnsi="Calibri" w:cs="Calibri"/>
          <w:color w:val="000000"/>
          <w:sz w:val="22"/>
          <w:szCs w:val="22"/>
        </w:rPr>
        <w:t xml:space="preserve"> </w:t>
      </w:r>
      <w:r w:rsidR="00A32B62" w:rsidRPr="00CB3993">
        <w:rPr>
          <w:rFonts w:ascii="Calibri" w:hAnsi="Calibri" w:cs="Calibri"/>
          <w:color w:val="000000"/>
          <w:sz w:val="22"/>
          <w:szCs w:val="22"/>
        </w:rPr>
        <w:t xml:space="preserve">diagnosed </w:t>
      </w:r>
      <w:r w:rsidR="004E6954" w:rsidRPr="00CB3993">
        <w:rPr>
          <w:rFonts w:ascii="Calibri" w:hAnsi="Calibri" w:cs="Calibri"/>
          <w:color w:val="000000"/>
          <w:sz w:val="22"/>
          <w:szCs w:val="22"/>
        </w:rPr>
        <w:t xml:space="preserve">in </w:t>
      </w:r>
      <w:r w:rsidR="006514F8" w:rsidRPr="00CB3993">
        <w:rPr>
          <w:rFonts w:ascii="Calibri" w:hAnsi="Calibri" w:cs="Calibri"/>
          <w:color w:val="000000"/>
          <w:sz w:val="22"/>
          <w:szCs w:val="22"/>
        </w:rPr>
        <w:t>2012-15</w:t>
      </w:r>
      <w:r w:rsidR="00A31D5B" w:rsidRPr="00CB3993">
        <w:rPr>
          <w:rFonts w:ascii="Calibri" w:hAnsi="Calibri" w:cs="Calibri"/>
          <w:color w:val="000000"/>
          <w:sz w:val="22"/>
          <w:szCs w:val="22"/>
        </w:rPr>
        <w:t xml:space="preserve"> in England</w:t>
      </w:r>
      <w:r w:rsidR="003C441A" w:rsidRPr="00CB3993">
        <w:rPr>
          <w:rFonts w:ascii="Calibri" w:hAnsi="Calibri" w:cs="Calibri"/>
          <w:color w:val="000000" w:themeColor="text1"/>
          <w:sz w:val="22"/>
          <w:szCs w:val="22"/>
        </w:rPr>
        <w:t xml:space="preserve">. </w:t>
      </w:r>
      <w:r w:rsidR="004E6954" w:rsidRPr="00CB3993">
        <w:rPr>
          <w:rFonts w:ascii="Calibri" w:hAnsi="Calibri" w:cs="Calibri"/>
          <w:color w:val="000000" w:themeColor="text1"/>
          <w:sz w:val="22"/>
          <w:szCs w:val="22"/>
        </w:rPr>
        <w:t xml:space="preserve"> </w:t>
      </w:r>
      <w:r w:rsidR="002C0188" w:rsidRPr="00CB3993">
        <w:rPr>
          <w:rFonts w:ascii="Calibri" w:hAnsi="Calibri" w:cs="Calibri"/>
          <w:color w:val="000000" w:themeColor="text1"/>
          <w:sz w:val="22"/>
          <w:szCs w:val="22"/>
        </w:rPr>
        <w:t>As p</w:t>
      </w:r>
      <w:r w:rsidR="004E45F9" w:rsidRPr="00CB3993">
        <w:rPr>
          <w:rFonts w:ascii="Calibri" w:hAnsi="Calibri" w:cs="Calibri"/>
          <w:color w:val="000000" w:themeColor="text1"/>
          <w:sz w:val="22"/>
          <w:szCs w:val="22"/>
        </w:rPr>
        <w:t>re-diagnostic</w:t>
      </w:r>
      <w:r w:rsidR="00261DCA" w:rsidRPr="00CB3993">
        <w:rPr>
          <w:rFonts w:ascii="Calibri" w:hAnsi="Calibri" w:cs="Calibri"/>
          <w:color w:val="000000" w:themeColor="text1"/>
          <w:sz w:val="22"/>
          <w:szCs w:val="22"/>
        </w:rPr>
        <w:t xml:space="preserve"> imaging activity </w:t>
      </w:r>
      <w:r w:rsidR="004E45F9" w:rsidRPr="00CB3993">
        <w:rPr>
          <w:rFonts w:ascii="Calibri" w:hAnsi="Calibri" w:cs="Calibri"/>
          <w:color w:val="000000" w:themeColor="text1"/>
          <w:sz w:val="22"/>
          <w:szCs w:val="22"/>
        </w:rPr>
        <w:t xml:space="preserve">increased </w:t>
      </w:r>
      <w:r w:rsidR="00587CD5" w:rsidRPr="00CB3993">
        <w:rPr>
          <w:rFonts w:ascii="Calibri" w:hAnsi="Calibri" w:cs="Calibri"/>
          <w:color w:val="000000" w:themeColor="text1"/>
          <w:sz w:val="22"/>
          <w:szCs w:val="22"/>
        </w:rPr>
        <w:t xml:space="preserve">from background rate </w:t>
      </w:r>
      <w:r w:rsidR="00261DCA" w:rsidRPr="00CB3993">
        <w:rPr>
          <w:rFonts w:ascii="Calibri" w:hAnsi="Calibri" w:cs="Calibri"/>
          <w:color w:val="000000" w:themeColor="text1"/>
          <w:sz w:val="22"/>
          <w:szCs w:val="22"/>
        </w:rPr>
        <w:t>8 months pre-diagnosis</w:t>
      </w:r>
      <w:r w:rsidR="002C0188" w:rsidRPr="00CB3993">
        <w:rPr>
          <w:rFonts w:ascii="Calibri" w:hAnsi="Calibri" w:cs="Calibri"/>
          <w:color w:val="000000" w:themeColor="text1"/>
          <w:sz w:val="22"/>
          <w:szCs w:val="22"/>
        </w:rPr>
        <w:t xml:space="preserve">, </w:t>
      </w:r>
      <w:r w:rsidR="00BB4338" w:rsidRPr="00CB3993">
        <w:rPr>
          <w:rFonts w:ascii="Calibri" w:hAnsi="Calibri" w:cs="Calibri"/>
          <w:color w:val="000000" w:themeColor="text1"/>
          <w:sz w:val="22"/>
          <w:szCs w:val="22"/>
        </w:rPr>
        <w:t>we</w:t>
      </w:r>
      <w:r w:rsidR="004E45F9" w:rsidRPr="00CB3993">
        <w:rPr>
          <w:rFonts w:ascii="Calibri" w:hAnsi="Calibri" w:cs="Calibri"/>
          <w:color w:val="000000" w:themeColor="text1"/>
          <w:sz w:val="22"/>
          <w:szCs w:val="22"/>
        </w:rPr>
        <w:t xml:space="preserve"> used </w:t>
      </w:r>
      <w:r w:rsidRPr="00CB3993">
        <w:rPr>
          <w:rFonts w:ascii="Calibri" w:hAnsi="Calibri" w:cs="Calibri"/>
          <w:color w:val="000000" w:themeColor="text1"/>
          <w:sz w:val="22"/>
          <w:szCs w:val="22"/>
        </w:rPr>
        <w:t xml:space="preserve">logistic regression to determine factors associated with first imaging test </w:t>
      </w:r>
      <w:r w:rsidR="004E45F9" w:rsidRPr="00CB3993">
        <w:rPr>
          <w:rFonts w:ascii="Calibri" w:hAnsi="Calibri" w:cs="Calibri"/>
          <w:color w:val="000000" w:themeColor="text1"/>
          <w:sz w:val="22"/>
          <w:szCs w:val="22"/>
        </w:rPr>
        <w:t>occurring</w:t>
      </w:r>
      <w:r w:rsidRPr="00CB3993">
        <w:rPr>
          <w:rFonts w:ascii="Calibri" w:hAnsi="Calibri" w:cs="Calibri"/>
          <w:color w:val="000000" w:themeColor="text1"/>
          <w:sz w:val="22"/>
          <w:szCs w:val="22"/>
        </w:rPr>
        <w:t xml:space="preserve"> 4-</w:t>
      </w:r>
      <w:r w:rsidR="00261DCA" w:rsidRPr="00CB3993">
        <w:rPr>
          <w:rFonts w:ascii="Calibri" w:hAnsi="Calibri" w:cs="Calibri"/>
          <w:color w:val="000000" w:themeColor="text1"/>
          <w:sz w:val="22"/>
          <w:szCs w:val="22"/>
        </w:rPr>
        <w:t>8</w:t>
      </w:r>
      <w:r w:rsidRPr="00CB3993">
        <w:rPr>
          <w:rFonts w:ascii="Calibri" w:hAnsi="Calibri" w:cs="Calibri"/>
          <w:color w:val="000000" w:themeColor="text1"/>
          <w:sz w:val="22"/>
          <w:szCs w:val="22"/>
        </w:rPr>
        <w:t xml:space="preserve"> months</w:t>
      </w:r>
      <w:r w:rsidR="004E45F9" w:rsidRPr="00CB3993">
        <w:rPr>
          <w:rFonts w:ascii="Calibri" w:hAnsi="Calibri" w:cs="Calibri"/>
          <w:color w:val="000000" w:themeColor="text1"/>
          <w:sz w:val="22"/>
          <w:szCs w:val="22"/>
        </w:rPr>
        <w:t xml:space="preserve"> pre-diagnosis</w:t>
      </w:r>
      <w:r w:rsidR="006514F8" w:rsidRPr="00CB3993">
        <w:rPr>
          <w:rFonts w:ascii="Calibri" w:hAnsi="Calibri" w:cs="Calibri"/>
          <w:color w:val="000000" w:themeColor="text1"/>
          <w:sz w:val="22"/>
          <w:szCs w:val="22"/>
        </w:rPr>
        <w:t>,</w:t>
      </w:r>
      <w:r w:rsidR="00BB4338" w:rsidRPr="00CB3993">
        <w:rPr>
          <w:rFonts w:ascii="Calibri" w:hAnsi="Calibri" w:cs="Calibri"/>
          <w:color w:val="000000" w:themeColor="text1"/>
          <w:sz w:val="22"/>
          <w:szCs w:val="22"/>
        </w:rPr>
        <w:t xml:space="preserve"> </w:t>
      </w:r>
      <w:r w:rsidR="007E4E54" w:rsidRPr="00CB3993">
        <w:rPr>
          <w:rFonts w:ascii="Calibri" w:hAnsi="Calibri" w:cs="Calibri"/>
          <w:color w:val="000000" w:themeColor="text1"/>
          <w:sz w:val="22"/>
          <w:szCs w:val="22"/>
        </w:rPr>
        <w:t>considering that</w:t>
      </w:r>
      <w:r w:rsidRPr="00CB3993">
        <w:rPr>
          <w:rFonts w:ascii="Calibri" w:hAnsi="Calibri" w:cs="Calibri"/>
          <w:color w:val="000000" w:themeColor="text1"/>
          <w:sz w:val="22"/>
          <w:szCs w:val="22"/>
        </w:rPr>
        <w:t xml:space="preserve"> such instances may reflect possible missed opportunities</w:t>
      </w:r>
      <w:r w:rsidR="00A31D5B" w:rsidRPr="00CB3993">
        <w:rPr>
          <w:rFonts w:ascii="Calibri" w:hAnsi="Calibri" w:cs="Calibri"/>
          <w:color w:val="000000" w:themeColor="text1"/>
          <w:sz w:val="22"/>
          <w:szCs w:val="22"/>
        </w:rPr>
        <w:t xml:space="preserve"> for expediting</w:t>
      </w:r>
      <w:r w:rsidR="004E45F9" w:rsidRPr="00CB3993">
        <w:rPr>
          <w:rFonts w:ascii="Calibri" w:hAnsi="Calibri" w:cs="Calibri"/>
          <w:color w:val="000000" w:themeColor="text1"/>
          <w:sz w:val="22"/>
          <w:szCs w:val="22"/>
        </w:rPr>
        <w:t xml:space="preserve"> </w:t>
      </w:r>
      <w:r w:rsidR="007E4E54" w:rsidRPr="00CB3993">
        <w:rPr>
          <w:rFonts w:ascii="Calibri" w:hAnsi="Calibri" w:cs="Calibri"/>
          <w:color w:val="000000" w:themeColor="text1"/>
          <w:sz w:val="22"/>
          <w:szCs w:val="22"/>
        </w:rPr>
        <w:t xml:space="preserve">the </w:t>
      </w:r>
      <w:r w:rsidR="004E45F9" w:rsidRPr="00CB3993">
        <w:rPr>
          <w:rFonts w:ascii="Calibri" w:hAnsi="Calibri" w:cs="Calibri"/>
          <w:color w:val="000000" w:themeColor="text1"/>
          <w:sz w:val="22"/>
          <w:szCs w:val="22"/>
        </w:rPr>
        <w:t>diagnosis</w:t>
      </w:r>
      <w:r w:rsidRPr="00CB3993">
        <w:rPr>
          <w:rFonts w:ascii="Calibri" w:hAnsi="Calibri" w:cs="Calibri"/>
          <w:color w:val="000000" w:themeColor="text1"/>
          <w:sz w:val="22"/>
          <w:szCs w:val="22"/>
        </w:rPr>
        <w:t>.</w:t>
      </w:r>
    </w:p>
    <w:p w14:paraId="620176F5" w14:textId="77777777" w:rsidR="002121F7" w:rsidRPr="00CB3993" w:rsidRDefault="002121F7" w:rsidP="003A1432">
      <w:pPr>
        <w:shd w:val="clear" w:color="auto" w:fill="FFFFFF"/>
        <w:spacing w:after="0"/>
        <w:rPr>
          <w:rFonts w:ascii="Segoe UI" w:eastAsia="Times New Roman" w:hAnsi="Segoe UI" w:cs="Segoe UI"/>
          <w:lang w:eastAsia="en-US"/>
        </w:rPr>
      </w:pPr>
      <w:r w:rsidRPr="00CB3993">
        <w:rPr>
          <w:rFonts w:ascii="Calibri" w:eastAsia="Times New Roman" w:hAnsi="Calibri" w:cs="Times New Roman"/>
          <w:lang w:eastAsia="en-US"/>
        </w:rPr>
        <w:t> </w:t>
      </w:r>
    </w:p>
    <w:p w14:paraId="6D3D7463" w14:textId="58EC3AC5" w:rsidR="00D9275B" w:rsidRPr="00CB3993" w:rsidRDefault="002121F7" w:rsidP="00A72D5D">
      <w:r w:rsidRPr="00CB3993">
        <w:rPr>
          <w:rFonts w:ascii="Calibri" w:eastAsia="Times New Roman" w:hAnsi="Calibri"/>
          <w:i/>
          <w:iCs/>
        </w:rPr>
        <w:t>Results: </w:t>
      </w:r>
      <w:bookmarkStart w:id="0" w:name="_GoBack"/>
      <w:bookmarkEnd w:id="0"/>
      <w:r w:rsidRPr="00CB3993">
        <w:rPr>
          <w:rFonts w:ascii="Calibri" w:eastAsia="Times New Roman" w:hAnsi="Calibri"/>
        </w:rPr>
        <w:br/>
      </w:r>
      <w:r w:rsidR="00A72D5D" w:rsidRPr="00CB3993">
        <w:rPr>
          <w:rFonts w:ascii="Calibri" w:hAnsi="Calibri" w:cs="Calibri"/>
          <w:color w:val="000000" w:themeColor="text1"/>
        </w:rPr>
        <w:t>1,</w:t>
      </w:r>
      <w:r w:rsidR="00A31D5B" w:rsidRPr="00CB3993">
        <w:rPr>
          <w:rFonts w:ascii="Calibri" w:hAnsi="Calibri" w:cs="Calibri"/>
          <w:color w:val="000000" w:themeColor="text1"/>
        </w:rPr>
        <w:t>963</w:t>
      </w:r>
      <w:r w:rsidR="004E45F9" w:rsidRPr="00CB3993">
        <w:rPr>
          <w:rFonts w:ascii="Calibri" w:hAnsi="Calibri" w:cs="Calibri"/>
          <w:color w:val="000000" w:themeColor="text1"/>
        </w:rPr>
        <w:t xml:space="preserve"> </w:t>
      </w:r>
      <w:r w:rsidR="00A72D5D" w:rsidRPr="00CB3993">
        <w:rPr>
          <w:rFonts w:ascii="Calibri" w:hAnsi="Calibri" w:cs="Calibri"/>
          <w:color w:val="000000" w:themeColor="text1"/>
        </w:rPr>
        <w:t>patients with bladder</w:t>
      </w:r>
      <w:r w:rsidR="00A32B62" w:rsidRPr="00CB3993">
        <w:rPr>
          <w:rFonts w:ascii="Calibri" w:hAnsi="Calibri" w:cs="Calibri"/>
          <w:color w:val="000000" w:themeColor="text1"/>
        </w:rPr>
        <w:t xml:space="preserve"> or </w:t>
      </w:r>
      <w:r w:rsidR="00A72D5D" w:rsidRPr="00CB3993">
        <w:rPr>
          <w:rFonts w:ascii="Calibri" w:hAnsi="Calibri" w:cs="Calibri"/>
          <w:color w:val="000000" w:themeColor="text1"/>
        </w:rPr>
        <w:t xml:space="preserve">kidney cancer had at least one imaging test in </w:t>
      </w:r>
      <w:r w:rsidR="00A31D5B" w:rsidRPr="00CB3993">
        <w:rPr>
          <w:rFonts w:ascii="Calibri" w:hAnsi="Calibri" w:cs="Calibri"/>
          <w:color w:val="000000" w:themeColor="text1"/>
        </w:rPr>
        <w:t>the 8</w:t>
      </w:r>
      <w:r w:rsidR="00A72D5D" w:rsidRPr="00CB3993">
        <w:rPr>
          <w:rFonts w:ascii="Calibri" w:hAnsi="Calibri" w:cs="Calibri"/>
          <w:color w:val="000000" w:themeColor="text1"/>
        </w:rPr>
        <w:t xml:space="preserve"> months </w:t>
      </w:r>
      <w:r w:rsidR="00587CD5" w:rsidRPr="00CB3993">
        <w:rPr>
          <w:rFonts w:ascii="Calibri" w:hAnsi="Calibri" w:cs="Calibri"/>
          <w:color w:val="000000" w:themeColor="text1"/>
        </w:rPr>
        <w:t>pre-</w:t>
      </w:r>
      <w:r w:rsidR="00A72D5D" w:rsidRPr="00CB3993">
        <w:rPr>
          <w:rFonts w:ascii="Calibri" w:hAnsi="Calibri" w:cs="Calibri"/>
          <w:color w:val="000000" w:themeColor="text1"/>
        </w:rPr>
        <w:t>diagnosis</w:t>
      </w:r>
      <w:r w:rsidR="00A31D5B" w:rsidRPr="00CB3993">
        <w:rPr>
          <w:rFonts w:ascii="Calibri" w:hAnsi="Calibri" w:cs="Calibri"/>
          <w:color w:val="000000" w:themeColor="text1"/>
        </w:rPr>
        <w:t>.</w:t>
      </w:r>
      <w:r w:rsidR="00C67153" w:rsidRPr="00CB3993">
        <w:rPr>
          <w:rFonts w:ascii="Calibri" w:hAnsi="Calibri" w:cs="Calibri"/>
          <w:color w:val="000000" w:themeColor="text1"/>
        </w:rPr>
        <w:t xml:space="preserve"> </w:t>
      </w:r>
      <w:r w:rsidR="00587CD5" w:rsidRPr="00CB3993">
        <w:t>420</w:t>
      </w:r>
      <w:r w:rsidR="004E45F9" w:rsidRPr="00CB3993">
        <w:t xml:space="preserve"> </w:t>
      </w:r>
      <w:r w:rsidR="00587CD5" w:rsidRPr="00CB3993">
        <w:t>(21%) of patients had</w:t>
      </w:r>
      <w:r w:rsidR="007E4E54" w:rsidRPr="00CB3993">
        <w:t xml:space="preserve"> their</w:t>
      </w:r>
      <w:r w:rsidR="00587CD5" w:rsidRPr="00CB3993">
        <w:t xml:space="preserve"> first imaging test 4 to 8 months pre-diagnosis</w:t>
      </w:r>
      <w:r w:rsidR="00CF53F8" w:rsidRPr="00CB3993">
        <w:t>, that being ultrasound, CT and X-ray in</w:t>
      </w:r>
      <w:r w:rsidR="00204A61" w:rsidRPr="00CB3993">
        <w:t xml:space="preserve"> 48</w:t>
      </w:r>
      <w:r w:rsidR="00587CD5" w:rsidRPr="00CB3993">
        <w:t>%</w:t>
      </w:r>
      <w:r w:rsidR="00CF53F8" w:rsidRPr="00CB3993">
        <w:t xml:space="preserve">, </w:t>
      </w:r>
      <w:r w:rsidR="00204A61" w:rsidRPr="00CB3993">
        <w:t>43</w:t>
      </w:r>
      <w:r w:rsidR="00587CD5" w:rsidRPr="00CB3993">
        <w:t xml:space="preserve">% </w:t>
      </w:r>
      <w:r w:rsidR="00204A61" w:rsidRPr="00CB3993">
        <w:t>and 9%</w:t>
      </w:r>
      <w:r w:rsidR="00CF53F8" w:rsidRPr="00CB3993">
        <w:t xml:space="preserve"> of those cases, </w:t>
      </w:r>
      <w:r w:rsidR="00587CD5" w:rsidRPr="00CB3993">
        <w:t xml:space="preserve">respectively. </w:t>
      </w:r>
      <w:r w:rsidR="00035291" w:rsidRPr="00CB3993">
        <w:t xml:space="preserve">Factors associated with greater risk of </w:t>
      </w:r>
      <w:r w:rsidR="00204A61" w:rsidRPr="00CB3993">
        <w:t xml:space="preserve">a </w:t>
      </w:r>
      <w:r w:rsidR="00035291" w:rsidRPr="00CB3993">
        <w:t>first imaging</w:t>
      </w:r>
      <w:r w:rsidR="00796914" w:rsidRPr="00CB3993">
        <w:t xml:space="preserve"> test</w:t>
      </w:r>
      <w:r w:rsidR="00035291" w:rsidRPr="00CB3993">
        <w:t xml:space="preserve"> </w:t>
      </w:r>
      <w:r w:rsidR="00796914" w:rsidRPr="00CB3993">
        <w:t xml:space="preserve">4-8 months pre-diagnosis were </w:t>
      </w:r>
      <w:r w:rsidR="00796914" w:rsidRPr="00CB3993">
        <w:rPr>
          <w:rFonts w:ascii="Calibri" w:hAnsi="Calibri" w:cs="Calibri"/>
          <w:color w:val="000000" w:themeColor="text1"/>
        </w:rPr>
        <w:t>k</w:t>
      </w:r>
      <w:r w:rsidR="003304AB" w:rsidRPr="00CB3993">
        <w:rPr>
          <w:rFonts w:ascii="Calibri" w:hAnsi="Calibri" w:cs="Calibri"/>
          <w:color w:val="000000" w:themeColor="text1"/>
        </w:rPr>
        <w:t>idney</w:t>
      </w:r>
      <w:r w:rsidR="00D9275B" w:rsidRPr="00CB3993">
        <w:rPr>
          <w:rFonts w:ascii="Calibri" w:hAnsi="Calibri" w:cs="Calibri"/>
          <w:color w:val="000000" w:themeColor="text1"/>
        </w:rPr>
        <w:t xml:space="preserve"> cancer, </w:t>
      </w:r>
      <w:r w:rsidR="00CF53F8" w:rsidRPr="00CB3993">
        <w:rPr>
          <w:rFonts w:ascii="Calibri" w:hAnsi="Calibri" w:cs="Calibri"/>
          <w:color w:val="000000" w:themeColor="text1"/>
        </w:rPr>
        <w:t>diagnosis at stages other than stage IV</w:t>
      </w:r>
      <w:r w:rsidR="00D9275B" w:rsidRPr="00CB3993">
        <w:rPr>
          <w:rFonts w:ascii="Calibri" w:hAnsi="Calibri" w:cs="Calibri"/>
          <w:color w:val="000000" w:themeColor="text1"/>
        </w:rPr>
        <w:t xml:space="preserve">, </w:t>
      </w:r>
      <w:r w:rsidR="00CF53F8" w:rsidRPr="00CB3993">
        <w:rPr>
          <w:rFonts w:ascii="Calibri" w:hAnsi="Calibri" w:cs="Calibri"/>
          <w:color w:val="000000" w:themeColor="text1"/>
        </w:rPr>
        <w:t xml:space="preserve">first </w:t>
      </w:r>
      <w:r w:rsidR="004E45F9" w:rsidRPr="00CB3993">
        <w:rPr>
          <w:rFonts w:ascii="Calibri" w:hAnsi="Calibri" w:cs="Calibri"/>
          <w:color w:val="000000" w:themeColor="text1"/>
        </w:rPr>
        <w:t xml:space="preserve">imaging </w:t>
      </w:r>
      <w:r w:rsidR="00CF53F8" w:rsidRPr="00CB3993">
        <w:rPr>
          <w:rFonts w:ascii="Calibri" w:hAnsi="Calibri" w:cs="Calibri"/>
          <w:color w:val="000000" w:themeColor="text1"/>
        </w:rPr>
        <w:t>having been an</w:t>
      </w:r>
      <w:r w:rsidR="003304AB" w:rsidRPr="00CB3993">
        <w:rPr>
          <w:rFonts w:ascii="Calibri" w:hAnsi="Calibri" w:cs="Calibri"/>
          <w:color w:val="000000" w:themeColor="text1"/>
        </w:rPr>
        <w:t xml:space="preserve"> X-ray</w:t>
      </w:r>
      <w:r w:rsidR="00C3163C" w:rsidRPr="00CB3993">
        <w:rPr>
          <w:rFonts w:ascii="Calibri" w:hAnsi="Calibri" w:cs="Calibri"/>
          <w:color w:val="000000" w:themeColor="text1"/>
        </w:rPr>
        <w:t xml:space="preserve">, </w:t>
      </w:r>
      <w:r w:rsidR="003304AB" w:rsidRPr="00CB3993">
        <w:rPr>
          <w:rFonts w:ascii="Calibri" w:hAnsi="Calibri" w:cs="Calibri"/>
          <w:color w:val="000000"/>
        </w:rPr>
        <w:t>GP-requested</w:t>
      </w:r>
      <w:r w:rsidR="00D9275B" w:rsidRPr="00CB3993">
        <w:rPr>
          <w:rFonts w:ascii="Calibri" w:hAnsi="Calibri" w:cs="Calibri"/>
          <w:color w:val="000000"/>
        </w:rPr>
        <w:t xml:space="preserve"> test</w:t>
      </w:r>
      <w:r w:rsidR="003304AB" w:rsidRPr="00CB3993">
        <w:rPr>
          <w:rFonts w:ascii="Calibri" w:hAnsi="Calibri" w:cs="Calibri"/>
          <w:color w:val="000000"/>
        </w:rPr>
        <w:t>s</w:t>
      </w:r>
      <w:r w:rsidR="00D9275B" w:rsidRPr="00CB3993">
        <w:rPr>
          <w:rFonts w:ascii="Calibri" w:hAnsi="Calibri" w:cs="Calibri"/>
          <w:color w:val="000000"/>
        </w:rPr>
        <w:t xml:space="preserve"> </w:t>
      </w:r>
      <w:r w:rsidR="00C3163C" w:rsidRPr="00CB3993">
        <w:rPr>
          <w:rFonts w:ascii="Calibri" w:hAnsi="Calibri" w:cs="Calibri"/>
          <w:color w:val="000000"/>
        </w:rPr>
        <w:t xml:space="preserve">and </w:t>
      </w:r>
      <w:r w:rsidR="00C3163C" w:rsidRPr="00CB3993">
        <w:t xml:space="preserve">absence of </w:t>
      </w:r>
      <w:r w:rsidR="00C3163C" w:rsidRPr="00CB3993">
        <w:rPr>
          <w:rFonts w:ascii="Calibri" w:hAnsi="Calibri" w:cs="Calibri"/>
          <w:color w:val="000000" w:themeColor="text1"/>
        </w:rPr>
        <w:t>haematuria</w:t>
      </w:r>
      <w:r w:rsidR="00473E10" w:rsidRPr="00CB3993">
        <w:rPr>
          <w:rFonts w:ascii="Calibri" w:hAnsi="Calibri" w:cs="Calibri"/>
          <w:color w:val="000000" w:themeColor="text1"/>
        </w:rPr>
        <w:t xml:space="preserve"> before the imaging request</w:t>
      </w:r>
      <w:r w:rsidR="00C3163C" w:rsidRPr="00CB3993">
        <w:rPr>
          <w:rFonts w:ascii="Calibri" w:hAnsi="Calibri" w:cs="Calibri"/>
          <w:color w:val="000000" w:themeColor="text1"/>
        </w:rPr>
        <w:t xml:space="preserve"> </w:t>
      </w:r>
      <w:r w:rsidR="00D9275B" w:rsidRPr="00CB3993">
        <w:rPr>
          <w:rFonts w:ascii="Calibri" w:hAnsi="Calibri" w:cs="Calibri"/>
          <w:color w:val="000000"/>
        </w:rPr>
        <w:t>.</w:t>
      </w:r>
    </w:p>
    <w:p w14:paraId="4168A860" w14:textId="23AB0E7F" w:rsidR="00D9275B" w:rsidRPr="00CB3993" w:rsidRDefault="002121F7" w:rsidP="003A1432">
      <w:r w:rsidRPr="00CB3993">
        <w:rPr>
          <w:rFonts w:ascii="Calibri" w:eastAsia="Times New Roman" w:hAnsi="Calibri" w:cs="Times New Roman"/>
          <w:i/>
          <w:iCs/>
          <w:lang w:eastAsia="en-US"/>
        </w:rPr>
        <w:t>Conclusion:</w:t>
      </w:r>
      <w:r w:rsidRPr="00CB3993">
        <w:rPr>
          <w:rFonts w:ascii="Calibri" w:eastAsia="Times New Roman" w:hAnsi="Calibri" w:cs="Times New Roman"/>
          <w:lang w:eastAsia="en-US"/>
        </w:rPr>
        <w:br/>
      </w:r>
      <w:r w:rsidR="00A21A68" w:rsidRPr="00CB3993">
        <w:rPr>
          <w:rFonts w:ascii="Calibri" w:hAnsi="Calibri" w:cs="Calibri"/>
          <w:color w:val="000000"/>
        </w:rPr>
        <w:t xml:space="preserve">About </w:t>
      </w:r>
      <w:r w:rsidR="00D9275B" w:rsidRPr="00CB3993">
        <w:rPr>
          <w:rFonts w:ascii="Calibri" w:hAnsi="Calibri" w:cs="Calibri"/>
          <w:color w:val="000000"/>
        </w:rPr>
        <w:t xml:space="preserve">1 in 5 patients with urological cancers </w:t>
      </w:r>
      <w:r w:rsidR="000D2F57" w:rsidRPr="00CB3993">
        <w:rPr>
          <w:rFonts w:ascii="Calibri" w:hAnsi="Calibri" w:cs="Calibri"/>
          <w:color w:val="000000"/>
        </w:rPr>
        <w:t>receive</w:t>
      </w:r>
      <w:r w:rsidR="00D9275B" w:rsidRPr="00CB3993">
        <w:rPr>
          <w:rFonts w:ascii="Calibri" w:hAnsi="Calibri" w:cs="Calibri"/>
          <w:color w:val="000000"/>
        </w:rPr>
        <w:t xml:space="preserve"> rel</w:t>
      </w:r>
      <w:r w:rsidR="00587CD5" w:rsidRPr="00CB3993">
        <w:rPr>
          <w:rFonts w:ascii="Calibri" w:hAnsi="Calibri" w:cs="Calibri"/>
          <w:color w:val="000000"/>
        </w:rPr>
        <w:t xml:space="preserve">evant </w:t>
      </w:r>
      <w:r w:rsidR="00A32B62" w:rsidRPr="00CB3993">
        <w:rPr>
          <w:rFonts w:ascii="Calibri" w:hAnsi="Calibri" w:cs="Calibri"/>
          <w:color w:val="000000"/>
        </w:rPr>
        <w:t xml:space="preserve">first </w:t>
      </w:r>
      <w:r w:rsidR="00587CD5" w:rsidRPr="00CB3993">
        <w:rPr>
          <w:rFonts w:ascii="Calibri" w:hAnsi="Calibri" w:cs="Calibri"/>
          <w:color w:val="000000"/>
        </w:rPr>
        <w:t>imaging investigations 4-8</w:t>
      </w:r>
      <w:r w:rsidR="00D9275B" w:rsidRPr="00CB3993">
        <w:rPr>
          <w:rFonts w:ascii="Calibri" w:hAnsi="Calibri" w:cs="Calibri"/>
          <w:color w:val="000000"/>
        </w:rPr>
        <w:t xml:space="preserve"> months </w:t>
      </w:r>
      <w:r w:rsidR="000D2F57" w:rsidRPr="00CB3993">
        <w:rPr>
          <w:rFonts w:ascii="Calibri" w:hAnsi="Calibri" w:cs="Calibri"/>
          <w:color w:val="000000"/>
        </w:rPr>
        <w:t>prior to</w:t>
      </w:r>
      <w:r w:rsidR="00114775" w:rsidRPr="00CB3993">
        <w:rPr>
          <w:rFonts w:ascii="Calibri" w:hAnsi="Calibri" w:cs="Calibri"/>
          <w:color w:val="000000"/>
        </w:rPr>
        <w:t xml:space="preserve"> </w:t>
      </w:r>
      <w:r w:rsidR="00D9275B" w:rsidRPr="00CB3993">
        <w:rPr>
          <w:rFonts w:ascii="Calibri" w:hAnsi="Calibri" w:cs="Calibri"/>
          <w:color w:val="000000"/>
        </w:rPr>
        <w:t>diagnosis</w:t>
      </w:r>
      <w:r w:rsidR="00796914" w:rsidRPr="00CB3993">
        <w:rPr>
          <w:rFonts w:ascii="Calibri" w:hAnsi="Calibri" w:cs="Calibri"/>
          <w:color w:val="000000"/>
        </w:rPr>
        <w:t>, which may</w:t>
      </w:r>
      <w:r w:rsidR="00094BCA" w:rsidRPr="00CB3993">
        <w:rPr>
          <w:rFonts w:ascii="Calibri" w:hAnsi="Calibri" w:cs="Calibri"/>
          <w:color w:val="000000" w:themeColor="text1"/>
        </w:rPr>
        <w:t xml:space="preserve"> </w:t>
      </w:r>
      <w:r w:rsidR="00D9275B" w:rsidRPr="00CB3993">
        <w:rPr>
          <w:rFonts w:ascii="Calibri" w:hAnsi="Calibri" w:cs="Calibri"/>
          <w:color w:val="000000" w:themeColor="text1"/>
        </w:rPr>
        <w:t>represent potential missed diagnostic opportunities for earlier diagnosis.</w:t>
      </w:r>
    </w:p>
    <w:p w14:paraId="671054D2" w14:textId="77777777" w:rsidR="005A3BF5" w:rsidRPr="00CB3993" w:rsidRDefault="005A3BF5" w:rsidP="00D9275B">
      <w:pPr>
        <w:shd w:val="clear" w:color="auto" w:fill="FFFFFF"/>
        <w:spacing w:after="0" w:line="240" w:lineRule="auto"/>
      </w:pPr>
    </w:p>
    <w:p w14:paraId="7892F658" w14:textId="77777777" w:rsidR="0082157C" w:rsidRPr="00CB3993" w:rsidRDefault="0082157C" w:rsidP="005A3BF5"/>
    <w:p w14:paraId="39018A0D" w14:textId="32AD962E" w:rsidR="0082157C" w:rsidRPr="00CB3993" w:rsidRDefault="0082157C" w:rsidP="005A3BF5">
      <w:r w:rsidRPr="00CB3993">
        <w:rPr>
          <w:b/>
        </w:rPr>
        <w:t>Keywords:</w:t>
      </w:r>
      <w:r w:rsidR="005F639A" w:rsidRPr="00CB3993">
        <w:t xml:space="preserve"> bladder cancer; kidney cancer; early diagnosis; imaging test;</w:t>
      </w:r>
      <w:r w:rsidRPr="00CB3993">
        <w:t xml:space="preserve"> diagnostic delay</w:t>
      </w:r>
    </w:p>
    <w:p w14:paraId="0B19E6C6" w14:textId="77777777" w:rsidR="00D1430A" w:rsidRPr="00CB3993" w:rsidRDefault="00D1430A" w:rsidP="00462F46"/>
    <w:p w14:paraId="7BB6E96E" w14:textId="77777777" w:rsidR="00BD6979" w:rsidRPr="00CB3993" w:rsidRDefault="00BD6979"/>
    <w:p w14:paraId="3326274F" w14:textId="77777777" w:rsidR="00C60AE2" w:rsidRPr="00CB3993" w:rsidRDefault="00C60AE2">
      <w:pPr>
        <w:rPr>
          <w:b/>
        </w:rPr>
        <w:sectPr w:rsidR="00C60AE2" w:rsidRPr="00CB3993" w:rsidSect="00B05921">
          <w:pgSz w:w="11906" w:h="16838"/>
          <w:pgMar w:top="1440" w:right="1440" w:bottom="1440" w:left="1440" w:header="708" w:footer="708" w:gutter="0"/>
          <w:cols w:space="708"/>
          <w:docGrid w:linePitch="360"/>
        </w:sectPr>
      </w:pPr>
    </w:p>
    <w:p w14:paraId="59BECF66" w14:textId="07F61A24" w:rsidR="0031325E" w:rsidRPr="00CB3993" w:rsidRDefault="0031325E">
      <w:pPr>
        <w:rPr>
          <w:b/>
        </w:rPr>
      </w:pPr>
      <w:r w:rsidRPr="00CB3993">
        <w:rPr>
          <w:b/>
        </w:rPr>
        <w:lastRenderedPageBreak/>
        <w:t>Introduction</w:t>
      </w:r>
      <w:r w:rsidR="00F76FCB" w:rsidRPr="00CB3993">
        <w:rPr>
          <w:b/>
        </w:rPr>
        <w:t xml:space="preserve"> </w:t>
      </w:r>
      <w:r w:rsidR="0013728A" w:rsidRPr="00CB3993">
        <w:rPr>
          <w:b/>
        </w:rPr>
        <w:t>(308</w:t>
      </w:r>
      <w:r w:rsidR="00F84222" w:rsidRPr="00CB3993">
        <w:rPr>
          <w:b/>
        </w:rPr>
        <w:t>)</w:t>
      </w:r>
    </w:p>
    <w:p w14:paraId="082763C2" w14:textId="40639C73" w:rsidR="0031325E" w:rsidRPr="00CB3993" w:rsidRDefault="00796914">
      <w:r w:rsidRPr="00CB3993">
        <w:t>T</w:t>
      </w:r>
      <w:r w:rsidR="0031325E" w:rsidRPr="00CB3993">
        <w:t xml:space="preserve">imely diagnosis of cancer is </w:t>
      </w:r>
      <w:r w:rsidR="008761CB" w:rsidRPr="00CB3993">
        <w:t xml:space="preserve">associated with </w:t>
      </w:r>
      <w:r w:rsidR="00A32B62" w:rsidRPr="00CB3993">
        <w:t>better</w:t>
      </w:r>
      <w:r w:rsidR="0031325E" w:rsidRPr="00CB3993">
        <w:t xml:space="preserve"> clinical and patient reported outcomes</w:t>
      </w:r>
      <w:r w:rsidR="00652E4F" w:rsidRPr="00CB3993">
        <w:fldChar w:fldCharType="begin"/>
      </w:r>
      <w:r w:rsidR="00762C05" w:rsidRPr="00CB3993">
        <w:instrText xml:space="preserve"> ADDIN EN.CITE &lt;EndNote&gt;&lt;Cite&gt;&lt;Author&gt;Mendonca&lt;/Author&gt;&lt;Year&gt;2015&lt;/Year&gt;&lt;RecNum&gt;1&lt;/RecNum&gt;&lt;DisplayText&gt;&lt;style face="superscript"&gt;1,2&lt;/style&gt;&lt;/DisplayText&gt;&lt;record&gt;&lt;rec-number&gt;1&lt;/rec-number&gt;&lt;foreign-keys&gt;&lt;key app="EN" db-id="0t2r2ar0q5s9vtet0t155s2jtd5vzax9pzd9" timestamp="1570455007"&gt;1&lt;/key&gt;&lt;/foreign-keys&gt;&lt;ref-type name="Journal Article"&gt;17&lt;/ref-type&gt;&lt;contributors&gt;&lt;authors&gt;&lt;author&gt;Mendonca, Silvia C&lt;/author&gt;&lt;author&gt;Abel, Gary A&lt;/author&gt;&lt;author&gt;Saunders, Catherine L&lt;/author&gt;&lt;author&gt;Wardle, Jane&lt;/author&gt;&lt;aut</w:instrText>
      </w:r>
      <w:r w:rsidR="00762C05" w:rsidRPr="00CB3993">
        <w:rPr>
          <w:rFonts w:hint="eastAsia"/>
        </w:rPr>
        <w:instrText>hor&gt;Lyratzopoulos, Georgios&lt;/author&gt;&lt;/authors&gt;&lt;/contributors&gt;&lt;titles&gt;&lt;title&gt;Pre</w:instrText>
      </w:r>
      <w:r w:rsidR="00762C05" w:rsidRPr="00CB3993">
        <w:rPr>
          <w:rFonts w:hint="eastAsia"/>
        </w:rPr>
        <w:instrText>‐</w:instrText>
      </w:r>
      <w:r w:rsidR="00762C05" w:rsidRPr="00CB3993">
        <w:rPr>
          <w:rFonts w:hint="eastAsia"/>
        </w:rPr>
        <w:instrText>referral general practitioner consultations and subsequent experience of cancer care: evidence from the English Cancer Patient Experience Survey&lt;/title&gt;&lt;secondary-title&gt;Europe</w:instrText>
      </w:r>
      <w:r w:rsidR="00762C05" w:rsidRPr="00CB3993">
        <w:instrText>an Journal of Cancer Care&lt;/secondary-title&gt;&lt;/titles&gt;&lt;periodical&gt;&lt;full-title&gt;European Journal of Cancer Care&lt;/full-title&gt;&lt;/periodical&gt;&lt;pages&gt;478-490&lt;/pages&gt;&lt;volume&gt;25&lt;/volume&gt;&lt;number&gt;3&lt;/number&gt;&lt;dates&gt;&lt;year&gt;2015&lt;/year&gt;&lt;/dates&gt;&lt;isbn&gt;1365-2354&lt;/isbn&gt;&lt;urls&gt;&lt;/urls&gt;&lt;/record&gt;&lt;/Cite&gt;&lt;Cite&gt;&lt;Author&gt;Neal&lt;/Author&gt;&lt;Year&gt;2015&lt;/Year&gt;&lt;RecNum&gt;2&lt;/RecNum&gt;&lt;record&gt;&lt;rec-number&gt;2&lt;/rec-number&gt;&lt;foreign-keys&gt;&lt;key app="EN" db-id="0t2r2ar0q5s9vtet0t155s2jtd5vzax9pzd9" timestamp="1570455007"&gt;2&lt;/key&gt;&lt;/foreign-keys&gt;&lt;ref-type name="Journal Article"&gt;17&lt;/ref-type&gt;&lt;contributors&gt;&lt;authors&gt;&lt;author&gt;Neal, RD&lt;/author&gt;&lt;author&gt;Tharmanathan, P&lt;/author&gt;&lt;author&gt;France, B&lt;/author&gt;&lt;author&gt;Din, NU&lt;/author&gt;&lt;author&gt;Cotton, S&lt;/author&gt;&lt;author&gt;Fallon-Ferguson, J&lt;/author&gt;&lt;author&gt;Hamilton, W&lt;/author&gt;&lt;author&gt;Hendry, A&lt;/author&gt;&lt;author&gt;Hendry, M&lt;/author&gt;&lt;author&gt;Lewis, R&lt;/author&gt;&lt;/authors&gt;&lt;/contributors&gt;&lt;titles&gt;&lt;title&gt;Is increased time to diagnosis and treatment in symptomatic cancer associated with poorer outomes? Systematic review&lt;/title&gt;&lt;secondary-title&gt;British journal of cancer&lt;/secondary-title&gt;&lt;/titles&gt;&lt;periodical&gt;&lt;full-title&gt;British journal of cancer&lt;/full-title&gt;&lt;/periodical&gt;&lt;pages&gt;S92-S107&lt;/pages&gt;&lt;volume&gt;112&lt;/volume&gt;&lt;dates&gt;&lt;year&gt;2015&lt;/year&gt;&lt;/dates&gt;&lt;isbn&gt;0007-0920&lt;/isbn&gt;&lt;urls&gt;&lt;/urls&gt;&lt;/record&gt;&lt;/Cite&gt;&lt;/EndNote&gt;</w:instrText>
      </w:r>
      <w:r w:rsidR="00652E4F" w:rsidRPr="00CB3993">
        <w:fldChar w:fldCharType="separate"/>
      </w:r>
      <w:r w:rsidR="00652E4F" w:rsidRPr="00CB3993">
        <w:rPr>
          <w:noProof/>
          <w:vertAlign w:val="superscript"/>
        </w:rPr>
        <w:t>1,2</w:t>
      </w:r>
      <w:r w:rsidR="00652E4F" w:rsidRPr="00CB3993">
        <w:fldChar w:fldCharType="end"/>
      </w:r>
      <w:r w:rsidR="0031325E" w:rsidRPr="00CB3993">
        <w:t>. In the United Kingdom</w:t>
      </w:r>
      <w:r w:rsidR="00B6250C" w:rsidRPr="00CB3993">
        <w:t xml:space="preserve"> (UK)</w:t>
      </w:r>
      <w:r w:rsidR="0031325E" w:rsidRPr="00CB3993">
        <w:t xml:space="preserve">, a number of </w:t>
      </w:r>
      <w:r w:rsidRPr="00CB3993">
        <w:t xml:space="preserve">early diagnosis </w:t>
      </w:r>
      <w:r w:rsidR="0031325E" w:rsidRPr="00CB3993">
        <w:t>initiatives have been implemented over the last 1</w:t>
      </w:r>
      <w:r w:rsidRPr="00CB3993">
        <w:t>2</w:t>
      </w:r>
      <w:r w:rsidR="0031325E" w:rsidRPr="00CB3993">
        <w:t xml:space="preserve"> years </w:t>
      </w:r>
      <w:r w:rsidR="00652E4F" w:rsidRPr="00CB3993">
        <w:fldChar w:fldCharType="begin"/>
      </w:r>
      <w:r w:rsidR="00762C05" w:rsidRPr="00CB3993">
        <w:instrText xml:space="preserve"> ADDIN EN.CITE &lt;EndNote&gt;&lt;Cite&gt;&lt;Author&gt;Hiom&lt;/Author&gt;&lt;Year&gt;2015&lt;/Year&gt;&lt;RecNum&gt;3&lt;/RecNum&gt;&lt;DisplayText&gt;&lt;style face="superscript"&gt;3&lt;/style&gt;&lt;/DisplayText&gt;&lt;record&gt;&lt;rec-number&gt;3&lt;/rec-number&gt;&lt;foreign-keys&gt;&lt;key app="EN" db-id="0t2r2ar0q5s9vtet0t155s2jtd5vzax9pzd9" timestamp="1570455007"&gt;3&lt;/key&gt;&lt;/foreign-keys&gt;&lt;ref-type name="Journal Article"&gt;17&lt;/ref-type&gt;&lt;contributors&gt;&lt;authors&gt;&lt;author&gt;Hiom, SC&lt;/author&gt;&lt;/authors&gt;&lt;/contributors&gt;&lt;titles&gt;&lt;title&gt;Diagnosing cancer earlier: reviewing the evidence for improving cancer survival&lt;/title&gt;&lt;secondary-title&gt;British journal of cancer&lt;/secondary-title&gt;&lt;/titles&gt;&lt;periodical&gt;&lt;full-title&gt;British journal of cancer&lt;/full-title&gt;&lt;/periodical&gt;&lt;pages&gt;S1-S5&lt;/pages&gt;&lt;volume&gt;112&lt;/volume&gt;&lt;dates&gt;&lt;year&gt;2015&lt;/year&gt;&lt;/dates&gt;&lt;isbn&gt;0007-0920&lt;/isbn&gt;&lt;urls&gt;&lt;/urls&gt;&lt;electronic-resource-num&gt;10.1038/bjc.2015.23&lt;/electronic-resource-num&gt;&lt;/record&gt;&lt;/Cite&gt;&lt;/EndNote&gt;</w:instrText>
      </w:r>
      <w:r w:rsidR="00652E4F" w:rsidRPr="00CB3993">
        <w:fldChar w:fldCharType="separate"/>
      </w:r>
      <w:r w:rsidR="00652E4F" w:rsidRPr="00CB3993">
        <w:rPr>
          <w:noProof/>
          <w:vertAlign w:val="superscript"/>
        </w:rPr>
        <w:t>3</w:t>
      </w:r>
      <w:r w:rsidR="00652E4F" w:rsidRPr="00CB3993">
        <w:fldChar w:fldCharType="end"/>
      </w:r>
      <w:r w:rsidR="00BE1301" w:rsidRPr="00CB3993">
        <w:t xml:space="preserve">. </w:t>
      </w:r>
    </w:p>
    <w:p w14:paraId="6A2ACBF0" w14:textId="4B7B9865" w:rsidR="00E63493" w:rsidRPr="00CB3993" w:rsidRDefault="008761CB" w:rsidP="00701414">
      <w:pPr>
        <w:spacing w:before="100" w:beforeAutospacing="1" w:after="100" w:afterAutospacing="1"/>
        <w:rPr>
          <w:rFonts w:eastAsia="Arial" w:cs="Arial"/>
          <w:color w:val="000000" w:themeColor="text1"/>
        </w:rPr>
      </w:pPr>
      <w:r w:rsidRPr="00CB3993">
        <w:rPr>
          <w:rFonts w:eastAsia="Arial" w:cs="Arial"/>
          <w:color w:val="000000" w:themeColor="text1"/>
        </w:rPr>
        <w:t>P</w:t>
      </w:r>
      <w:r w:rsidR="00430BF8" w:rsidRPr="00CB3993">
        <w:rPr>
          <w:rFonts w:eastAsia="Arial" w:cs="Arial"/>
          <w:color w:val="000000" w:themeColor="text1"/>
        </w:rPr>
        <w:t>atterns o</w:t>
      </w:r>
      <w:r w:rsidR="001E3FF6" w:rsidRPr="00CB3993">
        <w:rPr>
          <w:rFonts w:eastAsia="Arial" w:cs="Arial"/>
          <w:color w:val="000000" w:themeColor="text1"/>
        </w:rPr>
        <w:t>f</w:t>
      </w:r>
      <w:r w:rsidR="00430BF8" w:rsidRPr="00CB3993">
        <w:rPr>
          <w:rFonts w:eastAsia="Arial" w:cs="Arial"/>
          <w:color w:val="000000" w:themeColor="text1"/>
        </w:rPr>
        <w:t xml:space="preserve"> </w:t>
      </w:r>
      <w:r w:rsidR="00D42047" w:rsidRPr="00CB3993">
        <w:rPr>
          <w:rFonts w:eastAsia="Arial" w:cs="Arial"/>
          <w:color w:val="000000" w:themeColor="text1"/>
        </w:rPr>
        <w:t>pre-diagnostic events</w:t>
      </w:r>
      <w:r w:rsidR="00430BF8" w:rsidRPr="00CB3993">
        <w:rPr>
          <w:rFonts w:eastAsia="Arial" w:cs="Arial"/>
          <w:color w:val="000000" w:themeColor="text1"/>
        </w:rPr>
        <w:t xml:space="preserve"> may indicate opportunities for expediting diagnosis </w:t>
      </w:r>
      <w:r w:rsidR="00E63493" w:rsidRPr="00CB3993">
        <w:rPr>
          <w:rFonts w:eastAsia="Arial" w:cs="Arial"/>
          <w:color w:val="000000" w:themeColor="text1"/>
        </w:rPr>
        <w:t>of cancer</w:t>
      </w:r>
      <w:r w:rsidR="00796914" w:rsidRPr="00CB3993">
        <w:rPr>
          <w:rFonts w:eastAsia="Arial" w:cs="Arial"/>
          <w:color w:val="000000" w:themeColor="text1"/>
        </w:rPr>
        <w:t xml:space="preserve">; these </w:t>
      </w:r>
      <w:r w:rsidR="00946327" w:rsidRPr="00CB3993">
        <w:rPr>
          <w:rFonts w:eastAsia="Arial" w:cs="Arial"/>
          <w:color w:val="000000" w:themeColor="text1"/>
        </w:rPr>
        <w:t>could</w:t>
      </w:r>
      <w:r w:rsidR="00E63493" w:rsidRPr="00CB3993">
        <w:rPr>
          <w:rFonts w:eastAsia="Arial" w:cs="Arial"/>
          <w:color w:val="000000" w:themeColor="text1"/>
        </w:rPr>
        <w:t xml:space="preserve"> includ</w:t>
      </w:r>
      <w:r w:rsidR="00946327" w:rsidRPr="00CB3993">
        <w:rPr>
          <w:rFonts w:eastAsia="Arial" w:cs="Arial"/>
          <w:color w:val="000000" w:themeColor="text1"/>
        </w:rPr>
        <w:t>e</w:t>
      </w:r>
      <w:r w:rsidR="00867F95" w:rsidRPr="00CB3993">
        <w:rPr>
          <w:rFonts w:eastAsia="Arial" w:cs="Arial"/>
          <w:color w:val="000000" w:themeColor="text1"/>
        </w:rPr>
        <w:t xml:space="preserve"> </w:t>
      </w:r>
      <w:r w:rsidR="00430BF8" w:rsidRPr="00CB3993">
        <w:rPr>
          <w:rFonts w:eastAsia="Arial" w:cs="Arial"/>
          <w:color w:val="000000" w:themeColor="text1"/>
        </w:rPr>
        <w:t>increase</w:t>
      </w:r>
      <w:r w:rsidR="00796914" w:rsidRPr="00CB3993">
        <w:rPr>
          <w:rFonts w:eastAsia="Arial" w:cs="Arial"/>
          <w:color w:val="000000" w:themeColor="text1"/>
        </w:rPr>
        <w:t xml:space="preserve"> in the</w:t>
      </w:r>
      <w:r w:rsidR="00430BF8" w:rsidRPr="00CB3993">
        <w:rPr>
          <w:rFonts w:eastAsia="Arial" w:cs="Arial"/>
          <w:color w:val="000000" w:themeColor="text1"/>
        </w:rPr>
        <w:t xml:space="preserve"> </w:t>
      </w:r>
      <w:r w:rsidR="00796914" w:rsidRPr="00CB3993">
        <w:rPr>
          <w:rFonts w:eastAsia="Arial" w:cs="Arial"/>
          <w:color w:val="000000" w:themeColor="text1"/>
        </w:rPr>
        <w:t xml:space="preserve">background </w:t>
      </w:r>
      <w:r w:rsidRPr="00CB3993">
        <w:rPr>
          <w:rFonts w:eastAsia="Arial" w:cs="Arial"/>
          <w:color w:val="000000" w:themeColor="text1"/>
        </w:rPr>
        <w:t>rate of consultations,</w:t>
      </w:r>
      <w:r w:rsidR="00E63493" w:rsidRPr="00CB3993">
        <w:rPr>
          <w:rFonts w:eastAsia="Arial" w:cs="Arial"/>
          <w:color w:val="000000" w:themeColor="text1"/>
        </w:rPr>
        <w:t xml:space="preserve"> prescriptions</w:t>
      </w:r>
      <w:r w:rsidRPr="00CB3993">
        <w:rPr>
          <w:rFonts w:eastAsia="Arial" w:cs="Arial"/>
          <w:color w:val="000000" w:themeColor="text1"/>
        </w:rPr>
        <w:t xml:space="preserve"> and </w:t>
      </w:r>
      <w:r w:rsidR="00946327" w:rsidRPr="00CB3993">
        <w:rPr>
          <w:rFonts w:eastAsia="Arial" w:cs="Arial"/>
          <w:color w:val="000000" w:themeColor="text1"/>
        </w:rPr>
        <w:t xml:space="preserve">laboratory </w:t>
      </w:r>
      <w:r w:rsidR="00867F95" w:rsidRPr="00CB3993">
        <w:rPr>
          <w:rFonts w:eastAsia="Arial" w:cs="Arial"/>
          <w:color w:val="000000" w:themeColor="text1"/>
        </w:rPr>
        <w:t>test</w:t>
      </w:r>
      <w:r w:rsidRPr="00CB3993">
        <w:rPr>
          <w:rFonts w:eastAsia="Arial" w:cs="Arial"/>
          <w:color w:val="000000" w:themeColor="text1"/>
        </w:rPr>
        <w:t xml:space="preserve"> use,</w:t>
      </w:r>
      <w:r w:rsidR="00E63493" w:rsidRPr="00CB3993">
        <w:rPr>
          <w:rFonts w:eastAsia="Arial" w:cs="Arial"/>
          <w:color w:val="000000" w:themeColor="text1"/>
        </w:rPr>
        <w:t xml:space="preserve"> </w:t>
      </w:r>
      <w:r w:rsidRPr="00CB3993">
        <w:rPr>
          <w:rFonts w:eastAsia="Arial" w:cs="Arial"/>
          <w:color w:val="000000" w:themeColor="text1"/>
        </w:rPr>
        <w:t xml:space="preserve">long before </w:t>
      </w:r>
      <w:r w:rsidR="00E11C83" w:rsidRPr="00CB3993">
        <w:rPr>
          <w:rFonts w:eastAsia="Arial" w:cs="Arial"/>
          <w:color w:val="000000" w:themeColor="text1"/>
        </w:rPr>
        <w:t>the immediate pre-diagnosis period</w:t>
      </w:r>
      <w:r w:rsidR="00652E4F" w:rsidRPr="00CB3993">
        <w:rPr>
          <w:rFonts w:eastAsia="Arial" w:cs="Arial"/>
          <w:color w:val="000000" w:themeColor="text1"/>
        </w:rPr>
        <w:fldChar w:fldCharType="begin">
          <w:fldData xml:space="preserve">PEVuZE5vdGU+PENpdGU+PEF1dGhvcj5IYW5zZW48L0F1dGhvcj48WWVhcj4yMDE1PC9ZZWFyPjxS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</w:fldData>
        </w:fldChar>
      </w:r>
      <w:r w:rsidR="00762C05" w:rsidRPr="00CB3993">
        <w:rPr>
          <w:rFonts w:eastAsia="Arial" w:cs="Arial"/>
          <w:color w:val="000000" w:themeColor="text1"/>
        </w:rPr>
        <w:instrText xml:space="preserve"> ADDIN EN.CITE </w:instrText>
      </w:r>
      <w:r w:rsidR="00762C05" w:rsidRPr="00CB3993">
        <w:rPr>
          <w:rFonts w:eastAsia="Arial" w:cs="Arial"/>
          <w:color w:val="000000" w:themeColor="text1"/>
        </w:rPr>
        <w:fldChar w:fldCharType="begin">
          <w:fldData xml:space="preserve">PEVuZE5vdGU+PENpdGU+PEF1dGhvcj5IYW5zZW48L0F1dGhvcj48WWVhcj4yMDE1PC9ZZWFyPjxS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</w:fldData>
        </w:fldChar>
      </w:r>
      <w:r w:rsidR="00762C05" w:rsidRPr="00CB3993">
        <w:rPr>
          <w:rFonts w:eastAsia="Arial" w:cs="Arial"/>
          <w:color w:val="000000" w:themeColor="text1"/>
        </w:rPr>
        <w:instrText xml:space="preserve"> ADDIN EN.CITE.DATA </w:instrText>
      </w:r>
      <w:r w:rsidR="00762C05" w:rsidRPr="00CB3993">
        <w:rPr>
          <w:rFonts w:eastAsia="Arial" w:cs="Arial"/>
          <w:color w:val="000000" w:themeColor="text1"/>
        </w:rPr>
      </w:r>
      <w:r w:rsidR="00762C05" w:rsidRPr="00CB3993">
        <w:rPr>
          <w:rFonts w:eastAsia="Arial" w:cs="Arial"/>
          <w:color w:val="000000" w:themeColor="text1"/>
        </w:rPr>
        <w:fldChar w:fldCharType="end"/>
      </w:r>
      <w:r w:rsidR="00652E4F" w:rsidRPr="00CB3993">
        <w:rPr>
          <w:rFonts w:eastAsia="Arial" w:cs="Arial"/>
          <w:color w:val="000000" w:themeColor="text1"/>
        </w:rPr>
      </w:r>
      <w:r w:rsidR="00652E4F" w:rsidRPr="00CB3993">
        <w:rPr>
          <w:rFonts w:eastAsia="Arial" w:cs="Arial"/>
          <w:color w:val="000000" w:themeColor="text1"/>
        </w:rPr>
        <w:fldChar w:fldCharType="separate"/>
      </w:r>
      <w:r w:rsidR="00652E4F" w:rsidRPr="00CB3993">
        <w:rPr>
          <w:rFonts w:eastAsia="Arial" w:cs="Arial"/>
          <w:noProof/>
          <w:color w:val="000000" w:themeColor="text1"/>
          <w:vertAlign w:val="superscript"/>
        </w:rPr>
        <w:t>4-11</w:t>
      </w:r>
      <w:r w:rsidR="00652E4F" w:rsidRPr="00CB3993">
        <w:rPr>
          <w:rFonts w:eastAsia="Arial" w:cs="Arial"/>
          <w:color w:val="000000" w:themeColor="text1"/>
        </w:rPr>
        <w:fldChar w:fldCharType="end"/>
      </w:r>
      <w:r w:rsidR="00336442" w:rsidRPr="00CB3993">
        <w:rPr>
          <w:rFonts w:eastAsia="Arial" w:cs="Arial"/>
          <w:color w:val="000000" w:themeColor="text1"/>
        </w:rPr>
        <w:t>.</w:t>
      </w:r>
      <w:r w:rsidR="00E11C83" w:rsidRPr="00CB3993">
        <w:rPr>
          <w:rFonts w:eastAsia="Arial" w:cs="Arial"/>
          <w:color w:val="000000" w:themeColor="text1"/>
        </w:rPr>
        <w:t xml:space="preserve"> </w:t>
      </w:r>
      <w:r w:rsidR="00867F95" w:rsidRPr="00CB3993">
        <w:rPr>
          <w:rFonts w:eastAsia="Arial" w:cs="Arial"/>
          <w:color w:val="000000" w:themeColor="text1"/>
        </w:rPr>
        <w:t xml:space="preserve"> </w:t>
      </w:r>
      <w:r w:rsidR="00796914" w:rsidRPr="00CB3993">
        <w:rPr>
          <w:rFonts w:eastAsia="Arial" w:cs="Arial"/>
          <w:color w:val="000000" w:themeColor="text1"/>
        </w:rPr>
        <w:t>While i</w:t>
      </w:r>
      <w:r w:rsidRPr="00CB3993">
        <w:rPr>
          <w:rFonts w:eastAsia="Arial" w:cs="Arial"/>
          <w:color w:val="000000" w:themeColor="text1"/>
        </w:rPr>
        <w:t xml:space="preserve">t is plausible that </w:t>
      </w:r>
      <w:r w:rsidR="00796914" w:rsidRPr="00CB3993">
        <w:rPr>
          <w:rFonts w:eastAsia="Arial" w:cs="Arial"/>
          <w:color w:val="000000" w:themeColor="text1"/>
        </w:rPr>
        <w:t xml:space="preserve">the rate of </w:t>
      </w:r>
      <w:r w:rsidRPr="00CB3993">
        <w:rPr>
          <w:rFonts w:eastAsia="Arial" w:cs="Arial"/>
          <w:color w:val="000000" w:themeColor="text1"/>
        </w:rPr>
        <w:t xml:space="preserve">imaging activity </w:t>
      </w:r>
      <w:r w:rsidR="00796914" w:rsidRPr="00CB3993">
        <w:rPr>
          <w:rFonts w:eastAsia="Arial" w:cs="Arial"/>
          <w:color w:val="000000" w:themeColor="text1"/>
        </w:rPr>
        <w:t>could</w:t>
      </w:r>
      <w:r w:rsidRPr="00CB3993">
        <w:rPr>
          <w:rFonts w:eastAsia="Arial" w:cs="Arial"/>
          <w:color w:val="000000" w:themeColor="text1"/>
        </w:rPr>
        <w:t xml:space="preserve"> also increas</w:t>
      </w:r>
      <w:r w:rsidR="00796914" w:rsidRPr="00CB3993">
        <w:rPr>
          <w:rFonts w:eastAsia="Arial" w:cs="Arial"/>
          <w:color w:val="000000" w:themeColor="text1"/>
        </w:rPr>
        <w:t>e</w:t>
      </w:r>
      <w:r w:rsidRPr="00CB3993">
        <w:rPr>
          <w:rFonts w:eastAsia="Arial" w:cs="Arial"/>
          <w:color w:val="000000" w:themeColor="text1"/>
        </w:rPr>
        <w:t xml:space="preserve"> long before the diagnosis of cancer</w:t>
      </w:r>
      <w:r w:rsidR="002A6FC4" w:rsidRPr="00CB3993">
        <w:rPr>
          <w:rFonts w:eastAsia="Arial" w:cs="Arial"/>
          <w:color w:val="000000" w:themeColor="text1"/>
        </w:rPr>
        <w:fldChar w:fldCharType="begin"/>
      </w:r>
      <w:r w:rsidR="00762C05" w:rsidRPr="00CB3993">
        <w:rPr>
          <w:rFonts w:eastAsia="Arial" w:cs="Arial"/>
          <w:color w:val="000000" w:themeColor="text1"/>
        </w:rPr>
        <w:instrText xml:space="preserve"> ADDIN EN.CITE &lt;EndNote&gt;&lt;Cite&gt;&lt;Author&gt;Murphy&lt;/Author&gt;&lt;Year&gt;2016&lt;/Year&gt;&lt;RecNum&gt;12&lt;/RecNum&gt;&lt;DisplayText&gt;&lt;style face="superscript"&gt;12,13&lt;/style&gt;&lt;/DisplayText&gt;&lt;record&gt;&lt;rec-number&gt;12&lt;/rec-number&gt;&lt;foreign-keys&gt;&lt;key app="EN" db-id="0t2r2ar0q5s9vtet0t155s2jtd5vzax9pzd9" timestamp="1570455008"&gt;12&lt;/key&gt;&lt;/foreign-keys&gt;&lt;ref-type name="Journal Article"&gt;17&lt;/ref-type&gt;&lt;contributors&gt;&lt;authors&gt;&lt;author&gt;Murphy, Daniel R&lt;/author&gt;&lt;author&gt;Meyer, Ashley ND&lt;/author&gt;&lt;author&gt;Bhise, Viraj&lt;/author&gt;&lt;author&gt;Russo, Elise&lt;/author&gt;&lt;author&gt;Sittig, Dean F&lt;/author&gt;&lt;author&gt;Wei, Li&lt;/author&gt;&lt;author&gt;Wu, Louis&lt;/author&gt;&lt;author&gt;Singh, Hardeep&lt;/author&gt;&lt;/authors&gt;&lt;/contributors&gt;&lt;titles&gt;&lt;title&gt;Computerized triggers of big data to detect delays in follow-up of chest imaging results&lt;/title&gt;&lt;secondary-title&gt;Chest&lt;/secondary-title&gt;&lt;/titles&gt;&lt;periodical&gt;&lt;full-title&gt;Chest&lt;/full-title&gt;&lt;/periodical&gt;&lt;pages&gt;613-620&lt;/pages&gt;&lt;volume&gt;150&lt;/volume&gt;&lt;number&gt;3&lt;/number&gt;&lt;dates&gt;&lt;year&gt;2016&lt;/year&gt;&lt;/dates&gt;&lt;isbn&gt;0012-3692&lt;/isbn&gt;&lt;urls&gt;&lt;/urls&gt;&lt;/record&gt;&lt;/Cite&gt;&lt;Cite&gt;&lt;Author&gt;Murphy&lt;/Author&gt;&lt;Year&gt;2018&lt;/Year&gt;&lt;RecNum&gt;13&lt;/RecNum&gt;&lt;record&gt;&lt;rec-number&gt;13&lt;/rec-number&gt;&lt;foreign-keys&gt;&lt;key app="EN" db-id="0t2r2ar0q5s9vtet0t155s2jtd5vzax9pzd9" timestamp="1570455008"&gt;13&lt;/key&gt;&lt;/foreign-keys&gt;&lt;ref-type name="Journal Article"&gt;17&lt;/ref-type&gt;&lt;contributors&gt;&lt;authors&gt;&lt;author&gt;Murphy, Daniel R&lt;/author&gt;&lt;author&gt;Meyer, Ashley ND&lt;/author&gt;&lt;author&gt;Vaghani, Viralkumar&lt;/author&gt;&lt;author&gt;Russo, Elise&lt;/author&gt;&lt;author&gt;Sittig, Dean F&lt;/author&gt;&lt;author&gt;Wei, Li&lt;/author&gt;&lt;author&gt;Wu, Louis&lt;/author&gt;&lt;author&gt;Singh, Hardeep&lt;/author&gt;&lt;/authors&gt;&lt;/contributors&gt;&lt;titles&gt;&lt;title&gt;Electronic triggers to identify delays in follow-up of mammography: harnessing the power of big data in health care&lt;/title&gt;&lt;secondary-title&gt;Journal of the American College of Radiology&lt;/secondary-title&gt;&lt;/titles&gt;&lt;periodical&gt;&lt;full-title&gt;Journal of the American College of Radiology&lt;/full-title&gt;&lt;/periodical&gt;&lt;pages&gt;287-295&lt;/pages&gt;&lt;volume&gt;15&lt;/volume&gt;&lt;number&gt;2&lt;/number&gt;&lt;dates&gt;&lt;year&gt;2018&lt;/year&gt;&lt;/dates&gt;&lt;isbn&gt;1546-1440&lt;/isbn&gt;&lt;urls&gt;&lt;/urls&gt;&lt;/record&gt;&lt;/Cite&gt;&lt;/EndNote&gt;</w:instrText>
      </w:r>
      <w:r w:rsidR="002A6FC4" w:rsidRPr="00CB3993">
        <w:rPr>
          <w:rFonts w:eastAsia="Arial" w:cs="Arial"/>
          <w:color w:val="000000" w:themeColor="text1"/>
        </w:rPr>
        <w:fldChar w:fldCharType="separate"/>
      </w:r>
      <w:r w:rsidR="002A6FC4" w:rsidRPr="00CB3993">
        <w:rPr>
          <w:rFonts w:eastAsia="Arial" w:cs="Arial"/>
          <w:noProof/>
          <w:color w:val="000000" w:themeColor="text1"/>
          <w:vertAlign w:val="superscript"/>
        </w:rPr>
        <w:t>12,13</w:t>
      </w:r>
      <w:r w:rsidR="002A6FC4" w:rsidRPr="00CB3993">
        <w:rPr>
          <w:rFonts w:eastAsia="Arial" w:cs="Arial"/>
          <w:color w:val="000000" w:themeColor="text1"/>
        </w:rPr>
        <w:fldChar w:fldCharType="end"/>
      </w:r>
      <w:r w:rsidR="002A6FC4" w:rsidRPr="00CB3993">
        <w:rPr>
          <w:rFonts w:eastAsia="Arial" w:cs="Arial"/>
          <w:color w:val="000000" w:themeColor="text1"/>
        </w:rPr>
        <w:t xml:space="preserve">, we </w:t>
      </w:r>
      <w:r w:rsidR="00B65F1B" w:rsidRPr="00CB3993">
        <w:rPr>
          <w:rFonts w:eastAsia="Arial" w:cs="Arial"/>
          <w:color w:val="000000" w:themeColor="text1"/>
        </w:rPr>
        <w:t xml:space="preserve">are unaware </w:t>
      </w:r>
      <w:r w:rsidR="002A6FC4" w:rsidRPr="00CB3993">
        <w:rPr>
          <w:rFonts w:eastAsia="Arial" w:cs="Arial"/>
          <w:color w:val="000000" w:themeColor="text1"/>
        </w:rPr>
        <w:t xml:space="preserve">of such </w:t>
      </w:r>
      <w:r w:rsidR="0001788B" w:rsidRPr="00CB3993">
        <w:rPr>
          <w:rFonts w:eastAsia="Arial" w:cs="Arial"/>
          <w:color w:val="000000" w:themeColor="text1"/>
        </w:rPr>
        <w:t xml:space="preserve">evidence </w:t>
      </w:r>
      <w:r w:rsidR="00FB61F1" w:rsidRPr="00CB3993">
        <w:rPr>
          <w:rFonts w:eastAsia="Arial" w:cs="Arial"/>
          <w:color w:val="000000" w:themeColor="text1"/>
        </w:rPr>
        <w:t>in patients with</w:t>
      </w:r>
      <w:r w:rsidR="002A6FC4" w:rsidRPr="00CB3993">
        <w:rPr>
          <w:rFonts w:eastAsia="Arial" w:cs="Arial"/>
          <w:color w:val="000000" w:themeColor="text1"/>
        </w:rPr>
        <w:t xml:space="preserve"> bladder and kidney cancer. </w:t>
      </w:r>
      <w:r w:rsidR="0030061E" w:rsidRPr="00CB3993">
        <w:rPr>
          <w:rFonts w:eastAsia="Arial" w:cs="Arial"/>
          <w:color w:val="000000" w:themeColor="text1"/>
        </w:rPr>
        <w:t xml:space="preserve">Such </w:t>
      </w:r>
      <w:r w:rsidR="00867F95" w:rsidRPr="00CB3993">
        <w:rPr>
          <w:rFonts w:eastAsia="Arial" w:cs="Arial"/>
          <w:color w:val="000000" w:themeColor="text1"/>
        </w:rPr>
        <w:t>events</w:t>
      </w:r>
      <w:r w:rsidR="00FB61F1" w:rsidRPr="00CB3993">
        <w:rPr>
          <w:rFonts w:eastAsia="Arial" w:cs="Arial"/>
          <w:color w:val="000000" w:themeColor="text1"/>
        </w:rPr>
        <w:t xml:space="preserve"> </w:t>
      </w:r>
      <w:r w:rsidR="00867F95" w:rsidRPr="00CB3993">
        <w:rPr>
          <w:rFonts w:eastAsia="Arial" w:cs="Arial"/>
          <w:color w:val="000000" w:themeColor="text1"/>
        </w:rPr>
        <w:t>may represent</w:t>
      </w:r>
      <w:r w:rsidR="00E63493" w:rsidRPr="00CB3993">
        <w:rPr>
          <w:rFonts w:eastAsia="Arial" w:cs="Arial"/>
          <w:color w:val="000000" w:themeColor="text1"/>
        </w:rPr>
        <w:t xml:space="preserve"> </w:t>
      </w:r>
      <w:r w:rsidR="00867F95" w:rsidRPr="00CB3993">
        <w:rPr>
          <w:rFonts w:eastAsia="Arial" w:cs="Arial"/>
          <w:color w:val="000000" w:themeColor="text1"/>
        </w:rPr>
        <w:t xml:space="preserve">missed opportunities for </w:t>
      </w:r>
      <w:r w:rsidR="00FB61F1" w:rsidRPr="00CB3993">
        <w:rPr>
          <w:rFonts w:eastAsia="Arial" w:cs="Arial"/>
          <w:color w:val="000000" w:themeColor="text1"/>
        </w:rPr>
        <w:t xml:space="preserve">more </w:t>
      </w:r>
      <w:r w:rsidR="00867F95" w:rsidRPr="00CB3993">
        <w:rPr>
          <w:rFonts w:eastAsia="Arial" w:cs="Arial"/>
          <w:color w:val="000000" w:themeColor="text1"/>
        </w:rPr>
        <w:t>timely diagnosis of cancer</w:t>
      </w:r>
      <w:r w:rsidR="00FB61F1" w:rsidRPr="00CB3993">
        <w:rPr>
          <w:rFonts w:eastAsia="Arial" w:cs="Arial"/>
          <w:color w:val="000000" w:themeColor="text1"/>
        </w:rPr>
        <w:t>. Possible scenarios include</w:t>
      </w:r>
      <w:r w:rsidR="001E3FF6" w:rsidRPr="00CB3993">
        <w:rPr>
          <w:rFonts w:eastAsia="Arial" w:cs="Arial"/>
          <w:color w:val="000000" w:themeColor="text1"/>
        </w:rPr>
        <w:t>:</w:t>
      </w:r>
      <w:r w:rsidR="00FB61F1" w:rsidRPr="00CB3993">
        <w:rPr>
          <w:rFonts w:eastAsia="Arial" w:cs="Arial"/>
          <w:color w:val="000000" w:themeColor="text1"/>
        </w:rPr>
        <w:t xml:space="preserve"> </w:t>
      </w:r>
      <w:r w:rsidR="0030061E" w:rsidRPr="00CB3993">
        <w:rPr>
          <w:rFonts w:eastAsia="Arial" w:cs="Arial"/>
          <w:color w:val="000000" w:themeColor="text1"/>
        </w:rPr>
        <w:t>normal findings leading to ‘false reassurance</w:t>
      </w:r>
      <w:r w:rsidR="00652E4F" w:rsidRPr="00CB3993">
        <w:rPr>
          <w:rFonts w:eastAsia="Arial" w:cs="Arial"/>
          <w:color w:val="000000" w:themeColor="text1"/>
        </w:rPr>
        <w:t>’</w:t>
      </w:r>
      <w:r w:rsidR="0001788B" w:rsidRPr="00CB3993">
        <w:rPr>
          <w:rFonts w:eastAsia="Arial" w:cs="Arial"/>
          <w:color w:val="000000" w:themeColor="text1"/>
        </w:rPr>
        <w:t xml:space="preserve"> and diagnostic closure wher</w:t>
      </w:r>
      <w:r w:rsidR="005B6F7D" w:rsidRPr="00CB3993">
        <w:rPr>
          <w:rFonts w:eastAsia="Arial" w:cs="Arial"/>
          <w:color w:val="000000" w:themeColor="text1"/>
        </w:rPr>
        <w:t>e investigations ought to have continued</w:t>
      </w:r>
      <w:r w:rsidR="001E3FF6" w:rsidRPr="00CB3993">
        <w:rPr>
          <w:rFonts w:eastAsia="Arial" w:cs="Arial"/>
          <w:color w:val="000000" w:themeColor="text1"/>
        </w:rPr>
        <w:t>;</w:t>
      </w:r>
      <w:r w:rsidR="00FB61F1" w:rsidRPr="00CB3993">
        <w:rPr>
          <w:rFonts w:eastAsia="Arial" w:cs="Arial"/>
          <w:color w:val="000000" w:themeColor="text1"/>
        </w:rPr>
        <w:t xml:space="preserve"> </w:t>
      </w:r>
      <w:r w:rsidR="00A573A5" w:rsidRPr="00CB3993">
        <w:rPr>
          <w:rFonts w:eastAsia="Arial" w:cs="Arial"/>
          <w:color w:val="000000" w:themeColor="text1"/>
        </w:rPr>
        <w:t xml:space="preserve">and </w:t>
      </w:r>
      <w:r w:rsidR="0030061E" w:rsidRPr="00CB3993">
        <w:rPr>
          <w:rFonts w:eastAsia="Arial" w:cs="Arial"/>
          <w:color w:val="000000" w:themeColor="text1"/>
        </w:rPr>
        <w:t>abnormal</w:t>
      </w:r>
      <w:r w:rsidR="00652E4F" w:rsidRPr="00CB3993">
        <w:rPr>
          <w:rFonts w:eastAsia="Arial" w:cs="Arial"/>
          <w:color w:val="000000" w:themeColor="text1"/>
        </w:rPr>
        <w:t xml:space="preserve"> findings </w:t>
      </w:r>
      <w:r w:rsidR="00A573A5" w:rsidRPr="00CB3993">
        <w:rPr>
          <w:rFonts w:eastAsia="Arial" w:cs="Arial"/>
          <w:color w:val="000000" w:themeColor="text1"/>
        </w:rPr>
        <w:t xml:space="preserve">either </w:t>
      </w:r>
      <w:r w:rsidR="00652E4F" w:rsidRPr="00CB3993">
        <w:rPr>
          <w:rFonts w:eastAsia="Arial" w:cs="Arial"/>
          <w:color w:val="000000" w:themeColor="text1"/>
        </w:rPr>
        <w:t xml:space="preserve">not </w:t>
      </w:r>
      <w:r w:rsidR="001E3FF6" w:rsidRPr="00CB3993">
        <w:rPr>
          <w:rFonts w:eastAsia="Arial" w:cs="Arial"/>
          <w:color w:val="000000" w:themeColor="text1"/>
        </w:rPr>
        <w:t xml:space="preserve">being </w:t>
      </w:r>
      <w:r w:rsidR="00FB61F1" w:rsidRPr="00CB3993">
        <w:rPr>
          <w:rFonts w:eastAsia="Arial" w:cs="Arial"/>
          <w:color w:val="000000" w:themeColor="text1"/>
        </w:rPr>
        <w:t>appropriately enacted upon</w:t>
      </w:r>
      <w:r w:rsidR="00A573A5" w:rsidRPr="00CB3993">
        <w:rPr>
          <w:rFonts w:eastAsia="Arial" w:cs="Arial"/>
          <w:color w:val="000000" w:themeColor="text1"/>
        </w:rPr>
        <w:t xml:space="preserve">, </w:t>
      </w:r>
      <w:r w:rsidR="00FB61F1" w:rsidRPr="00CB3993">
        <w:rPr>
          <w:rFonts w:eastAsia="Arial" w:cs="Arial"/>
          <w:color w:val="000000" w:themeColor="text1"/>
        </w:rPr>
        <w:t xml:space="preserve">scheduling delays or other system factors delaying </w:t>
      </w:r>
      <w:r w:rsidR="00A573A5" w:rsidRPr="00CB3993">
        <w:rPr>
          <w:rFonts w:eastAsia="Arial" w:cs="Arial"/>
          <w:color w:val="000000" w:themeColor="text1"/>
        </w:rPr>
        <w:t xml:space="preserve">planned </w:t>
      </w:r>
      <w:r w:rsidR="00FB61F1" w:rsidRPr="00CB3993">
        <w:rPr>
          <w:rFonts w:eastAsia="Arial" w:cs="Arial"/>
          <w:color w:val="000000" w:themeColor="text1"/>
        </w:rPr>
        <w:t>subsequent assessment</w:t>
      </w:r>
      <w:r w:rsidR="00450847" w:rsidRPr="00CB3993">
        <w:rPr>
          <w:rFonts w:eastAsia="Arial" w:cs="Arial"/>
          <w:color w:val="000000" w:themeColor="text1"/>
        </w:rPr>
        <w:fldChar w:fldCharType="begin"/>
      </w:r>
      <w:r w:rsidR="00450847" w:rsidRPr="00CB3993">
        <w:rPr>
          <w:rFonts w:eastAsia="Arial" w:cs="Arial"/>
          <w:color w:val="000000" w:themeColor="text1"/>
        </w:rPr>
        <w:instrText xml:space="preserve"> ADDIN EN.CITE &lt;EndNote&gt;&lt;Cite&gt;&lt;Author&gt;Lyratzopoulos&lt;/Author&gt;&lt;Year&gt;2015&lt;/Year&gt;&lt;RecNum&gt;33&lt;/RecNum&gt;&lt;DisplayText&gt;&lt;style face="superscript"&gt;14&lt;/style&gt;&lt;/DisplayText&gt;&lt;record&gt;&lt;rec-number&gt;33&lt;/rec-number&gt;&lt;foreign-keys&gt;&lt;key app="EN" db-id="0t2r2ar0q5s9vtet0t155s2jtd5vzax9pzd9" timestamp="1580827065"&gt;33&lt;/key&gt;&lt;/foreign-keys&gt;&lt;ref-type name="Journal Article"&gt;17&lt;/ref-type&gt;&lt;contributors&gt;&lt;authors&gt;&lt;author&gt;Lyratzopoulos, Georgios&lt;/author&gt;&lt;author&gt;Vedsted, P&lt;/author&gt;&lt;author&gt;Singh, H&lt;/author&gt;&lt;/authors&gt;&lt;/contributors&gt;&lt;titles&gt;&lt;title&gt;Understanding missed opportunities for more timely diagnosis of cancer in symptomatic patients after presentation&lt;/title&gt;&lt;secondary-title&gt;British journal of cancer&lt;/secondary-title&gt;&lt;/titles&gt;&lt;periodical&gt;&lt;full-title&gt;British journal of cancer&lt;/full-title&gt;&lt;/periodical&gt;&lt;pages&gt;S84-S91&lt;/pages&gt;&lt;volume&gt;112&lt;/volume&gt;&lt;number&gt;1&lt;/number&gt;&lt;dates&gt;&lt;year&gt;2015&lt;/year&gt;&lt;/dates&gt;&lt;isbn&gt;1532-1827&lt;/isbn&gt;&lt;urls&gt;&lt;/urls&gt;&lt;/record&gt;&lt;/Cite&gt;&lt;/EndNote&gt;</w:instrText>
      </w:r>
      <w:r w:rsidR="00450847" w:rsidRPr="00CB3993">
        <w:rPr>
          <w:rFonts w:eastAsia="Arial" w:cs="Arial"/>
          <w:color w:val="000000" w:themeColor="text1"/>
        </w:rPr>
        <w:fldChar w:fldCharType="separate"/>
      </w:r>
      <w:r w:rsidR="00450847" w:rsidRPr="00CB3993">
        <w:rPr>
          <w:rFonts w:eastAsia="Arial" w:cs="Arial"/>
          <w:noProof/>
          <w:color w:val="000000" w:themeColor="text1"/>
          <w:vertAlign w:val="superscript"/>
        </w:rPr>
        <w:t>14</w:t>
      </w:r>
      <w:r w:rsidR="00450847" w:rsidRPr="00CB3993">
        <w:rPr>
          <w:rFonts w:eastAsia="Arial" w:cs="Arial"/>
          <w:color w:val="000000" w:themeColor="text1"/>
        </w:rPr>
        <w:fldChar w:fldCharType="end"/>
      </w:r>
      <w:r w:rsidR="00867F95" w:rsidRPr="00CB3993">
        <w:rPr>
          <w:rFonts w:eastAsia="Arial" w:cs="Arial"/>
          <w:color w:val="000000" w:themeColor="text1"/>
        </w:rPr>
        <w:t xml:space="preserve">. </w:t>
      </w:r>
    </w:p>
    <w:p w14:paraId="06DE9473" w14:textId="327D140F" w:rsidR="00701414" w:rsidRPr="00CB3993" w:rsidRDefault="00413343" w:rsidP="00701414">
      <w:pPr>
        <w:spacing w:before="100" w:beforeAutospacing="1" w:after="100" w:afterAutospacing="1"/>
        <w:rPr>
          <w:rFonts w:eastAsia="Arial" w:cs="Arial"/>
          <w:color w:val="000000" w:themeColor="text1"/>
        </w:rPr>
      </w:pPr>
      <w:r w:rsidRPr="00CB3993">
        <w:rPr>
          <w:rFonts w:eastAsia="Arial" w:cs="Arial"/>
          <w:color w:val="000000" w:themeColor="text1"/>
        </w:rPr>
        <w:t xml:space="preserve">In </w:t>
      </w:r>
      <w:r w:rsidR="001F216D" w:rsidRPr="00CB3993">
        <w:rPr>
          <w:rFonts w:eastAsia="Arial" w:cs="Arial"/>
          <w:color w:val="000000" w:themeColor="text1"/>
        </w:rPr>
        <w:t xml:space="preserve">the </w:t>
      </w:r>
      <w:r w:rsidR="001937F5" w:rsidRPr="00CB3993">
        <w:rPr>
          <w:rFonts w:eastAsia="Arial" w:cs="Arial"/>
          <w:color w:val="000000" w:themeColor="text1"/>
        </w:rPr>
        <w:t>UK,</w:t>
      </w:r>
      <w:r w:rsidRPr="00CB3993">
        <w:rPr>
          <w:rFonts w:eastAsia="Arial" w:cs="Arial"/>
          <w:color w:val="000000" w:themeColor="text1"/>
        </w:rPr>
        <w:t xml:space="preserve"> a</w:t>
      </w:r>
      <w:r w:rsidR="00E63493" w:rsidRPr="00CB3993">
        <w:rPr>
          <w:rFonts w:eastAsia="Arial" w:cs="Arial"/>
          <w:color w:val="000000" w:themeColor="text1"/>
        </w:rPr>
        <w:t xml:space="preserve">bout 10,000 and 12,500 patients are diagnosed with bladder and kidney cancer respectively </w:t>
      </w:r>
      <w:r w:rsidRPr="00CB3993">
        <w:rPr>
          <w:rFonts w:eastAsia="Arial" w:cs="Arial"/>
          <w:color w:val="000000" w:themeColor="text1"/>
        </w:rPr>
        <w:t>every year (hereafter referred to as urological cancer, unless otherwise specified)</w:t>
      </w:r>
      <w:r w:rsidR="00652E4F" w:rsidRPr="00CB3993">
        <w:rPr>
          <w:rFonts w:eastAsia="Arial" w:cs="Arial"/>
          <w:color w:val="000000" w:themeColor="text1"/>
        </w:rPr>
        <w:fldChar w:fldCharType="begin"/>
      </w:r>
      <w:r w:rsidR="00450847" w:rsidRPr="00CB3993">
        <w:rPr>
          <w:rFonts w:eastAsia="Arial" w:cs="Arial"/>
          <w:color w:val="000000" w:themeColor="text1"/>
        </w:rPr>
        <w:instrText xml:space="preserve"> ADDIN EN.CITE &lt;EndNote&gt;&lt;Cite&gt;&lt;Author&gt;Cancer Research UK&lt;/Author&gt;&lt;RecNum&gt;14&lt;/RecNum&gt;&lt;DisplayText&gt;&lt;style face="superscript"&gt;15&lt;/style&gt;&lt;/DisplayText&gt;&lt;record&gt;&lt;rec-number&gt;14&lt;/rec-number&gt;&lt;foreign-keys&gt;&lt;key app="EN" db-id="0t2r2ar0q5s9vtet0t155s2jtd5vzax9pzd9" timestamp="1570455008"&gt;14&lt;/key&gt;&lt;/foreign-keys&gt;&lt;ref-type name="Web Page"&gt;12&lt;/ref-type&gt;&lt;contributors&gt;&lt;authors&gt;&lt;author&gt;Cancer Research UK,&lt;/author&gt;&lt;/authors&gt;&lt;/contributors&gt;&lt;titles&gt;&lt;title&gt;Statistics by Cancer Type&lt;/title&gt;&lt;/titles&gt;&lt;number&gt;1st March 2019&lt;/number&gt;&lt;dates&gt;&lt;/dates&gt;&lt;publisher&gt;Cancer Research UK&lt;/publisher&gt;&lt;urls&gt;&lt;related-urls&gt;&lt;url&gt;&lt;style face="underline" font="default" size="100%"&gt;https://www.cancerresearchuk.org/health-professional/cancer-statistics/statistics-by-cancer-type&lt;/style&gt;&lt;/url&gt;&lt;/related-urls&gt;&lt;/urls&gt;&lt;/record&gt;&lt;/Cite&gt;&lt;/EndNote&gt;</w:instrText>
      </w:r>
      <w:r w:rsidR="00652E4F" w:rsidRPr="00CB3993">
        <w:rPr>
          <w:rFonts w:eastAsia="Arial" w:cs="Arial"/>
          <w:color w:val="000000" w:themeColor="text1"/>
        </w:rPr>
        <w:fldChar w:fldCharType="separate"/>
      </w:r>
      <w:r w:rsidR="00450847" w:rsidRPr="00CB3993">
        <w:rPr>
          <w:rFonts w:eastAsia="Arial" w:cs="Arial"/>
          <w:noProof/>
          <w:color w:val="000000" w:themeColor="text1"/>
          <w:vertAlign w:val="superscript"/>
        </w:rPr>
        <w:t>15</w:t>
      </w:r>
      <w:r w:rsidR="00652E4F" w:rsidRPr="00CB3993">
        <w:rPr>
          <w:rFonts w:eastAsia="Arial" w:cs="Arial"/>
          <w:color w:val="000000" w:themeColor="text1"/>
        </w:rPr>
        <w:fldChar w:fldCharType="end"/>
      </w:r>
      <w:r w:rsidR="00E63493" w:rsidRPr="00CB3993">
        <w:rPr>
          <w:rFonts w:eastAsia="Arial" w:cs="Arial"/>
          <w:color w:val="000000" w:themeColor="text1"/>
        </w:rPr>
        <w:t xml:space="preserve">. </w:t>
      </w:r>
      <w:r w:rsidR="0057097D" w:rsidRPr="00CB3993">
        <w:rPr>
          <w:rFonts w:eastAsia="Arial" w:cs="Arial"/>
          <w:color w:val="000000" w:themeColor="text1"/>
        </w:rPr>
        <w:t>While</w:t>
      </w:r>
      <w:r w:rsidR="007F4992" w:rsidRPr="00CB3993">
        <w:rPr>
          <w:rFonts w:eastAsia="Arial" w:cs="Arial"/>
          <w:color w:val="000000" w:themeColor="text1"/>
        </w:rPr>
        <w:t xml:space="preserve"> </w:t>
      </w:r>
      <w:r w:rsidR="0057097D" w:rsidRPr="00CB3993">
        <w:rPr>
          <w:rFonts w:eastAsia="Arial" w:cs="Arial"/>
          <w:color w:val="000000" w:themeColor="text1"/>
        </w:rPr>
        <w:t xml:space="preserve">a small proportion of </w:t>
      </w:r>
      <w:r w:rsidR="007F4992" w:rsidRPr="00CB3993">
        <w:rPr>
          <w:rFonts w:eastAsia="Arial" w:cs="Arial"/>
          <w:color w:val="000000" w:themeColor="text1"/>
        </w:rPr>
        <w:t>small kidney cancers diagnosed via imaging might represent incidental findings in asymptomatic individuals</w:t>
      </w:r>
      <w:r w:rsidR="007F4992" w:rsidRPr="00CB3993">
        <w:rPr>
          <w:rFonts w:eastAsia="Arial" w:cs="Arial"/>
          <w:color w:val="000000" w:themeColor="text1"/>
        </w:rPr>
        <w:fldChar w:fldCharType="begin"/>
      </w:r>
      <w:r w:rsidR="00450847" w:rsidRPr="00CB3993">
        <w:rPr>
          <w:rFonts w:eastAsia="Arial" w:cs="Arial"/>
          <w:color w:val="000000" w:themeColor="text1"/>
        </w:rPr>
        <w:instrText xml:space="preserve"> ADDIN EN.CITE &lt;EndNote&gt;&lt;Cite&gt;&lt;Author&gt;Koo&lt;/Author&gt;&lt;Year&gt;2019&lt;/Year&gt;&lt;RecNum&gt;32&lt;/RecNum&gt;&lt;DisplayText&gt;&lt;style face="superscript"&gt;16&lt;/style&gt;&lt;/DisplayText&gt;&lt;record&gt;&lt;rec-number&gt;32&lt;/rec-number&gt;&lt;foreign-keys&gt;&lt;key app="EN" db-id="0t2r2ar0q5s9vtet0t155s2jtd5vzax9pzd9" timestamp="1580308324"&gt;32&lt;/key&gt;&lt;/foreign-keys&gt;&lt;ref-type name="Journal Article"&gt;17&lt;/ref-type&gt;&lt;contributors&gt;&lt;authors&gt;&lt;author&gt;Koo, Minjoung Monica&lt;/author&gt;&lt;author&gt;Rubin, Greg&lt;/author&gt;&lt;author&gt;McPhail, Sean&lt;/author&gt;&lt;author&gt;Lyratzopoulos, Georgios&lt;/author&gt;&lt;/authors&gt;&lt;/contributors&gt;&lt;titles&gt;&lt;title&gt;Incidentally diagnosed cancer and commonly preceding clinical scenarios: a cross-sectional descriptive analysis of English audit data&lt;/title&gt;&lt;secondary-title&gt;BMJ open&lt;/secondary-title&gt;&lt;/titles&gt;&lt;periodical&gt;&lt;full-title&gt;BMJ open&lt;/full-title&gt;&lt;/periodical&gt;&lt;pages&gt;e028362&lt;/pages&gt;&lt;volume&gt;9&lt;/volume&gt;&lt;number&gt;9&lt;/number&gt;&lt;dates&gt;&lt;year&gt;2019&lt;/year&gt;&lt;/dates&gt;&lt;isbn&gt;2044-6055&lt;/isbn&gt;&lt;urls&gt;&lt;/urls&gt;&lt;/record&gt;&lt;/Cite&gt;&lt;/EndNote&gt;</w:instrText>
      </w:r>
      <w:r w:rsidR="007F4992" w:rsidRPr="00CB3993">
        <w:rPr>
          <w:rFonts w:eastAsia="Arial" w:cs="Arial"/>
          <w:color w:val="000000" w:themeColor="text1"/>
        </w:rPr>
        <w:fldChar w:fldCharType="separate"/>
      </w:r>
      <w:r w:rsidR="00450847" w:rsidRPr="00CB3993">
        <w:rPr>
          <w:rFonts w:eastAsia="Arial" w:cs="Arial"/>
          <w:noProof/>
          <w:color w:val="000000" w:themeColor="text1"/>
          <w:vertAlign w:val="superscript"/>
        </w:rPr>
        <w:t>16</w:t>
      </w:r>
      <w:r w:rsidR="007F4992" w:rsidRPr="00CB3993">
        <w:rPr>
          <w:rFonts w:eastAsia="Arial" w:cs="Arial"/>
          <w:color w:val="000000" w:themeColor="text1"/>
        </w:rPr>
        <w:fldChar w:fldCharType="end"/>
      </w:r>
      <w:r w:rsidR="007F4992" w:rsidRPr="00CB3993">
        <w:rPr>
          <w:rFonts w:eastAsia="Arial" w:cs="Arial"/>
          <w:color w:val="000000" w:themeColor="text1"/>
        </w:rPr>
        <w:t xml:space="preserve">, imaging </w:t>
      </w:r>
      <w:r w:rsidR="00B15AEA" w:rsidRPr="00CB3993">
        <w:rPr>
          <w:rFonts w:eastAsia="Arial" w:cs="Arial"/>
          <w:color w:val="000000" w:themeColor="text1"/>
        </w:rPr>
        <w:t xml:space="preserve">tests such as ultrasound or computed tomography (CT) </w:t>
      </w:r>
      <w:r w:rsidR="00FB61F1" w:rsidRPr="00CB3993">
        <w:rPr>
          <w:rFonts w:eastAsia="Arial" w:cs="Arial"/>
          <w:color w:val="000000" w:themeColor="text1"/>
        </w:rPr>
        <w:t>have a role in</w:t>
      </w:r>
      <w:r w:rsidR="00B15AEA" w:rsidRPr="00CB3993">
        <w:rPr>
          <w:rFonts w:eastAsia="Arial" w:cs="Arial"/>
          <w:color w:val="000000" w:themeColor="text1"/>
        </w:rPr>
        <w:t xml:space="preserve"> investigat</w:t>
      </w:r>
      <w:r w:rsidR="00FB61F1" w:rsidRPr="00CB3993">
        <w:rPr>
          <w:rFonts w:eastAsia="Arial" w:cs="Arial"/>
          <w:color w:val="000000" w:themeColor="text1"/>
        </w:rPr>
        <w:t>ing</w:t>
      </w:r>
      <w:r w:rsidR="00B15AEA" w:rsidRPr="00CB3993">
        <w:rPr>
          <w:rFonts w:eastAsia="Arial" w:cs="Arial"/>
          <w:color w:val="000000" w:themeColor="text1"/>
        </w:rPr>
        <w:t xml:space="preserve"> </w:t>
      </w:r>
      <w:r w:rsidR="007F4992" w:rsidRPr="00CB3993">
        <w:rPr>
          <w:rFonts w:eastAsia="Arial" w:cs="Arial"/>
          <w:color w:val="000000" w:themeColor="text1"/>
        </w:rPr>
        <w:t xml:space="preserve">symptomatic </w:t>
      </w:r>
      <w:r w:rsidRPr="00CB3993">
        <w:rPr>
          <w:rFonts w:eastAsia="Arial" w:cs="Arial"/>
          <w:color w:val="000000" w:themeColor="text1"/>
        </w:rPr>
        <w:t>patients with suspected urological cancer</w:t>
      </w:r>
      <w:r w:rsidR="008A5751" w:rsidRPr="00CB3993">
        <w:rPr>
          <w:rFonts w:eastAsia="Arial" w:cs="Arial"/>
          <w:color w:val="000000" w:themeColor="text1"/>
        </w:rPr>
        <w:fldChar w:fldCharType="begin">
          <w:fldData xml:space="preserve">PEVuZE5vdGU+PENpdGU+PEF1dGhvcj5BbWVyaWNhbiBVcm9sb2dpY2FsIEFzc29jaWF0aW9uPC9B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</w:fldData>
        </w:fldChar>
      </w:r>
      <w:r w:rsidR="00450847" w:rsidRPr="00CB3993">
        <w:rPr>
          <w:rFonts w:eastAsia="Arial" w:cs="Arial"/>
          <w:color w:val="000000" w:themeColor="text1"/>
        </w:rPr>
        <w:instrText xml:space="preserve"> ADDIN EN.CITE </w:instrText>
      </w:r>
      <w:r w:rsidR="00450847" w:rsidRPr="00CB3993">
        <w:rPr>
          <w:rFonts w:eastAsia="Arial" w:cs="Arial"/>
          <w:color w:val="000000" w:themeColor="text1"/>
        </w:rPr>
        <w:fldChar w:fldCharType="begin">
          <w:fldData xml:space="preserve">PEVuZE5vdGU+PENpdGU+PEF1dGhvcj5BbWVyaWNhbiBVcm9sb2dpY2FsIEFzc29jaWF0aW9uPC9B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</w:fldData>
        </w:fldChar>
      </w:r>
      <w:r w:rsidR="00450847" w:rsidRPr="00CB3993">
        <w:rPr>
          <w:rFonts w:eastAsia="Arial" w:cs="Arial"/>
          <w:color w:val="000000" w:themeColor="text1"/>
        </w:rPr>
        <w:instrText xml:space="preserve"> ADDIN EN.CITE.DATA </w:instrText>
      </w:r>
      <w:r w:rsidR="00450847" w:rsidRPr="00CB3993">
        <w:rPr>
          <w:rFonts w:eastAsia="Arial" w:cs="Arial"/>
          <w:color w:val="000000" w:themeColor="text1"/>
        </w:rPr>
      </w:r>
      <w:r w:rsidR="00450847" w:rsidRPr="00CB3993">
        <w:rPr>
          <w:rFonts w:eastAsia="Arial" w:cs="Arial"/>
          <w:color w:val="000000" w:themeColor="text1"/>
        </w:rPr>
        <w:fldChar w:fldCharType="end"/>
      </w:r>
      <w:r w:rsidR="008A5751" w:rsidRPr="00CB3993">
        <w:rPr>
          <w:rFonts w:eastAsia="Arial" w:cs="Arial"/>
          <w:color w:val="000000" w:themeColor="text1"/>
        </w:rPr>
      </w:r>
      <w:r w:rsidR="008A5751" w:rsidRPr="00CB3993">
        <w:rPr>
          <w:rFonts w:eastAsia="Arial" w:cs="Arial"/>
          <w:color w:val="000000" w:themeColor="text1"/>
        </w:rPr>
        <w:fldChar w:fldCharType="separate"/>
      </w:r>
      <w:r w:rsidR="00450847" w:rsidRPr="00CB3993">
        <w:rPr>
          <w:rFonts w:eastAsia="Arial" w:cs="Arial"/>
          <w:noProof/>
          <w:color w:val="000000" w:themeColor="text1"/>
          <w:vertAlign w:val="superscript"/>
        </w:rPr>
        <w:t>17-20</w:t>
      </w:r>
      <w:r w:rsidR="008A5751" w:rsidRPr="00CB3993">
        <w:rPr>
          <w:rFonts w:eastAsia="Arial" w:cs="Arial"/>
          <w:color w:val="000000" w:themeColor="text1"/>
        </w:rPr>
        <w:fldChar w:fldCharType="end"/>
      </w:r>
      <w:r w:rsidR="00B15AEA" w:rsidRPr="00CB3993">
        <w:rPr>
          <w:rFonts w:eastAsia="Arial" w:cs="Arial"/>
          <w:color w:val="000000" w:themeColor="text1"/>
        </w:rPr>
        <w:t xml:space="preserve">. </w:t>
      </w:r>
      <w:r w:rsidR="00713832" w:rsidRPr="00CB3993">
        <w:rPr>
          <w:rFonts w:eastAsia="Arial" w:cs="Arial"/>
          <w:color w:val="000000" w:themeColor="text1"/>
        </w:rPr>
        <w:t xml:space="preserve">Although </w:t>
      </w:r>
      <w:r w:rsidR="00F16462" w:rsidRPr="00CB3993">
        <w:rPr>
          <w:rFonts w:eastAsia="Arial" w:cs="Arial"/>
          <w:color w:val="000000" w:themeColor="text1"/>
        </w:rPr>
        <w:t>general practitioners (</w:t>
      </w:r>
      <w:r w:rsidR="00713832" w:rsidRPr="00CB3993">
        <w:rPr>
          <w:rFonts w:eastAsia="Arial" w:cs="Arial"/>
          <w:color w:val="000000" w:themeColor="text1"/>
        </w:rPr>
        <w:t>GPs</w:t>
      </w:r>
      <w:r w:rsidR="00F16462" w:rsidRPr="00CB3993">
        <w:rPr>
          <w:rFonts w:eastAsia="Arial" w:cs="Arial"/>
          <w:color w:val="000000" w:themeColor="text1"/>
        </w:rPr>
        <w:t>)</w:t>
      </w:r>
      <w:r w:rsidR="00713832" w:rsidRPr="00CB3993">
        <w:rPr>
          <w:rFonts w:eastAsia="Arial" w:cs="Arial"/>
          <w:color w:val="000000" w:themeColor="text1"/>
        </w:rPr>
        <w:t xml:space="preserve"> may have direct access to some imaging </w:t>
      </w:r>
      <w:r w:rsidR="001937F5" w:rsidRPr="00CB3993">
        <w:rPr>
          <w:rFonts w:eastAsia="Arial" w:cs="Arial"/>
          <w:color w:val="000000" w:themeColor="text1"/>
        </w:rPr>
        <w:t>tests (such as ultrasound), delays relating to the</w:t>
      </w:r>
      <w:r w:rsidR="00713832" w:rsidRPr="00CB3993">
        <w:rPr>
          <w:rFonts w:eastAsia="Arial" w:cs="Arial"/>
          <w:color w:val="000000" w:themeColor="text1"/>
        </w:rPr>
        <w:t xml:space="preserve"> scheduling, performing and reporting of these tests may </w:t>
      </w:r>
      <w:r w:rsidR="00105000" w:rsidRPr="00CB3993">
        <w:rPr>
          <w:rFonts w:eastAsia="Arial" w:cs="Arial"/>
          <w:color w:val="000000" w:themeColor="text1"/>
        </w:rPr>
        <w:t>occur</w:t>
      </w:r>
      <w:r w:rsidR="00713832" w:rsidRPr="00CB3993">
        <w:rPr>
          <w:rFonts w:eastAsia="Arial" w:cs="Arial"/>
          <w:color w:val="000000" w:themeColor="text1"/>
        </w:rPr>
        <w:t>.</w:t>
      </w:r>
      <w:r w:rsidRPr="00CB3993">
        <w:rPr>
          <w:rFonts w:eastAsia="Arial" w:cs="Arial"/>
          <w:color w:val="000000" w:themeColor="text1"/>
        </w:rPr>
        <w:t xml:space="preserve"> </w:t>
      </w:r>
    </w:p>
    <w:p w14:paraId="23F1C696" w14:textId="4FBC0F38" w:rsidR="00FA22B9" w:rsidRPr="00CB3993" w:rsidRDefault="00FB61F1" w:rsidP="00FA22B9">
      <w:r w:rsidRPr="00CB3993">
        <w:rPr>
          <w:rFonts w:eastAsia="Arial" w:cs="Arial"/>
          <w:color w:val="000000" w:themeColor="text1"/>
        </w:rPr>
        <w:t>Given th</w:t>
      </w:r>
      <w:r w:rsidR="001E3FF6" w:rsidRPr="00CB3993">
        <w:rPr>
          <w:rFonts w:eastAsia="Arial" w:cs="Arial"/>
          <w:color w:val="000000" w:themeColor="text1"/>
        </w:rPr>
        <w:t xml:space="preserve">is </w:t>
      </w:r>
      <w:r w:rsidRPr="00CB3993">
        <w:rPr>
          <w:rFonts w:eastAsia="Arial" w:cs="Arial"/>
          <w:color w:val="000000" w:themeColor="text1"/>
        </w:rPr>
        <w:t>background, we aimed to</w:t>
      </w:r>
      <w:r w:rsidR="00713832" w:rsidRPr="00CB3993">
        <w:rPr>
          <w:rFonts w:eastAsia="Arial" w:cs="Arial"/>
          <w:color w:val="000000" w:themeColor="text1"/>
        </w:rPr>
        <w:t xml:space="preserve"> describe the </w:t>
      </w:r>
      <w:r w:rsidR="006063BB" w:rsidRPr="00CB3993">
        <w:rPr>
          <w:rFonts w:eastAsia="Arial" w:cs="Arial"/>
          <w:color w:val="000000" w:themeColor="text1"/>
        </w:rPr>
        <w:t>pattern</w:t>
      </w:r>
      <w:r w:rsidR="00D355DC" w:rsidRPr="00CB3993">
        <w:rPr>
          <w:rFonts w:eastAsia="Arial" w:cs="Arial"/>
          <w:color w:val="000000" w:themeColor="text1"/>
        </w:rPr>
        <w:t>s</w:t>
      </w:r>
      <w:r w:rsidR="006063BB" w:rsidRPr="00CB3993">
        <w:rPr>
          <w:rFonts w:eastAsia="Arial" w:cs="Arial"/>
          <w:color w:val="000000" w:themeColor="text1"/>
        </w:rPr>
        <w:t xml:space="preserve"> of </w:t>
      </w:r>
      <w:r w:rsidR="00713832" w:rsidRPr="00CB3993">
        <w:rPr>
          <w:rFonts w:eastAsia="Arial" w:cs="Arial"/>
          <w:color w:val="000000" w:themeColor="text1"/>
        </w:rPr>
        <w:t>pre-diagnostic imaging test</w:t>
      </w:r>
      <w:r w:rsidR="00D355DC" w:rsidRPr="00CB3993">
        <w:rPr>
          <w:rFonts w:eastAsia="Arial" w:cs="Arial"/>
          <w:color w:val="000000" w:themeColor="text1"/>
        </w:rPr>
        <w:t xml:space="preserve"> use</w:t>
      </w:r>
      <w:r w:rsidR="00713832" w:rsidRPr="00CB3993">
        <w:rPr>
          <w:rFonts w:eastAsia="Arial" w:cs="Arial"/>
          <w:color w:val="000000" w:themeColor="text1"/>
        </w:rPr>
        <w:t xml:space="preserve"> and </w:t>
      </w:r>
      <w:r w:rsidR="001B5BC9" w:rsidRPr="00CB3993">
        <w:rPr>
          <w:rFonts w:eastAsia="Arial" w:cs="Arial"/>
          <w:color w:val="000000" w:themeColor="text1"/>
        </w:rPr>
        <w:t xml:space="preserve">predictors of </w:t>
      </w:r>
      <w:r w:rsidR="004E7A0C" w:rsidRPr="00CB3993">
        <w:rPr>
          <w:rFonts w:eastAsia="Arial" w:cs="Arial"/>
          <w:color w:val="000000" w:themeColor="text1"/>
        </w:rPr>
        <w:t xml:space="preserve">a </w:t>
      </w:r>
      <w:r w:rsidR="00F76FCB" w:rsidRPr="00CB3993">
        <w:rPr>
          <w:rFonts w:eastAsia="Arial" w:cs="Arial"/>
          <w:color w:val="000000" w:themeColor="text1"/>
        </w:rPr>
        <w:t xml:space="preserve">first </w:t>
      </w:r>
      <w:r w:rsidR="004E7A0C" w:rsidRPr="00CB3993">
        <w:rPr>
          <w:rFonts w:eastAsia="Arial" w:cs="Arial"/>
          <w:color w:val="000000" w:themeColor="text1"/>
        </w:rPr>
        <w:t xml:space="preserve">imaging test </w:t>
      </w:r>
      <w:r w:rsidR="00713832" w:rsidRPr="00CB3993">
        <w:rPr>
          <w:rFonts w:eastAsia="Arial" w:cs="Arial"/>
          <w:color w:val="000000" w:themeColor="text1"/>
        </w:rPr>
        <w:t>in bladder and kidney cancer patients</w:t>
      </w:r>
      <w:r w:rsidR="001E3FF6" w:rsidRPr="00CB3993">
        <w:rPr>
          <w:rFonts w:eastAsia="Arial" w:cs="Arial"/>
          <w:color w:val="000000" w:themeColor="text1"/>
        </w:rPr>
        <w:t xml:space="preserve"> occurring several months pre-diagnosis</w:t>
      </w:r>
      <w:r w:rsidR="00B65F1B" w:rsidRPr="00CB3993">
        <w:rPr>
          <w:rFonts w:eastAsia="Arial" w:cs="Arial"/>
          <w:color w:val="000000" w:themeColor="text1"/>
        </w:rPr>
        <w:t xml:space="preserve">.  This type of analysis could help estimate </w:t>
      </w:r>
      <w:r w:rsidRPr="00CB3993">
        <w:rPr>
          <w:rFonts w:eastAsia="Arial" w:cs="Arial"/>
          <w:color w:val="000000" w:themeColor="text1"/>
        </w:rPr>
        <w:t>the frequency of</w:t>
      </w:r>
      <w:r w:rsidR="0015751B" w:rsidRPr="00CB3993">
        <w:rPr>
          <w:rFonts w:eastAsia="Arial" w:cs="Arial"/>
          <w:color w:val="000000" w:themeColor="text1"/>
        </w:rPr>
        <w:t xml:space="preserve"> </w:t>
      </w:r>
      <w:r w:rsidR="00AB28D6" w:rsidRPr="00CB3993">
        <w:rPr>
          <w:rFonts w:eastAsia="Arial" w:cs="Arial"/>
          <w:color w:val="000000" w:themeColor="text1"/>
        </w:rPr>
        <w:t xml:space="preserve">possible </w:t>
      </w:r>
      <w:r w:rsidR="002D6407" w:rsidRPr="00CB3993">
        <w:rPr>
          <w:rFonts w:eastAsia="Arial" w:cs="Arial"/>
          <w:color w:val="000000" w:themeColor="text1"/>
        </w:rPr>
        <w:t>missed opportunities</w:t>
      </w:r>
      <w:r w:rsidR="0015751B" w:rsidRPr="00CB3993">
        <w:rPr>
          <w:rFonts w:eastAsia="Arial" w:cs="Arial"/>
          <w:color w:val="000000" w:themeColor="text1"/>
        </w:rPr>
        <w:t xml:space="preserve"> </w:t>
      </w:r>
      <w:r w:rsidR="00D77BF0" w:rsidRPr="00CB3993">
        <w:rPr>
          <w:rFonts w:eastAsia="Arial" w:cs="Arial"/>
          <w:color w:val="000000" w:themeColor="text1"/>
        </w:rPr>
        <w:t xml:space="preserve">related to the use of imaging investigations </w:t>
      </w:r>
      <w:r w:rsidRPr="00CB3993">
        <w:rPr>
          <w:rFonts w:eastAsia="Arial" w:cs="Arial"/>
          <w:color w:val="000000" w:themeColor="text1"/>
        </w:rPr>
        <w:t xml:space="preserve">for </w:t>
      </w:r>
      <w:r w:rsidR="00E01F8A" w:rsidRPr="00CB3993">
        <w:rPr>
          <w:rFonts w:eastAsia="Arial" w:cs="Arial"/>
          <w:color w:val="000000" w:themeColor="text1"/>
        </w:rPr>
        <w:t xml:space="preserve">a </w:t>
      </w:r>
      <w:r w:rsidRPr="00CB3993">
        <w:rPr>
          <w:rFonts w:eastAsia="Arial" w:cs="Arial"/>
          <w:color w:val="000000" w:themeColor="text1"/>
        </w:rPr>
        <w:t>more</w:t>
      </w:r>
      <w:r w:rsidR="0015751B" w:rsidRPr="00CB3993">
        <w:rPr>
          <w:rFonts w:eastAsia="Arial" w:cs="Arial"/>
          <w:color w:val="000000" w:themeColor="text1"/>
        </w:rPr>
        <w:t xml:space="preserve"> </w:t>
      </w:r>
      <w:r w:rsidR="002D6407" w:rsidRPr="00CB3993">
        <w:rPr>
          <w:rFonts w:eastAsia="Arial" w:cs="Arial"/>
          <w:color w:val="000000" w:themeColor="text1"/>
        </w:rPr>
        <w:t>timely diagnosis of</w:t>
      </w:r>
      <w:r w:rsidR="0015751B" w:rsidRPr="00CB3993">
        <w:rPr>
          <w:rFonts w:eastAsia="Arial" w:cs="Arial"/>
          <w:color w:val="000000" w:themeColor="text1"/>
        </w:rPr>
        <w:t xml:space="preserve"> urological cancer</w:t>
      </w:r>
      <w:r w:rsidR="001937F5" w:rsidRPr="00CB3993">
        <w:rPr>
          <w:rFonts w:eastAsia="Arial" w:cs="Arial"/>
          <w:color w:val="000000" w:themeColor="text1"/>
        </w:rPr>
        <w:t>,</w:t>
      </w:r>
      <w:r w:rsidRPr="00CB3993">
        <w:rPr>
          <w:rFonts w:eastAsia="Arial" w:cs="Arial"/>
          <w:color w:val="000000" w:themeColor="text1"/>
        </w:rPr>
        <w:t xml:space="preserve"> and</w:t>
      </w:r>
      <w:r w:rsidR="00FA22B9" w:rsidRPr="00CB3993">
        <w:rPr>
          <w:rFonts w:eastAsia="Arial" w:cs="Arial"/>
          <w:color w:val="000000" w:themeColor="text1"/>
        </w:rPr>
        <w:t xml:space="preserve"> </w:t>
      </w:r>
      <w:r w:rsidR="00413343" w:rsidRPr="00CB3993">
        <w:rPr>
          <w:rFonts w:eastAsia="Arial" w:cs="Arial"/>
          <w:color w:val="000000" w:themeColor="text1"/>
        </w:rPr>
        <w:t xml:space="preserve">factors </w:t>
      </w:r>
      <w:r w:rsidR="00F75B93" w:rsidRPr="00CB3993">
        <w:rPr>
          <w:rFonts w:eastAsia="Arial" w:cs="Arial"/>
          <w:color w:val="000000" w:themeColor="text1"/>
        </w:rPr>
        <w:t xml:space="preserve">that </w:t>
      </w:r>
      <w:r w:rsidRPr="00CB3993">
        <w:rPr>
          <w:rFonts w:eastAsia="Arial" w:cs="Arial"/>
          <w:color w:val="000000" w:themeColor="text1"/>
        </w:rPr>
        <w:t>may be associated with them</w:t>
      </w:r>
      <w:r w:rsidR="001B5BC9" w:rsidRPr="00CB3993">
        <w:rPr>
          <w:rFonts w:eastAsia="Arial" w:cs="Arial"/>
          <w:color w:val="000000" w:themeColor="text1"/>
        </w:rPr>
        <w:t>.</w:t>
      </w:r>
      <w:r w:rsidR="00FA22B9" w:rsidRPr="00CB3993">
        <w:t xml:space="preserve"> </w:t>
      </w:r>
    </w:p>
    <w:p w14:paraId="2A3B90A4" w14:textId="77777777" w:rsidR="00FB61F1" w:rsidRPr="00CB3993" w:rsidRDefault="00FB61F1">
      <w:pPr>
        <w:rPr>
          <w:b/>
        </w:rPr>
      </w:pPr>
      <w:r w:rsidRPr="00CB3993">
        <w:rPr>
          <w:b/>
        </w:rPr>
        <w:br w:type="page"/>
      </w:r>
    </w:p>
    <w:p w14:paraId="0D5C34EC" w14:textId="4665628C" w:rsidR="0031325E" w:rsidRPr="00CB3993" w:rsidRDefault="0031325E">
      <w:pPr>
        <w:rPr>
          <w:b/>
        </w:rPr>
      </w:pPr>
      <w:r w:rsidRPr="00CB3993">
        <w:rPr>
          <w:b/>
        </w:rPr>
        <w:lastRenderedPageBreak/>
        <w:t>Methods</w:t>
      </w:r>
      <w:r w:rsidR="008B79C2" w:rsidRPr="00CB3993">
        <w:rPr>
          <w:b/>
        </w:rPr>
        <w:t xml:space="preserve"> (</w:t>
      </w:r>
      <w:r w:rsidR="004F0210" w:rsidRPr="00CB3993">
        <w:rPr>
          <w:b/>
        </w:rPr>
        <w:t>66</w:t>
      </w:r>
      <w:r w:rsidR="00204A61" w:rsidRPr="00CB3993">
        <w:rPr>
          <w:b/>
        </w:rPr>
        <w:t>1</w:t>
      </w:r>
      <w:r w:rsidR="00A11D72" w:rsidRPr="00CB3993">
        <w:rPr>
          <w:b/>
        </w:rPr>
        <w:t>)</w:t>
      </w:r>
    </w:p>
    <w:p w14:paraId="2566FFB4" w14:textId="77777777" w:rsidR="006D4149" w:rsidRPr="00CB3993" w:rsidRDefault="00CB1E5F">
      <w:pPr>
        <w:rPr>
          <w:i/>
        </w:rPr>
      </w:pPr>
      <w:r w:rsidRPr="00CB3993">
        <w:rPr>
          <w:i/>
        </w:rPr>
        <w:t>Data</w:t>
      </w:r>
      <w:r w:rsidR="00D71619" w:rsidRPr="00CB3993">
        <w:rPr>
          <w:i/>
        </w:rPr>
        <w:t xml:space="preserve"> Sources</w:t>
      </w:r>
    </w:p>
    <w:p w14:paraId="7B6C582E" w14:textId="3728A339" w:rsidR="00B03C6C" w:rsidRPr="00CB3993" w:rsidRDefault="00B03C6C">
      <w:r w:rsidRPr="00CB3993">
        <w:t>We used</w:t>
      </w:r>
      <w:r w:rsidR="00811323" w:rsidRPr="00CB3993">
        <w:t xml:space="preserve"> primary care data from the </w:t>
      </w:r>
      <w:r w:rsidRPr="00CB3993">
        <w:t>C</w:t>
      </w:r>
      <w:r w:rsidR="00CB1E5F" w:rsidRPr="00CB3993">
        <w:t xml:space="preserve">linical </w:t>
      </w:r>
      <w:r w:rsidRPr="00CB3993">
        <w:t>P</w:t>
      </w:r>
      <w:r w:rsidR="00CB1E5F" w:rsidRPr="00CB3993">
        <w:t xml:space="preserve">ractice </w:t>
      </w:r>
      <w:r w:rsidRPr="00CB3993">
        <w:t>R</w:t>
      </w:r>
      <w:r w:rsidR="00CB1E5F" w:rsidRPr="00CB3993">
        <w:t xml:space="preserve">esearch </w:t>
      </w:r>
      <w:r w:rsidRPr="00CB3993">
        <w:t>D</w:t>
      </w:r>
      <w:r w:rsidR="00CB1E5F" w:rsidRPr="00CB3993">
        <w:t>atalink (CPRD)</w:t>
      </w:r>
      <w:r w:rsidR="00C963C3" w:rsidRPr="00CB3993">
        <w:t xml:space="preserve"> that</w:t>
      </w:r>
      <w:r w:rsidR="008A5751" w:rsidRPr="00CB3993">
        <w:t xml:space="preserve"> provide</w:t>
      </w:r>
      <w:r w:rsidR="00C963C3" w:rsidRPr="00CB3993">
        <w:t>s</w:t>
      </w:r>
      <w:r w:rsidR="008A5751" w:rsidRPr="00CB3993">
        <w:t xml:space="preserve"> </w:t>
      </w:r>
      <w:r w:rsidR="00626804" w:rsidRPr="00CB3993">
        <w:t xml:space="preserve">patient-level </w:t>
      </w:r>
      <w:r w:rsidR="008A5751" w:rsidRPr="00CB3993">
        <w:t>linkage</w:t>
      </w:r>
      <w:r w:rsidRPr="00CB3993">
        <w:t xml:space="preserve"> to </w:t>
      </w:r>
      <w:r w:rsidR="00CB1E5F" w:rsidRPr="00CB3993">
        <w:t>data from the National Cancer Registr</w:t>
      </w:r>
      <w:r w:rsidR="000D5114" w:rsidRPr="00CB3993">
        <w:t xml:space="preserve">ation Analysis Services (NCRAS), </w:t>
      </w:r>
      <w:r w:rsidRPr="00CB3993">
        <w:t>H</w:t>
      </w:r>
      <w:r w:rsidR="00CB1E5F" w:rsidRPr="00CB3993">
        <w:t>ospital Episode Statistics Diagnostic Imaging Dataset (H</w:t>
      </w:r>
      <w:r w:rsidRPr="00CB3993">
        <w:t>ES DID</w:t>
      </w:r>
      <w:r w:rsidR="00CB1E5F" w:rsidRPr="00CB3993">
        <w:t>)</w:t>
      </w:r>
      <w:r w:rsidRPr="00CB3993">
        <w:t xml:space="preserve"> </w:t>
      </w:r>
      <w:r w:rsidR="000D5114" w:rsidRPr="00CB3993">
        <w:t>and Index of Multiple Depri</w:t>
      </w:r>
      <w:r w:rsidR="009B70B4" w:rsidRPr="00CB3993">
        <w:t>vation</w:t>
      </w:r>
      <w:r w:rsidR="000D5114" w:rsidRPr="00CB3993">
        <w:t xml:space="preserve"> quintile</w:t>
      </w:r>
      <w:r w:rsidR="00E06870" w:rsidRPr="00CB3993">
        <w:t>s</w:t>
      </w:r>
      <w:r w:rsidR="002536C3" w:rsidRPr="00CB3993">
        <w:t xml:space="preserve"> (deprivation indices defined for small geographies)</w:t>
      </w:r>
      <w:r w:rsidR="002536C3" w:rsidRPr="00CB3993">
        <w:fldChar w:fldCharType="begin"/>
      </w:r>
      <w:r w:rsidR="00450847" w:rsidRPr="00CB3993">
        <w:instrText xml:space="preserve"> ADDIN EN.CITE &lt;EndNote&gt;&lt;Cite&gt;&lt;Author&gt;Abel&lt;/Author&gt;&lt;Year&gt;2016&lt;/Year&gt;&lt;RecNum&gt;19&lt;/RecNum&gt;&lt;DisplayText&gt;&lt;style face="superscript"&gt;21&lt;/style&gt;&lt;/DisplayText&gt;&lt;record&gt;&lt;rec-number&gt;19&lt;/rec-number&gt;&lt;foreign-keys&gt;&lt;key app="EN" db-id="0t2r2ar0q5s9vtet0t155s2jtd5vzax9pzd9" timestamp="1570455008"&gt;19&lt;/key&gt;&lt;/foreign-keys&gt;&lt;ref-type name="Journal Article"&gt;17&lt;/ref-type&gt;&lt;contributors&gt;&lt;authors&gt;&lt;author&gt;Abel, Gary A&lt;/author&gt;&lt;author&gt;Barclay, Matthew E&lt;/author&gt;&lt;author&gt;Payne, Rupert A&lt;/author&gt;&lt;/authors&gt;&lt;/contributors&gt;&lt;titles&gt;&lt;title&gt;Adjusted indices of multiple deprivation to enable comparisons within and between constituent countries of the UK including an illustration using mortality rates&lt;/title&gt;&lt;secondary-title&gt;BMJ open&lt;/secondary-title&gt;&lt;/titles&gt;&lt;periodical&gt;&lt;full-title&gt;BMJ open&lt;/full-title&gt;&lt;/periodical&gt;&lt;pages&gt;e012750&lt;/pages&gt;&lt;volume&gt;6&lt;/volume&gt;&lt;number&gt;11&lt;/number&gt;&lt;dates&gt;&lt;year&gt;2016&lt;/year&gt;&lt;/dates&gt;&lt;isbn&gt;2044-6055&lt;/isbn&gt;&lt;urls&gt;&lt;/urls&gt;&lt;/record&gt;&lt;/Cite&gt;&lt;/EndNote&gt;</w:instrText>
      </w:r>
      <w:r w:rsidR="002536C3" w:rsidRPr="00CB3993">
        <w:fldChar w:fldCharType="separate"/>
      </w:r>
      <w:r w:rsidR="00450847" w:rsidRPr="00CB3993">
        <w:rPr>
          <w:noProof/>
          <w:vertAlign w:val="superscript"/>
        </w:rPr>
        <w:t>21</w:t>
      </w:r>
      <w:r w:rsidR="002536C3" w:rsidRPr="00CB3993">
        <w:fldChar w:fldCharType="end"/>
      </w:r>
      <w:r w:rsidR="00910F1D" w:rsidRPr="00CB3993">
        <w:t xml:space="preserve">. </w:t>
      </w:r>
    </w:p>
    <w:p w14:paraId="067FDAF8" w14:textId="75F05435" w:rsidR="003B31D0" w:rsidRPr="00CB3993" w:rsidRDefault="003B31D0">
      <w:r w:rsidRPr="00CB3993">
        <w:t xml:space="preserve">The CPRD contains </w:t>
      </w:r>
      <w:r w:rsidR="008A5751" w:rsidRPr="00CB3993">
        <w:t xml:space="preserve">primary care data from about </w:t>
      </w:r>
      <w:r w:rsidR="00E01F8A" w:rsidRPr="00CB3993">
        <w:t>7</w:t>
      </w:r>
      <w:r w:rsidRPr="00CB3993">
        <w:t xml:space="preserve">% of GP practices in </w:t>
      </w:r>
      <w:r w:rsidR="00C06A30" w:rsidRPr="00CB3993">
        <w:t>England, Wales and Scotland,</w:t>
      </w:r>
      <w:r w:rsidR="00AC3CEF" w:rsidRPr="00CB3993">
        <w:t xml:space="preserve"> with coverage that is approximately</w:t>
      </w:r>
      <w:r w:rsidR="002704C6" w:rsidRPr="00CB3993">
        <w:t xml:space="preserve"> representative of the </w:t>
      </w:r>
      <w:r w:rsidR="00AC3CEF" w:rsidRPr="00CB3993">
        <w:t xml:space="preserve">UK </w:t>
      </w:r>
      <w:r w:rsidR="002704C6" w:rsidRPr="00CB3993">
        <w:t>population</w:t>
      </w:r>
      <w:r w:rsidR="00C06A30" w:rsidRPr="00CB3993">
        <w:fldChar w:fldCharType="begin"/>
      </w:r>
      <w:r w:rsidR="00450847" w:rsidRPr="00CB3993">
        <w:instrText xml:space="preserve"> ADDIN EN.CITE &lt;EndNote&gt;&lt;Cite&gt;&lt;Author&gt;Herrett&lt;/Author&gt;&lt;Year&gt;2015&lt;/Year&gt;&lt;RecNum&gt;20&lt;/RecNum&gt;&lt;DisplayText&gt;&lt;style face="superscript"&gt;22&lt;/style&gt;&lt;/DisplayText&gt;&lt;record&gt;&lt;rec-number&gt;20&lt;/rec-number&gt;&lt;foreign-keys&gt;&lt;key app="EN" db-id="0t2r2ar0q5s9vtet0t155s2jtd5vzax9pzd9" timestamp="1570455008"&gt;20&lt;/key&gt;&lt;/foreign-keys&gt;&lt;ref-type name="Journal Article"&gt;17&lt;/ref-type&gt;&lt;contributors&gt;&lt;authors&gt;&lt;author&gt;Herrett, Emily&lt;/author&gt;&lt;author&gt;Gallagher, Arlene M&lt;/author&gt;&lt;author&gt;Bhaskaran, Krishnan&lt;/author&gt;&lt;author&gt;Forbes, Harriet&lt;/author&gt;&lt;author&gt;Mathur, Rohini&lt;/author&gt;&lt;author&gt;van Staa, Tjeerd&lt;/author&gt;&lt;author&gt;Smeeth, Liam&lt;/author&gt;&lt;/authors&gt;&lt;/contributors&gt;&lt;titles&gt;&lt;title&gt;Data resource profile: clinical practice research datalink (CPRD)&lt;/title&gt;&lt;secondary-title&gt;International journal of epidemiology&lt;/secondary-title&gt;&lt;/titles&gt;&lt;periodical&gt;&lt;full-title&gt;International journal of epidemiology&lt;/full-title&gt;&lt;/periodical&gt;&lt;pages&gt;827-836&lt;/pages&gt;&lt;volume&gt;44&lt;/volume&gt;&lt;number&gt;3&lt;/number&gt;&lt;dates&gt;&lt;year&gt;2015&lt;/year&gt;&lt;/dates&gt;&lt;isbn&gt;1464-3685&lt;/isbn&gt;&lt;urls&gt;&lt;/urls&gt;&lt;/record&gt;&lt;/Cite&gt;&lt;/EndNote&gt;</w:instrText>
      </w:r>
      <w:r w:rsidR="00C06A30" w:rsidRPr="00CB3993">
        <w:fldChar w:fldCharType="separate"/>
      </w:r>
      <w:r w:rsidR="00450847" w:rsidRPr="00CB3993">
        <w:rPr>
          <w:noProof/>
          <w:vertAlign w:val="superscript"/>
        </w:rPr>
        <w:t>22</w:t>
      </w:r>
      <w:r w:rsidR="00C06A30" w:rsidRPr="00CB3993">
        <w:fldChar w:fldCharType="end"/>
      </w:r>
      <w:r w:rsidR="002704C6" w:rsidRPr="00CB3993">
        <w:t>.</w:t>
      </w:r>
      <w:r w:rsidR="006A1DA9" w:rsidRPr="00CB3993">
        <w:t xml:space="preserve"> </w:t>
      </w:r>
      <w:r w:rsidR="001F216D" w:rsidRPr="00CB3993">
        <w:t>About 75</w:t>
      </w:r>
      <w:r w:rsidR="006A1DA9" w:rsidRPr="00CB3993">
        <w:t xml:space="preserve">% of practices </w:t>
      </w:r>
      <w:r w:rsidR="001F216D" w:rsidRPr="00CB3993">
        <w:t xml:space="preserve">in England </w:t>
      </w:r>
      <w:r w:rsidR="006A1DA9" w:rsidRPr="00CB3993">
        <w:t xml:space="preserve">have consented to data linkage with other data sets and our study is restricted to those </w:t>
      </w:r>
      <w:r w:rsidR="003350C7" w:rsidRPr="00CB3993">
        <w:t>practices</w:t>
      </w:r>
      <w:r w:rsidR="00C50DCE" w:rsidRPr="00CB3993">
        <w:fldChar w:fldCharType="begin"/>
      </w:r>
      <w:r w:rsidR="00450847" w:rsidRPr="00CB3993">
        <w:instrText xml:space="preserve"> ADDIN EN.CITE &lt;EndNote&gt;&lt;Cite&gt;&lt;Author&gt;Herrett&lt;/Author&gt;&lt;Year&gt;2015&lt;/Year&gt;&lt;RecNum&gt;20&lt;/RecNum&gt;&lt;DisplayText&gt;&lt;style face="superscript"&gt;22&lt;/style&gt;&lt;/DisplayText&gt;&lt;record&gt;&lt;rec-number&gt;20&lt;/rec-number&gt;&lt;foreign-keys&gt;&lt;key app="EN" db-id="0t2r2ar0q5s9vtet0t155s2jtd5vzax9pzd9" timestamp="1570455008"&gt;20&lt;/key&gt;&lt;/foreign-keys&gt;&lt;ref-type name="Journal Article"&gt;17&lt;/ref-type&gt;&lt;contributors&gt;&lt;authors&gt;&lt;author&gt;Herrett, Emily&lt;/author&gt;&lt;author&gt;Gallagher, Arlene M&lt;/author&gt;&lt;author&gt;Bhaskaran, Krishnan&lt;/author&gt;&lt;author&gt;Forbes, Harriet&lt;/author&gt;&lt;author&gt;Mathur, Rohini&lt;/author&gt;&lt;author&gt;van Staa, Tjeerd&lt;/author&gt;&lt;author&gt;Smeeth, Liam&lt;/author&gt;&lt;/authors&gt;&lt;/contributors&gt;&lt;titles&gt;&lt;title&gt;Data resource profile: clinical practice research datalink (CPRD)&lt;/title&gt;&lt;secondary-title&gt;International journal of epidemiology&lt;/secondary-title&gt;&lt;/titles&gt;&lt;periodical&gt;&lt;full-title&gt;International journal of epidemiology&lt;/full-title&gt;&lt;/periodical&gt;&lt;pages&gt;827-836&lt;/pages&gt;&lt;volume&gt;44&lt;/volume&gt;&lt;number&gt;3&lt;/number&gt;&lt;dates&gt;&lt;year&gt;2015&lt;/year&gt;&lt;/dates&gt;&lt;isbn&gt;1464-3685&lt;/isbn&gt;&lt;urls&gt;&lt;/urls&gt;&lt;/record&gt;&lt;/Cite&gt;&lt;/EndNote&gt;</w:instrText>
      </w:r>
      <w:r w:rsidR="00C50DCE" w:rsidRPr="00CB3993">
        <w:fldChar w:fldCharType="separate"/>
      </w:r>
      <w:r w:rsidR="00450847" w:rsidRPr="00CB3993">
        <w:rPr>
          <w:noProof/>
          <w:vertAlign w:val="superscript"/>
        </w:rPr>
        <w:t>22</w:t>
      </w:r>
      <w:r w:rsidR="00C50DCE" w:rsidRPr="00CB3993">
        <w:fldChar w:fldCharType="end"/>
      </w:r>
      <w:r w:rsidR="006A1DA9" w:rsidRPr="00CB3993">
        <w:t>.</w:t>
      </w:r>
      <w:r w:rsidR="002704C6" w:rsidRPr="00CB3993">
        <w:t xml:space="preserve"> NCRAS data contains detailed tumour level information, including cance</w:t>
      </w:r>
      <w:r w:rsidR="00F75B93" w:rsidRPr="00CB3993">
        <w:t xml:space="preserve">r site and </w:t>
      </w:r>
      <w:r w:rsidR="002704C6" w:rsidRPr="00CB3993">
        <w:t>date of diagnosis. HES DID</w:t>
      </w:r>
      <w:r w:rsidR="00BF75AE" w:rsidRPr="00CB3993">
        <w:t xml:space="preserve"> </w:t>
      </w:r>
      <w:r w:rsidR="002704C6" w:rsidRPr="00CB3993">
        <w:t xml:space="preserve">contains imaging tests that are performed in </w:t>
      </w:r>
      <w:r w:rsidR="00BF75AE" w:rsidRPr="00CB3993">
        <w:t xml:space="preserve">English </w:t>
      </w:r>
      <w:r w:rsidR="001937F5" w:rsidRPr="00CB3993">
        <w:t>National Health Service (NHS)</w:t>
      </w:r>
      <w:r w:rsidR="002704C6" w:rsidRPr="00CB3993">
        <w:t xml:space="preserve"> hospitals, </w:t>
      </w:r>
      <w:r w:rsidR="00BF75AE" w:rsidRPr="00CB3993">
        <w:t xml:space="preserve">including information on imaging </w:t>
      </w:r>
      <w:r w:rsidR="002704C6" w:rsidRPr="00CB3993">
        <w:t>modalit</w:t>
      </w:r>
      <w:r w:rsidR="00BF75AE" w:rsidRPr="00CB3993">
        <w:t>y</w:t>
      </w:r>
      <w:r w:rsidR="002704C6" w:rsidRPr="00CB3993">
        <w:t xml:space="preserve">, </w:t>
      </w:r>
      <w:r w:rsidR="00BF75AE" w:rsidRPr="00CB3993">
        <w:t xml:space="preserve">imaged </w:t>
      </w:r>
      <w:r w:rsidR="002704C6" w:rsidRPr="00CB3993">
        <w:t>body sites, referral source</w:t>
      </w:r>
      <w:r w:rsidR="00E7500B" w:rsidRPr="00CB3993">
        <w:t xml:space="preserve"> (e.g. primary/s</w:t>
      </w:r>
      <w:r w:rsidR="001E3FF6" w:rsidRPr="00CB3993">
        <w:t>pecialist</w:t>
      </w:r>
      <w:r w:rsidR="00E7500B" w:rsidRPr="00CB3993">
        <w:t xml:space="preserve"> care) and</w:t>
      </w:r>
      <w:r w:rsidR="002704C6" w:rsidRPr="00CB3993">
        <w:t xml:space="preserve"> date, </w:t>
      </w:r>
      <w:r w:rsidR="000D5114" w:rsidRPr="00CB3993">
        <w:t xml:space="preserve">referral </w:t>
      </w:r>
      <w:r w:rsidR="002704C6" w:rsidRPr="00CB3993">
        <w:t xml:space="preserve">receipt date, </w:t>
      </w:r>
      <w:r w:rsidR="00E7500B" w:rsidRPr="00CB3993">
        <w:t xml:space="preserve">and imaging </w:t>
      </w:r>
      <w:r w:rsidR="00B554EB" w:rsidRPr="00CB3993">
        <w:t xml:space="preserve">and </w:t>
      </w:r>
      <w:r w:rsidR="002704C6" w:rsidRPr="00CB3993">
        <w:t>report</w:t>
      </w:r>
      <w:r w:rsidR="001937F5" w:rsidRPr="00CB3993">
        <w:t>ing</w:t>
      </w:r>
      <w:r w:rsidR="002704C6" w:rsidRPr="00CB3993">
        <w:t xml:space="preserve"> date</w:t>
      </w:r>
      <w:r w:rsidR="001937F5" w:rsidRPr="00CB3993">
        <w:t>s</w:t>
      </w:r>
      <w:r w:rsidR="002704C6" w:rsidRPr="00CB3993">
        <w:t xml:space="preserve">. </w:t>
      </w:r>
    </w:p>
    <w:p w14:paraId="07C3E151" w14:textId="030FBFCC" w:rsidR="00EB3A66" w:rsidRPr="00CB3993" w:rsidRDefault="00D71619" w:rsidP="00BF6566">
      <w:pPr>
        <w:rPr>
          <w:i/>
          <w:lang w:val="en-US"/>
        </w:rPr>
      </w:pPr>
      <w:r w:rsidRPr="00CB3993">
        <w:rPr>
          <w:i/>
          <w:lang w:val="en-US"/>
        </w:rPr>
        <w:t>Study Population</w:t>
      </w:r>
    </w:p>
    <w:p w14:paraId="00A7A0CB" w14:textId="6D62C77E" w:rsidR="00811323" w:rsidRPr="00CB3993" w:rsidRDefault="00A31C00" w:rsidP="00BF6566">
      <w:pPr>
        <w:rPr>
          <w:lang w:val="en-US"/>
        </w:rPr>
      </w:pPr>
      <w:r w:rsidRPr="00CB3993">
        <w:rPr>
          <w:lang w:val="en-US"/>
        </w:rPr>
        <w:t>A comprehensive list of Read</w:t>
      </w:r>
      <w:r w:rsidR="00131A26" w:rsidRPr="00CB3993">
        <w:rPr>
          <w:lang w:val="en-US"/>
        </w:rPr>
        <w:t xml:space="preserve"> diagnosis </w:t>
      </w:r>
      <w:r w:rsidRPr="00CB3993">
        <w:rPr>
          <w:lang w:val="en-US"/>
        </w:rPr>
        <w:t>codes for bladder and kidney cancer were provided to CPRD to extract the cohort,</w:t>
      </w:r>
      <w:r w:rsidR="00F271F2" w:rsidRPr="00CB3993">
        <w:rPr>
          <w:lang w:val="en-US"/>
        </w:rPr>
        <w:t xml:space="preserve"> concordant with prior literature</w:t>
      </w:r>
      <w:r w:rsidR="00C06A30" w:rsidRPr="00CB3993">
        <w:rPr>
          <w:lang w:val="en-US"/>
        </w:rPr>
        <w:fldChar w:fldCharType="begin"/>
      </w:r>
      <w:r w:rsidR="00450847" w:rsidRPr="00CB3993">
        <w:rPr>
          <w:lang w:val="en-US"/>
        </w:rPr>
        <w:instrText xml:space="preserve"> ADDIN EN.CITE &lt;EndNote&gt;&lt;Cite&gt;&lt;Author&gt;Shephard&lt;/Author&gt;&lt;Year&gt;2013&lt;/Year&gt;&lt;RecNum&gt;21&lt;/RecNum&gt;&lt;DisplayText&gt;&lt;style face="superscript"&gt;23,24&lt;/style&gt;&lt;/DisplayText&gt;&lt;record&gt;&lt;rec-number&gt;21&lt;/rec-number&gt;&lt;foreign-keys&gt;&lt;key app="EN" db-id="0t2r2ar0q5s9vtet0t155s2jtd5vzax9pzd9" timestamp="1570455008"&gt;21&lt;/key&gt;&lt;/foreign-keys&gt;&lt;ref-type name="Journal Article"&gt;17&lt;/ref-type&gt;&lt;contributors&gt;&lt;authors&gt;&lt;author&gt;Shephard, Elizabeth&lt;/author&gt;&lt;author&gt;Neal, Richard&lt;/author&gt;&lt;author&gt;Rose, Peter&lt;/author&gt;&lt;author&gt;Walter, Fiona&lt;/author&gt;&lt;author&gt;Hamilton, William T&lt;/author&gt;&lt;/authors&gt;&lt;/contributors&gt;&lt;titles&gt;&lt;title&gt;Clinical features of kidney cancer in primary care: a case-control study using primary care records&lt;/title&gt;&lt;secondary-title&gt;Br J Gen Pract&lt;/secondary-title&gt;&lt;/titles&gt;&lt;periodical&gt;&lt;full-title&gt;Br J Gen Pract&lt;/full-title&gt;&lt;/periodical&gt;&lt;pages&gt;e250-e255&lt;/pages&gt;&lt;volume&gt;63&lt;/volume&gt;&lt;number&gt;609&lt;/number&gt;&lt;dates&gt;&lt;year&gt;2013&lt;/year&gt;&lt;/dates&gt;&lt;isbn&gt;0960-1643&lt;/isbn&gt;&lt;urls&gt;&lt;/urls&gt;&lt;/record&gt;&lt;/Cite&gt;&lt;Cite&gt;&lt;Author&gt;Shephard&lt;/Author&gt;&lt;Year&gt;2012&lt;/Year&gt;&lt;RecNum&gt;22&lt;/RecNum&gt;&lt;record&gt;&lt;rec-number&gt;22&lt;/rec-number&gt;&lt;foreign-keys&gt;&lt;key app="EN" db-id="0t2r2ar0q5s9vtet0t155s2jtd5vzax9pzd9" timestamp="1570455008"&gt;22&lt;/key&gt;&lt;/foreign-keys&gt;&lt;ref-type name="Journal Article"&gt;17&lt;/ref-type&gt;&lt;contributors&gt;&lt;authors&gt;&lt;author&gt;Shephard, Elizabeth A&lt;/author&gt;&lt;author&gt;Stapley, Sally&lt;/author&gt;&lt;author&gt;Neal, Richard D&lt;/author&gt;&lt;author&gt;Rose, Peter&lt;/author&gt;&lt;author&gt;Walter, Fiona M&lt;/author&gt;&lt;author&gt;Hamilton, William T&lt;/author&gt;&lt;/authors&gt;&lt;/contributors&gt;&lt;titles&gt;&lt;title&gt;Clinical features of bladder cancer in primary care&lt;/title&gt;&lt;secondary-title&gt;Br J Gen Pract&lt;/secondary-title&gt;&lt;/titles&gt;&lt;periodical&gt;&lt;full-title&gt;Br J Gen Pract&lt;/full-title&gt;&lt;/periodical&gt;&lt;pages&gt;e598-e604&lt;/pages&gt;&lt;volume&gt;62&lt;/volume&gt;&lt;number&gt;602&lt;/number&gt;&lt;dates&gt;&lt;year&gt;2012&lt;/year&gt;&lt;/dates&gt;&lt;isbn&gt;0960-1643&lt;/isbn&gt;&lt;urls&gt;&lt;/urls&gt;&lt;/record&gt;&lt;/Cite&gt;&lt;/EndNote&gt;</w:instrText>
      </w:r>
      <w:r w:rsidR="00C06A30" w:rsidRPr="00CB3993">
        <w:rPr>
          <w:lang w:val="en-US"/>
        </w:rPr>
        <w:fldChar w:fldCharType="separate"/>
      </w:r>
      <w:r w:rsidR="00450847" w:rsidRPr="00CB3993">
        <w:rPr>
          <w:noProof/>
          <w:vertAlign w:val="superscript"/>
          <w:lang w:val="en-US"/>
        </w:rPr>
        <w:t>23,24</w:t>
      </w:r>
      <w:r w:rsidR="00C06A30" w:rsidRPr="00CB3993">
        <w:rPr>
          <w:lang w:val="en-US"/>
        </w:rPr>
        <w:fldChar w:fldCharType="end"/>
      </w:r>
      <w:r w:rsidRPr="00CB3993">
        <w:rPr>
          <w:lang w:val="en-US"/>
        </w:rPr>
        <w:t xml:space="preserve">. </w:t>
      </w:r>
      <w:r w:rsidR="005E5EDB" w:rsidRPr="00CB3993">
        <w:rPr>
          <w:lang w:val="en-US"/>
        </w:rPr>
        <w:t>Included patients were</w:t>
      </w:r>
      <w:r w:rsidR="00F75B93" w:rsidRPr="00CB3993">
        <w:rPr>
          <w:lang w:val="en-US"/>
        </w:rPr>
        <w:t xml:space="preserve"> aged 25 years and over at diagnosis</w:t>
      </w:r>
      <w:r w:rsidR="00F271F2" w:rsidRPr="00CB3993">
        <w:rPr>
          <w:lang w:val="en-US"/>
        </w:rPr>
        <w:t xml:space="preserve"> of cancer</w:t>
      </w:r>
      <w:r w:rsidR="00F75B93" w:rsidRPr="00CB3993">
        <w:rPr>
          <w:lang w:val="en-US"/>
        </w:rPr>
        <w:t>, with a first</w:t>
      </w:r>
      <w:r w:rsidR="005E5EDB" w:rsidRPr="00CB3993">
        <w:rPr>
          <w:lang w:val="en-US"/>
        </w:rPr>
        <w:t>-</w:t>
      </w:r>
      <w:r w:rsidR="00F75B93" w:rsidRPr="00CB3993">
        <w:rPr>
          <w:lang w:val="en-US"/>
        </w:rPr>
        <w:t>ever recorded bladder or kidney cancer between 1</w:t>
      </w:r>
      <w:r w:rsidR="00F75B93" w:rsidRPr="00CB3993">
        <w:rPr>
          <w:vertAlign w:val="superscript"/>
          <w:lang w:val="en-US"/>
        </w:rPr>
        <w:t>st</w:t>
      </w:r>
      <w:r w:rsidR="00F75B93" w:rsidRPr="00CB3993">
        <w:rPr>
          <w:lang w:val="en-US"/>
        </w:rPr>
        <w:t xml:space="preserve"> April 2012 and 31</w:t>
      </w:r>
      <w:r w:rsidR="00F75B93" w:rsidRPr="00CB3993">
        <w:rPr>
          <w:vertAlign w:val="superscript"/>
          <w:lang w:val="en-US"/>
        </w:rPr>
        <w:t>st</w:t>
      </w:r>
      <w:r w:rsidR="00F75B93" w:rsidRPr="00CB3993">
        <w:rPr>
          <w:lang w:val="en-US"/>
        </w:rPr>
        <w:t xml:space="preserve"> December 2015. </w:t>
      </w:r>
      <w:r w:rsidR="00BF6566" w:rsidRPr="00CB3993">
        <w:rPr>
          <w:lang w:val="en-US"/>
        </w:rPr>
        <w:t xml:space="preserve">We supplemented </w:t>
      </w:r>
      <w:r w:rsidR="00773239" w:rsidRPr="00CB3993">
        <w:rPr>
          <w:lang w:val="en-US"/>
        </w:rPr>
        <w:t xml:space="preserve">CPRD cases with </w:t>
      </w:r>
      <w:r w:rsidR="00BF6566" w:rsidRPr="00CB3993">
        <w:rPr>
          <w:lang w:val="en-US"/>
        </w:rPr>
        <w:t xml:space="preserve">additional cases identified </w:t>
      </w:r>
      <w:r w:rsidR="00A55075" w:rsidRPr="00CB3993">
        <w:rPr>
          <w:lang w:val="en-US"/>
        </w:rPr>
        <w:t>using ICD-10 cancer codes from NCRAS only</w:t>
      </w:r>
      <w:r w:rsidR="00BF6566" w:rsidRPr="00CB3993">
        <w:rPr>
          <w:lang w:val="en-US"/>
        </w:rPr>
        <w:t>, and used the NCRAS diagnosis and date where discrepancies exist</w:t>
      </w:r>
      <w:r w:rsidR="00A55075" w:rsidRPr="00CB3993">
        <w:rPr>
          <w:lang w:val="en-US"/>
        </w:rPr>
        <w:t>ed</w:t>
      </w:r>
      <w:r w:rsidR="009F1635" w:rsidRPr="00CB3993">
        <w:rPr>
          <w:lang w:val="en-US"/>
        </w:rPr>
        <w:t xml:space="preserve">. </w:t>
      </w:r>
      <w:r w:rsidR="00773239" w:rsidRPr="00CB3993">
        <w:rPr>
          <w:lang w:val="en-US"/>
        </w:rPr>
        <w:t>C</w:t>
      </w:r>
      <w:r w:rsidR="003B31D0" w:rsidRPr="00CB3993">
        <w:rPr>
          <w:lang w:val="en-US"/>
        </w:rPr>
        <w:t>ancers</w:t>
      </w:r>
      <w:r w:rsidR="004853F5" w:rsidRPr="00CB3993">
        <w:rPr>
          <w:lang w:val="en-US"/>
        </w:rPr>
        <w:t xml:space="preserve"> were sub</w:t>
      </w:r>
      <w:r w:rsidR="003B31D0" w:rsidRPr="00CB3993">
        <w:rPr>
          <w:lang w:val="en-US"/>
        </w:rPr>
        <w:t>-</w:t>
      </w:r>
      <w:r w:rsidR="004853F5" w:rsidRPr="00CB3993">
        <w:rPr>
          <w:lang w:val="en-US"/>
        </w:rPr>
        <w:t xml:space="preserve">divided into bladder, kidney or upper urinary tract </w:t>
      </w:r>
      <w:r w:rsidR="009F1635" w:rsidRPr="00CB3993">
        <w:rPr>
          <w:lang w:val="en-US"/>
        </w:rPr>
        <w:t>urothelial cell cancer</w:t>
      </w:r>
      <w:r w:rsidR="004853F5" w:rsidRPr="00CB3993">
        <w:rPr>
          <w:lang w:val="en-US"/>
        </w:rPr>
        <w:t>.</w:t>
      </w:r>
      <w:r w:rsidR="00F75B93" w:rsidRPr="00CB3993">
        <w:rPr>
          <w:lang w:val="en-US"/>
        </w:rPr>
        <w:t xml:space="preserve"> </w:t>
      </w:r>
    </w:p>
    <w:p w14:paraId="39D04059" w14:textId="46C4F379" w:rsidR="006D4149" w:rsidRPr="00CB3993" w:rsidRDefault="009A6E28" w:rsidP="00BF6566">
      <w:pPr>
        <w:rPr>
          <w:i/>
          <w:lang w:val="en-US"/>
        </w:rPr>
      </w:pPr>
      <w:r w:rsidRPr="00CB3993">
        <w:rPr>
          <w:i/>
          <w:lang w:val="en-US"/>
        </w:rPr>
        <w:t>I</w:t>
      </w:r>
      <w:r w:rsidR="007224B1" w:rsidRPr="00CB3993">
        <w:rPr>
          <w:i/>
          <w:lang w:val="en-US"/>
        </w:rPr>
        <w:t>maging</w:t>
      </w:r>
      <w:r w:rsidR="00EB3A66" w:rsidRPr="00CB3993">
        <w:rPr>
          <w:i/>
          <w:lang w:val="en-US"/>
        </w:rPr>
        <w:t xml:space="preserve"> types</w:t>
      </w:r>
    </w:p>
    <w:p w14:paraId="05415D72" w14:textId="5E550B21" w:rsidR="007224B1" w:rsidRPr="00CB3993" w:rsidRDefault="00CB1E5F" w:rsidP="00BF6566">
      <w:pPr>
        <w:rPr>
          <w:i/>
          <w:lang w:val="en-US"/>
        </w:rPr>
      </w:pPr>
      <w:r w:rsidRPr="00CB3993">
        <w:rPr>
          <w:lang w:val="en-US"/>
        </w:rPr>
        <w:t xml:space="preserve">We used the National Interim Clinical Imaging Procedure codes to determine all imaging tests performed in our patient cohort in the 12 months before their cancer diagnosis. </w:t>
      </w:r>
      <w:r w:rsidR="00F271F2" w:rsidRPr="00CB3993">
        <w:rPr>
          <w:lang w:val="en-US"/>
        </w:rPr>
        <w:t xml:space="preserve">Although information was available on </w:t>
      </w:r>
      <w:r w:rsidR="008F6E11" w:rsidRPr="00CB3993">
        <w:rPr>
          <w:lang w:val="en-US"/>
        </w:rPr>
        <w:t>seven modalities</w:t>
      </w:r>
      <w:r w:rsidR="00F271F2" w:rsidRPr="00CB3993">
        <w:rPr>
          <w:lang w:val="en-US"/>
        </w:rPr>
        <w:t xml:space="preserve"> (</w:t>
      </w:r>
      <w:r w:rsidR="008F6E11" w:rsidRPr="00CB3993">
        <w:rPr>
          <w:lang w:val="en-US"/>
        </w:rPr>
        <w:t>x</w:t>
      </w:r>
      <w:r w:rsidR="001937F5" w:rsidRPr="00CB3993">
        <w:rPr>
          <w:lang w:val="en-US"/>
        </w:rPr>
        <w:t>-ray, ultrasound</w:t>
      </w:r>
      <w:r w:rsidRPr="00CB3993">
        <w:rPr>
          <w:lang w:val="en-US"/>
        </w:rPr>
        <w:t xml:space="preserve">, </w:t>
      </w:r>
      <w:r w:rsidR="002E289C" w:rsidRPr="00CB3993">
        <w:rPr>
          <w:lang w:val="en-US"/>
        </w:rPr>
        <w:t>computed tomography (</w:t>
      </w:r>
      <w:r w:rsidRPr="00CB3993">
        <w:rPr>
          <w:lang w:val="en-US"/>
        </w:rPr>
        <w:t>CTs</w:t>
      </w:r>
      <w:r w:rsidR="002E289C" w:rsidRPr="00CB3993">
        <w:rPr>
          <w:lang w:val="en-US"/>
        </w:rPr>
        <w:t>)</w:t>
      </w:r>
      <w:r w:rsidRPr="00CB3993">
        <w:rPr>
          <w:lang w:val="en-US"/>
        </w:rPr>
        <w:t xml:space="preserve">, </w:t>
      </w:r>
      <w:r w:rsidR="000D5114" w:rsidRPr="00CB3993">
        <w:rPr>
          <w:lang w:val="en-US"/>
        </w:rPr>
        <w:t>magnetic resonance imaging (</w:t>
      </w:r>
      <w:r w:rsidRPr="00CB3993">
        <w:rPr>
          <w:lang w:val="en-US"/>
        </w:rPr>
        <w:t>MRI</w:t>
      </w:r>
      <w:r w:rsidR="000D5114" w:rsidRPr="00CB3993">
        <w:rPr>
          <w:lang w:val="en-US"/>
        </w:rPr>
        <w:t>)</w:t>
      </w:r>
      <w:r w:rsidRPr="00CB3993">
        <w:rPr>
          <w:lang w:val="en-US"/>
        </w:rPr>
        <w:t xml:space="preserve">, </w:t>
      </w:r>
      <w:r w:rsidR="00CD199A" w:rsidRPr="00CB3993">
        <w:rPr>
          <w:lang w:val="en-US"/>
        </w:rPr>
        <w:t xml:space="preserve">fluoroscopy, </w:t>
      </w:r>
      <w:r w:rsidR="00387315" w:rsidRPr="00CB3993">
        <w:rPr>
          <w:lang w:val="en-US"/>
        </w:rPr>
        <w:t xml:space="preserve">image-guided </w:t>
      </w:r>
      <w:r w:rsidR="00CD199A" w:rsidRPr="00CB3993">
        <w:rPr>
          <w:lang w:val="en-US"/>
        </w:rPr>
        <w:t>endo</w:t>
      </w:r>
      <w:r w:rsidR="002E289C" w:rsidRPr="00CB3993">
        <w:rPr>
          <w:lang w:val="en-US"/>
        </w:rPr>
        <w:t>scopy and nuclear medicine</w:t>
      </w:r>
      <w:r w:rsidR="00F271F2" w:rsidRPr="00CB3993">
        <w:rPr>
          <w:lang w:val="en-US"/>
        </w:rPr>
        <w:t>)</w:t>
      </w:r>
      <w:r w:rsidR="00745E1A" w:rsidRPr="00CB3993">
        <w:rPr>
          <w:lang w:val="en-US"/>
        </w:rPr>
        <w:t xml:space="preserve"> </w:t>
      </w:r>
      <w:r w:rsidR="00F271F2" w:rsidRPr="00CB3993">
        <w:rPr>
          <w:lang w:val="en-US"/>
        </w:rPr>
        <w:t>h</w:t>
      </w:r>
      <w:r w:rsidR="00745E1A" w:rsidRPr="00CB3993">
        <w:rPr>
          <w:lang w:val="en-US"/>
        </w:rPr>
        <w:t xml:space="preserve">ereafter </w:t>
      </w:r>
      <w:r w:rsidR="00745E1A" w:rsidRPr="00CB3993">
        <w:t xml:space="preserve">we focus on X-ray, ultrasound and CT imaging events, as </w:t>
      </w:r>
      <w:r w:rsidR="00056F51" w:rsidRPr="00CB3993">
        <w:rPr>
          <w:lang w:val="en-US"/>
        </w:rPr>
        <w:t xml:space="preserve">the </w:t>
      </w:r>
      <w:r w:rsidR="00F271F2" w:rsidRPr="00CB3993">
        <w:rPr>
          <w:lang w:val="en-US"/>
        </w:rPr>
        <w:t>most</w:t>
      </w:r>
      <w:r w:rsidR="00056F51" w:rsidRPr="00CB3993">
        <w:rPr>
          <w:lang w:val="en-US"/>
        </w:rPr>
        <w:t xml:space="preserve"> relevant </w:t>
      </w:r>
      <w:r w:rsidR="00B766C0" w:rsidRPr="00CB3993">
        <w:rPr>
          <w:lang w:val="en-US"/>
        </w:rPr>
        <w:t xml:space="preserve">modalities </w:t>
      </w:r>
      <w:r w:rsidR="00056F51" w:rsidRPr="00CB3993">
        <w:rPr>
          <w:lang w:val="en-US"/>
        </w:rPr>
        <w:t xml:space="preserve">for investigation of possible urological cancer and </w:t>
      </w:r>
      <w:r w:rsidR="00B766C0" w:rsidRPr="00CB3993">
        <w:rPr>
          <w:lang w:val="en-US"/>
        </w:rPr>
        <w:t xml:space="preserve">as use of other modalities in our cases </w:t>
      </w:r>
      <w:r w:rsidR="00773239" w:rsidRPr="00CB3993">
        <w:rPr>
          <w:lang w:val="en-US"/>
        </w:rPr>
        <w:t>w</w:t>
      </w:r>
      <w:r w:rsidR="00B766C0" w:rsidRPr="00CB3993">
        <w:rPr>
          <w:lang w:val="en-US"/>
        </w:rPr>
        <w:t>as</w:t>
      </w:r>
      <w:r w:rsidR="00773239" w:rsidRPr="00CB3993">
        <w:rPr>
          <w:lang w:val="en-US"/>
        </w:rPr>
        <w:t xml:space="preserve"> very infrequent</w:t>
      </w:r>
      <w:r w:rsidR="00976778" w:rsidRPr="00CB3993">
        <w:t xml:space="preserve">. </w:t>
      </w:r>
    </w:p>
    <w:p w14:paraId="3A4B8AFB" w14:textId="538771DE" w:rsidR="00745E1A" w:rsidRPr="00CB3993" w:rsidRDefault="009F1635" w:rsidP="00BF6566">
      <w:pPr>
        <w:rPr>
          <w:lang w:val="en-US"/>
        </w:rPr>
      </w:pPr>
      <w:r w:rsidRPr="00CB3993">
        <w:rPr>
          <w:lang w:val="en-US"/>
        </w:rPr>
        <w:t>A</w:t>
      </w:r>
      <w:r w:rsidR="00892BF2" w:rsidRPr="00CB3993">
        <w:rPr>
          <w:lang w:val="en-US"/>
        </w:rPr>
        <w:t xml:space="preserve"> clinician (YZ)</w:t>
      </w:r>
      <w:r w:rsidR="00B02492" w:rsidRPr="00CB3993">
        <w:rPr>
          <w:lang w:val="en-US"/>
        </w:rPr>
        <w:t xml:space="preserve"> grouped each imaging modality by body site into </w:t>
      </w:r>
      <w:r w:rsidR="00892BF2" w:rsidRPr="00CB3993">
        <w:rPr>
          <w:lang w:val="en-US"/>
        </w:rPr>
        <w:t xml:space="preserve">a) </w:t>
      </w:r>
      <w:r w:rsidR="00B92320" w:rsidRPr="00CB3993">
        <w:rPr>
          <w:lang w:val="en-US"/>
        </w:rPr>
        <w:t>urinary tract</w:t>
      </w:r>
      <w:r w:rsidR="00745E1A" w:rsidRPr="00CB3993">
        <w:rPr>
          <w:lang w:val="en-US"/>
        </w:rPr>
        <w:t>-related</w:t>
      </w:r>
      <w:r w:rsidR="00B92320" w:rsidRPr="00CB3993">
        <w:rPr>
          <w:lang w:val="en-US"/>
        </w:rPr>
        <w:t>, b) abdomen (</w:t>
      </w:r>
      <w:r w:rsidR="00745E1A" w:rsidRPr="00CB3993">
        <w:rPr>
          <w:lang w:val="en-US"/>
        </w:rPr>
        <w:t>without specific</w:t>
      </w:r>
      <w:r w:rsidR="00B92320" w:rsidRPr="00CB3993">
        <w:rPr>
          <w:lang w:val="en-US"/>
        </w:rPr>
        <w:t xml:space="preserve"> mention</w:t>
      </w:r>
      <w:r w:rsidR="00892BF2" w:rsidRPr="00CB3993">
        <w:rPr>
          <w:lang w:val="en-US"/>
        </w:rPr>
        <w:t xml:space="preserve"> </w:t>
      </w:r>
      <w:r w:rsidR="00745E1A" w:rsidRPr="00CB3993">
        <w:rPr>
          <w:lang w:val="en-US"/>
        </w:rPr>
        <w:t xml:space="preserve">of </w:t>
      </w:r>
      <w:r w:rsidR="00892BF2" w:rsidRPr="00CB3993">
        <w:rPr>
          <w:lang w:val="en-US"/>
        </w:rPr>
        <w:t>urinary tract</w:t>
      </w:r>
      <w:r w:rsidR="00745E1A" w:rsidRPr="00CB3993">
        <w:rPr>
          <w:lang w:val="en-US"/>
        </w:rPr>
        <w:t xml:space="preserve"> organs</w:t>
      </w:r>
      <w:r w:rsidR="00892BF2" w:rsidRPr="00CB3993">
        <w:rPr>
          <w:lang w:val="en-US"/>
        </w:rPr>
        <w:t xml:space="preserve">), and c) other body sites. </w:t>
      </w:r>
      <w:r w:rsidR="00745E1A" w:rsidRPr="00CB3993">
        <w:rPr>
          <w:lang w:val="en-US"/>
        </w:rPr>
        <w:t>I</w:t>
      </w:r>
      <w:r w:rsidR="002C561D" w:rsidRPr="00CB3993">
        <w:rPr>
          <w:lang w:val="en-US"/>
        </w:rPr>
        <w:t xml:space="preserve">maging tests </w:t>
      </w:r>
      <w:r w:rsidR="00745E1A" w:rsidRPr="00CB3993">
        <w:rPr>
          <w:lang w:val="en-US"/>
        </w:rPr>
        <w:t xml:space="preserve">for </w:t>
      </w:r>
      <w:r w:rsidR="002C561D" w:rsidRPr="00CB3993">
        <w:rPr>
          <w:lang w:val="en-US"/>
        </w:rPr>
        <w:t xml:space="preserve">other body sites </w:t>
      </w:r>
      <w:r w:rsidR="00085778" w:rsidRPr="00CB3993">
        <w:rPr>
          <w:lang w:val="en-US"/>
        </w:rPr>
        <w:t xml:space="preserve">were </w:t>
      </w:r>
      <w:r w:rsidR="00B766C0" w:rsidRPr="00CB3993">
        <w:rPr>
          <w:lang w:val="en-US"/>
        </w:rPr>
        <w:t xml:space="preserve">a priori </w:t>
      </w:r>
      <w:r w:rsidR="00745E1A" w:rsidRPr="00CB3993">
        <w:rPr>
          <w:lang w:val="en-US"/>
        </w:rPr>
        <w:t xml:space="preserve">excluded </w:t>
      </w:r>
      <w:r w:rsidR="002C561D" w:rsidRPr="00CB3993">
        <w:rPr>
          <w:lang w:val="en-US"/>
        </w:rPr>
        <w:t xml:space="preserve">to minimise </w:t>
      </w:r>
      <w:r w:rsidR="00745E1A" w:rsidRPr="00CB3993">
        <w:rPr>
          <w:lang w:val="en-US"/>
        </w:rPr>
        <w:t>potential bias for requests for unrelated reasons, particularly regarding</w:t>
      </w:r>
      <w:r w:rsidR="00A11D72" w:rsidRPr="00CB3993">
        <w:rPr>
          <w:lang w:val="en-US"/>
        </w:rPr>
        <w:t xml:space="preserve"> X-ray</w:t>
      </w:r>
      <w:r w:rsidR="00745E1A" w:rsidRPr="00CB3993">
        <w:rPr>
          <w:lang w:val="en-US"/>
        </w:rPr>
        <w:t xml:space="preserve"> activity</w:t>
      </w:r>
      <w:r w:rsidR="00A11D72" w:rsidRPr="00CB3993">
        <w:rPr>
          <w:lang w:val="en-US"/>
        </w:rPr>
        <w:t xml:space="preserve"> (Appendix 1</w:t>
      </w:r>
      <w:r w:rsidR="002C561D" w:rsidRPr="00CB3993">
        <w:rPr>
          <w:lang w:val="en-US"/>
        </w:rPr>
        <w:t>).</w:t>
      </w:r>
      <w:r w:rsidR="00745E1A" w:rsidRPr="00CB3993">
        <w:rPr>
          <w:lang w:val="en-US"/>
        </w:rPr>
        <w:t xml:space="preserve"> </w:t>
      </w:r>
    </w:p>
    <w:p w14:paraId="23CE7EF8" w14:textId="2FF9BE81" w:rsidR="00892BF2" w:rsidRPr="00CB3993" w:rsidRDefault="00892BF2" w:rsidP="00BF6566">
      <w:pPr>
        <w:rPr>
          <w:lang w:val="en-US"/>
        </w:rPr>
      </w:pPr>
      <w:r w:rsidRPr="00CB3993">
        <w:rPr>
          <w:lang w:val="en-US"/>
        </w:rPr>
        <w:t xml:space="preserve">The full list of </w:t>
      </w:r>
      <w:r w:rsidR="00BF6566" w:rsidRPr="00CB3993">
        <w:rPr>
          <w:lang w:val="en-US"/>
        </w:rPr>
        <w:t>diagnosis, imaging</w:t>
      </w:r>
      <w:r w:rsidRPr="00CB3993">
        <w:rPr>
          <w:lang w:val="en-US"/>
        </w:rPr>
        <w:t xml:space="preserve"> codes</w:t>
      </w:r>
      <w:r w:rsidR="00BF6566" w:rsidRPr="00CB3993">
        <w:rPr>
          <w:lang w:val="en-US"/>
        </w:rPr>
        <w:t xml:space="preserve">, </w:t>
      </w:r>
      <w:r w:rsidRPr="00CB3993">
        <w:rPr>
          <w:lang w:val="en-US"/>
        </w:rPr>
        <w:t>corresponding modalities and bod</w:t>
      </w:r>
      <w:r w:rsidR="009F1635" w:rsidRPr="00CB3993">
        <w:rPr>
          <w:lang w:val="en-US"/>
        </w:rPr>
        <w:t xml:space="preserve">y sites </w:t>
      </w:r>
      <w:r w:rsidR="00745E1A" w:rsidRPr="00CB3993">
        <w:rPr>
          <w:lang w:val="en-US"/>
        </w:rPr>
        <w:t>is available from the authors</w:t>
      </w:r>
      <w:r w:rsidR="00A11D72" w:rsidRPr="00CB3993">
        <w:rPr>
          <w:lang w:val="en-US"/>
        </w:rPr>
        <w:t xml:space="preserve"> on request</w:t>
      </w:r>
      <w:r w:rsidRPr="00CB3993">
        <w:rPr>
          <w:lang w:val="en-US"/>
        </w:rPr>
        <w:t>.</w:t>
      </w:r>
    </w:p>
    <w:p w14:paraId="43E9C30A" w14:textId="762FF08B" w:rsidR="006C22E7" w:rsidRPr="00CB3993" w:rsidRDefault="004933A8" w:rsidP="006C22E7">
      <w:pPr>
        <w:rPr>
          <w:i/>
          <w:lang w:val="en-US"/>
        </w:rPr>
      </w:pPr>
      <w:r w:rsidRPr="00CB3993">
        <w:rPr>
          <w:i/>
          <w:lang w:val="en-US"/>
        </w:rPr>
        <w:t>Descriptive statistics</w:t>
      </w:r>
    </w:p>
    <w:p w14:paraId="79EC3364" w14:textId="42D1F2CB" w:rsidR="00B92320" w:rsidRPr="00CB3993" w:rsidRDefault="006C22E7" w:rsidP="003B25FF">
      <w:pPr>
        <w:rPr>
          <w:lang w:val="en-US"/>
        </w:rPr>
      </w:pPr>
      <w:r w:rsidRPr="00CB3993">
        <w:t xml:space="preserve">We </w:t>
      </w:r>
      <w:r w:rsidR="006736BC" w:rsidRPr="00CB3993">
        <w:t xml:space="preserve">initially </w:t>
      </w:r>
      <w:r w:rsidRPr="00CB3993">
        <w:t>e</w:t>
      </w:r>
      <w:r w:rsidR="00BF6566" w:rsidRPr="00CB3993">
        <w:t>stimated the imaging rate by month</w:t>
      </w:r>
      <w:r w:rsidRPr="00CB3993">
        <w:t xml:space="preserve"> </w:t>
      </w:r>
      <w:r w:rsidR="002C00DA" w:rsidRPr="00CB3993">
        <w:t>(n</w:t>
      </w:r>
      <w:r w:rsidR="00FE7BAB" w:rsidRPr="00CB3993">
        <w:t>umber of imaging tests /</w:t>
      </w:r>
      <w:r w:rsidR="0083606B" w:rsidRPr="00CB3993">
        <w:t xml:space="preserve"> </w:t>
      </w:r>
      <w:r w:rsidR="002C00DA" w:rsidRPr="00CB3993">
        <w:t xml:space="preserve">number of patients in the cohort) </w:t>
      </w:r>
      <w:r w:rsidRPr="00CB3993">
        <w:t>performed in the 12 months before diagnosis</w:t>
      </w:r>
      <w:r w:rsidR="00BF6566" w:rsidRPr="00CB3993">
        <w:t xml:space="preserve"> </w:t>
      </w:r>
      <w:r w:rsidR="002C00DA" w:rsidRPr="00CB3993">
        <w:t xml:space="preserve">and </w:t>
      </w:r>
      <w:r w:rsidR="00BF6566" w:rsidRPr="00CB3993">
        <w:t>us</w:t>
      </w:r>
      <w:r w:rsidR="00FC44F9" w:rsidRPr="00CB3993">
        <w:t>ing</w:t>
      </w:r>
      <w:r w:rsidR="00BF6566" w:rsidRPr="00CB3993">
        <w:t xml:space="preserve"> Poisson regression</w:t>
      </w:r>
      <w:r w:rsidR="00FC44F9" w:rsidRPr="00CB3993">
        <w:t xml:space="preserve"> we identified the likely inflection point at which </w:t>
      </w:r>
      <w:r w:rsidR="006736BC" w:rsidRPr="00CB3993">
        <w:t xml:space="preserve">there was evidence that </w:t>
      </w:r>
      <w:r w:rsidR="00FC44F9" w:rsidRPr="00CB3993">
        <w:t xml:space="preserve">activity changed from a background rate </w:t>
      </w:r>
      <w:r w:rsidR="00FC44F9" w:rsidRPr="00CB3993">
        <w:lastRenderedPageBreak/>
        <w:t xml:space="preserve">(Appendix 3). This was around 6 months pre-diagnosis for </w:t>
      </w:r>
      <w:r w:rsidR="005F5DF5" w:rsidRPr="00CB3993">
        <w:t>CT</w:t>
      </w:r>
      <w:r w:rsidR="00FC44F9" w:rsidRPr="00CB3993">
        <w:t>, 7 months fo</w:t>
      </w:r>
      <w:r w:rsidR="005F5DF5" w:rsidRPr="00CB3993">
        <w:t>r ultrasound and 8 months for X-ray</w:t>
      </w:r>
      <w:r w:rsidR="00FC44F9" w:rsidRPr="00CB3993">
        <w:t>. For consistency, and so as to not ignore any relevant imaging, an 8</w:t>
      </w:r>
      <w:r w:rsidR="00B34A7E" w:rsidRPr="00CB3993">
        <w:t>-</w:t>
      </w:r>
      <w:r w:rsidR="00FC44F9" w:rsidRPr="00CB3993">
        <w:t xml:space="preserve">month cut-off was used for all modalities. </w:t>
      </w:r>
      <w:r w:rsidR="003B25FF" w:rsidRPr="00CB3993">
        <w:t xml:space="preserve">We then found the first test in the year before diagnosis, and restricted all subsequent descriptive analyses to patients with </w:t>
      </w:r>
      <w:r w:rsidR="006C3737" w:rsidRPr="00CB3993">
        <w:t xml:space="preserve">their </w:t>
      </w:r>
      <w:r w:rsidR="003B25FF" w:rsidRPr="00CB3993">
        <w:t>first test performed up to 8 months pre-diagnosis.</w:t>
      </w:r>
    </w:p>
    <w:p w14:paraId="757C7E95" w14:textId="77777777" w:rsidR="006C22E7" w:rsidRPr="00CB3993" w:rsidRDefault="00B92320" w:rsidP="006C22E7">
      <w:pPr>
        <w:rPr>
          <w:i/>
          <w:lang w:val="en-US"/>
        </w:rPr>
      </w:pPr>
      <w:r w:rsidRPr="00CB3993">
        <w:rPr>
          <w:i/>
          <w:lang w:val="en-US"/>
        </w:rPr>
        <w:t>Sub-a</w:t>
      </w:r>
      <w:r w:rsidR="006C22E7" w:rsidRPr="00CB3993">
        <w:rPr>
          <w:i/>
          <w:lang w:val="en-US"/>
        </w:rPr>
        <w:t>nalysis</w:t>
      </w:r>
    </w:p>
    <w:p w14:paraId="2628A5C8" w14:textId="49213CA1" w:rsidR="009B70B4" w:rsidRPr="00CB3993" w:rsidRDefault="004933A8" w:rsidP="009B70B4">
      <w:pPr>
        <w:rPr>
          <w:lang w:val="en-US"/>
        </w:rPr>
      </w:pPr>
      <w:r w:rsidRPr="00CB3993">
        <w:rPr>
          <w:lang w:val="en-US"/>
        </w:rPr>
        <w:t xml:space="preserve">We performed crude, then adjusted, logistic regression analyses to examine the association between patient, imaging and </w:t>
      </w:r>
      <w:r w:rsidR="00660BAE" w:rsidRPr="00CB3993">
        <w:rPr>
          <w:lang w:val="en-US"/>
        </w:rPr>
        <w:t xml:space="preserve">tumour </w:t>
      </w:r>
      <w:r w:rsidRPr="00CB3993">
        <w:rPr>
          <w:lang w:val="en-US"/>
        </w:rPr>
        <w:t>variables, and</w:t>
      </w:r>
      <w:r w:rsidR="00C50DCE" w:rsidRPr="00CB3993">
        <w:rPr>
          <w:lang w:val="en-US"/>
        </w:rPr>
        <w:t xml:space="preserve"> </w:t>
      </w:r>
      <w:r w:rsidR="00447B89" w:rsidRPr="00CB3993">
        <w:rPr>
          <w:lang w:val="en-US"/>
        </w:rPr>
        <w:t>a</w:t>
      </w:r>
      <w:r w:rsidR="006A1DA9" w:rsidRPr="00CB3993">
        <w:rPr>
          <w:lang w:val="en-US"/>
        </w:rPr>
        <w:t>n</w:t>
      </w:r>
      <w:r w:rsidR="00C50DCE" w:rsidRPr="00CB3993">
        <w:rPr>
          <w:lang w:val="en-US"/>
        </w:rPr>
        <w:t xml:space="preserve"> </w:t>
      </w:r>
      <w:r w:rsidR="006A1DA9" w:rsidRPr="00CB3993">
        <w:rPr>
          <w:lang w:val="en-US"/>
        </w:rPr>
        <w:t>index</w:t>
      </w:r>
      <w:r w:rsidR="00447B89" w:rsidRPr="00CB3993">
        <w:rPr>
          <w:lang w:val="en-US"/>
        </w:rPr>
        <w:t xml:space="preserve"> test</w:t>
      </w:r>
      <w:r w:rsidRPr="00CB3993">
        <w:rPr>
          <w:lang w:val="en-US"/>
        </w:rPr>
        <w:t xml:space="preserve"> </w:t>
      </w:r>
      <w:r w:rsidR="00B34A7E" w:rsidRPr="00CB3993">
        <w:rPr>
          <w:lang w:val="en-US"/>
        </w:rPr>
        <w:t xml:space="preserve">having </w:t>
      </w:r>
      <w:r w:rsidR="006A1DA9" w:rsidRPr="00CB3993">
        <w:rPr>
          <w:lang w:val="en-US"/>
        </w:rPr>
        <w:t>occurr</w:t>
      </w:r>
      <w:r w:rsidR="00B34A7E" w:rsidRPr="00CB3993">
        <w:rPr>
          <w:lang w:val="en-US"/>
        </w:rPr>
        <w:t>ed</w:t>
      </w:r>
      <w:r w:rsidR="006A1DA9" w:rsidRPr="00CB3993">
        <w:rPr>
          <w:lang w:val="en-US"/>
        </w:rPr>
        <w:t xml:space="preserve"> </w:t>
      </w:r>
      <w:r w:rsidR="00A11D72" w:rsidRPr="00CB3993">
        <w:rPr>
          <w:lang w:val="en-US"/>
        </w:rPr>
        <w:t>between 4-</w:t>
      </w:r>
      <w:r w:rsidRPr="00CB3993">
        <w:rPr>
          <w:lang w:val="en-US"/>
        </w:rPr>
        <w:t>8</w:t>
      </w:r>
      <w:r w:rsidR="0015751B" w:rsidRPr="00CB3993">
        <w:rPr>
          <w:lang w:val="en-US"/>
        </w:rPr>
        <w:t xml:space="preserve"> months</w:t>
      </w:r>
      <w:r w:rsidR="00A11D72" w:rsidRPr="00CB3993">
        <w:rPr>
          <w:lang w:val="en-US"/>
        </w:rPr>
        <w:t xml:space="preserve"> </w:t>
      </w:r>
      <w:r w:rsidR="00660BAE" w:rsidRPr="00CB3993">
        <w:rPr>
          <w:lang w:val="en-US"/>
        </w:rPr>
        <w:t>compared with</w:t>
      </w:r>
      <w:r w:rsidR="00447B89" w:rsidRPr="00CB3993">
        <w:rPr>
          <w:lang w:val="en-US"/>
        </w:rPr>
        <w:t xml:space="preserve"> </w:t>
      </w:r>
      <w:r w:rsidR="00C50DCE" w:rsidRPr="00CB3993">
        <w:rPr>
          <w:lang w:val="en-US"/>
        </w:rPr>
        <w:t xml:space="preserve">one </w:t>
      </w:r>
      <w:r w:rsidR="006A1DA9" w:rsidRPr="00CB3993">
        <w:rPr>
          <w:lang w:val="en-US"/>
        </w:rPr>
        <w:t xml:space="preserve">occurring </w:t>
      </w:r>
      <w:r w:rsidR="00447B89" w:rsidRPr="00CB3993">
        <w:rPr>
          <w:lang w:val="en-US"/>
        </w:rPr>
        <w:t>0-3 months pre-diagnosis</w:t>
      </w:r>
      <w:r w:rsidR="0015751B" w:rsidRPr="00CB3993">
        <w:rPr>
          <w:lang w:val="en-US"/>
        </w:rPr>
        <w:t xml:space="preserve">. </w:t>
      </w:r>
      <w:r w:rsidR="009B70B4" w:rsidRPr="00CB3993">
        <w:rPr>
          <w:lang w:val="en-US"/>
        </w:rPr>
        <w:t>We regarded 3 months to be a conservative cut-off for the duration which one could expect a patient who had an initial imaging test to be diagnosed with cancer.</w:t>
      </w:r>
      <w:r w:rsidR="00471372" w:rsidRPr="00CB3993">
        <w:rPr>
          <w:lang w:val="en-US"/>
        </w:rPr>
        <w:t xml:space="preserve"> </w:t>
      </w:r>
    </w:p>
    <w:p w14:paraId="2B45531A" w14:textId="6F3664EC" w:rsidR="009B70B4" w:rsidRPr="00CB3993" w:rsidRDefault="009B70B4" w:rsidP="009B70B4">
      <w:pPr>
        <w:rPr>
          <w:lang w:val="en-US"/>
        </w:rPr>
      </w:pPr>
      <w:r w:rsidRPr="00CB3993">
        <w:rPr>
          <w:lang w:val="en-US"/>
        </w:rPr>
        <w:t xml:space="preserve">Patient variables included gender, age group, and presence/absence of haematuria </w:t>
      </w:r>
      <w:r w:rsidR="005775A6" w:rsidRPr="00CB3993">
        <w:rPr>
          <w:lang w:val="en-US"/>
        </w:rPr>
        <w:t xml:space="preserve">in CPRD records </w:t>
      </w:r>
      <w:r w:rsidRPr="00CB3993">
        <w:rPr>
          <w:lang w:val="en-US"/>
        </w:rPr>
        <w:t xml:space="preserve">before the first imaging request </w:t>
      </w:r>
      <w:r w:rsidR="005775A6" w:rsidRPr="00CB3993">
        <w:rPr>
          <w:lang w:val="en-US"/>
        </w:rPr>
        <w:t>and up to 2 years pre-diagnosis;</w:t>
      </w:r>
      <w:r w:rsidRPr="00CB3993">
        <w:rPr>
          <w:lang w:val="en-US"/>
        </w:rPr>
        <w:t xml:space="preserve"> Index of Multiple Deprivation quintile</w:t>
      </w:r>
      <w:r w:rsidR="005775A6" w:rsidRPr="00CB3993">
        <w:rPr>
          <w:lang w:val="en-US"/>
        </w:rPr>
        <w:t>;</w:t>
      </w:r>
      <w:r w:rsidRPr="00CB3993">
        <w:rPr>
          <w:lang w:val="en-US"/>
        </w:rPr>
        <w:t xml:space="preserve"> and ethnicity (based on HES </w:t>
      </w:r>
      <w:r w:rsidR="005775A6" w:rsidRPr="00CB3993">
        <w:rPr>
          <w:lang w:val="en-US"/>
        </w:rPr>
        <w:t>records</w:t>
      </w:r>
      <w:r w:rsidRPr="00CB3993">
        <w:rPr>
          <w:lang w:val="en-US"/>
        </w:rPr>
        <w:t>). Haematuria was defined using existing clinical Read</w:t>
      </w:r>
      <w:r w:rsidR="005775A6" w:rsidRPr="00CB3993">
        <w:rPr>
          <w:lang w:val="en-US"/>
        </w:rPr>
        <w:t xml:space="preserve"> </w:t>
      </w:r>
      <w:r w:rsidRPr="00CB3993">
        <w:rPr>
          <w:lang w:val="en-US"/>
        </w:rPr>
        <w:t>codes</w:t>
      </w:r>
      <w:r w:rsidR="000F10A9" w:rsidRPr="00CB3993">
        <w:rPr>
          <w:lang w:val="en-US"/>
        </w:rPr>
        <w:t>.</w:t>
      </w:r>
      <w:r w:rsidRPr="00CB3993">
        <w:rPr>
          <w:lang w:val="en-US"/>
        </w:rPr>
        <w:t xml:space="preserve"> The imaging characteristics included imaging modality and source of imaging referral </w:t>
      </w:r>
      <w:r w:rsidR="00D2658B" w:rsidRPr="00CB3993">
        <w:rPr>
          <w:lang w:val="en-US"/>
        </w:rPr>
        <w:t>were derived from</w:t>
      </w:r>
      <w:r w:rsidRPr="00CB3993">
        <w:rPr>
          <w:lang w:val="en-US"/>
        </w:rPr>
        <w:t xml:space="preserve"> the DID dataset), and cancer variables (cancer site, stage at diagnosis, year of diagnosis) </w:t>
      </w:r>
      <w:r w:rsidR="00D2658B" w:rsidRPr="00CB3993">
        <w:rPr>
          <w:lang w:val="en-US"/>
        </w:rPr>
        <w:t>from</w:t>
      </w:r>
      <w:r w:rsidRPr="00CB3993">
        <w:rPr>
          <w:lang w:val="en-US"/>
        </w:rPr>
        <w:t xml:space="preserve"> NCRAS data. </w:t>
      </w:r>
    </w:p>
    <w:p w14:paraId="1D91C5D8" w14:textId="77777777" w:rsidR="009B70B4" w:rsidRPr="00CB3993" w:rsidRDefault="009B70B4" w:rsidP="009B70B4">
      <w:pPr>
        <w:rPr>
          <w:lang w:val="en-US"/>
        </w:rPr>
      </w:pPr>
      <w:r w:rsidRPr="00CB3993">
        <w:rPr>
          <w:lang w:val="en-US"/>
        </w:rPr>
        <w:t>All analyses were performed using STATA v15.</w:t>
      </w:r>
    </w:p>
    <w:p w14:paraId="27A22275" w14:textId="70259631" w:rsidR="009B70B4" w:rsidRPr="00CB3993" w:rsidRDefault="009B70B4" w:rsidP="009B70B4">
      <w:pPr>
        <w:rPr>
          <w:lang w:val="en-US"/>
        </w:rPr>
        <w:sectPr w:rsidR="009B70B4" w:rsidRPr="00CB3993" w:rsidSect="00B05921">
          <w:pgSz w:w="11906" w:h="16838"/>
          <w:pgMar w:top="1440" w:right="1440" w:bottom="1440" w:left="1440" w:header="709" w:footer="709" w:gutter="0"/>
          <w:cols w:space="708"/>
          <w:docGrid w:linePitch="360"/>
        </w:sectPr>
      </w:pPr>
    </w:p>
    <w:p w14:paraId="192FF09C" w14:textId="5358B436" w:rsidR="00B92320" w:rsidRPr="00CB3993" w:rsidRDefault="0031325E" w:rsidP="009B70B4">
      <w:pPr>
        <w:rPr>
          <w:b/>
        </w:rPr>
      </w:pPr>
      <w:r w:rsidRPr="00CB3993">
        <w:rPr>
          <w:b/>
        </w:rPr>
        <w:lastRenderedPageBreak/>
        <w:t>Results</w:t>
      </w:r>
      <w:r w:rsidR="00204A61" w:rsidRPr="00CB3993">
        <w:rPr>
          <w:b/>
        </w:rPr>
        <w:t xml:space="preserve"> (670</w:t>
      </w:r>
      <w:r w:rsidR="009C1456" w:rsidRPr="00CB3993">
        <w:rPr>
          <w:b/>
        </w:rPr>
        <w:t>)</w:t>
      </w:r>
    </w:p>
    <w:p w14:paraId="10CD6B61" w14:textId="0F75534F" w:rsidR="00C95662" w:rsidRPr="00CB3993" w:rsidRDefault="007B7FB9">
      <w:r w:rsidRPr="00CB3993">
        <w:t>2,971 urological cancer patients diagnosed between 1 April 2012 and 31 December 2015 had linked CPRD, NCRAS and HES DID data, of w</w:t>
      </w:r>
      <w:r w:rsidR="00447B89" w:rsidRPr="00CB3993">
        <w:t xml:space="preserve">hom </w:t>
      </w:r>
      <w:r w:rsidR="005F4766" w:rsidRPr="00CB3993">
        <w:t>2,261</w:t>
      </w:r>
      <w:r w:rsidRPr="00CB3993">
        <w:t xml:space="preserve"> (7</w:t>
      </w:r>
      <w:r w:rsidR="004B5054" w:rsidRPr="00CB3993">
        <w:t>6</w:t>
      </w:r>
      <w:r w:rsidRPr="00CB3993">
        <w:t xml:space="preserve">%) had at least one imaging </w:t>
      </w:r>
      <w:r w:rsidR="005F4766" w:rsidRPr="00CB3993">
        <w:t>in the 12 months pre-diagnosis</w:t>
      </w:r>
      <w:r w:rsidR="00C24166" w:rsidRPr="00CB3993">
        <w:t>. After exclusions (</w:t>
      </w:r>
      <w:r w:rsidR="00447B89" w:rsidRPr="00CB3993">
        <w:t>Appendices 1 and 2</w:t>
      </w:r>
      <w:r w:rsidRPr="00CB3993">
        <w:t>)</w:t>
      </w:r>
      <w:r w:rsidR="00C24166" w:rsidRPr="00CB3993">
        <w:t xml:space="preserve">, </w:t>
      </w:r>
      <w:r w:rsidR="00447B89" w:rsidRPr="00CB3993">
        <w:t>a</w:t>
      </w:r>
      <w:r w:rsidRPr="00CB3993">
        <w:t xml:space="preserve"> final sample of 1,988 patients </w:t>
      </w:r>
      <w:r w:rsidR="00B777D4" w:rsidRPr="00CB3993">
        <w:t>was</w:t>
      </w:r>
      <w:r w:rsidR="00290F45" w:rsidRPr="00CB3993">
        <w:t xml:space="preserve"> included</w:t>
      </w:r>
      <w:r w:rsidR="002D6F98" w:rsidRPr="00CB3993">
        <w:t xml:space="preserve"> in subsequent analyses</w:t>
      </w:r>
      <w:r w:rsidRPr="00CB3993">
        <w:t xml:space="preserve">. </w:t>
      </w:r>
      <w:r w:rsidR="002F2C04" w:rsidRPr="00CB3993">
        <w:t>Most patients</w:t>
      </w:r>
      <w:r w:rsidR="00AD72A2" w:rsidRPr="00CB3993">
        <w:t xml:space="preserve"> had one</w:t>
      </w:r>
      <w:r w:rsidR="00EB4408" w:rsidRPr="00CB3993">
        <w:t xml:space="preserve"> (39%)</w:t>
      </w:r>
      <w:r w:rsidR="00AD72A2" w:rsidRPr="00CB3993">
        <w:t xml:space="preserve"> or</w:t>
      </w:r>
      <w:r w:rsidR="005B194B" w:rsidRPr="00CB3993">
        <w:t xml:space="preserve"> two</w:t>
      </w:r>
      <w:r w:rsidR="00EB4408" w:rsidRPr="00CB3993">
        <w:t xml:space="preserve"> (35%)</w:t>
      </w:r>
      <w:r w:rsidR="005B194B" w:rsidRPr="00CB3993">
        <w:t xml:space="preserve"> scans</w:t>
      </w:r>
      <w:r w:rsidR="006E3C48" w:rsidRPr="00CB3993">
        <w:t xml:space="preserve"> in the year </w:t>
      </w:r>
      <w:r w:rsidR="007539A7" w:rsidRPr="00CB3993">
        <w:t>pre</w:t>
      </w:r>
      <w:r w:rsidR="006E3C48" w:rsidRPr="00CB3993">
        <w:t>-diagnosis</w:t>
      </w:r>
      <w:r w:rsidR="006643C3" w:rsidRPr="00CB3993">
        <w:t xml:space="preserve">; </w:t>
      </w:r>
      <w:r w:rsidR="00EB4408" w:rsidRPr="00CB3993">
        <w:t>3.5</w:t>
      </w:r>
      <w:r w:rsidR="005B07AC" w:rsidRPr="00CB3993">
        <w:t xml:space="preserve">% </w:t>
      </w:r>
      <w:r w:rsidR="00AD72A2" w:rsidRPr="00CB3993">
        <w:t xml:space="preserve">had </w:t>
      </w:r>
      <w:r w:rsidR="00EB4408" w:rsidRPr="00CB3993">
        <w:t>5 or more</w:t>
      </w:r>
      <w:r w:rsidR="00AD72A2" w:rsidRPr="00CB3993">
        <w:t xml:space="preserve"> scans</w:t>
      </w:r>
      <w:r w:rsidR="00212A4D" w:rsidRPr="00CB3993">
        <w:t>.</w:t>
      </w:r>
      <w:r w:rsidR="003B6DE6" w:rsidRPr="00CB3993">
        <w:t xml:space="preserve"> </w:t>
      </w:r>
    </w:p>
    <w:p w14:paraId="339D296D" w14:textId="3081E74D" w:rsidR="007B7FB9" w:rsidRPr="00CB3993" w:rsidRDefault="00681D0C" w:rsidP="007B7FB9">
      <w:pPr>
        <w:rPr>
          <w:i/>
        </w:rPr>
      </w:pPr>
      <w:r w:rsidRPr="00CB3993">
        <w:rPr>
          <w:i/>
        </w:rPr>
        <w:t>Imaging rate</w:t>
      </w:r>
      <w:r w:rsidRPr="00CB3993">
        <w:rPr>
          <w:i/>
        </w:rPr>
        <w:br/>
      </w:r>
      <w:r w:rsidR="007B7FB9" w:rsidRPr="00CB3993">
        <w:t>Imaging rates for all three modalities increased towards diagnosis</w:t>
      </w:r>
      <w:r w:rsidR="002F6D34" w:rsidRPr="00CB3993">
        <w:t xml:space="preserve">, particularly so for </w:t>
      </w:r>
      <w:r w:rsidR="007B7FB9" w:rsidRPr="00CB3993">
        <w:t xml:space="preserve">ultrasound and CT </w:t>
      </w:r>
      <w:r w:rsidR="00837877" w:rsidRPr="00CB3993">
        <w:t>tests compared with X-ray</w:t>
      </w:r>
      <w:r w:rsidR="00447B89" w:rsidRPr="00CB3993">
        <w:t>s</w:t>
      </w:r>
      <w:r w:rsidR="00837877" w:rsidRPr="00CB3993">
        <w:t xml:space="preserve"> </w:t>
      </w:r>
      <w:r w:rsidR="007B7FB9" w:rsidRPr="00CB3993">
        <w:t xml:space="preserve">(Figure 1). </w:t>
      </w:r>
      <w:r w:rsidRPr="00CB3993">
        <w:t>P</w:t>
      </w:r>
      <w:r w:rsidR="007B7FB9" w:rsidRPr="00CB3993">
        <w:t xml:space="preserve">oisson regression </w:t>
      </w:r>
      <w:r w:rsidR="00FA2EAE" w:rsidRPr="00CB3993">
        <w:t>provided evidence for</w:t>
      </w:r>
      <w:r w:rsidR="00D45B1F" w:rsidRPr="00CB3993">
        <w:t xml:space="preserve"> imaging</w:t>
      </w:r>
      <w:r w:rsidR="00837877" w:rsidRPr="00CB3993">
        <w:t xml:space="preserve"> activity </w:t>
      </w:r>
      <w:r w:rsidR="007B7FB9" w:rsidRPr="00CB3993">
        <w:t>increas</w:t>
      </w:r>
      <w:r w:rsidR="00FA2EAE" w:rsidRPr="00CB3993">
        <w:t xml:space="preserve">ing from </w:t>
      </w:r>
      <w:r w:rsidR="00D45B1F" w:rsidRPr="00CB3993">
        <w:t>background r</w:t>
      </w:r>
      <w:r w:rsidR="00EE3A51" w:rsidRPr="00CB3993">
        <w:t>ate</w:t>
      </w:r>
      <w:r w:rsidR="00D45B1F" w:rsidRPr="00CB3993">
        <w:t xml:space="preserve">s </w:t>
      </w:r>
      <w:r w:rsidR="00447B89" w:rsidRPr="00CB3993">
        <w:t xml:space="preserve">at </w:t>
      </w:r>
      <w:r w:rsidR="00245637" w:rsidRPr="00CB3993">
        <w:t>about 6</w:t>
      </w:r>
      <w:r w:rsidR="007B7FB9" w:rsidRPr="00CB3993">
        <w:t xml:space="preserve"> months</w:t>
      </w:r>
      <w:r w:rsidR="00FA2EAE" w:rsidRPr="00CB3993">
        <w:t xml:space="preserve"> pre-diagnosis</w:t>
      </w:r>
      <w:r w:rsidR="007B7FB9" w:rsidRPr="00CB3993">
        <w:t xml:space="preserve"> for </w:t>
      </w:r>
      <w:r w:rsidR="005F5DF5" w:rsidRPr="00CB3993">
        <w:t>CT</w:t>
      </w:r>
      <w:r w:rsidR="007B7FB9" w:rsidRPr="00CB3993">
        <w:t xml:space="preserve">, </w:t>
      </w:r>
      <w:r w:rsidR="00245637" w:rsidRPr="00CB3993">
        <w:t>7</w:t>
      </w:r>
      <w:r w:rsidR="007B7FB9" w:rsidRPr="00CB3993">
        <w:t xml:space="preserve"> months pre-diagnosis for ultrasound and</w:t>
      </w:r>
      <w:r w:rsidR="00245637" w:rsidRPr="00CB3993">
        <w:t xml:space="preserve"> 8 months for</w:t>
      </w:r>
      <w:r w:rsidR="005F5DF5" w:rsidRPr="00CB3993">
        <w:t xml:space="preserve"> X-ray</w:t>
      </w:r>
      <w:r w:rsidR="007B7FB9" w:rsidRPr="00CB3993">
        <w:t xml:space="preserve"> (</w:t>
      </w:r>
      <w:r w:rsidR="00447B89" w:rsidRPr="00CB3993">
        <w:t>Appendix 3</w:t>
      </w:r>
      <w:r w:rsidR="003A789F" w:rsidRPr="00CB3993">
        <w:t>).</w:t>
      </w:r>
      <w:r w:rsidR="00367468" w:rsidRPr="00CB3993">
        <w:t xml:space="preserve"> We therefore used 8</w:t>
      </w:r>
      <w:r w:rsidR="007B7FB9" w:rsidRPr="00CB3993">
        <w:t xml:space="preserve"> months pre-diagnosis as the </w:t>
      </w:r>
      <w:r w:rsidR="00D45B1F" w:rsidRPr="00CB3993">
        <w:t>earliest pre-diagnosis time point during which</w:t>
      </w:r>
      <w:r w:rsidR="007B7FB9" w:rsidRPr="00CB3993">
        <w:t xml:space="preserve"> </w:t>
      </w:r>
      <w:r w:rsidR="00D45B1F" w:rsidRPr="00CB3993">
        <w:t>relevant</w:t>
      </w:r>
      <w:r w:rsidR="007B7FB9" w:rsidRPr="00CB3993">
        <w:t xml:space="preserve"> imaging test</w:t>
      </w:r>
      <w:r w:rsidR="00D45B1F" w:rsidRPr="00CB3993">
        <w:t>s</w:t>
      </w:r>
      <w:r w:rsidR="00FA2EAE" w:rsidRPr="00CB3993">
        <w:t xml:space="preserve"> </w:t>
      </w:r>
      <w:r w:rsidR="006643C3" w:rsidRPr="00CB3993">
        <w:t>could possibly indicate that</w:t>
      </w:r>
      <w:r w:rsidR="00FA2EAE" w:rsidRPr="00CB3993">
        <w:t xml:space="preserve"> a potential missed diagnostic opportunity</w:t>
      </w:r>
      <w:r w:rsidR="00D615BE" w:rsidRPr="00CB3993">
        <w:t xml:space="preserve"> could have occurred. </w:t>
      </w:r>
    </w:p>
    <w:p w14:paraId="2F4B157D" w14:textId="6A007906" w:rsidR="003A4581" w:rsidRPr="00CB3993" w:rsidRDefault="00D42047" w:rsidP="003A4581">
      <w:pPr>
        <w:rPr>
          <w:b/>
        </w:rPr>
      </w:pPr>
      <w:r w:rsidRPr="00CB3993">
        <w:rPr>
          <w:b/>
        </w:rPr>
        <w:t>Figure 1</w:t>
      </w:r>
      <w:r w:rsidR="003A4581" w:rsidRPr="00CB3993">
        <w:rPr>
          <w:b/>
        </w:rPr>
        <w:t xml:space="preserve">: </w:t>
      </w:r>
      <w:r w:rsidR="004C527F" w:rsidRPr="00CB3993">
        <w:rPr>
          <w:b/>
        </w:rPr>
        <w:t xml:space="preserve">Incidence rate of imaging test </w:t>
      </w:r>
      <w:r w:rsidR="003A4581" w:rsidRPr="00CB3993">
        <w:rPr>
          <w:b/>
        </w:rPr>
        <w:t>for each of the three imaging modalities</w:t>
      </w:r>
      <w:r w:rsidR="004C527F" w:rsidRPr="00CB3993">
        <w:rPr>
          <w:b/>
        </w:rPr>
        <w:t xml:space="preserve"> (logarithmic scale)</w:t>
      </w:r>
      <w:r w:rsidR="008E0201" w:rsidRPr="00CB3993">
        <w:rPr>
          <w:b/>
          <w:noProof/>
          <w:lang w:val="en-US" w:eastAsia="en-US"/>
        </w:rPr>
        <w:t xml:space="preserve"> </w:t>
      </w:r>
      <w:r w:rsidR="00E60912" w:rsidRPr="00CB3993">
        <w:rPr>
          <w:b/>
          <w:noProof/>
        </w:rPr>
        <w:drawing>
          <wp:inline distT="0" distB="0" distL="0" distR="0" wp14:anchorId="3A6EF59D" wp14:editId="2C6970C6">
            <wp:extent cx="5724525" cy="4171950"/>
            <wp:effectExtent l="0" t="0" r="9525" b="0"/>
            <wp:docPr id="17" name="Picture 17" descr="C:\Users\ykz21\Dropbox\PhD WT 1\4 CPRD\2 DID\Paper 1 - DID\Graphs\18.6.19\incidence rate log scale edite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ykz21\Dropbox\PhD WT 1\4 CPRD\2 DID\Paper 1 - DID\Graphs\18.6.19\incidence rate log scale edited.t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24525" cy="4171950"/>
                    </a:xfrm>
                    <a:prstGeom prst="rect">
                      <a:avLst/>
                    </a:prstGeom>
                    <a:noFill/>
                    <a:ln>
                      <a:noFill/>
                    </a:ln>
                  </pic:spPr>
                </pic:pic>
              </a:graphicData>
            </a:graphic>
          </wp:inline>
        </w:drawing>
      </w:r>
    </w:p>
    <w:p w14:paraId="6E841C8C" w14:textId="48B3F2F7" w:rsidR="00CB4218" w:rsidRPr="00CB3993" w:rsidRDefault="00681D0C" w:rsidP="00EE3A51">
      <w:pPr>
        <w:pStyle w:val="ListParagraph"/>
        <w:numPr>
          <w:ilvl w:val="0"/>
          <w:numId w:val="20"/>
        </w:numPr>
        <w:rPr>
          <w:i/>
        </w:rPr>
      </w:pPr>
      <w:r w:rsidRPr="00CB3993">
        <w:rPr>
          <w:i/>
        </w:rPr>
        <w:t>Descriptive statistics</w:t>
      </w:r>
    </w:p>
    <w:p w14:paraId="311884B4" w14:textId="6D3B527C" w:rsidR="003A4581" w:rsidRPr="00CB3993" w:rsidRDefault="00CB4218" w:rsidP="003A4581">
      <w:pPr>
        <w:rPr>
          <w:i/>
        </w:rPr>
      </w:pPr>
      <w:r w:rsidRPr="00CB3993">
        <w:rPr>
          <w:i/>
        </w:rPr>
        <w:t>F</w:t>
      </w:r>
      <w:r w:rsidR="00E350B8" w:rsidRPr="00CB3993">
        <w:rPr>
          <w:i/>
        </w:rPr>
        <w:t xml:space="preserve">irst imaging test </w:t>
      </w:r>
      <w:r w:rsidR="00681D0C" w:rsidRPr="00CB3993">
        <w:rPr>
          <w:i/>
        </w:rPr>
        <w:br/>
      </w:r>
      <w:r w:rsidR="0022103D" w:rsidRPr="00CB3993">
        <w:t>1,971</w:t>
      </w:r>
      <w:r w:rsidRPr="00CB3993">
        <w:t xml:space="preserve"> patients had</w:t>
      </w:r>
      <w:r w:rsidR="00CA2D5E" w:rsidRPr="00CB3993">
        <w:t xml:space="preserve"> their first </w:t>
      </w:r>
      <w:r w:rsidRPr="00CB3993">
        <w:t>imaging tests</w:t>
      </w:r>
      <w:r w:rsidR="00416ED3" w:rsidRPr="00CB3993">
        <w:t xml:space="preserve"> in the</w:t>
      </w:r>
      <w:r w:rsidR="00681D0C" w:rsidRPr="00CB3993">
        <w:t xml:space="preserve"> 8 months prior to diagnosis</w:t>
      </w:r>
      <w:r w:rsidR="00E413E2" w:rsidRPr="00CB3993">
        <w:t xml:space="preserve">, </w:t>
      </w:r>
      <w:r w:rsidR="00CA2D5E" w:rsidRPr="00CB3993">
        <w:t>11</w:t>
      </w:r>
      <w:r w:rsidR="003A4581" w:rsidRPr="00CB3993">
        <w:t xml:space="preserve">% </w:t>
      </w:r>
      <w:r w:rsidR="00DB4303" w:rsidRPr="00CB3993">
        <w:t>ha</w:t>
      </w:r>
      <w:r w:rsidR="00C97FD5" w:rsidRPr="00CB3993">
        <w:t xml:space="preserve">ving their first requested imaging </w:t>
      </w:r>
      <w:r w:rsidR="00E413E2" w:rsidRPr="00CB3993">
        <w:t xml:space="preserve">test an </w:t>
      </w:r>
      <w:r w:rsidR="00C97FD5" w:rsidRPr="00CB3993">
        <w:t>X-ray, 48</w:t>
      </w:r>
      <w:r w:rsidR="003A4581" w:rsidRPr="00CB3993">
        <w:t xml:space="preserve">% </w:t>
      </w:r>
      <w:r w:rsidR="00C97FD5" w:rsidRPr="00CB3993">
        <w:t>an ultrasound, and 41</w:t>
      </w:r>
      <w:r w:rsidR="003A4581" w:rsidRPr="00CB3993">
        <w:t xml:space="preserve">% </w:t>
      </w:r>
      <w:r w:rsidR="00E413E2" w:rsidRPr="00CB3993">
        <w:t xml:space="preserve">a </w:t>
      </w:r>
      <w:r w:rsidR="003A4581" w:rsidRPr="00CB3993">
        <w:t>CTs</w:t>
      </w:r>
      <w:r w:rsidR="00DB4303" w:rsidRPr="00CB3993">
        <w:t xml:space="preserve"> </w:t>
      </w:r>
      <w:r w:rsidR="00681D0C" w:rsidRPr="00CB3993">
        <w:t>(Table 1)</w:t>
      </w:r>
      <w:r w:rsidR="003A4581" w:rsidRPr="00CB3993">
        <w:t xml:space="preserve">. </w:t>
      </w:r>
    </w:p>
    <w:p w14:paraId="14A7B52D" w14:textId="6FD4DA08" w:rsidR="003A4581" w:rsidRPr="00CB3993" w:rsidRDefault="00AA53EA" w:rsidP="003A4581">
      <w:r w:rsidRPr="00CB3993">
        <w:lastRenderedPageBreak/>
        <w:t>1,543 (79</w:t>
      </w:r>
      <w:r w:rsidR="006500EC" w:rsidRPr="00CB3993">
        <w:t xml:space="preserve">%) patients had </w:t>
      </w:r>
      <w:r w:rsidR="00E60912" w:rsidRPr="00CB3993">
        <w:t xml:space="preserve">their </w:t>
      </w:r>
      <w:r w:rsidR="006500EC" w:rsidRPr="00CB3993">
        <w:t xml:space="preserve">first imaging test 0-3 months pre-diagnosis, and </w:t>
      </w:r>
      <w:r w:rsidR="0022103D" w:rsidRPr="00CB3993">
        <w:t>428</w:t>
      </w:r>
      <w:r w:rsidRPr="00CB3993">
        <w:t xml:space="preserve"> (21</w:t>
      </w:r>
      <w:r w:rsidR="00681D0C" w:rsidRPr="00CB3993">
        <w:t xml:space="preserve">%) </w:t>
      </w:r>
      <w:r w:rsidR="00E60912" w:rsidRPr="00CB3993">
        <w:t xml:space="preserve">patients </w:t>
      </w:r>
      <w:r w:rsidR="00D5363E" w:rsidRPr="00CB3993">
        <w:t>4</w:t>
      </w:r>
      <w:r w:rsidR="00681D0C" w:rsidRPr="00CB3993">
        <w:t>-</w:t>
      </w:r>
      <w:r w:rsidR="00D5363E" w:rsidRPr="00CB3993">
        <w:t xml:space="preserve">8 months </w:t>
      </w:r>
      <w:r w:rsidR="00681D0C" w:rsidRPr="00CB3993">
        <w:t>pre-diagnosis</w:t>
      </w:r>
      <w:r w:rsidR="00AB7728" w:rsidRPr="00CB3993">
        <w:t>;</w:t>
      </w:r>
      <w:r w:rsidR="00CA2D5E" w:rsidRPr="00CB3993">
        <w:t xml:space="preserve"> 48</w:t>
      </w:r>
      <w:r w:rsidR="00E350B8" w:rsidRPr="00CB3993">
        <w:t>%</w:t>
      </w:r>
      <w:r w:rsidR="000F10A9" w:rsidRPr="00CB3993">
        <w:t xml:space="preserve">, </w:t>
      </w:r>
      <w:r w:rsidR="00CA2D5E" w:rsidRPr="00CB3993">
        <w:t>43</w:t>
      </w:r>
      <w:r w:rsidR="00E350B8" w:rsidRPr="00CB3993">
        <w:t xml:space="preserve">% </w:t>
      </w:r>
      <w:r w:rsidR="00CA2D5E" w:rsidRPr="00CB3993">
        <w:t>and 9</w:t>
      </w:r>
      <w:r w:rsidR="000F10A9" w:rsidRPr="00CB3993">
        <w:t xml:space="preserve">% </w:t>
      </w:r>
      <w:r w:rsidR="00E350B8" w:rsidRPr="00CB3993">
        <w:t xml:space="preserve">of </w:t>
      </w:r>
      <w:r w:rsidR="006500EC" w:rsidRPr="00CB3993">
        <w:t xml:space="preserve">the 4-8 month group </w:t>
      </w:r>
      <w:r w:rsidR="003069D0" w:rsidRPr="00CB3993">
        <w:t xml:space="preserve">had </w:t>
      </w:r>
      <w:r w:rsidR="000F10A9" w:rsidRPr="00CB3993">
        <w:t xml:space="preserve">ultrasound, </w:t>
      </w:r>
      <w:r w:rsidR="00314C73" w:rsidRPr="00CB3993">
        <w:t>CT scans</w:t>
      </w:r>
      <w:r w:rsidR="000F10A9" w:rsidRPr="00CB3993">
        <w:t xml:space="preserve"> and X-rays</w:t>
      </w:r>
      <w:r w:rsidR="00D5363E" w:rsidRPr="00CB3993">
        <w:t xml:space="preserve"> respectively</w:t>
      </w:r>
      <w:r w:rsidR="00314C73" w:rsidRPr="00CB3993">
        <w:t xml:space="preserve">. </w:t>
      </w:r>
    </w:p>
    <w:p w14:paraId="00DE3347" w14:textId="6CC00A78" w:rsidR="00AA26FD" w:rsidRPr="00CB3993" w:rsidRDefault="00AA26FD" w:rsidP="002E0696">
      <w:pPr>
        <w:rPr>
          <w:b/>
        </w:rPr>
      </w:pPr>
      <w:r w:rsidRPr="00CB3993">
        <w:rPr>
          <w:b/>
        </w:rPr>
        <w:t xml:space="preserve">Table </w:t>
      </w:r>
      <w:r w:rsidRPr="00CB3993">
        <w:rPr>
          <w:b/>
        </w:rPr>
        <w:fldChar w:fldCharType="begin"/>
      </w:r>
      <w:r w:rsidRPr="00CB3993">
        <w:rPr>
          <w:b/>
        </w:rPr>
        <w:instrText xml:space="preserve"> SEQ Table \* ARABIC </w:instrText>
      </w:r>
      <w:r w:rsidRPr="00CB3993">
        <w:rPr>
          <w:b/>
        </w:rPr>
        <w:fldChar w:fldCharType="separate"/>
      </w:r>
      <w:r w:rsidR="00152870" w:rsidRPr="00CB3993">
        <w:rPr>
          <w:b/>
          <w:noProof/>
        </w:rPr>
        <w:t>1</w:t>
      </w:r>
      <w:r w:rsidRPr="00CB3993">
        <w:rPr>
          <w:b/>
        </w:rPr>
        <w:fldChar w:fldCharType="end"/>
      </w:r>
      <w:r w:rsidRPr="00CB3993">
        <w:rPr>
          <w:b/>
        </w:rPr>
        <w:t>: Frequency of</w:t>
      </w:r>
      <w:r w:rsidR="00A80BE2" w:rsidRPr="00CB3993">
        <w:rPr>
          <w:b/>
        </w:rPr>
        <w:t xml:space="preserve"> </w:t>
      </w:r>
      <w:r w:rsidR="00391E6B" w:rsidRPr="00CB3993">
        <w:rPr>
          <w:b/>
        </w:rPr>
        <w:t xml:space="preserve">urological cancer </w:t>
      </w:r>
      <w:r w:rsidR="00F475F2" w:rsidRPr="00CB3993">
        <w:rPr>
          <w:b/>
        </w:rPr>
        <w:t xml:space="preserve">patients’ </w:t>
      </w:r>
      <w:r w:rsidR="00A80BE2" w:rsidRPr="00CB3993">
        <w:rPr>
          <w:b/>
        </w:rPr>
        <w:t xml:space="preserve">first </w:t>
      </w:r>
      <w:r w:rsidRPr="00CB3993">
        <w:rPr>
          <w:b/>
        </w:rPr>
        <w:t xml:space="preserve">imaging tests </w:t>
      </w:r>
      <w:r w:rsidR="00F475F2" w:rsidRPr="00CB3993">
        <w:rPr>
          <w:b/>
        </w:rPr>
        <w:t>for each</w:t>
      </w:r>
      <w:r w:rsidRPr="00CB3993">
        <w:rPr>
          <w:b/>
        </w:rPr>
        <w:t xml:space="preserve"> month before diagnosis for all imaging modalities</w:t>
      </w:r>
      <w:r w:rsidR="004C527F" w:rsidRPr="00CB3993">
        <w:rPr>
          <w:b/>
        </w:rPr>
        <w:t xml:space="preserve"> be</w:t>
      </w:r>
      <w:r w:rsidR="00A16B43" w:rsidRPr="00CB3993">
        <w:rPr>
          <w:b/>
        </w:rPr>
        <w:t xml:space="preserve">tween 0 and </w:t>
      </w:r>
      <w:r w:rsidR="003069D0" w:rsidRPr="00CB3993">
        <w:rPr>
          <w:b/>
        </w:rPr>
        <w:t>8</w:t>
      </w:r>
      <w:r w:rsidR="004C527F" w:rsidRPr="00CB3993">
        <w:rPr>
          <w:b/>
        </w:rPr>
        <w:t xml:space="preserve"> months</w:t>
      </w:r>
      <w:r w:rsidR="00A16B43" w:rsidRPr="00CB3993">
        <w:rPr>
          <w:b/>
        </w:rPr>
        <w:t xml:space="preserve"> pre-diagnosis</w:t>
      </w:r>
      <w:r w:rsidR="00EE3A51" w:rsidRPr="00CB3993">
        <w:rPr>
          <w:b/>
        </w:rPr>
        <w:t xml:space="preserve"> </w:t>
      </w:r>
    </w:p>
    <w:tbl>
      <w:tblPr>
        <w:tblStyle w:val="PlainTable31"/>
        <w:tblW w:w="10206" w:type="dxa"/>
        <w:tblInd w:w="-459" w:type="dxa"/>
        <w:tblLayout w:type="fixed"/>
        <w:tblLook w:val="04A0" w:firstRow="1" w:lastRow="0" w:firstColumn="1" w:lastColumn="0" w:noHBand="0" w:noVBand="1"/>
      </w:tblPr>
      <w:tblGrid>
        <w:gridCol w:w="1418"/>
        <w:gridCol w:w="709"/>
        <w:gridCol w:w="567"/>
        <w:gridCol w:w="1134"/>
        <w:gridCol w:w="708"/>
        <w:gridCol w:w="567"/>
        <w:gridCol w:w="1134"/>
        <w:gridCol w:w="709"/>
        <w:gridCol w:w="709"/>
        <w:gridCol w:w="992"/>
        <w:gridCol w:w="851"/>
        <w:gridCol w:w="708"/>
      </w:tblGrid>
      <w:tr w:rsidR="003069D0" w:rsidRPr="00CB3993" w14:paraId="01DC213E" w14:textId="77777777" w:rsidTr="00681D0C">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1418" w:type="dxa"/>
            <w:tcBorders>
              <w:right w:val="single" w:sz="4" w:space="0" w:color="auto"/>
            </w:tcBorders>
            <w:noWrap/>
            <w:hideMark/>
          </w:tcPr>
          <w:p w14:paraId="6761D98C" w14:textId="19BBF04D" w:rsidR="003069D0" w:rsidRPr="00CB3993" w:rsidRDefault="003069D0" w:rsidP="00514976">
            <w:pPr>
              <w:jc w:val="right"/>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Month pre-diagnosis</w:t>
            </w:r>
          </w:p>
        </w:tc>
        <w:tc>
          <w:tcPr>
            <w:tcW w:w="2410" w:type="dxa"/>
            <w:gridSpan w:val="3"/>
            <w:tcBorders>
              <w:left w:val="single" w:sz="4" w:space="0" w:color="auto"/>
              <w:right w:val="single" w:sz="4" w:space="0" w:color="auto"/>
            </w:tcBorders>
            <w:noWrap/>
            <w:hideMark/>
          </w:tcPr>
          <w:p w14:paraId="718B8A62" w14:textId="79CF06FE" w:rsidR="003069D0" w:rsidRPr="00CB3993" w:rsidRDefault="003069D0" w:rsidP="003069D0">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X</w:t>
            </w:r>
            <w:r w:rsidR="000F10A9" w:rsidRPr="00CB3993">
              <w:rPr>
                <w:rFonts w:ascii="Calibri" w:eastAsia="Times New Roman" w:hAnsi="Calibri" w:cs="Times New Roman"/>
                <w:color w:val="000000"/>
                <w:lang w:eastAsia="en-US"/>
              </w:rPr>
              <w:t>-</w:t>
            </w:r>
            <w:r w:rsidRPr="00CB3993">
              <w:rPr>
                <w:rFonts w:ascii="Calibri" w:eastAsia="Times New Roman" w:hAnsi="Calibri" w:cs="Times New Roman"/>
                <w:color w:val="000000"/>
                <w:lang w:eastAsia="en-US"/>
              </w:rPr>
              <w:t>ray</w:t>
            </w:r>
          </w:p>
        </w:tc>
        <w:tc>
          <w:tcPr>
            <w:tcW w:w="2409" w:type="dxa"/>
            <w:gridSpan w:val="3"/>
            <w:tcBorders>
              <w:left w:val="single" w:sz="4" w:space="0" w:color="auto"/>
              <w:right w:val="single" w:sz="4" w:space="0" w:color="auto"/>
            </w:tcBorders>
            <w:noWrap/>
            <w:hideMark/>
          </w:tcPr>
          <w:p w14:paraId="6ADB1A94" w14:textId="3EE8B8BB" w:rsidR="003069D0" w:rsidRPr="00CB3993" w:rsidRDefault="000F10A9" w:rsidP="003069D0">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Ultrasound</w:t>
            </w:r>
          </w:p>
        </w:tc>
        <w:tc>
          <w:tcPr>
            <w:tcW w:w="2410" w:type="dxa"/>
            <w:gridSpan w:val="3"/>
            <w:tcBorders>
              <w:left w:val="single" w:sz="4" w:space="0" w:color="auto"/>
              <w:right w:val="single" w:sz="4" w:space="0" w:color="auto"/>
            </w:tcBorders>
            <w:noWrap/>
            <w:hideMark/>
          </w:tcPr>
          <w:p w14:paraId="728292F7" w14:textId="46778411" w:rsidR="003069D0" w:rsidRPr="00CB3993" w:rsidRDefault="003069D0" w:rsidP="003069D0">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CT</w:t>
            </w:r>
          </w:p>
        </w:tc>
        <w:tc>
          <w:tcPr>
            <w:tcW w:w="1559" w:type="dxa"/>
            <w:gridSpan w:val="2"/>
            <w:tcBorders>
              <w:left w:val="single" w:sz="4" w:space="0" w:color="auto"/>
            </w:tcBorders>
            <w:noWrap/>
            <w:hideMark/>
          </w:tcPr>
          <w:p w14:paraId="20B2AE79" w14:textId="761A9CA7" w:rsidR="003069D0" w:rsidRPr="00CB3993" w:rsidRDefault="006643C3" w:rsidP="000F10A9">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 xml:space="preserve">any of </w:t>
            </w:r>
            <w:r w:rsidR="000F10A9" w:rsidRPr="00CB3993">
              <w:rPr>
                <w:rFonts w:ascii="Calibri" w:eastAsia="Times New Roman" w:hAnsi="Calibri" w:cs="Times New Roman"/>
                <w:color w:val="000000"/>
                <w:lang w:eastAsia="en-US"/>
              </w:rPr>
              <w:t>x-ray/ ultrasound/ct</w:t>
            </w:r>
          </w:p>
        </w:tc>
      </w:tr>
      <w:tr w:rsidR="003069D0" w:rsidRPr="00CB3993" w14:paraId="6261F378" w14:textId="77777777" w:rsidTr="00681D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74F3ED5C" w14:textId="77777777" w:rsidR="00514976" w:rsidRPr="00CB3993" w:rsidRDefault="00514976" w:rsidP="00514976">
            <w:pPr>
              <w:rPr>
                <w:rFonts w:ascii="Calibri" w:eastAsia="Times New Roman" w:hAnsi="Calibri" w:cs="Times New Roman"/>
                <w:color w:val="000000"/>
                <w:lang w:eastAsia="en-US"/>
              </w:rPr>
            </w:pPr>
          </w:p>
        </w:tc>
        <w:tc>
          <w:tcPr>
            <w:tcW w:w="709" w:type="dxa"/>
            <w:noWrap/>
            <w:hideMark/>
          </w:tcPr>
          <w:p w14:paraId="4CE5D836"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N</w:t>
            </w:r>
          </w:p>
        </w:tc>
        <w:tc>
          <w:tcPr>
            <w:tcW w:w="567" w:type="dxa"/>
            <w:noWrap/>
            <w:hideMark/>
          </w:tcPr>
          <w:p w14:paraId="28A46EDA"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w:t>
            </w:r>
          </w:p>
        </w:tc>
        <w:tc>
          <w:tcPr>
            <w:tcW w:w="1134" w:type="dxa"/>
            <w:tcBorders>
              <w:right w:val="single" w:sz="4" w:space="0" w:color="auto"/>
            </w:tcBorders>
            <w:noWrap/>
            <w:hideMark/>
          </w:tcPr>
          <w:p w14:paraId="473D75DD" w14:textId="2B551F62" w:rsidR="00514976" w:rsidRPr="00CB3993" w:rsidRDefault="003069D0"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Cum. %*</w:t>
            </w:r>
          </w:p>
        </w:tc>
        <w:tc>
          <w:tcPr>
            <w:tcW w:w="708" w:type="dxa"/>
            <w:tcBorders>
              <w:left w:val="single" w:sz="4" w:space="0" w:color="auto"/>
            </w:tcBorders>
            <w:noWrap/>
            <w:hideMark/>
          </w:tcPr>
          <w:p w14:paraId="1BDF82DE" w14:textId="7BA1C9F7" w:rsidR="00514976" w:rsidRPr="00CB3993" w:rsidRDefault="003069D0"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N</w:t>
            </w:r>
          </w:p>
        </w:tc>
        <w:tc>
          <w:tcPr>
            <w:tcW w:w="567" w:type="dxa"/>
            <w:noWrap/>
            <w:hideMark/>
          </w:tcPr>
          <w:p w14:paraId="68AC417B" w14:textId="08CE00FE" w:rsidR="00514976" w:rsidRPr="00CB3993" w:rsidRDefault="003069D0"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w:t>
            </w:r>
          </w:p>
        </w:tc>
        <w:tc>
          <w:tcPr>
            <w:tcW w:w="1134" w:type="dxa"/>
            <w:tcBorders>
              <w:right w:val="single" w:sz="4" w:space="0" w:color="auto"/>
            </w:tcBorders>
            <w:noWrap/>
            <w:hideMark/>
          </w:tcPr>
          <w:p w14:paraId="33590CC9" w14:textId="1AD854AB" w:rsidR="00514976" w:rsidRPr="00CB3993" w:rsidRDefault="003069D0"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Cum. %*</w:t>
            </w:r>
          </w:p>
        </w:tc>
        <w:tc>
          <w:tcPr>
            <w:tcW w:w="709" w:type="dxa"/>
            <w:tcBorders>
              <w:left w:val="single" w:sz="4" w:space="0" w:color="auto"/>
            </w:tcBorders>
            <w:noWrap/>
            <w:hideMark/>
          </w:tcPr>
          <w:p w14:paraId="7A4C5395" w14:textId="7834E5E8" w:rsidR="00514976" w:rsidRPr="00CB3993" w:rsidRDefault="003069D0"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N</w:t>
            </w:r>
          </w:p>
        </w:tc>
        <w:tc>
          <w:tcPr>
            <w:tcW w:w="709" w:type="dxa"/>
            <w:noWrap/>
            <w:hideMark/>
          </w:tcPr>
          <w:p w14:paraId="5D2F6FCA" w14:textId="2064E18E" w:rsidR="00514976" w:rsidRPr="00CB3993" w:rsidRDefault="003069D0"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w:t>
            </w:r>
          </w:p>
        </w:tc>
        <w:tc>
          <w:tcPr>
            <w:tcW w:w="992" w:type="dxa"/>
            <w:tcBorders>
              <w:right w:val="single" w:sz="4" w:space="0" w:color="auto"/>
            </w:tcBorders>
            <w:noWrap/>
            <w:hideMark/>
          </w:tcPr>
          <w:p w14:paraId="7FE0918A" w14:textId="4CB2B030" w:rsidR="00514976" w:rsidRPr="00CB3993" w:rsidRDefault="003069D0"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Cum. %</w:t>
            </w:r>
          </w:p>
        </w:tc>
        <w:tc>
          <w:tcPr>
            <w:tcW w:w="851" w:type="dxa"/>
            <w:tcBorders>
              <w:left w:val="single" w:sz="4" w:space="0" w:color="auto"/>
            </w:tcBorders>
            <w:noWrap/>
            <w:hideMark/>
          </w:tcPr>
          <w:p w14:paraId="653C5052" w14:textId="7E1DFAF9" w:rsidR="00514976" w:rsidRPr="00CB3993" w:rsidRDefault="003069D0"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N</w:t>
            </w:r>
          </w:p>
        </w:tc>
        <w:tc>
          <w:tcPr>
            <w:tcW w:w="708" w:type="dxa"/>
            <w:noWrap/>
            <w:hideMark/>
          </w:tcPr>
          <w:p w14:paraId="55E236ED" w14:textId="5F3224FB" w:rsidR="00514976" w:rsidRPr="00CB3993" w:rsidRDefault="003069D0"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w:t>
            </w:r>
          </w:p>
        </w:tc>
      </w:tr>
      <w:tr w:rsidR="003069D0" w:rsidRPr="00CB3993" w14:paraId="4EC6F632" w14:textId="77777777" w:rsidTr="00681D0C">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62C62679" w14:textId="77777777" w:rsidR="00514976" w:rsidRPr="00CB3993" w:rsidRDefault="00514976" w:rsidP="00514976">
            <w:pPr>
              <w:jc w:val="right"/>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1</w:t>
            </w:r>
          </w:p>
        </w:tc>
        <w:tc>
          <w:tcPr>
            <w:tcW w:w="709" w:type="dxa"/>
            <w:noWrap/>
            <w:hideMark/>
          </w:tcPr>
          <w:p w14:paraId="66BECEAA" w14:textId="4E720C78" w:rsidR="00514976" w:rsidRPr="00CB3993" w:rsidRDefault="002B3FAD"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66</w:t>
            </w:r>
          </w:p>
        </w:tc>
        <w:tc>
          <w:tcPr>
            <w:tcW w:w="567" w:type="dxa"/>
            <w:noWrap/>
            <w:hideMark/>
          </w:tcPr>
          <w:p w14:paraId="410B4060" w14:textId="671C7D0F" w:rsidR="00514976" w:rsidRPr="00CB3993" w:rsidRDefault="00215A22"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w:t>
            </w:r>
            <w:r w:rsidR="002B3FAD" w:rsidRPr="00CB3993">
              <w:rPr>
                <w:rFonts w:ascii="Calibri" w:eastAsia="Times New Roman" w:hAnsi="Calibri" w:cs="Times New Roman"/>
                <w:color w:val="000000"/>
                <w:lang w:eastAsia="en-US"/>
              </w:rPr>
              <w:t>2</w:t>
            </w:r>
          </w:p>
        </w:tc>
        <w:tc>
          <w:tcPr>
            <w:tcW w:w="1134" w:type="dxa"/>
            <w:tcBorders>
              <w:right w:val="single" w:sz="4" w:space="0" w:color="auto"/>
            </w:tcBorders>
            <w:noWrap/>
            <w:hideMark/>
          </w:tcPr>
          <w:p w14:paraId="67B17CF0" w14:textId="1894730F" w:rsidR="00514976" w:rsidRPr="00CB3993" w:rsidRDefault="002B3FAD"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w:t>
            </w:r>
          </w:p>
        </w:tc>
        <w:tc>
          <w:tcPr>
            <w:tcW w:w="708" w:type="dxa"/>
            <w:tcBorders>
              <w:left w:val="single" w:sz="4" w:space="0" w:color="auto"/>
            </w:tcBorders>
            <w:noWrap/>
            <w:hideMark/>
          </w:tcPr>
          <w:p w14:paraId="1F12E9C4" w14:textId="06AAC96F" w:rsidR="00514976" w:rsidRPr="00CB3993" w:rsidRDefault="00215A22"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2</w:t>
            </w:r>
            <w:r w:rsidR="002B3FAD" w:rsidRPr="00CB3993">
              <w:rPr>
                <w:rFonts w:ascii="Calibri" w:eastAsia="Times New Roman" w:hAnsi="Calibri" w:cs="Times New Roman"/>
                <w:color w:val="000000"/>
                <w:lang w:eastAsia="en-US"/>
              </w:rPr>
              <w:t>49</w:t>
            </w:r>
          </w:p>
        </w:tc>
        <w:tc>
          <w:tcPr>
            <w:tcW w:w="567" w:type="dxa"/>
            <w:noWrap/>
            <w:hideMark/>
          </w:tcPr>
          <w:p w14:paraId="339ED13B" w14:textId="1EB4F4E6" w:rsidR="00514976" w:rsidRPr="00CB3993" w:rsidRDefault="00215A22"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26</w:t>
            </w:r>
          </w:p>
        </w:tc>
        <w:tc>
          <w:tcPr>
            <w:tcW w:w="1134" w:type="dxa"/>
            <w:tcBorders>
              <w:right w:val="single" w:sz="4" w:space="0" w:color="auto"/>
            </w:tcBorders>
            <w:noWrap/>
            <w:hideMark/>
          </w:tcPr>
          <w:p w14:paraId="6ECD93C8" w14:textId="7DAC911A" w:rsidR="00514976" w:rsidRPr="00CB3993" w:rsidRDefault="00CA2D5E"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13</w:t>
            </w:r>
          </w:p>
        </w:tc>
        <w:tc>
          <w:tcPr>
            <w:tcW w:w="709" w:type="dxa"/>
            <w:tcBorders>
              <w:left w:val="single" w:sz="4" w:space="0" w:color="auto"/>
            </w:tcBorders>
            <w:noWrap/>
            <w:hideMark/>
          </w:tcPr>
          <w:p w14:paraId="5FAB4735" w14:textId="1045B0C1" w:rsidR="00514976" w:rsidRPr="00CB3993" w:rsidRDefault="00215A22"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w:t>
            </w:r>
            <w:r w:rsidR="002B3FAD" w:rsidRPr="00CB3993">
              <w:rPr>
                <w:rFonts w:ascii="Calibri" w:eastAsia="Times New Roman" w:hAnsi="Calibri" w:cs="Times New Roman"/>
                <w:color w:val="000000"/>
                <w:lang w:eastAsia="en-US"/>
              </w:rPr>
              <w:t>34</w:t>
            </w:r>
          </w:p>
        </w:tc>
        <w:tc>
          <w:tcPr>
            <w:tcW w:w="709" w:type="dxa"/>
            <w:noWrap/>
            <w:hideMark/>
          </w:tcPr>
          <w:p w14:paraId="48D7974B" w14:textId="12FA3BB0" w:rsidR="00514976" w:rsidRPr="00CB3993" w:rsidRDefault="00215A22"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41</w:t>
            </w:r>
          </w:p>
        </w:tc>
        <w:tc>
          <w:tcPr>
            <w:tcW w:w="992" w:type="dxa"/>
            <w:tcBorders>
              <w:right w:val="single" w:sz="4" w:space="0" w:color="auto"/>
            </w:tcBorders>
            <w:noWrap/>
            <w:hideMark/>
          </w:tcPr>
          <w:p w14:paraId="11D3E653"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17</w:t>
            </w:r>
          </w:p>
        </w:tc>
        <w:tc>
          <w:tcPr>
            <w:tcW w:w="851" w:type="dxa"/>
            <w:tcBorders>
              <w:left w:val="single" w:sz="4" w:space="0" w:color="auto"/>
            </w:tcBorders>
            <w:noWrap/>
            <w:hideMark/>
          </w:tcPr>
          <w:p w14:paraId="0937BBF9"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649</w:t>
            </w:r>
          </w:p>
        </w:tc>
        <w:tc>
          <w:tcPr>
            <w:tcW w:w="708" w:type="dxa"/>
            <w:noWrap/>
            <w:hideMark/>
          </w:tcPr>
          <w:p w14:paraId="3A32ED50"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33</w:t>
            </w:r>
          </w:p>
        </w:tc>
      </w:tr>
      <w:tr w:rsidR="003069D0" w:rsidRPr="00CB3993" w14:paraId="2BE24F9D" w14:textId="77777777" w:rsidTr="00681D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41DFB7BA" w14:textId="77777777" w:rsidR="00514976" w:rsidRPr="00CB3993" w:rsidRDefault="00514976" w:rsidP="00514976">
            <w:pPr>
              <w:jc w:val="right"/>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2</w:t>
            </w:r>
          </w:p>
        </w:tc>
        <w:tc>
          <w:tcPr>
            <w:tcW w:w="709" w:type="dxa"/>
            <w:noWrap/>
            <w:hideMark/>
          </w:tcPr>
          <w:p w14:paraId="3E983310" w14:textId="2BE678CA" w:rsidR="00514976" w:rsidRPr="00CB3993" w:rsidRDefault="002B3FAD"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50</w:t>
            </w:r>
          </w:p>
        </w:tc>
        <w:tc>
          <w:tcPr>
            <w:tcW w:w="567" w:type="dxa"/>
            <w:noWrap/>
            <w:hideMark/>
          </w:tcPr>
          <w:p w14:paraId="6FEBB424" w14:textId="72D38A4C" w:rsidR="00514976" w:rsidRPr="00CB3993" w:rsidRDefault="00215A22"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2</w:t>
            </w:r>
            <w:r w:rsidR="002B3FAD" w:rsidRPr="00CB3993">
              <w:rPr>
                <w:rFonts w:ascii="Calibri" w:eastAsia="Times New Roman" w:hAnsi="Calibri" w:cs="Times New Roman"/>
                <w:color w:val="000000"/>
                <w:lang w:eastAsia="en-US"/>
              </w:rPr>
              <w:t>4</w:t>
            </w:r>
          </w:p>
        </w:tc>
        <w:tc>
          <w:tcPr>
            <w:tcW w:w="1134" w:type="dxa"/>
            <w:tcBorders>
              <w:right w:val="single" w:sz="4" w:space="0" w:color="auto"/>
            </w:tcBorders>
            <w:noWrap/>
            <w:hideMark/>
          </w:tcPr>
          <w:p w14:paraId="406AC649" w14:textId="053F5945" w:rsidR="00514976" w:rsidRPr="00CB3993" w:rsidRDefault="00215A22"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6</w:t>
            </w:r>
          </w:p>
        </w:tc>
        <w:tc>
          <w:tcPr>
            <w:tcW w:w="708" w:type="dxa"/>
            <w:tcBorders>
              <w:left w:val="single" w:sz="4" w:space="0" w:color="auto"/>
            </w:tcBorders>
            <w:noWrap/>
            <w:hideMark/>
          </w:tcPr>
          <w:p w14:paraId="5B45A613" w14:textId="18F6DBC2" w:rsidR="00514976" w:rsidRPr="00CB3993" w:rsidRDefault="00215A22"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31</w:t>
            </w:r>
            <w:r w:rsidR="002B3FAD" w:rsidRPr="00CB3993">
              <w:rPr>
                <w:rFonts w:ascii="Calibri" w:eastAsia="Times New Roman" w:hAnsi="Calibri" w:cs="Times New Roman"/>
                <w:color w:val="000000"/>
                <w:lang w:eastAsia="en-US"/>
              </w:rPr>
              <w:t>1</w:t>
            </w:r>
          </w:p>
        </w:tc>
        <w:tc>
          <w:tcPr>
            <w:tcW w:w="567" w:type="dxa"/>
            <w:noWrap/>
            <w:hideMark/>
          </w:tcPr>
          <w:p w14:paraId="1A0112A7" w14:textId="2E4C80D2" w:rsidR="00514976" w:rsidRPr="00CB3993" w:rsidRDefault="00215A22"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33</w:t>
            </w:r>
          </w:p>
        </w:tc>
        <w:tc>
          <w:tcPr>
            <w:tcW w:w="1134" w:type="dxa"/>
            <w:tcBorders>
              <w:right w:val="single" w:sz="4" w:space="0" w:color="auto"/>
            </w:tcBorders>
            <w:noWrap/>
            <w:hideMark/>
          </w:tcPr>
          <w:p w14:paraId="36354BCA"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29</w:t>
            </w:r>
          </w:p>
        </w:tc>
        <w:tc>
          <w:tcPr>
            <w:tcW w:w="709" w:type="dxa"/>
            <w:tcBorders>
              <w:left w:val="single" w:sz="4" w:space="0" w:color="auto"/>
            </w:tcBorders>
            <w:noWrap/>
            <w:hideMark/>
          </w:tcPr>
          <w:p w14:paraId="35A943EC" w14:textId="304FA7DB" w:rsidR="00514976" w:rsidRPr="00CB3993" w:rsidRDefault="00215A22"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25</w:t>
            </w:r>
            <w:r w:rsidR="002B3FAD" w:rsidRPr="00CB3993">
              <w:rPr>
                <w:rFonts w:ascii="Calibri" w:eastAsia="Times New Roman" w:hAnsi="Calibri" w:cs="Times New Roman"/>
                <w:color w:val="000000"/>
                <w:lang w:eastAsia="en-US"/>
              </w:rPr>
              <w:t>3</w:t>
            </w:r>
          </w:p>
        </w:tc>
        <w:tc>
          <w:tcPr>
            <w:tcW w:w="709" w:type="dxa"/>
            <w:noWrap/>
            <w:hideMark/>
          </w:tcPr>
          <w:p w14:paraId="399F8FC6" w14:textId="5DF60C5E" w:rsidR="00514976" w:rsidRPr="00CB3993" w:rsidRDefault="00215A22"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31</w:t>
            </w:r>
          </w:p>
        </w:tc>
        <w:tc>
          <w:tcPr>
            <w:tcW w:w="992" w:type="dxa"/>
            <w:tcBorders>
              <w:right w:val="single" w:sz="4" w:space="0" w:color="auto"/>
            </w:tcBorders>
            <w:noWrap/>
            <w:hideMark/>
          </w:tcPr>
          <w:p w14:paraId="395B6D01" w14:textId="7912538F" w:rsidR="00514976" w:rsidRPr="00CB3993" w:rsidRDefault="000E5E7C"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30</w:t>
            </w:r>
          </w:p>
        </w:tc>
        <w:tc>
          <w:tcPr>
            <w:tcW w:w="851" w:type="dxa"/>
            <w:tcBorders>
              <w:left w:val="single" w:sz="4" w:space="0" w:color="auto"/>
            </w:tcBorders>
            <w:noWrap/>
            <w:hideMark/>
          </w:tcPr>
          <w:p w14:paraId="0371A38C"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614</w:t>
            </w:r>
          </w:p>
        </w:tc>
        <w:tc>
          <w:tcPr>
            <w:tcW w:w="708" w:type="dxa"/>
            <w:noWrap/>
            <w:hideMark/>
          </w:tcPr>
          <w:p w14:paraId="399BDFB7"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31</w:t>
            </w:r>
          </w:p>
        </w:tc>
      </w:tr>
      <w:tr w:rsidR="003069D0" w:rsidRPr="00CB3993" w14:paraId="0F18F741" w14:textId="77777777" w:rsidTr="00681D0C">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24151599" w14:textId="77777777" w:rsidR="00514976" w:rsidRPr="00CB3993" w:rsidRDefault="00514976" w:rsidP="00514976">
            <w:pPr>
              <w:jc w:val="right"/>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w:t>
            </w:r>
          </w:p>
        </w:tc>
        <w:tc>
          <w:tcPr>
            <w:tcW w:w="709" w:type="dxa"/>
            <w:noWrap/>
            <w:hideMark/>
          </w:tcPr>
          <w:p w14:paraId="57EA6712" w14:textId="3F0CF466" w:rsidR="00514976" w:rsidRPr="00CB3993" w:rsidRDefault="002B3FAD"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23</w:t>
            </w:r>
          </w:p>
        </w:tc>
        <w:tc>
          <w:tcPr>
            <w:tcW w:w="567" w:type="dxa"/>
            <w:noWrap/>
            <w:hideMark/>
          </w:tcPr>
          <w:p w14:paraId="56810B3C" w14:textId="6AC7AFF9" w:rsidR="00514976" w:rsidRPr="00CB3993" w:rsidRDefault="00215A22"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11</w:t>
            </w:r>
          </w:p>
        </w:tc>
        <w:tc>
          <w:tcPr>
            <w:tcW w:w="1134" w:type="dxa"/>
            <w:tcBorders>
              <w:right w:val="single" w:sz="4" w:space="0" w:color="auto"/>
            </w:tcBorders>
            <w:noWrap/>
            <w:hideMark/>
          </w:tcPr>
          <w:p w14:paraId="2F98D3A4" w14:textId="23A4A345" w:rsidR="00514976" w:rsidRPr="00CB3993" w:rsidRDefault="00215A22"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7</w:t>
            </w:r>
          </w:p>
        </w:tc>
        <w:tc>
          <w:tcPr>
            <w:tcW w:w="708" w:type="dxa"/>
            <w:tcBorders>
              <w:left w:val="single" w:sz="4" w:space="0" w:color="auto"/>
            </w:tcBorders>
            <w:noWrap/>
            <w:hideMark/>
          </w:tcPr>
          <w:p w14:paraId="14FC0210" w14:textId="6EF11A36" w:rsidR="00514976" w:rsidRPr="00CB3993" w:rsidRDefault="00215A22"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17</w:t>
            </w:r>
            <w:r w:rsidR="002B3FAD" w:rsidRPr="00CB3993">
              <w:rPr>
                <w:rFonts w:ascii="Calibri" w:eastAsia="Times New Roman" w:hAnsi="Calibri" w:cs="Times New Roman"/>
                <w:color w:val="000000"/>
                <w:lang w:eastAsia="en-US"/>
              </w:rPr>
              <w:t>3</w:t>
            </w:r>
          </w:p>
        </w:tc>
        <w:tc>
          <w:tcPr>
            <w:tcW w:w="567" w:type="dxa"/>
            <w:noWrap/>
            <w:hideMark/>
          </w:tcPr>
          <w:p w14:paraId="22E7DE3B"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18</w:t>
            </w:r>
          </w:p>
        </w:tc>
        <w:tc>
          <w:tcPr>
            <w:tcW w:w="1134" w:type="dxa"/>
            <w:tcBorders>
              <w:right w:val="single" w:sz="4" w:space="0" w:color="auto"/>
            </w:tcBorders>
            <w:noWrap/>
            <w:hideMark/>
          </w:tcPr>
          <w:p w14:paraId="34453CAD" w14:textId="2AE0FE2D" w:rsidR="00514976" w:rsidRPr="00CB3993" w:rsidRDefault="000E5E7C"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37</w:t>
            </w:r>
          </w:p>
        </w:tc>
        <w:tc>
          <w:tcPr>
            <w:tcW w:w="709" w:type="dxa"/>
            <w:tcBorders>
              <w:left w:val="single" w:sz="4" w:space="0" w:color="auto"/>
            </w:tcBorders>
            <w:noWrap/>
            <w:hideMark/>
          </w:tcPr>
          <w:p w14:paraId="5F357803" w14:textId="17775DE7" w:rsidR="00514976" w:rsidRPr="00CB3993" w:rsidRDefault="00215A22"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8</w:t>
            </w:r>
            <w:r w:rsidR="002B3FAD" w:rsidRPr="00CB3993">
              <w:rPr>
                <w:rFonts w:ascii="Calibri" w:eastAsia="Times New Roman" w:hAnsi="Calibri" w:cs="Times New Roman"/>
                <w:color w:val="000000"/>
                <w:lang w:eastAsia="en-US"/>
              </w:rPr>
              <w:t>4</w:t>
            </w:r>
          </w:p>
        </w:tc>
        <w:tc>
          <w:tcPr>
            <w:tcW w:w="709" w:type="dxa"/>
            <w:noWrap/>
            <w:hideMark/>
          </w:tcPr>
          <w:p w14:paraId="2149E9A7" w14:textId="5F02559C" w:rsidR="00514976" w:rsidRPr="00CB3993" w:rsidRDefault="00215A22"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1</w:t>
            </w:r>
            <w:r w:rsidR="002B3FAD" w:rsidRPr="00CB3993">
              <w:rPr>
                <w:rFonts w:ascii="Calibri" w:eastAsia="Times New Roman" w:hAnsi="Calibri" w:cs="Times New Roman"/>
                <w:color w:val="000000"/>
                <w:lang w:eastAsia="en-US"/>
              </w:rPr>
              <w:t>0</w:t>
            </w:r>
          </w:p>
        </w:tc>
        <w:tc>
          <w:tcPr>
            <w:tcW w:w="992" w:type="dxa"/>
            <w:tcBorders>
              <w:right w:val="single" w:sz="4" w:space="0" w:color="auto"/>
            </w:tcBorders>
            <w:noWrap/>
            <w:hideMark/>
          </w:tcPr>
          <w:p w14:paraId="2B9567FD"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34</w:t>
            </w:r>
          </w:p>
        </w:tc>
        <w:tc>
          <w:tcPr>
            <w:tcW w:w="851" w:type="dxa"/>
            <w:tcBorders>
              <w:left w:val="single" w:sz="4" w:space="0" w:color="auto"/>
            </w:tcBorders>
            <w:noWrap/>
            <w:hideMark/>
          </w:tcPr>
          <w:p w14:paraId="1DC310DB"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280</w:t>
            </w:r>
          </w:p>
        </w:tc>
        <w:tc>
          <w:tcPr>
            <w:tcW w:w="708" w:type="dxa"/>
            <w:noWrap/>
            <w:hideMark/>
          </w:tcPr>
          <w:p w14:paraId="5F6A6105"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14</w:t>
            </w:r>
          </w:p>
        </w:tc>
      </w:tr>
      <w:tr w:rsidR="003069D0" w:rsidRPr="00CB3993" w14:paraId="302E598A" w14:textId="77777777" w:rsidTr="00681D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4BD22472" w14:textId="77777777" w:rsidR="00514976" w:rsidRPr="00CB3993" w:rsidRDefault="00514976" w:rsidP="00514976">
            <w:pPr>
              <w:jc w:val="right"/>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4</w:t>
            </w:r>
          </w:p>
        </w:tc>
        <w:tc>
          <w:tcPr>
            <w:tcW w:w="709" w:type="dxa"/>
            <w:noWrap/>
            <w:hideMark/>
          </w:tcPr>
          <w:p w14:paraId="57CD0D38" w14:textId="5860CCD2" w:rsidR="00514976" w:rsidRPr="00CB3993" w:rsidRDefault="002B3FAD"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13</w:t>
            </w:r>
          </w:p>
        </w:tc>
        <w:tc>
          <w:tcPr>
            <w:tcW w:w="567" w:type="dxa"/>
            <w:noWrap/>
            <w:hideMark/>
          </w:tcPr>
          <w:p w14:paraId="7080F515"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6</w:t>
            </w:r>
          </w:p>
        </w:tc>
        <w:tc>
          <w:tcPr>
            <w:tcW w:w="1134" w:type="dxa"/>
            <w:tcBorders>
              <w:right w:val="single" w:sz="4" w:space="0" w:color="auto"/>
            </w:tcBorders>
            <w:noWrap/>
            <w:hideMark/>
          </w:tcPr>
          <w:p w14:paraId="1E471B5F"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8</w:t>
            </w:r>
          </w:p>
        </w:tc>
        <w:tc>
          <w:tcPr>
            <w:tcW w:w="708" w:type="dxa"/>
            <w:tcBorders>
              <w:left w:val="single" w:sz="4" w:space="0" w:color="auto"/>
            </w:tcBorders>
            <w:noWrap/>
            <w:hideMark/>
          </w:tcPr>
          <w:p w14:paraId="28F1BEFD" w14:textId="64C793ED" w:rsidR="00514976" w:rsidRPr="00CB3993" w:rsidRDefault="00215A22"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94</w:t>
            </w:r>
          </w:p>
        </w:tc>
        <w:tc>
          <w:tcPr>
            <w:tcW w:w="567" w:type="dxa"/>
            <w:noWrap/>
            <w:hideMark/>
          </w:tcPr>
          <w:p w14:paraId="5D38C195"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10</w:t>
            </w:r>
          </w:p>
        </w:tc>
        <w:tc>
          <w:tcPr>
            <w:tcW w:w="1134" w:type="dxa"/>
            <w:tcBorders>
              <w:right w:val="single" w:sz="4" w:space="0" w:color="auto"/>
            </w:tcBorders>
            <w:noWrap/>
            <w:hideMark/>
          </w:tcPr>
          <w:p w14:paraId="65674A84"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42</w:t>
            </w:r>
          </w:p>
        </w:tc>
        <w:tc>
          <w:tcPr>
            <w:tcW w:w="709" w:type="dxa"/>
            <w:tcBorders>
              <w:left w:val="single" w:sz="4" w:space="0" w:color="auto"/>
            </w:tcBorders>
            <w:noWrap/>
            <w:hideMark/>
          </w:tcPr>
          <w:p w14:paraId="46A29E8B" w14:textId="6E200EFE" w:rsidR="00514976" w:rsidRPr="00CB3993" w:rsidRDefault="002B3FAD"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49</w:t>
            </w:r>
          </w:p>
        </w:tc>
        <w:tc>
          <w:tcPr>
            <w:tcW w:w="709" w:type="dxa"/>
            <w:noWrap/>
            <w:hideMark/>
          </w:tcPr>
          <w:p w14:paraId="67A9063F" w14:textId="5375E7B6" w:rsidR="00514976" w:rsidRPr="00CB3993" w:rsidRDefault="00215A22" w:rsidP="00215A22">
            <w:pPr>
              <w:ind w:left="-3510" w:firstLine="3737"/>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6</w:t>
            </w:r>
          </w:p>
        </w:tc>
        <w:tc>
          <w:tcPr>
            <w:tcW w:w="992" w:type="dxa"/>
            <w:tcBorders>
              <w:right w:val="single" w:sz="4" w:space="0" w:color="auto"/>
            </w:tcBorders>
            <w:noWrap/>
            <w:hideMark/>
          </w:tcPr>
          <w:p w14:paraId="5A61913A" w14:textId="16C68897" w:rsidR="00514976" w:rsidRPr="00CB3993" w:rsidRDefault="00CA2D5E"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w:t>
            </w:r>
            <w:r w:rsidR="000E5E7C" w:rsidRPr="00CB3993">
              <w:rPr>
                <w:rFonts w:ascii="Calibri" w:eastAsia="Times New Roman" w:hAnsi="Calibri" w:cs="Times New Roman"/>
                <w:color w:val="000000"/>
                <w:lang w:eastAsia="en-US"/>
              </w:rPr>
              <w:t>7</w:t>
            </w:r>
          </w:p>
        </w:tc>
        <w:tc>
          <w:tcPr>
            <w:tcW w:w="851" w:type="dxa"/>
            <w:tcBorders>
              <w:left w:val="single" w:sz="4" w:space="0" w:color="auto"/>
            </w:tcBorders>
            <w:noWrap/>
            <w:hideMark/>
          </w:tcPr>
          <w:p w14:paraId="6C0D3EF3"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156</w:t>
            </w:r>
          </w:p>
        </w:tc>
        <w:tc>
          <w:tcPr>
            <w:tcW w:w="708" w:type="dxa"/>
            <w:noWrap/>
            <w:hideMark/>
          </w:tcPr>
          <w:p w14:paraId="5334EB29"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8</w:t>
            </w:r>
          </w:p>
        </w:tc>
      </w:tr>
      <w:tr w:rsidR="003069D0" w:rsidRPr="00CB3993" w14:paraId="243281E7" w14:textId="77777777" w:rsidTr="00681D0C">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7D2DCE35" w14:textId="77777777" w:rsidR="00514976" w:rsidRPr="00CB3993" w:rsidRDefault="00514976" w:rsidP="00514976">
            <w:pPr>
              <w:jc w:val="right"/>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5</w:t>
            </w:r>
          </w:p>
        </w:tc>
        <w:tc>
          <w:tcPr>
            <w:tcW w:w="709" w:type="dxa"/>
            <w:noWrap/>
            <w:hideMark/>
          </w:tcPr>
          <w:p w14:paraId="614CC79B"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14</w:t>
            </w:r>
          </w:p>
        </w:tc>
        <w:tc>
          <w:tcPr>
            <w:tcW w:w="567" w:type="dxa"/>
            <w:noWrap/>
            <w:hideMark/>
          </w:tcPr>
          <w:p w14:paraId="599264FE"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7</w:t>
            </w:r>
          </w:p>
        </w:tc>
        <w:tc>
          <w:tcPr>
            <w:tcW w:w="1134" w:type="dxa"/>
            <w:tcBorders>
              <w:right w:val="single" w:sz="4" w:space="0" w:color="auto"/>
            </w:tcBorders>
            <w:noWrap/>
            <w:hideMark/>
          </w:tcPr>
          <w:p w14:paraId="60393C63" w14:textId="7A7E1B6D" w:rsidR="00514976" w:rsidRPr="00CB3993" w:rsidRDefault="00CA2D5E"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8</w:t>
            </w:r>
          </w:p>
        </w:tc>
        <w:tc>
          <w:tcPr>
            <w:tcW w:w="708" w:type="dxa"/>
            <w:tcBorders>
              <w:left w:val="single" w:sz="4" w:space="0" w:color="auto"/>
            </w:tcBorders>
            <w:noWrap/>
            <w:hideMark/>
          </w:tcPr>
          <w:p w14:paraId="0ECE932F" w14:textId="110D59AA" w:rsidR="00514976" w:rsidRPr="00CB3993" w:rsidRDefault="00215A22"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4</w:t>
            </w:r>
            <w:r w:rsidR="002B3FAD" w:rsidRPr="00CB3993">
              <w:rPr>
                <w:rFonts w:ascii="Calibri" w:eastAsia="Times New Roman" w:hAnsi="Calibri" w:cs="Times New Roman"/>
                <w:color w:val="000000"/>
                <w:lang w:eastAsia="en-US"/>
              </w:rPr>
              <w:t>8</w:t>
            </w:r>
          </w:p>
        </w:tc>
        <w:tc>
          <w:tcPr>
            <w:tcW w:w="567" w:type="dxa"/>
            <w:noWrap/>
            <w:hideMark/>
          </w:tcPr>
          <w:p w14:paraId="25F13729"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5</w:t>
            </w:r>
          </w:p>
        </w:tc>
        <w:tc>
          <w:tcPr>
            <w:tcW w:w="1134" w:type="dxa"/>
            <w:tcBorders>
              <w:right w:val="single" w:sz="4" w:space="0" w:color="auto"/>
            </w:tcBorders>
            <w:noWrap/>
            <w:hideMark/>
          </w:tcPr>
          <w:p w14:paraId="31DDE581" w14:textId="05E6E06B" w:rsidR="00514976" w:rsidRPr="00CB3993" w:rsidRDefault="00CA2D5E"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45</w:t>
            </w:r>
          </w:p>
        </w:tc>
        <w:tc>
          <w:tcPr>
            <w:tcW w:w="709" w:type="dxa"/>
            <w:tcBorders>
              <w:left w:val="single" w:sz="4" w:space="0" w:color="auto"/>
            </w:tcBorders>
            <w:noWrap/>
            <w:hideMark/>
          </w:tcPr>
          <w:p w14:paraId="28BA55E3" w14:textId="1FA1E0B7" w:rsidR="00514976" w:rsidRPr="00CB3993" w:rsidRDefault="00215A22"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w:t>
            </w:r>
            <w:r w:rsidR="002B3FAD" w:rsidRPr="00CB3993">
              <w:rPr>
                <w:rFonts w:ascii="Calibri" w:eastAsia="Times New Roman" w:hAnsi="Calibri" w:cs="Times New Roman"/>
                <w:color w:val="000000"/>
                <w:lang w:eastAsia="en-US"/>
              </w:rPr>
              <w:t>1</w:t>
            </w:r>
          </w:p>
        </w:tc>
        <w:tc>
          <w:tcPr>
            <w:tcW w:w="709" w:type="dxa"/>
            <w:noWrap/>
            <w:hideMark/>
          </w:tcPr>
          <w:p w14:paraId="0F7DBF02" w14:textId="0A1D71F7" w:rsidR="00514976" w:rsidRPr="00CB3993" w:rsidRDefault="00215A22"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4</w:t>
            </w:r>
          </w:p>
        </w:tc>
        <w:tc>
          <w:tcPr>
            <w:tcW w:w="992" w:type="dxa"/>
            <w:tcBorders>
              <w:right w:val="single" w:sz="4" w:space="0" w:color="auto"/>
            </w:tcBorders>
            <w:noWrap/>
            <w:hideMark/>
          </w:tcPr>
          <w:p w14:paraId="66156586"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38</w:t>
            </w:r>
          </w:p>
        </w:tc>
        <w:tc>
          <w:tcPr>
            <w:tcW w:w="851" w:type="dxa"/>
            <w:tcBorders>
              <w:left w:val="single" w:sz="4" w:space="0" w:color="auto"/>
            </w:tcBorders>
            <w:noWrap/>
            <w:hideMark/>
          </w:tcPr>
          <w:p w14:paraId="5DE4AF8D"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93</w:t>
            </w:r>
          </w:p>
        </w:tc>
        <w:tc>
          <w:tcPr>
            <w:tcW w:w="708" w:type="dxa"/>
            <w:noWrap/>
            <w:hideMark/>
          </w:tcPr>
          <w:p w14:paraId="292FA750"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5</w:t>
            </w:r>
          </w:p>
        </w:tc>
      </w:tr>
      <w:tr w:rsidR="003069D0" w:rsidRPr="00CB3993" w14:paraId="5C3E6994" w14:textId="77777777" w:rsidTr="00681D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40AE4C97" w14:textId="77777777" w:rsidR="00514976" w:rsidRPr="00CB3993" w:rsidRDefault="00514976" w:rsidP="00514976">
            <w:pPr>
              <w:jc w:val="right"/>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6</w:t>
            </w:r>
          </w:p>
        </w:tc>
        <w:tc>
          <w:tcPr>
            <w:tcW w:w="709" w:type="dxa"/>
            <w:noWrap/>
            <w:hideMark/>
          </w:tcPr>
          <w:p w14:paraId="79BD163E" w14:textId="5B7C1084" w:rsidR="00514976" w:rsidRPr="00CB3993" w:rsidRDefault="00215A22"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12</w:t>
            </w:r>
          </w:p>
        </w:tc>
        <w:tc>
          <w:tcPr>
            <w:tcW w:w="567" w:type="dxa"/>
            <w:noWrap/>
            <w:hideMark/>
          </w:tcPr>
          <w:p w14:paraId="660B3D1C" w14:textId="5C6C2657" w:rsidR="00514976" w:rsidRPr="00CB3993" w:rsidRDefault="00215A22"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6</w:t>
            </w:r>
          </w:p>
        </w:tc>
        <w:tc>
          <w:tcPr>
            <w:tcW w:w="1134" w:type="dxa"/>
            <w:tcBorders>
              <w:right w:val="single" w:sz="4" w:space="0" w:color="auto"/>
            </w:tcBorders>
            <w:noWrap/>
            <w:hideMark/>
          </w:tcPr>
          <w:p w14:paraId="58344D49"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9</w:t>
            </w:r>
          </w:p>
        </w:tc>
        <w:tc>
          <w:tcPr>
            <w:tcW w:w="708" w:type="dxa"/>
            <w:tcBorders>
              <w:left w:val="single" w:sz="4" w:space="0" w:color="auto"/>
            </w:tcBorders>
            <w:noWrap/>
            <w:hideMark/>
          </w:tcPr>
          <w:p w14:paraId="6985DBDC" w14:textId="583D5810" w:rsidR="00514976" w:rsidRPr="00CB3993" w:rsidRDefault="00215A22"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31</w:t>
            </w:r>
          </w:p>
        </w:tc>
        <w:tc>
          <w:tcPr>
            <w:tcW w:w="567" w:type="dxa"/>
            <w:noWrap/>
            <w:hideMark/>
          </w:tcPr>
          <w:p w14:paraId="4F5067CE"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w:t>
            </w:r>
          </w:p>
        </w:tc>
        <w:tc>
          <w:tcPr>
            <w:tcW w:w="1134" w:type="dxa"/>
            <w:tcBorders>
              <w:right w:val="single" w:sz="4" w:space="0" w:color="auto"/>
            </w:tcBorders>
            <w:noWrap/>
            <w:hideMark/>
          </w:tcPr>
          <w:p w14:paraId="5AAB1E5B"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46</w:t>
            </w:r>
          </w:p>
        </w:tc>
        <w:tc>
          <w:tcPr>
            <w:tcW w:w="709" w:type="dxa"/>
            <w:tcBorders>
              <w:left w:val="single" w:sz="4" w:space="0" w:color="auto"/>
            </w:tcBorders>
            <w:noWrap/>
            <w:hideMark/>
          </w:tcPr>
          <w:p w14:paraId="71B85EB3"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11</w:t>
            </w:r>
          </w:p>
        </w:tc>
        <w:tc>
          <w:tcPr>
            <w:tcW w:w="709" w:type="dxa"/>
            <w:noWrap/>
            <w:hideMark/>
          </w:tcPr>
          <w:p w14:paraId="4915EA78" w14:textId="30E99F9B" w:rsidR="00514976" w:rsidRPr="00CB3993" w:rsidRDefault="00215A22"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1</w:t>
            </w:r>
          </w:p>
        </w:tc>
        <w:tc>
          <w:tcPr>
            <w:tcW w:w="992" w:type="dxa"/>
            <w:tcBorders>
              <w:right w:val="single" w:sz="4" w:space="0" w:color="auto"/>
            </w:tcBorders>
            <w:noWrap/>
            <w:hideMark/>
          </w:tcPr>
          <w:p w14:paraId="68D0D7BB"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39</w:t>
            </w:r>
          </w:p>
        </w:tc>
        <w:tc>
          <w:tcPr>
            <w:tcW w:w="851" w:type="dxa"/>
            <w:tcBorders>
              <w:left w:val="single" w:sz="4" w:space="0" w:color="auto"/>
            </w:tcBorders>
            <w:noWrap/>
            <w:hideMark/>
          </w:tcPr>
          <w:p w14:paraId="2EF10E7B"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54</w:t>
            </w:r>
          </w:p>
        </w:tc>
        <w:tc>
          <w:tcPr>
            <w:tcW w:w="708" w:type="dxa"/>
            <w:noWrap/>
            <w:hideMark/>
          </w:tcPr>
          <w:p w14:paraId="70C54D96"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w:t>
            </w:r>
          </w:p>
        </w:tc>
      </w:tr>
      <w:tr w:rsidR="003069D0" w:rsidRPr="00CB3993" w14:paraId="0F56889A" w14:textId="77777777" w:rsidTr="00681D0C">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616536CB" w14:textId="77777777" w:rsidR="00514976" w:rsidRPr="00CB3993" w:rsidRDefault="00514976" w:rsidP="00514976">
            <w:pPr>
              <w:jc w:val="right"/>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7</w:t>
            </w:r>
          </w:p>
        </w:tc>
        <w:tc>
          <w:tcPr>
            <w:tcW w:w="709" w:type="dxa"/>
            <w:noWrap/>
            <w:hideMark/>
          </w:tcPr>
          <w:p w14:paraId="02F3F665"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9</w:t>
            </w:r>
          </w:p>
        </w:tc>
        <w:tc>
          <w:tcPr>
            <w:tcW w:w="567" w:type="dxa"/>
            <w:noWrap/>
            <w:hideMark/>
          </w:tcPr>
          <w:p w14:paraId="644042B4"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4</w:t>
            </w:r>
          </w:p>
        </w:tc>
        <w:tc>
          <w:tcPr>
            <w:tcW w:w="1134" w:type="dxa"/>
            <w:tcBorders>
              <w:right w:val="single" w:sz="4" w:space="0" w:color="auto"/>
            </w:tcBorders>
            <w:noWrap/>
            <w:hideMark/>
          </w:tcPr>
          <w:p w14:paraId="104BCE36"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10</w:t>
            </w:r>
          </w:p>
        </w:tc>
        <w:tc>
          <w:tcPr>
            <w:tcW w:w="708" w:type="dxa"/>
            <w:tcBorders>
              <w:left w:val="single" w:sz="4" w:space="0" w:color="auto"/>
            </w:tcBorders>
            <w:noWrap/>
            <w:hideMark/>
          </w:tcPr>
          <w:p w14:paraId="4732976D"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25</w:t>
            </w:r>
          </w:p>
        </w:tc>
        <w:tc>
          <w:tcPr>
            <w:tcW w:w="567" w:type="dxa"/>
            <w:noWrap/>
            <w:hideMark/>
          </w:tcPr>
          <w:p w14:paraId="7AE81812"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w:t>
            </w:r>
          </w:p>
        </w:tc>
        <w:tc>
          <w:tcPr>
            <w:tcW w:w="1134" w:type="dxa"/>
            <w:tcBorders>
              <w:right w:val="single" w:sz="4" w:space="0" w:color="auto"/>
            </w:tcBorders>
            <w:noWrap/>
            <w:hideMark/>
          </w:tcPr>
          <w:p w14:paraId="34F064D3"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47</w:t>
            </w:r>
          </w:p>
        </w:tc>
        <w:tc>
          <w:tcPr>
            <w:tcW w:w="709" w:type="dxa"/>
            <w:tcBorders>
              <w:left w:val="single" w:sz="4" w:space="0" w:color="auto"/>
            </w:tcBorders>
            <w:noWrap/>
            <w:hideMark/>
          </w:tcPr>
          <w:p w14:paraId="0558B6EA"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24</w:t>
            </w:r>
          </w:p>
        </w:tc>
        <w:tc>
          <w:tcPr>
            <w:tcW w:w="709" w:type="dxa"/>
            <w:noWrap/>
            <w:hideMark/>
          </w:tcPr>
          <w:p w14:paraId="376DF4B1" w14:textId="1C236F4A" w:rsidR="00514976" w:rsidRPr="00CB3993" w:rsidRDefault="00215A22"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w:t>
            </w:r>
          </w:p>
        </w:tc>
        <w:tc>
          <w:tcPr>
            <w:tcW w:w="992" w:type="dxa"/>
            <w:tcBorders>
              <w:right w:val="single" w:sz="4" w:space="0" w:color="auto"/>
            </w:tcBorders>
            <w:noWrap/>
            <w:hideMark/>
          </w:tcPr>
          <w:p w14:paraId="1051014C"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40</w:t>
            </w:r>
          </w:p>
        </w:tc>
        <w:tc>
          <w:tcPr>
            <w:tcW w:w="851" w:type="dxa"/>
            <w:tcBorders>
              <w:left w:val="single" w:sz="4" w:space="0" w:color="auto"/>
            </w:tcBorders>
            <w:noWrap/>
            <w:hideMark/>
          </w:tcPr>
          <w:p w14:paraId="0EAB6FAB"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58</w:t>
            </w:r>
          </w:p>
        </w:tc>
        <w:tc>
          <w:tcPr>
            <w:tcW w:w="708" w:type="dxa"/>
            <w:noWrap/>
            <w:hideMark/>
          </w:tcPr>
          <w:p w14:paraId="61E7A94B"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w:t>
            </w:r>
          </w:p>
        </w:tc>
      </w:tr>
      <w:tr w:rsidR="003069D0" w:rsidRPr="00CB3993" w14:paraId="2963C2DD" w14:textId="77777777" w:rsidTr="00681D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05C33412" w14:textId="77777777" w:rsidR="00514976" w:rsidRPr="00CB3993" w:rsidRDefault="00514976" w:rsidP="00514976">
            <w:pPr>
              <w:jc w:val="right"/>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8</w:t>
            </w:r>
          </w:p>
        </w:tc>
        <w:tc>
          <w:tcPr>
            <w:tcW w:w="709" w:type="dxa"/>
            <w:noWrap/>
            <w:hideMark/>
          </w:tcPr>
          <w:p w14:paraId="2CB14BE4" w14:textId="4697E9D8" w:rsidR="00514976" w:rsidRPr="00CB3993" w:rsidRDefault="002B3FAD"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20</w:t>
            </w:r>
          </w:p>
        </w:tc>
        <w:tc>
          <w:tcPr>
            <w:tcW w:w="567" w:type="dxa"/>
            <w:noWrap/>
            <w:hideMark/>
          </w:tcPr>
          <w:p w14:paraId="28B929E5" w14:textId="5871DF3F" w:rsidR="00514976" w:rsidRPr="00CB3993" w:rsidRDefault="002B3FAD"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10</w:t>
            </w:r>
          </w:p>
        </w:tc>
        <w:tc>
          <w:tcPr>
            <w:tcW w:w="1134" w:type="dxa"/>
            <w:tcBorders>
              <w:right w:val="single" w:sz="4" w:space="0" w:color="auto"/>
            </w:tcBorders>
            <w:noWrap/>
            <w:hideMark/>
          </w:tcPr>
          <w:p w14:paraId="6288F547" w14:textId="334C5656"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1</w:t>
            </w:r>
            <w:r w:rsidR="000E5E7C" w:rsidRPr="00CB3993">
              <w:rPr>
                <w:rFonts w:ascii="Calibri" w:eastAsia="Times New Roman" w:hAnsi="Calibri" w:cs="Times New Roman"/>
                <w:color w:val="000000"/>
                <w:lang w:eastAsia="en-US"/>
              </w:rPr>
              <w:t>1</w:t>
            </w:r>
          </w:p>
        </w:tc>
        <w:tc>
          <w:tcPr>
            <w:tcW w:w="708" w:type="dxa"/>
            <w:tcBorders>
              <w:left w:val="single" w:sz="4" w:space="0" w:color="auto"/>
            </w:tcBorders>
            <w:noWrap/>
            <w:hideMark/>
          </w:tcPr>
          <w:p w14:paraId="3B36A2BF" w14:textId="460EBDC6" w:rsidR="00514976" w:rsidRPr="00CB3993" w:rsidRDefault="00215A22"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2</w:t>
            </w:r>
            <w:r w:rsidR="002B3FAD" w:rsidRPr="00CB3993">
              <w:rPr>
                <w:rFonts w:ascii="Calibri" w:eastAsia="Times New Roman" w:hAnsi="Calibri" w:cs="Times New Roman"/>
                <w:color w:val="000000"/>
                <w:lang w:eastAsia="en-US"/>
              </w:rPr>
              <w:t>0</w:t>
            </w:r>
          </w:p>
        </w:tc>
        <w:tc>
          <w:tcPr>
            <w:tcW w:w="567" w:type="dxa"/>
            <w:noWrap/>
            <w:hideMark/>
          </w:tcPr>
          <w:p w14:paraId="3A0E6030"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2</w:t>
            </w:r>
          </w:p>
        </w:tc>
        <w:tc>
          <w:tcPr>
            <w:tcW w:w="1134" w:type="dxa"/>
            <w:tcBorders>
              <w:right w:val="single" w:sz="4" w:space="0" w:color="auto"/>
            </w:tcBorders>
            <w:noWrap/>
            <w:hideMark/>
          </w:tcPr>
          <w:p w14:paraId="548CF35E"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48</w:t>
            </w:r>
          </w:p>
        </w:tc>
        <w:tc>
          <w:tcPr>
            <w:tcW w:w="709" w:type="dxa"/>
            <w:tcBorders>
              <w:left w:val="single" w:sz="4" w:space="0" w:color="auto"/>
            </w:tcBorders>
            <w:noWrap/>
            <w:hideMark/>
          </w:tcPr>
          <w:p w14:paraId="3E61467F"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19</w:t>
            </w:r>
          </w:p>
        </w:tc>
        <w:tc>
          <w:tcPr>
            <w:tcW w:w="709" w:type="dxa"/>
            <w:noWrap/>
            <w:hideMark/>
          </w:tcPr>
          <w:p w14:paraId="34DA5ED0" w14:textId="13131A73" w:rsidR="00514976" w:rsidRPr="00CB3993" w:rsidRDefault="00215A22"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2</w:t>
            </w:r>
          </w:p>
        </w:tc>
        <w:tc>
          <w:tcPr>
            <w:tcW w:w="992" w:type="dxa"/>
            <w:tcBorders>
              <w:right w:val="single" w:sz="4" w:space="0" w:color="auto"/>
            </w:tcBorders>
            <w:noWrap/>
            <w:hideMark/>
          </w:tcPr>
          <w:p w14:paraId="387421E3"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41</w:t>
            </w:r>
          </w:p>
        </w:tc>
        <w:tc>
          <w:tcPr>
            <w:tcW w:w="851" w:type="dxa"/>
            <w:tcBorders>
              <w:left w:val="single" w:sz="4" w:space="0" w:color="auto"/>
            </w:tcBorders>
            <w:noWrap/>
            <w:hideMark/>
          </w:tcPr>
          <w:p w14:paraId="5A44D083"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59</w:t>
            </w:r>
          </w:p>
        </w:tc>
        <w:tc>
          <w:tcPr>
            <w:tcW w:w="708" w:type="dxa"/>
            <w:noWrap/>
            <w:hideMark/>
          </w:tcPr>
          <w:p w14:paraId="1D0023A2"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3</w:t>
            </w:r>
          </w:p>
        </w:tc>
      </w:tr>
      <w:tr w:rsidR="003069D0" w:rsidRPr="00CB3993" w14:paraId="5403B222" w14:textId="77777777" w:rsidTr="00681D0C">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733756EC" w14:textId="77777777" w:rsidR="00514976" w:rsidRPr="00CB3993" w:rsidRDefault="00514976" w:rsidP="00514976">
            <w:pPr>
              <w:rPr>
                <w:rFonts w:ascii="Calibri" w:eastAsia="Times New Roman" w:hAnsi="Calibri" w:cs="Times New Roman"/>
                <w:color w:val="000000"/>
                <w:lang w:eastAsia="en-US"/>
              </w:rPr>
            </w:pPr>
          </w:p>
        </w:tc>
        <w:tc>
          <w:tcPr>
            <w:tcW w:w="709" w:type="dxa"/>
            <w:noWrap/>
            <w:hideMark/>
          </w:tcPr>
          <w:p w14:paraId="2D0E963E"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p>
        </w:tc>
        <w:tc>
          <w:tcPr>
            <w:tcW w:w="567" w:type="dxa"/>
            <w:noWrap/>
            <w:hideMark/>
          </w:tcPr>
          <w:p w14:paraId="23A6A1C4"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p>
        </w:tc>
        <w:tc>
          <w:tcPr>
            <w:tcW w:w="1134" w:type="dxa"/>
            <w:tcBorders>
              <w:right w:val="single" w:sz="4" w:space="0" w:color="auto"/>
            </w:tcBorders>
            <w:noWrap/>
            <w:hideMark/>
          </w:tcPr>
          <w:p w14:paraId="4A989C7E"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p>
        </w:tc>
        <w:tc>
          <w:tcPr>
            <w:tcW w:w="708" w:type="dxa"/>
            <w:tcBorders>
              <w:left w:val="single" w:sz="4" w:space="0" w:color="auto"/>
            </w:tcBorders>
            <w:noWrap/>
            <w:hideMark/>
          </w:tcPr>
          <w:p w14:paraId="5BB861C4"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p>
        </w:tc>
        <w:tc>
          <w:tcPr>
            <w:tcW w:w="567" w:type="dxa"/>
            <w:noWrap/>
            <w:hideMark/>
          </w:tcPr>
          <w:p w14:paraId="4B8B8DCB"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p>
        </w:tc>
        <w:tc>
          <w:tcPr>
            <w:tcW w:w="1134" w:type="dxa"/>
            <w:tcBorders>
              <w:right w:val="single" w:sz="4" w:space="0" w:color="auto"/>
            </w:tcBorders>
            <w:noWrap/>
            <w:hideMark/>
          </w:tcPr>
          <w:p w14:paraId="43CB8CAC"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p>
        </w:tc>
        <w:tc>
          <w:tcPr>
            <w:tcW w:w="709" w:type="dxa"/>
            <w:tcBorders>
              <w:left w:val="single" w:sz="4" w:space="0" w:color="auto"/>
            </w:tcBorders>
            <w:noWrap/>
            <w:hideMark/>
          </w:tcPr>
          <w:p w14:paraId="72E079D9"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p>
        </w:tc>
        <w:tc>
          <w:tcPr>
            <w:tcW w:w="709" w:type="dxa"/>
            <w:noWrap/>
            <w:hideMark/>
          </w:tcPr>
          <w:p w14:paraId="28AF7218"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p>
        </w:tc>
        <w:tc>
          <w:tcPr>
            <w:tcW w:w="992" w:type="dxa"/>
            <w:tcBorders>
              <w:right w:val="single" w:sz="4" w:space="0" w:color="auto"/>
            </w:tcBorders>
            <w:noWrap/>
            <w:hideMark/>
          </w:tcPr>
          <w:p w14:paraId="6DB8CAB9"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p>
        </w:tc>
        <w:tc>
          <w:tcPr>
            <w:tcW w:w="851" w:type="dxa"/>
            <w:tcBorders>
              <w:left w:val="single" w:sz="4" w:space="0" w:color="auto"/>
            </w:tcBorders>
            <w:noWrap/>
            <w:hideMark/>
          </w:tcPr>
          <w:p w14:paraId="65460A66"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p>
        </w:tc>
        <w:tc>
          <w:tcPr>
            <w:tcW w:w="708" w:type="dxa"/>
            <w:noWrap/>
            <w:hideMark/>
          </w:tcPr>
          <w:p w14:paraId="4B09DA2C" w14:textId="77777777" w:rsidR="00514976" w:rsidRPr="00CB3993" w:rsidRDefault="00514976" w:rsidP="003069D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US"/>
              </w:rPr>
            </w:pPr>
          </w:p>
        </w:tc>
      </w:tr>
      <w:tr w:rsidR="003069D0" w:rsidRPr="00CB3993" w14:paraId="77A19041" w14:textId="77777777" w:rsidTr="00681D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2CD5AEA0" w14:textId="77777777" w:rsidR="00514976" w:rsidRPr="00CB3993" w:rsidRDefault="00514976" w:rsidP="00514976">
            <w:pPr>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Total</w:t>
            </w:r>
          </w:p>
        </w:tc>
        <w:tc>
          <w:tcPr>
            <w:tcW w:w="709" w:type="dxa"/>
            <w:noWrap/>
            <w:hideMark/>
          </w:tcPr>
          <w:p w14:paraId="1C98F5A9" w14:textId="1C9F6BAF"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20</w:t>
            </w:r>
            <w:r w:rsidR="002B3FAD" w:rsidRPr="00CB3993">
              <w:rPr>
                <w:rFonts w:ascii="Calibri" w:eastAsia="Times New Roman" w:hAnsi="Calibri" w:cs="Times New Roman"/>
                <w:color w:val="000000"/>
                <w:lang w:eastAsia="en-US"/>
              </w:rPr>
              <w:t>7</w:t>
            </w:r>
          </w:p>
        </w:tc>
        <w:tc>
          <w:tcPr>
            <w:tcW w:w="567" w:type="dxa"/>
            <w:noWrap/>
            <w:hideMark/>
          </w:tcPr>
          <w:p w14:paraId="33151D73"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p>
        </w:tc>
        <w:tc>
          <w:tcPr>
            <w:tcW w:w="1134" w:type="dxa"/>
            <w:tcBorders>
              <w:right w:val="single" w:sz="4" w:space="0" w:color="auto"/>
            </w:tcBorders>
            <w:noWrap/>
            <w:hideMark/>
          </w:tcPr>
          <w:p w14:paraId="4C17A270"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p>
        </w:tc>
        <w:tc>
          <w:tcPr>
            <w:tcW w:w="708" w:type="dxa"/>
            <w:tcBorders>
              <w:left w:val="single" w:sz="4" w:space="0" w:color="auto"/>
            </w:tcBorders>
            <w:noWrap/>
            <w:hideMark/>
          </w:tcPr>
          <w:p w14:paraId="41BF7E7A" w14:textId="29509BD1"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95</w:t>
            </w:r>
            <w:r w:rsidR="002B3FAD" w:rsidRPr="00CB3993">
              <w:rPr>
                <w:rFonts w:ascii="Calibri" w:eastAsia="Times New Roman" w:hAnsi="Calibri" w:cs="Times New Roman"/>
                <w:color w:val="000000"/>
                <w:lang w:eastAsia="en-US"/>
              </w:rPr>
              <w:t>1</w:t>
            </w:r>
          </w:p>
        </w:tc>
        <w:tc>
          <w:tcPr>
            <w:tcW w:w="567" w:type="dxa"/>
            <w:noWrap/>
            <w:hideMark/>
          </w:tcPr>
          <w:p w14:paraId="6A63D55A"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p>
        </w:tc>
        <w:tc>
          <w:tcPr>
            <w:tcW w:w="1134" w:type="dxa"/>
            <w:tcBorders>
              <w:right w:val="single" w:sz="4" w:space="0" w:color="auto"/>
            </w:tcBorders>
            <w:noWrap/>
            <w:hideMark/>
          </w:tcPr>
          <w:p w14:paraId="12FCBF08"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p>
        </w:tc>
        <w:tc>
          <w:tcPr>
            <w:tcW w:w="709" w:type="dxa"/>
            <w:tcBorders>
              <w:left w:val="single" w:sz="4" w:space="0" w:color="auto"/>
            </w:tcBorders>
            <w:noWrap/>
            <w:hideMark/>
          </w:tcPr>
          <w:p w14:paraId="05394783" w14:textId="1D00890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80</w:t>
            </w:r>
            <w:r w:rsidR="002B3FAD" w:rsidRPr="00CB3993">
              <w:rPr>
                <w:rFonts w:ascii="Calibri" w:eastAsia="Times New Roman" w:hAnsi="Calibri" w:cs="Times New Roman"/>
                <w:color w:val="000000"/>
                <w:lang w:eastAsia="en-US"/>
              </w:rPr>
              <w:t>5</w:t>
            </w:r>
          </w:p>
        </w:tc>
        <w:tc>
          <w:tcPr>
            <w:tcW w:w="709" w:type="dxa"/>
            <w:noWrap/>
            <w:hideMark/>
          </w:tcPr>
          <w:p w14:paraId="01792983"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p>
        </w:tc>
        <w:tc>
          <w:tcPr>
            <w:tcW w:w="992" w:type="dxa"/>
            <w:tcBorders>
              <w:right w:val="single" w:sz="4" w:space="0" w:color="auto"/>
            </w:tcBorders>
            <w:noWrap/>
            <w:hideMark/>
          </w:tcPr>
          <w:p w14:paraId="203A2D8E"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p>
        </w:tc>
        <w:tc>
          <w:tcPr>
            <w:tcW w:w="851" w:type="dxa"/>
            <w:tcBorders>
              <w:left w:val="single" w:sz="4" w:space="0" w:color="auto"/>
            </w:tcBorders>
            <w:noWrap/>
            <w:hideMark/>
          </w:tcPr>
          <w:p w14:paraId="72F26572"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r w:rsidRPr="00CB3993">
              <w:rPr>
                <w:rFonts w:ascii="Calibri" w:eastAsia="Times New Roman" w:hAnsi="Calibri" w:cs="Times New Roman"/>
                <w:color w:val="000000"/>
                <w:lang w:eastAsia="en-US"/>
              </w:rPr>
              <w:t>1,963</w:t>
            </w:r>
          </w:p>
        </w:tc>
        <w:tc>
          <w:tcPr>
            <w:tcW w:w="708" w:type="dxa"/>
            <w:noWrap/>
            <w:hideMark/>
          </w:tcPr>
          <w:p w14:paraId="582AA8FB" w14:textId="77777777" w:rsidR="00514976" w:rsidRPr="00CB3993" w:rsidRDefault="00514976" w:rsidP="003069D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US"/>
              </w:rPr>
            </w:pPr>
          </w:p>
        </w:tc>
      </w:tr>
    </w:tbl>
    <w:p w14:paraId="7525D96F" w14:textId="1861132A" w:rsidR="00C60AE2" w:rsidRPr="00CB3993" w:rsidRDefault="00F16462" w:rsidP="00F16462">
      <w:pPr>
        <w:pBdr>
          <w:top w:val="single" w:sz="4" w:space="1" w:color="auto"/>
        </w:pBdr>
        <w:rPr>
          <w:bCs/>
          <w:i/>
          <w:lang w:val="en-US" w:eastAsia="en-US"/>
        </w:rPr>
      </w:pPr>
      <w:r w:rsidRPr="00CB3993">
        <w:rPr>
          <w:bCs/>
          <w:i/>
          <w:lang w:val="en-US" w:eastAsia="en-US"/>
        </w:rPr>
        <w:t>*Cumulative percentage against whole cohort (n</w:t>
      </w:r>
      <w:r w:rsidR="00C97FD5" w:rsidRPr="00CB3993">
        <w:rPr>
          <w:bCs/>
          <w:i/>
          <w:lang w:val="en-US" w:eastAsia="en-US"/>
        </w:rPr>
        <w:t>=1,963</w:t>
      </w:r>
      <w:r w:rsidRPr="00CB3993">
        <w:rPr>
          <w:bCs/>
          <w:i/>
          <w:lang w:val="en-US" w:eastAsia="en-US"/>
        </w:rPr>
        <w:t>)</w:t>
      </w:r>
    </w:p>
    <w:p w14:paraId="491CC723" w14:textId="230ADE70" w:rsidR="00B87C24" w:rsidRPr="00CB3993" w:rsidRDefault="00C97FD5" w:rsidP="0014035A">
      <w:pPr>
        <w:rPr>
          <w:i/>
        </w:rPr>
      </w:pPr>
      <w:r w:rsidRPr="00CB3993">
        <w:rPr>
          <w:i/>
        </w:rPr>
        <w:t>Imaging request source</w:t>
      </w:r>
      <w:r w:rsidR="00681D0C" w:rsidRPr="00CB3993">
        <w:rPr>
          <w:i/>
        </w:rPr>
        <w:br/>
      </w:r>
      <w:r w:rsidR="004A3C7C" w:rsidRPr="00CB3993">
        <w:t>Excluding imaging tests that might relate directly to the cancer diagnosis itself (&lt;1month pre-diagnosis),</w:t>
      </w:r>
      <w:r w:rsidR="003D723B" w:rsidRPr="00CB3993">
        <w:t xml:space="preserve"> </w:t>
      </w:r>
      <w:r w:rsidR="003069D0" w:rsidRPr="00CB3993">
        <w:t>305</w:t>
      </w:r>
      <w:r w:rsidR="00D02D8F" w:rsidRPr="00CB3993">
        <w:t>/1,314</w:t>
      </w:r>
      <w:r w:rsidR="003069D0" w:rsidRPr="00CB3993">
        <w:t xml:space="preserve"> (23</w:t>
      </w:r>
      <w:r w:rsidR="00D2784A" w:rsidRPr="00CB3993">
        <w:t>%</w:t>
      </w:r>
      <w:r w:rsidR="003069D0" w:rsidRPr="00CB3993">
        <w:t>)</w:t>
      </w:r>
      <w:r w:rsidR="00D02D8F" w:rsidRPr="00CB3993">
        <w:t xml:space="preserve"> </w:t>
      </w:r>
      <w:r w:rsidR="00D2784A" w:rsidRPr="00CB3993">
        <w:t>patients had a</w:t>
      </w:r>
      <w:r w:rsidR="000B22E9" w:rsidRPr="00CB3993">
        <w:t xml:space="preserve"> first imaging test reque</w:t>
      </w:r>
      <w:r w:rsidR="00D2784A" w:rsidRPr="00CB3993">
        <w:t xml:space="preserve">sted by </w:t>
      </w:r>
      <w:r w:rsidR="00F16462" w:rsidRPr="00CB3993">
        <w:t>a GP, and 7</w:t>
      </w:r>
      <w:r w:rsidR="00A04E26" w:rsidRPr="00CB3993">
        <w:t xml:space="preserve">6% by </w:t>
      </w:r>
      <w:r w:rsidR="00D02D8F" w:rsidRPr="00CB3993">
        <w:t>specialists</w:t>
      </w:r>
      <w:r w:rsidR="004A3C7C" w:rsidRPr="00CB3993">
        <w:t xml:space="preserve"> in the 1-8 months pre-diagnosis</w:t>
      </w:r>
      <w:r w:rsidR="000B22E9" w:rsidRPr="00CB3993">
        <w:t xml:space="preserve">. </w:t>
      </w:r>
      <w:r w:rsidR="00387A5F" w:rsidRPr="00CB3993">
        <w:t xml:space="preserve">The type of requested tests differed by source: </w:t>
      </w:r>
      <w:r w:rsidR="00D02D8F" w:rsidRPr="00CB3993">
        <w:t>81% of the patients with a GP-r</w:t>
      </w:r>
      <w:r w:rsidR="00391E6B" w:rsidRPr="00CB3993">
        <w:t>equested</w:t>
      </w:r>
      <w:r w:rsidR="00D02D8F" w:rsidRPr="00CB3993">
        <w:t xml:space="preserve"> imaging test </w:t>
      </w:r>
      <w:r w:rsidR="00387A5F" w:rsidRPr="00CB3993">
        <w:t>related to an</w:t>
      </w:r>
      <w:r w:rsidR="00D02D8F" w:rsidRPr="00CB3993">
        <w:t xml:space="preserve"> ultrasound, while </w:t>
      </w:r>
      <w:r w:rsidR="00387A5F" w:rsidRPr="00CB3993">
        <w:t xml:space="preserve">in contrast </w:t>
      </w:r>
      <w:r w:rsidR="00AA53EA" w:rsidRPr="00CB3993">
        <w:t>45</w:t>
      </w:r>
      <w:r w:rsidR="00D02D8F" w:rsidRPr="00CB3993">
        <w:t xml:space="preserve">% of </w:t>
      </w:r>
      <w:r w:rsidR="00387A5F" w:rsidRPr="00CB3993">
        <w:t xml:space="preserve">requests by </w:t>
      </w:r>
      <w:r w:rsidR="00D02D8F" w:rsidRPr="00CB3993">
        <w:t>specialist</w:t>
      </w:r>
      <w:r w:rsidR="00387A5F" w:rsidRPr="00CB3993">
        <w:t xml:space="preserve">s related to </w:t>
      </w:r>
      <w:r w:rsidR="00D2784A" w:rsidRPr="00CB3993">
        <w:t>ultrasound</w:t>
      </w:r>
      <w:r w:rsidR="000B22E9" w:rsidRPr="00CB3993">
        <w:t>.</w:t>
      </w:r>
      <w:r w:rsidR="0014035A" w:rsidRPr="00CB3993">
        <w:t xml:space="preserve"> The increase in </w:t>
      </w:r>
      <w:r w:rsidR="00FA3B22" w:rsidRPr="00CB3993">
        <w:t>the use of imaging test</w:t>
      </w:r>
      <w:r w:rsidR="0014035A" w:rsidRPr="00CB3993">
        <w:t xml:space="preserve"> </w:t>
      </w:r>
      <w:r w:rsidR="00FA3B22" w:rsidRPr="00CB3993">
        <w:t xml:space="preserve">in the months leading up to cancer diagnosis </w:t>
      </w:r>
      <w:r w:rsidR="0014035A" w:rsidRPr="00CB3993">
        <w:t>was mostly for ultrasound in GP-referred cases, but the increase was similar for both ultras</w:t>
      </w:r>
      <w:r w:rsidR="00681D0C" w:rsidRPr="00CB3993">
        <w:t>ound and CT scans in specialist-</w:t>
      </w:r>
      <w:r w:rsidR="0014035A" w:rsidRPr="00CB3993">
        <w:t>referred cases (Figure 2).</w:t>
      </w:r>
      <w:r w:rsidR="00633D85" w:rsidRPr="00CB3993">
        <w:t xml:space="preserve"> </w:t>
      </w:r>
    </w:p>
    <w:p w14:paraId="70106F9D" w14:textId="6DCF8CB4" w:rsidR="00455170" w:rsidRPr="00CB3993" w:rsidRDefault="00196B66">
      <w:pPr>
        <w:rPr>
          <w:b/>
        </w:rPr>
      </w:pPr>
      <w:r w:rsidRPr="00CB3993">
        <w:rPr>
          <w:b/>
        </w:rPr>
        <w:t>Figure 2</w:t>
      </w:r>
      <w:r w:rsidR="00455170" w:rsidRPr="00CB3993">
        <w:rPr>
          <w:b/>
        </w:rPr>
        <w:t xml:space="preserve">: </w:t>
      </w:r>
      <w:r w:rsidR="007A1562" w:rsidRPr="00CB3993">
        <w:rPr>
          <w:b/>
        </w:rPr>
        <w:t>Number</w:t>
      </w:r>
      <w:r w:rsidR="006B407F" w:rsidRPr="00CB3993">
        <w:rPr>
          <w:b/>
        </w:rPr>
        <w:t xml:space="preserve"> of patients who had</w:t>
      </w:r>
      <w:r w:rsidR="00FC4AE2" w:rsidRPr="00CB3993">
        <w:rPr>
          <w:b/>
        </w:rPr>
        <w:t xml:space="preserve"> each of the three modalities as their</w:t>
      </w:r>
      <w:r w:rsidR="001A09A4" w:rsidRPr="00CB3993">
        <w:rPr>
          <w:b/>
        </w:rPr>
        <w:t xml:space="preserve"> first</w:t>
      </w:r>
      <w:r w:rsidR="006B407F" w:rsidRPr="00CB3993">
        <w:rPr>
          <w:b/>
        </w:rPr>
        <w:t xml:space="preserve"> imaging test</w:t>
      </w:r>
      <w:r w:rsidR="00455170" w:rsidRPr="00CB3993">
        <w:rPr>
          <w:b/>
        </w:rPr>
        <w:t xml:space="preserve"> </w:t>
      </w:r>
      <w:r w:rsidR="006B407F" w:rsidRPr="00CB3993">
        <w:rPr>
          <w:b/>
        </w:rPr>
        <w:t>in the</w:t>
      </w:r>
      <w:r w:rsidR="00D02D8F" w:rsidRPr="00CB3993">
        <w:rPr>
          <w:b/>
        </w:rPr>
        <w:t xml:space="preserve"> 8</w:t>
      </w:r>
      <w:r w:rsidR="006B407F" w:rsidRPr="00CB3993">
        <w:rPr>
          <w:b/>
        </w:rPr>
        <w:t xml:space="preserve"> months before diagnosis</w:t>
      </w:r>
      <w:r w:rsidR="00FC4AE2" w:rsidRPr="00CB3993">
        <w:rPr>
          <w:b/>
        </w:rPr>
        <w:t xml:space="preserve"> by </w:t>
      </w:r>
      <w:r w:rsidR="00284846" w:rsidRPr="00CB3993">
        <w:rPr>
          <w:b/>
        </w:rPr>
        <w:t>imaging request</w:t>
      </w:r>
      <w:r w:rsidR="00FC4AE2" w:rsidRPr="00CB3993">
        <w:rPr>
          <w:b/>
        </w:rPr>
        <w:t xml:space="preserve"> source</w:t>
      </w:r>
      <w:r w:rsidR="00A16B43" w:rsidRPr="00CB3993">
        <w:rPr>
          <w:b/>
        </w:rPr>
        <w:t xml:space="preserve"> </w:t>
      </w:r>
      <w:r w:rsidR="00A16B43" w:rsidRPr="00CB3993">
        <w:rPr>
          <w:b/>
          <w:i/>
        </w:rPr>
        <w:t>(NB. Please note difference in y-axis scale</w:t>
      </w:r>
      <w:r w:rsidR="00F16462" w:rsidRPr="00CB3993">
        <w:rPr>
          <w:b/>
          <w:i/>
        </w:rPr>
        <w:t xml:space="preserve"> between</w:t>
      </w:r>
      <w:r w:rsidR="00A16B43" w:rsidRPr="00CB3993">
        <w:rPr>
          <w:b/>
          <w:i/>
        </w:rPr>
        <w:t xml:space="preserve"> figures)</w:t>
      </w:r>
    </w:p>
    <w:p w14:paraId="4196DB70" w14:textId="56D4386D" w:rsidR="00B17F34" w:rsidRPr="00CB3993" w:rsidRDefault="00FC4AE2" w:rsidP="00FC4AE2">
      <w:pPr>
        <w:pStyle w:val="ListParagraph"/>
        <w:numPr>
          <w:ilvl w:val="0"/>
          <w:numId w:val="16"/>
        </w:numPr>
        <w:rPr>
          <w:b/>
        </w:rPr>
      </w:pPr>
      <w:r w:rsidRPr="00CB3993">
        <w:rPr>
          <w:b/>
        </w:rPr>
        <w:lastRenderedPageBreak/>
        <w:t xml:space="preserve">First imaging tests </w:t>
      </w:r>
      <w:r w:rsidR="00284846" w:rsidRPr="00CB3993">
        <w:rPr>
          <w:b/>
        </w:rPr>
        <w:t>requested by GP</w:t>
      </w:r>
      <w:r w:rsidR="00376C14" w:rsidRPr="00CB3993">
        <w:rPr>
          <w:b/>
          <w:noProof/>
        </w:rPr>
        <w:drawing>
          <wp:inline distT="0" distB="0" distL="0" distR="0" wp14:anchorId="24B0F101" wp14:editId="106F9626">
            <wp:extent cx="5552279" cy="4045866"/>
            <wp:effectExtent l="0" t="0" r="10795" b="0"/>
            <wp:docPr id="10" name="Picture 10" descr="Macintosh HD:Users:YZ:Dropbox:PhD WT 1:4 CPRD:2 DID:Paper 1 - DID:Graphs:6.6.19:GPstackedbarsedite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YZ:Dropbox:PhD WT 1:4 CPRD:2 DID:Paper 1 - DID:Graphs:6.6.19:GPstackedbarsedited.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52279" cy="4045866"/>
                    </a:xfrm>
                    <a:prstGeom prst="rect">
                      <a:avLst/>
                    </a:prstGeom>
                    <a:noFill/>
                    <a:ln>
                      <a:noFill/>
                    </a:ln>
                  </pic:spPr>
                </pic:pic>
              </a:graphicData>
            </a:graphic>
          </wp:inline>
        </w:drawing>
      </w:r>
    </w:p>
    <w:p w14:paraId="536D25D6" w14:textId="77777777" w:rsidR="00FC4AE2" w:rsidRPr="00CB3993" w:rsidRDefault="00FC4AE2" w:rsidP="00FC4AE2">
      <w:pPr>
        <w:pStyle w:val="ListParagraph"/>
        <w:ind w:left="360"/>
        <w:rPr>
          <w:b/>
        </w:rPr>
      </w:pPr>
    </w:p>
    <w:p w14:paraId="1D516DE4" w14:textId="6D0E1552" w:rsidR="00EA1ECF" w:rsidRPr="00CB3993" w:rsidRDefault="00FC4AE2" w:rsidP="00FC4AE2">
      <w:pPr>
        <w:pStyle w:val="ListParagraph"/>
        <w:numPr>
          <w:ilvl w:val="0"/>
          <w:numId w:val="16"/>
        </w:numPr>
        <w:rPr>
          <w:b/>
        </w:rPr>
      </w:pPr>
      <w:r w:rsidRPr="00CB3993">
        <w:rPr>
          <w:b/>
        </w:rPr>
        <w:t>Fir</w:t>
      </w:r>
      <w:r w:rsidR="00376C14" w:rsidRPr="00CB3993">
        <w:rPr>
          <w:b/>
        </w:rPr>
        <w:t xml:space="preserve">st imaging test that were </w:t>
      </w:r>
      <w:r w:rsidR="00391E6B" w:rsidRPr="00CB3993">
        <w:rPr>
          <w:b/>
        </w:rPr>
        <w:t>requested by specialist</w:t>
      </w:r>
      <w:r w:rsidR="00376C14" w:rsidRPr="00CB3993">
        <w:rPr>
          <w:b/>
          <w:noProof/>
        </w:rPr>
        <w:drawing>
          <wp:inline distT="0" distB="0" distL="0" distR="0" wp14:anchorId="5FA06D02" wp14:editId="53041C49">
            <wp:extent cx="5507046" cy="4012905"/>
            <wp:effectExtent l="0" t="0" r="5080" b="635"/>
            <wp:docPr id="13" name="Picture 13" descr="Macintosh HD:Users:YZ:Dropbox:PhD WT 1:4 CPRD:2 DID:Paper 1 - DID:Graphs:6.6.19:nonGPstackedbaredite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YZ:Dropbox:PhD WT 1:4 CPRD:2 DID:Paper 1 - DID:Graphs:6.6.19:nonGPstackedbaredited.t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08281" cy="4013805"/>
                    </a:xfrm>
                    <a:prstGeom prst="rect">
                      <a:avLst/>
                    </a:prstGeom>
                    <a:noFill/>
                    <a:ln>
                      <a:noFill/>
                    </a:ln>
                  </pic:spPr>
                </pic:pic>
              </a:graphicData>
            </a:graphic>
          </wp:inline>
        </w:drawing>
      </w:r>
      <w:r w:rsidR="00EA1ECF" w:rsidRPr="00CB3993">
        <w:rPr>
          <w:b/>
        </w:rPr>
        <w:t xml:space="preserve">    </w:t>
      </w:r>
    </w:p>
    <w:p w14:paraId="58387655" w14:textId="05F1392B" w:rsidR="00312297" w:rsidRPr="00CB3993" w:rsidRDefault="00387A5F" w:rsidP="00A0503D">
      <w:pPr>
        <w:pStyle w:val="ListParagraph"/>
        <w:numPr>
          <w:ilvl w:val="0"/>
          <w:numId w:val="20"/>
        </w:numPr>
        <w:rPr>
          <w:i/>
          <w:u w:val="single"/>
        </w:rPr>
      </w:pPr>
      <w:r w:rsidRPr="00CB3993">
        <w:rPr>
          <w:i/>
          <w:u w:val="single"/>
        </w:rPr>
        <w:lastRenderedPageBreak/>
        <w:t xml:space="preserve">Additional </w:t>
      </w:r>
      <w:r w:rsidR="0014035A" w:rsidRPr="00CB3993">
        <w:rPr>
          <w:i/>
          <w:u w:val="single"/>
        </w:rPr>
        <w:t xml:space="preserve">analyses </w:t>
      </w:r>
    </w:p>
    <w:p w14:paraId="3FD3C9DE" w14:textId="05C4EF97" w:rsidR="00E443D6" w:rsidRPr="00CB3993" w:rsidRDefault="00560984" w:rsidP="004B4DAA">
      <w:pPr>
        <w:rPr>
          <w:rFonts w:eastAsia="Times New Roman" w:cs="Times New Roman"/>
          <w:color w:val="000000"/>
        </w:rPr>
      </w:pPr>
      <w:r w:rsidRPr="00CB3993">
        <w:t xml:space="preserve">Univariable and adjusted analyses provided concordant evidence in </w:t>
      </w:r>
      <w:r w:rsidR="00387A5F" w:rsidRPr="00CB3993">
        <w:t>identifying</w:t>
      </w:r>
      <w:r w:rsidRPr="00CB3993">
        <w:t xml:space="preserve"> factors associated with first imaging test</w:t>
      </w:r>
      <w:r w:rsidR="00387A5F" w:rsidRPr="00CB3993">
        <w:t xml:space="preserve"> occurring</w:t>
      </w:r>
      <w:r w:rsidRPr="00CB3993">
        <w:t xml:space="preserve"> 4-8 months pre-diagnosis (Table 2). </w:t>
      </w:r>
    </w:p>
    <w:p w14:paraId="3AF4116E" w14:textId="2AC286B0" w:rsidR="00826004" w:rsidRPr="00CB3993" w:rsidRDefault="00560984" w:rsidP="004B4DAA">
      <w:pPr>
        <w:rPr>
          <w:rFonts w:eastAsia="Times New Roman" w:cs="Times New Roman"/>
          <w:color w:val="000000"/>
          <w:lang w:eastAsia="en-US"/>
        </w:rPr>
      </w:pPr>
      <w:r w:rsidRPr="00CB3993">
        <w:rPr>
          <w:rFonts w:eastAsia="Times New Roman" w:cs="Times New Roman"/>
          <w:color w:val="000000"/>
        </w:rPr>
        <w:t>In the adjusted analyses, p</w:t>
      </w:r>
      <w:r w:rsidR="004A3C7C" w:rsidRPr="00CB3993">
        <w:rPr>
          <w:rFonts w:eastAsia="Times New Roman" w:cs="Times New Roman"/>
          <w:color w:val="000000"/>
        </w:rPr>
        <w:t>atients with</w:t>
      </w:r>
      <w:r w:rsidR="00555D01" w:rsidRPr="00CB3993">
        <w:rPr>
          <w:rFonts w:eastAsia="Times New Roman" w:cs="Times New Roman"/>
          <w:color w:val="000000"/>
        </w:rPr>
        <w:t>out</w:t>
      </w:r>
      <w:r w:rsidR="00826004" w:rsidRPr="00CB3993">
        <w:rPr>
          <w:rFonts w:eastAsia="Times New Roman" w:cs="Times New Roman"/>
          <w:color w:val="000000"/>
        </w:rPr>
        <w:t xml:space="preserve"> haematuria </w:t>
      </w:r>
      <w:r w:rsidR="00284846" w:rsidRPr="00CB3993">
        <w:rPr>
          <w:rFonts w:eastAsia="Times New Roman" w:cs="Times New Roman"/>
          <w:color w:val="000000"/>
        </w:rPr>
        <w:t xml:space="preserve">recorded </w:t>
      </w:r>
      <w:r w:rsidR="00826004" w:rsidRPr="00CB3993">
        <w:rPr>
          <w:rFonts w:eastAsia="Times New Roman" w:cs="Times New Roman"/>
          <w:color w:val="000000"/>
        </w:rPr>
        <w:t xml:space="preserve">before the first imaging </w:t>
      </w:r>
      <w:r w:rsidRPr="00CB3993">
        <w:rPr>
          <w:rFonts w:eastAsia="Times New Roman" w:cs="Times New Roman"/>
          <w:color w:val="000000"/>
        </w:rPr>
        <w:t xml:space="preserve">test had an increased odds of having </w:t>
      </w:r>
      <w:r w:rsidR="00387A5F" w:rsidRPr="00CB3993">
        <w:rPr>
          <w:rFonts w:eastAsia="Times New Roman" w:cs="Times New Roman"/>
          <w:color w:val="000000"/>
        </w:rPr>
        <w:t xml:space="preserve">a </w:t>
      </w:r>
      <w:r w:rsidRPr="00CB3993">
        <w:rPr>
          <w:rFonts w:eastAsia="Times New Roman" w:cs="Times New Roman"/>
          <w:color w:val="000000"/>
        </w:rPr>
        <w:t xml:space="preserve">first imaging test 4-8 months pre-diagnosis compared to those with haematuria </w:t>
      </w:r>
      <w:r w:rsidR="00826004" w:rsidRPr="00CB3993">
        <w:rPr>
          <w:rFonts w:eastAsia="Times New Roman" w:cs="Times New Roman"/>
          <w:color w:val="000000"/>
        </w:rPr>
        <w:t xml:space="preserve">(adjusted </w:t>
      </w:r>
      <w:r w:rsidR="00C03DAF" w:rsidRPr="00CB3993">
        <w:rPr>
          <w:rFonts w:eastAsia="Times New Roman" w:cs="Times New Roman"/>
          <w:color w:val="000000"/>
        </w:rPr>
        <w:t xml:space="preserve">OR </w:t>
      </w:r>
      <w:r w:rsidR="006C2D2E" w:rsidRPr="00CB3993">
        <w:rPr>
          <w:rFonts w:ascii="Calibri" w:eastAsia="Times New Roman" w:hAnsi="Calibri" w:cs="Times New Roman"/>
          <w:color w:val="000000"/>
          <w:lang w:eastAsia="en-US"/>
        </w:rPr>
        <w:t>3.02 (CI 2.32-3.95</w:t>
      </w:r>
      <w:r w:rsidR="00C03DAF" w:rsidRPr="00CB3993">
        <w:rPr>
          <w:rFonts w:ascii="Calibri" w:eastAsia="Times New Roman" w:hAnsi="Calibri" w:cs="Times New Roman"/>
          <w:color w:val="000000"/>
          <w:lang w:eastAsia="en-US"/>
        </w:rPr>
        <w:t>)</w:t>
      </w:r>
      <w:r w:rsidR="00C03DAF" w:rsidRPr="00CB3993">
        <w:rPr>
          <w:rFonts w:eastAsia="Times New Roman" w:cs="Times New Roman"/>
          <w:color w:val="000000"/>
          <w:lang w:eastAsia="en-US"/>
        </w:rPr>
        <w:t>, p</w:t>
      </w:r>
      <w:r w:rsidR="001D0810" w:rsidRPr="00CB3993">
        <w:rPr>
          <w:rFonts w:eastAsia="Times New Roman" w:cs="Times New Roman"/>
          <w:color w:val="000000"/>
          <w:lang w:eastAsia="en-US"/>
        </w:rPr>
        <w:t>&lt;</w:t>
      </w:r>
      <w:r w:rsidR="00C03DAF" w:rsidRPr="00CB3993">
        <w:rPr>
          <w:rFonts w:eastAsia="Times New Roman" w:cs="Times New Roman"/>
          <w:color w:val="000000"/>
          <w:lang w:eastAsia="en-US"/>
        </w:rPr>
        <w:t>0.0</w:t>
      </w:r>
      <w:r w:rsidR="00826004" w:rsidRPr="00CB3993">
        <w:rPr>
          <w:rFonts w:eastAsia="Times New Roman" w:cs="Times New Roman"/>
          <w:color w:val="000000"/>
          <w:lang w:eastAsia="en-US"/>
        </w:rPr>
        <w:t>0</w:t>
      </w:r>
      <w:r w:rsidR="001D0810" w:rsidRPr="00CB3993">
        <w:rPr>
          <w:rFonts w:eastAsia="Times New Roman" w:cs="Times New Roman"/>
          <w:color w:val="000000"/>
          <w:lang w:eastAsia="en-US"/>
        </w:rPr>
        <w:t>1</w:t>
      </w:r>
      <w:r w:rsidR="00826004" w:rsidRPr="00CB3993">
        <w:rPr>
          <w:rFonts w:eastAsia="Times New Roman" w:cs="Times New Roman"/>
          <w:color w:val="000000"/>
          <w:lang w:eastAsia="en-US"/>
        </w:rPr>
        <w:t>)</w:t>
      </w:r>
      <w:r w:rsidRPr="00CB3993">
        <w:rPr>
          <w:rFonts w:eastAsia="Times New Roman" w:cs="Times New Roman"/>
          <w:color w:val="000000"/>
          <w:lang w:eastAsia="en-US"/>
        </w:rPr>
        <w:t>.</w:t>
      </w:r>
      <w:r w:rsidR="004A3C7C" w:rsidRPr="00CB3993">
        <w:rPr>
          <w:rFonts w:eastAsia="Times New Roman" w:cs="Times New Roman"/>
          <w:color w:val="000000"/>
          <w:lang w:eastAsia="en-US"/>
        </w:rPr>
        <w:t xml:space="preserve"> </w:t>
      </w:r>
      <w:r w:rsidRPr="00CB3993">
        <w:rPr>
          <w:rFonts w:eastAsia="Times New Roman" w:cs="Times New Roman"/>
          <w:color w:val="000000"/>
          <w:lang w:eastAsia="en-US"/>
        </w:rPr>
        <w:t>T</w:t>
      </w:r>
      <w:r w:rsidR="00555D01" w:rsidRPr="00CB3993">
        <w:rPr>
          <w:rFonts w:eastAsia="Times New Roman" w:cs="Times New Roman"/>
          <w:color w:val="000000"/>
          <w:lang w:eastAsia="en-US"/>
        </w:rPr>
        <w:t xml:space="preserve">hose </w:t>
      </w:r>
      <w:r w:rsidR="00826004" w:rsidRPr="00CB3993">
        <w:rPr>
          <w:rFonts w:eastAsia="Times New Roman" w:cs="Times New Roman"/>
          <w:color w:val="000000"/>
          <w:lang w:eastAsia="en-US"/>
        </w:rPr>
        <w:t xml:space="preserve">diagnosed with </w:t>
      </w:r>
      <w:r w:rsidR="00387A5F" w:rsidRPr="00CB3993">
        <w:rPr>
          <w:rFonts w:eastAsia="Times New Roman" w:cs="Times New Roman"/>
          <w:color w:val="000000"/>
          <w:lang w:eastAsia="en-US"/>
        </w:rPr>
        <w:t xml:space="preserve">kidney or </w:t>
      </w:r>
      <w:r w:rsidR="00C8686C" w:rsidRPr="00CB3993">
        <w:rPr>
          <w:rFonts w:eastAsia="Times New Roman" w:cs="Times New Roman"/>
          <w:color w:val="000000"/>
          <w:lang w:eastAsia="en-US"/>
        </w:rPr>
        <w:t>urothelial cell</w:t>
      </w:r>
      <w:r w:rsidR="00826004" w:rsidRPr="00CB3993">
        <w:rPr>
          <w:rFonts w:eastAsia="Times New Roman" w:cs="Times New Roman"/>
          <w:color w:val="000000"/>
          <w:lang w:eastAsia="en-US"/>
        </w:rPr>
        <w:t xml:space="preserve"> cancer </w:t>
      </w:r>
      <w:r w:rsidR="00387A5F" w:rsidRPr="00CB3993">
        <w:rPr>
          <w:rFonts w:eastAsia="Times New Roman" w:cs="Times New Roman"/>
          <w:color w:val="000000"/>
          <w:lang w:eastAsia="en-US"/>
        </w:rPr>
        <w:t xml:space="preserve">respectively </w:t>
      </w:r>
      <w:r w:rsidRPr="00CB3993">
        <w:rPr>
          <w:rFonts w:eastAsia="Times New Roman" w:cs="Times New Roman"/>
          <w:color w:val="000000"/>
          <w:lang w:eastAsia="en-US"/>
        </w:rPr>
        <w:t xml:space="preserve">had </w:t>
      </w:r>
      <w:r w:rsidR="00387A5F" w:rsidRPr="00CB3993">
        <w:rPr>
          <w:rFonts w:eastAsia="Times New Roman" w:cs="Times New Roman"/>
          <w:color w:val="000000"/>
          <w:lang w:eastAsia="en-US"/>
        </w:rPr>
        <w:t>3- and 2-fold greater</w:t>
      </w:r>
      <w:r w:rsidRPr="00CB3993">
        <w:rPr>
          <w:rFonts w:eastAsia="Times New Roman" w:cs="Times New Roman"/>
          <w:color w:val="000000"/>
          <w:lang w:eastAsia="en-US"/>
        </w:rPr>
        <w:t xml:space="preserve"> odds of having a test 4-8 months pre-diagnosis compared to bladder cancer patients </w:t>
      </w:r>
      <w:r w:rsidR="00C8686C" w:rsidRPr="00CB3993">
        <w:rPr>
          <w:rFonts w:eastAsia="Times New Roman" w:cs="Times New Roman"/>
          <w:color w:val="000000"/>
          <w:lang w:eastAsia="en-US"/>
        </w:rPr>
        <w:t xml:space="preserve">(adjusted OR </w:t>
      </w:r>
      <w:r w:rsidR="001D0810" w:rsidRPr="00CB3993">
        <w:rPr>
          <w:rFonts w:eastAsia="Times New Roman" w:cs="Times New Roman"/>
          <w:color w:val="000000"/>
          <w:lang w:eastAsia="en-US"/>
        </w:rPr>
        <w:t xml:space="preserve">compared with bladder cancer: </w:t>
      </w:r>
      <w:r w:rsidR="009917CF" w:rsidRPr="00CB3993">
        <w:rPr>
          <w:rFonts w:ascii="Calibri" w:eastAsia="Times New Roman" w:hAnsi="Calibri" w:cs="Times New Roman"/>
          <w:color w:val="000000"/>
          <w:lang w:eastAsia="en-US"/>
        </w:rPr>
        <w:t>2.85</w:t>
      </w:r>
      <w:r w:rsidR="00C8686C" w:rsidRPr="00CB3993">
        <w:rPr>
          <w:rFonts w:ascii="Calibri" w:eastAsia="Times New Roman" w:hAnsi="Calibri" w:cs="Times New Roman"/>
          <w:color w:val="000000"/>
          <w:lang w:eastAsia="en-US"/>
        </w:rPr>
        <w:t xml:space="preserve"> (CI </w:t>
      </w:r>
      <w:r w:rsidR="009917CF" w:rsidRPr="00CB3993">
        <w:rPr>
          <w:rFonts w:ascii="Calibri" w:eastAsia="Times New Roman" w:hAnsi="Calibri" w:cs="Times New Roman"/>
          <w:color w:val="000000"/>
          <w:lang w:eastAsia="en-US"/>
        </w:rPr>
        <w:t>1.67-4.85</w:t>
      </w:r>
      <w:r w:rsidR="00C03DAF" w:rsidRPr="00CB3993">
        <w:rPr>
          <w:rFonts w:ascii="Calibri" w:eastAsia="Times New Roman" w:hAnsi="Calibri" w:cs="Times New Roman"/>
          <w:color w:val="000000"/>
          <w:lang w:eastAsia="en-US"/>
        </w:rPr>
        <w:t xml:space="preserve">) </w:t>
      </w:r>
      <w:r w:rsidR="00F16462" w:rsidRPr="00CB3993">
        <w:rPr>
          <w:rFonts w:eastAsia="Times New Roman" w:cs="Times New Roman"/>
          <w:color w:val="000000"/>
          <w:lang w:eastAsia="en-US"/>
        </w:rPr>
        <w:t>for UUTUCC</w:t>
      </w:r>
      <w:r w:rsidR="00C03DAF" w:rsidRPr="00CB3993">
        <w:rPr>
          <w:rFonts w:eastAsia="Times New Roman" w:cs="Times New Roman"/>
          <w:color w:val="000000"/>
          <w:lang w:eastAsia="en-US"/>
        </w:rPr>
        <w:t xml:space="preserve">; </w:t>
      </w:r>
      <w:r w:rsidR="009917CF" w:rsidRPr="00CB3993">
        <w:rPr>
          <w:rFonts w:ascii="Calibri" w:eastAsia="Times New Roman" w:hAnsi="Calibri" w:cs="Times New Roman"/>
          <w:color w:val="000000"/>
          <w:lang w:eastAsia="en-US"/>
        </w:rPr>
        <w:t>1.75 (CI 1.29-2.37</w:t>
      </w:r>
      <w:r w:rsidR="00C03DAF" w:rsidRPr="00CB3993">
        <w:rPr>
          <w:rFonts w:ascii="Calibri" w:eastAsia="Times New Roman" w:hAnsi="Calibri" w:cs="Times New Roman"/>
          <w:color w:val="000000"/>
          <w:lang w:eastAsia="en-US"/>
        </w:rPr>
        <w:t>)</w:t>
      </w:r>
      <w:r w:rsidR="00FA646A" w:rsidRPr="00CB3993">
        <w:rPr>
          <w:rFonts w:eastAsia="Times New Roman" w:cs="Times New Roman"/>
          <w:color w:val="000000"/>
          <w:lang w:eastAsia="en-US"/>
        </w:rPr>
        <w:t xml:space="preserve"> for kidney cancer</w:t>
      </w:r>
      <w:r w:rsidR="00826004" w:rsidRPr="00CB3993">
        <w:rPr>
          <w:rFonts w:eastAsia="Times New Roman" w:cs="Times New Roman"/>
          <w:color w:val="000000"/>
          <w:lang w:eastAsia="en-US"/>
        </w:rPr>
        <w:t xml:space="preserve">, </w:t>
      </w:r>
      <w:r w:rsidR="00C03DAF" w:rsidRPr="00CB3993">
        <w:rPr>
          <w:rFonts w:eastAsia="Times New Roman" w:cs="Times New Roman"/>
          <w:color w:val="000000"/>
          <w:lang w:eastAsia="en-US"/>
        </w:rPr>
        <w:t>p</w:t>
      </w:r>
      <w:r w:rsidR="001D0810" w:rsidRPr="00CB3993">
        <w:rPr>
          <w:rFonts w:eastAsia="Times New Roman" w:cs="Times New Roman"/>
          <w:color w:val="000000"/>
          <w:lang w:eastAsia="en-US"/>
        </w:rPr>
        <w:t>&lt;</w:t>
      </w:r>
      <w:r w:rsidR="00C03DAF" w:rsidRPr="00CB3993">
        <w:rPr>
          <w:rFonts w:eastAsia="Times New Roman" w:cs="Times New Roman"/>
          <w:color w:val="000000"/>
          <w:lang w:eastAsia="en-US"/>
        </w:rPr>
        <w:t>0.00</w:t>
      </w:r>
      <w:r w:rsidR="001D0810" w:rsidRPr="00CB3993">
        <w:rPr>
          <w:rFonts w:eastAsia="Times New Roman" w:cs="Times New Roman"/>
          <w:color w:val="000000"/>
          <w:lang w:eastAsia="en-US"/>
        </w:rPr>
        <w:t>1</w:t>
      </w:r>
      <w:r w:rsidRPr="00CB3993">
        <w:rPr>
          <w:rFonts w:eastAsia="Times New Roman" w:cs="Times New Roman"/>
          <w:color w:val="000000"/>
          <w:lang w:eastAsia="en-US"/>
        </w:rPr>
        <w:t>).</w:t>
      </w:r>
      <w:r w:rsidR="00FA646A" w:rsidRPr="00CB3993">
        <w:rPr>
          <w:rFonts w:eastAsia="Times New Roman" w:cs="Times New Roman"/>
          <w:color w:val="000000"/>
          <w:lang w:eastAsia="en-US"/>
        </w:rPr>
        <w:t xml:space="preserve"> </w:t>
      </w:r>
      <w:r w:rsidR="00387A5F" w:rsidRPr="00CB3993">
        <w:rPr>
          <w:rFonts w:eastAsia="Times New Roman" w:cs="Times New Roman"/>
          <w:color w:val="000000"/>
          <w:lang w:eastAsia="en-US"/>
        </w:rPr>
        <w:t>H</w:t>
      </w:r>
      <w:r w:rsidR="00826004" w:rsidRPr="00CB3993">
        <w:rPr>
          <w:rFonts w:eastAsia="Times New Roman" w:cs="Times New Roman"/>
          <w:color w:val="000000"/>
          <w:lang w:eastAsia="en-US"/>
        </w:rPr>
        <w:t>aving an X-ray compared to ultrasound and CT as the first imaging test</w:t>
      </w:r>
      <w:r w:rsidR="00FA646A" w:rsidRPr="00CB3993">
        <w:rPr>
          <w:rFonts w:eastAsia="Times New Roman" w:cs="Times New Roman"/>
          <w:color w:val="000000"/>
          <w:lang w:eastAsia="en-US"/>
        </w:rPr>
        <w:t xml:space="preserve"> (adjusted </w:t>
      </w:r>
      <w:r w:rsidR="00FA3B22" w:rsidRPr="00CB3993">
        <w:rPr>
          <w:rFonts w:eastAsia="Times New Roman" w:cs="Times New Roman"/>
          <w:color w:val="000000"/>
          <w:lang w:eastAsia="en-US"/>
        </w:rPr>
        <w:t xml:space="preserve">OR </w:t>
      </w:r>
      <w:r w:rsidR="009917CF" w:rsidRPr="00CB3993">
        <w:rPr>
          <w:rFonts w:eastAsia="Times New Roman" w:cs="Times New Roman"/>
          <w:color w:val="000000"/>
          <w:lang w:eastAsia="en-US"/>
        </w:rPr>
        <w:t>2.89</w:t>
      </w:r>
      <w:r w:rsidR="009917CF" w:rsidRPr="00CB3993">
        <w:rPr>
          <w:rFonts w:ascii="Calibri" w:eastAsia="Times New Roman" w:hAnsi="Calibri" w:cs="Times New Roman"/>
          <w:color w:val="000000"/>
          <w:lang w:eastAsia="en-US"/>
        </w:rPr>
        <w:t xml:space="preserve"> (CI 1.97-4.22</w:t>
      </w:r>
      <w:r w:rsidR="00BA6A83" w:rsidRPr="00CB3993">
        <w:rPr>
          <w:rFonts w:ascii="Calibri" w:eastAsia="Times New Roman" w:hAnsi="Calibri" w:cs="Times New Roman"/>
          <w:color w:val="000000"/>
          <w:lang w:eastAsia="en-US"/>
        </w:rPr>
        <w:t>)</w:t>
      </w:r>
      <w:r w:rsidR="006500EC" w:rsidRPr="00CB3993">
        <w:rPr>
          <w:rFonts w:eastAsia="Times New Roman" w:cs="Times New Roman"/>
          <w:color w:val="000000"/>
          <w:lang w:eastAsia="en-US"/>
        </w:rPr>
        <w:t>, p&lt;0.001</w:t>
      </w:r>
      <w:r w:rsidR="00FA646A" w:rsidRPr="00CB3993">
        <w:rPr>
          <w:rFonts w:eastAsia="Times New Roman" w:cs="Times New Roman"/>
          <w:color w:val="000000"/>
          <w:lang w:eastAsia="en-US"/>
        </w:rPr>
        <w:t xml:space="preserve"> X-ray vs CT)</w:t>
      </w:r>
      <w:r w:rsidR="00826004" w:rsidRPr="00CB3993">
        <w:rPr>
          <w:rFonts w:eastAsia="Times New Roman" w:cs="Times New Roman"/>
          <w:color w:val="000000"/>
          <w:lang w:eastAsia="en-US"/>
        </w:rPr>
        <w:t xml:space="preserve">, </w:t>
      </w:r>
      <w:r w:rsidR="001D0810" w:rsidRPr="00CB3993">
        <w:rPr>
          <w:rFonts w:eastAsia="Times New Roman" w:cs="Times New Roman"/>
          <w:color w:val="000000"/>
          <w:lang w:eastAsia="en-US"/>
        </w:rPr>
        <w:t xml:space="preserve">and </w:t>
      </w:r>
      <w:r w:rsidR="00826004" w:rsidRPr="00CB3993">
        <w:rPr>
          <w:rFonts w:eastAsia="Times New Roman" w:cs="Times New Roman"/>
          <w:color w:val="000000"/>
          <w:lang w:eastAsia="en-US"/>
        </w:rPr>
        <w:t>GP</w:t>
      </w:r>
      <w:r w:rsidR="001D0810" w:rsidRPr="00CB3993">
        <w:rPr>
          <w:rFonts w:eastAsia="Times New Roman" w:cs="Times New Roman"/>
          <w:color w:val="000000"/>
          <w:lang w:eastAsia="en-US"/>
        </w:rPr>
        <w:t>-</w:t>
      </w:r>
      <w:r w:rsidR="00826004" w:rsidRPr="00CB3993">
        <w:rPr>
          <w:rFonts w:eastAsia="Times New Roman" w:cs="Times New Roman"/>
          <w:color w:val="000000"/>
          <w:lang w:eastAsia="en-US"/>
        </w:rPr>
        <w:t>re</w:t>
      </w:r>
      <w:r w:rsidR="001D0810" w:rsidRPr="00CB3993">
        <w:rPr>
          <w:rFonts w:eastAsia="Times New Roman" w:cs="Times New Roman"/>
          <w:color w:val="000000"/>
          <w:lang w:eastAsia="en-US"/>
        </w:rPr>
        <w:t xml:space="preserve">quested </w:t>
      </w:r>
      <w:r w:rsidR="00387A5F" w:rsidRPr="00CB3993">
        <w:rPr>
          <w:rFonts w:eastAsia="Times New Roman" w:cs="Times New Roman"/>
          <w:color w:val="000000"/>
          <w:lang w:eastAsia="en-US"/>
        </w:rPr>
        <w:t xml:space="preserve">(vs specialist-requested) </w:t>
      </w:r>
      <w:r w:rsidR="001D0810" w:rsidRPr="00CB3993">
        <w:rPr>
          <w:rFonts w:eastAsia="Times New Roman" w:cs="Times New Roman"/>
          <w:color w:val="000000"/>
          <w:lang w:eastAsia="en-US"/>
        </w:rPr>
        <w:t>first</w:t>
      </w:r>
      <w:r w:rsidR="00826004" w:rsidRPr="00CB3993">
        <w:rPr>
          <w:rFonts w:eastAsia="Times New Roman" w:cs="Times New Roman"/>
          <w:color w:val="000000"/>
          <w:lang w:eastAsia="en-US"/>
        </w:rPr>
        <w:t xml:space="preserve"> </w:t>
      </w:r>
      <w:r w:rsidR="00387A5F" w:rsidRPr="00CB3993">
        <w:rPr>
          <w:rFonts w:eastAsia="Times New Roman" w:cs="Times New Roman"/>
          <w:color w:val="000000"/>
          <w:lang w:eastAsia="en-US"/>
        </w:rPr>
        <w:t xml:space="preserve">imaging </w:t>
      </w:r>
      <w:r w:rsidR="00826004" w:rsidRPr="00CB3993">
        <w:rPr>
          <w:rFonts w:eastAsia="Times New Roman" w:cs="Times New Roman"/>
          <w:color w:val="000000"/>
          <w:lang w:eastAsia="en-US"/>
        </w:rPr>
        <w:t xml:space="preserve">test </w:t>
      </w:r>
      <w:r w:rsidR="00FA646A" w:rsidRPr="00CB3993">
        <w:rPr>
          <w:rFonts w:eastAsia="Times New Roman" w:cs="Times New Roman"/>
          <w:color w:val="000000"/>
          <w:lang w:eastAsia="en-US"/>
        </w:rPr>
        <w:t xml:space="preserve">(adjusted OR </w:t>
      </w:r>
      <w:r w:rsidR="009917CF" w:rsidRPr="00CB3993">
        <w:rPr>
          <w:rFonts w:ascii="Calibri" w:eastAsia="Times New Roman" w:hAnsi="Calibri" w:cs="Times New Roman"/>
          <w:color w:val="000000"/>
          <w:lang w:eastAsia="en-US"/>
        </w:rPr>
        <w:t>2.51 (CI 1.88-3.36</w:t>
      </w:r>
      <w:r w:rsidR="00BA6A83" w:rsidRPr="00CB3993">
        <w:rPr>
          <w:rFonts w:ascii="Calibri" w:eastAsia="Times New Roman" w:hAnsi="Calibri" w:cs="Times New Roman"/>
          <w:color w:val="000000"/>
          <w:lang w:eastAsia="en-US"/>
        </w:rPr>
        <w:t>)</w:t>
      </w:r>
      <w:r w:rsidR="006500EC" w:rsidRPr="00CB3993">
        <w:rPr>
          <w:rFonts w:eastAsia="Times New Roman" w:cs="Times New Roman"/>
          <w:color w:val="000000"/>
          <w:lang w:eastAsia="en-US"/>
        </w:rPr>
        <w:t>, p&lt;</w:t>
      </w:r>
      <w:r w:rsidR="00BA6A83" w:rsidRPr="00CB3993">
        <w:rPr>
          <w:rFonts w:eastAsia="Times New Roman" w:cs="Times New Roman"/>
          <w:color w:val="000000"/>
          <w:lang w:eastAsia="en-US"/>
        </w:rPr>
        <w:t>0.00</w:t>
      </w:r>
      <w:r w:rsidR="006500EC" w:rsidRPr="00CB3993">
        <w:rPr>
          <w:rFonts w:eastAsia="Times New Roman" w:cs="Times New Roman"/>
          <w:color w:val="000000"/>
          <w:lang w:eastAsia="en-US"/>
        </w:rPr>
        <w:t>1</w:t>
      </w:r>
      <w:r w:rsidR="00FA646A" w:rsidRPr="00CB3993">
        <w:rPr>
          <w:rFonts w:eastAsia="Times New Roman" w:cs="Times New Roman"/>
          <w:color w:val="000000"/>
          <w:lang w:eastAsia="en-US"/>
        </w:rPr>
        <w:t xml:space="preserve"> GP vs non-GP)</w:t>
      </w:r>
      <w:r w:rsidRPr="00CB3993">
        <w:rPr>
          <w:rFonts w:eastAsia="Times New Roman" w:cs="Times New Roman"/>
          <w:color w:val="000000"/>
          <w:lang w:eastAsia="en-US"/>
        </w:rPr>
        <w:t xml:space="preserve"> were also</w:t>
      </w:r>
      <w:r w:rsidR="001D0810" w:rsidRPr="00CB3993">
        <w:rPr>
          <w:rFonts w:eastAsia="Times New Roman" w:cs="Times New Roman"/>
          <w:color w:val="000000"/>
          <w:lang w:eastAsia="en-US"/>
        </w:rPr>
        <w:t xml:space="preserve"> associated with greater likelihood of </w:t>
      </w:r>
      <w:r w:rsidRPr="00CB3993">
        <w:rPr>
          <w:rFonts w:eastAsia="Times New Roman" w:cs="Times New Roman"/>
          <w:color w:val="000000"/>
          <w:lang w:eastAsia="en-US"/>
        </w:rPr>
        <w:t xml:space="preserve">having </w:t>
      </w:r>
      <w:r w:rsidR="00BA142A" w:rsidRPr="00CB3993">
        <w:rPr>
          <w:rFonts w:eastAsia="Times New Roman" w:cs="Times New Roman"/>
          <w:color w:val="000000"/>
          <w:lang w:eastAsia="en-US"/>
        </w:rPr>
        <w:t xml:space="preserve">a </w:t>
      </w:r>
      <w:r w:rsidRPr="00CB3993">
        <w:rPr>
          <w:rFonts w:eastAsia="Times New Roman" w:cs="Times New Roman"/>
          <w:color w:val="000000"/>
          <w:lang w:eastAsia="en-US"/>
        </w:rPr>
        <w:t>first</w:t>
      </w:r>
      <w:r w:rsidR="001D0810" w:rsidRPr="00CB3993">
        <w:rPr>
          <w:rFonts w:eastAsia="Times New Roman" w:cs="Times New Roman"/>
          <w:color w:val="000000"/>
          <w:lang w:eastAsia="en-US"/>
        </w:rPr>
        <w:t xml:space="preserve"> imaging test 4-8 months pre-diagnosis</w:t>
      </w:r>
      <w:r w:rsidR="00826004" w:rsidRPr="00CB3993">
        <w:rPr>
          <w:rFonts w:eastAsia="Times New Roman" w:cs="Times New Roman"/>
          <w:color w:val="000000"/>
          <w:lang w:eastAsia="en-US"/>
        </w:rPr>
        <w:t xml:space="preserve">. </w:t>
      </w:r>
      <w:r w:rsidR="00BA142A" w:rsidRPr="00CB3993">
        <w:rPr>
          <w:rFonts w:eastAsia="Times New Roman" w:cs="Times New Roman"/>
          <w:color w:val="000000"/>
          <w:lang w:eastAsia="en-US"/>
        </w:rPr>
        <w:t>Patients with s</w:t>
      </w:r>
      <w:r w:rsidR="00826004" w:rsidRPr="00CB3993">
        <w:rPr>
          <w:rFonts w:eastAsia="Times New Roman" w:cs="Times New Roman"/>
          <w:color w:val="000000"/>
          <w:lang w:eastAsia="en-US"/>
        </w:rPr>
        <w:t>tage 4</w:t>
      </w:r>
      <w:r w:rsidR="00A04E26" w:rsidRPr="00CB3993">
        <w:rPr>
          <w:rFonts w:eastAsia="Times New Roman" w:cs="Times New Roman"/>
          <w:color w:val="000000"/>
          <w:lang w:eastAsia="en-US"/>
        </w:rPr>
        <w:t xml:space="preserve"> cance</w:t>
      </w:r>
      <w:r w:rsidR="008A1F75" w:rsidRPr="00CB3993">
        <w:rPr>
          <w:rFonts w:eastAsia="Times New Roman" w:cs="Times New Roman"/>
          <w:color w:val="000000"/>
          <w:lang w:eastAsia="en-US"/>
        </w:rPr>
        <w:t>r</w:t>
      </w:r>
      <w:r w:rsidR="00A04E26" w:rsidRPr="00CB3993">
        <w:rPr>
          <w:rFonts w:eastAsia="Times New Roman" w:cs="Times New Roman"/>
          <w:color w:val="000000"/>
          <w:lang w:eastAsia="en-US"/>
        </w:rPr>
        <w:t xml:space="preserve"> </w:t>
      </w:r>
      <w:r w:rsidR="00BA142A" w:rsidRPr="00CB3993">
        <w:rPr>
          <w:rFonts w:eastAsia="Times New Roman" w:cs="Times New Roman"/>
          <w:color w:val="000000"/>
          <w:lang w:eastAsia="en-US"/>
        </w:rPr>
        <w:t>were least likely to have had</w:t>
      </w:r>
      <w:r w:rsidRPr="00CB3993">
        <w:rPr>
          <w:rFonts w:eastAsia="Times New Roman" w:cs="Times New Roman"/>
          <w:color w:val="000000"/>
          <w:lang w:eastAsia="en-US"/>
        </w:rPr>
        <w:t xml:space="preserve"> </w:t>
      </w:r>
      <w:r w:rsidR="006500EC" w:rsidRPr="00CB3993">
        <w:rPr>
          <w:rFonts w:eastAsia="Times New Roman" w:cs="Times New Roman"/>
          <w:color w:val="000000"/>
          <w:lang w:eastAsia="en-US"/>
        </w:rPr>
        <w:t>a first imaging test 4-</w:t>
      </w:r>
      <w:r w:rsidR="007F2B4A" w:rsidRPr="00CB3993">
        <w:rPr>
          <w:rFonts w:eastAsia="Times New Roman" w:cs="Times New Roman"/>
          <w:color w:val="000000"/>
          <w:lang w:eastAsia="en-US"/>
        </w:rPr>
        <w:t>8 months pre-diagnosis</w:t>
      </w:r>
      <w:r w:rsidR="00FA646A" w:rsidRPr="00CB3993">
        <w:rPr>
          <w:rFonts w:eastAsia="Times New Roman" w:cs="Times New Roman"/>
          <w:color w:val="000000"/>
          <w:lang w:eastAsia="en-US"/>
        </w:rPr>
        <w:t xml:space="preserve"> (adjusted OR </w:t>
      </w:r>
      <w:r w:rsidR="009917CF" w:rsidRPr="00CB3993">
        <w:rPr>
          <w:rFonts w:ascii="Calibri" w:eastAsia="Times New Roman" w:hAnsi="Calibri" w:cs="Times New Roman"/>
          <w:color w:val="000000"/>
          <w:lang w:eastAsia="en-US"/>
        </w:rPr>
        <w:t>0.29</w:t>
      </w:r>
      <w:r w:rsidR="00BA6A83" w:rsidRPr="00CB3993">
        <w:rPr>
          <w:rFonts w:ascii="Calibri" w:eastAsia="Times New Roman" w:hAnsi="Calibri" w:cs="Times New Roman"/>
          <w:color w:val="000000"/>
          <w:lang w:eastAsia="en-US"/>
        </w:rPr>
        <w:t xml:space="preserve"> (CI</w:t>
      </w:r>
      <w:r w:rsidR="00C8686C" w:rsidRPr="00CB3993">
        <w:rPr>
          <w:rFonts w:ascii="Calibri" w:eastAsia="Times New Roman" w:hAnsi="Calibri" w:cs="Times New Roman"/>
          <w:color w:val="000000"/>
          <w:lang w:eastAsia="en-US"/>
        </w:rPr>
        <w:t xml:space="preserve"> </w:t>
      </w:r>
      <w:r w:rsidR="00BA6A83" w:rsidRPr="00CB3993">
        <w:rPr>
          <w:rFonts w:ascii="Calibri" w:eastAsia="Times New Roman" w:hAnsi="Calibri" w:cs="Times New Roman"/>
          <w:color w:val="000000"/>
          <w:lang w:eastAsia="en-US"/>
        </w:rPr>
        <w:t>0.17-0.50)</w:t>
      </w:r>
      <w:r w:rsidR="006500EC" w:rsidRPr="00CB3993">
        <w:rPr>
          <w:rFonts w:eastAsia="Times New Roman" w:cs="Times New Roman"/>
          <w:color w:val="000000"/>
          <w:lang w:eastAsia="en-US"/>
        </w:rPr>
        <w:t>, p&lt;0.001</w:t>
      </w:r>
      <w:r w:rsidR="00FA646A" w:rsidRPr="00CB3993">
        <w:rPr>
          <w:rFonts w:eastAsia="Times New Roman" w:cs="Times New Roman"/>
          <w:color w:val="000000"/>
          <w:lang w:eastAsia="en-US"/>
        </w:rPr>
        <w:t xml:space="preserve"> Stage 4 vs 0)</w:t>
      </w:r>
      <w:r w:rsidR="00826004" w:rsidRPr="00CB3993">
        <w:rPr>
          <w:rFonts w:eastAsia="Times New Roman" w:cs="Times New Roman"/>
          <w:color w:val="000000"/>
          <w:lang w:eastAsia="en-US"/>
        </w:rPr>
        <w:t xml:space="preserve">. </w:t>
      </w:r>
    </w:p>
    <w:p w14:paraId="77558E40" w14:textId="1B9D14A8" w:rsidR="00284846" w:rsidRPr="00CB3993" w:rsidRDefault="00284846" w:rsidP="004B4DAA"/>
    <w:p w14:paraId="404D8340" w14:textId="4CCA4A3F" w:rsidR="00860CE4" w:rsidRPr="00CB3993" w:rsidRDefault="00860CE4" w:rsidP="004B4DAA">
      <w:pPr>
        <w:rPr>
          <w:b/>
        </w:rPr>
      </w:pPr>
      <w:r w:rsidRPr="00CB3993">
        <w:rPr>
          <w:b/>
        </w:rPr>
        <w:t xml:space="preserve">Table 2: </w:t>
      </w:r>
      <w:r w:rsidR="001B5FCF" w:rsidRPr="00CB3993">
        <w:rPr>
          <w:b/>
        </w:rPr>
        <w:t>Results of l</w:t>
      </w:r>
      <w:r w:rsidRPr="00CB3993">
        <w:rPr>
          <w:b/>
        </w:rPr>
        <w:t>ogistic regression of association between patient, imaging and cancer variables and the odds of having a</w:t>
      </w:r>
      <w:r w:rsidR="006500EC" w:rsidRPr="00CB3993">
        <w:rPr>
          <w:b/>
        </w:rPr>
        <w:t xml:space="preserve"> first imaging test</w:t>
      </w:r>
      <w:r w:rsidR="008818E2" w:rsidRPr="00CB3993">
        <w:rPr>
          <w:b/>
        </w:rPr>
        <w:t xml:space="preserve"> between 4</w:t>
      </w:r>
      <w:r w:rsidR="00BA6A83" w:rsidRPr="00CB3993">
        <w:rPr>
          <w:b/>
        </w:rPr>
        <w:t>-8</w:t>
      </w:r>
      <w:r w:rsidRPr="00CB3993">
        <w:rPr>
          <w:b/>
        </w:rPr>
        <w:t xml:space="preserve"> months (compared to 0-3 months)</w:t>
      </w:r>
      <w:r w:rsidR="007F2B4A" w:rsidRPr="00CB3993">
        <w:rPr>
          <w:b/>
        </w:rPr>
        <w:t xml:space="preserve"> pre-diagnosis</w:t>
      </w:r>
    </w:p>
    <w:tbl>
      <w:tblPr>
        <w:tblStyle w:val="PlainTable31"/>
        <w:tblW w:w="9640" w:type="dxa"/>
        <w:tblInd w:w="-34" w:type="dxa"/>
        <w:tblLayout w:type="fixed"/>
        <w:tblLook w:val="04A0" w:firstRow="1" w:lastRow="0" w:firstColumn="1" w:lastColumn="0" w:noHBand="0" w:noVBand="1"/>
      </w:tblPr>
      <w:tblGrid>
        <w:gridCol w:w="1418"/>
        <w:gridCol w:w="992"/>
        <w:gridCol w:w="709"/>
        <w:gridCol w:w="851"/>
        <w:gridCol w:w="1842"/>
        <w:gridCol w:w="993"/>
        <w:gridCol w:w="1842"/>
        <w:gridCol w:w="993"/>
      </w:tblGrid>
      <w:tr w:rsidR="00540DCE" w:rsidRPr="00CB3993" w14:paraId="3EB910E9" w14:textId="77777777" w:rsidTr="00540DCE">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1418" w:type="dxa"/>
            <w:tcBorders>
              <w:bottom w:val="none" w:sz="0" w:space="0" w:color="auto"/>
            </w:tcBorders>
            <w:noWrap/>
            <w:hideMark/>
          </w:tcPr>
          <w:p w14:paraId="5133074B" w14:textId="215339F9" w:rsidR="00540DCE" w:rsidRPr="00CB3993" w:rsidRDefault="00540DCE" w:rsidP="00B02FB4">
            <w:pPr>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Variable</w:t>
            </w:r>
          </w:p>
        </w:tc>
        <w:tc>
          <w:tcPr>
            <w:tcW w:w="992" w:type="dxa"/>
            <w:tcBorders>
              <w:bottom w:val="none" w:sz="0" w:space="0" w:color="auto"/>
            </w:tcBorders>
            <w:noWrap/>
            <w:hideMark/>
          </w:tcPr>
          <w:p w14:paraId="2DAB9C8B" w14:textId="74B0160D" w:rsidR="00540DCE" w:rsidRPr="00CB3993" w:rsidRDefault="00540DCE" w:rsidP="00540DCE">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TOtal</w:t>
            </w:r>
          </w:p>
        </w:tc>
        <w:tc>
          <w:tcPr>
            <w:tcW w:w="1560" w:type="dxa"/>
            <w:gridSpan w:val="2"/>
            <w:tcBorders>
              <w:bottom w:val="none" w:sz="0" w:space="0" w:color="auto"/>
              <w:right w:val="single" w:sz="4" w:space="0" w:color="auto"/>
            </w:tcBorders>
            <w:noWrap/>
            <w:hideMark/>
          </w:tcPr>
          <w:p w14:paraId="2BA1413C" w14:textId="5E64AC00" w:rsidR="00540DCE" w:rsidRPr="00CB3993" w:rsidRDefault="00540DCE" w:rsidP="00540DCE">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Patients with early test</w:t>
            </w:r>
          </w:p>
        </w:tc>
        <w:tc>
          <w:tcPr>
            <w:tcW w:w="1842" w:type="dxa"/>
            <w:tcBorders>
              <w:left w:val="single" w:sz="4" w:space="0" w:color="auto"/>
              <w:bottom w:val="none" w:sz="0" w:space="0" w:color="auto"/>
            </w:tcBorders>
            <w:noWrap/>
            <w:hideMark/>
          </w:tcPr>
          <w:p w14:paraId="0C1AABF5" w14:textId="77777777" w:rsidR="00540DCE" w:rsidRPr="00CB3993" w:rsidRDefault="00540DCE" w:rsidP="00540DCE">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 xml:space="preserve">Crude OR </w:t>
            </w:r>
          </w:p>
          <w:p w14:paraId="269D0686" w14:textId="76439923" w:rsidR="00540DCE" w:rsidRPr="00CB3993" w:rsidRDefault="00540DCE" w:rsidP="00540DCE">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aps w:val="0"/>
                <w:color w:val="000000"/>
                <w:sz w:val="20"/>
                <w:szCs w:val="20"/>
                <w:lang w:eastAsia="en-US"/>
              </w:rPr>
            </w:pPr>
            <w:r w:rsidRPr="00CB3993">
              <w:rPr>
                <w:rFonts w:ascii="Calibri" w:eastAsia="Times New Roman" w:hAnsi="Calibri" w:cs="Times New Roman"/>
                <w:color w:val="000000"/>
                <w:sz w:val="20"/>
                <w:szCs w:val="20"/>
                <w:lang w:eastAsia="en-US"/>
              </w:rPr>
              <w:t>(95% CI)</w:t>
            </w:r>
          </w:p>
        </w:tc>
        <w:tc>
          <w:tcPr>
            <w:tcW w:w="993" w:type="dxa"/>
            <w:tcBorders>
              <w:bottom w:val="none" w:sz="0" w:space="0" w:color="auto"/>
              <w:right w:val="single" w:sz="4" w:space="0" w:color="auto"/>
            </w:tcBorders>
          </w:tcPr>
          <w:p w14:paraId="7D3B6706" w14:textId="0F62ABAD" w:rsidR="00540DCE" w:rsidRPr="00CB3993" w:rsidRDefault="00540DCE" w:rsidP="00540DCE">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p-value</w:t>
            </w:r>
          </w:p>
        </w:tc>
        <w:tc>
          <w:tcPr>
            <w:tcW w:w="1842" w:type="dxa"/>
            <w:tcBorders>
              <w:left w:val="single" w:sz="4" w:space="0" w:color="auto"/>
              <w:bottom w:val="none" w:sz="0" w:space="0" w:color="auto"/>
            </w:tcBorders>
            <w:noWrap/>
            <w:hideMark/>
          </w:tcPr>
          <w:p w14:paraId="0E9CC0AD" w14:textId="72ED9519" w:rsidR="00540DCE" w:rsidRPr="00CB3993" w:rsidRDefault="00540DCE" w:rsidP="00540DCE">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vertAlign w:val="superscript"/>
                <w:lang w:eastAsia="en-US"/>
              </w:rPr>
            </w:pPr>
            <w:r w:rsidRPr="00CB3993">
              <w:rPr>
                <w:rFonts w:ascii="Calibri" w:eastAsia="Times New Roman" w:hAnsi="Calibri" w:cs="Times New Roman"/>
                <w:color w:val="000000"/>
                <w:sz w:val="20"/>
                <w:szCs w:val="20"/>
                <w:lang w:eastAsia="en-US"/>
              </w:rPr>
              <w:t>Adjusted OR</w:t>
            </w:r>
            <w:r w:rsidRPr="00CB3993">
              <w:rPr>
                <w:rFonts w:ascii="Calibri" w:eastAsia="Times New Roman" w:hAnsi="Calibri" w:cs="Times New Roman"/>
                <w:color w:val="000000"/>
                <w:sz w:val="20"/>
                <w:szCs w:val="20"/>
                <w:vertAlign w:val="superscript"/>
                <w:lang w:eastAsia="en-US"/>
              </w:rPr>
              <w:t>1</w:t>
            </w:r>
          </w:p>
          <w:p w14:paraId="6AEC3B5A" w14:textId="1A56CA54" w:rsidR="00540DCE" w:rsidRPr="00CB3993" w:rsidRDefault="00540DCE" w:rsidP="00540DCE">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(95% CI)</w:t>
            </w:r>
          </w:p>
        </w:tc>
        <w:tc>
          <w:tcPr>
            <w:tcW w:w="993" w:type="dxa"/>
            <w:tcBorders>
              <w:bottom w:val="none" w:sz="0" w:space="0" w:color="auto"/>
            </w:tcBorders>
            <w:noWrap/>
            <w:hideMark/>
          </w:tcPr>
          <w:p w14:paraId="03ADD460" w14:textId="27310AF7" w:rsidR="00540DCE" w:rsidRPr="00CB3993" w:rsidRDefault="00540DCE" w:rsidP="00540DCE">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p-value</w:t>
            </w:r>
          </w:p>
        </w:tc>
      </w:tr>
      <w:tr w:rsidR="00540DCE" w:rsidRPr="00CB3993" w14:paraId="6CE7787C"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tcBorders>
              <w:bottom w:val="single" w:sz="4" w:space="0" w:color="auto"/>
            </w:tcBorders>
            <w:noWrap/>
          </w:tcPr>
          <w:p w14:paraId="165C1EA1" w14:textId="2E985D41" w:rsidR="00B02FB4" w:rsidRPr="00CB3993" w:rsidRDefault="00B02FB4" w:rsidP="00540DCE">
            <w:pPr>
              <w:jc w:val="center"/>
              <w:rPr>
                <w:rFonts w:ascii="Calibri" w:eastAsia="Times New Roman" w:hAnsi="Calibri" w:cs="Times New Roman"/>
                <w:color w:val="000000"/>
                <w:sz w:val="20"/>
                <w:szCs w:val="20"/>
                <w:lang w:eastAsia="en-US"/>
              </w:rPr>
            </w:pPr>
          </w:p>
        </w:tc>
        <w:tc>
          <w:tcPr>
            <w:tcW w:w="992" w:type="dxa"/>
            <w:tcBorders>
              <w:bottom w:val="single" w:sz="4" w:space="0" w:color="auto"/>
            </w:tcBorders>
            <w:noWrap/>
          </w:tcPr>
          <w:p w14:paraId="670FBE3C" w14:textId="40CA7785"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0"/>
                <w:szCs w:val="20"/>
                <w:lang w:eastAsia="en-US"/>
              </w:rPr>
            </w:pPr>
            <w:r w:rsidRPr="00CB3993">
              <w:rPr>
                <w:rFonts w:ascii="Calibri" w:eastAsia="Times New Roman" w:hAnsi="Calibri" w:cs="Times New Roman"/>
                <w:b/>
                <w:color w:val="000000"/>
                <w:sz w:val="20"/>
                <w:szCs w:val="20"/>
                <w:lang w:eastAsia="en-US"/>
              </w:rPr>
              <w:t>N</w:t>
            </w:r>
          </w:p>
        </w:tc>
        <w:tc>
          <w:tcPr>
            <w:tcW w:w="709" w:type="dxa"/>
            <w:tcBorders>
              <w:bottom w:val="single" w:sz="4" w:space="0" w:color="auto"/>
            </w:tcBorders>
            <w:noWrap/>
          </w:tcPr>
          <w:p w14:paraId="6201E307" w14:textId="0706229D"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0"/>
                <w:szCs w:val="20"/>
                <w:lang w:eastAsia="en-US"/>
              </w:rPr>
            </w:pPr>
            <w:r w:rsidRPr="00CB3993">
              <w:rPr>
                <w:rFonts w:ascii="Calibri" w:eastAsia="Times New Roman" w:hAnsi="Calibri" w:cs="Times New Roman"/>
                <w:b/>
                <w:color w:val="000000"/>
                <w:sz w:val="20"/>
                <w:szCs w:val="20"/>
                <w:lang w:eastAsia="en-US"/>
              </w:rPr>
              <w:t>N</w:t>
            </w:r>
          </w:p>
        </w:tc>
        <w:tc>
          <w:tcPr>
            <w:tcW w:w="851" w:type="dxa"/>
            <w:tcBorders>
              <w:bottom w:val="single" w:sz="4" w:space="0" w:color="auto"/>
              <w:right w:val="single" w:sz="4" w:space="0" w:color="auto"/>
            </w:tcBorders>
            <w:noWrap/>
          </w:tcPr>
          <w:p w14:paraId="7D6F7E92" w14:textId="116A945D"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0"/>
                <w:szCs w:val="20"/>
                <w:lang w:eastAsia="en-US"/>
              </w:rPr>
            </w:pPr>
            <w:r w:rsidRPr="00CB3993">
              <w:rPr>
                <w:rFonts w:ascii="Calibri" w:eastAsia="Times New Roman" w:hAnsi="Calibri" w:cs="Times New Roman"/>
                <w:b/>
                <w:color w:val="000000"/>
                <w:sz w:val="20"/>
                <w:szCs w:val="20"/>
                <w:lang w:eastAsia="en-US"/>
              </w:rPr>
              <w:t>%</w:t>
            </w:r>
          </w:p>
        </w:tc>
        <w:tc>
          <w:tcPr>
            <w:tcW w:w="1842" w:type="dxa"/>
            <w:tcBorders>
              <w:left w:val="single" w:sz="4" w:space="0" w:color="auto"/>
              <w:bottom w:val="single" w:sz="4" w:space="0" w:color="auto"/>
            </w:tcBorders>
            <w:noWrap/>
          </w:tcPr>
          <w:p w14:paraId="3957B0FC"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0"/>
                <w:szCs w:val="20"/>
                <w:lang w:eastAsia="en-US"/>
              </w:rPr>
            </w:pPr>
          </w:p>
        </w:tc>
        <w:tc>
          <w:tcPr>
            <w:tcW w:w="993" w:type="dxa"/>
            <w:tcBorders>
              <w:bottom w:val="single" w:sz="4" w:space="0" w:color="auto"/>
              <w:right w:val="single" w:sz="4" w:space="0" w:color="auto"/>
            </w:tcBorders>
            <w:noWrap/>
          </w:tcPr>
          <w:p w14:paraId="742D7674"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0"/>
                <w:szCs w:val="20"/>
                <w:lang w:eastAsia="en-US"/>
              </w:rPr>
            </w:pPr>
          </w:p>
        </w:tc>
        <w:tc>
          <w:tcPr>
            <w:tcW w:w="1842" w:type="dxa"/>
            <w:tcBorders>
              <w:left w:val="single" w:sz="4" w:space="0" w:color="auto"/>
              <w:bottom w:val="single" w:sz="4" w:space="0" w:color="auto"/>
            </w:tcBorders>
            <w:noWrap/>
          </w:tcPr>
          <w:p w14:paraId="0F264837"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0"/>
                <w:szCs w:val="20"/>
                <w:lang w:eastAsia="en-US"/>
              </w:rPr>
            </w:pPr>
          </w:p>
        </w:tc>
        <w:tc>
          <w:tcPr>
            <w:tcW w:w="993" w:type="dxa"/>
            <w:tcBorders>
              <w:bottom w:val="single" w:sz="4" w:space="0" w:color="auto"/>
            </w:tcBorders>
            <w:noWrap/>
          </w:tcPr>
          <w:p w14:paraId="4AAD1410"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0"/>
                <w:szCs w:val="20"/>
                <w:lang w:eastAsia="en-US"/>
              </w:rPr>
            </w:pPr>
          </w:p>
        </w:tc>
      </w:tr>
      <w:tr w:rsidR="00540DCE" w:rsidRPr="00CB3993" w14:paraId="7788902E"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tcBorders>
              <w:top w:val="single" w:sz="4" w:space="0" w:color="auto"/>
            </w:tcBorders>
            <w:noWrap/>
            <w:hideMark/>
          </w:tcPr>
          <w:p w14:paraId="5CCA90A9" w14:textId="77777777" w:rsidR="00B02FB4" w:rsidRPr="00CB3993" w:rsidRDefault="00B02FB4" w:rsidP="00B02FB4">
            <w:pPr>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Gender</w:t>
            </w:r>
          </w:p>
        </w:tc>
        <w:tc>
          <w:tcPr>
            <w:tcW w:w="992" w:type="dxa"/>
            <w:tcBorders>
              <w:top w:val="single" w:sz="4" w:space="0" w:color="auto"/>
            </w:tcBorders>
            <w:noWrap/>
            <w:hideMark/>
          </w:tcPr>
          <w:p w14:paraId="621C9150"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709" w:type="dxa"/>
            <w:tcBorders>
              <w:top w:val="single" w:sz="4" w:space="0" w:color="auto"/>
            </w:tcBorders>
            <w:noWrap/>
            <w:hideMark/>
          </w:tcPr>
          <w:p w14:paraId="7CFF95CE"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851" w:type="dxa"/>
            <w:tcBorders>
              <w:top w:val="single" w:sz="4" w:space="0" w:color="auto"/>
              <w:right w:val="single" w:sz="4" w:space="0" w:color="auto"/>
            </w:tcBorders>
            <w:noWrap/>
            <w:hideMark/>
          </w:tcPr>
          <w:p w14:paraId="742307AE"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top w:val="single" w:sz="4" w:space="0" w:color="auto"/>
              <w:left w:val="single" w:sz="4" w:space="0" w:color="auto"/>
            </w:tcBorders>
            <w:noWrap/>
            <w:hideMark/>
          </w:tcPr>
          <w:p w14:paraId="7EEA842F"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993" w:type="dxa"/>
            <w:tcBorders>
              <w:top w:val="single" w:sz="4" w:space="0" w:color="auto"/>
              <w:right w:val="single" w:sz="4" w:space="0" w:color="auto"/>
            </w:tcBorders>
            <w:noWrap/>
            <w:hideMark/>
          </w:tcPr>
          <w:p w14:paraId="05DE0786"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top w:val="single" w:sz="4" w:space="0" w:color="auto"/>
              <w:left w:val="single" w:sz="4" w:space="0" w:color="auto"/>
            </w:tcBorders>
            <w:noWrap/>
            <w:hideMark/>
          </w:tcPr>
          <w:p w14:paraId="31D34A51"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993" w:type="dxa"/>
            <w:tcBorders>
              <w:top w:val="single" w:sz="4" w:space="0" w:color="auto"/>
            </w:tcBorders>
            <w:noWrap/>
            <w:hideMark/>
          </w:tcPr>
          <w:p w14:paraId="11D6C677"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518772ED"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4D102374" w14:textId="77777777"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Male</w:t>
            </w:r>
          </w:p>
        </w:tc>
        <w:tc>
          <w:tcPr>
            <w:tcW w:w="992" w:type="dxa"/>
            <w:noWrap/>
            <w:hideMark/>
          </w:tcPr>
          <w:p w14:paraId="7F2D04F5"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1,345</w:t>
            </w:r>
          </w:p>
        </w:tc>
        <w:tc>
          <w:tcPr>
            <w:tcW w:w="709" w:type="dxa"/>
            <w:noWrap/>
            <w:hideMark/>
          </w:tcPr>
          <w:p w14:paraId="7D2439D0"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278</w:t>
            </w:r>
          </w:p>
        </w:tc>
        <w:tc>
          <w:tcPr>
            <w:tcW w:w="851" w:type="dxa"/>
            <w:tcBorders>
              <w:right w:val="single" w:sz="4" w:space="0" w:color="auto"/>
            </w:tcBorders>
            <w:noWrap/>
            <w:hideMark/>
          </w:tcPr>
          <w:p w14:paraId="71CAE8DB"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20.7</w:t>
            </w:r>
          </w:p>
        </w:tc>
        <w:tc>
          <w:tcPr>
            <w:tcW w:w="1842" w:type="dxa"/>
            <w:tcBorders>
              <w:left w:val="single" w:sz="4" w:space="0" w:color="auto"/>
            </w:tcBorders>
            <w:noWrap/>
            <w:hideMark/>
          </w:tcPr>
          <w:p w14:paraId="105402FC"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Reference</w:t>
            </w:r>
          </w:p>
        </w:tc>
        <w:tc>
          <w:tcPr>
            <w:tcW w:w="993" w:type="dxa"/>
            <w:tcBorders>
              <w:right w:val="single" w:sz="4" w:space="0" w:color="auto"/>
            </w:tcBorders>
            <w:noWrap/>
            <w:hideMark/>
          </w:tcPr>
          <w:p w14:paraId="020346E8"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0.247</w:t>
            </w:r>
          </w:p>
        </w:tc>
        <w:tc>
          <w:tcPr>
            <w:tcW w:w="1842" w:type="dxa"/>
            <w:tcBorders>
              <w:left w:val="single" w:sz="4" w:space="0" w:color="auto"/>
            </w:tcBorders>
            <w:noWrap/>
            <w:hideMark/>
          </w:tcPr>
          <w:p w14:paraId="52C3DF16"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Reference</w:t>
            </w:r>
          </w:p>
        </w:tc>
        <w:tc>
          <w:tcPr>
            <w:tcW w:w="993" w:type="dxa"/>
            <w:noWrap/>
            <w:hideMark/>
          </w:tcPr>
          <w:p w14:paraId="3F5240A9" w14:textId="026269C2" w:rsidR="00B02FB4" w:rsidRPr="00CB3993" w:rsidRDefault="006C2D2E"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0.613</w:t>
            </w:r>
          </w:p>
        </w:tc>
      </w:tr>
      <w:tr w:rsidR="00540DCE" w:rsidRPr="00CB3993" w14:paraId="05EEFF1C"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5450DEA4" w14:textId="77777777"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Female</w:t>
            </w:r>
          </w:p>
        </w:tc>
        <w:tc>
          <w:tcPr>
            <w:tcW w:w="992" w:type="dxa"/>
            <w:noWrap/>
            <w:hideMark/>
          </w:tcPr>
          <w:p w14:paraId="3D7A0CAD"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618</w:t>
            </w:r>
          </w:p>
        </w:tc>
        <w:tc>
          <w:tcPr>
            <w:tcW w:w="709" w:type="dxa"/>
            <w:noWrap/>
            <w:hideMark/>
          </w:tcPr>
          <w:p w14:paraId="0E450D30"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142</w:t>
            </w:r>
          </w:p>
        </w:tc>
        <w:tc>
          <w:tcPr>
            <w:tcW w:w="851" w:type="dxa"/>
            <w:tcBorders>
              <w:right w:val="single" w:sz="4" w:space="0" w:color="auto"/>
            </w:tcBorders>
            <w:noWrap/>
            <w:hideMark/>
          </w:tcPr>
          <w:p w14:paraId="0A1790BB"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23.0</w:t>
            </w:r>
          </w:p>
        </w:tc>
        <w:tc>
          <w:tcPr>
            <w:tcW w:w="1842" w:type="dxa"/>
            <w:tcBorders>
              <w:left w:val="single" w:sz="4" w:space="0" w:color="auto"/>
            </w:tcBorders>
            <w:noWrap/>
            <w:hideMark/>
          </w:tcPr>
          <w:p w14:paraId="45180271"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1.14 (0.91, 1.44)</w:t>
            </w:r>
          </w:p>
        </w:tc>
        <w:tc>
          <w:tcPr>
            <w:tcW w:w="993" w:type="dxa"/>
            <w:tcBorders>
              <w:right w:val="single" w:sz="4" w:space="0" w:color="auto"/>
            </w:tcBorders>
            <w:noWrap/>
            <w:hideMark/>
          </w:tcPr>
          <w:p w14:paraId="45227ED8"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5768FD7C" w14:textId="398F72CD" w:rsidR="00B02FB4" w:rsidRPr="00CB3993" w:rsidRDefault="00217C7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0.94 (0.73, 1.21</w:t>
            </w:r>
            <w:r w:rsidR="00B02FB4" w:rsidRPr="00CB3993">
              <w:rPr>
                <w:rFonts w:ascii="Calibri" w:eastAsia="Times New Roman" w:hAnsi="Calibri" w:cs="Times New Roman"/>
                <w:color w:val="000000"/>
                <w:sz w:val="20"/>
                <w:szCs w:val="20"/>
                <w:lang w:eastAsia="en-US"/>
              </w:rPr>
              <w:t>)</w:t>
            </w:r>
          </w:p>
        </w:tc>
        <w:tc>
          <w:tcPr>
            <w:tcW w:w="993" w:type="dxa"/>
            <w:noWrap/>
            <w:hideMark/>
          </w:tcPr>
          <w:p w14:paraId="71D14FCA"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0CDDFC84"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7D1EE4BB" w14:textId="1E5A5C5C" w:rsidR="00540DCE" w:rsidRPr="00CB3993" w:rsidRDefault="00540DCE" w:rsidP="00B02FB4">
            <w:pPr>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age Group</w:t>
            </w:r>
          </w:p>
        </w:tc>
        <w:tc>
          <w:tcPr>
            <w:tcW w:w="992" w:type="dxa"/>
            <w:noWrap/>
            <w:hideMark/>
          </w:tcPr>
          <w:p w14:paraId="2539E7DA"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709" w:type="dxa"/>
            <w:noWrap/>
            <w:hideMark/>
          </w:tcPr>
          <w:p w14:paraId="39804ADF"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851" w:type="dxa"/>
            <w:tcBorders>
              <w:right w:val="single" w:sz="4" w:space="0" w:color="auto"/>
            </w:tcBorders>
            <w:noWrap/>
            <w:hideMark/>
          </w:tcPr>
          <w:p w14:paraId="09C51B17"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69ACFF2B"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993" w:type="dxa"/>
            <w:tcBorders>
              <w:right w:val="single" w:sz="4" w:space="0" w:color="auto"/>
            </w:tcBorders>
            <w:noWrap/>
            <w:hideMark/>
          </w:tcPr>
          <w:p w14:paraId="2CC60F35"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45421E06"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993" w:type="dxa"/>
            <w:noWrap/>
            <w:hideMark/>
          </w:tcPr>
          <w:p w14:paraId="1486A7BF"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4309211B"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3B2D1B49" w14:textId="77777777"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&lt;35</w:t>
            </w:r>
          </w:p>
        </w:tc>
        <w:tc>
          <w:tcPr>
            <w:tcW w:w="992" w:type="dxa"/>
            <w:noWrap/>
            <w:hideMark/>
          </w:tcPr>
          <w:p w14:paraId="4C7C965C"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w:t>
            </w:r>
          </w:p>
        </w:tc>
        <w:tc>
          <w:tcPr>
            <w:tcW w:w="709" w:type="dxa"/>
            <w:noWrap/>
            <w:hideMark/>
          </w:tcPr>
          <w:p w14:paraId="62A13544"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w:t>
            </w:r>
          </w:p>
        </w:tc>
        <w:tc>
          <w:tcPr>
            <w:tcW w:w="851" w:type="dxa"/>
            <w:tcBorders>
              <w:right w:val="single" w:sz="4" w:space="0" w:color="auto"/>
            </w:tcBorders>
            <w:noWrap/>
            <w:hideMark/>
          </w:tcPr>
          <w:p w14:paraId="5D85567B"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40.0</w:t>
            </w:r>
          </w:p>
        </w:tc>
        <w:tc>
          <w:tcPr>
            <w:tcW w:w="1842" w:type="dxa"/>
            <w:tcBorders>
              <w:left w:val="single" w:sz="4" w:space="0" w:color="auto"/>
            </w:tcBorders>
            <w:noWrap/>
            <w:hideMark/>
          </w:tcPr>
          <w:p w14:paraId="5F539249"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2.89 (0.76, 10.95)</w:t>
            </w:r>
          </w:p>
        </w:tc>
        <w:tc>
          <w:tcPr>
            <w:tcW w:w="993" w:type="dxa"/>
            <w:tcBorders>
              <w:right w:val="single" w:sz="4" w:space="0" w:color="auto"/>
            </w:tcBorders>
            <w:noWrap/>
            <w:hideMark/>
          </w:tcPr>
          <w:p w14:paraId="241FE00D"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0.315</w:t>
            </w:r>
          </w:p>
        </w:tc>
        <w:tc>
          <w:tcPr>
            <w:tcW w:w="1842" w:type="dxa"/>
            <w:tcBorders>
              <w:left w:val="single" w:sz="4" w:space="0" w:color="auto"/>
            </w:tcBorders>
            <w:noWrap/>
            <w:hideMark/>
          </w:tcPr>
          <w:p w14:paraId="75E30AEA" w14:textId="0912F7E7" w:rsidR="00B02FB4" w:rsidRPr="00CB3993" w:rsidRDefault="00217C7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2.74 (0.62, 12</w:t>
            </w:r>
            <w:r w:rsidR="00B02FB4" w:rsidRPr="00CB3993">
              <w:rPr>
                <w:rFonts w:ascii="Calibri" w:eastAsia="Times New Roman" w:hAnsi="Calibri" w:cs="Times New Roman"/>
                <w:color w:val="000000"/>
                <w:sz w:val="20"/>
                <w:szCs w:val="20"/>
                <w:lang w:eastAsia="en-US"/>
              </w:rPr>
              <w:t>.20)</w:t>
            </w:r>
          </w:p>
        </w:tc>
        <w:tc>
          <w:tcPr>
            <w:tcW w:w="993" w:type="dxa"/>
            <w:noWrap/>
            <w:hideMark/>
          </w:tcPr>
          <w:p w14:paraId="2226BC0E" w14:textId="0B373AE1" w:rsidR="00B02FB4" w:rsidRPr="00CB3993" w:rsidRDefault="006C2D2E"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0.248</w:t>
            </w:r>
          </w:p>
        </w:tc>
      </w:tr>
      <w:tr w:rsidR="00540DCE" w:rsidRPr="00CB3993" w14:paraId="63026712"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5047CF3E" w14:textId="77777777"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35-44</w:t>
            </w:r>
          </w:p>
        </w:tc>
        <w:tc>
          <w:tcPr>
            <w:tcW w:w="992" w:type="dxa"/>
            <w:noWrap/>
            <w:hideMark/>
          </w:tcPr>
          <w:p w14:paraId="6DE64D78"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49</w:t>
            </w:r>
          </w:p>
        </w:tc>
        <w:tc>
          <w:tcPr>
            <w:tcW w:w="709" w:type="dxa"/>
            <w:noWrap/>
            <w:hideMark/>
          </w:tcPr>
          <w:p w14:paraId="3736ED87"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8</w:t>
            </w:r>
          </w:p>
        </w:tc>
        <w:tc>
          <w:tcPr>
            <w:tcW w:w="851" w:type="dxa"/>
            <w:tcBorders>
              <w:right w:val="single" w:sz="4" w:space="0" w:color="auto"/>
            </w:tcBorders>
            <w:noWrap/>
            <w:hideMark/>
          </w:tcPr>
          <w:p w14:paraId="5143347A"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16.3</w:t>
            </w:r>
          </w:p>
        </w:tc>
        <w:tc>
          <w:tcPr>
            <w:tcW w:w="1842" w:type="dxa"/>
            <w:tcBorders>
              <w:left w:val="single" w:sz="4" w:space="0" w:color="auto"/>
            </w:tcBorders>
            <w:noWrap/>
            <w:hideMark/>
          </w:tcPr>
          <w:p w14:paraId="1A40FD65"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0.85 (0.36, 2.01)</w:t>
            </w:r>
          </w:p>
        </w:tc>
        <w:tc>
          <w:tcPr>
            <w:tcW w:w="993" w:type="dxa"/>
            <w:tcBorders>
              <w:right w:val="single" w:sz="4" w:space="0" w:color="auto"/>
            </w:tcBorders>
            <w:noWrap/>
            <w:hideMark/>
          </w:tcPr>
          <w:p w14:paraId="4A45D3B2"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73D742DB" w14:textId="74214BFA" w:rsidR="00B02FB4" w:rsidRPr="00CB3993" w:rsidRDefault="00217C7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0.87 (0.34, 2.23</w:t>
            </w:r>
            <w:r w:rsidR="00B02FB4" w:rsidRPr="00CB3993">
              <w:rPr>
                <w:rFonts w:ascii="Calibri" w:eastAsia="Times New Roman" w:hAnsi="Calibri" w:cs="Times New Roman"/>
                <w:color w:val="000000"/>
                <w:sz w:val="20"/>
                <w:szCs w:val="20"/>
                <w:lang w:eastAsia="en-US"/>
              </w:rPr>
              <w:t>)</w:t>
            </w:r>
          </w:p>
        </w:tc>
        <w:tc>
          <w:tcPr>
            <w:tcW w:w="993" w:type="dxa"/>
            <w:noWrap/>
            <w:hideMark/>
          </w:tcPr>
          <w:p w14:paraId="242CBAAE"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2AF711D4"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6E3910C7" w14:textId="77777777"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45-54</w:t>
            </w:r>
          </w:p>
        </w:tc>
        <w:tc>
          <w:tcPr>
            <w:tcW w:w="992" w:type="dxa"/>
            <w:noWrap/>
            <w:hideMark/>
          </w:tcPr>
          <w:p w14:paraId="1E458A12"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144</w:t>
            </w:r>
          </w:p>
        </w:tc>
        <w:tc>
          <w:tcPr>
            <w:tcW w:w="709" w:type="dxa"/>
            <w:noWrap/>
            <w:hideMark/>
          </w:tcPr>
          <w:p w14:paraId="6CCE9E0B"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27</w:t>
            </w:r>
          </w:p>
        </w:tc>
        <w:tc>
          <w:tcPr>
            <w:tcW w:w="851" w:type="dxa"/>
            <w:tcBorders>
              <w:right w:val="single" w:sz="4" w:space="0" w:color="auto"/>
            </w:tcBorders>
            <w:noWrap/>
            <w:hideMark/>
          </w:tcPr>
          <w:p w14:paraId="4D91ED1A"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18.8</w:t>
            </w:r>
          </w:p>
        </w:tc>
        <w:tc>
          <w:tcPr>
            <w:tcW w:w="1842" w:type="dxa"/>
            <w:tcBorders>
              <w:left w:val="single" w:sz="4" w:space="0" w:color="auto"/>
            </w:tcBorders>
            <w:noWrap/>
            <w:hideMark/>
          </w:tcPr>
          <w:p w14:paraId="7241E7DE"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Reference</w:t>
            </w:r>
          </w:p>
        </w:tc>
        <w:tc>
          <w:tcPr>
            <w:tcW w:w="993" w:type="dxa"/>
            <w:tcBorders>
              <w:right w:val="single" w:sz="4" w:space="0" w:color="auto"/>
            </w:tcBorders>
            <w:noWrap/>
            <w:hideMark/>
          </w:tcPr>
          <w:p w14:paraId="65691F4A"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0CE24C9A"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Reference</w:t>
            </w:r>
          </w:p>
        </w:tc>
        <w:tc>
          <w:tcPr>
            <w:tcW w:w="993" w:type="dxa"/>
            <w:noWrap/>
            <w:hideMark/>
          </w:tcPr>
          <w:p w14:paraId="60A166F1"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362F4A9B"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6373C988" w14:textId="77777777"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55-64</w:t>
            </w:r>
          </w:p>
        </w:tc>
        <w:tc>
          <w:tcPr>
            <w:tcW w:w="992" w:type="dxa"/>
            <w:noWrap/>
            <w:hideMark/>
          </w:tcPr>
          <w:p w14:paraId="6C07463D"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317</w:t>
            </w:r>
          </w:p>
        </w:tc>
        <w:tc>
          <w:tcPr>
            <w:tcW w:w="709" w:type="dxa"/>
            <w:noWrap/>
            <w:hideMark/>
          </w:tcPr>
          <w:p w14:paraId="6E1E7836"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76</w:t>
            </w:r>
          </w:p>
        </w:tc>
        <w:tc>
          <w:tcPr>
            <w:tcW w:w="851" w:type="dxa"/>
            <w:tcBorders>
              <w:right w:val="single" w:sz="4" w:space="0" w:color="auto"/>
            </w:tcBorders>
            <w:noWrap/>
            <w:hideMark/>
          </w:tcPr>
          <w:p w14:paraId="21F698BE"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24.0</w:t>
            </w:r>
          </w:p>
        </w:tc>
        <w:tc>
          <w:tcPr>
            <w:tcW w:w="1842" w:type="dxa"/>
            <w:tcBorders>
              <w:left w:val="single" w:sz="4" w:space="0" w:color="auto"/>
            </w:tcBorders>
            <w:noWrap/>
            <w:hideMark/>
          </w:tcPr>
          <w:p w14:paraId="0C4E84DF"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1.37 (0.84, 2.23)</w:t>
            </w:r>
          </w:p>
        </w:tc>
        <w:tc>
          <w:tcPr>
            <w:tcW w:w="993" w:type="dxa"/>
            <w:tcBorders>
              <w:right w:val="single" w:sz="4" w:space="0" w:color="auto"/>
            </w:tcBorders>
            <w:noWrap/>
            <w:hideMark/>
          </w:tcPr>
          <w:p w14:paraId="3B4C1C4E"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71E6A623" w14:textId="705589F7" w:rsidR="00B02FB4" w:rsidRPr="00CB3993" w:rsidRDefault="006C2D2E"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1.72 (1.01, 2.94</w:t>
            </w:r>
            <w:r w:rsidR="00B02FB4" w:rsidRPr="00CB3993">
              <w:rPr>
                <w:rFonts w:ascii="Calibri" w:eastAsia="Times New Roman" w:hAnsi="Calibri" w:cs="Times New Roman"/>
                <w:color w:val="000000"/>
                <w:sz w:val="20"/>
                <w:szCs w:val="20"/>
                <w:lang w:eastAsia="en-US"/>
              </w:rPr>
              <w:t>)</w:t>
            </w:r>
          </w:p>
        </w:tc>
        <w:tc>
          <w:tcPr>
            <w:tcW w:w="993" w:type="dxa"/>
            <w:noWrap/>
            <w:hideMark/>
          </w:tcPr>
          <w:p w14:paraId="388089B2"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0535E01D"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4F4DE716" w14:textId="77777777"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65-74</w:t>
            </w:r>
          </w:p>
        </w:tc>
        <w:tc>
          <w:tcPr>
            <w:tcW w:w="992" w:type="dxa"/>
            <w:noWrap/>
            <w:hideMark/>
          </w:tcPr>
          <w:p w14:paraId="7AA71B78"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621</w:t>
            </w:r>
          </w:p>
        </w:tc>
        <w:tc>
          <w:tcPr>
            <w:tcW w:w="709" w:type="dxa"/>
            <w:noWrap/>
            <w:hideMark/>
          </w:tcPr>
          <w:p w14:paraId="77D5BAAF"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140</w:t>
            </w:r>
          </w:p>
        </w:tc>
        <w:tc>
          <w:tcPr>
            <w:tcW w:w="851" w:type="dxa"/>
            <w:tcBorders>
              <w:right w:val="single" w:sz="4" w:space="0" w:color="auto"/>
            </w:tcBorders>
            <w:noWrap/>
            <w:hideMark/>
          </w:tcPr>
          <w:p w14:paraId="5D67C196"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22.5</w:t>
            </w:r>
          </w:p>
        </w:tc>
        <w:tc>
          <w:tcPr>
            <w:tcW w:w="1842" w:type="dxa"/>
            <w:tcBorders>
              <w:left w:val="single" w:sz="4" w:space="0" w:color="auto"/>
            </w:tcBorders>
            <w:noWrap/>
            <w:hideMark/>
          </w:tcPr>
          <w:p w14:paraId="707A74A0"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1.26 (0.80, 2.00)</w:t>
            </w:r>
          </w:p>
        </w:tc>
        <w:tc>
          <w:tcPr>
            <w:tcW w:w="993" w:type="dxa"/>
            <w:tcBorders>
              <w:right w:val="single" w:sz="4" w:space="0" w:color="auto"/>
            </w:tcBorders>
            <w:noWrap/>
            <w:hideMark/>
          </w:tcPr>
          <w:p w14:paraId="24D915DD"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37287CF4" w14:textId="788C55FC" w:rsidR="00B02FB4" w:rsidRPr="00CB3993" w:rsidRDefault="006C2D2E"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1.56 (0.95, 2.57</w:t>
            </w:r>
            <w:r w:rsidR="00B02FB4" w:rsidRPr="00CB3993">
              <w:rPr>
                <w:rFonts w:ascii="Calibri" w:eastAsia="Times New Roman" w:hAnsi="Calibri" w:cs="Times New Roman"/>
                <w:color w:val="000000"/>
                <w:sz w:val="20"/>
                <w:szCs w:val="20"/>
                <w:lang w:eastAsia="en-US"/>
              </w:rPr>
              <w:t>)</w:t>
            </w:r>
          </w:p>
        </w:tc>
        <w:tc>
          <w:tcPr>
            <w:tcW w:w="993" w:type="dxa"/>
            <w:noWrap/>
            <w:hideMark/>
          </w:tcPr>
          <w:p w14:paraId="274E62ED"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0871E8BF"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7EE36CFB" w14:textId="77777777"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75-84</w:t>
            </w:r>
          </w:p>
        </w:tc>
        <w:tc>
          <w:tcPr>
            <w:tcW w:w="992" w:type="dxa"/>
            <w:noWrap/>
            <w:hideMark/>
          </w:tcPr>
          <w:p w14:paraId="75D8DF14"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573</w:t>
            </w:r>
          </w:p>
        </w:tc>
        <w:tc>
          <w:tcPr>
            <w:tcW w:w="709" w:type="dxa"/>
            <w:noWrap/>
            <w:hideMark/>
          </w:tcPr>
          <w:p w14:paraId="1BF2F2E3"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121</w:t>
            </w:r>
          </w:p>
        </w:tc>
        <w:tc>
          <w:tcPr>
            <w:tcW w:w="851" w:type="dxa"/>
            <w:tcBorders>
              <w:right w:val="single" w:sz="4" w:space="0" w:color="auto"/>
            </w:tcBorders>
            <w:noWrap/>
            <w:hideMark/>
          </w:tcPr>
          <w:p w14:paraId="525CA23D"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21.1</w:t>
            </w:r>
          </w:p>
        </w:tc>
        <w:tc>
          <w:tcPr>
            <w:tcW w:w="1842" w:type="dxa"/>
            <w:tcBorders>
              <w:left w:val="single" w:sz="4" w:space="0" w:color="auto"/>
            </w:tcBorders>
            <w:noWrap/>
            <w:hideMark/>
          </w:tcPr>
          <w:p w14:paraId="46C8EBB5"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1.16 (0.73, 1.85)</w:t>
            </w:r>
          </w:p>
        </w:tc>
        <w:tc>
          <w:tcPr>
            <w:tcW w:w="993" w:type="dxa"/>
            <w:tcBorders>
              <w:right w:val="single" w:sz="4" w:space="0" w:color="auto"/>
            </w:tcBorders>
            <w:noWrap/>
            <w:hideMark/>
          </w:tcPr>
          <w:p w14:paraId="250747A9"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2354EE1F" w14:textId="5EC1009E" w:rsidR="00B02FB4" w:rsidRPr="00CB3993" w:rsidRDefault="00217C7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1.63</w:t>
            </w:r>
            <w:r w:rsidR="006C2D2E" w:rsidRPr="00CB3993">
              <w:rPr>
                <w:rFonts w:ascii="Calibri" w:eastAsia="Times New Roman" w:hAnsi="Calibri" w:cs="Times New Roman"/>
                <w:color w:val="000000"/>
                <w:sz w:val="20"/>
                <w:szCs w:val="20"/>
                <w:lang w:eastAsia="en-US"/>
              </w:rPr>
              <w:t xml:space="preserve"> (0.98, 2.71</w:t>
            </w:r>
            <w:r w:rsidR="00B02FB4" w:rsidRPr="00CB3993">
              <w:rPr>
                <w:rFonts w:ascii="Calibri" w:eastAsia="Times New Roman" w:hAnsi="Calibri" w:cs="Times New Roman"/>
                <w:color w:val="000000"/>
                <w:sz w:val="20"/>
                <w:szCs w:val="20"/>
                <w:lang w:eastAsia="en-US"/>
              </w:rPr>
              <w:t>)</w:t>
            </w:r>
          </w:p>
        </w:tc>
        <w:tc>
          <w:tcPr>
            <w:tcW w:w="993" w:type="dxa"/>
            <w:noWrap/>
            <w:hideMark/>
          </w:tcPr>
          <w:p w14:paraId="0C3FD8EE"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6AF20918"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14FAA967" w14:textId="77777777"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85+</w:t>
            </w:r>
          </w:p>
        </w:tc>
        <w:tc>
          <w:tcPr>
            <w:tcW w:w="992" w:type="dxa"/>
            <w:noWrap/>
            <w:hideMark/>
          </w:tcPr>
          <w:p w14:paraId="6F4188DD"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249</w:t>
            </w:r>
          </w:p>
        </w:tc>
        <w:tc>
          <w:tcPr>
            <w:tcW w:w="709" w:type="dxa"/>
            <w:noWrap/>
            <w:hideMark/>
          </w:tcPr>
          <w:p w14:paraId="402C8C2F"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44</w:t>
            </w:r>
          </w:p>
        </w:tc>
        <w:tc>
          <w:tcPr>
            <w:tcW w:w="851" w:type="dxa"/>
            <w:tcBorders>
              <w:right w:val="single" w:sz="4" w:space="0" w:color="auto"/>
            </w:tcBorders>
            <w:noWrap/>
            <w:hideMark/>
          </w:tcPr>
          <w:p w14:paraId="080AB155"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17.7</w:t>
            </w:r>
          </w:p>
        </w:tc>
        <w:tc>
          <w:tcPr>
            <w:tcW w:w="1842" w:type="dxa"/>
            <w:tcBorders>
              <w:left w:val="single" w:sz="4" w:space="0" w:color="auto"/>
            </w:tcBorders>
            <w:noWrap/>
            <w:hideMark/>
          </w:tcPr>
          <w:p w14:paraId="1D41BD95"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0.93 (0.55, 1.58)</w:t>
            </w:r>
          </w:p>
        </w:tc>
        <w:tc>
          <w:tcPr>
            <w:tcW w:w="993" w:type="dxa"/>
            <w:tcBorders>
              <w:right w:val="single" w:sz="4" w:space="0" w:color="auto"/>
            </w:tcBorders>
            <w:noWrap/>
            <w:hideMark/>
          </w:tcPr>
          <w:p w14:paraId="7E12BD57"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2FF6A5FF" w14:textId="667576D0" w:rsidR="00B02FB4" w:rsidRPr="00CB3993" w:rsidRDefault="00217C7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1.27</w:t>
            </w:r>
            <w:r w:rsidR="006C2D2E" w:rsidRPr="00CB3993">
              <w:rPr>
                <w:rFonts w:ascii="Calibri" w:eastAsia="Times New Roman" w:hAnsi="Calibri" w:cs="Times New Roman"/>
                <w:color w:val="000000"/>
                <w:sz w:val="20"/>
                <w:szCs w:val="20"/>
                <w:lang w:eastAsia="en-US"/>
              </w:rPr>
              <w:t xml:space="preserve"> (0.71, 2.26</w:t>
            </w:r>
            <w:r w:rsidR="00B02FB4" w:rsidRPr="00CB3993">
              <w:rPr>
                <w:rFonts w:ascii="Calibri" w:eastAsia="Times New Roman" w:hAnsi="Calibri" w:cs="Times New Roman"/>
                <w:color w:val="000000"/>
                <w:sz w:val="20"/>
                <w:szCs w:val="20"/>
                <w:lang w:eastAsia="en-US"/>
              </w:rPr>
              <w:t>)</w:t>
            </w:r>
          </w:p>
        </w:tc>
        <w:tc>
          <w:tcPr>
            <w:tcW w:w="993" w:type="dxa"/>
            <w:noWrap/>
            <w:hideMark/>
          </w:tcPr>
          <w:p w14:paraId="244AF6FD"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3B1A50D7"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115BE55E" w14:textId="77777777" w:rsidR="00B02FB4" w:rsidRPr="00CB3993" w:rsidRDefault="00B02FB4" w:rsidP="00B02FB4">
            <w:pPr>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ethnicity</w:t>
            </w:r>
          </w:p>
        </w:tc>
        <w:tc>
          <w:tcPr>
            <w:tcW w:w="992" w:type="dxa"/>
            <w:noWrap/>
            <w:hideMark/>
          </w:tcPr>
          <w:p w14:paraId="0D7AFF33"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709" w:type="dxa"/>
            <w:noWrap/>
            <w:hideMark/>
          </w:tcPr>
          <w:p w14:paraId="429CF5E8"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851" w:type="dxa"/>
            <w:tcBorders>
              <w:right w:val="single" w:sz="4" w:space="0" w:color="auto"/>
            </w:tcBorders>
            <w:noWrap/>
            <w:hideMark/>
          </w:tcPr>
          <w:p w14:paraId="1A92AFD5"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08703D19"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993" w:type="dxa"/>
            <w:tcBorders>
              <w:right w:val="single" w:sz="4" w:space="0" w:color="auto"/>
            </w:tcBorders>
            <w:noWrap/>
            <w:hideMark/>
          </w:tcPr>
          <w:p w14:paraId="54E49CD5"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61616C6C"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993" w:type="dxa"/>
            <w:noWrap/>
            <w:hideMark/>
          </w:tcPr>
          <w:p w14:paraId="71894B4A"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20CC69F0"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7B9C24CA" w14:textId="77777777"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White</w:t>
            </w:r>
          </w:p>
        </w:tc>
        <w:tc>
          <w:tcPr>
            <w:tcW w:w="992" w:type="dxa"/>
            <w:noWrap/>
            <w:hideMark/>
          </w:tcPr>
          <w:p w14:paraId="303C4DAC"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1,878</w:t>
            </w:r>
          </w:p>
        </w:tc>
        <w:tc>
          <w:tcPr>
            <w:tcW w:w="709" w:type="dxa"/>
            <w:noWrap/>
            <w:hideMark/>
          </w:tcPr>
          <w:p w14:paraId="147C95BB"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406</w:t>
            </w:r>
          </w:p>
        </w:tc>
        <w:tc>
          <w:tcPr>
            <w:tcW w:w="851" w:type="dxa"/>
            <w:tcBorders>
              <w:right w:val="single" w:sz="4" w:space="0" w:color="auto"/>
            </w:tcBorders>
            <w:noWrap/>
            <w:hideMark/>
          </w:tcPr>
          <w:p w14:paraId="0A88DD09"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21.6</w:t>
            </w:r>
          </w:p>
        </w:tc>
        <w:tc>
          <w:tcPr>
            <w:tcW w:w="1842" w:type="dxa"/>
            <w:tcBorders>
              <w:left w:val="single" w:sz="4" w:space="0" w:color="auto"/>
            </w:tcBorders>
            <w:noWrap/>
            <w:hideMark/>
          </w:tcPr>
          <w:p w14:paraId="3F945B4A"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Reference</w:t>
            </w:r>
          </w:p>
        </w:tc>
        <w:tc>
          <w:tcPr>
            <w:tcW w:w="993" w:type="dxa"/>
            <w:tcBorders>
              <w:right w:val="single" w:sz="4" w:space="0" w:color="auto"/>
            </w:tcBorders>
            <w:noWrap/>
            <w:hideMark/>
          </w:tcPr>
          <w:p w14:paraId="397F087D"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0.172</w:t>
            </w:r>
          </w:p>
        </w:tc>
        <w:tc>
          <w:tcPr>
            <w:tcW w:w="1842" w:type="dxa"/>
            <w:tcBorders>
              <w:left w:val="single" w:sz="4" w:space="0" w:color="auto"/>
            </w:tcBorders>
            <w:noWrap/>
            <w:hideMark/>
          </w:tcPr>
          <w:p w14:paraId="59757EBF"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Reference</w:t>
            </w:r>
          </w:p>
        </w:tc>
        <w:tc>
          <w:tcPr>
            <w:tcW w:w="993" w:type="dxa"/>
            <w:noWrap/>
            <w:hideMark/>
          </w:tcPr>
          <w:p w14:paraId="0B8C4F57" w14:textId="07D8EB52" w:rsidR="00B02FB4" w:rsidRPr="00CB3993" w:rsidRDefault="006C2D2E"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0.318</w:t>
            </w:r>
          </w:p>
        </w:tc>
      </w:tr>
      <w:tr w:rsidR="00540DCE" w:rsidRPr="00CB3993" w14:paraId="5FFF1F2E"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5D08F1E7" w14:textId="77777777"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Asian</w:t>
            </w:r>
          </w:p>
        </w:tc>
        <w:tc>
          <w:tcPr>
            <w:tcW w:w="992" w:type="dxa"/>
            <w:noWrap/>
            <w:hideMark/>
          </w:tcPr>
          <w:p w14:paraId="3B352354"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21</w:t>
            </w:r>
          </w:p>
        </w:tc>
        <w:tc>
          <w:tcPr>
            <w:tcW w:w="709" w:type="dxa"/>
            <w:noWrap/>
            <w:hideMark/>
          </w:tcPr>
          <w:p w14:paraId="00992363"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5</w:t>
            </w:r>
          </w:p>
        </w:tc>
        <w:tc>
          <w:tcPr>
            <w:tcW w:w="851" w:type="dxa"/>
            <w:tcBorders>
              <w:right w:val="single" w:sz="4" w:space="0" w:color="auto"/>
            </w:tcBorders>
            <w:noWrap/>
            <w:hideMark/>
          </w:tcPr>
          <w:p w14:paraId="0DEF4697"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23.8</w:t>
            </w:r>
          </w:p>
        </w:tc>
        <w:tc>
          <w:tcPr>
            <w:tcW w:w="1842" w:type="dxa"/>
            <w:tcBorders>
              <w:left w:val="single" w:sz="4" w:space="0" w:color="auto"/>
            </w:tcBorders>
            <w:noWrap/>
            <w:hideMark/>
          </w:tcPr>
          <w:p w14:paraId="2F73B61F"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1.13 (0.41, 3.11)</w:t>
            </w:r>
          </w:p>
        </w:tc>
        <w:tc>
          <w:tcPr>
            <w:tcW w:w="993" w:type="dxa"/>
            <w:tcBorders>
              <w:right w:val="single" w:sz="4" w:space="0" w:color="auto"/>
            </w:tcBorders>
            <w:noWrap/>
            <w:hideMark/>
          </w:tcPr>
          <w:p w14:paraId="051E8923"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7F7FB294" w14:textId="32F84293" w:rsidR="00B02FB4" w:rsidRPr="00CB3993" w:rsidRDefault="006C2D2E"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1.41 (0.48, 4.10</w:t>
            </w:r>
            <w:r w:rsidR="00B02FB4" w:rsidRPr="00CB3993">
              <w:rPr>
                <w:rFonts w:ascii="Calibri" w:eastAsia="Times New Roman" w:hAnsi="Calibri" w:cs="Times New Roman"/>
                <w:color w:val="000000"/>
                <w:sz w:val="20"/>
                <w:szCs w:val="20"/>
                <w:lang w:eastAsia="en-US"/>
              </w:rPr>
              <w:t>)</w:t>
            </w:r>
          </w:p>
        </w:tc>
        <w:tc>
          <w:tcPr>
            <w:tcW w:w="993" w:type="dxa"/>
            <w:noWrap/>
            <w:hideMark/>
          </w:tcPr>
          <w:p w14:paraId="60F2DC6D"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38B72A22"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595C22E4" w14:textId="77777777"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Black</w:t>
            </w:r>
          </w:p>
        </w:tc>
        <w:tc>
          <w:tcPr>
            <w:tcW w:w="992" w:type="dxa"/>
            <w:noWrap/>
            <w:hideMark/>
          </w:tcPr>
          <w:p w14:paraId="3EB37658"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14</w:t>
            </w:r>
          </w:p>
        </w:tc>
        <w:tc>
          <w:tcPr>
            <w:tcW w:w="709" w:type="dxa"/>
            <w:noWrap/>
            <w:hideMark/>
          </w:tcPr>
          <w:p w14:paraId="05CFEEEE"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5</w:t>
            </w:r>
          </w:p>
        </w:tc>
        <w:tc>
          <w:tcPr>
            <w:tcW w:w="851" w:type="dxa"/>
            <w:tcBorders>
              <w:right w:val="single" w:sz="4" w:space="0" w:color="auto"/>
            </w:tcBorders>
            <w:noWrap/>
            <w:hideMark/>
          </w:tcPr>
          <w:p w14:paraId="150DD597"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35.7</w:t>
            </w:r>
          </w:p>
        </w:tc>
        <w:tc>
          <w:tcPr>
            <w:tcW w:w="1842" w:type="dxa"/>
            <w:tcBorders>
              <w:left w:val="single" w:sz="4" w:space="0" w:color="auto"/>
            </w:tcBorders>
            <w:noWrap/>
            <w:hideMark/>
          </w:tcPr>
          <w:p w14:paraId="4EC7AD03"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2.01 (0.67, 6.04)</w:t>
            </w:r>
          </w:p>
        </w:tc>
        <w:tc>
          <w:tcPr>
            <w:tcW w:w="993" w:type="dxa"/>
            <w:tcBorders>
              <w:right w:val="single" w:sz="4" w:space="0" w:color="auto"/>
            </w:tcBorders>
            <w:noWrap/>
            <w:hideMark/>
          </w:tcPr>
          <w:p w14:paraId="5D453DE8"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4464C3C0" w14:textId="1AF91428" w:rsidR="00B02FB4" w:rsidRPr="00CB3993" w:rsidRDefault="006C2D2E"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1.43 (0.43, 4.74</w:t>
            </w:r>
            <w:r w:rsidR="00B02FB4" w:rsidRPr="00CB3993">
              <w:rPr>
                <w:rFonts w:ascii="Calibri" w:eastAsia="Times New Roman" w:hAnsi="Calibri" w:cs="Times New Roman"/>
                <w:color w:val="000000"/>
                <w:sz w:val="20"/>
                <w:szCs w:val="20"/>
                <w:lang w:eastAsia="en-US"/>
              </w:rPr>
              <w:t>)</w:t>
            </w:r>
          </w:p>
        </w:tc>
        <w:tc>
          <w:tcPr>
            <w:tcW w:w="993" w:type="dxa"/>
            <w:noWrap/>
            <w:hideMark/>
          </w:tcPr>
          <w:p w14:paraId="68B667C0"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0AFC6C8F"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65D83E14" w14:textId="77777777"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Mixed</w:t>
            </w:r>
          </w:p>
        </w:tc>
        <w:tc>
          <w:tcPr>
            <w:tcW w:w="992" w:type="dxa"/>
            <w:noWrap/>
            <w:hideMark/>
          </w:tcPr>
          <w:p w14:paraId="33D27C67"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w:t>
            </w:r>
          </w:p>
        </w:tc>
        <w:tc>
          <w:tcPr>
            <w:tcW w:w="709" w:type="dxa"/>
            <w:noWrap/>
            <w:hideMark/>
          </w:tcPr>
          <w:p w14:paraId="2CFB4DEA"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0</w:t>
            </w:r>
          </w:p>
        </w:tc>
        <w:tc>
          <w:tcPr>
            <w:tcW w:w="851" w:type="dxa"/>
            <w:tcBorders>
              <w:right w:val="single" w:sz="4" w:space="0" w:color="auto"/>
            </w:tcBorders>
            <w:noWrap/>
            <w:hideMark/>
          </w:tcPr>
          <w:p w14:paraId="3FE8E353"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0.0</w:t>
            </w:r>
          </w:p>
        </w:tc>
        <w:tc>
          <w:tcPr>
            <w:tcW w:w="1842" w:type="dxa"/>
            <w:tcBorders>
              <w:left w:val="single" w:sz="4" w:space="0" w:color="auto"/>
            </w:tcBorders>
            <w:noWrap/>
            <w:hideMark/>
          </w:tcPr>
          <w:p w14:paraId="6465AE68"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Omitted</w:t>
            </w:r>
          </w:p>
        </w:tc>
        <w:tc>
          <w:tcPr>
            <w:tcW w:w="993" w:type="dxa"/>
            <w:tcBorders>
              <w:right w:val="single" w:sz="4" w:space="0" w:color="auto"/>
            </w:tcBorders>
            <w:noWrap/>
            <w:hideMark/>
          </w:tcPr>
          <w:p w14:paraId="2BE0C205"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6880056B"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Omitted</w:t>
            </w:r>
          </w:p>
        </w:tc>
        <w:tc>
          <w:tcPr>
            <w:tcW w:w="993" w:type="dxa"/>
            <w:noWrap/>
            <w:hideMark/>
          </w:tcPr>
          <w:p w14:paraId="125CBE47"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2BC47381"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571CC788" w14:textId="77777777" w:rsidR="00540DCE"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Other/</w:t>
            </w:r>
          </w:p>
          <w:p w14:paraId="10DD575C" w14:textId="061F9DDA"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Unknown</w:t>
            </w:r>
          </w:p>
        </w:tc>
        <w:tc>
          <w:tcPr>
            <w:tcW w:w="992" w:type="dxa"/>
            <w:noWrap/>
            <w:hideMark/>
          </w:tcPr>
          <w:p w14:paraId="166D1ABF"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42</w:t>
            </w:r>
          </w:p>
        </w:tc>
        <w:tc>
          <w:tcPr>
            <w:tcW w:w="709" w:type="dxa"/>
            <w:noWrap/>
            <w:hideMark/>
          </w:tcPr>
          <w:p w14:paraId="72A7DF4F"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w:t>
            </w:r>
          </w:p>
        </w:tc>
        <w:tc>
          <w:tcPr>
            <w:tcW w:w="851" w:type="dxa"/>
            <w:tcBorders>
              <w:right w:val="single" w:sz="4" w:space="0" w:color="auto"/>
            </w:tcBorders>
            <w:noWrap/>
            <w:hideMark/>
          </w:tcPr>
          <w:p w14:paraId="2D2ED64E"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9.5</w:t>
            </w:r>
          </w:p>
        </w:tc>
        <w:tc>
          <w:tcPr>
            <w:tcW w:w="1842" w:type="dxa"/>
            <w:tcBorders>
              <w:left w:val="single" w:sz="4" w:space="0" w:color="auto"/>
            </w:tcBorders>
            <w:noWrap/>
            <w:hideMark/>
          </w:tcPr>
          <w:p w14:paraId="78E04ADF"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0.38 (0.14, 1.08)</w:t>
            </w:r>
          </w:p>
        </w:tc>
        <w:tc>
          <w:tcPr>
            <w:tcW w:w="993" w:type="dxa"/>
            <w:tcBorders>
              <w:right w:val="single" w:sz="4" w:space="0" w:color="auto"/>
            </w:tcBorders>
            <w:noWrap/>
            <w:hideMark/>
          </w:tcPr>
          <w:p w14:paraId="4FA5335D"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0FB0556C" w14:textId="0A09EE6F" w:rsidR="00B02FB4" w:rsidRPr="00CB3993" w:rsidRDefault="006C2D2E"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0.39 (0.13, 1.18</w:t>
            </w:r>
            <w:r w:rsidR="00B02FB4" w:rsidRPr="00CB3993">
              <w:rPr>
                <w:rFonts w:ascii="Calibri" w:eastAsia="Times New Roman" w:hAnsi="Calibri" w:cs="Times New Roman"/>
                <w:color w:val="000000"/>
                <w:sz w:val="20"/>
                <w:szCs w:val="20"/>
                <w:lang w:eastAsia="en-US"/>
              </w:rPr>
              <w:t>)</w:t>
            </w:r>
          </w:p>
        </w:tc>
        <w:tc>
          <w:tcPr>
            <w:tcW w:w="993" w:type="dxa"/>
            <w:noWrap/>
            <w:hideMark/>
          </w:tcPr>
          <w:p w14:paraId="7AC9D384"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480BFB64"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5E0A913A" w14:textId="77777777" w:rsidR="00B02FB4" w:rsidRPr="00CB3993" w:rsidRDefault="00B02FB4" w:rsidP="00B02FB4">
            <w:pPr>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imd</w:t>
            </w:r>
          </w:p>
        </w:tc>
        <w:tc>
          <w:tcPr>
            <w:tcW w:w="992" w:type="dxa"/>
            <w:noWrap/>
            <w:hideMark/>
          </w:tcPr>
          <w:p w14:paraId="56724E76"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709" w:type="dxa"/>
            <w:noWrap/>
            <w:hideMark/>
          </w:tcPr>
          <w:p w14:paraId="7A38F063"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851" w:type="dxa"/>
            <w:tcBorders>
              <w:right w:val="single" w:sz="4" w:space="0" w:color="auto"/>
            </w:tcBorders>
            <w:noWrap/>
            <w:hideMark/>
          </w:tcPr>
          <w:p w14:paraId="756AF8E7"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23DBA856"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993" w:type="dxa"/>
            <w:tcBorders>
              <w:right w:val="single" w:sz="4" w:space="0" w:color="auto"/>
            </w:tcBorders>
            <w:noWrap/>
            <w:hideMark/>
          </w:tcPr>
          <w:p w14:paraId="3CD5ACCE"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6C533233"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993" w:type="dxa"/>
            <w:noWrap/>
            <w:hideMark/>
          </w:tcPr>
          <w:p w14:paraId="4EB9C6C9"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5AB5886F"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0EB7F429" w14:textId="77777777" w:rsidR="00B02FB4" w:rsidRPr="00CB3993" w:rsidRDefault="00B02FB4" w:rsidP="00B02FB4">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w:t>
            </w:r>
          </w:p>
        </w:tc>
        <w:tc>
          <w:tcPr>
            <w:tcW w:w="992" w:type="dxa"/>
            <w:noWrap/>
            <w:hideMark/>
          </w:tcPr>
          <w:p w14:paraId="421E91A6"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461</w:t>
            </w:r>
          </w:p>
        </w:tc>
        <w:tc>
          <w:tcPr>
            <w:tcW w:w="709" w:type="dxa"/>
            <w:noWrap/>
            <w:hideMark/>
          </w:tcPr>
          <w:p w14:paraId="29C67575"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96</w:t>
            </w:r>
          </w:p>
        </w:tc>
        <w:tc>
          <w:tcPr>
            <w:tcW w:w="851" w:type="dxa"/>
            <w:tcBorders>
              <w:right w:val="single" w:sz="4" w:space="0" w:color="auto"/>
            </w:tcBorders>
            <w:noWrap/>
            <w:hideMark/>
          </w:tcPr>
          <w:p w14:paraId="3D94CF6A"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20.8</w:t>
            </w:r>
          </w:p>
        </w:tc>
        <w:tc>
          <w:tcPr>
            <w:tcW w:w="1842" w:type="dxa"/>
            <w:tcBorders>
              <w:left w:val="single" w:sz="4" w:space="0" w:color="auto"/>
            </w:tcBorders>
            <w:noWrap/>
            <w:hideMark/>
          </w:tcPr>
          <w:p w14:paraId="10E5DB0B"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1.12 (0.77, 1.63)</w:t>
            </w:r>
          </w:p>
        </w:tc>
        <w:tc>
          <w:tcPr>
            <w:tcW w:w="993" w:type="dxa"/>
            <w:tcBorders>
              <w:right w:val="single" w:sz="4" w:space="0" w:color="auto"/>
            </w:tcBorders>
            <w:noWrap/>
            <w:hideMark/>
          </w:tcPr>
          <w:p w14:paraId="5D10FE0D"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0.207</w:t>
            </w:r>
          </w:p>
        </w:tc>
        <w:tc>
          <w:tcPr>
            <w:tcW w:w="1842" w:type="dxa"/>
            <w:tcBorders>
              <w:left w:val="single" w:sz="4" w:space="0" w:color="auto"/>
            </w:tcBorders>
            <w:noWrap/>
            <w:hideMark/>
          </w:tcPr>
          <w:p w14:paraId="6FEF1661" w14:textId="5211FDB0" w:rsidR="00B02FB4" w:rsidRPr="00CB3993" w:rsidRDefault="006C2D2E"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1.34 (0.89, 2.02</w:t>
            </w:r>
            <w:r w:rsidR="00B02FB4" w:rsidRPr="00CB3993">
              <w:rPr>
                <w:rFonts w:ascii="Calibri" w:eastAsia="Times New Roman" w:hAnsi="Calibri" w:cs="Times New Roman"/>
                <w:color w:val="000000"/>
                <w:sz w:val="20"/>
                <w:szCs w:val="20"/>
                <w:lang w:eastAsia="en-US"/>
              </w:rPr>
              <w:t>)</w:t>
            </w:r>
          </w:p>
        </w:tc>
        <w:tc>
          <w:tcPr>
            <w:tcW w:w="993" w:type="dxa"/>
            <w:noWrap/>
            <w:hideMark/>
          </w:tcPr>
          <w:p w14:paraId="423A8964" w14:textId="4A0A4B16" w:rsidR="00B02FB4" w:rsidRPr="00CB3993" w:rsidRDefault="006C2D2E"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0.432</w:t>
            </w:r>
          </w:p>
        </w:tc>
      </w:tr>
      <w:tr w:rsidR="00540DCE" w:rsidRPr="00CB3993" w14:paraId="0E0AE7DC"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013FF2A1" w14:textId="77777777" w:rsidR="00B02FB4" w:rsidRPr="00CB3993" w:rsidRDefault="00B02FB4" w:rsidP="00B02FB4">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w:t>
            </w:r>
          </w:p>
        </w:tc>
        <w:tc>
          <w:tcPr>
            <w:tcW w:w="992" w:type="dxa"/>
            <w:noWrap/>
            <w:hideMark/>
          </w:tcPr>
          <w:p w14:paraId="0D4BB7F9"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487</w:t>
            </w:r>
          </w:p>
        </w:tc>
        <w:tc>
          <w:tcPr>
            <w:tcW w:w="709" w:type="dxa"/>
            <w:noWrap/>
            <w:hideMark/>
          </w:tcPr>
          <w:p w14:paraId="2CDD88C0"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103</w:t>
            </w:r>
          </w:p>
        </w:tc>
        <w:tc>
          <w:tcPr>
            <w:tcW w:w="851" w:type="dxa"/>
            <w:tcBorders>
              <w:right w:val="single" w:sz="4" w:space="0" w:color="auto"/>
            </w:tcBorders>
            <w:noWrap/>
            <w:hideMark/>
          </w:tcPr>
          <w:p w14:paraId="49D4030E"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21.1</w:t>
            </w:r>
          </w:p>
        </w:tc>
        <w:tc>
          <w:tcPr>
            <w:tcW w:w="1842" w:type="dxa"/>
            <w:tcBorders>
              <w:left w:val="single" w:sz="4" w:space="0" w:color="auto"/>
            </w:tcBorders>
            <w:noWrap/>
            <w:hideMark/>
          </w:tcPr>
          <w:p w14:paraId="65861559"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1.14 (0.79, 1.65)</w:t>
            </w:r>
          </w:p>
        </w:tc>
        <w:tc>
          <w:tcPr>
            <w:tcW w:w="993" w:type="dxa"/>
            <w:tcBorders>
              <w:right w:val="single" w:sz="4" w:space="0" w:color="auto"/>
            </w:tcBorders>
            <w:noWrap/>
            <w:hideMark/>
          </w:tcPr>
          <w:p w14:paraId="63EDF702"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3B29F559" w14:textId="73B48871" w:rsidR="00B02FB4" w:rsidRPr="00CB3993" w:rsidRDefault="006C2D2E"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1.34 (0.90, 2.01</w:t>
            </w:r>
            <w:r w:rsidR="00B02FB4" w:rsidRPr="00CB3993">
              <w:rPr>
                <w:rFonts w:ascii="Calibri" w:eastAsia="Times New Roman" w:hAnsi="Calibri" w:cs="Times New Roman"/>
                <w:color w:val="000000"/>
                <w:sz w:val="20"/>
                <w:szCs w:val="20"/>
                <w:lang w:eastAsia="en-US"/>
              </w:rPr>
              <w:t>)</w:t>
            </w:r>
          </w:p>
        </w:tc>
        <w:tc>
          <w:tcPr>
            <w:tcW w:w="993" w:type="dxa"/>
            <w:noWrap/>
            <w:hideMark/>
          </w:tcPr>
          <w:p w14:paraId="53B62734"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6B7CFC10"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536DA0F6" w14:textId="77777777" w:rsidR="00B02FB4" w:rsidRPr="00CB3993" w:rsidRDefault="00B02FB4" w:rsidP="00B02FB4">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3</w:t>
            </w:r>
          </w:p>
        </w:tc>
        <w:tc>
          <w:tcPr>
            <w:tcW w:w="992" w:type="dxa"/>
            <w:noWrap/>
            <w:hideMark/>
          </w:tcPr>
          <w:p w14:paraId="2FC4E67E"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418</w:t>
            </w:r>
          </w:p>
        </w:tc>
        <w:tc>
          <w:tcPr>
            <w:tcW w:w="709" w:type="dxa"/>
            <w:noWrap/>
            <w:hideMark/>
          </w:tcPr>
          <w:p w14:paraId="2FCB438B"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84</w:t>
            </w:r>
          </w:p>
        </w:tc>
        <w:tc>
          <w:tcPr>
            <w:tcW w:w="851" w:type="dxa"/>
            <w:tcBorders>
              <w:right w:val="single" w:sz="4" w:space="0" w:color="auto"/>
            </w:tcBorders>
            <w:noWrap/>
            <w:hideMark/>
          </w:tcPr>
          <w:p w14:paraId="23EB082F"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20.1</w:t>
            </w:r>
          </w:p>
        </w:tc>
        <w:tc>
          <w:tcPr>
            <w:tcW w:w="1842" w:type="dxa"/>
            <w:tcBorders>
              <w:left w:val="single" w:sz="4" w:space="0" w:color="auto"/>
            </w:tcBorders>
            <w:noWrap/>
            <w:hideMark/>
          </w:tcPr>
          <w:p w14:paraId="0AA5C101"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1.07 (0.73, 1.57)</w:t>
            </w:r>
          </w:p>
        </w:tc>
        <w:tc>
          <w:tcPr>
            <w:tcW w:w="993" w:type="dxa"/>
            <w:tcBorders>
              <w:right w:val="single" w:sz="4" w:space="0" w:color="auto"/>
            </w:tcBorders>
            <w:noWrap/>
            <w:hideMark/>
          </w:tcPr>
          <w:p w14:paraId="13E9F33F"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11256DFD" w14:textId="7F830B30" w:rsidR="00B02FB4" w:rsidRPr="00CB3993" w:rsidRDefault="006C2D2E"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1.19 (0.78, 1.80</w:t>
            </w:r>
            <w:r w:rsidR="00B02FB4" w:rsidRPr="00CB3993">
              <w:rPr>
                <w:rFonts w:ascii="Calibri" w:eastAsia="Times New Roman" w:hAnsi="Calibri" w:cs="Times New Roman"/>
                <w:color w:val="000000"/>
                <w:sz w:val="20"/>
                <w:szCs w:val="20"/>
                <w:lang w:eastAsia="en-US"/>
              </w:rPr>
              <w:t>)</w:t>
            </w:r>
          </w:p>
        </w:tc>
        <w:tc>
          <w:tcPr>
            <w:tcW w:w="993" w:type="dxa"/>
            <w:noWrap/>
            <w:hideMark/>
          </w:tcPr>
          <w:p w14:paraId="63F93BEE"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1C29F9D2"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34DEF384" w14:textId="77777777" w:rsidR="00B02FB4" w:rsidRPr="00CB3993" w:rsidRDefault="00B02FB4" w:rsidP="00B02FB4">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lastRenderedPageBreak/>
              <w:t>4</w:t>
            </w:r>
          </w:p>
        </w:tc>
        <w:tc>
          <w:tcPr>
            <w:tcW w:w="992" w:type="dxa"/>
            <w:noWrap/>
            <w:hideMark/>
          </w:tcPr>
          <w:p w14:paraId="6830D29C"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324</w:t>
            </w:r>
          </w:p>
        </w:tc>
        <w:tc>
          <w:tcPr>
            <w:tcW w:w="709" w:type="dxa"/>
            <w:noWrap/>
            <w:hideMark/>
          </w:tcPr>
          <w:p w14:paraId="340CABB3"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85</w:t>
            </w:r>
          </w:p>
        </w:tc>
        <w:tc>
          <w:tcPr>
            <w:tcW w:w="851" w:type="dxa"/>
            <w:tcBorders>
              <w:right w:val="single" w:sz="4" w:space="0" w:color="auto"/>
            </w:tcBorders>
            <w:noWrap/>
            <w:hideMark/>
          </w:tcPr>
          <w:p w14:paraId="6523C39F"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26.2</w:t>
            </w:r>
          </w:p>
        </w:tc>
        <w:tc>
          <w:tcPr>
            <w:tcW w:w="1842" w:type="dxa"/>
            <w:tcBorders>
              <w:left w:val="single" w:sz="4" w:space="0" w:color="auto"/>
            </w:tcBorders>
            <w:noWrap/>
            <w:hideMark/>
          </w:tcPr>
          <w:p w14:paraId="2814A38C"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1.51 (1.02, 2.23)</w:t>
            </w:r>
          </w:p>
        </w:tc>
        <w:tc>
          <w:tcPr>
            <w:tcW w:w="993" w:type="dxa"/>
            <w:tcBorders>
              <w:right w:val="single" w:sz="4" w:space="0" w:color="auto"/>
            </w:tcBorders>
            <w:noWrap/>
            <w:hideMark/>
          </w:tcPr>
          <w:p w14:paraId="3AD30435"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4C5530A2" w14:textId="5342800D" w:rsidR="00B02FB4" w:rsidRPr="00CB3993" w:rsidRDefault="006C2D2E"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1.47 (0.96, 2.24</w:t>
            </w:r>
            <w:r w:rsidR="00B02FB4" w:rsidRPr="00CB3993">
              <w:rPr>
                <w:rFonts w:ascii="Calibri" w:eastAsia="Times New Roman" w:hAnsi="Calibri" w:cs="Times New Roman"/>
                <w:color w:val="000000"/>
                <w:sz w:val="20"/>
                <w:szCs w:val="20"/>
                <w:lang w:eastAsia="en-US"/>
              </w:rPr>
              <w:t>)</w:t>
            </w:r>
          </w:p>
        </w:tc>
        <w:tc>
          <w:tcPr>
            <w:tcW w:w="993" w:type="dxa"/>
            <w:noWrap/>
            <w:hideMark/>
          </w:tcPr>
          <w:p w14:paraId="7B378659"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70655993"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1161BFF0" w14:textId="77777777" w:rsidR="00B02FB4" w:rsidRPr="00CB3993" w:rsidRDefault="00B02FB4" w:rsidP="00B02FB4">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5</w:t>
            </w:r>
          </w:p>
        </w:tc>
        <w:tc>
          <w:tcPr>
            <w:tcW w:w="992" w:type="dxa"/>
            <w:noWrap/>
            <w:hideMark/>
          </w:tcPr>
          <w:p w14:paraId="6E0D1B13"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273</w:t>
            </w:r>
          </w:p>
        </w:tc>
        <w:tc>
          <w:tcPr>
            <w:tcW w:w="709" w:type="dxa"/>
            <w:noWrap/>
            <w:hideMark/>
          </w:tcPr>
          <w:p w14:paraId="07D48D49"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52</w:t>
            </w:r>
          </w:p>
        </w:tc>
        <w:tc>
          <w:tcPr>
            <w:tcW w:w="851" w:type="dxa"/>
            <w:tcBorders>
              <w:right w:val="single" w:sz="4" w:space="0" w:color="auto"/>
            </w:tcBorders>
            <w:noWrap/>
            <w:hideMark/>
          </w:tcPr>
          <w:p w14:paraId="003CD3DC"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19.0</w:t>
            </w:r>
          </w:p>
        </w:tc>
        <w:tc>
          <w:tcPr>
            <w:tcW w:w="1842" w:type="dxa"/>
            <w:tcBorders>
              <w:left w:val="single" w:sz="4" w:space="0" w:color="auto"/>
            </w:tcBorders>
            <w:noWrap/>
            <w:hideMark/>
          </w:tcPr>
          <w:p w14:paraId="38984416"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Reference</w:t>
            </w:r>
          </w:p>
        </w:tc>
        <w:tc>
          <w:tcPr>
            <w:tcW w:w="993" w:type="dxa"/>
            <w:tcBorders>
              <w:right w:val="single" w:sz="4" w:space="0" w:color="auto"/>
            </w:tcBorders>
            <w:noWrap/>
            <w:hideMark/>
          </w:tcPr>
          <w:p w14:paraId="4478DD6E"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6BD39A3A"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Reference</w:t>
            </w:r>
          </w:p>
        </w:tc>
        <w:tc>
          <w:tcPr>
            <w:tcW w:w="993" w:type="dxa"/>
            <w:noWrap/>
            <w:hideMark/>
          </w:tcPr>
          <w:p w14:paraId="2FD09809"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08134222"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4DA81ECE" w14:textId="0B5D38FC" w:rsidR="00B02FB4" w:rsidRPr="00CB3993" w:rsidRDefault="00B02FB4" w:rsidP="00B02FB4">
            <w:pPr>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Haem</w:t>
            </w:r>
            <w:r w:rsidR="00540DCE" w:rsidRPr="00CB3993">
              <w:rPr>
                <w:rFonts w:ascii="Calibri" w:eastAsia="Times New Roman" w:hAnsi="Calibri" w:cs="Times New Roman"/>
                <w:color w:val="000000"/>
                <w:sz w:val="20"/>
                <w:szCs w:val="20"/>
                <w:lang w:eastAsia="en-US"/>
              </w:rPr>
              <w:t>aturia</w:t>
            </w:r>
          </w:p>
        </w:tc>
        <w:tc>
          <w:tcPr>
            <w:tcW w:w="992" w:type="dxa"/>
            <w:noWrap/>
            <w:hideMark/>
          </w:tcPr>
          <w:p w14:paraId="45B2B3F4"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709" w:type="dxa"/>
            <w:noWrap/>
            <w:hideMark/>
          </w:tcPr>
          <w:p w14:paraId="73AE7FCA"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851" w:type="dxa"/>
            <w:tcBorders>
              <w:right w:val="single" w:sz="4" w:space="0" w:color="auto"/>
            </w:tcBorders>
            <w:noWrap/>
            <w:hideMark/>
          </w:tcPr>
          <w:p w14:paraId="086954A8"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4BE176A4"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993" w:type="dxa"/>
            <w:tcBorders>
              <w:right w:val="single" w:sz="4" w:space="0" w:color="auto"/>
            </w:tcBorders>
            <w:noWrap/>
            <w:hideMark/>
          </w:tcPr>
          <w:p w14:paraId="2391419B"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168E8A7D"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993" w:type="dxa"/>
            <w:noWrap/>
            <w:hideMark/>
          </w:tcPr>
          <w:p w14:paraId="75639335"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285DDDEF"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65DCB8CA" w14:textId="77777777"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No</w:t>
            </w:r>
          </w:p>
        </w:tc>
        <w:tc>
          <w:tcPr>
            <w:tcW w:w="992" w:type="dxa"/>
            <w:noWrap/>
            <w:hideMark/>
          </w:tcPr>
          <w:p w14:paraId="5FA9FE30" w14:textId="58E6A184" w:rsidR="00B02FB4" w:rsidRPr="00CB3993" w:rsidRDefault="000301BC"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1,016</w:t>
            </w:r>
          </w:p>
        </w:tc>
        <w:tc>
          <w:tcPr>
            <w:tcW w:w="709" w:type="dxa"/>
            <w:noWrap/>
            <w:hideMark/>
          </w:tcPr>
          <w:p w14:paraId="17896B5B" w14:textId="792CE368" w:rsidR="00B02FB4" w:rsidRPr="00CB3993" w:rsidRDefault="000301BC"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314</w:t>
            </w:r>
          </w:p>
        </w:tc>
        <w:tc>
          <w:tcPr>
            <w:tcW w:w="851" w:type="dxa"/>
            <w:tcBorders>
              <w:right w:val="single" w:sz="4" w:space="0" w:color="auto"/>
            </w:tcBorders>
            <w:noWrap/>
            <w:hideMark/>
          </w:tcPr>
          <w:p w14:paraId="0DE83576" w14:textId="42356943" w:rsidR="00B02FB4" w:rsidRPr="00CB3993" w:rsidRDefault="000301BC"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30.9</w:t>
            </w:r>
          </w:p>
        </w:tc>
        <w:tc>
          <w:tcPr>
            <w:tcW w:w="1842" w:type="dxa"/>
            <w:tcBorders>
              <w:left w:val="single" w:sz="4" w:space="0" w:color="auto"/>
            </w:tcBorders>
            <w:noWrap/>
            <w:hideMark/>
          </w:tcPr>
          <w:p w14:paraId="2057BA93"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Reference</w:t>
            </w:r>
          </w:p>
        </w:tc>
        <w:tc>
          <w:tcPr>
            <w:tcW w:w="993" w:type="dxa"/>
            <w:tcBorders>
              <w:right w:val="single" w:sz="4" w:space="0" w:color="auto"/>
            </w:tcBorders>
            <w:noWrap/>
            <w:hideMark/>
          </w:tcPr>
          <w:p w14:paraId="609D508C" w14:textId="266D5045" w:rsidR="00B02FB4" w:rsidRPr="00CB3993" w:rsidRDefault="0017025B"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&lt;</w:t>
            </w:r>
            <w:r w:rsidR="00B02FB4" w:rsidRPr="00CB3993">
              <w:rPr>
                <w:rFonts w:ascii="Calibri" w:eastAsia="Times New Roman" w:hAnsi="Calibri" w:cs="Times New Roman"/>
                <w:color w:val="000000"/>
                <w:sz w:val="20"/>
                <w:szCs w:val="20"/>
                <w:lang w:eastAsia="en-US"/>
              </w:rPr>
              <w:t>0.00</w:t>
            </w:r>
            <w:r w:rsidRPr="00CB3993">
              <w:rPr>
                <w:rFonts w:ascii="Calibri" w:eastAsia="Times New Roman" w:hAnsi="Calibri" w:cs="Times New Roman"/>
                <w:color w:val="000000"/>
                <w:sz w:val="20"/>
                <w:szCs w:val="20"/>
                <w:lang w:eastAsia="en-US"/>
              </w:rPr>
              <w:t>1</w:t>
            </w:r>
          </w:p>
        </w:tc>
        <w:tc>
          <w:tcPr>
            <w:tcW w:w="1842" w:type="dxa"/>
            <w:tcBorders>
              <w:left w:val="single" w:sz="4" w:space="0" w:color="auto"/>
            </w:tcBorders>
            <w:noWrap/>
            <w:hideMark/>
          </w:tcPr>
          <w:p w14:paraId="0E27FF14"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Reference</w:t>
            </w:r>
          </w:p>
        </w:tc>
        <w:tc>
          <w:tcPr>
            <w:tcW w:w="993" w:type="dxa"/>
            <w:noWrap/>
            <w:hideMark/>
          </w:tcPr>
          <w:p w14:paraId="2F714B2E" w14:textId="4AAD2B1A" w:rsidR="00B02FB4" w:rsidRPr="00CB3993" w:rsidRDefault="0017025B"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&lt;0.001</w:t>
            </w:r>
          </w:p>
        </w:tc>
      </w:tr>
      <w:tr w:rsidR="00540DCE" w:rsidRPr="00CB3993" w14:paraId="0A0AC9E7"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3417D279" w14:textId="77777777"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Yes</w:t>
            </w:r>
          </w:p>
        </w:tc>
        <w:tc>
          <w:tcPr>
            <w:tcW w:w="992" w:type="dxa"/>
            <w:noWrap/>
            <w:hideMark/>
          </w:tcPr>
          <w:p w14:paraId="10F22BB9" w14:textId="3BB83FA7" w:rsidR="00B02FB4" w:rsidRPr="00CB3993" w:rsidRDefault="000301BC"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947</w:t>
            </w:r>
          </w:p>
        </w:tc>
        <w:tc>
          <w:tcPr>
            <w:tcW w:w="709" w:type="dxa"/>
            <w:noWrap/>
            <w:hideMark/>
          </w:tcPr>
          <w:p w14:paraId="358421CA" w14:textId="0271A25A" w:rsidR="00B02FB4" w:rsidRPr="00CB3993" w:rsidRDefault="000301BC"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106</w:t>
            </w:r>
          </w:p>
        </w:tc>
        <w:tc>
          <w:tcPr>
            <w:tcW w:w="851" w:type="dxa"/>
            <w:tcBorders>
              <w:right w:val="single" w:sz="4" w:space="0" w:color="auto"/>
            </w:tcBorders>
            <w:noWrap/>
            <w:hideMark/>
          </w:tcPr>
          <w:p w14:paraId="29110419" w14:textId="3F0E16B2" w:rsidR="00B02FB4" w:rsidRPr="00CB3993" w:rsidRDefault="000301BC"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11.2</w:t>
            </w:r>
          </w:p>
        </w:tc>
        <w:tc>
          <w:tcPr>
            <w:tcW w:w="1842" w:type="dxa"/>
            <w:tcBorders>
              <w:left w:val="single" w:sz="4" w:space="0" w:color="auto"/>
            </w:tcBorders>
            <w:noWrap/>
            <w:hideMark/>
          </w:tcPr>
          <w:p w14:paraId="0CD6F206" w14:textId="4676C730" w:rsidR="00B02FB4" w:rsidRPr="00CB3993" w:rsidRDefault="000301BC"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3.55 (2.79, 4.52</w:t>
            </w:r>
            <w:r w:rsidR="00B02FB4" w:rsidRPr="00CB3993">
              <w:rPr>
                <w:rFonts w:ascii="Calibri" w:eastAsia="Times New Roman" w:hAnsi="Calibri" w:cs="Times New Roman"/>
                <w:color w:val="000000"/>
                <w:sz w:val="20"/>
                <w:szCs w:val="20"/>
                <w:lang w:eastAsia="en-US"/>
              </w:rPr>
              <w:t>)</w:t>
            </w:r>
          </w:p>
        </w:tc>
        <w:tc>
          <w:tcPr>
            <w:tcW w:w="993" w:type="dxa"/>
            <w:tcBorders>
              <w:right w:val="single" w:sz="4" w:space="0" w:color="auto"/>
            </w:tcBorders>
            <w:noWrap/>
            <w:hideMark/>
          </w:tcPr>
          <w:p w14:paraId="2D0F99D6"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4A8D6F6C" w14:textId="30F5DC75" w:rsidR="00B02FB4" w:rsidRPr="00CB3993" w:rsidRDefault="006C2D2E"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3.02 (2.32, 3.95</w:t>
            </w:r>
            <w:r w:rsidR="00B02FB4" w:rsidRPr="00CB3993">
              <w:rPr>
                <w:rFonts w:ascii="Calibri" w:eastAsia="Times New Roman" w:hAnsi="Calibri" w:cs="Times New Roman"/>
                <w:color w:val="000000"/>
                <w:sz w:val="20"/>
                <w:szCs w:val="20"/>
                <w:lang w:eastAsia="en-US"/>
              </w:rPr>
              <w:t>)</w:t>
            </w:r>
          </w:p>
        </w:tc>
        <w:tc>
          <w:tcPr>
            <w:tcW w:w="993" w:type="dxa"/>
            <w:noWrap/>
            <w:hideMark/>
          </w:tcPr>
          <w:p w14:paraId="2EF8636B"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47C6A564"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567BFC30" w14:textId="77777777" w:rsidR="00B02FB4" w:rsidRPr="00CB3993" w:rsidRDefault="00B02FB4" w:rsidP="00B02FB4">
            <w:pPr>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modality</w:t>
            </w:r>
          </w:p>
        </w:tc>
        <w:tc>
          <w:tcPr>
            <w:tcW w:w="992" w:type="dxa"/>
            <w:noWrap/>
            <w:hideMark/>
          </w:tcPr>
          <w:p w14:paraId="6D86A6B6"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709" w:type="dxa"/>
            <w:noWrap/>
            <w:hideMark/>
          </w:tcPr>
          <w:p w14:paraId="61B675D2"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851" w:type="dxa"/>
            <w:tcBorders>
              <w:right w:val="single" w:sz="4" w:space="0" w:color="auto"/>
            </w:tcBorders>
            <w:noWrap/>
            <w:hideMark/>
          </w:tcPr>
          <w:p w14:paraId="2FD2F419"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4AEB31C2"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993" w:type="dxa"/>
            <w:tcBorders>
              <w:right w:val="single" w:sz="4" w:space="0" w:color="auto"/>
            </w:tcBorders>
            <w:noWrap/>
            <w:hideMark/>
          </w:tcPr>
          <w:p w14:paraId="3BE0AEAD"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3599FC76"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993" w:type="dxa"/>
            <w:noWrap/>
            <w:hideMark/>
          </w:tcPr>
          <w:p w14:paraId="6F771DFF"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55C06B37"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2AC3BA95" w14:textId="02CAB4BB"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X</w:t>
            </w:r>
            <w:r w:rsidR="00540DCE" w:rsidRPr="00CB3993">
              <w:rPr>
                <w:rFonts w:ascii="Calibri" w:eastAsia="Times New Roman" w:hAnsi="Calibri" w:cs="Times New Roman"/>
                <w:color w:val="000000"/>
                <w:sz w:val="20"/>
                <w:szCs w:val="20"/>
                <w:lang w:eastAsia="en-US"/>
              </w:rPr>
              <w:t>-</w:t>
            </w:r>
            <w:r w:rsidRPr="00CB3993">
              <w:rPr>
                <w:rFonts w:ascii="Calibri" w:eastAsia="Times New Roman" w:hAnsi="Calibri" w:cs="Times New Roman"/>
                <w:color w:val="000000"/>
                <w:sz w:val="20"/>
                <w:szCs w:val="20"/>
                <w:lang w:eastAsia="en-US"/>
              </w:rPr>
              <w:t>ray</w:t>
            </w:r>
          </w:p>
        </w:tc>
        <w:tc>
          <w:tcPr>
            <w:tcW w:w="992" w:type="dxa"/>
            <w:noWrap/>
            <w:hideMark/>
          </w:tcPr>
          <w:p w14:paraId="31D9A405" w14:textId="64B7C6F7" w:rsidR="00B02FB4" w:rsidRPr="00CB3993" w:rsidRDefault="000301BC"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207</w:t>
            </w:r>
          </w:p>
        </w:tc>
        <w:tc>
          <w:tcPr>
            <w:tcW w:w="709" w:type="dxa"/>
            <w:noWrap/>
            <w:hideMark/>
          </w:tcPr>
          <w:p w14:paraId="05762F02" w14:textId="60D83E0D" w:rsidR="00B02FB4" w:rsidRPr="00CB3993" w:rsidRDefault="000301BC"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68</w:t>
            </w:r>
          </w:p>
        </w:tc>
        <w:tc>
          <w:tcPr>
            <w:tcW w:w="851" w:type="dxa"/>
            <w:tcBorders>
              <w:right w:val="single" w:sz="4" w:space="0" w:color="auto"/>
            </w:tcBorders>
            <w:noWrap/>
            <w:hideMark/>
          </w:tcPr>
          <w:p w14:paraId="21F61561" w14:textId="463512C6" w:rsidR="00B02FB4" w:rsidRPr="00CB3993" w:rsidRDefault="000301BC"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33.3</w:t>
            </w:r>
          </w:p>
        </w:tc>
        <w:tc>
          <w:tcPr>
            <w:tcW w:w="1842" w:type="dxa"/>
            <w:tcBorders>
              <w:left w:val="single" w:sz="4" w:space="0" w:color="auto"/>
            </w:tcBorders>
            <w:noWrap/>
            <w:hideMark/>
          </w:tcPr>
          <w:p w14:paraId="789EDFCF" w14:textId="1956125C" w:rsidR="00B02FB4" w:rsidRPr="00CB3993" w:rsidRDefault="000301BC"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2.45 (1.74, 3.46</w:t>
            </w:r>
            <w:r w:rsidR="00B02FB4" w:rsidRPr="00CB3993">
              <w:rPr>
                <w:rFonts w:ascii="Calibri" w:eastAsia="Times New Roman" w:hAnsi="Calibri" w:cs="Times New Roman"/>
                <w:color w:val="000000"/>
                <w:sz w:val="20"/>
                <w:szCs w:val="20"/>
                <w:lang w:eastAsia="en-US"/>
              </w:rPr>
              <w:t>)</w:t>
            </w:r>
          </w:p>
        </w:tc>
        <w:tc>
          <w:tcPr>
            <w:tcW w:w="993" w:type="dxa"/>
            <w:tcBorders>
              <w:right w:val="single" w:sz="4" w:space="0" w:color="auto"/>
            </w:tcBorders>
            <w:noWrap/>
            <w:hideMark/>
          </w:tcPr>
          <w:p w14:paraId="01FD0389" w14:textId="705B5B96" w:rsidR="00B02FB4" w:rsidRPr="00CB3993" w:rsidRDefault="0017025B"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&lt;0.001</w:t>
            </w:r>
          </w:p>
        </w:tc>
        <w:tc>
          <w:tcPr>
            <w:tcW w:w="1842" w:type="dxa"/>
            <w:tcBorders>
              <w:left w:val="single" w:sz="4" w:space="0" w:color="auto"/>
            </w:tcBorders>
            <w:noWrap/>
            <w:hideMark/>
          </w:tcPr>
          <w:p w14:paraId="627D51A5" w14:textId="2F7B2E38" w:rsidR="00B02FB4" w:rsidRPr="00CB3993" w:rsidRDefault="006C2D2E"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2.89 (1.97, 4.22</w:t>
            </w:r>
            <w:r w:rsidR="00B02FB4" w:rsidRPr="00CB3993">
              <w:rPr>
                <w:rFonts w:ascii="Calibri" w:eastAsia="Times New Roman" w:hAnsi="Calibri" w:cs="Times New Roman"/>
                <w:color w:val="000000"/>
                <w:sz w:val="20"/>
                <w:szCs w:val="20"/>
                <w:lang w:eastAsia="en-US"/>
              </w:rPr>
              <w:t>)</w:t>
            </w:r>
          </w:p>
        </w:tc>
        <w:tc>
          <w:tcPr>
            <w:tcW w:w="993" w:type="dxa"/>
            <w:noWrap/>
            <w:hideMark/>
          </w:tcPr>
          <w:p w14:paraId="7CB20D98" w14:textId="7BD56CD8" w:rsidR="00B02FB4" w:rsidRPr="00CB3993" w:rsidRDefault="0017025B"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&lt;0.001</w:t>
            </w:r>
          </w:p>
        </w:tc>
      </w:tr>
      <w:tr w:rsidR="00540DCE" w:rsidRPr="00CB3993" w14:paraId="17061EDF"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51DE0581" w14:textId="77777777"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USS</w:t>
            </w:r>
          </w:p>
        </w:tc>
        <w:tc>
          <w:tcPr>
            <w:tcW w:w="992" w:type="dxa"/>
            <w:noWrap/>
            <w:hideMark/>
          </w:tcPr>
          <w:p w14:paraId="4D860E9D" w14:textId="62ED3F03" w:rsidR="00B02FB4" w:rsidRPr="00CB3993" w:rsidRDefault="000301BC"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951</w:t>
            </w:r>
          </w:p>
        </w:tc>
        <w:tc>
          <w:tcPr>
            <w:tcW w:w="709" w:type="dxa"/>
            <w:noWrap/>
            <w:hideMark/>
          </w:tcPr>
          <w:p w14:paraId="2AEB7454" w14:textId="14CEDF2D" w:rsidR="00B02FB4" w:rsidRPr="00CB3993" w:rsidRDefault="000301BC"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218</w:t>
            </w:r>
          </w:p>
        </w:tc>
        <w:tc>
          <w:tcPr>
            <w:tcW w:w="851" w:type="dxa"/>
            <w:tcBorders>
              <w:right w:val="single" w:sz="4" w:space="0" w:color="auto"/>
            </w:tcBorders>
            <w:noWrap/>
            <w:hideMark/>
          </w:tcPr>
          <w:p w14:paraId="25DA8572"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22.9</w:t>
            </w:r>
          </w:p>
        </w:tc>
        <w:tc>
          <w:tcPr>
            <w:tcW w:w="1842" w:type="dxa"/>
            <w:tcBorders>
              <w:left w:val="single" w:sz="4" w:space="0" w:color="auto"/>
            </w:tcBorders>
            <w:noWrap/>
            <w:hideMark/>
          </w:tcPr>
          <w:p w14:paraId="4B3E3277"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1.49 (1.17, 1.89)</w:t>
            </w:r>
          </w:p>
        </w:tc>
        <w:tc>
          <w:tcPr>
            <w:tcW w:w="993" w:type="dxa"/>
            <w:tcBorders>
              <w:right w:val="single" w:sz="4" w:space="0" w:color="auto"/>
            </w:tcBorders>
            <w:noWrap/>
            <w:hideMark/>
          </w:tcPr>
          <w:p w14:paraId="2C22E715"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5207E107" w14:textId="24590C19" w:rsidR="00B02FB4" w:rsidRPr="00CB3993" w:rsidRDefault="006C2D2E"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1.34 (1.01, 1.76</w:t>
            </w:r>
            <w:r w:rsidR="00B02FB4" w:rsidRPr="00CB3993">
              <w:rPr>
                <w:rFonts w:ascii="Calibri" w:eastAsia="Times New Roman" w:hAnsi="Calibri" w:cs="Times New Roman"/>
                <w:color w:val="000000"/>
                <w:sz w:val="20"/>
                <w:szCs w:val="20"/>
                <w:lang w:eastAsia="en-US"/>
              </w:rPr>
              <w:t>)</w:t>
            </w:r>
          </w:p>
        </w:tc>
        <w:tc>
          <w:tcPr>
            <w:tcW w:w="993" w:type="dxa"/>
            <w:noWrap/>
            <w:hideMark/>
          </w:tcPr>
          <w:p w14:paraId="13509F90"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1B5A3934"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60DB1665" w14:textId="77777777"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CT</w:t>
            </w:r>
          </w:p>
        </w:tc>
        <w:tc>
          <w:tcPr>
            <w:tcW w:w="992" w:type="dxa"/>
            <w:noWrap/>
            <w:hideMark/>
          </w:tcPr>
          <w:p w14:paraId="4FF7022C" w14:textId="59D0DB52" w:rsidR="00B02FB4" w:rsidRPr="00CB3993" w:rsidRDefault="000301BC"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805</w:t>
            </w:r>
          </w:p>
        </w:tc>
        <w:tc>
          <w:tcPr>
            <w:tcW w:w="709" w:type="dxa"/>
            <w:noWrap/>
            <w:hideMark/>
          </w:tcPr>
          <w:p w14:paraId="521B37E3"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134</w:t>
            </w:r>
          </w:p>
        </w:tc>
        <w:tc>
          <w:tcPr>
            <w:tcW w:w="851" w:type="dxa"/>
            <w:tcBorders>
              <w:right w:val="single" w:sz="4" w:space="0" w:color="auto"/>
            </w:tcBorders>
            <w:noWrap/>
            <w:hideMark/>
          </w:tcPr>
          <w:p w14:paraId="793BDA80"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16.6</w:t>
            </w:r>
          </w:p>
        </w:tc>
        <w:tc>
          <w:tcPr>
            <w:tcW w:w="1842" w:type="dxa"/>
            <w:tcBorders>
              <w:left w:val="single" w:sz="4" w:space="0" w:color="auto"/>
            </w:tcBorders>
            <w:noWrap/>
            <w:hideMark/>
          </w:tcPr>
          <w:p w14:paraId="083A54F1"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Reference</w:t>
            </w:r>
          </w:p>
        </w:tc>
        <w:tc>
          <w:tcPr>
            <w:tcW w:w="993" w:type="dxa"/>
            <w:tcBorders>
              <w:right w:val="single" w:sz="4" w:space="0" w:color="auto"/>
            </w:tcBorders>
            <w:noWrap/>
            <w:hideMark/>
          </w:tcPr>
          <w:p w14:paraId="40D95F84"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6E322D1B"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Reference</w:t>
            </w:r>
          </w:p>
        </w:tc>
        <w:tc>
          <w:tcPr>
            <w:tcW w:w="993" w:type="dxa"/>
            <w:noWrap/>
            <w:hideMark/>
          </w:tcPr>
          <w:p w14:paraId="15F96311"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609D64BD"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6F5131F1" w14:textId="484BA05A" w:rsidR="00B02FB4" w:rsidRPr="00CB3993" w:rsidRDefault="00B02FB4" w:rsidP="00540DCE">
            <w:pPr>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gp-referred</w:t>
            </w:r>
          </w:p>
        </w:tc>
        <w:tc>
          <w:tcPr>
            <w:tcW w:w="992" w:type="dxa"/>
            <w:noWrap/>
            <w:hideMark/>
          </w:tcPr>
          <w:p w14:paraId="18F5D148"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709" w:type="dxa"/>
            <w:noWrap/>
            <w:hideMark/>
          </w:tcPr>
          <w:p w14:paraId="296A6BD5"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851" w:type="dxa"/>
            <w:tcBorders>
              <w:right w:val="single" w:sz="4" w:space="0" w:color="auto"/>
            </w:tcBorders>
            <w:noWrap/>
            <w:hideMark/>
          </w:tcPr>
          <w:p w14:paraId="72B79874"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08607E53"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993" w:type="dxa"/>
            <w:tcBorders>
              <w:right w:val="single" w:sz="4" w:space="0" w:color="auto"/>
            </w:tcBorders>
            <w:noWrap/>
            <w:hideMark/>
          </w:tcPr>
          <w:p w14:paraId="78DAE415"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006CE0BC"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993" w:type="dxa"/>
            <w:noWrap/>
            <w:hideMark/>
          </w:tcPr>
          <w:p w14:paraId="6BF63D5F"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4DB0CF76"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0C366197" w14:textId="77777777"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No</w:t>
            </w:r>
          </w:p>
        </w:tc>
        <w:tc>
          <w:tcPr>
            <w:tcW w:w="992" w:type="dxa"/>
            <w:noWrap/>
            <w:hideMark/>
          </w:tcPr>
          <w:p w14:paraId="1D4A9DEC" w14:textId="440E0972" w:rsidR="00B02FB4" w:rsidRPr="00CB3993" w:rsidRDefault="000301BC"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1,616</w:t>
            </w:r>
          </w:p>
        </w:tc>
        <w:tc>
          <w:tcPr>
            <w:tcW w:w="709" w:type="dxa"/>
            <w:noWrap/>
            <w:hideMark/>
          </w:tcPr>
          <w:p w14:paraId="529925D3" w14:textId="58B14B62" w:rsidR="00B02FB4" w:rsidRPr="00CB3993" w:rsidRDefault="000301BC"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280</w:t>
            </w:r>
          </w:p>
        </w:tc>
        <w:tc>
          <w:tcPr>
            <w:tcW w:w="851" w:type="dxa"/>
            <w:tcBorders>
              <w:right w:val="single" w:sz="4" w:space="0" w:color="auto"/>
            </w:tcBorders>
            <w:noWrap/>
            <w:hideMark/>
          </w:tcPr>
          <w:p w14:paraId="584CE73E" w14:textId="2A7676E8" w:rsidR="00B02FB4" w:rsidRPr="00CB3993" w:rsidRDefault="000301BC"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17.3</w:t>
            </w:r>
          </w:p>
        </w:tc>
        <w:tc>
          <w:tcPr>
            <w:tcW w:w="1842" w:type="dxa"/>
            <w:tcBorders>
              <w:left w:val="single" w:sz="4" w:space="0" w:color="auto"/>
            </w:tcBorders>
            <w:noWrap/>
            <w:hideMark/>
          </w:tcPr>
          <w:p w14:paraId="19501C54"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Reference</w:t>
            </w:r>
          </w:p>
        </w:tc>
        <w:tc>
          <w:tcPr>
            <w:tcW w:w="993" w:type="dxa"/>
            <w:tcBorders>
              <w:right w:val="single" w:sz="4" w:space="0" w:color="auto"/>
            </w:tcBorders>
            <w:noWrap/>
            <w:hideMark/>
          </w:tcPr>
          <w:p w14:paraId="315B7E16" w14:textId="45BD9547" w:rsidR="00B02FB4" w:rsidRPr="00CB3993" w:rsidRDefault="0017025B"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&lt;0.001</w:t>
            </w:r>
          </w:p>
        </w:tc>
        <w:tc>
          <w:tcPr>
            <w:tcW w:w="1842" w:type="dxa"/>
            <w:tcBorders>
              <w:left w:val="single" w:sz="4" w:space="0" w:color="auto"/>
            </w:tcBorders>
            <w:noWrap/>
            <w:hideMark/>
          </w:tcPr>
          <w:p w14:paraId="1E00D4FB"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Reference</w:t>
            </w:r>
          </w:p>
        </w:tc>
        <w:tc>
          <w:tcPr>
            <w:tcW w:w="993" w:type="dxa"/>
            <w:noWrap/>
            <w:hideMark/>
          </w:tcPr>
          <w:p w14:paraId="20F7637F" w14:textId="1514938C" w:rsidR="00B02FB4" w:rsidRPr="00CB3993" w:rsidRDefault="0017025B"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&lt;0.001</w:t>
            </w:r>
          </w:p>
        </w:tc>
      </w:tr>
      <w:tr w:rsidR="00540DCE" w:rsidRPr="00CB3993" w14:paraId="5ED3B0D8"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1313B0EB" w14:textId="77777777"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Yes</w:t>
            </w:r>
          </w:p>
        </w:tc>
        <w:tc>
          <w:tcPr>
            <w:tcW w:w="992" w:type="dxa"/>
            <w:noWrap/>
            <w:hideMark/>
          </w:tcPr>
          <w:p w14:paraId="7576F30C" w14:textId="68E0F5DF" w:rsidR="00B02FB4" w:rsidRPr="00CB3993" w:rsidRDefault="000301BC"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347</w:t>
            </w:r>
          </w:p>
        </w:tc>
        <w:tc>
          <w:tcPr>
            <w:tcW w:w="709" w:type="dxa"/>
            <w:noWrap/>
            <w:hideMark/>
          </w:tcPr>
          <w:p w14:paraId="6F56FEBB" w14:textId="0937EF82" w:rsidR="00B02FB4" w:rsidRPr="00CB3993" w:rsidRDefault="000301BC"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140</w:t>
            </w:r>
          </w:p>
        </w:tc>
        <w:tc>
          <w:tcPr>
            <w:tcW w:w="851" w:type="dxa"/>
            <w:tcBorders>
              <w:right w:val="single" w:sz="4" w:space="0" w:color="auto"/>
            </w:tcBorders>
            <w:noWrap/>
            <w:hideMark/>
          </w:tcPr>
          <w:p w14:paraId="77773102" w14:textId="02D535AF" w:rsidR="00B02FB4" w:rsidRPr="00CB3993" w:rsidRDefault="000301BC"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40.3</w:t>
            </w:r>
          </w:p>
        </w:tc>
        <w:tc>
          <w:tcPr>
            <w:tcW w:w="1842" w:type="dxa"/>
            <w:tcBorders>
              <w:left w:val="single" w:sz="4" w:space="0" w:color="auto"/>
            </w:tcBorders>
            <w:noWrap/>
            <w:hideMark/>
          </w:tcPr>
          <w:p w14:paraId="32A01B47" w14:textId="24B2F9AF" w:rsidR="00B02FB4" w:rsidRPr="00CB3993" w:rsidRDefault="000301BC" w:rsidP="000301B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3.23 (2.51, 4.14</w:t>
            </w:r>
            <w:r w:rsidR="00B02FB4" w:rsidRPr="00CB3993">
              <w:rPr>
                <w:rFonts w:ascii="Calibri" w:eastAsia="Times New Roman" w:hAnsi="Calibri" w:cs="Times New Roman"/>
                <w:color w:val="000000"/>
                <w:sz w:val="20"/>
                <w:szCs w:val="20"/>
                <w:lang w:eastAsia="en-US"/>
              </w:rPr>
              <w:t>)</w:t>
            </w:r>
          </w:p>
        </w:tc>
        <w:tc>
          <w:tcPr>
            <w:tcW w:w="993" w:type="dxa"/>
            <w:tcBorders>
              <w:right w:val="single" w:sz="4" w:space="0" w:color="auto"/>
            </w:tcBorders>
            <w:noWrap/>
            <w:hideMark/>
          </w:tcPr>
          <w:p w14:paraId="43434EE1"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0835F0A6" w14:textId="3063D61C" w:rsidR="00B02FB4" w:rsidRPr="00CB3993" w:rsidRDefault="006C2D2E"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2.51 (1.88, 3.36</w:t>
            </w:r>
            <w:r w:rsidR="00B02FB4" w:rsidRPr="00CB3993">
              <w:rPr>
                <w:rFonts w:ascii="Calibri" w:eastAsia="Times New Roman" w:hAnsi="Calibri" w:cs="Times New Roman"/>
                <w:color w:val="000000"/>
                <w:sz w:val="20"/>
                <w:szCs w:val="20"/>
                <w:lang w:eastAsia="en-US"/>
              </w:rPr>
              <w:t>)</w:t>
            </w:r>
          </w:p>
        </w:tc>
        <w:tc>
          <w:tcPr>
            <w:tcW w:w="993" w:type="dxa"/>
            <w:noWrap/>
            <w:hideMark/>
          </w:tcPr>
          <w:p w14:paraId="185DBACB"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4A7D1C38"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6787592F" w14:textId="465D4271" w:rsidR="00B02FB4" w:rsidRPr="00CB3993" w:rsidRDefault="00540DCE" w:rsidP="00B02FB4">
            <w:pPr>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Cancer site</w:t>
            </w:r>
          </w:p>
        </w:tc>
        <w:tc>
          <w:tcPr>
            <w:tcW w:w="992" w:type="dxa"/>
            <w:noWrap/>
            <w:hideMark/>
          </w:tcPr>
          <w:p w14:paraId="4E754501"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709" w:type="dxa"/>
            <w:noWrap/>
            <w:hideMark/>
          </w:tcPr>
          <w:p w14:paraId="03E5048B"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851" w:type="dxa"/>
            <w:tcBorders>
              <w:right w:val="single" w:sz="4" w:space="0" w:color="auto"/>
            </w:tcBorders>
            <w:noWrap/>
            <w:hideMark/>
          </w:tcPr>
          <w:p w14:paraId="03EBFF6C"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0FB28B2F"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993" w:type="dxa"/>
            <w:tcBorders>
              <w:right w:val="single" w:sz="4" w:space="0" w:color="auto"/>
            </w:tcBorders>
            <w:noWrap/>
            <w:hideMark/>
          </w:tcPr>
          <w:p w14:paraId="4F923F59"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389518CB"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993" w:type="dxa"/>
            <w:noWrap/>
            <w:hideMark/>
          </w:tcPr>
          <w:p w14:paraId="4AE4E6F5"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7DC48F5F"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3CB07AAB" w14:textId="77777777"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Bladder</w:t>
            </w:r>
          </w:p>
        </w:tc>
        <w:tc>
          <w:tcPr>
            <w:tcW w:w="992" w:type="dxa"/>
            <w:noWrap/>
            <w:hideMark/>
          </w:tcPr>
          <w:p w14:paraId="595EC24B"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1,197</w:t>
            </w:r>
          </w:p>
        </w:tc>
        <w:tc>
          <w:tcPr>
            <w:tcW w:w="709" w:type="dxa"/>
            <w:noWrap/>
            <w:hideMark/>
          </w:tcPr>
          <w:p w14:paraId="23509EB9"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199</w:t>
            </w:r>
          </w:p>
        </w:tc>
        <w:tc>
          <w:tcPr>
            <w:tcW w:w="851" w:type="dxa"/>
            <w:tcBorders>
              <w:right w:val="single" w:sz="4" w:space="0" w:color="auto"/>
            </w:tcBorders>
            <w:noWrap/>
            <w:hideMark/>
          </w:tcPr>
          <w:p w14:paraId="66E5F320"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16.6</w:t>
            </w:r>
          </w:p>
        </w:tc>
        <w:tc>
          <w:tcPr>
            <w:tcW w:w="1842" w:type="dxa"/>
            <w:tcBorders>
              <w:left w:val="single" w:sz="4" w:space="0" w:color="auto"/>
            </w:tcBorders>
            <w:noWrap/>
            <w:hideMark/>
          </w:tcPr>
          <w:p w14:paraId="1EACFD40"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Reference</w:t>
            </w:r>
          </w:p>
        </w:tc>
        <w:tc>
          <w:tcPr>
            <w:tcW w:w="993" w:type="dxa"/>
            <w:tcBorders>
              <w:right w:val="single" w:sz="4" w:space="0" w:color="auto"/>
            </w:tcBorders>
            <w:noWrap/>
            <w:hideMark/>
          </w:tcPr>
          <w:p w14:paraId="6D7C45EE" w14:textId="516D11AA" w:rsidR="00B02FB4" w:rsidRPr="00CB3993" w:rsidRDefault="0017025B"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&lt;0.001</w:t>
            </w:r>
          </w:p>
        </w:tc>
        <w:tc>
          <w:tcPr>
            <w:tcW w:w="1842" w:type="dxa"/>
            <w:tcBorders>
              <w:left w:val="single" w:sz="4" w:space="0" w:color="auto"/>
            </w:tcBorders>
            <w:noWrap/>
            <w:hideMark/>
          </w:tcPr>
          <w:p w14:paraId="5393B8D1"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Reference</w:t>
            </w:r>
          </w:p>
        </w:tc>
        <w:tc>
          <w:tcPr>
            <w:tcW w:w="993" w:type="dxa"/>
            <w:noWrap/>
            <w:hideMark/>
          </w:tcPr>
          <w:p w14:paraId="6525FF6B" w14:textId="604B7C40" w:rsidR="00B02FB4" w:rsidRPr="00CB3993" w:rsidRDefault="0017025B"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&lt;0.001</w:t>
            </w:r>
          </w:p>
        </w:tc>
      </w:tr>
      <w:tr w:rsidR="00540DCE" w:rsidRPr="00CB3993" w14:paraId="2BB0251A"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78BD381A" w14:textId="77777777"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Kidney</w:t>
            </w:r>
          </w:p>
        </w:tc>
        <w:tc>
          <w:tcPr>
            <w:tcW w:w="992" w:type="dxa"/>
            <w:noWrap/>
            <w:hideMark/>
          </w:tcPr>
          <w:p w14:paraId="0E1E42BF"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680</w:t>
            </w:r>
          </w:p>
        </w:tc>
        <w:tc>
          <w:tcPr>
            <w:tcW w:w="709" w:type="dxa"/>
            <w:noWrap/>
            <w:hideMark/>
          </w:tcPr>
          <w:p w14:paraId="39F35242"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192</w:t>
            </w:r>
          </w:p>
        </w:tc>
        <w:tc>
          <w:tcPr>
            <w:tcW w:w="851" w:type="dxa"/>
            <w:tcBorders>
              <w:right w:val="single" w:sz="4" w:space="0" w:color="auto"/>
            </w:tcBorders>
            <w:noWrap/>
            <w:hideMark/>
          </w:tcPr>
          <w:p w14:paraId="46A782A5"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28.2</w:t>
            </w:r>
          </w:p>
        </w:tc>
        <w:tc>
          <w:tcPr>
            <w:tcW w:w="1842" w:type="dxa"/>
            <w:tcBorders>
              <w:left w:val="single" w:sz="4" w:space="0" w:color="auto"/>
            </w:tcBorders>
            <w:noWrap/>
            <w:hideMark/>
          </w:tcPr>
          <w:p w14:paraId="234BD786"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1.97 (1.57, 2.47)</w:t>
            </w:r>
          </w:p>
        </w:tc>
        <w:tc>
          <w:tcPr>
            <w:tcW w:w="993" w:type="dxa"/>
            <w:tcBorders>
              <w:right w:val="single" w:sz="4" w:space="0" w:color="auto"/>
            </w:tcBorders>
            <w:noWrap/>
            <w:hideMark/>
          </w:tcPr>
          <w:p w14:paraId="2F97F284"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733F8CB0" w14:textId="6E530CBC" w:rsidR="00B02FB4" w:rsidRPr="00CB3993" w:rsidRDefault="006C2D2E"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1.75 (1.29, 2.37</w:t>
            </w:r>
            <w:r w:rsidR="00B02FB4" w:rsidRPr="00CB3993">
              <w:rPr>
                <w:rFonts w:ascii="Calibri" w:eastAsia="Times New Roman" w:hAnsi="Calibri" w:cs="Times New Roman"/>
                <w:color w:val="000000"/>
                <w:sz w:val="20"/>
                <w:szCs w:val="20"/>
                <w:lang w:eastAsia="en-US"/>
              </w:rPr>
              <w:t>)</w:t>
            </w:r>
          </w:p>
        </w:tc>
        <w:tc>
          <w:tcPr>
            <w:tcW w:w="993" w:type="dxa"/>
            <w:noWrap/>
            <w:hideMark/>
          </w:tcPr>
          <w:p w14:paraId="68053ADD"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1D8DD174"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1F8C10BE" w14:textId="77777777" w:rsidR="00B02FB4" w:rsidRPr="00CB3993" w:rsidRDefault="00B02FB4" w:rsidP="00540DCE">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UUTUCC</w:t>
            </w:r>
          </w:p>
        </w:tc>
        <w:tc>
          <w:tcPr>
            <w:tcW w:w="992" w:type="dxa"/>
            <w:noWrap/>
            <w:hideMark/>
          </w:tcPr>
          <w:p w14:paraId="5B6B08A3"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86</w:t>
            </w:r>
          </w:p>
        </w:tc>
        <w:tc>
          <w:tcPr>
            <w:tcW w:w="709" w:type="dxa"/>
            <w:noWrap/>
            <w:hideMark/>
          </w:tcPr>
          <w:p w14:paraId="34373739"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29</w:t>
            </w:r>
          </w:p>
        </w:tc>
        <w:tc>
          <w:tcPr>
            <w:tcW w:w="851" w:type="dxa"/>
            <w:tcBorders>
              <w:right w:val="single" w:sz="4" w:space="0" w:color="auto"/>
            </w:tcBorders>
            <w:noWrap/>
            <w:hideMark/>
          </w:tcPr>
          <w:p w14:paraId="454E4FA9"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33.7</w:t>
            </w:r>
          </w:p>
        </w:tc>
        <w:tc>
          <w:tcPr>
            <w:tcW w:w="1842" w:type="dxa"/>
            <w:tcBorders>
              <w:left w:val="single" w:sz="4" w:space="0" w:color="auto"/>
            </w:tcBorders>
            <w:noWrap/>
            <w:hideMark/>
          </w:tcPr>
          <w:p w14:paraId="6852EAF2"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2.55 (1.59, 4.09)</w:t>
            </w:r>
          </w:p>
        </w:tc>
        <w:tc>
          <w:tcPr>
            <w:tcW w:w="993" w:type="dxa"/>
            <w:tcBorders>
              <w:right w:val="single" w:sz="4" w:space="0" w:color="auto"/>
            </w:tcBorders>
            <w:noWrap/>
            <w:hideMark/>
          </w:tcPr>
          <w:p w14:paraId="500C3CF9"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008C0E5A" w14:textId="56AD12B1" w:rsidR="00B02FB4" w:rsidRPr="00CB3993" w:rsidRDefault="006C2D2E" w:rsidP="006C2D2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2.85 (1.67</w:t>
            </w:r>
            <w:r w:rsidR="00B02FB4" w:rsidRPr="00CB3993">
              <w:rPr>
                <w:rFonts w:ascii="Calibri" w:eastAsia="Times New Roman" w:hAnsi="Calibri" w:cs="Times New Roman"/>
                <w:color w:val="000000"/>
                <w:sz w:val="20"/>
                <w:szCs w:val="20"/>
                <w:lang w:eastAsia="en-US"/>
              </w:rPr>
              <w:t xml:space="preserve">, </w:t>
            </w:r>
            <w:r w:rsidRPr="00CB3993">
              <w:rPr>
                <w:rFonts w:ascii="Calibri" w:eastAsia="Times New Roman" w:hAnsi="Calibri" w:cs="Times New Roman"/>
                <w:color w:val="000000"/>
                <w:sz w:val="20"/>
                <w:szCs w:val="20"/>
                <w:lang w:eastAsia="en-US"/>
              </w:rPr>
              <w:t>4.85</w:t>
            </w:r>
            <w:r w:rsidR="00B02FB4" w:rsidRPr="00CB3993">
              <w:rPr>
                <w:rFonts w:ascii="Calibri" w:eastAsia="Times New Roman" w:hAnsi="Calibri" w:cs="Times New Roman"/>
                <w:color w:val="000000"/>
                <w:sz w:val="20"/>
                <w:szCs w:val="20"/>
                <w:lang w:eastAsia="en-US"/>
              </w:rPr>
              <w:t>)</w:t>
            </w:r>
          </w:p>
        </w:tc>
        <w:tc>
          <w:tcPr>
            <w:tcW w:w="993" w:type="dxa"/>
            <w:noWrap/>
            <w:hideMark/>
          </w:tcPr>
          <w:p w14:paraId="180F49C5"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7FB7FC60"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3E68FF74" w14:textId="77777777" w:rsidR="00B02FB4" w:rsidRPr="00CB3993" w:rsidRDefault="00B02FB4" w:rsidP="00B02FB4">
            <w:pPr>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stage</w:t>
            </w:r>
          </w:p>
        </w:tc>
        <w:tc>
          <w:tcPr>
            <w:tcW w:w="992" w:type="dxa"/>
            <w:noWrap/>
            <w:hideMark/>
          </w:tcPr>
          <w:p w14:paraId="5D1CDCA8"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709" w:type="dxa"/>
            <w:noWrap/>
            <w:hideMark/>
          </w:tcPr>
          <w:p w14:paraId="3749F8DE"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851" w:type="dxa"/>
            <w:tcBorders>
              <w:right w:val="single" w:sz="4" w:space="0" w:color="auto"/>
            </w:tcBorders>
            <w:noWrap/>
            <w:hideMark/>
          </w:tcPr>
          <w:p w14:paraId="2BDD1C57"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5C94F837"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993" w:type="dxa"/>
            <w:tcBorders>
              <w:right w:val="single" w:sz="4" w:space="0" w:color="auto"/>
            </w:tcBorders>
            <w:noWrap/>
            <w:hideMark/>
          </w:tcPr>
          <w:p w14:paraId="5A03422D"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4A0E9D47"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993" w:type="dxa"/>
            <w:noWrap/>
            <w:hideMark/>
          </w:tcPr>
          <w:p w14:paraId="2DB479F8"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54C4873E"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5059F48C" w14:textId="77777777" w:rsidR="00B02FB4" w:rsidRPr="00CB3993" w:rsidRDefault="00B02FB4" w:rsidP="00B02FB4">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0</w:t>
            </w:r>
          </w:p>
        </w:tc>
        <w:tc>
          <w:tcPr>
            <w:tcW w:w="992" w:type="dxa"/>
            <w:noWrap/>
            <w:hideMark/>
          </w:tcPr>
          <w:p w14:paraId="26077A80"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415</w:t>
            </w:r>
          </w:p>
        </w:tc>
        <w:tc>
          <w:tcPr>
            <w:tcW w:w="709" w:type="dxa"/>
            <w:noWrap/>
            <w:hideMark/>
          </w:tcPr>
          <w:p w14:paraId="07F33999"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74</w:t>
            </w:r>
          </w:p>
        </w:tc>
        <w:tc>
          <w:tcPr>
            <w:tcW w:w="851" w:type="dxa"/>
            <w:tcBorders>
              <w:right w:val="single" w:sz="4" w:space="0" w:color="auto"/>
            </w:tcBorders>
            <w:noWrap/>
            <w:hideMark/>
          </w:tcPr>
          <w:p w14:paraId="18F565CC"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17.8</w:t>
            </w:r>
          </w:p>
        </w:tc>
        <w:tc>
          <w:tcPr>
            <w:tcW w:w="1842" w:type="dxa"/>
            <w:tcBorders>
              <w:left w:val="single" w:sz="4" w:space="0" w:color="auto"/>
            </w:tcBorders>
            <w:noWrap/>
            <w:hideMark/>
          </w:tcPr>
          <w:p w14:paraId="194EF3F7"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Reference</w:t>
            </w:r>
          </w:p>
        </w:tc>
        <w:tc>
          <w:tcPr>
            <w:tcW w:w="993" w:type="dxa"/>
            <w:tcBorders>
              <w:right w:val="single" w:sz="4" w:space="0" w:color="auto"/>
            </w:tcBorders>
            <w:noWrap/>
            <w:hideMark/>
          </w:tcPr>
          <w:p w14:paraId="04F20EB2" w14:textId="4AEA86C1" w:rsidR="00B02FB4" w:rsidRPr="00CB3993" w:rsidRDefault="0017025B"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&lt;0.001</w:t>
            </w:r>
          </w:p>
        </w:tc>
        <w:tc>
          <w:tcPr>
            <w:tcW w:w="1842" w:type="dxa"/>
            <w:tcBorders>
              <w:left w:val="single" w:sz="4" w:space="0" w:color="auto"/>
            </w:tcBorders>
            <w:noWrap/>
            <w:hideMark/>
          </w:tcPr>
          <w:p w14:paraId="552A6C79"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Reference</w:t>
            </w:r>
          </w:p>
        </w:tc>
        <w:tc>
          <w:tcPr>
            <w:tcW w:w="993" w:type="dxa"/>
            <w:noWrap/>
            <w:hideMark/>
          </w:tcPr>
          <w:p w14:paraId="5790456F" w14:textId="22407C59" w:rsidR="00B02FB4" w:rsidRPr="00CB3993" w:rsidRDefault="0017025B"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&lt;0.001</w:t>
            </w:r>
          </w:p>
        </w:tc>
      </w:tr>
      <w:tr w:rsidR="00540DCE" w:rsidRPr="00CB3993" w14:paraId="5BF1CC47"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12854026" w14:textId="77777777" w:rsidR="00B02FB4" w:rsidRPr="00CB3993" w:rsidRDefault="00B02FB4" w:rsidP="00B02FB4">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w:t>
            </w:r>
          </w:p>
        </w:tc>
        <w:tc>
          <w:tcPr>
            <w:tcW w:w="992" w:type="dxa"/>
            <w:noWrap/>
            <w:hideMark/>
          </w:tcPr>
          <w:p w14:paraId="1CFAB77E"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378</w:t>
            </w:r>
          </w:p>
        </w:tc>
        <w:tc>
          <w:tcPr>
            <w:tcW w:w="709" w:type="dxa"/>
            <w:noWrap/>
            <w:hideMark/>
          </w:tcPr>
          <w:p w14:paraId="595E0D67"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102</w:t>
            </w:r>
          </w:p>
        </w:tc>
        <w:tc>
          <w:tcPr>
            <w:tcW w:w="851" w:type="dxa"/>
            <w:tcBorders>
              <w:right w:val="single" w:sz="4" w:space="0" w:color="auto"/>
            </w:tcBorders>
            <w:noWrap/>
            <w:hideMark/>
          </w:tcPr>
          <w:p w14:paraId="0834FDD7"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27.0</w:t>
            </w:r>
          </w:p>
        </w:tc>
        <w:tc>
          <w:tcPr>
            <w:tcW w:w="1842" w:type="dxa"/>
            <w:tcBorders>
              <w:left w:val="single" w:sz="4" w:space="0" w:color="auto"/>
            </w:tcBorders>
            <w:noWrap/>
            <w:hideMark/>
          </w:tcPr>
          <w:p w14:paraId="73FAD747"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1.70 (1.21, 2.39)</w:t>
            </w:r>
          </w:p>
        </w:tc>
        <w:tc>
          <w:tcPr>
            <w:tcW w:w="993" w:type="dxa"/>
            <w:tcBorders>
              <w:right w:val="single" w:sz="4" w:space="0" w:color="auto"/>
            </w:tcBorders>
            <w:noWrap/>
            <w:hideMark/>
          </w:tcPr>
          <w:p w14:paraId="7921A524"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1AC95B14" w14:textId="5C08EBFF" w:rsidR="00B02FB4" w:rsidRPr="00CB3993" w:rsidRDefault="006C2D2E"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1.07 (0.71, 1.60</w:t>
            </w:r>
            <w:r w:rsidR="00B02FB4" w:rsidRPr="00CB3993">
              <w:rPr>
                <w:rFonts w:ascii="Calibri" w:eastAsia="Times New Roman" w:hAnsi="Calibri" w:cs="Times New Roman"/>
                <w:color w:val="000000"/>
                <w:sz w:val="20"/>
                <w:szCs w:val="20"/>
                <w:lang w:eastAsia="en-US"/>
              </w:rPr>
              <w:t>)</w:t>
            </w:r>
          </w:p>
        </w:tc>
        <w:tc>
          <w:tcPr>
            <w:tcW w:w="993" w:type="dxa"/>
            <w:noWrap/>
            <w:hideMark/>
          </w:tcPr>
          <w:p w14:paraId="39B7D1A0"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473ED111"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6636A1DF" w14:textId="77777777" w:rsidR="00B02FB4" w:rsidRPr="00CB3993" w:rsidRDefault="00B02FB4" w:rsidP="00B02FB4">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w:t>
            </w:r>
          </w:p>
        </w:tc>
        <w:tc>
          <w:tcPr>
            <w:tcW w:w="992" w:type="dxa"/>
            <w:noWrap/>
            <w:hideMark/>
          </w:tcPr>
          <w:p w14:paraId="58ECDF4C"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155</w:t>
            </w:r>
          </w:p>
        </w:tc>
        <w:tc>
          <w:tcPr>
            <w:tcW w:w="709" w:type="dxa"/>
            <w:noWrap/>
            <w:hideMark/>
          </w:tcPr>
          <w:p w14:paraId="123F470C"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24</w:t>
            </w:r>
          </w:p>
        </w:tc>
        <w:tc>
          <w:tcPr>
            <w:tcW w:w="851" w:type="dxa"/>
            <w:tcBorders>
              <w:right w:val="single" w:sz="4" w:space="0" w:color="auto"/>
            </w:tcBorders>
            <w:noWrap/>
            <w:hideMark/>
          </w:tcPr>
          <w:p w14:paraId="20954212"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15.5</w:t>
            </w:r>
          </w:p>
        </w:tc>
        <w:tc>
          <w:tcPr>
            <w:tcW w:w="1842" w:type="dxa"/>
            <w:tcBorders>
              <w:left w:val="single" w:sz="4" w:space="0" w:color="auto"/>
            </w:tcBorders>
            <w:noWrap/>
            <w:hideMark/>
          </w:tcPr>
          <w:p w14:paraId="1914748C"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0.84 (0.51, 1.40)</w:t>
            </w:r>
          </w:p>
        </w:tc>
        <w:tc>
          <w:tcPr>
            <w:tcW w:w="993" w:type="dxa"/>
            <w:tcBorders>
              <w:right w:val="single" w:sz="4" w:space="0" w:color="auto"/>
            </w:tcBorders>
            <w:noWrap/>
            <w:hideMark/>
          </w:tcPr>
          <w:p w14:paraId="40C7E7B1"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50103A0E" w14:textId="50435D5D" w:rsidR="00B02FB4" w:rsidRPr="00CB3993" w:rsidRDefault="006C2D2E"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0.65 (0.37, 1.11</w:t>
            </w:r>
            <w:r w:rsidR="00B02FB4" w:rsidRPr="00CB3993">
              <w:rPr>
                <w:rFonts w:ascii="Calibri" w:eastAsia="Times New Roman" w:hAnsi="Calibri" w:cs="Times New Roman"/>
                <w:color w:val="000000"/>
                <w:sz w:val="20"/>
                <w:szCs w:val="20"/>
                <w:lang w:eastAsia="en-US"/>
              </w:rPr>
              <w:t>)</w:t>
            </w:r>
          </w:p>
        </w:tc>
        <w:tc>
          <w:tcPr>
            <w:tcW w:w="993" w:type="dxa"/>
            <w:noWrap/>
            <w:hideMark/>
          </w:tcPr>
          <w:p w14:paraId="1990133D"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237C9EEC"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4FE76512" w14:textId="77777777" w:rsidR="00B02FB4" w:rsidRPr="00CB3993" w:rsidRDefault="00B02FB4" w:rsidP="00B02FB4">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3</w:t>
            </w:r>
          </w:p>
        </w:tc>
        <w:tc>
          <w:tcPr>
            <w:tcW w:w="992" w:type="dxa"/>
            <w:noWrap/>
            <w:hideMark/>
          </w:tcPr>
          <w:p w14:paraId="7B1D52F4"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160</w:t>
            </w:r>
          </w:p>
        </w:tc>
        <w:tc>
          <w:tcPr>
            <w:tcW w:w="709" w:type="dxa"/>
            <w:noWrap/>
            <w:hideMark/>
          </w:tcPr>
          <w:p w14:paraId="2F045EAA"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40</w:t>
            </w:r>
          </w:p>
        </w:tc>
        <w:tc>
          <w:tcPr>
            <w:tcW w:w="851" w:type="dxa"/>
            <w:tcBorders>
              <w:right w:val="single" w:sz="4" w:space="0" w:color="auto"/>
            </w:tcBorders>
            <w:noWrap/>
            <w:hideMark/>
          </w:tcPr>
          <w:p w14:paraId="55B07BB2"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25.0</w:t>
            </w:r>
          </w:p>
        </w:tc>
        <w:tc>
          <w:tcPr>
            <w:tcW w:w="1842" w:type="dxa"/>
            <w:tcBorders>
              <w:left w:val="single" w:sz="4" w:space="0" w:color="auto"/>
            </w:tcBorders>
            <w:noWrap/>
            <w:hideMark/>
          </w:tcPr>
          <w:p w14:paraId="6E8630A1"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1.54 (0.99, 2.38)</w:t>
            </w:r>
          </w:p>
        </w:tc>
        <w:tc>
          <w:tcPr>
            <w:tcW w:w="993" w:type="dxa"/>
            <w:tcBorders>
              <w:right w:val="single" w:sz="4" w:space="0" w:color="auto"/>
            </w:tcBorders>
            <w:noWrap/>
            <w:hideMark/>
          </w:tcPr>
          <w:p w14:paraId="2D048FF1"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2312E958" w14:textId="18CAEE3D" w:rsidR="00B02FB4" w:rsidRPr="00CB3993" w:rsidRDefault="006C2D2E"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0.86 (0.51, 1.45</w:t>
            </w:r>
            <w:r w:rsidR="00B02FB4" w:rsidRPr="00CB3993">
              <w:rPr>
                <w:rFonts w:ascii="Calibri" w:eastAsia="Times New Roman" w:hAnsi="Calibri" w:cs="Times New Roman"/>
                <w:color w:val="000000"/>
                <w:sz w:val="20"/>
                <w:szCs w:val="20"/>
                <w:lang w:eastAsia="en-US"/>
              </w:rPr>
              <w:t>)</w:t>
            </w:r>
          </w:p>
        </w:tc>
        <w:tc>
          <w:tcPr>
            <w:tcW w:w="993" w:type="dxa"/>
            <w:noWrap/>
            <w:hideMark/>
          </w:tcPr>
          <w:p w14:paraId="278E91D0"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0274AD85"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7EE98CB6" w14:textId="77777777" w:rsidR="00B02FB4" w:rsidRPr="00CB3993" w:rsidRDefault="00B02FB4" w:rsidP="00B02FB4">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w:t>
            </w:r>
          </w:p>
        </w:tc>
        <w:tc>
          <w:tcPr>
            <w:tcW w:w="992" w:type="dxa"/>
            <w:noWrap/>
            <w:hideMark/>
          </w:tcPr>
          <w:p w14:paraId="60C81F2C"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247</w:t>
            </w:r>
          </w:p>
        </w:tc>
        <w:tc>
          <w:tcPr>
            <w:tcW w:w="709" w:type="dxa"/>
            <w:noWrap/>
            <w:hideMark/>
          </w:tcPr>
          <w:p w14:paraId="7860BAF7"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31</w:t>
            </w:r>
          </w:p>
        </w:tc>
        <w:tc>
          <w:tcPr>
            <w:tcW w:w="851" w:type="dxa"/>
            <w:tcBorders>
              <w:right w:val="single" w:sz="4" w:space="0" w:color="auto"/>
            </w:tcBorders>
            <w:noWrap/>
            <w:hideMark/>
          </w:tcPr>
          <w:p w14:paraId="31F189B8"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12.6</w:t>
            </w:r>
          </w:p>
        </w:tc>
        <w:tc>
          <w:tcPr>
            <w:tcW w:w="1842" w:type="dxa"/>
            <w:tcBorders>
              <w:left w:val="single" w:sz="4" w:space="0" w:color="auto"/>
            </w:tcBorders>
            <w:noWrap/>
            <w:hideMark/>
          </w:tcPr>
          <w:p w14:paraId="1A3D3894"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0.66 (0.42, 1.04)</w:t>
            </w:r>
          </w:p>
        </w:tc>
        <w:tc>
          <w:tcPr>
            <w:tcW w:w="993" w:type="dxa"/>
            <w:tcBorders>
              <w:right w:val="single" w:sz="4" w:space="0" w:color="auto"/>
            </w:tcBorders>
            <w:noWrap/>
            <w:hideMark/>
          </w:tcPr>
          <w:p w14:paraId="39B04C59"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3B6DD038" w14:textId="4A1967EA" w:rsidR="00B02FB4" w:rsidRPr="00CB3993" w:rsidRDefault="006C2D2E"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0.29</w:t>
            </w:r>
            <w:r w:rsidR="00B02FB4" w:rsidRPr="00CB3993">
              <w:rPr>
                <w:rFonts w:ascii="Calibri" w:eastAsia="Times New Roman" w:hAnsi="Calibri" w:cs="Times New Roman"/>
                <w:color w:val="000000"/>
                <w:sz w:val="20"/>
                <w:szCs w:val="20"/>
                <w:lang w:eastAsia="en-US"/>
              </w:rPr>
              <w:t xml:space="preserve"> (0.17, 0.50)</w:t>
            </w:r>
          </w:p>
        </w:tc>
        <w:tc>
          <w:tcPr>
            <w:tcW w:w="993" w:type="dxa"/>
            <w:noWrap/>
            <w:hideMark/>
          </w:tcPr>
          <w:p w14:paraId="7ED9BEAB"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2751D60F" w14:textId="77777777" w:rsidTr="00540D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5131837C" w14:textId="2545E26E" w:rsidR="00B02FB4" w:rsidRPr="00CB3993" w:rsidRDefault="00540DCE" w:rsidP="00B02FB4">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Unknown</w:t>
            </w:r>
          </w:p>
        </w:tc>
        <w:tc>
          <w:tcPr>
            <w:tcW w:w="992" w:type="dxa"/>
            <w:noWrap/>
            <w:hideMark/>
          </w:tcPr>
          <w:p w14:paraId="738E006A"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338</w:t>
            </w:r>
          </w:p>
        </w:tc>
        <w:tc>
          <w:tcPr>
            <w:tcW w:w="709" w:type="dxa"/>
            <w:noWrap/>
            <w:hideMark/>
          </w:tcPr>
          <w:p w14:paraId="29B2E795"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78</w:t>
            </w:r>
          </w:p>
        </w:tc>
        <w:tc>
          <w:tcPr>
            <w:tcW w:w="851" w:type="dxa"/>
            <w:tcBorders>
              <w:right w:val="single" w:sz="4" w:space="0" w:color="auto"/>
            </w:tcBorders>
            <w:noWrap/>
            <w:hideMark/>
          </w:tcPr>
          <w:p w14:paraId="4F6B0962"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23.1</w:t>
            </w:r>
          </w:p>
        </w:tc>
        <w:tc>
          <w:tcPr>
            <w:tcW w:w="1842" w:type="dxa"/>
            <w:tcBorders>
              <w:left w:val="single" w:sz="4" w:space="0" w:color="auto"/>
            </w:tcBorders>
            <w:noWrap/>
            <w:hideMark/>
          </w:tcPr>
          <w:p w14:paraId="5853CEAA"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1.38 (0.97, 1.97)</w:t>
            </w:r>
          </w:p>
        </w:tc>
        <w:tc>
          <w:tcPr>
            <w:tcW w:w="993" w:type="dxa"/>
            <w:tcBorders>
              <w:right w:val="single" w:sz="4" w:space="0" w:color="auto"/>
            </w:tcBorders>
            <w:noWrap/>
            <w:hideMark/>
          </w:tcPr>
          <w:p w14:paraId="222C3656"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152D4E45" w14:textId="73EF4797" w:rsidR="00B02FB4" w:rsidRPr="00CB3993" w:rsidRDefault="006C2D2E"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1.08 (0.72, 1.62</w:t>
            </w:r>
            <w:r w:rsidR="00B02FB4" w:rsidRPr="00CB3993">
              <w:rPr>
                <w:rFonts w:ascii="Calibri" w:eastAsia="Times New Roman" w:hAnsi="Calibri" w:cs="Times New Roman"/>
                <w:color w:val="000000"/>
                <w:sz w:val="20"/>
                <w:szCs w:val="20"/>
                <w:lang w:eastAsia="en-US"/>
              </w:rPr>
              <w:t>)</w:t>
            </w:r>
          </w:p>
        </w:tc>
        <w:tc>
          <w:tcPr>
            <w:tcW w:w="993" w:type="dxa"/>
            <w:noWrap/>
            <w:hideMark/>
          </w:tcPr>
          <w:p w14:paraId="06207C6B" w14:textId="77777777" w:rsidR="00B02FB4" w:rsidRPr="00CB3993" w:rsidRDefault="00B02FB4" w:rsidP="00540DC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540DCE" w:rsidRPr="00CB3993" w14:paraId="45007B56" w14:textId="77777777" w:rsidTr="00540DCE">
        <w:trPr>
          <w:trHeight w:val="30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098DD857" w14:textId="44785334" w:rsidR="00B02FB4" w:rsidRPr="00CB3993" w:rsidRDefault="00540DCE" w:rsidP="00B02FB4">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Missing</w:t>
            </w:r>
          </w:p>
        </w:tc>
        <w:tc>
          <w:tcPr>
            <w:tcW w:w="992" w:type="dxa"/>
            <w:noWrap/>
            <w:hideMark/>
          </w:tcPr>
          <w:p w14:paraId="21B141BF"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270</w:t>
            </w:r>
          </w:p>
        </w:tc>
        <w:tc>
          <w:tcPr>
            <w:tcW w:w="709" w:type="dxa"/>
            <w:noWrap/>
            <w:hideMark/>
          </w:tcPr>
          <w:p w14:paraId="28340272"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71</w:t>
            </w:r>
          </w:p>
        </w:tc>
        <w:tc>
          <w:tcPr>
            <w:tcW w:w="851" w:type="dxa"/>
            <w:tcBorders>
              <w:right w:val="single" w:sz="4" w:space="0" w:color="auto"/>
            </w:tcBorders>
            <w:noWrap/>
            <w:hideMark/>
          </w:tcPr>
          <w:p w14:paraId="6E4EA2E2"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26.3</w:t>
            </w:r>
          </w:p>
        </w:tc>
        <w:tc>
          <w:tcPr>
            <w:tcW w:w="1842" w:type="dxa"/>
            <w:tcBorders>
              <w:left w:val="single" w:sz="4" w:space="0" w:color="auto"/>
            </w:tcBorders>
            <w:noWrap/>
            <w:hideMark/>
          </w:tcPr>
          <w:p w14:paraId="59CB9F47"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1.64 (1.14, 2.38)</w:t>
            </w:r>
          </w:p>
        </w:tc>
        <w:tc>
          <w:tcPr>
            <w:tcW w:w="993" w:type="dxa"/>
            <w:tcBorders>
              <w:right w:val="single" w:sz="4" w:space="0" w:color="auto"/>
            </w:tcBorders>
            <w:noWrap/>
            <w:hideMark/>
          </w:tcPr>
          <w:p w14:paraId="73AA4546"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842" w:type="dxa"/>
            <w:tcBorders>
              <w:left w:val="single" w:sz="4" w:space="0" w:color="auto"/>
            </w:tcBorders>
            <w:noWrap/>
            <w:hideMark/>
          </w:tcPr>
          <w:p w14:paraId="66309081"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1.02 (0.66, 1.60)</w:t>
            </w:r>
          </w:p>
        </w:tc>
        <w:tc>
          <w:tcPr>
            <w:tcW w:w="993" w:type="dxa"/>
            <w:noWrap/>
            <w:hideMark/>
          </w:tcPr>
          <w:p w14:paraId="70248B4A" w14:textId="77777777" w:rsidR="00B02FB4" w:rsidRPr="00CB3993" w:rsidRDefault="00B02FB4" w:rsidP="00540DC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bl>
    <w:p w14:paraId="40C9D092" w14:textId="6CABDFB7" w:rsidR="008818E2" w:rsidRPr="00CB3993" w:rsidRDefault="008818E2" w:rsidP="008818E2">
      <w:pPr>
        <w:pBdr>
          <w:top w:val="single" w:sz="4" w:space="1" w:color="auto"/>
          <w:left w:val="single" w:sz="4" w:space="4" w:color="auto"/>
          <w:bottom w:val="single" w:sz="4" w:space="1" w:color="auto"/>
          <w:right w:val="single" w:sz="4" w:space="4" w:color="auto"/>
        </w:pBdr>
        <w:ind w:left="360"/>
        <w:rPr>
          <w:rFonts w:eastAsia="Times New Roman" w:cs="Times New Roman"/>
          <w:i/>
          <w:color w:val="000000"/>
          <w:sz w:val="20"/>
          <w:szCs w:val="20"/>
        </w:rPr>
      </w:pPr>
      <w:r w:rsidRPr="00CB3993">
        <w:rPr>
          <w:rFonts w:eastAsia="Times New Roman" w:cs="Times New Roman"/>
          <w:i/>
          <w:color w:val="000000"/>
          <w:sz w:val="20"/>
          <w:szCs w:val="20"/>
        </w:rPr>
        <w:t xml:space="preserve">Abbreviations: CI= confidence interval; </w:t>
      </w:r>
      <w:r w:rsidR="00540DCE" w:rsidRPr="00CB3993">
        <w:rPr>
          <w:rFonts w:eastAsia="Times New Roman" w:cs="Times New Roman"/>
          <w:i/>
          <w:color w:val="000000"/>
          <w:sz w:val="20"/>
          <w:szCs w:val="20"/>
        </w:rPr>
        <w:t xml:space="preserve">CT=computed tomography; </w:t>
      </w:r>
      <w:r w:rsidRPr="00CB3993">
        <w:rPr>
          <w:rFonts w:eastAsia="Times New Roman" w:cs="Times New Roman"/>
          <w:i/>
          <w:color w:val="000000"/>
          <w:sz w:val="20"/>
          <w:szCs w:val="20"/>
        </w:rPr>
        <w:t xml:space="preserve">IMD= index of multiple deprivation; N= number of patients; OR = odds ratio; </w:t>
      </w:r>
      <w:r w:rsidR="00540DCE" w:rsidRPr="00CB3993">
        <w:rPr>
          <w:rFonts w:eastAsia="Times New Roman" w:cs="Times New Roman"/>
          <w:i/>
          <w:color w:val="000000"/>
          <w:sz w:val="20"/>
          <w:szCs w:val="20"/>
        </w:rPr>
        <w:t xml:space="preserve">USS=ultrasound; </w:t>
      </w:r>
      <w:r w:rsidRPr="00CB3993">
        <w:rPr>
          <w:rFonts w:eastAsia="Times New Roman" w:cs="Times New Roman"/>
          <w:i/>
          <w:color w:val="000000"/>
          <w:sz w:val="20"/>
          <w:szCs w:val="20"/>
        </w:rPr>
        <w:t>UUTUCC= upper urinary tract urothelial cell carcinoma</w:t>
      </w:r>
    </w:p>
    <w:p w14:paraId="19533A52" w14:textId="77777777" w:rsidR="008818E2" w:rsidRPr="00CB3993" w:rsidRDefault="008818E2" w:rsidP="008818E2">
      <w:pPr>
        <w:pBdr>
          <w:top w:val="single" w:sz="4" w:space="1" w:color="auto"/>
          <w:left w:val="single" w:sz="4" w:space="4" w:color="auto"/>
          <w:bottom w:val="single" w:sz="4" w:space="1" w:color="auto"/>
          <w:right w:val="single" w:sz="4" w:space="4" w:color="auto"/>
        </w:pBdr>
        <w:spacing w:after="0" w:line="240" w:lineRule="auto"/>
        <w:ind w:left="360"/>
        <w:rPr>
          <w:rFonts w:eastAsia="Times New Roman" w:cs="Times New Roman"/>
          <w:i/>
          <w:color w:val="000000"/>
          <w:sz w:val="20"/>
          <w:szCs w:val="20"/>
        </w:rPr>
      </w:pPr>
      <w:r w:rsidRPr="00CB3993">
        <w:rPr>
          <w:rFonts w:eastAsia="Times New Roman" w:cs="Times New Roman"/>
          <w:i/>
          <w:color w:val="000000"/>
          <w:sz w:val="20"/>
          <w:szCs w:val="20"/>
          <w:vertAlign w:val="superscript"/>
        </w:rPr>
        <w:t xml:space="preserve">1 </w:t>
      </w:r>
      <w:r w:rsidRPr="00CB3993">
        <w:rPr>
          <w:rFonts w:eastAsia="Times New Roman" w:cs="Times New Roman"/>
          <w:i/>
          <w:color w:val="000000"/>
          <w:sz w:val="20"/>
          <w:szCs w:val="20"/>
        </w:rPr>
        <w:t>Model also adjusted for year of diagnosis, p-value not significant (results not shown)</w:t>
      </w:r>
    </w:p>
    <w:p w14:paraId="46980AB3" w14:textId="77777777" w:rsidR="008818E2" w:rsidRPr="00CB3993" w:rsidRDefault="008818E2" w:rsidP="008818E2">
      <w:pPr>
        <w:pBdr>
          <w:top w:val="single" w:sz="4" w:space="1" w:color="auto"/>
          <w:left w:val="single" w:sz="4" w:space="4" w:color="auto"/>
          <w:bottom w:val="single" w:sz="4" w:space="1" w:color="auto"/>
          <w:right w:val="single" w:sz="4" w:space="4" w:color="auto"/>
        </w:pBdr>
        <w:ind w:left="360"/>
        <w:rPr>
          <w:rFonts w:eastAsia="Times New Roman" w:cs="Times New Roman"/>
          <w:i/>
          <w:color w:val="000000"/>
          <w:sz w:val="20"/>
          <w:szCs w:val="20"/>
        </w:rPr>
      </w:pPr>
      <w:r w:rsidRPr="00CB3993">
        <w:rPr>
          <w:rFonts w:eastAsia="Times New Roman" w:cs="Times New Roman"/>
          <w:i/>
          <w:color w:val="000000"/>
          <w:sz w:val="20"/>
          <w:szCs w:val="20"/>
        </w:rPr>
        <w:t>All p-values based on joint Wald test of categorical variables</w:t>
      </w:r>
    </w:p>
    <w:p w14:paraId="51DF3D2F" w14:textId="77777777" w:rsidR="00A94C00" w:rsidRPr="00CB3993" w:rsidRDefault="00A94C00" w:rsidP="00980B3B">
      <w:pPr>
        <w:rPr>
          <w:sz w:val="20"/>
          <w:szCs w:val="20"/>
        </w:rPr>
      </w:pPr>
    </w:p>
    <w:p w14:paraId="7AD34544" w14:textId="07C07955" w:rsidR="00185061" w:rsidRPr="00CB3993" w:rsidRDefault="00185061" w:rsidP="0033097B">
      <w:r w:rsidRPr="00CB3993">
        <w:t>Given that imaging tests are more likely to be releva</w:t>
      </w:r>
      <w:r w:rsidR="002213EF" w:rsidRPr="00CB3993">
        <w:t>nt in the context of kidney com</w:t>
      </w:r>
      <w:r w:rsidRPr="00CB3993">
        <w:t>pared to bladder cancer</w:t>
      </w:r>
      <w:r w:rsidR="00BA142A" w:rsidRPr="00CB3993">
        <w:t xml:space="preserve"> (where cystoscopy also plays a major role in the diagnostic pathway)</w:t>
      </w:r>
      <w:r w:rsidRPr="00CB3993">
        <w:t xml:space="preserve">, we examined the frequencies of imaging type by cancer site in </w:t>
      </w:r>
      <w:r w:rsidR="002213EF" w:rsidRPr="00CB3993">
        <w:t>patients with a first imaging test between 4-8 months pre-diagnosis</w:t>
      </w:r>
      <w:r w:rsidRPr="00CB3993">
        <w:t xml:space="preserve">, and </w:t>
      </w:r>
      <w:r w:rsidR="00C87F10" w:rsidRPr="00CB3993">
        <w:t>the number of patients</w:t>
      </w:r>
      <w:r w:rsidRPr="00CB3993">
        <w:t xml:space="preserve"> who had no ultrasound or CT scans</w:t>
      </w:r>
      <w:r w:rsidR="002213EF" w:rsidRPr="00CB3993">
        <w:t xml:space="preserve"> </w:t>
      </w:r>
      <w:r w:rsidR="0029498B" w:rsidRPr="00CB3993">
        <w:t xml:space="preserve">performed </w:t>
      </w:r>
      <w:r w:rsidR="002213EF" w:rsidRPr="00CB3993">
        <w:t xml:space="preserve">at any point </w:t>
      </w:r>
      <w:r w:rsidR="0029498B" w:rsidRPr="00CB3993">
        <w:t>after an initial imaging test</w:t>
      </w:r>
      <w:r w:rsidR="00407F0A" w:rsidRPr="00CB3993">
        <w:t xml:space="preserve"> (Table</w:t>
      </w:r>
      <w:r w:rsidR="00C87F10" w:rsidRPr="00CB3993">
        <w:t xml:space="preserve"> 3)</w:t>
      </w:r>
      <w:r w:rsidRPr="00CB3993">
        <w:t>.</w:t>
      </w:r>
    </w:p>
    <w:p w14:paraId="75966E5C" w14:textId="79A45010" w:rsidR="00C87F10" w:rsidRPr="00CB3993" w:rsidRDefault="00C87F10" w:rsidP="0033097B">
      <w:r w:rsidRPr="00CB3993">
        <w:t xml:space="preserve">Among </w:t>
      </w:r>
      <w:r w:rsidR="00BA142A" w:rsidRPr="00CB3993">
        <w:t xml:space="preserve">urological cancer </w:t>
      </w:r>
      <w:r w:rsidRPr="00CB3993">
        <w:t>patients with an initial imaging test 4-8 months pre-diagnosis, 47%</w:t>
      </w:r>
      <w:r w:rsidR="00D57759" w:rsidRPr="00CB3993">
        <w:t>, 46% and 7%</w:t>
      </w:r>
      <w:r w:rsidRPr="00CB3993">
        <w:t xml:space="preserve"> were </w:t>
      </w:r>
      <w:r w:rsidR="00BA142A" w:rsidRPr="00CB3993">
        <w:t xml:space="preserve">subsequently diagnosed with </w:t>
      </w:r>
      <w:r w:rsidRPr="00CB3993">
        <w:t>bladder</w:t>
      </w:r>
      <w:r w:rsidR="00D57759" w:rsidRPr="00CB3993">
        <w:t>, kidney and upper tract urothelial</w:t>
      </w:r>
      <w:r w:rsidRPr="00CB3993">
        <w:t xml:space="preserve"> cancer patients</w:t>
      </w:r>
      <w:r w:rsidR="00D57759" w:rsidRPr="00CB3993">
        <w:t xml:space="preserve"> respectively</w:t>
      </w:r>
      <w:r w:rsidRPr="00CB3993">
        <w:t>.</w:t>
      </w:r>
      <w:r w:rsidR="0063591B" w:rsidRPr="00CB3993">
        <w:t xml:space="preserve"> </w:t>
      </w:r>
      <w:r w:rsidR="005D34D1" w:rsidRPr="00CB3993">
        <w:t xml:space="preserve">While comparing imaging modality, </w:t>
      </w:r>
      <w:r w:rsidR="00450847" w:rsidRPr="00CB3993">
        <w:t>more than</w:t>
      </w:r>
      <w:r w:rsidR="006160C4" w:rsidRPr="00CB3993">
        <w:t xml:space="preserve"> half of </w:t>
      </w:r>
      <w:r w:rsidR="007E0CAE" w:rsidRPr="00CB3993">
        <w:t xml:space="preserve">patients </w:t>
      </w:r>
      <w:r w:rsidR="006160C4" w:rsidRPr="00CB3993">
        <w:t>whose first test was</w:t>
      </w:r>
      <w:r w:rsidR="00BA142A" w:rsidRPr="00CB3993">
        <w:t xml:space="preserve"> an</w:t>
      </w:r>
      <w:r w:rsidR="007E0CAE" w:rsidRPr="00CB3993">
        <w:t xml:space="preserve"> ultrasound </w:t>
      </w:r>
      <w:r w:rsidR="0063591B" w:rsidRPr="00CB3993">
        <w:t>were subsequently diagnosed with bladder cancer</w:t>
      </w:r>
      <w:r w:rsidR="006160C4" w:rsidRPr="00CB3993">
        <w:t xml:space="preserve">. </w:t>
      </w:r>
      <w:r w:rsidR="005D34D1" w:rsidRPr="00CB3993">
        <w:t>In contrast, t</w:t>
      </w:r>
      <w:r w:rsidR="00450847" w:rsidRPr="00CB3993">
        <w:t xml:space="preserve">he majority of patients </w:t>
      </w:r>
      <w:r w:rsidR="00407F0A" w:rsidRPr="00CB3993">
        <w:t xml:space="preserve">with an initial CT scan in the 4-8 months pre-diagnosis were subsequently diagnosed with kidney cancer. </w:t>
      </w:r>
      <w:r w:rsidR="0063591B" w:rsidRPr="00CB3993">
        <w:t>(</w:t>
      </w:r>
      <w:r w:rsidR="00407F0A" w:rsidRPr="00CB3993">
        <w:t>Table</w:t>
      </w:r>
      <w:r w:rsidR="0063591B" w:rsidRPr="00CB3993">
        <w:t xml:space="preserve"> 3). </w:t>
      </w:r>
    </w:p>
    <w:p w14:paraId="563CF95A" w14:textId="5EA3A780" w:rsidR="0063591B" w:rsidRPr="00CB3993" w:rsidRDefault="0063591B" w:rsidP="0033097B">
      <w:pPr>
        <w:rPr>
          <w:b/>
        </w:rPr>
      </w:pPr>
      <w:r w:rsidRPr="00CB3993">
        <w:rPr>
          <w:b/>
        </w:rPr>
        <w:t>Table 3: Number of patients who had a first imaging test 4-8 months pre-diagnosis by cancer site and imaging modality</w:t>
      </w:r>
    </w:p>
    <w:tbl>
      <w:tblPr>
        <w:tblStyle w:val="TableGrid"/>
        <w:tblW w:w="9223" w:type="dxa"/>
        <w:tblInd w:w="108" w:type="dxa"/>
        <w:tblLook w:val="04A0" w:firstRow="1" w:lastRow="0" w:firstColumn="1" w:lastColumn="0" w:noHBand="0" w:noVBand="1"/>
      </w:tblPr>
      <w:tblGrid>
        <w:gridCol w:w="2220"/>
        <w:gridCol w:w="1000"/>
        <w:gridCol w:w="1000"/>
        <w:gridCol w:w="1001"/>
        <w:gridCol w:w="1000"/>
        <w:gridCol w:w="1000"/>
        <w:gridCol w:w="1001"/>
        <w:gridCol w:w="1001"/>
      </w:tblGrid>
      <w:tr w:rsidR="00226ACF" w:rsidRPr="00CB3993" w14:paraId="11A57BF5" w14:textId="11EC1CF2" w:rsidTr="00226ACF">
        <w:tc>
          <w:tcPr>
            <w:tcW w:w="2220" w:type="dxa"/>
            <w:shd w:val="clear" w:color="auto" w:fill="A6A6A6" w:themeFill="background1" w:themeFillShade="A6"/>
          </w:tcPr>
          <w:p w14:paraId="3566DCF9" w14:textId="77777777" w:rsidR="00226ACF" w:rsidRPr="00CB3993" w:rsidRDefault="00226ACF" w:rsidP="00226ACF">
            <w:pPr>
              <w:rPr>
                <w:b/>
              </w:rPr>
            </w:pPr>
          </w:p>
        </w:tc>
        <w:tc>
          <w:tcPr>
            <w:tcW w:w="2000" w:type="dxa"/>
            <w:gridSpan w:val="2"/>
            <w:shd w:val="clear" w:color="auto" w:fill="A6A6A6" w:themeFill="background1" w:themeFillShade="A6"/>
          </w:tcPr>
          <w:p w14:paraId="07FC8297" w14:textId="6F57CC42" w:rsidR="00226ACF" w:rsidRPr="00CB3993" w:rsidRDefault="00226ACF" w:rsidP="00226ACF">
            <w:pPr>
              <w:jc w:val="center"/>
              <w:rPr>
                <w:b/>
              </w:rPr>
            </w:pPr>
            <w:r w:rsidRPr="00CB3993">
              <w:rPr>
                <w:b/>
              </w:rPr>
              <w:t>Bladder</w:t>
            </w:r>
          </w:p>
        </w:tc>
        <w:tc>
          <w:tcPr>
            <w:tcW w:w="2001" w:type="dxa"/>
            <w:gridSpan w:val="2"/>
            <w:shd w:val="clear" w:color="auto" w:fill="A6A6A6" w:themeFill="background1" w:themeFillShade="A6"/>
          </w:tcPr>
          <w:p w14:paraId="365A0B27" w14:textId="5FD8D6BA" w:rsidR="00226ACF" w:rsidRPr="00CB3993" w:rsidRDefault="00226ACF" w:rsidP="00226ACF">
            <w:pPr>
              <w:jc w:val="center"/>
              <w:rPr>
                <w:b/>
              </w:rPr>
            </w:pPr>
            <w:r w:rsidRPr="00CB3993">
              <w:rPr>
                <w:b/>
              </w:rPr>
              <w:t>Kidney</w:t>
            </w:r>
          </w:p>
        </w:tc>
        <w:tc>
          <w:tcPr>
            <w:tcW w:w="2001" w:type="dxa"/>
            <w:gridSpan w:val="2"/>
            <w:shd w:val="clear" w:color="auto" w:fill="A6A6A6" w:themeFill="background1" w:themeFillShade="A6"/>
          </w:tcPr>
          <w:p w14:paraId="0A3C06FB" w14:textId="3EB60829" w:rsidR="00226ACF" w:rsidRPr="00CB3993" w:rsidRDefault="00226ACF" w:rsidP="00226ACF">
            <w:pPr>
              <w:jc w:val="center"/>
              <w:rPr>
                <w:b/>
              </w:rPr>
            </w:pPr>
            <w:r w:rsidRPr="00CB3993">
              <w:rPr>
                <w:b/>
              </w:rPr>
              <w:t>UUTUCC</w:t>
            </w:r>
          </w:p>
        </w:tc>
        <w:tc>
          <w:tcPr>
            <w:tcW w:w="1001" w:type="dxa"/>
            <w:shd w:val="clear" w:color="auto" w:fill="A6A6A6" w:themeFill="background1" w:themeFillShade="A6"/>
          </w:tcPr>
          <w:p w14:paraId="2A1F3C91" w14:textId="2D8D4C4B" w:rsidR="00226ACF" w:rsidRPr="00CB3993" w:rsidRDefault="00226ACF" w:rsidP="00226ACF">
            <w:pPr>
              <w:jc w:val="center"/>
              <w:rPr>
                <w:b/>
              </w:rPr>
            </w:pPr>
            <w:r w:rsidRPr="00CB3993">
              <w:rPr>
                <w:b/>
              </w:rPr>
              <w:t>Total</w:t>
            </w:r>
          </w:p>
        </w:tc>
      </w:tr>
      <w:tr w:rsidR="00226ACF" w:rsidRPr="00CB3993" w14:paraId="1E040C6E" w14:textId="77777777" w:rsidTr="00226ACF">
        <w:tc>
          <w:tcPr>
            <w:tcW w:w="2220" w:type="dxa"/>
            <w:shd w:val="clear" w:color="auto" w:fill="A6A6A6" w:themeFill="background1" w:themeFillShade="A6"/>
          </w:tcPr>
          <w:p w14:paraId="193FA639" w14:textId="77777777" w:rsidR="00226ACF" w:rsidRPr="00CB3993" w:rsidRDefault="00226ACF" w:rsidP="00226ACF">
            <w:pPr>
              <w:rPr>
                <w:b/>
              </w:rPr>
            </w:pPr>
          </w:p>
        </w:tc>
        <w:tc>
          <w:tcPr>
            <w:tcW w:w="1000" w:type="dxa"/>
            <w:shd w:val="clear" w:color="auto" w:fill="A6A6A6" w:themeFill="background1" w:themeFillShade="A6"/>
          </w:tcPr>
          <w:p w14:paraId="39D8AA3B" w14:textId="1C5D8AEA" w:rsidR="00226ACF" w:rsidRPr="00CB3993" w:rsidRDefault="00226ACF" w:rsidP="00226ACF">
            <w:pPr>
              <w:jc w:val="center"/>
              <w:rPr>
                <w:b/>
              </w:rPr>
            </w:pPr>
            <w:r w:rsidRPr="00CB3993">
              <w:rPr>
                <w:b/>
              </w:rPr>
              <w:t>N</w:t>
            </w:r>
          </w:p>
        </w:tc>
        <w:tc>
          <w:tcPr>
            <w:tcW w:w="1000" w:type="dxa"/>
            <w:shd w:val="clear" w:color="auto" w:fill="A6A6A6" w:themeFill="background1" w:themeFillShade="A6"/>
          </w:tcPr>
          <w:p w14:paraId="480764E3" w14:textId="4BA6FA44" w:rsidR="00226ACF" w:rsidRPr="00CB3993" w:rsidRDefault="00226ACF" w:rsidP="00226ACF">
            <w:pPr>
              <w:jc w:val="center"/>
              <w:rPr>
                <w:b/>
              </w:rPr>
            </w:pPr>
            <w:r w:rsidRPr="00CB3993">
              <w:rPr>
                <w:b/>
              </w:rPr>
              <w:t>%</w:t>
            </w:r>
          </w:p>
        </w:tc>
        <w:tc>
          <w:tcPr>
            <w:tcW w:w="1001" w:type="dxa"/>
            <w:shd w:val="clear" w:color="auto" w:fill="A6A6A6" w:themeFill="background1" w:themeFillShade="A6"/>
          </w:tcPr>
          <w:p w14:paraId="5EB62EEE" w14:textId="5FDBD293" w:rsidR="00226ACF" w:rsidRPr="00CB3993" w:rsidRDefault="00226ACF" w:rsidP="00226ACF">
            <w:pPr>
              <w:jc w:val="center"/>
              <w:rPr>
                <w:b/>
              </w:rPr>
            </w:pPr>
            <w:r w:rsidRPr="00CB3993">
              <w:rPr>
                <w:b/>
              </w:rPr>
              <w:t>N</w:t>
            </w:r>
          </w:p>
        </w:tc>
        <w:tc>
          <w:tcPr>
            <w:tcW w:w="1000" w:type="dxa"/>
            <w:shd w:val="clear" w:color="auto" w:fill="A6A6A6" w:themeFill="background1" w:themeFillShade="A6"/>
          </w:tcPr>
          <w:p w14:paraId="0E3351D5" w14:textId="0F2A435F" w:rsidR="00226ACF" w:rsidRPr="00CB3993" w:rsidRDefault="00226ACF" w:rsidP="00226ACF">
            <w:pPr>
              <w:jc w:val="center"/>
              <w:rPr>
                <w:b/>
              </w:rPr>
            </w:pPr>
            <w:r w:rsidRPr="00CB3993">
              <w:rPr>
                <w:b/>
              </w:rPr>
              <w:t>%</w:t>
            </w:r>
          </w:p>
        </w:tc>
        <w:tc>
          <w:tcPr>
            <w:tcW w:w="1000" w:type="dxa"/>
            <w:shd w:val="clear" w:color="auto" w:fill="A6A6A6" w:themeFill="background1" w:themeFillShade="A6"/>
          </w:tcPr>
          <w:p w14:paraId="61D70509" w14:textId="6367518D" w:rsidR="00226ACF" w:rsidRPr="00CB3993" w:rsidRDefault="00226ACF" w:rsidP="00226ACF">
            <w:pPr>
              <w:jc w:val="center"/>
              <w:rPr>
                <w:b/>
              </w:rPr>
            </w:pPr>
            <w:r w:rsidRPr="00CB3993">
              <w:rPr>
                <w:b/>
              </w:rPr>
              <w:t>N</w:t>
            </w:r>
          </w:p>
        </w:tc>
        <w:tc>
          <w:tcPr>
            <w:tcW w:w="1001" w:type="dxa"/>
            <w:shd w:val="clear" w:color="auto" w:fill="A6A6A6" w:themeFill="background1" w:themeFillShade="A6"/>
          </w:tcPr>
          <w:p w14:paraId="10E90E01" w14:textId="0DB0775A" w:rsidR="00226ACF" w:rsidRPr="00CB3993" w:rsidRDefault="00226ACF" w:rsidP="00226ACF">
            <w:pPr>
              <w:jc w:val="center"/>
              <w:rPr>
                <w:b/>
              </w:rPr>
            </w:pPr>
            <w:r w:rsidRPr="00CB3993">
              <w:rPr>
                <w:b/>
              </w:rPr>
              <w:t>%</w:t>
            </w:r>
          </w:p>
        </w:tc>
        <w:tc>
          <w:tcPr>
            <w:tcW w:w="1001" w:type="dxa"/>
            <w:shd w:val="clear" w:color="auto" w:fill="A6A6A6" w:themeFill="background1" w:themeFillShade="A6"/>
          </w:tcPr>
          <w:p w14:paraId="57CAE6C6" w14:textId="77777777" w:rsidR="00226ACF" w:rsidRPr="00CB3993" w:rsidRDefault="00226ACF" w:rsidP="00226ACF">
            <w:pPr>
              <w:jc w:val="center"/>
              <w:rPr>
                <w:b/>
              </w:rPr>
            </w:pPr>
          </w:p>
        </w:tc>
      </w:tr>
      <w:tr w:rsidR="00226ACF" w:rsidRPr="00CB3993" w14:paraId="1D79DA6A" w14:textId="0B63598D" w:rsidTr="0063591B">
        <w:tc>
          <w:tcPr>
            <w:tcW w:w="2220" w:type="dxa"/>
          </w:tcPr>
          <w:p w14:paraId="14910F71" w14:textId="43E651BE" w:rsidR="00226ACF" w:rsidRPr="00CB3993" w:rsidRDefault="00226ACF" w:rsidP="00226ACF">
            <w:pPr>
              <w:rPr>
                <w:b/>
              </w:rPr>
            </w:pPr>
            <w:r w:rsidRPr="00CB3993">
              <w:rPr>
                <w:b/>
              </w:rPr>
              <w:t>First imaging test 4-8 months pre-diagnosis</w:t>
            </w:r>
          </w:p>
        </w:tc>
        <w:tc>
          <w:tcPr>
            <w:tcW w:w="1000" w:type="dxa"/>
            <w:vAlign w:val="center"/>
          </w:tcPr>
          <w:p w14:paraId="1C0A26B0" w14:textId="7A8D7C66" w:rsidR="00226ACF" w:rsidRPr="00CB3993" w:rsidRDefault="00226ACF" w:rsidP="0063591B">
            <w:pPr>
              <w:jc w:val="center"/>
            </w:pPr>
            <w:r w:rsidRPr="00CB3993">
              <w:t>199</w:t>
            </w:r>
          </w:p>
        </w:tc>
        <w:tc>
          <w:tcPr>
            <w:tcW w:w="1000" w:type="dxa"/>
            <w:vAlign w:val="center"/>
          </w:tcPr>
          <w:p w14:paraId="65105FA2" w14:textId="50C3654C" w:rsidR="00226ACF" w:rsidRPr="00CB3993" w:rsidRDefault="00226ACF" w:rsidP="0063591B">
            <w:pPr>
              <w:jc w:val="center"/>
            </w:pPr>
            <w:r w:rsidRPr="00CB3993">
              <w:t>47.4</w:t>
            </w:r>
          </w:p>
        </w:tc>
        <w:tc>
          <w:tcPr>
            <w:tcW w:w="1001" w:type="dxa"/>
            <w:vAlign w:val="center"/>
          </w:tcPr>
          <w:p w14:paraId="4C7AF019" w14:textId="20EA4393" w:rsidR="00226ACF" w:rsidRPr="00CB3993" w:rsidRDefault="00226ACF" w:rsidP="0063591B">
            <w:pPr>
              <w:jc w:val="center"/>
            </w:pPr>
            <w:r w:rsidRPr="00CB3993">
              <w:t>192</w:t>
            </w:r>
          </w:p>
        </w:tc>
        <w:tc>
          <w:tcPr>
            <w:tcW w:w="1000" w:type="dxa"/>
            <w:vAlign w:val="center"/>
          </w:tcPr>
          <w:p w14:paraId="2359D7D5" w14:textId="15623C02" w:rsidR="00226ACF" w:rsidRPr="00CB3993" w:rsidRDefault="00226ACF" w:rsidP="0063591B">
            <w:pPr>
              <w:jc w:val="center"/>
            </w:pPr>
            <w:r w:rsidRPr="00CB3993">
              <w:t>45.7</w:t>
            </w:r>
          </w:p>
        </w:tc>
        <w:tc>
          <w:tcPr>
            <w:tcW w:w="1000" w:type="dxa"/>
            <w:vAlign w:val="center"/>
          </w:tcPr>
          <w:p w14:paraId="48B9DDAC" w14:textId="562F353E" w:rsidR="00226ACF" w:rsidRPr="00CB3993" w:rsidRDefault="00226ACF" w:rsidP="0063591B">
            <w:pPr>
              <w:jc w:val="center"/>
            </w:pPr>
            <w:r w:rsidRPr="00CB3993">
              <w:t>29</w:t>
            </w:r>
          </w:p>
        </w:tc>
        <w:tc>
          <w:tcPr>
            <w:tcW w:w="1001" w:type="dxa"/>
            <w:vAlign w:val="center"/>
          </w:tcPr>
          <w:p w14:paraId="4990E2E9" w14:textId="7288298F" w:rsidR="00226ACF" w:rsidRPr="00CB3993" w:rsidRDefault="00226ACF" w:rsidP="0063591B">
            <w:pPr>
              <w:jc w:val="center"/>
            </w:pPr>
            <w:r w:rsidRPr="00CB3993">
              <w:t>6.9</w:t>
            </w:r>
          </w:p>
        </w:tc>
        <w:tc>
          <w:tcPr>
            <w:tcW w:w="1001" w:type="dxa"/>
            <w:vAlign w:val="center"/>
          </w:tcPr>
          <w:p w14:paraId="7D6F25A6" w14:textId="20B4A992" w:rsidR="00226ACF" w:rsidRPr="00CB3993" w:rsidRDefault="00226ACF" w:rsidP="0063591B">
            <w:pPr>
              <w:jc w:val="center"/>
            </w:pPr>
            <w:r w:rsidRPr="00CB3993">
              <w:t>420</w:t>
            </w:r>
          </w:p>
        </w:tc>
      </w:tr>
      <w:tr w:rsidR="00226ACF" w:rsidRPr="00CB3993" w14:paraId="58F236E2" w14:textId="49BBD768" w:rsidTr="00226ACF">
        <w:tc>
          <w:tcPr>
            <w:tcW w:w="9223" w:type="dxa"/>
            <w:gridSpan w:val="8"/>
            <w:shd w:val="clear" w:color="auto" w:fill="D9D9D9" w:themeFill="background1" w:themeFillShade="D9"/>
          </w:tcPr>
          <w:p w14:paraId="464387EC" w14:textId="21D7B22E" w:rsidR="00226ACF" w:rsidRPr="00CB3993" w:rsidRDefault="00226ACF" w:rsidP="00226ACF">
            <w:pPr>
              <w:rPr>
                <w:b/>
                <w:i/>
              </w:rPr>
            </w:pPr>
            <w:r w:rsidRPr="00CB3993">
              <w:rPr>
                <w:b/>
                <w:i/>
              </w:rPr>
              <w:t>Patients with the following imaging test</w:t>
            </w:r>
          </w:p>
        </w:tc>
      </w:tr>
      <w:tr w:rsidR="00226ACF" w:rsidRPr="00CB3993" w14:paraId="7B91D09F" w14:textId="27C24C17" w:rsidTr="00226ACF">
        <w:tc>
          <w:tcPr>
            <w:tcW w:w="2220" w:type="dxa"/>
          </w:tcPr>
          <w:p w14:paraId="500533EA" w14:textId="2495F2FA" w:rsidR="00226ACF" w:rsidRPr="00CB3993" w:rsidRDefault="00226ACF" w:rsidP="00226ACF">
            <w:pPr>
              <w:rPr>
                <w:b/>
              </w:rPr>
            </w:pPr>
            <w:r w:rsidRPr="00CB3993">
              <w:rPr>
                <w:b/>
              </w:rPr>
              <w:t>Ultrasound</w:t>
            </w:r>
          </w:p>
        </w:tc>
        <w:tc>
          <w:tcPr>
            <w:tcW w:w="1000" w:type="dxa"/>
          </w:tcPr>
          <w:p w14:paraId="72A5687A" w14:textId="0622E178" w:rsidR="00226ACF" w:rsidRPr="00CB3993" w:rsidRDefault="00226ACF" w:rsidP="00226ACF">
            <w:pPr>
              <w:jc w:val="center"/>
            </w:pPr>
            <w:r w:rsidRPr="00CB3993">
              <w:t>154</w:t>
            </w:r>
          </w:p>
        </w:tc>
        <w:tc>
          <w:tcPr>
            <w:tcW w:w="1000" w:type="dxa"/>
          </w:tcPr>
          <w:p w14:paraId="2D7565FD" w14:textId="6183DA02" w:rsidR="00226ACF" w:rsidRPr="00CB3993" w:rsidRDefault="00226ACF" w:rsidP="00226ACF">
            <w:pPr>
              <w:jc w:val="center"/>
            </w:pPr>
            <w:r w:rsidRPr="00CB3993">
              <w:t>50.8</w:t>
            </w:r>
          </w:p>
        </w:tc>
        <w:tc>
          <w:tcPr>
            <w:tcW w:w="1001" w:type="dxa"/>
          </w:tcPr>
          <w:p w14:paraId="4EA613AB" w14:textId="03306927" w:rsidR="00226ACF" w:rsidRPr="00CB3993" w:rsidRDefault="00226ACF" w:rsidP="00226ACF">
            <w:pPr>
              <w:jc w:val="center"/>
            </w:pPr>
            <w:r w:rsidRPr="00CB3993">
              <w:t>130</w:t>
            </w:r>
          </w:p>
        </w:tc>
        <w:tc>
          <w:tcPr>
            <w:tcW w:w="1000" w:type="dxa"/>
          </w:tcPr>
          <w:p w14:paraId="544D70FE" w14:textId="762CE8FC" w:rsidR="00226ACF" w:rsidRPr="00CB3993" w:rsidRDefault="00226ACF" w:rsidP="00226ACF">
            <w:pPr>
              <w:jc w:val="center"/>
            </w:pPr>
            <w:r w:rsidRPr="00CB3993">
              <w:t>42.9</w:t>
            </w:r>
          </w:p>
        </w:tc>
        <w:tc>
          <w:tcPr>
            <w:tcW w:w="1000" w:type="dxa"/>
          </w:tcPr>
          <w:p w14:paraId="39F4B35D" w14:textId="733EA540" w:rsidR="00226ACF" w:rsidRPr="00CB3993" w:rsidRDefault="00226ACF" w:rsidP="00226ACF">
            <w:pPr>
              <w:jc w:val="center"/>
            </w:pPr>
            <w:r w:rsidRPr="00CB3993">
              <w:t>19</w:t>
            </w:r>
          </w:p>
        </w:tc>
        <w:tc>
          <w:tcPr>
            <w:tcW w:w="1001" w:type="dxa"/>
          </w:tcPr>
          <w:p w14:paraId="2994E0F7" w14:textId="0C420B81" w:rsidR="00226ACF" w:rsidRPr="00CB3993" w:rsidRDefault="00226ACF" w:rsidP="00226ACF">
            <w:pPr>
              <w:jc w:val="center"/>
            </w:pPr>
            <w:r w:rsidRPr="00CB3993">
              <w:t>6.3</w:t>
            </w:r>
          </w:p>
        </w:tc>
        <w:tc>
          <w:tcPr>
            <w:tcW w:w="1001" w:type="dxa"/>
          </w:tcPr>
          <w:p w14:paraId="63EDE2A6" w14:textId="69557914" w:rsidR="00226ACF" w:rsidRPr="00CB3993" w:rsidRDefault="00226ACF" w:rsidP="00226ACF">
            <w:pPr>
              <w:jc w:val="center"/>
            </w:pPr>
            <w:r w:rsidRPr="00CB3993">
              <w:t>303</w:t>
            </w:r>
          </w:p>
        </w:tc>
      </w:tr>
      <w:tr w:rsidR="00226ACF" w:rsidRPr="00CB3993" w14:paraId="26F4169C" w14:textId="381CE168" w:rsidTr="00226ACF">
        <w:tc>
          <w:tcPr>
            <w:tcW w:w="2220" w:type="dxa"/>
          </w:tcPr>
          <w:p w14:paraId="23FD5BCD" w14:textId="279713C6" w:rsidR="00226ACF" w:rsidRPr="00CB3993" w:rsidRDefault="00226ACF" w:rsidP="00226ACF">
            <w:pPr>
              <w:rPr>
                <w:b/>
              </w:rPr>
            </w:pPr>
            <w:r w:rsidRPr="00CB3993">
              <w:rPr>
                <w:b/>
              </w:rPr>
              <w:t>CT</w:t>
            </w:r>
          </w:p>
        </w:tc>
        <w:tc>
          <w:tcPr>
            <w:tcW w:w="1000" w:type="dxa"/>
          </w:tcPr>
          <w:p w14:paraId="49B77AA6" w14:textId="45568F46" w:rsidR="00226ACF" w:rsidRPr="00CB3993" w:rsidRDefault="00226ACF" w:rsidP="00226ACF">
            <w:pPr>
              <w:jc w:val="center"/>
            </w:pPr>
            <w:r w:rsidRPr="00CB3993">
              <w:t>121</w:t>
            </w:r>
          </w:p>
        </w:tc>
        <w:tc>
          <w:tcPr>
            <w:tcW w:w="1000" w:type="dxa"/>
          </w:tcPr>
          <w:p w14:paraId="3AE856D7" w14:textId="1A4F7AF6" w:rsidR="00226ACF" w:rsidRPr="00CB3993" w:rsidRDefault="00226ACF" w:rsidP="00226ACF">
            <w:pPr>
              <w:jc w:val="center"/>
            </w:pPr>
            <w:r w:rsidRPr="00CB3993">
              <w:t>37.1</w:t>
            </w:r>
          </w:p>
        </w:tc>
        <w:tc>
          <w:tcPr>
            <w:tcW w:w="1001" w:type="dxa"/>
          </w:tcPr>
          <w:p w14:paraId="1EE90E78" w14:textId="24C34720" w:rsidR="00226ACF" w:rsidRPr="00CB3993" w:rsidRDefault="00226ACF" w:rsidP="00226ACF">
            <w:pPr>
              <w:jc w:val="center"/>
            </w:pPr>
            <w:r w:rsidRPr="00CB3993">
              <w:t>179</w:t>
            </w:r>
          </w:p>
        </w:tc>
        <w:tc>
          <w:tcPr>
            <w:tcW w:w="1000" w:type="dxa"/>
          </w:tcPr>
          <w:p w14:paraId="6DDCD51A" w14:textId="33F2FF89" w:rsidR="00226ACF" w:rsidRPr="00CB3993" w:rsidRDefault="00226ACF" w:rsidP="00226ACF">
            <w:pPr>
              <w:jc w:val="center"/>
            </w:pPr>
            <w:r w:rsidRPr="00CB3993">
              <w:t>54.9</w:t>
            </w:r>
          </w:p>
        </w:tc>
        <w:tc>
          <w:tcPr>
            <w:tcW w:w="1000" w:type="dxa"/>
          </w:tcPr>
          <w:p w14:paraId="4BE83989" w14:textId="728C502B" w:rsidR="00226ACF" w:rsidRPr="00CB3993" w:rsidRDefault="00226ACF" w:rsidP="00226ACF">
            <w:pPr>
              <w:jc w:val="center"/>
            </w:pPr>
            <w:r w:rsidRPr="00CB3993">
              <w:t>26</w:t>
            </w:r>
          </w:p>
        </w:tc>
        <w:tc>
          <w:tcPr>
            <w:tcW w:w="1001" w:type="dxa"/>
          </w:tcPr>
          <w:p w14:paraId="0F695D36" w14:textId="5CC01A72" w:rsidR="00226ACF" w:rsidRPr="00CB3993" w:rsidRDefault="00226ACF" w:rsidP="00226ACF">
            <w:pPr>
              <w:jc w:val="center"/>
            </w:pPr>
            <w:r w:rsidRPr="00CB3993">
              <w:t>8.0</w:t>
            </w:r>
          </w:p>
        </w:tc>
        <w:tc>
          <w:tcPr>
            <w:tcW w:w="1001" w:type="dxa"/>
          </w:tcPr>
          <w:p w14:paraId="47002A39" w14:textId="0F12E03E" w:rsidR="00226ACF" w:rsidRPr="00CB3993" w:rsidRDefault="00226ACF" w:rsidP="00226ACF">
            <w:pPr>
              <w:jc w:val="center"/>
            </w:pPr>
            <w:r w:rsidRPr="00CB3993">
              <w:t>326</w:t>
            </w:r>
          </w:p>
        </w:tc>
      </w:tr>
      <w:tr w:rsidR="0063591B" w:rsidRPr="00CB3993" w14:paraId="6DDC57D2" w14:textId="77777777" w:rsidTr="0063591B">
        <w:tc>
          <w:tcPr>
            <w:tcW w:w="9223" w:type="dxa"/>
            <w:gridSpan w:val="8"/>
            <w:shd w:val="clear" w:color="auto" w:fill="D9D9D9" w:themeFill="background1" w:themeFillShade="D9"/>
          </w:tcPr>
          <w:p w14:paraId="58AC87A3" w14:textId="77777777" w:rsidR="0063591B" w:rsidRPr="00CB3993" w:rsidRDefault="0063591B" w:rsidP="0063591B">
            <w:pPr>
              <w:rPr>
                <w:b/>
                <w:i/>
              </w:rPr>
            </w:pPr>
            <w:r w:rsidRPr="00CB3993">
              <w:rPr>
                <w:b/>
                <w:i/>
              </w:rPr>
              <w:t>Patients with no imaging test</w:t>
            </w:r>
          </w:p>
        </w:tc>
      </w:tr>
      <w:tr w:rsidR="0063591B" w:rsidRPr="00CB3993" w14:paraId="54F74D15" w14:textId="77777777" w:rsidTr="0063591B">
        <w:tc>
          <w:tcPr>
            <w:tcW w:w="2220" w:type="dxa"/>
          </w:tcPr>
          <w:p w14:paraId="39220ACD" w14:textId="77777777" w:rsidR="0063591B" w:rsidRPr="00CB3993" w:rsidRDefault="0063591B" w:rsidP="0063591B">
            <w:pPr>
              <w:rPr>
                <w:b/>
              </w:rPr>
            </w:pPr>
            <w:r w:rsidRPr="00CB3993">
              <w:rPr>
                <w:b/>
              </w:rPr>
              <w:t>No ultrasound</w:t>
            </w:r>
          </w:p>
        </w:tc>
        <w:tc>
          <w:tcPr>
            <w:tcW w:w="1000" w:type="dxa"/>
          </w:tcPr>
          <w:p w14:paraId="6A052985" w14:textId="77777777" w:rsidR="0063591B" w:rsidRPr="00CB3993" w:rsidRDefault="0063591B" w:rsidP="0063591B">
            <w:pPr>
              <w:jc w:val="center"/>
            </w:pPr>
            <w:r w:rsidRPr="00CB3993">
              <w:t>45</w:t>
            </w:r>
          </w:p>
        </w:tc>
        <w:tc>
          <w:tcPr>
            <w:tcW w:w="1000" w:type="dxa"/>
          </w:tcPr>
          <w:p w14:paraId="6316C55B" w14:textId="77777777" w:rsidR="0063591B" w:rsidRPr="00CB3993" w:rsidRDefault="0063591B" w:rsidP="0063591B">
            <w:pPr>
              <w:jc w:val="center"/>
            </w:pPr>
            <w:r w:rsidRPr="00CB3993">
              <w:t>38.5</w:t>
            </w:r>
          </w:p>
        </w:tc>
        <w:tc>
          <w:tcPr>
            <w:tcW w:w="1001" w:type="dxa"/>
          </w:tcPr>
          <w:p w14:paraId="7B9E1F6D" w14:textId="77777777" w:rsidR="0063591B" w:rsidRPr="00CB3993" w:rsidRDefault="0063591B" w:rsidP="0063591B">
            <w:pPr>
              <w:jc w:val="center"/>
            </w:pPr>
            <w:r w:rsidRPr="00CB3993">
              <w:t>62</w:t>
            </w:r>
          </w:p>
        </w:tc>
        <w:tc>
          <w:tcPr>
            <w:tcW w:w="1000" w:type="dxa"/>
          </w:tcPr>
          <w:p w14:paraId="7C28A3F6" w14:textId="77777777" w:rsidR="0063591B" w:rsidRPr="00CB3993" w:rsidRDefault="0063591B" w:rsidP="0063591B">
            <w:pPr>
              <w:jc w:val="center"/>
            </w:pPr>
            <w:r w:rsidRPr="00CB3993">
              <w:t>53.0</w:t>
            </w:r>
          </w:p>
        </w:tc>
        <w:tc>
          <w:tcPr>
            <w:tcW w:w="1000" w:type="dxa"/>
          </w:tcPr>
          <w:p w14:paraId="3E270EE0" w14:textId="77777777" w:rsidR="0063591B" w:rsidRPr="00CB3993" w:rsidRDefault="0063591B" w:rsidP="0063591B">
            <w:pPr>
              <w:jc w:val="center"/>
            </w:pPr>
            <w:r w:rsidRPr="00CB3993">
              <w:t>10</w:t>
            </w:r>
          </w:p>
        </w:tc>
        <w:tc>
          <w:tcPr>
            <w:tcW w:w="1001" w:type="dxa"/>
          </w:tcPr>
          <w:p w14:paraId="7B72809C" w14:textId="77777777" w:rsidR="0063591B" w:rsidRPr="00CB3993" w:rsidRDefault="0063591B" w:rsidP="0063591B">
            <w:pPr>
              <w:jc w:val="center"/>
            </w:pPr>
            <w:r w:rsidRPr="00CB3993">
              <w:t>8.5</w:t>
            </w:r>
          </w:p>
        </w:tc>
        <w:tc>
          <w:tcPr>
            <w:tcW w:w="1001" w:type="dxa"/>
          </w:tcPr>
          <w:p w14:paraId="72BCEDAF" w14:textId="77777777" w:rsidR="0063591B" w:rsidRPr="00CB3993" w:rsidRDefault="0063591B" w:rsidP="0063591B">
            <w:pPr>
              <w:jc w:val="center"/>
            </w:pPr>
            <w:r w:rsidRPr="00CB3993">
              <w:t>117</w:t>
            </w:r>
          </w:p>
        </w:tc>
      </w:tr>
      <w:tr w:rsidR="0063591B" w:rsidRPr="00CB3993" w14:paraId="5B83D39A" w14:textId="77777777" w:rsidTr="0063591B">
        <w:tc>
          <w:tcPr>
            <w:tcW w:w="2220" w:type="dxa"/>
          </w:tcPr>
          <w:p w14:paraId="2E54F7DF" w14:textId="77777777" w:rsidR="0063591B" w:rsidRPr="00CB3993" w:rsidRDefault="0063591B" w:rsidP="0063591B">
            <w:pPr>
              <w:rPr>
                <w:b/>
              </w:rPr>
            </w:pPr>
            <w:r w:rsidRPr="00CB3993">
              <w:rPr>
                <w:b/>
              </w:rPr>
              <w:t>No CT</w:t>
            </w:r>
          </w:p>
        </w:tc>
        <w:tc>
          <w:tcPr>
            <w:tcW w:w="1000" w:type="dxa"/>
          </w:tcPr>
          <w:p w14:paraId="0CB5E64E" w14:textId="77777777" w:rsidR="0063591B" w:rsidRPr="00CB3993" w:rsidRDefault="0063591B" w:rsidP="0063591B">
            <w:pPr>
              <w:jc w:val="center"/>
            </w:pPr>
            <w:r w:rsidRPr="00CB3993">
              <w:t>78</w:t>
            </w:r>
          </w:p>
        </w:tc>
        <w:tc>
          <w:tcPr>
            <w:tcW w:w="1000" w:type="dxa"/>
          </w:tcPr>
          <w:p w14:paraId="3950EBF8" w14:textId="77777777" w:rsidR="0063591B" w:rsidRPr="00CB3993" w:rsidRDefault="0063591B" w:rsidP="0063591B">
            <w:pPr>
              <w:jc w:val="center"/>
            </w:pPr>
            <w:r w:rsidRPr="00CB3993">
              <w:t>83.0</w:t>
            </w:r>
          </w:p>
        </w:tc>
        <w:tc>
          <w:tcPr>
            <w:tcW w:w="1001" w:type="dxa"/>
          </w:tcPr>
          <w:p w14:paraId="70795452" w14:textId="77777777" w:rsidR="0063591B" w:rsidRPr="00CB3993" w:rsidRDefault="0063591B" w:rsidP="0063591B">
            <w:pPr>
              <w:jc w:val="center"/>
            </w:pPr>
            <w:r w:rsidRPr="00CB3993">
              <w:t>13</w:t>
            </w:r>
          </w:p>
        </w:tc>
        <w:tc>
          <w:tcPr>
            <w:tcW w:w="1000" w:type="dxa"/>
          </w:tcPr>
          <w:p w14:paraId="79A4B5B6" w14:textId="77777777" w:rsidR="0063591B" w:rsidRPr="00CB3993" w:rsidRDefault="0063591B" w:rsidP="0063591B">
            <w:pPr>
              <w:jc w:val="center"/>
            </w:pPr>
            <w:r w:rsidRPr="00CB3993">
              <w:t>13.8</w:t>
            </w:r>
          </w:p>
        </w:tc>
        <w:tc>
          <w:tcPr>
            <w:tcW w:w="1000" w:type="dxa"/>
          </w:tcPr>
          <w:p w14:paraId="3EDC04EC" w14:textId="77777777" w:rsidR="0063591B" w:rsidRPr="00CB3993" w:rsidRDefault="0063591B" w:rsidP="0063591B">
            <w:pPr>
              <w:jc w:val="center"/>
            </w:pPr>
            <w:r w:rsidRPr="00CB3993">
              <w:t>3</w:t>
            </w:r>
          </w:p>
        </w:tc>
        <w:tc>
          <w:tcPr>
            <w:tcW w:w="1001" w:type="dxa"/>
          </w:tcPr>
          <w:p w14:paraId="19B5AAAD" w14:textId="77777777" w:rsidR="0063591B" w:rsidRPr="00CB3993" w:rsidRDefault="0063591B" w:rsidP="0063591B">
            <w:pPr>
              <w:jc w:val="center"/>
            </w:pPr>
            <w:r w:rsidRPr="00CB3993">
              <w:t>3.2</w:t>
            </w:r>
          </w:p>
        </w:tc>
        <w:tc>
          <w:tcPr>
            <w:tcW w:w="1001" w:type="dxa"/>
          </w:tcPr>
          <w:p w14:paraId="696179A0" w14:textId="77777777" w:rsidR="0063591B" w:rsidRPr="00CB3993" w:rsidRDefault="0063591B" w:rsidP="0063591B">
            <w:pPr>
              <w:jc w:val="center"/>
            </w:pPr>
            <w:r w:rsidRPr="00CB3993">
              <w:t>94</w:t>
            </w:r>
          </w:p>
        </w:tc>
      </w:tr>
      <w:tr w:rsidR="0063591B" w:rsidRPr="00CB3993" w14:paraId="56A748F1" w14:textId="77777777" w:rsidTr="0063591B">
        <w:tc>
          <w:tcPr>
            <w:tcW w:w="2220" w:type="dxa"/>
          </w:tcPr>
          <w:p w14:paraId="6B59AB09" w14:textId="77777777" w:rsidR="0063591B" w:rsidRPr="00CB3993" w:rsidRDefault="0063591B" w:rsidP="0063591B">
            <w:pPr>
              <w:rPr>
                <w:b/>
              </w:rPr>
            </w:pPr>
            <w:r w:rsidRPr="00CB3993">
              <w:rPr>
                <w:b/>
              </w:rPr>
              <w:t>No ultrasound or CT</w:t>
            </w:r>
          </w:p>
        </w:tc>
        <w:tc>
          <w:tcPr>
            <w:tcW w:w="1000" w:type="dxa"/>
          </w:tcPr>
          <w:p w14:paraId="6A036E48" w14:textId="77777777" w:rsidR="0063591B" w:rsidRPr="00CB3993" w:rsidRDefault="0063591B" w:rsidP="0063591B">
            <w:pPr>
              <w:jc w:val="center"/>
            </w:pPr>
            <w:r w:rsidRPr="00CB3993">
              <w:t>4</w:t>
            </w:r>
          </w:p>
        </w:tc>
        <w:tc>
          <w:tcPr>
            <w:tcW w:w="1000" w:type="dxa"/>
          </w:tcPr>
          <w:p w14:paraId="20AA9D4B" w14:textId="77777777" w:rsidR="0063591B" w:rsidRPr="00CB3993" w:rsidRDefault="0063591B" w:rsidP="0063591B">
            <w:pPr>
              <w:jc w:val="center"/>
            </w:pPr>
            <w:r w:rsidRPr="00CB3993">
              <w:t>50.0</w:t>
            </w:r>
          </w:p>
        </w:tc>
        <w:tc>
          <w:tcPr>
            <w:tcW w:w="1001" w:type="dxa"/>
          </w:tcPr>
          <w:p w14:paraId="4C61179E" w14:textId="77777777" w:rsidR="0063591B" w:rsidRPr="00CB3993" w:rsidRDefault="0063591B" w:rsidP="0063591B">
            <w:pPr>
              <w:jc w:val="center"/>
            </w:pPr>
            <w:r w:rsidRPr="00CB3993">
              <w:t>3</w:t>
            </w:r>
          </w:p>
        </w:tc>
        <w:tc>
          <w:tcPr>
            <w:tcW w:w="1000" w:type="dxa"/>
          </w:tcPr>
          <w:p w14:paraId="43D3EC47" w14:textId="77777777" w:rsidR="0063591B" w:rsidRPr="00CB3993" w:rsidRDefault="0063591B" w:rsidP="0063591B">
            <w:pPr>
              <w:jc w:val="center"/>
            </w:pPr>
            <w:r w:rsidRPr="00CB3993">
              <w:t>37.5</w:t>
            </w:r>
          </w:p>
        </w:tc>
        <w:tc>
          <w:tcPr>
            <w:tcW w:w="1000" w:type="dxa"/>
          </w:tcPr>
          <w:p w14:paraId="341C3E81" w14:textId="77777777" w:rsidR="0063591B" w:rsidRPr="00CB3993" w:rsidRDefault="0063591B" w:rsidP="0063591B">
            <w:pPr>
              <w:jc w:val="center"/>
            </w:pPr>
            <w:r w:rsidRPr="00CB3993">
              <w:t>1</w:t>
            </w:r>
          </w:p>
        </w:tc>
        <w:tc>
          <w:tcPr>
            <w:tcW w:w="1001" w:type="dxa"/>
          </w:tcPr>
          <w:p w14:paraId="3A96A51E" w14:textId="77777777" w:rsidR="0063591B" w:rsidRPr="00CB3993" w:rsidRDefault="0063591B" w:rsidP="0063591B">
            <w:pPr>
              <w:jc w:val="center"/>
            </w:pPr>
            <w:r w:rsidRPr="00CB3993">
              <w:t>12.5</w:t>
            </w:r>
          </w:p>
        </w:tc>
        <w:tc>
          <w:tcPr>
            <w:tcW w:w="1001" w:type="dxa"/>
          </w:tcPr>
          <w:p w14:paraId="404949F6" w14:textId="77777777" w:rsidR="0063591B" w:rsidRPr="00CB3993" w:rsidRDefault="0063591B" w:rsidP="0063591B">
            <w:pPr>
              <w:jc w:val="center"/>
            </w:pPr>
            <w:r w:rsidRPr="00CB3993">
              <w:t>8</w:t>
            </w:r>
          </w:p>
        </w:tc>
      </w:tr>
    </w:tbl>
    <w:p w14:paraId="0EDA9BB7" w14:textId="11525CE9" w:rsidR="00D57759" w:rsidRPr="00CB3993" w:rsidRDefault="0063591B" w:rsidP="0033097B">
      <w:pPr>
        <w:rPr>
          <w:i/>
          <w:sz w:val="18"/>
          <w:szCs w:val="18"/>
        </w:rPr>
      </w:pPr>
      <w:r w:rsidRPr="00CB3993">
        <w:rPr>
          <w:i/>
          <w:sz w:val="18"/>
          <w:szCs w:val="18"/>
        </w:rPr>
        <w:t>Abbreviation: CT=computed tomography; N= number; UUTUCC=upper urinary tract urothelial cell cancer</w:t>
      </w:r>
    </w:p>
    <w:p w14:paraId="13CBCAC1" w14:textId="475DB031" w:rsidR="00616286" w:rsidRPr="00CB3993" w:rsidRDefault="00616286" w:rsidP="0033097B"/>
    <w:p w14:paraId="6CFB7715" w14:textId="77777777" w:rsidR="00C87F10" w:rsidRPr="00CB3993" w:rsidRDefault="00C87F10" w:rsidP="0033097B">
      <w:pPr>
        <w:rPr>
          <w:b/>
        </w:rPr>
        <w:sectPr w:rsidR="00C87F10" w:rsidRPr="00CB3993" w:rsidSect="00B05921">
          <w:pgSz w:w="11906" w:h="16838"/>
          <w:pgMar w:top="1440" w:right="1440" w:bottom="1440" w:left="1440" w:header="709" w:footer="709" w:gutter="0"/>
          <w:cols w:space="708"/>
          <w:docGrid w:linePitch="360"/>
        </w:sectPr>
      </w:pPr>
    </w:p>
    <w:p w14:paraId="1E6BE685" w14:textId="569206E9" w:rsidR="0033097B" w:rsidRPr="00CB3993" w:rsidRDefault="005C7A3C" w:rsidP="0033097B">
      <w:pPr>
        <w:rPr>
          <w:b/>
        </w:rPr>
      </w:pPr>
      <w:r w:rsidRPr="00CB3993">
        <w:rPr>
          <w:b/>
        </w:rPr>
        <w:lastRenderedPageBreak/>
        <w:t>Discussion</w:t>
      </w:r>
      <w:r w:rsidR="00204A61" w:rsidRPr="00CB3993">
        <w:rPr>
          <w:b/>
        </w:rPr>
        <w:t xml:space="preserve"> (1148)</w:t>
      </w:r>
    </w:p>
    <w:p w14:paraId="06599269" w14:textId="0C878E52" w:rsidR="00AB49F9" w:rsidRPr="00CB3993" w:rsidRDefault="005747EB" w:rsidP="0033097B">
      <w:r w:rsidRPr="00CB3993">
        <w:t>We</w:t>
      </w:r>
      <w:r w:rsidR="00615CD5" w:rsidRPr="00CB3993">
        <w:t xml:space="preserve"> found that </w:t>
      </w:r>
      <w:r w:rsidR="009667EE" w:rsidRPr="00CB3993">
        <w:t>incr</w:t>
      </w:r>
      <w:r w:rsidR="00C8686C" w:rsidRPr="00CB3993">
        <w:t>e</w:t>
      </w:r>
      <w:r w:rsidR="009667EE" w:rsidRPr="00CB3993">
        <w:t>ased</w:t>
      </w:r>
      <w:r w:rsidR="00AE691A" w:rsidRPr="00CB3993">
        <w:t xml:space="preserve"> </w:t>
      </w:r>
      <w:r w:rsidR="00615CD5" w:rsidRPr="00CB3993">
        <w:t xml:space="preserve">imaging activity </w:t>
      </w:r>
      <w:r w:rsidR="007D4189" w:rsidRPr="00CB3993">
        <w:t xml:space="preserve">occurs </w:t>
      </w:r>
      <w:r w:rsidR="00615CD5" w:rsidRPr="00CB3993">
        <w:t>in</w:t>
      </w:r>
      <w:r w:rsidR="007D4189" w:rsidRPr="00CB3993">
        <w:t xml:space="preserve"> many</w:t>
      </w:r>
      <w:r w:rsidR="00615CD5" w:rsidRPr="00CB3993">
        <w:t xml:space="preserve"> patients with urological cancer</w:t>
      </w:r>
      <w:r w:rsidR="00F55CB8" w:rsidRPr="00CB3993">
        <w:t xml:space="preserve"> </w:t>
      </w:r>
      <w:r w:rsidR="003C5AEA" w:rsidRPr="00CB3993">
        <w:t xml:space="preserve">as early as </w:t>
      </w:r>
      <w:r w:rsidR="00C8686C" w:rsidRPr="00CB3993">
        <w:t>8</w:t>
      </w:r>
      <w:r w:rsidR="00F55CB8" w:rsidRPr="00CB3993">
        <w:t xml:space="preserve"> months before diagnosis</w:t>
      </w:r>
      <w:r w:rsidR="00615CD5" w:rsidRPr="00CB3993">
        <w:t xml:space="preserve">. </w:t>
      </w:r>
      <w:r w:rsidR="00C8686C" w:rsidRPr="00CB3993">
        <w:t>About 1 in 5</w:t>
      </w:r>
      <w:r w:rsidR="008A1F75" w:rsidRPr="00CB3993">
        <w:t xml:space="preserve"> </w:t>
      </w:r>
      <w:r w:rsidR="00C8686C" w:rsidRPr="00CB3993">
        <w:t xml:space="preserve">of these </w:t>
      </w:r>
      <w:r w:rsidR="008A1F75" w:rsidRPr="00CB3993">
        <w:t>patients had a</w:t>
      </w:r>
      <w:r w:rsidR="007F2B4A" w:rsidRPr="00CB3993">
        <w:t xml:space="preserve"> </w:t>
      </w:r>
      <w:r w:rsidR="008A1F75" w:rsidRPr="00CB3993">
        <w:t>first imaging test</w:t>
      </w:r>
      <w:r w:rsidR="007D4189" w:rsidRPr="00CB3993">
        <w:t xml:space="preserve"> </w:t>
      </w:r>
      <w:r w:rsidR="00C8686C" w:rsidRPr="00CB3993">
        <w:t>betw</w:t>
      </w:r>
      <w:r w:rsidR="00DF59EA" w:rsidRPr="00CB3993">
        <w:t>een 4-</w:t>
      </w:r>
      <w:r w:rsidR="00C8686C" w:rsidRPr="00CB3993">
        <w:t>8</w:t>
      </w:r>
      <w:r w:rsidR="008A1F75" w:rsidRPr="00CB3993">
        <w:t xml:space="preserve"> months pre-diagnosis</w:t>
      </w:r>
      <w:r w:rsidR="002D765F" w:rsidRPr="00CB3993">
        <w:t>, representing a ‘diagnostic window’ period which might have led to earlier diagnosis</w:t>
      </w:r>
      <w:r w:rsidR="008A1F75" w:rsidRPr="00CB3993">
        <w:t>.</w:t>
      </w:r>
      <w:r w:rsidR="00EB5FDA" w:rsidRPr="00CB3993">
        <w:t xml:space="preserve"> </w:t>
      </w:r>
      <w:r w:rsidR="007D4189" w:rsidRPr="00CB3993">
        <w:t xml:space="preserve">Factors associated with lower specificity of presentation were associated with increased likelihood of </w:t>
      </w:r>
      <w:r w:rsidR="002D765F" w:rsidRPr="00CB3993">
        <w:t>imaging activity 4-8 months pre-diagnosis</w:t>
      </w:r>
      <w:r w:rsidR="007D4189" w:rsidRPr="00CB3993">
        <w:t>.</w:t>
      </w:r>
      <w:r w:rsidR="00D772ED" w:rsidRPr="00CB3993">
        <w:t xml:space="preserve"> </w:t>
      </w:r>
      <w:r w:rsidR="008A1F75" w:rsidRPr="00CB3993">
        <w:t xml:space="preserve"> </w:t>
      </w:r>
    </w:p>
    <w:p w14:paraId="75E1145A" w14:textId="1B02E71E" w:rsidR="008C3007" w:rsidRPr="00CB3993" w:rsidRDefault="000D27B5" w:rsidP="0033097B">
      <w:r w:rsidRPr="00CB3993">
        <w:t xml:space="preserve">Our findings are consistent with existing literature </w:t>
      </w:r>
      <w:r w:rsidR="009667EE" w:rsidRPr="00CB3993">
        <w:t>reporting</w:t>
      </w:r>
      <w:r w:rsidRPr="00CB3993">
        <w:t xml:space="preserve"> increasing </w:t>
      </w:r>
      <w:r w:rsidR="007D4189" w:rsidRPr="00CB3993">
        <w:t>healthcare utilisation (including of diagnostic tests)</w:t>
      </w:r>
      <w:r w:rsidRPr="00CB3993">
        <w:t xml:space="preserve"> in the few months prior to cancer diagnosis</w:t>
      </w:r>
      <w:r w:rsidR="00D03F18" w:rsidRPr="00CB3993">
        <w:fldChar w:fldCharType="begin">
          <w:fldData xml:space="preserve">PEVuZE5vdGU+PENpdGU+PEF1dGhvcj5IYW5zZW48L0F1dGhvcj48WWVhcj4yMDE1PC9ZZWFyPjxS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</w:fldData>
        </w:fldChar>
      </w:r>
      <w:r w:rsidR="00450847" w:rsidRPr="00CB3993">
        <w:instrText xml:space="preserve"> ADDIN EN.CITE </w:instrText>
      </w:r>
      <w:r w:rsidR="00450847" w:rsidRPr="00CB3993">
        <w:fldChar w:fldCharType="begin">
          <w:fldData xml:space="preserve">PEVuZE5vdGU+PENpdGU+PEF1dGhvcj5IYW5zZW48L0F1dGhvcj48WWVhcj4yMDE1PC9ZZWFyPjxS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</w:fldData>
        </w:fldChar>
      </w:r>
      <w:r w:rsidR="00450847" w:rsidRPr="00CB3993">
        <w:instrText xml:space="preserve"> ADDIN EN.CITE.DATA </w:instrText>
      </w:r>
      <w:r w:rsidR="00450847" w:rsidRPr="00CB3993">
        <w:fldChar w:fldCharType="end"/>
      </w:r>
      <w:r w:rsidR="00D03F18" w:rsidRPr="00CB3993">
        <w:fldChar w:fldCharType="separate"/>
      </w:r>
      <w:r w:rsidR="00450847" w:rsidRPr="00CB3993">
        <w:rPr>
          <w:noProof/>
          <w:vertAlign w:val="superscript"/>
        </w:rPr>
        <w:t>4-6,10,25</w:t>
      </w:r>
      <w:r w:rsidR="00D03F18" w:rsidRPr="00CB3993">
        <w:fldChar w:fldCharType="end"/>
      </w:r>
      <w:r w:rsidRPr="00CB3993">
        <w:t xml:space="preserve">. </w:t>
      </w:r>
      <w:r w:rsidR="003D0B5E" w:rsidRPr="00CB3993">
        <w:t>T</w:t>
      </w:r>
      <w:r w:rsidR="008C3007" w:rsidRPr="00CB3993">
        <w:t>he increase in GP-re</w:t>
      </w:r>
      <w:r w:rsidR="00821838" w:rsidRPr="00CB3993">
        <w:t>quested</w:t>
      </w:r>
      <w:r w:rsidR="008C3007" w:rsidRPr="00CB3993">
        <w:t xml:space="preserve"> ultrasounds but not </w:t>
      </w:r>
      <w:r w:rsidR="003D0B5E" w:rsidRPr="00CB3993">
        <w:t>GP-r</w:t>
      </w:r>
      <w:r w:rsidR="00821838" w:rsidRPr="00CB3993">
        <w:t>equested</w:t>
      </w:r>
      <w:r w:rsidR="003D0B5E" w:rsidRPr="00CB3993">
        <w:t xml:space="preserve"> </w:t>
      </w:r>
      <w:r w:rsidR="008C3007" w:rsidRPr="00CB3993">
        <w:t xml:space="preserve">CTs during </w:t>
      </w:r>
      <w:r w:rsidR="00FA3B22" w:rsidRPr="00CB3993">
        <w:t>in the 8 months pre-diagnosis</w:t>
      </w:r>
      <w:r w:rsidR="008C3007" w:rsidRPr="00CB3993">
        <w:t xml:space="preserve"> </w:t>
      </w:r>
      <w:r w:rsidR="00821838" w:rsidRPr="00CB3993">
        <w:t xml:space="preserve">likely </w:t>
      </w:r>
      <w:r w:rsidR="008C3007" w:rsidRPr="00CB3993">
        <w:t>reflect</w:t>
      </w:r>
      <w:r w:rsidR="00821838" w:rsidRPr="00CB3993">
        <w:t>s</w:t>
      </w:r>
      <w:r w:rsidR="008C3007" w:rsidRPr="00CB3993">
        <w:t xml:space="preserve"> the availability of direct-access</w:t>
      </w:r>
      <w:r w:rsidR="007E2C95" w:rsidRPr="00CB3993">
        <w:t xml:space="preserve"> tests for</w:t>
      </w:r>
      <w:r w:rsidR="008C3007" w:rsidRPr="00CB3993">
        <w:t xml:space="preserve"> ultrasound</w:t>
      </w:r>
      <w:r w:rsidR="00A30286" w:rsidRPr="00CB3993">
        <w:t xml:space="preserve">, </w:t>
      </w:r>
      <w:r w:rsidR="007E2C95" w:rsidRPr="00CB3993">
        <w:t>but not for CT</w:t>
      </w:r>
      <w:r w:rsidR="00A30286" w:rsidRPr="00CB3993">
        <w:t>,</w:t>
      </w:r>
      <w:r w:rsidR="007E2C95" w:rsidRPr="00CB3993">
        <w:t xml:space="preserve"> </w:t>
      </w:r>
      <w:r w:rsidR="008C3007" w:rsidRPr="00CB3993">
        <w:t>to GPs in the Engli</w:t>
      </w:r>
      <w:r w:rsidR="00AB49F9" w:rsidRPr="00CB3993">
        <w:t xml:space="preserve">sh </w:t>
      </w:r>
      <w:r w:rsidR="00821838" w:rsidRPr="00CB3993">
        <w:t>NHS</w:t>
      </w:r>
      <w:r w:rsidR="008C3007" w:rsidRPr="00CB3993">
        <w:t>.</w:t>
      </w:r>
      <w:r w:rsidR="003D0B5E" w:rsidRPr="00CB3993">
        <w:t xml:space="preserve"> </w:t>
      </w:r>
    </w:p>
    <w:p w14:paraId="56D6B489" w14:textId="112FB2D6" w:rsidR="003C5AEA" w:rsidRPr="00CB3993" w:rsidRDefault="00AB49F9" w:rsidP="00D239DA">
      <w:r w:rsidRPr="00CB3993">
        <w:t xml:space="preserve">1 in 5 patients had an imaging test that did not lead to a diagnosis </w:t>
      </w:r>
      <w:r w:rsidR="007E2C95" w:rsidRPr="00CB3993">
        <w:t>until 4-8 months later</w:t>
      </w:r>
      <w:r w:rsidRPr="00CB3993">
        <w:t xml:space="preserve">. </w:t>
      </w:r>
      <w:r w:rsidR="005B0BE2" w:rsidRPr="00CB3993">
        <w:t>Potential d</w:t>
      </w:r>
      <w:r w:rsidR="003C5AEA" w:rsidRPr="00CB3993">
        <w:t>elays</w:t>
      </w:r>
      <w:r w:rsidR="00253EAD" w:rsidRPr="00CB3993">
        <w:t xml:space="preserve"> can occur </w:t>
      </w:r>
      <w:r w:rsidR="0000756B" w:rsidRPr="00CB3993">
        <w:t xml:space="preserve">during the testing phase </w:t>
      </w:r>
      <w:r w:rsidR="00253EAD" w:rsidRPr="00CB3993">
        <w:t>(i.e. request to test performance and reporting) but w</w:t>
      </w:r>
      <w:r w:rsidR="00D239DA" w:rsidRPr="00CB3993">
        <w:t>e</w:t>
      </w:r>
      <w:r w:rsidR="0000756B" w:rsidRPr="00CB3993">
        <w:t xml:space="preserve"> found that the overall test interval</w:t>
      </w:r>
      <w:r w:rsidR="005B0BE2" w:rsidRPr="00CB3993">
        <w:t xml:space="preserve"> from a request to reporting</w:t>
      </w:r>
      <w:r w:rsidR="00141ADE" w:rsidRPr="00CB3993">
        <w:t xml:space="preserve"> </w:t>
      </w:r>
      <w:r w:rsidR="0000756B" w:rsidRPr="00CB3993">
        <w:t xml:space="preserve">was generally short (median of 10 days, Appendix </w:t>
      </w:r>
      <w:r w:rsidR="00821838" w:rsidRPr="00CB3993">
        <w:t>4</w:t>
      </w:r>
      <w:r w:rsidR="00D239DA" w:rsidRPr="00CB3993">
        <w:t>)</w:t>
      </w:r>
      <w:r w:rsidR="00141ADE" w:rsidRPr="00CB3993">
        <w:t xml:space="preserve">. </w:t>
      </w:r>
      <w:r w:rsidR="0061629A" w:rsidRPr="00CB3993">
        <w:t>D</w:t>
      </w:r>
      <w:r w:rsidR="003C5AEA" w:rsidRPr="00CB3993">
        <w:t xml:space="preserve">elays </w:t>
      </w:r>
      <w:r w:rsidR="00E23D07" w:rsidRPr="00CB3993">
        <w:t>outside the test</w:t>
      </w:r>
      <w:r w:rsidR="00F468F5" w:rsidRPr="00CB3993">
        <w:t>ing</w:t>
      </w:r>
      <w:r w:rsidR="0000756B" w:rsidRPr="00CB3993">
        <w:t xml:space="preserve"> </w:t>
      </w:r>
      <w:r w:rsidR="00F468F5" w:rsidRPr="00CB3993">
        <w:t>phase (i.e. from test reporting to diagnosis)</w:t>
      </w:r>
      <w:r w:rsidR="0000756B" w:rsidRPr="00CB3993">
        <w:t xml:space="preserve"> could be due to </w:t>
      </w:r>
      <w:r w:rsidR="00F60575" w:rsidRPr="00CB3993">
        <w:t xml:space="preserve">the ordering of a </w:t>
      </w:r>
      <w:r w:rsidR="00FB2E55" w:rsidRPr="00CB3993">
        <w:t xml:space="preserve">less appropriate </w:t>
      </w:r>
      <w:r w:rsidR="00F468F5" w:rsidRPr="00CB3993">
        <w:t>first/subsequent</w:t>
      </w:r>
      <w:r w:rsidR="00F60575" w:rsidRPr="00CB3993">
        <w:t xml:space="preserve"> test (pre-analytical test phase)</w:t>
      </w:r>
      <w:r w:rsidR="0000756B" w:rsidRPr="00CB3993">
        <w:t>, or missed</w:t>
      </w:r>
      <w:r w:rsidR="00085B72" w:rsidRPr="00CB3993">
        <w:t>/</w:t>
      </w:r>
      <w:r w:rsidR="0000756B" w:rsidRPr="00CB3993">
        <w:t xml:space="preserve"> d</w:t>
      </w:r>
      <w:r w:rsidR="00C76E29" w:rsidRPr="00CB3993">
        <w:t>elay</w:t>
      </w:r>
      <w:r w:rsidR="00085B72" w:rsidRPr="00CB3993">
        <w:t>ed</w:t>
      </w:r>
      <w:r w:rsidR="00C76E29" w:rsidRPr="00CB3993">
        <w:t xml:space="preserve"> foll</w:t>
      </w:r>
      <w:r w:rsidR="003C5AEA" w:rsidRPr="00CB3993">
        <w:t>ow-up of a</w:t>
      </w:r>
      <w:r w:rsidR="00D37216" w:rsidRPr="00CB3993">
        <w:t xml:space="preserve"> positive</w:t>
      </w:r>
      <w:r w:rsidR="003C5AEA" w:rsidRPr="00CB3993">
        <w:t xml:space="preserve"> test result </w:t>
      </w:r>
      <w:r w:rsidR="00F60575" w:rsidRPr="00CB3993">
        <w:t xml:space="preserve">(post-analytical test phase) </w:t>
      </w:r>
      <w:r w:rsidR="003C5AEA" w:rsidRPr="00CB3993">
        <w:t>(</w:t>
      </w:r>
      <w:r w:rsidR="00123EF6" w:rsidRPr="00CB3993">
        <w:t>Box</w:t>
      </w:r>
      <w:r w:rsidR="003C5AEA" w:rsidRPr="00CB3993">
        <w:t xml:space="preserve"> </w:t>
      </w:r>
      <w:r w:rsidR="00522406" w:rsidRPr="00CB3993">
        <w:t>1</w:t>
      </w:r>
      <w:r w:rsidR="00C76E29" w:rsidRPr="00CB3993">
        <w:t>)</w:t>
      </w:r>
      <w:r w:rsidR="0030403D" w:rsidRPr="00CB3993">
        <w:fldChar w:fldCharType="begin"/>
      </w:r>
      <w:r w:rsidR="00450847" w:rsidRPr="00CB3993">
        <w:instrText xml:space="preserve"> ADDIN EN.CITE &lt;EndNote&gt;&lt;Cite&gt;&lt;Author&gt;Institute of Medicine&lt;/Author&gt;&lt;Year&gt;2015&lt;/Year&gt;&lt;RecNum&gt;24&lt;/RecNum&gt;&lt;DisplayText&gt;&lt;style face="superscript"&gt;26&lt;/style&gt;&lt;/DisplayText&gt;&lt;record&gt;&lt;rec-number&gt;24&lt;/rec-number&gt;&lt;foreign-keys&gt;&lt;key app="EN" db-id="0t2r2ar0q5s9vtet0t155s2jtd5vzax9pzd9" timestamp="1570455009"&gt;24&lt;/key&gt;&lt;/foreign-keys&gt;&lt;ref-type name="Web Page"&gt;12&lt;/ref-type&gt;&lt;contributors&gt;&lt;authors&gt;&lt;author&gt;Institute of Medicine,&lt;/author&gt;&lt;/authors&gt;&lt;tertiary-authors&gt;&lt;author&gt;The National Academies Press&lt;/author&gt;&lt;/tertiary-authors&gt;&lt;/contributors&gt;&lt;titles&gt;&lt;title&gt;Improving diagnosis in health care&lt;/title&gt;&lt;/titles&gt;&lt;number&gt;August 26th 2018&lt;/number&gt;&lt;dates&gt;&lt;year&gt;2015&lt;/year&gt;&lt;/dates&gt;&lt;pub-location&gt;Washington DC&lt;/pub-location&gt;&lt;publisher&gt;National Academies of Sciences, Engineering, and Medicine&lt;/publisher&gt;&lt;urls&gt;&lt;related-urls&gt;&lt;url&gt;&lt;style face="underline" font="default" size="100%"&gt;https://www.nap.edu/catalog/21794/improving-diagnosis-in-health-care&lt;/style&gt;&lt;/url&gt;&lt;/related-urls&gt;&lt;/urls&gt;&lt;custom2&gt;August 26th 2018&lt;/custom2&gt;&lt;access-date&gt;August 26th 2018&lt;/access-date&gt;&lt;/record&gt;&lt;/Cite&gt;&lt;/EndNote&gt;</w:instrText>
      </w:r>
      <w:r w:rsidR="0030403D" w:rsidRPr="00CB3993">
        <w:fldChar w:fldCharType="separate"/>
      </w:r>
      <w:r w:rsidR="00450847" w:rsidRPr="00CB3993">
        <w:rPr>
          <w:noProof/>
          <w:vertAlign w:val="superscript"/>
        </w:rPr>
        <w:t>26</w:t>
      </w:r>
      <w:r w:rsidR="0030403D" w:rsidRPr="00CB3993">
        <w:fldChar w:fldCharType="end"/>
      </w:r>
      <w:r w:rsidR="00C76E29" w:rsidRPr="00CB3993">
        <w:t xml:space="preserve">. </w:t>
      </w:r>
      <w:r w:rsidR="00821838" w:rsidRPr="00CB3993">
        <w:t>Issues</w:t>
      </w:r>
      <w:r w:rsidR="00C76E29" w:rsidRPr="00CB3993">
        <w:t xml:space="preserve"> in </w:t>
      </w:r>
      <w:r w:rsidR="00821838" w:rsidRPr="00CB3993">
        <w:t>the post-analytical phase</w:t>
      </w:r>
      <w:r w:rsidR="00C76E29" w:rsidRPr="00CB3993">
        <w:t xml:space="preserve"> </w:t>
      </w:r>
      <w:r w:rsidR="00821838" w:rsidRPr="00CB3993">
        <w:t>including</w:t>
      </w:r>
      <w:r w:rsidR="00E6125B" w:rsidRPr="00CB3993">
        <w:t xml:space="preserve"> inaccurate, missed, or </w:t>
      </w:r>
      <w:r w:rsidR="00C76E29" w:rsidRPr="00CB3993">
        <w:t xml:space="preserve">delayed follow-up </w:t>
      </w:r>
      <w:r w:rsidR="00821838" w:rsidRPr="00CB3993">
        <w:t xml:space="preserve">of </w:t>
      </w:r>
      <w:r w:rsidR="00E6125B" w:rsidRPr="00CB3993">
        <w:t>test result</w:t>
      </w:r>
      <w:r w:rsidR="00085B72" w:rsidRPr="00CB3993">
        <w:t>s are</w:t>
      </w:r>
      <w:r w:rsidR="0030403D" w:rsidRPr="00CB3993">
        <w:t xml:space="preserve"> common</w:t>
      </w:r>
      <w:r w:rsidR="0030403D" w:rsidRPr="00CB3993">
        <w:fldChar w:fldCharType="begin"/>
      </w:r>
      <w:r w:rsidR="00450847" w:rsidRPr="00CB3993">
        <w:instrText xml:space="preserve"> ADDIN EN.CITE &lt;EndNote&gt;&lt;Cite&gt;&lt;Author&gt;Litchfield&lt;/Author&gt;&lt;Year&gt;2015&lt;/Year&gt;&lt;RecNum&gt;25&lt;/RecNum&gt;&lt;DisplayText&gt;&lt;style face="superscript"&gt;27,28&lt;/style&gt;&lt;/DisplayText&gt;&lt;record&gt;&lt;rec-number&gt;25&lt;/rec-number&gt;&lt;foreign-keys&gt;&lt;key app="EN" db-id="0t2r2ar0q5s9vtet0t155s2jtd5vzax9pzd9" timestamp="1570455009"&gt;25&lt;/key&gt;&lt;/foreign-keys&gt;&lt;ref-type name="Journal Article"&gt;17&lt;/ref-type&gt;&lt;contributors&gt;&lt;authors&gt;&lt;author&gt;Litchfield, Ian&lt;/author&gt;&lt;author&gt;Bentham, Louise&lt;/author&gt;&lt;author&gt;Lilford, Richard&lt;/author&gt;&lt;author&gt;McManus, Richard J&lt;/author&gt;&lt;author&gt;Hill, Ann&lt;/author&gt;&lt;author&gt;Greenfield, Sheila&lt;/author&gt;&lt;/authors&gt;&lt;/contributors&gt;&lt;titles&gt;&lt;title&gt;Test result communication in primary care: a survey of current practice&lt;/title&gt;&lt;secondary-title&gt;BMJ Qual Saf&lt;/secondary-title&gt;&lt;/titles&gt;&lt;periodical&gt;&lt;full-title&gt;BMJ Qual Saf&lt;/full-title&gt;&lt;/periodical&gt;&lt;pages&gt;691-699&lt;/pages&gt;&lt;volume&gt;24&lt;/volume&gt;&lt;number&gt;11&lt;/number&gt;&lt;dates&gt;&lt;year&gt;2015&lt;/year&gt;&lt;/dates&gt;&lt;isbn&gt;2044-5415&lt;/isbn&gt;&lt;urls&gt;&lt;/urls&gt;&lt;/record&gt;&lt;/Cite&gt;&lt;Cite&gt;&lt;Author&gt;Litchfield&lt;/Author&gt;&lt;Year&gt;2015&lt;/Year&gt;&lt;RecNum&gt;26&lt;/RecNum&gt;&lt;record&gt;&lt;rec-number&gt;26&lt;/rec-number&gt;&lt;foreign-keys&gt;&lt;key app="EN" db-id="0t2r2ar0q5s9vtet0t155s2jtd5vzax9pzd9" timestamp="1570455009"&gt;26&lt;/key&gt;&lt;/foreign-keys&gt;&lt;ref-type name="Journal Article"&gt;17&lt;/ref-type&gt;&lt;contributors&gt;&lt;authors&gt;&lt;author&gt;Litchfield, Ian J&lt;/author&gt;&lt;author&gt;Bentham, Louise M&lt;/author&gt;&lt;author&gt;Lilford, Richard J&lt;/author&gt;&lt;author&gt;McManus, Richard J&lt;/author&gt;&lt;author&gt;Greenfield, Sheila M&lt;/author&gt;&lt;/authors&gt;&lt;/contributors&gt;&lt;titles&gt;&lt;title&gt;Patient perspectives on test result communication in primary care: a qualitative study&lt;/title&gt;&lt;secondary-title&gt;Br J Gen Pract&lt;/secondary-title&gt;&lt;/titles&gt;&lt;periodical&gt;&lt;full-title&gt;Br J Gen Pract&lt;/full-title&gt;&lt;/periodical&gt;&lt;pages&gt;e133-e140&lt;/pages&gt;&lt;volume&gt;65&lt;/volume&gt;&lt;number&gt;632&lt;/number&gt;&lt;dates&gt;&lt;year&gt;2015&lt;/year&gt;&lt;/dates&gt;&lt;isbn&gt;0960-1643&lt;/isbn&gt;&lt;urls&gt;&lt;/urls&gt;&lt;/record&gt;&lt;/Cite&gt;&lt;/EndNote&gt;</w:instrText>
      </w:r>
      <w:r w:rsidR="0030403D" w:rsidRPr="00CB3993">
        <w:fldChar w:fldCharType="separate"/>
      </w:r>
      <w:r w:rsidR="00450847" w:rsidRPr="00CB3993">
        <w:rPr>
          <w:noProof/>
          <w:vertAlign w:val="superscript"/>
        </w:rPr>
        <w:t>27,28</w:t>
      </w:r>
      <w:r w:rsidR="0030403D" w:rsidRPr="00CB3993">
        <w:fldChar w:fldCharType="end"/>
      </w:r>
      <w:r w:rsidR="00C76E29" w:rsidRPr="00CB3993">
        <w:t>.</w:t>
      </w:r>
      <w:r w:rsidR="0030403D" w:rsidRPr="00CB3993">
        <w:t xml:space="preserve"> </w:t>
      </w:r>
    </w:p>
    <w:p w14:paraId="05D8BEB8" w14:textId="77777777" w:rsidR="00FB689A" w:rsidRPr="00CB3993" w:rsidRDefault="00FB689A" w:rsidP="00FB689A">
      <w:r w:rsidRPr="00CB3993">
        <w:rPr>
          <w:noProof/>
        </w:rPr>
        <mc:AlternateContent>
          <mc:Choice Requires="wps">
            <w:drawing>
              <wp:inline distT="0" distB="0" distL="0" distR="0" wp14:anchorId="12BFA406" wp14:editId="5D043F30">
                <wp:extent cx="5731510" cy="2400300"/>
                <wp:effectExtent l="0" t="0" r="34290" b="38100"/>
                <wp:docPr id="19" name="Text Box 19"/>
                <wp:cNvGraphicFramePr/>
                <a:graphic xmlns:a="http://schemas.openxmlformats.org/drawingml/2006/main">
                  <a:graphicData uri="http://schemas.microsoft.com/office/word/2010/wordprocessingShape">
                    <wps:wsp>
                      <wps:cNvSpPr txBox="1"/>
                      <wps:spPr>
                        <a:xfrm>
                          <a:off x="0" y="0"/>
                          <a:ext cx="5731510" cy="2400300"/>
                        </a:xfrm>
                        <a:prstGeom prst="rect">
                          <a:avLst/>
                        </a:prstGeom>
                        <a:noFill/>
                        <a:ln>
                          <a:solidFill>
                            <a:schemeClr val="tx1"/>
                          </a:solidFill>
                        </a:ln>
                        <a:effectLst/>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1B93FA9F" w14:textId="6E445AED" w:rsidR="008B2D83" w:rsidRDefault="008B2D83" w:rsidP="0043251B">
                            <w:pPr>
                              <w:pStyle w:val="Caption"/>
                              <w:keepNext/>
                              <w:rPr>
                                <w:color w:val="auto"/>
                                <w:sz w:val="22"/>
                                <w:szCs w:val="22"/>
                              </w:rPr>
                            </w:pPr>
                            <w:r>
                              <w:rPr>
                                <w:color w:val="auto"/>
                                <w:sz w:val="22"/>
                                <w:szCs w:val="22"/>
                              </w:rPr>
                              <w:t>Box 1</w:t>
                            </w:r>
                            <w:r w:rsidRPr="00B06D6A">
                              <w:rPr>
                                <w:color w:val="auto"/>
                                <w:sz w:val="22"/>
                                <w:szCs w:val="22"/>
                              </w:rPr>
                              <w:t>: Potential causes of delay in test-to-diagnosis interval relating</w:t>
                            </w:r>
                            <w:r>
                              <w:rPr>
                                <w:color w:val="auto"/>
                                <w:sz w:val="22"/>
                                <w:szCs w:val="22"/>
                              </w:rPr>
                              <w:t xml:space="preserve"> to the use of test</w:t>
                            </w:r>
                          </w:p>
                          <w:p w14:paraId="170278EF" w14:textId="77777777" w:rsidR="008B2D83" w:rsidRDefault="008B2D83" w:rsidP="00FB689A">
                            <w:pPr>
                              <w:pStyle w:val="ListParagraph"/>
                              <w:numPr>
                                <w:ilvl w:val="0"/>
                                <w:numId w:val="19"/>
                              </w:numPr>
                              <w:rPr>
                                <w:lang w:val="en-US"/>
                              </w:rPr>
                            </w:pPr>
                            <w:r>
                              <w:rPr>
                                <w:lang w:val="en-US"/>
                              </w:rPr>
                              <w:t>Pre-analytical delays:</w:t>
                            </w:r>
                          </w:p>
                          <w:p w14:paraId="54E63420" w14:textId="116C244C" w:rsidR="008B2D83" w:rsidRPr="00FB689A" w:rsidRDefault="008B2D83" w:rsidP="00FB689A">
                            <w:pPr>
                              <w:pStyle w:val="ListParagraph"/>
                              <w:numPr>
                                <w:ilvl w:val="1"/>
                                <w:numId w:val="19"/>
                              </w:numPr>
                              <w:rPr>
                                <w:lang w:val="en-US"/>
                              </w:rPr>
                            </w:pPr>
                            <w:r w:rsidRPr="00FB689A">
                              <w:rPr>
                                <w:lang w:val="en-US"/>
                              </w:rPr>
                              <w:t>In</w:t>
                            </w:r>
                            <w:r>
                              <w:rPr>
                                <w:lang w:val="en-US"/>
                              </w:rPr>
                              <w:t>appropriate (to the clinical picture) test</w:t>
                            </w:r>
                            <w:r w:rsidRPr="00FB689A">
                              <w:rPr>
                                <w:lang w:val="en-US"/>
                              </w:rPr>
                              <w:t xml:space="preserve"> ordered due to interpretation or clinical reasoning errors</w:t>
                            </w:r>
                          </w:p>
                          <w:p w14:paraId="1E6A9E85" w14:textId="77777777" w:rsidR="008B2D83" w:rsidRPr="00FB689A" w:rsidRDefault="008B2D83" w:rsidP="00FB689A">
                            <w:pPr>
                              <w:pStyle w:val="ListParagraph"/>
                              <w:numPr>
                                <w:ilvl w:val="1"/>
                                <w:numId w:val="19"/>
                              </w:numPr>
                              <w:rPr>
                                <w:lang w:val="en-US"/>
                              </w:rPr>
                            </w:pPr>
                            <w:r w:rsidRPr="00FB689A">
                              <w:rPr>
                                <w:lang w:val="en-US"/>
                              </w:rPr>
                              <w:t>Test phase delays:</w:t>
                            </w:r>
                          </w:p>
                          <w:p w14:paraId="7B50278F" w14:textId="7CB93E43" w:rsidR="008B2D83" w:rsidRPr="00FB689A" w:rsidRDefault="008B2D83" w:rsidP="00FB689A">
                            <w:pPr>
                              <w:pStyle w:val="ListParagraph"/>
                              <w:numPr>
                                <w:ilvl w:val="2"/>
                                <w:numId w:val="19"/>
                              </w:numPr>
                              <w:rPr>
                                <w:lang w:val="en-US"/>
                              </w:rPr>
                            </w:pPr>
                            <w:r>
                              <w:rPr>
                                <w:lang w:val="en-US"/>
                              </w:rPr>
                              <w:t>T</w:t>
                            </w:r>
                            <w:r w:rsidRPr="00FB689A">
                              <w:rPr>
                                <w:lang w:val="en-US"/>
                              </w:rPr>
                              <w:t xml:space="preserve">est scheduling delay </w:t>
                            </w:r>
                          </w:p>
                          <w:p w14:paraId="4D0A9195" w14:textId="69969B8E" w:rsidR="008B2D83" w:rsidRPr="00FB689A" w:rsidRDefault="008B2D83" w:rsidP="00FB689A">
                            <w:pPr>
                              <w:pStyle w:val="ListParagraph"/>
                              <w:numPr>
                                <w:ilvl w:val="2"/>
                                <w:numId w:val="19"/>
                              </w:numPr>
                              <w:rPr>
                                <w:lang w:val="en-US"/>
                              </w:rPr>
                            </w:pPr>
                            <w:r>
                              <w:rPr>
                                <w:lang w:val="en-US"/>
                              </w:rPr>
                              <w:t>P</w:t>
                            </w:r>
                            <w:r w:rsidRPr="00FB689A">
                              <w:rPr>
                                <w:lang w:val="en-US"/>
                              </w:rPr>
                              <w:t>atient factors: postponing test</w:t>
                            </w:r>
                          </w:p>
                          <w:p w14:paraId="297FEC0E" w14:textId="77777777" w:rsidR="008B2D83" w:rsidRPr="00FB689A" w:rsidRDefault="008B2D83" w:rsidP="00FB689A">
                            <w:pPr>
                              <w:pStyle w:val="ListParagraph"/>
                              <w:numPr>
                                <w:ilvl w:val="0"/>
                                <w:numId w:val="19"/>
                              </w:numPr>
                              <w:rPr>
                                <w:lang w:val="en-US"/>
                              </w:rPr>
                            </w:pPr>
                            <w:r>
                              <w:rPr>
                                <w:lang w:val="en-US"/>
                              </w:rPr>
                              <w:t>A</w:t>
                            </w:r>
                            <w:r w:rsidRPr="00FB689A">
                              <w:rPr>
                                <w:lang w:val="en-US"/>
                              </w:rPr>
                              <w:t>nalyt</w:t>
                            </w:r>
                            <w:r>
                              <w:rPr>
                                <w:lang w:val="en-US"/>
                              </w:rPr>
                              <w:t>ical delays</w:t>
                            </w:r>
                            <w:r w:rsidRPr="00FB689A">
                              <w:rPr>
                                <w:lang w:val="en-US"/>
                              </w:rPr>
                              <w:t>:</w:t>
                            </w:r>
                          </w:p>
                          <w:p w14:paraId="2B8F9048" w14:textId="77777777" w:rsidR="008B2D83" w:rsidRPr="00FB689A" w:rsidRDefault="008B2D83" w:rsidP="00FB689A">
                            <w:pPr>
                              <w:pStyle w:val="ListParagraph"/>
                              <w:numPr>
                                <w:ilvl w:val="1"/>
                                <w:numId w:val="19"/>
                              </w:numPr>
                              <w:rPr>
                                <w:lang w:val="en-US"/>
                              </w:rPr>
                            </w:pPr>
                            <w:r w:rsidRPr="00FB689A">
                              <w:rPr>
                                <w:lang w:val="en-US"/>
                              </w:rPr>
                              <w:t>Incorrect reporting of result (false negative or false positive)</w:t>
                            </w:r>
                          </w:p>
                          <w:p w14:paraId="3D9EE0AA" w14:textId="77777777" w:rsidR="008B2D83" w:rsidRPr="00FB689A" w:rsidRDefault="008B2D83" w:rsidP="00FB689A">
                            <w:pPr>
                              <w:pStyle w:val="ListParagraph"/>
                              <w:numPr>
                                <w:ilvl w:val="0"/>
                                <w:numId w:val="19"/>
                              </w:numPr>
                              <w:rPr>
                                <w:lang w:val="en-US"/>
                              </w:rPr>
                            </w:pPr>
                            <w:r w:rsidRPr="00FB689A">
                              <w:rPr>
                                <w:lang w:val="en-US"/>
                              </w:rPr>
                              <w:t>Post-analytical delay:</w:t>
                            </w:r>
                          </w:p>
                          <w:p w14:paraId="131DB0AD" w14:textId="77777777" w:rsidR="008B2D83" w:rsidRPr="00396056" w:rsidRDefault="008B2D83" w:rsidP="00FB689A">
                            <w:pPr>
                              <w:pStyle w:val="ListParagraph"/>
                              <w:numPr>
                                <w:ilvl w:val="1"/>
                                <w:numId w:val="19"/>
                              </w:numPr>
                              <w:rPr>
                                <w:lang w:val="en-US"/>
                              </w:rPr>
                            </w:pPr>
                            <w:r w:rsidRPr="00FB689A">
                              <w:rPr>
                                <w:lang w:val="en-US"/>
                              </w:rPr>
                              <w:t>Missed or delayed follow-up</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12BFA406" id="_x0000_t202" coordsize="21600,21600" o:spt="202" path="m,l,21600r21600,l21600,xe">
                <v:stroke joinstyle="miter"/>
                <v:path gradientshapeok="t" o:connecttype="rect"/>
              </v:shapetype>
              <v:shape id="Text Box 19" o:spid="_x0000_s1026" type="#_x0000_t202" style="width:451.3pt;height:189pt;visibility:visible;mso-wrap-style:non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" filled="f" strokecolor="black [3213]">
                <v:textbox>
                  <w:txbxContent>
                    <w:p w14:paraId="1B93FA9F" w14:textId="6E445AED" w:rsidR="008B2D83" w:rsidRDefault="008B2D83" w:rsidP="0043251B">
                      <w:pPr>
                        <w:pStyle w:val="Caption"/>
                        <w:keepNext/>
                        <w:rPr>
                          <w:color w:val="auto"/>
                          <w:sz w:val="22"/>
                          <w:szCs w:val="22"/>
                        </w:rPr>
                      </w:pPr>
                      <w:r>
                        <w:rPr>
                          <w:color w:val="auto"/>
                          <w:sz w:val="22"/>
                          <w:szCs w:val="22"/>
                        </w:rPr>
                        <w:t>Box 1</w:t>
                      </w:r>
                      <w:r w:rsidRPr="00B06D6A">
                        <w:rPr>
                          <w:color w:val="auto"/>
                          <w:sz w:val="22"/>
                          <w:szCs w:val="22"/>
                        </w:rPr>
                        <w:t>: Potential causes of delay in test-to-diagnosis interval relating</w:t>
                      </w:r>
                      <w:r>
                        <w:rPr>
                          <w:color w:val="auto"/>
                          <w:sz w:val="22"/>
                          <w:szCs w:val="22"/>
                        </w:rPr>
                        <w:t xml:space="preserve"> to the use of test</w:t>
                      </w:r>
                    </w:p>
                    <w:p w14:paraId="170278EF" w14:textId="77777777" w:rsidR="008B2D83" w:rsidRDefault="008B2D83" w:rsidP="00FB689A">
                      <w:pPr>
                        <w:pStyle w:val="ListParagraph"/>
                        <w:numPr>
                          <w:ilvl w:val="0"/>
                          <w:numId w:val="19"/>
                        </w:numPr>
                        <w:rPr>
                          <w:lang w:val="en-US"/>
                        </w:rPr>
                      </w:pPr>
                      <w:r>
                        <w:rPr>
                          <w:lang w:val="en-US"/>
                        </w:rPr>
                        <w:t>Pre-analytical delays:</w:t>
                      </w:r>
                    </w:p>
                    <w:p w14:paraId="54E63420" w14:textId="116C244C" w:rsidR="008B2D83" w:rsidRPr="00FB689A" w:rsidRDefault="008B2D83" w:rsidP="00FB689A">
                      <w:pPr>
                        <w:pStyle w:val="ListParagraph"/>
                        <w:numPr>
                          <w:ilvl w:val="1"/>
                          <w:numId w:val="19"/>
                        </w:numPr>
                        <w:rPr>
                          <w:lang w:val="en-US"/>
                        </w:rPr>
                      </w:pPr>
                      <w:r w:rsidRPr="00FB689A">
                        <w:rPr>
                          <w:lang w:val="en-US"/>
                        </w:rPr>
                        <w:t>In</w:t>
                      </w:r>
                      <w:r>
                        <w:rPr>
                          <w:lang w:val="en-US"/>
                        </w:rPr>
                        <w:t>appropriate (to the clinical picture) test</w:t>
                      </w:r>
                      <w:r w:rsidRPr="00FB689A">
                        <w:rPr>
                          <w:lang w:val="en-US"/>
                        </w:rPr>
                        <w:t xml:space="preserve"> ordered due to interpretation or clinical reasoning errors</w:t>
                      </w:r>
                    </w:p>
                    <w:p w14:paraId="1E6A9E85" w14:textId="77777777" w:rsidR="008B2D83" w:rsidRPr="00FB689A" w:rsidRDefault="008B2D83" w:rsidP="00FB689A">
                      <w:pPr>
                        <w:pStyle w:val="ListParagraph"/>
                        <w:numPr>
                          <w:ilvl w:val="1"/>
                          <w:numId w:val="19"/>
                        </w:numPr>
                        <w:rPr>
                          <w:lang w:val="en-US"/>
                        </w:rPr>
                      </w:pPr>
                      <w:r w:rsidRPr="00FB689A">
                        <w:rPr>
                          <w:lang w:val="en-US"/>
                        </w:rPr>
                        <w:t>Test phase delays:</w:t>
                      </w:r>
                    </w:p>
                    <w:p w14:paraId="7B50278F" w14:textId="7CB93E43" w:rsidR="008B2D83" w:rsidRPr="00FB689A" w:rsidRDefault="008B2D83" w:rsidP="00FB689A">
                      <w:pPr>
                        <w:pStyle w:val="ListParagraph"/>
                        <w:numPr>
                          <w:ilvl w:val="2"/>
                          <w:numId w:val="19"/>
                        </w:numPr>
                        <w:rPr>
                          <w:lang w:val="en-US"/>
                        </w:rPr>
                      </w:pPr>
                      <w:r>
                        <w:rPr>
                          <w:lang w:val="en-US"/>
                        </w:rPr>
                        <w:t>T</w:t>
                      </w:r>
                      <w:r w:rsidRPr="00FB689A">
                        <w:rPr>
                          <w:lang w:val="en-US"/>
                        </w:rPr>
                        <w:t xml:space="preserve">est scheduling delay </w:t>
                      </w:r>
                    </w:p>
                    <w:p w14:paraId="4D0A9195" w14:textId="69969B8E" w:rsidR="008B2D83" w:rsidRPr="00FB689A" w:rsidRDefault="008B2D83" w:rsidP="00FB689A">
                      <w:pPr>
                        <w:pStyle w:val="ListParagraph"/>
                        <w:numPr>
                          <w:ilvl w:val="2"/>
                          <w:numId w:val="19"/>
                        </w:numPr>
                        <w:rPr>
                          <w:lang w:val="en-US"/>
                        </w:rPr>
                      </w:pPr>
                      <w:r>
                        <w:rPr>
                          <w:lang w:val="en-US"/>
                        </w:rPr>
                        <w:t>P</w:t>
                      </w:r>
                      <w:r w:rsidRPr="00FB689A">
                        <w:rPr>
                          <w:lang w:val="en-US"/>
                        </w:rPr>
                        <w:t>atient factors: postponing test</w:t>
                      </w:r>
                    </w:p>
                    <w:p w14:paraId="297FEC0E" w14:textId="77777777" w:rsidR="008B2D83" w:rsidRPr="00FB689A" w:rsidRDefault="008B2D83" w:rsidP="00FB689A">
                      <w:pPr>
                        <w:pStyle w:val="ListParagraph"/>
                        <w:numPr>
                          <w:ilvl w:val="0"/>
                          <w:numId w:val="19"/>
                        </w:numPr>
                        <w:rPr>
                          <w:lang w:val="en-US"/>
                        </w:rPr>
                      </w:pPr>
                      <w:r>
                        <w:rPr>
                          <w:lang w:val="en-US"/>
                        </w:rPr>
                        <w:t>A</w:t>
                      </w:r>
                      <w:r w:rsidRPr="00FB689A">
                        <w:rPr>
                          <w:lang w:val="en-US"/>
                        </w:rPr>
                        <w:t>nalyt</w:t>
                      </w:r>
                      <w:r>
                        <w:rPr>
                          <w:lang w:val="en-US"/>
                        </w:rPr>
                        <w:t>ical delays</w:t>
                      </w:r>
                      <w:r w:rsidRPr="00FB689A">
                        <w:rPr>
                          <w:lang w:val="en-US"/>
                        </w:rPr>
                        <w:t>:</w:t>
                      </w:r>
                    </w:p>
                    <w:p w14:paraId="2B8F9048" w14:textId="77777777" w:rsidR="008B2D83" w:rsidRPr="00FB689A" w:rsidRDefault="008B2D83" w:rsidP="00FB689A">
                      <w:pPr>
                        <w:pStyle w:val="ListParagraph"/>
                        <w:numPr>
                          <w:ilvl w:val="1"/>
                          <w:numId w:val="19"/>
                        </w:numPr>
                        <w:rPr>
                          <w:lang w:val="en-US"/>
                        </w:rPr>
                      </w:pPr>
                      <w:r w:rsidRPr="00FB689A">
                        <w:rPr>
                          <w:lang w:val="en-US"/>
                        </w:rPr>
                        <w:t>Incorrect reporting of result (false negative or false positive)</w:t>
                      </w:r>
                    </w:p>
                    <w:p w14:paraId="3D9EE0AA" w14:textId="77777777" w:rsidR="008B2D83" w:rsidRPr="00FB689A" w:rsidRDefault="008B2D83" w:rsidP="00FB689A">
                      <w:pPr>
                        <w:pStyle w:val="ListParagraph"/>
                        <w:numPr>
                          <w:ilvl w:val="0"/>
                          <w:numId w:val="19"/>
                        </w:numPr>
                        <w:rPr>
                          <w:lang w:val="en-US"/>
                        </w:rPr>
                      </w:pPr>
                      <w:r w:rsidRPr="00FB689A">
                        <w:rPr>
                          <w:lang w:val="en-US"/>
                        </w:rPr>
                        <w:t>Post-analytical delay:</w:t>
                      </w:r>
                    </w:p>
                    <w:p w14:paraId="131DB0AD" w14:textId="77777777" w:rsidR="008B2D83" w:rsidRPr="00396056" w:rsidRDefault="008B2D83" w:rsidP="00FB689A">
                      <w:pPr>
                        <w:pStyle w:val="ListParagraph"/>
                        <w:numPr>
                          <w:ilvl w:val="1"/>
                          <w:numId w:val="19"/>
                        </w:numPr>
                        <w:rPr>
                          <w:lang w:val="en-US"/>
                        </w:rPr>
                      </w:pPr>
                      <w:r w:rsidRPr="00FB689A">
                        <w:rPr>
                          <w:lang w:val="en-US"/>
                        </w:rPr>
                        <w:t>Missed or delayed follow-up</w:t>
                      </w:r>
                    </w:p>
                  </w:txbxContent>
                </v:textbox>
                <w10:anchorlock/>
              </v:shape>
            </w:pict>
          </mc:Fallback>
        </mc:AlternateContent>
      </w:r>
    </w:p>
    <w:p w14:paraId="67194F3D" w14:textId="2FB8B616" w:rsidR="006F1792" w:rsidRPr="00CB3993" w:rsidRDefault="00F468F5" w:rsidP="006F1792">
      <w:r w:rsidRPr="00CB3993">
        <w:t>Patients without haematuria</w:t>
      </w:r>
      <w:r w:rsidR="00985BFD" w:rsidRPr="00CB3993">
        <w:t xml:space="preserve"> (</w:t>
      </w:r>
      <w:r w:rsidR="006F1792" w:rsidRPr="00CB3993">
        <w:t>an alarm symptom</w:t>
      </w:r>
      <w:r w:rsidR="00985BFD" w:rsidRPr="00CB3993">
        <w:t xml:space="preserve"> that forms part of the presenting picture in about 70% of cases with bladder cancer, but least than a quarter of patients with kidney cancer</w:t>
      </w:r>
      <w:r w:rsidR="00762C05" w:rsidRPr="00CB3993">
        <w:fldChar w:fldCharType="begin"/>
      </w:r>
      <w:r w:rsidR="00450847" w:rsidRPr="00CB3993">
        <w:instrText xml:space="preserve"> ADDIN EN.CITE &lt;EndNote&gt;&lt;Cite&gt;&lt;Author&gt;Shephard&lt;/Author&gt;&lt;Year&gt;2013&lt;/Year&gt;&lt;RecNum&gt;21&lt;/RecNum&gt;&lt;DisplayText&gt;&lt;style face="superscript"&gt;23,24&lt;/style&gt;&lt;/DisplayText&gt;&lt;record&gt;&lt;rec-number&gt;21&lt;/rec-number&gt;&lt;foreign-keys&gt;&lt;key app="EN" db-id="0t2r2ar0q5s9vtet0t155s2jtd5vzax9pzd9" timestamp="1570455008"&gt;21&lt;/key&gt;&lt;/foreign-keys&gt;&lt;ref-type name="Journal Article"&gt;17&lt;/ref-type&gt;&lt;contributors&gt;&lt;authors&gt;&lt;author&gt;Shephard, Elizabeth&lt;/author&gt;&lt;author&gt;Neal, Richard&lt;/author&gt;&lt;author&gt;Rose, Peter&lt;/author&gt;&lt;author&gt;Walter, Fiona&lt;/author&gt;&lt;author&gt;Hamilton, William T&lt;/author&gt;&lt;/authors&gt;&lt;/contributors&gt;&lt;titles&gt;&lt;title&gt;Clinical features of kidney cancer in primary care: a case-control study using primary care records&lt;/title&gt;&lt;secondary-title&gt;Br J Gen Pract&lt;/secondary-title&gt;&lt;/titles&gt;&lt;periodical&gt;&lt;full-title&gt;Br J Gen Pract&lt;/full-title&gt;&lt;/periodical&gt;&lt;pages&gt;e250-e255&lt;/pages&gt;&lt;volume&gt;63&lt;/volume&gt;&lt;number&gt;609&lt;/number&gt;&lt;dates&gt;&lt;year&gt;2013&lt;/year&gt;&lt;/dates&gt;&lt;isbn&gt;0960-1643&lt;/isbn&gt;&lt;urls&gt;&lt;/urls&gt;&lt;/record&gt;&lt;/Cite&gt;&lt;Cite&gt;&lt;Author&gt;Shephard&lt;/Author&gt;&lt;Year&gt;2012&lt;/Year&gt;&lt;RecNum&gt;22&lt;/RecNum&gt;&lt;record&gt;&lt;rec-number&gt;22&lt;/rec-number&gt;&lt;foreign-keys&gt;&lt;key app="EN" db-id="0t2r2ar0q5s9vtet0t155s2jtd5vzax9pzd9" timestamp="1570455008"&gt;22&lt;/key&gt;&lt;/foreign-keys&gt;&lt;ref-type name="Journal Article"&gt;17&lt;/ref-type&gt;&lt;contributors&gt;&lt;authors&gt;&lt;author&gt;Shephard, Elizabeth A&lt;/author&gt;&lt;author&gt;Stapley, Sally&lt;/author&gt;&lt;author&gt;Neal, Richard D&lt;/author&gt;&lt;author&gt;Rose, Peter&lt;/author&gt;&lt;author&gt;Walter, Fiona M&lt;/author&gt;&lt;author&gt;Hamilton, William T&lt;/author&gt;&lt;/authors&gt;&lt;/contributors&gt;&lt;titles&gt;&lt;title&gt;Clinical features of bladder cancer in primary care&lt;/title&gt;&lt;secondary-title&gt;Br J Gen Pract&lt;/secondary-title&gt;&lt;/titles&gt;&lt;periodical&gt;&lt;full-title&gt;Br J Gen Pract&lt;/full-title&gt;&lt;/periodical&gt;&lt;pages&gt;e598-e604&lt;/pages&gt;&lt;volume&gt;62&lt;/volume&gt;&lt;number&gt;602&lt;/number&gt;&lt;dates&gt;&lt;year&gt;2012&lt;/year&gt;&lt;/dates&gt;&lt;isbn&gt;0960-1643&lt;/isbn&gt;&lt;urls&gt;&lt;/urls&gt;&lt;/record&gt;&lt;/Cite&gt;&lt;/EndNote&gt;</w:instrText>
      </w:r>
      <w:r w:rsidR="00762C05" w:rsidRPr="00CB3993">
        <w:fldChar w:fldCharType="separate"/>
      </w:r>
      <w:r w:rsidR="00450847" w:rsidRPr="00CB3993">
        <w:rPr>
          <w:noProof/>
          <w:vertAlign w:val="superscript"/>
        </w:rPr>
        <w:t>23,24</w:t>
      </w:r>
      <w:r w:rsidR="00762C05" w:rsidRPr="00CB3993">
        <w:fldChar w:fldCharType="end"/>
      </w:r>
      <w:r w:rsidR="00985BFD" w:rsidRPr="00CB3993">
        <w:t>);</w:t>
      </w:r>
      <w:r w:rsidR="006F1792" w:rsidRPr="00CB3993">
        <w:t xml:space="preserve"> </w:t>
      </w:r>
      <w:r w:rsidR="00D239DA" w:rsidRPr="00CB3993">
        <w:t xml:space="preserve">and those </w:t>
      </w:r>
      <w:r w:rsidR="00985BFD" w:rsidRPr="00CB3993">
        <w:t xml:space="preserve">subsequently diagnosed </w:t>
      </w:r>
      <w:r w:rsidR="00D239DA" w:rsidRPr="00CB3993">
        <w:t xml:space="preserve">with kidney cancer </w:t>
      </w:r>
      <w:r w:rsidR="006F1792" w:rsidRPr="00CB3993">
        <w:t xml:space="preserve">were </w:t>
      </w:r>
      <w:r w:rsidR="00D239DA" w:rsidRPr="00CB3993">
        <w:t>more</w:t>
      </w:r>
      <w:r w:rsidR="006F1792" w:rsidRPr="00CB3993">
        <w:t xml:space="preserve"> likely to be at risk </w:t>
      </w:r>
      <w:r w:rsidR="006248BE" w:rsidRPr="00CB3993">
        <w:t xml:space="preserve">of a potential delayed diagnosis </w:t>
      </w:r>
      <w:r w:rsidR="006F1792" w:rsidRPr="00CB3993">
        <w:t>compared to those with haematuria</w:t>
      </w:r>
      <w:r w:rsidR="00D239DA" w:rsidRPr="00CB3993">
        <w:t xml:space="preserve"> and </w:t>
      </w:r>
      <w:r w:rsidR="00985BFD" w:rsidRPr="00CB3993">
        <w:t xml:space="preserve">subsequently diagnosed </w:t>
      </w:r>
      <w:r w:rsidR="00D239DA" w:rsidRPr="00CB3993">
        <w:t>bladder cancer</w:t>
      </w:r>
      <w:r w:rsidR="006F1792" w:rsidRPr="00CB3993">
        <w:t xml:space="preserve">. </w:t>
      </w:r>
      <w:r w:rsidR="00D239DA" w:rsidRPr="00CB3993">
        <w:t xml:space="preserve">This </w:t>
      </w:r>
      <w:r w:rsidR="00085B72" w:rsidRPr="00CB3993">
        <w:t>supports</w:t>
      </w:r>
      <w:r w:rsidR="00D239DA" w:rsidRPr="00CB3993">
        <w:t xml:space="preserve"> previous evidence that </w:t>
      </w:r>
      <w:r w:rsidR="00CB69C2" w:rsidRPr="00CB3993">
        <w:t>patients with non-specific symptoms</w:t>
      </w:r>
      <w:r w:rsidR="00DF59EA" w:rsidRPr="00CB3993">
        <w:t>,</w:t>
      </w:r>
      <w:r w:rsidR="00CB69C2" w:rsidRPr="00CB3993">
        <w:t xml:space="preserve"> and</w:t>
      </w:r>
      <w:r w:rsidR="005B539B" w:rsidRPr="00CB3993">
        <w:t xml:space="preserve"> ‘</w:t>
      </w:r>
      <w:r w:rsidR="00450847" w:rsidRPr="00CB3993">
        <w:t>harder</w:t>
      </w:r>
      <w:r w:rsidR="005B539B" w:rsidRPr="00CB3993">
        <w:t>-to-suspect’</w:t>
      </w:r>
      <w:r w:rsidR="00CB69C2" w:rsidRPr="00CB3993">
        <w:t xml:space="preserve"> </w:t>
      </w:r>
      <w:r w:rsidR="00D239DA" w:rsidRPr="00CB3993">
        <w:t>canc</w:t>
      </w:r>
      <w:r w:rsidR="00CB69C2" w:rsidRPr="00CB3993">
        <w:t xml:space="preserve">ers </w:t>
      </w:r>
      <w:r w:rsidR="00450847" w:rsidRPr="00CB3993">
        <w:t>(i.e. those where a small</w:t>
      </w:r>
      <w:r w:rsidR="005B539B" w:rsidRPr="00CB3993">
        <w:t xml:space="preserve"> percentage of patients present with symptoms of relatively high predictive value</w:t>
      </w:r>
      <w:r w:rsidR="00FC1343" w:rsidRPr="00CB3993">
        <w:t xml:space="preserve">, in this instance </w:t>
      </w:r>
      <w:r w:rsidR="00450847" w:rsidRPr="00CB3993">
        <w:t>kidney</w:t>
      </w:r>
      <w:r w:rsidR="00FC1343" w:rsidRPr="00CB3993">
        <w:t xml:space="preserve"> comp</w:t>
      </w:r>
      <w:r w:rsidR="00450847" w:rsidRPr="00CB3993">
        <w:t>ared to bladder</w:t>
      </w:r>
      <w:r w:rsidR="00FC1343" w:rsidRPr="00CB3993">
        <w:t xml:space="preserve"> cancer</w:t>
      </w:r>
      <w:r w:rsidR="005B539B" w:rsidRPr="00CB3993">
        <w:t>)</w:t>
      </w:r>
      <w:r w:rsidR="00DF59EA" w:rsidRPr="00CB3993">
        <w:t>,</w:t>
      </w:r>
      <w:r w:rsidR="00CB69C2" w:rsidRPr="00CB3993">
        <w:t xml:space="preserve"> are more likely</w:t>
      </w:r>
      <w:r w:rsidR="00D239DA" w:rsidRPr="00CB3993">
        <w:t xml:space="preserve"> </w:t>
      </w:r>
      <w:r w:rsidR="00CB69C2" w:rsidRPr="00CB3993">
        <w:t xml:space="preserve">to </w:t>
      </w:r>
      <w:r w:rsidR="00D239DA" w:rsidRPr="00CB3993">
        <w:t>be associated with diagnostic delay</w:t>
      </w:r>
      <w:r w:rsidR="00CB69C2" w:rsidRPr="00CB3993">
        <w:fldChar w:fldCharType="begin"/>
      </w:r>
      <w:r w:rsidR="00450847" w:rsidRPr="00CB3993">
        <w:instrText xml:space="preserve"> ADDIN EN.CITE &lt;EndNote&gt;&lt;Cite&gt;&lt;Author&gt;Zhou&lt;/Author&gt;&lt;Year&gt;2018&lt;/Year&gt;&lt;RecNum&gt;27&lt;/RecNum&gt;&lt;DisplayText&gt;&lt;style face="superscript"&gt;29&lt;/style&gt;&lt;/DisplayText&gt;&lt;record&gt;&lt;rec-number&gt;27&lt;/rec-number&gt;&lt;foreign-keys&gt;&lt;key app="EN" db-id="0t2r2ar0q5s9vtet0t155s2jtd5vzax9pzd9" timestamp="1570455009"&gt;27&lt;/key&gt;&lt;/foreign-keys&gt;&lt;ref-type name="Journal Article"&gt;17&lt;/ref-type&gt;&lt;contributors&gt;&lt;authors&gt;&lt;author&gt;Zhou, Yin&lt;/author&gt;&lt;author&gt;Mendonca, SC&lt;/author&gt;&lt;author&gt;Abel, GA&lt;/author&gt;&lt;author&gt;Hamilton, W&lt;/author&gt;&lt;author&gt;Walter, FM&lt;/author&gt;&lt;author&gt;Johnson, S&lt;/author&gt;&lt;author&gt;Shelton, J&lt;/author&gt;&lt;author&gt;Elliss-Brookes, L&lt;/author&gt;&lt;author&gt;McPhail, S&lt;/author&gt;&lt;author&gt;Lyratzopoulos, Georgios&lt;/author&gt;&lt;/authors&gt;&lt;/contributors&gt;&lt;titles&gt;&lt;title&gt;Variation in ‘fast-track’referrals for suspected cancer by patient characteristic and cancer diagnosis: evidence from 670 000 patients with cancers of 35 different sites&lt;/title&gt;&lt;secondary-title&gt;British journal of cancer&lt;/secondary-title&gt;&lt;/titles&gt;&lt;periodical&gt;&lt;full-title&gt;British journal of cancer&lt;/full-title&gt;&lt;/periodical&gt;&lt;pages&gt;24&lt;/pages&gt;&lt;volume&gt;118&lt;/volume&gt;&lt;number&gt;1&lt;/number&gt;&lt;dates&gt;&lt;year&gt;2018&lt;/year&gt;&lt;/dates&gt;&lt;isbn&gt;1532-1827&lt;/isbn&gt;&lt;urls&gt;&lt;/urls&gt;&lt;/record&gt;&lt;/Cite&gt;&lt;/EndNote&gt;</w:instrText>
      </w:r>
      <w:r w:rsidR="00CB69C2" w:rsidRPr="00CB3993">
        <w:fldChar w:fldCharType="separate"/>
      </w:r>
      <w:r w:rsidR="00450847" w:rsidRPr="00CB3993">
        <w:rPr>
          <w:noProof/>
          <w:vertAlign w:val="superscript"/>
        </w:rPr>
        <w:t>29</w:t>
      </w:r>
      <w:r w:rsidR="00CB69C2" w:rsidRPr="00CB3993">
        <w:fldChar w:fldCharType="end"/>
      </w:r>
      <w:r w:rsidR="00D239DA" w:rsidRPr="00CB3993">
        <w:t xml:space="preserve">. </w:t>
      </w:r>
      <w:r w:rsidR="00F82860" w:rsidRPr="00CB3993">
        <w:t xml:space="preserve">Our findings suggest </w:t>
      </w:r>
      <w:r w:rsidR="005B539B" w:rsidRPr="00CB3993">
        <w:t xml:space="preserve">in particular </w:t>
      </w:r>
      <w:r w:rsidR="00F82860" w:rsidRPr="00CB3993">
        <w:t xml:space="preserve">that </w:t>
      </w:r>
      <w:r w:rsidR="00722AA8" w:rsidRPr="00CB3993">
        <w:t xml:space="preserve">patients with kidney cancer </w:t>
      </w:r>
      <w:r w:rsidR="00FC1343" w:rsidRPr="00CB3993">
        <w:t xml:space="preserve">are more likely to </w:t>
      </w:r>
      <w:r w:rsidR="00722AA8" w:rsidRPr="00CB3993">
        <w:t xml:space="preserve">have an initially non-specific or insensitive imaging test, or the imaging result </w:t>
      </w:r>
      <w:r w:rsidR="00F82860" w:rsidRPr="00CB3993">
        <w:t xml:space="preserve">may be challenging to interpret, </w:t>
      </w:r>
      <w:r w:rsidR="00722AA8" w:rsidRPr="00CB3993">
        <w:t xml:space="preserve">leading to possible diagnostic delay after an initial imaging test. </w:t>
      </w:r>
      <w:r w:rsidR="00F82860" w:rsidRPr="00CB3993">
        <w:t>P</w:t>
      </w:r>
      <w:r w:rsidR="00CB69C2" w:rsidRPr="00CB3993">
        <w:t xml:space="preserve">atients with Stage 4 cancer </w:t>
      </w:r>
      <w:r w:rsidR="00F82860" w:rsidRPr="00CB3993">
        <w:t xml:space="preserve">are likely to </w:t>
      </w:r>
      <w:r w:rsidR="00B73318" w:rsidRPr="00CB3993">
        <w:t>present in serious clinical condition prompting fast investigative action leading to a</w:t>
      </w:r>
      <w:r w:rsidR="00722AA8" w:rsidRPr="00CB3993">
        <w:t xml:space="preserve"> shorter time to diagnosis</w:t>
      </w:r>
      <w:r w:rsidR="007D6895" w:rsidRPr="00CB3993">
        <w:t>.</w:t>
      </w:r>
      <w:r w:rsidR="007D6895" w:rsidRPr="00CB3993" w:rsidDel="007D6895">
        <w:t xml:space="preserve"> </w:t>
      </w:r>
      <w:r w:rsidR="006F1792" w:rsidRPr="00CB3993">
        <w:t xml:space="preserve">Having </w:t>
      </w:r>
      <w:r w:rsidR="00085B72" w:rsidRPr="00CB3993">
        <w:t xml:space="preserve">an </w:t>
      </w:r>
      <w:r w:rsidR="006F1792" w:rsidRPr="00CB3993">
        <w:t xml:space="preserve">X-ray as an initial imaging test is associated </w:t>
      </w:r>
      <w:r w:rsidR="006F1792" w:rsidRPr="00CB3993">
        <w:lastRenderedPageBreak/>
        <w:t>with a longer time to diagnosis, compared to ultrasound and CT, as it</w:t>
      </w:r>
      <w:r w:rsidR="00290DE2" w:rsidRPr="00CB3993">
        <w:t xml:space="preserve"> </w:t>
      </w:r>
      <w:r w:rsidR="009F34FC" w:rsidRPr="00CB3993">
        <w:t xml:space="preserve">has limited diagnostic accuracy </w:t>
      </w:r>
      <w:r w:rsidR="00290DE2" w:rsidRPr="00CB3993">
        <w:t>in</w:t>
      </w:r>
      <w:r w:rsidR="009F34FC" w:rsidRPr="00CB3993">
        <w:t xml:space="preserve"> </w:t>
      </w:r>
      <w:r w:rsidR="006F1792" w:rsidRPr="00CB3993">
        <w:t xml:space="preserve">urological cancer. </w:t>
      </w:r>
      <w:r w:rsidR="007F2B4A" w:rsidRPr="00CB3993">
        <w:t>The first imaging tests performed 4-8 months pre-diagnosis</w:t>
      </w:r>
      <w:r w:rsidR="00722AA8" w:rsidRPr="00CB3993">
        <w:t xml:space="preserve"> we</w:t>
      </w:r>
      <w:r w:rsidR="00821838" w:rsidRPr="00CB3993">
        <w:t>re more likely to be GP-requested</w:t>
      </w:r>
      <w:r w:rsidR="006F1792" w:rsidRPr="00CB3993">
        <w:t xml:space="preserve">, </w:t>
      </w:r>
      <w:r w:rsidR="00085B72" w:rsidRPr="00CB3993">
        <w:t xml:space="preserve">probably </w:t>
      </w:r>
      <w:r w:rsidR="006F1792" w:rsidRPr="00CB3993">
        <w:t xml:space="preserve">due to </w:t>
      </w:r>
      <w:r w:rsidR="00722AA8" w:rsidRPr="00CB3993">
        <w:t xml:space="preserve">potential </w:t>
      </w:r>
      <w:r w:rsidR="006F1792" w:rsidRPr="00CB3993">
        <w:t xml:space="preserve">delays in the scheduling, follow-up and referral processes </w:t>
      </w:r>
      <w:r w:rsidR="00680FBE" w:rsidRPr="00CB3993">
        <w:t>after</w:t>
      </w:r>
      <w:r w:rsidR="006F1792" w:rsidRPr="00CB3993">
        <w:t xml:space="preserve"> an abnormal direct-access imaging test arranged from primary care. </w:t>
      </w:r>
    </w:p>
    <w:p w14:paraId="3B967DB9" w14:textId="02AD2373" w:rsidR="00DB7516" w:rsidRPr="00CB3993" w:rsidRDefault="0063591B" w:rsidP="008B5083">
      <w:r w:rsidRPr="00CB3993">
        <w:t xml:space="preserve">About 1 in 2 and 1 in 3 </w:t>
      </w:r>
      <w:r w:rsidR="00F84222" w:rsidRPr="00CB3993">
        <w:t xml:space="preserve">urological cancer </w:t>
      </w:r>
      <w:r w:rsidRPr="00CB3993">
        <w:t xml:space="preserve">patients </w:t>
      </w:r>
      <w:r w:rsidR="00290DE2" w:rsidRPr="00CB3993">
        <w:t>with</w:t>
      </w:r>
      <w:r w:rsidRPr="00CB3993">
        <w:t xml:space="preserve"> </w:t>
      </w:r>
      <w:r w:rsidR="00DB7516" w:rsidRPr="00CB3993">
        <w:t>an initial ultrasound or CT</w:t>
      </w:r>
      <w:r w:rsidRPr="00CB3993">
        <w:t xml:space="preserve"> </w:t>
      </w:r>
      <w:r w:rsidR="00872449" w:rsidRPr="00CB3993">
        <w:t xml:space="preserve">between 4-8 months pre-diagnosis </w:t>
      </w:r>
      <w:r w:rsidRPr="00CB3993">
        <w:t>were diagnosed with</w:t>
      </w:r>
      <w:r w:rsidR="00DB7516" w:rsidRPr="00CB3993">
        <w:t xml:space="preserve"> bladder cancer</w:t>
      </w:r>
      <w:r w:rsidRPr="00CB3993">
        <w:t xml:space="preserve"> </w:t>
      </w:r>
      <w:r w:rsidR="00872449" w:rsidRPr="00CB3993">
        <w:t>subsequently</w:t>
      </w:r>
      <w:r w:rsidR="00DB7516" w:rsidRPr="00CB3993">
        <w:t xml:space="preserve">. </w:t>
      </w:r>
      <w:r w:rsidR="00B3096E" w:rsidRPr="00CB3993">
        <w:t>In these patients, d</w:t>
      </w:r>
      <w:r w:rsidR="00D57759" w:rsidRPr="00CB3993">
        <w:t>elays in a</w:t>
      </w:r>
      <w:r w:rsidR="00DB7516" w:rsidRPr="00CB3993">
        <w:t xml:space="preserve"> cystoscopy referral, or </w:t>
      </w:r>
      <w:r w:rsidR="006A06F4" w:rsidRPr="00CB3993">
        <w:t>in carrying out the cystoscopy</w:t>
      </w:r>
      <w:r w:rsidR="00DB7516" w:rsidRPr="00CB3993">
        <w:t xml:space="preserve">, </w:t>
      </w:r>
      <w:r w:rsidR="006E4E10" w:rsidRPr="00CB3993">
        <w:t xml:space="preserve">could be likely </w:t>
      </w:r>
      <w:r w:rsidR="00872449" w:rsidRPr="00CB3993">
        <w:t>explan</w:t>
      </w:r>
      <w:r w:rsidR="005747EB" w:rsidRPr="00CB3993">
        <w:t>ation</w:t>
      </w:r>
      <w:r w:rsidR="006E4E10" w:rsidRPr="00CB3993">
        <w:t>s</w:t>
      </w:r>
      <w:r w:rsidR="005747EB" w:rsidRPr="00CB3993">
        <w:t xml:space="preserve"> for</w:t>
      </w:r>
      <w:r w:rsidR="00872449" w:rsidRPr="00CB3993">
        <w:t xml:space="preserve"> the</w:t>
      </w:r>
      <w:r w:rsidR="00DB7516" w:rsidRPr="00CB3993">
        <w:t xml:space="preserve"> prolonged interval to diagnosis</w:t>
      </w:r>
      <w:r w:rsidR="0028087F" w:rsidRPr="00CB3993">
        <w:t xml:space="preserve">, </w:t>
      </w:r>
      <w:r w:rsidR="00872449" w:rsidRPr="00CB3993">
        <w:t xml:space="preserve">although false reassurance from a false negative imaging test </w:t>
      </w:r>
      <w:r w:rsidR="006E4E10" w:rsidRPr="00CB3993">
        <w:t xml:space="preserve">could </w:t>
      </w:r>
      <w:r w:rsidR="00872449" w:rsidRPr="00CB3993">
        <w:t xml:space="preserve">also </w:t>
      </w:r>
      <w:r w:rsidR="006E4E10" w:rsidRPr="00CB3993">
        <w:t xml:space="preserve">be </w:t>
      </w:r>
      <w:r w:rsidR="00872449" w:rsidRPr="00CB3993">
        <w:t>possible</w:t>
      </w:r>
      <w:r w:rsidR="00DB7516" w:rsidRPr="00CB3993">
        <w:t xml:space="preserve">. However, about 55% of </w:t>
      </w:r>
      <w:r w:rsidR="00F84222" w:rsidRPr="00CB3993">
        <w:t xml:space="preserve">cancer </w:t>
      </w:r>
      <w:r w:rsidR="00DB7516" w:rsidRPr="00CB3993">
        <w:t xml:space="preserve">patients </w:t>
      </w:r>
      <w:r w:rsidR="00982CA7" w:rsidRPr="00CB3993">
        <w:t>with</w:t>
      </w:r>
      <w:r w:rsidR="00DB7516" w:rsidRPr="00CB3993">
        <w:t xml:space="preserve"> a CT </w:t>
      </w:r>
      <w:r w:rsidR="00982CA7" w:rsidRPr="00CB3993">
        <w:t xml:space="preserve">and </w:t>
      </w:r>
      <w:r w:rsidR="00DB7516" w:rsidRPr="00CB3993">
        <w:t xml:space="preserve">43% </w:t>
      </w:r>
      <w:r w:rsidR="00982CA7" w:rsidRPr="00CB3993">
        <w:t xml:space="preserve">of those </w:t>
      </w:r>
      <w:r w:rsidR="00DB7516" w:rsidRPr="00CB3993">
        <w:t xml:space="preserve">with an ultrasound </w:t>
      </w:r>
      <w:r w:rsidR="00982CA7" w:rsidRPr="00CB3993">
        <w:t xml:space="preserve">carried out </w:t>
      </w:r>
      <w:r w:rsidR="00DB7516" w:rsidRPr="00CB3993">
        <w:t xml:space="preserve">4-8 months </w:t>
      </w:r>
      <w:r w:rsidR="00982CA7" w:rsidRPr="00CB3993">
        <w:t>pre-</w:t>
      </w:r>
      <w:r w:rsidR="00DB7516" w:rsidRPr="00CB3993">
        <w:t>diagnosis were subsequently diagnosed with kidney cancer. For this group of patients, cystoscopy referral/scheduling delays</w:t>
      </w:r>
      <w:r w:rsidR="00872449" w:rsidRPr="00CB3993">
        <w:t>,</w:t>
      </w:r>
      <w:r w:rsidR="00DB7516" w:rsidRPr="00CB3993">
        <w:t xml:space="preserve"> while possible (e</w:t>
      </w:r>
      <w:r w:rsidR="00182889" w:rsidRPr="00CB3993">
        <w:t>.</w:t>
      </w:r>
      <w:r w:rsidR="00DB7516" w:rsidRPr="00CB3993">
        <w:t>g. if the wrong urological site is suspected)</w:t>
      </w:r>
      <w:r w:rsidR="00872449" w:rsidRPr="00CB3993">
        <w:t>,</w:t>
      </w:r>
      <w:r w:rsidR="00DB7516" w:rsidRPr="00CB3993">
        <w:t xml:space="preserve"> are nonetheless less likely</w:t>
      </w:r>
      <w:r w:rsidR="00586A99" w:rsidRPr="00CB3993">
        <w:t xml:space="preserve"> as</w:t>
      </w:r>
      <w:r w:rsidR="00867DF0" w:rsidRPr="00CB3993">
        <w:t xml:space="preserve">, </w:t>
      </w:r>
      <w:r w:rsidR="00586A99" w:rsidRPr="00CB3993">
        <w:t>in most of those cases</w:t>
      </w:r>
      <w:r w:rsidR="00867DF0" w:rsidRPr="00CB3993">
        <w:t xml:space="preserve">, </w:t>
      </w:r>
      <w:r w:rsidR="0084526D" w:rsidRPr="00CB3993">
        <w:t xml:space="preserve">it can be assumed that </w:t>
      </w:r>
      <w:r w:rsidR="00586A99" w:rsidRPr="00CB3993">
        <w:t xml:space="preserve">the presenting symptoms </w:t>
      </w:r>
      <w:r w:rsidR="0084526D" w:rsidRPr="00CB3993">
        <w:t>would have not being point</w:t>
      </w:r>
      <w:r w:rsidR="00E76E8C" w:rsidRPr="00CB3993">
        <w:t>ing</w:t>
      </w:r>
      <w:r w:rsidR="00586A99" w:rsidRPr="00CB3993">
        <w:t xml:space="preserve"> to bladder cancer</w:t>
      </w:r>
      <w:r w:rsidR="00DB7516" w:rsidRPr="00CB3993">
        <w:t xml:space="preserve">. </w:t>
      </w:r>
      <w:r w:rsidR="00872449" w:rsidRPr="00CB3993">
        <w:t xml:space="preserve">Diagnostic delays in such cases might arise </w:t>
      </w:r>
      <w:r w:rsidR="00182889" w:rsidRPr="00CB3993">
        <w:t>from</w:t>
      </w:r>
      <w:r w:rsidR="00872449" w:rsidRPr="00CB3993">
        <w:t xml:space="preserve"> issues with the analytical phase (test performance, reporting), and/or post-analytical test phases (subsequent interpretation, scheduling of referrals or additional investigations).</w:t>
      </w:r>
    </w:p>
    <w:p w14:paraId="5D82011C" w14:textId="77777777" w:rsidR="008C3007" w:rsidRPr="00CB3993" w:rsidRDefault="00656FC2" w:rsidP="0033097B">
      <w:pPr>
        <w:rPr>
          <w:i/>
        </w:rPr>
      </w:pPr>
      <w:r w:rsidRPr="00CB3993">
        <w:rPr>
          <w:i/>
        </w:rPr>
        <w:t>Strengths and Limitations</w:t>
      </w:r>
    </w:p>
    <w:p w14:paraId="5F716B08" w14:textId="5C2E434E" w:rsidR="000D27B5" w:rsidRPr="00CB3993" w:rsidRDefault="000D27B5" w:rsidP="0033097B">
      <w:r w:rsidRPr="00CB3993">
        <w:t>To our knowledge, this is the first study to describe pre-diagnostic imaging activity in urological cancer patients</w:t>
      </w:r>
      <w:r w:rsidR="0084526D" w:rsidRPr="00CB3993">
        <w:t>. We</w:t>
      </w:r>
      <w:r w:rsidR="007D6895" w:rsidRPr="00CB3993">
        <w:t xml:space="preserve"> us</w:t>
      </w:r>
      <w:r w:rsidR="0084526D" w:rsidRPr="00CB3993">
        <w:t>e</w:t>
      </w:r>
      <w:r w:rsidR="00656FC2" w:rsidRPr="00CB3993">
        <w:t xml:space="preserve"> a novel linked population-based dataset</w:t>
      </w:r>
      <w:r w:rsidR="009578AF" w:rsidRPr="00CB3993">
        <w:t xml:space="preserve"> </w:t>
      </w:r>
      <w:r w:rsidR="0084526D" w:rsidRPr="00CB3993">
        <w:t>in a</w:t>
      </w:r>
      <w:r w:rsidR="009578AF" w:rsidRPr="00CB3993">
        <w:t xml:space="preserve"> representative </w:t>
      </w:r>
      <w:r w:rsidR="0084526D" w:rsidRPr="00CB3993">
        <w:t>population</w:t>
      </w:r>
      <w:r w:rsidR="007D6895" w:rsidRPr="00CB3993">
        <w:t>, paving the way for exploring potential missed diagnostic opportunities in these patients.</w:t>
      </w:r>
      <w:r w:rsidR="002F4DBC" w:rsidRPr="00CB3993">
        <w:t xml:space="preserve"> </w:t>
      </w:r>
    </w:p>
    <w:p w14:paraId="0A116248" w14:textId="686BB710" w:rsidR="00FA3115" w:rsidRPr="00CB3993" w:rsidRDefault="007D6895" w:rsidP="0033097B">
      <w:r w:rsidRPr="00CB3993">
        <w:t>DID contained patient-level information on the exact imaging test</w:t>
      </w:r>
      <w:r w:rsidR="002972DE" w:rsidRPr="00CB3993">
        <w:t xml:space="preserve"> performed, allowing us </w:t>
      </w:r>
      <w:r w:rsidRPr="00CB3993">
        <w:t>to consider</w:t>
      </w:r>
      <w:r w:rsidR="001B2E2F" w:rsidRPr="00CB3993">
        <w:t xml:space="preserve"> a </w:t>
      </w:r>
      <w:r w:rsidR="009578AF" w:rsidRPr="00CB3993">
        <w:t>‘</w:t>
      </w:r>
      <w:r w:rsidR="002972DE" w:rsidRPr="00CB3993">
        <w:t>re</w:t>
      </w:r>
      <w:r w:rsidR="00C04BC7" w:rsidRPr="00CB3993">
        <w:t>levant’ imaging test</w:t>
      </w:r>
      <w:r w:rsidR="002972DE" w:rsidRPr="00CB3993">
        <w:t xml:space="preserve"> depending on body site</w:t>
      </w:r>
      <w:r w:rsidR="00C04BC7" w:rsidRPr="00CB3993">
        <w:t>, within a time period that</w:t>
      </w:r>
      <w:r w:rsidR="00872449" w:rsidRPr="00CB3993">
        <w:t xml:space="preserve"> we have detected the imaging activity to be different from background activity</w:t>
      </w:r>
      <w:r w:rsidR="001B2E2F" w:rsidRPr="00CB3993">
        <w:t xml:space="preserve">. </w:t>
      </w:r>
      <w:r w:rsidR="00C04BC7" w:rsidRPr="00CB3993">
        <w:t>We therefore minimised any bias introduced from irrelevant tests performed in the cohort</w:t>
      </w:r>
      <w:r w:rsidR="001B2E2F" w:rsidRPr="00CB3993">
        <w:t>.</w:t>
      </w:r>
      <w:r w:rsidR="00A50EF3" w:rsidRPr="00CB3993">
        <w:t xml:space="preserve"> </w:t>
      </w:r>
      <w:r w:rsidR="00FA3115" w:rsidRPr="00CB3993">
        <w:t xml:space="preserve">We regarded </w:t>
      </w:r>
      <w:r w:rsidR="00A50EF3" w:rsidRPr="00CB3993">
        <w:t xml:space="preserve">the </w:t>
      </w:r>
      <w:r w:rsidR="00FA3115" w:rsidRPr="00CB3993">
        <w:t>increase in imaging activity</w:t>
      </w:r>
      <w:r w:rsidR="00A50EF3" w:rsidRPr="00CB3993">
        <w:t xml:space="preserve"> during</w:t>
      </w:r>
      <w:r w:rsidR="00FA3115" w:rsidRPr="00CB3993">
        <w:t xml:space="preserve"> </w:t>
      </w:r>
      <w:r w:rsidR="00A50EF3" w:rsidRPr="00CB3993">
        <w:t xml:space="preserve">this 0-8 month pre-diagnostic period </w:t>
      </w:r>
      <w:r w:rsidR="00FA3115" w:rsidRPr="00CB3993">
        <w:t xml:space="preserve">as a response to </w:t>
      </w:r>
      <w:r w:rsidR="002972DE" w:rsidRPr="00CB3993">
        <w:t xml:space="preserve">relevant </w:t>
      </w:r>
      <w:r w:rsidR="00E113A6" w:rsidRPr="00CB3993">
        <w:t xml:space="preserve">(to the subsequently diagnosed cancer) </w:t>
      </w:r>
      <w:r w:rsidR="00FA3115" w:rsidRPr="00CB3993">
        <w:t>clinical symptoms or signs, and assume</w:t>
      </w:r>
      <w:r w:rsidR="00E22381" w:rsidRPr="00CB3993">
        <w:t>d</w:t>
      </w:r>
      <w:r w:rsidR="00FA3115" w:rsidRPr="00CB3993">
        <w:t xml:space="preserve"> that any potential cancer significant enough to cause </w:t>
      </w:r>
      <w:r w:rsidR="00E113A6" w:rsidRPr="00CB3993">
        <w:t xml:space="preserve">these </w:t>
      </w:r>
      <w:r w:rsidR="00FA3115" w:rsidRPr="00CB3993">
        <w:t>clinical symptoms</w:t>
      </w:r>
      <w:r w:rsidR="00E113A6" w:rsidRPr="00CB3993">
        <w:t>/signs</w:t>
      </w:r>
      <w:r w:rsidR="00FA3115" w:rsidRPr="00CB3993">
        <w:t xml:space="preserve"> </w:t>
      </w:r>
      <w:r w:rsidR="00E113A6" w:rsidRPr="00CB3993">
        <w:t>would also be</w:t>
      </w:r>
      <w:r w:rsidR="00FA3115" w:rsidRPr="00CB3993">
        <w:t xml:space="preserve"> detectable </w:t>
      </w:r>
      <w:r w:rsidR="00E113A6" w:rsidRPr="00CB3993">
        <w:t>by</w:t>
      </w:r>
      <w:r w:rsidR="00FA3115" w:rsidRPr="00CB3993">
        <w:t xml:space="preserve"> imaging</w:t>
      </w:r>
      <w:r w:rsidR="00F84222" w:rsidRPr="00CB3993">
        <w:t xml:space="preserve">, or that in the context of a negative test alternative </w:t>
      </w:r>
      <w:r w:rsidR="00E113A6" w:rsidRPr="00CB3993">
        <w:t xml:space="preserve">effective </w:t>
      </w:r>
      <w:r w:rsidR="00F84222" w:rsidRPr="00CB3993">
        <w:t>diagnostic strategies could have been triggered</w:t>
      </w:r>
      <w:r w:rsidR="00FA3115" w:rsidRPr="00CB3993">
        <w:t>.</w:t>
      </w:r>
      <w:r w:rsidR="00B63D3A" w:rsidRPr="00CB3993">
        <w:t xml:space="preserve"> Th</w:t>
      </w:r>
      <w:r w:rsidR="00951778" w:rsidRPr="00CB3993">
        <w:t>es</w:t>
      </w:r>
      <w:r w:rsidR="00867DF0" w:rsidRPr="00CB3993">
        <w:t>e</w:t>
      </w:r>
      <w:r w:rsidR="00B63D3A" w:rsidRPr="00CB3993">
        <w:t xml:space="preserve"> assumption</w:t>
      </w:r>
      <w:r w:rsidR="00951778" w:rsidRPr="00CB3993">
        <w:t>s</w:t>
      </w:r>
      <w:r w:rsidR="00B63D3A" w:rsidRPr="00CB3993">
        <w:t xml:space="preserve"> </w:t>
      </w:r>
      <w:r w:rsidR="00951778" w:rsidRPr="00CB3993">
        <w:t>which underpin the logic model for our analysis are</w:t>
      </w:r>
      <w:r w:rsidR="00B63D3A" w:rsidRPr="00CB3993">
        <w:t xml:space="preserve"> reasonable, but not certain. </w:t>
      </w:r>
    </w:p>
    <w:p w14:paraId="57F41622" w14:textId="150F9E74" w:rsidR="002B5923" w:rsidRPr="00CB3993" w:rsidRDefault="00C04BC7" w:rsidP="002B5923">
      <w:r w:rsidRPr="00CB3993">
        <w:t xml:space="preserve">Given the lack of availability of </w:t>
      </w:r>
      <w:r w:rsidR="00951778" w:rsidRPr="00CB3993">
        <w:t xml:space="preserve">imaging </w:t>
      </w:r>
      <w:r w:rsidRPr="00CB3993">
        <w:t xml:space="preserve">test results </w:t>
      </w:r>
      <w:r w:rsidR="00951778" w:rsidRPr="00CB3993">
        <w:t xml:space="preserve">in the DID source, </w:t>
      </w:r>
      <w:r w:rsidRPr="00CB3993">
        <w:t xml:space="preserve">and inability to examine the full medical records of these patients, we </w:t>
      </w:r>
      <w:r w:rsidR="00951778" w:rsidRPr="00CB3993">
        <w:t>are not able to confidently infer</w:t>
      </w:r>
      <w:r w:rsidR="00182889" w:rsidRPr="00CB3993">
        <w:t xml:space="preserve"> </w:t>
      </w:r>
      <w:r w:rsidRPr="00CB3993">
        <w:t xml:space="preserve">whether </w:t>
      </w:r>
      <w:r w:rsidR="00951778" w:rsidRPr="00CB3993">
        <w:t xml:space="preserve">among cases with imaging test 4-8 months pre-diagnosis </w:t>
      </w:r>
      <w:r w:rsidRPr="00CB3993">
        <w:t>there was a missed diagnostic opportunity</w:t>
      </w:r>
      <w:r w:rsidR="00951778" w:rsidRPr="00CB3993">
        <w:t xml:space="preserve"> in their pathway</w:t>
      </w:r>
      <w:r w:rsidRPr="00CB3993">
        <w:t>, only that this co</w:t>
      </w:r>
      <w:r w:rsidR="00762C05" w:rsidRPr="00CB3993">
        <w:t>uld have been possibly the case.</w:t>
      </w:r>
      <w:r w:rsidR="00443A08" w:rsidRPr="00CB3993">
        <w:t xml:space="preserve"> In addition, </w:t>
      </w:r>
      <w:r w:rsidR="00450847" w:rsidRPr="00CB3993">
        <w:t xml:space="preserve">our source data collected by NHS Digital (the Diagnostic Imaging Dataset) is a priori excluding non-NHS scans (eg. Those carried out in private hospitals). </w:t>
      </w:r>
      <w:r w:rsidR="00443A08" w:rsidRPr="00CB3993">
        <w:t xml:space="preserve">the lack of data on private imaging tests performed may lead to </w:t>
      </w:r>
      <w:r w:rsidR="00450847" w:rsidRPr="00CB3993">
        <w:t xml:space="preserve">slight </w:t>
      </w:r>
      <w:r w:rsidR="00443A08" w:rsidRPr="00CB3993">
        <w:t>underestimat</w:t>
      </w:r>
      <w:r w:rsidR="00450847" w:rsidRPr="00CB3993">
        <w:t>ion of</w:t>
      </w:r>
      <w:r w:rsidR="00443A08" w:rsidRPr="00CB3993">
        <w:t xml:space="preserve"> the true burden of imaging tests performed 4-8 months pre-diagnosis that may represent missed opportunities.</w:t>
      </w:r>
    </w:p>
    <w:p w14:paraId="67145B59" w14:textId="77777777" w:rsidR="00872449" w:rsidRPr="00CB3993" w:rsidRDefault="00872449" w:rsidP="00872449">
      <w:pPr>
        <w:rPr>
          <w:i/>
        </w:rPr>
      </w:pPr>
      <w:r w:rsidRPr="00CB3993">
        <w:rPr>
          <w:i/>
        </w:rPr>
        <w:t>Implications</w:t>
      </w:r>
    </w:p>
    <w:p w14:paraId="13015F05" w14:textId="65DDDBEF" w:rsidR="00872449" w:rsidRPr="00CB3993" w:rsidRDefault="00872449" w:rsidP="00872449">
      <w:r w:rsidRPr="00CB3993">
        <w:t xml:space="preserve">There is increasing evidence that </w:t>
      </w:r>
      <w:r w:rsidR="00A50EF3" w:rsidRPr="00CB3993">
        <w:t>optimisation of the testing phase</w:t>
      </w:r>
      <w:r w:rsidRPr="00CB3993">
        <w:t xml:space="preserve"> during the diagnostic process</w:t>
      </w:r>
      <w:r w:rsidR="00A50EF3" w:rsidRPr="00CB3993">
        <w:t xml:space="preserve"> is crucial to improving diagnostic quality and safety</w:t>
      </w:r>
      <w:r w:rsidRPr="00CB3993">
        <w:t xml:space="preserve">, </w:t>
      </w:r>
      <w:r w:rsidR="00EB67CA" w:rsidRPr="00CB3993">
        <w:t xml:space="preserve">and this includes being able to maintain a vigilant </w:t>
      </w:r>
      <w:r w:rsidR="00EB67CA" w:rsidRPr="00CB3993">
        <w:lastRenderedPageBreak/>
        <w:t xml:space="preserve">outlook and avoiding premature diagnostic closure when no firm cause of symptoms can be found. Further, </w:t>
      </w:r>
      <w:r w:rsidRPr="00CB3993">
        <w:t>a test needs to be followed-up and acted upon after it has been ordered and performed</w:t>
      </w:r>
      <w:r w:rsidR="00EB67CA" w:rsidRPr="00CB3993">
        <w:t xml:space="preserve"> to establish the findings</w:t>
      </w:r>
      <w:r w:rsidRPr="00CB3993">
        <w:fldChar w:fldCharType="begin"/>
      </w:r>
      <w:r w:rsidR="00450847" w:rsidRPr="00CB3993">
        <w:instrText xml:space="preserve"> ADDIN EN.CITE &lt;EndNote&gt;&lt;Cite&gt;&lt;Author&gt;Kwan&lt;/Author&gt;&lt;Year&gt;2017&lt;/Year&gt;&lt;RecNum&gt;28&lt;/RecNum&gt;&lt;DisplayText&gt;&lt;style face="superscript"&gt;30&lt;/style&gt;&lt;/DisplayText&gt;&lt;record&gt;&lt;rec-number&gt;28&lt;/rec-number&gt;&lt;foreign-keys&gt;&lt;key app="EN" db-id="0t2r2ar0q5s9vtet0t155s2jtd5vzax9pzd9" timestamp="1570455009"&gt;28&lt;/key&gt;&lt;/foreign-keys&gt;&lt;ref-type name="Journal Article"&gt;17&lt;/ref-type&gt;&lt;contributors&gt;&lt;authors&gt;&lt;author&gt;Kwan, Janice L&lt;/author&gt;&lt;author&gt;Singh, Hardeep&lt;/author&gt;&lt;/authors&gt;&lt;/contributors&gt;&lt;titles&gt;&lt;title&gt;Assigning responsibility to close the loop on radiology test results&lt;/title&gt;&lt;secondary-title&gt;Diagnosis&lt;/secondary-title&gt;&lt;/titles&gt;&lt;periodical&gt;&lt;full-title&gt;Diagnosis&lt;/full-title&gt;&lt;/periodical&gt;&lt;pages&gt;173-177&lt;/pages&gt;&lt;volume&gt;4&lt;/volume&gt;&lt;number&gt;3&lt;/number&gt;&lt;dates&gt;&lt;year&gt;2017&lt;/year&gt;&lt;/dates&gt;&lt;isbn&gt;2194-802X&lt;/isbn&gt;&lt;urls&gt;&lt;/urls&gt;&lt;/record&gt;&lt;/Cite&gt;&lt;/EndNote&gt;</w:instrText>
      </w:r>
      <w:r w:rsidRPr="00CB3993">
        <w:fldChar w:fldCharType="separate"/>
      </w:r>
      <w:r w:rsidR="00450847" w:rsidRPr="00CB3993">
        <w:rPr>
          <w:noProof/>
          <w:vertAlign w:val="superscript"/>
        </w:rPr>
        <w:t>30</w:t>
      </w:r>
      <w:r w:rsidRPr="00CB3993">
        <w:fldChar w:fldCharType="end"/>
      </w:r>
      <w:r w:rsidR="00A50EF3" w:rsidRPr="00CB3993">
        <w:t>. Better communication on</w:t>
      </w:r>
      <w:r w:rsidRPr="00CB3993">
        <w:t xml:space="preserve"> how to receive and follow-up on results of tests includes the engagement of patients, primary and secondary care clinicians</w:t>
      </w:r>
      <w:r w:rsidRPr="00CB3993">
        <w:fldChar w:fldCharType="begin"/>
      </w:r>
      <w:r w:rsidR="00450847" w:rsidRPr="00CB3993">
        <w:instrText xml:space="preserve"> ADDIN EN.CITE &lt;EndNote&gt;&lt;Cite&gt;&lt;Author&gt;Institute of Medicine&lt;/Author&gt;&lt;Year&gt;2015&lt;/Year&gt;&lt;RecNum&gt;24&lt;/RecNum&gt;&lt;DisplayText&gt;&lt;style face="superscript"&gt;26,31&lt;/style&gt;&lt;/DisplayText&gt;&lt;record&gt;&lt;rec-number&gt;24&lt;/rec-number&gt;&lt;foreign-keys&gt;&lt;key app="EN" db-id="0t2r2ar0q5s9vtet0t155s2jtd5vzax9pzd9" timestamp="1570455009"&gt;24&lt;/key&gt;&lt;/foreign-keys&gt;&lt;ref-type name="Web Page"&gt;12&lt;/ref-type&gt;&lt;contributors&gt;&lt;authors&gt;&lt;author&gt;Institute of Medicine,&lt;/author&gt;&lt;/authors&gt;&lt;tertiary-authors&gt;&lt;author&gt;The National Academies Press&lt;/author&gt;&lt;/tertiary-authors&gt;&lt;/contributors&gt;&lt;titles&gt;&lt;title&gt;Improving diagnosis in health care&lt;/title&gt;&lt;/titles&gt;&lt;number&gt;August 26th 2018&lt;/number&gt;&lt;dates&gt;&lt;year&gt;2015&lt;/year&gt;&lt;/dates&gt;&lt;pub-location&gt;Washington DC&lt;/pub-location&gt;&lt;publisher&gt;National Academies of Sciences, Engineering, and Medicine&lt;/publisher&gt;&lt;urls&gt;&lt;related-urls&gt;&lt;url&gt;&lt;style face="underline" font="default" size="100%"&gt;https://www.nap.edu/catalog/21794/improving-diagnosis-in-health-care&lt;/style&gt;&lt;/url&gt;&lt;/related-urls&gt;&lt;/urls&gt;&lt;custom2&gt;August 26th 2018&lt;/custom2&gt;&lt;access-date&gt;August 26th 2018&lt;/access-date&gt;&lt;/record&gt;&lt;/Cite&gt;&lt;Cite&gt;&lt;Author&gt;McDonald&lt;/Author&gt;&lt;Year&gt;2013&lt;/Year&gt;&lt;RecNum&gt;29&lt;/RecNum&gt;&lt;record&gt;&lt;rec-number&gt;29&lt;/rec-number&gt;&lt;foreign-keys&gt;&lt;key app="EN" db-id="0t2r2ar0q5s9vtet0t155s2jtd5vzax9pzd9" timestamp="1570455009"&gt;29&lt;/key&gt;&lt;/foreign-keys&gt;&lt;ref-type name="Journal Article"&gt;17&lt;/ref-type&gt;&lt;contributors&gt;&lt;authors&gt;&lt;author&gt;McDonald, Kathryn M&lt;/author&gt;&lt;author&gt;Bryce, Cindy L&lt;/author&gt;&lt;author&gt;Graber, Mark L&lt;/author&gt;&lt;/authors&gt;&lt;/contributors&gt;&lt;titles&gt;&lt;title&gt;The patient is in: patient involvement strategies for diagnostic error mitigation&lt;/title&gt;&lt;secondary-title&gt;BMJ qual Saf&lt;/secondary-title&gt;&lt;/titles&gt;&lt;periodical&gt;&lt;full-title&gt;BMJ Qual Saf&lt;/full-title&gt;&lt;/periodical&gt;&lt;pages&gt;ii33-ii39&lt;/pages&gt;&lt;volume&gt;22&lt;/volume&gt;&lt;number&gt;Suppl 2&lt;/number&gt;&lt;dates&gt;&lt;year&gt;2013&lt;/year&gt;&lt;/dates&gt;&lt;isbn&gt;2044-5415&lt;/isbn&gt;&lt;urls&gt;&lt;/urls&gt;&lt;/record&gt;&lt;/Cite&gt;&lt;/EndNote&gt;</w:instrText>
      </w:r>
      <w:r w:rsidRPr="00CB3993">
        <w:fldChar w:fldCharType="separate"/>
      </w:r>
      <w:r w:rsidR="00450847" w:rsidRPr="00CB3993">
        <w:rPr>
          <w:noProof/>
          <w:vertAlign w:val="superscript"/>
        </w:rPr>
        <w:t>26,31</w:t>
      </w:r>
      <w:r w:rsidRPr="00CB3993">
        <w:fldChar w:fldCharType="end"/>
      </w:r>
      <w:r w:rsidRPr="00CB3993">
        <w:t xml:space="preserve">. </w:t>
      </w:r>
      <w:r w:rsidR="00762C05" w:rsidRPr="00CB3993">
        <w:t>For example, p</w:t>
      </w:r>
      <w:r w:rsidRPr="00CB3993">
        <w:t>atient portals allowing access to test results are increasingly being advocated to encourage patient engagement in their own test management and results follow-up</w:t>
      </w:r>
      <w:r w:rsidRPr="00CB3993">
        <w:fldChar w:fldCharType="begin"/>
      </w:r>
      <w:r w:rsidR="00450847" w:rsidRPr="00CB3993">
        <w:instrText xml:space="preserve"> ADDIN EN.CITE &lt;EndNote&gt;&lt;Cite&gt;&lt;Author&gt;Pillemer&lt;/Author&gt;&lt;Year&gt;2016&lt;/Year&gt;&lt;RecNum&gt;30&lt;/RecNum&gt;&lt;DisplayText&gt;&lt;style face="superscript"&gt;32&lt;/style&gt;&lt;/DisplayText&gt;&lt;record&gt;&lt;rec-number&gt;30&lt;/rec-number&gt;&lt;foreign-keys&gt;&lt;key app="EN" db-id="0t2r2ar0q5s9vtet0t155s2jtd5vzax9pzd9" timestamp="1570455009"&gt;30&lt;/key&gt;&lt;/foreign-keys&gt;&lt;ref-type name="Journal Article"&gt;17&lt;/ref-type&gt;&lt;contributors&gt;&lt;authors&gt;&lt;author&gt;Pillemer, Francesca&lt;/author&gt;&lt;author&gt;Price, Rebecca Anhang&lt;/author&gt;&lt;author&gt;Paone, Suzanne&lt;/author&gt;&lt;author&gt;Martich, G Daniel&lt;/author&gt;&lt;author&gt;Albert, Steve&lt;/author&gt;&lt;author&gt;Haidari, Leila&lt;/author&gt;&lt;author&gt;Updike, Glenn&lt;/author&gt;&lt;author&gt;Rudin, Robert&lt;/author&gt;&lt;author&gt;Liu, Darren&lt;/author&gt;&lt;author&gt;Mehrotra, Ateev&lt;/author&gt;&lt;/authors&gt;&lt;/contributors&gt;&lt;titles&gt;&lt;title&gt;Direct release of test results to patients increases patient engagement and utilization of care&lt;/title&gt;&lt;secondary-title&gt;PLoS One&lt;/secondary-title&gt;&lt;/titles&gt;&lt;periodical&gt;&lt;full-title&gt;PLoS One&lt;/full-title&gt;&lt;/periodical&gt;&lt;pages&gt;e0154743&lt;/pages&gt;&lt;volume&gt;11&lt;/volume&gt;&lt;number&gt;6&lt;/number&gt;&lt;dates&gt;&lt;year&gt;2016&lt;/year&gt;&lt;/dates&gt;&lt;isbn&gt;1932-6203&lt;/isbn&gt;&lt;urls&gt;&lt;/urls&gt;&lt;/record&gt;&lt;/Cite&gt;&lt;/EndNote&gt;</w:instrText>
      </w:r>
      <w:r w:rsidRPr="00CB3993">
        <w:fldChar w:fldCharType="separate"/>
      </w:r>
      <w:r w:rsidR="00450847" w:rsidRPr="00CB3993">
        <w:rPr>
          <w:noProof/>
          <w:vertAlign w:val="superscript"/>
        </w:rPr>
        <w:t>32</w:t>
      </w:r>
      <w:r w:rsidRPr="00CB3993">
        <w:fldChar w:fldCharType="end"/>
      </w:r>
      <w:r w:rsidRPr="00CB3993">
        <w:t xml:space="preserve">. Research into electronic triggers integrated into computer systems to remind clinicians to follow-up abnormal results has shown promising results in the United States, </w:t>
      </w:r>
      <w:r w:rsidR="003677A8" w:rsidRPr="00CB3993">
        <w:t>such</w:t>
      </w:r>
      <w:r w:rsidRPr="00CB3993">
        <w:t xml:space="preserve"> triggers being able to correctly identify potential missed or delayed follow-up on abnormal test results up to 60% of the cases</w:t>
      </w:r>
      <w:r w:rsidRPr="00CB3993">
        <w:fldChar w:fldCharType="begin"/>
      </w:r>
      <w:r w:rsidR="00450847" w:rsidRPr="00CB3993">
        <w:instrText xml:space="preserve"> ADDIN EN.CITE &lt;EndNote&gt;&lt;Cite&gt;&lt;Author&gt;Murphy&lt;/Author&gt;&lt;Year&gt;2017&lt;/Year&gt;&lt;RecNum&gt;31&lt;/RecNum&gt;&lt;DisplayText&gt;&lt;style face="superscript"&gt;33&lt;/style&gt;&lt;/DisplayText&gt;&lt;record&gt;&lt;rec-number&gt;31&lt;/rec-number&gt;&lt;foreign-keys&gt;&lt;key app="EN" db-id="0t2r2ar0q5s9vtet0t155s2jtd5vzax9pzd9" timestamp="1570455009"&gt;31&lt;/key&gt;&lt;/foreign-keys&gt;&lt;ref-type name="Journal Article"&gt;17&lt;/ref-type&gt;&lt;contributors&gt;&lt;authors&gt;&lt;author&gt;Murphy, DR&lt;/author&gt;&lt;author&gt;Meyer, AN&lt;/author&gt;&lt;author&gt;Vaghani, V&lt;/author&gt;&lt;author&gt;Russo, E&lt;/author&gt;&lt;author&gt;Sittig, DF&lt;/author&gt;&lt;author&gt;Richards, KA&lt;/author&gt;&lt;author&gt;Wei, L&lt;/author&gt;&lt;author&gt;Wu, L&lt;/author&gt;&lt;author&gt;Singh, H&lt;/author&gt;&lt;/authors&gt;&lt;/contributors&gt;&lt;titles&gt;&lt;title&gt;Application of Electronic Algorithms to Improve Diagnostic Evaluation for Bladder Cancer&lt;/title&gt;&lt;secondary-title&gt;Applied clinical informatics&lt;/secondary-title&gt;&lt;/titles&gt;&lt;periodical&gt;&lt;full-title&gt;Applied clinical informatics&lt;/full-title&gt;&lt;/periodical&gt;&lt;pages&gt;279&lt;/pages&gt;&lt;volume&gt;8&lt;/volume&gt;&lt;number&gt;1&lt;/number&gt;&lt;dates&gt;&lt;year&gt;2017&lt;/year&gt;&lt;/dates&gt;&lt;isbn&gt;1869-0327&lt;/isbn&gt;&lt;urls&gt;&lt;/urls&gt;&lt;/record&gt;&lt;/Cite&gt;&lt;/EndNote&gt;</w:instrText>
      </w:r>
      <w:r w:rsidRPr="00CB3993">
        <w:fldChar w:fldCharType="separate"/>
      </w:r>
      <w:r w:rsidR="00450847" w:rsidRPr="00CB3993">
        <w:rPr>
          <w:noProof/>
          <w:vertAlign w:val="superscript"/>
        </w:rPr>
        <w:t>33</w:t>
      </w:r>
      <w:r w:rsidRPr="00CB3993">
        <w:fldChar w:fldCharType="end"/>
      </w:r>
      <w:r w:rsidRPr="00CB3993">
        <w:t>.</w:t>
      </w:r>
    </w:p>
    <w:p w14:paraId="4A01F61C" w14:textId="77777777" w:rsidR="00552933" w:rsidRPr="00CB3993" w:rsidRDefault="009D72A6" w:rsidP="0033097B">
      <w:pPr>
        <w:rPr>
          <w:i/>
        </w:rPr>
      </w:pPr>
      <w:r w:rsidRPr="00CB3993">
        <w:rPr>
          <w:i/>
        </w:rPr>
        <w:t>Conclusion</w:t>
      </w:r>
      <w:r w:rsidR="00552933" w:rsidRPr="00CB3993">
        <w:rPr>
          <w:i/>
        </w:rPr>
        <w:t>s</w:t>
      </w:r>
    </w:p>
    <w:p w14:paraId="484B6F41" w14:textId="64340A67" w:rsidR="005C7A3C" w:rsidRPr="00CB3993" w:rsidRDefault="00EB6A41" w:rsidP="0033097B">
      <w:r w:rsidRPr="00CB3993">
        <w:t xml:space="preserve">We found that </w:t>
      </w:r>
      <w:r w:rsidR="00F564BE" w:rsidRPr="00CB3993">
        <w:t>diagnostic imaging activ</w:t>
      </w:r>
      <w:r w:rsidR="00EE4051" w:rsidRPr="00CB3993">
        <w:t>ity increased from as early as 8</w:t>
      </w:r>
      <w:r w:rsidR="00F564BE" w:rsidRPr="00CB3993">
        <w:t xml:space="preserve"> months before a urological cancer diagnosis is made</w:t>
      </w:r>
      <w:r w:rsidR="00F02A2D" w:rsidRPr="00CB3993">
        <w:t xml:space="preserve">, indicating that ‘signals’ </w:t>
      </w:r>
      <w:r w:rsidR="00182889" w:rsidRPr="00CB3993">
        <w:t xml:space="preserve">to expedite the diagnosis of cancer </w:t>
      </w:r>
      <w:r w:rsidR="00F02A2D" w:rsidRPr="00CB3993">
        <w:t>may be detectable in</w:t>
      </w:r>
      <w:r w:rsidR="00A50EF3" w:rsidRPr="00CB3993">
        <w:t xml:space="preserve"> up to 1 in 5</w:t>
      </w:r>
      <w:r w:rsidR="00F02A2D" w:rsidRPr="00CB3993">
        <w:t xml:space="preserve"> patients</w:t>
      </w:r>
      <w:r w:rsidR="003E43EA" w:rsidRPr="00CB3993">
        <w:t xml:space="preserve">. </w:t>
      </w:r>
      <w:r w:rsidR="00FB689A" w:rsidRPr="00CB3993">
        <w:t xml:space="preserve">Patients with less specific </w:t>
      </w:r>
      <w:r w:rsidR="00932429" w:rsidRPr="00CB3993">
        <w:t xml:space="preserve">clinical </w:t>
      </w:r>
      <w:r w:rsidR="00FB689A" w:rsidRPr="00CB3993">
        <w:t>features</w:t>
      </w:r>
      <w:r w:rsidR="00A50EF3" w:rsidRPr="00CB3993">
        <w:t xml:space="preserve"> </w:t>
      </w:r>
      <w:r w:rsidR="00EE4051" w:rsidRPr="00CB3993">
        <w:t xml:space="preserve">were more likely to have an early </w:t>
      </w:r>
      <w:r w:rsidR="00FB689A" w:rsidRPr="00CB3993">
        <w:t xml:space="preserve">imaging test </w:t>
      </w:r>
      <w:r w:rsidR="00BF0AEB" w:rsidRPr="00CB3993">
        <w:t>4-8</w:t>
      </w:r>
      <w:r w:rsidR="00FB689A" w:rsidRPr="00CB3993">
        <w:t xml:space="preserve"> months </w:t>
      </w:r>
      <w:r w:rsidR="009578AF" w:rsidRPr="00CB3993">
        <w:t>pre-</w:t>
      </w:r>
      <w:r w:rsidR="00FB689A" w:rsidRPr="00CB3993">
        <w:t>diagnosis.</w:t>
      </w:r>
      <w:r w:rsidR="00037239" w:rsidRPr="00CB3993">
        <w:t xml:space="preserve"> The findings provide proof of concept that missed diagnostic opportunities</w:t>
      </w:r>
      <w:r w:rsidR="00932429" w:rsidRPr="00CB3993">
        <w:t xml:space="preserve">, including relating to the use of imaging tests, </w:t>
      </w:r>
      <w:r w:rsidR="00182889" w:rsidRPr="00CB3993">
        <w:t xml:space="preserve">may </w:t>
      </w:r>
      <w:r w:rsidR="00037239" w:rsidRPr="00CB3993">
        <w:t xml:space="preserve">occur in many patients with urological cancers, and </w:t>
      </w:r>
      <w:r w:rsidR="00891348" w:rsidRPr="00CB3993">
        <w:t xml:space="preserve">should </w:t>
      </w:r>
      <w:r w:rsidR="006E4E10" w:rsidRPr="00CB3993">
        <w:t>stimulate</w:t>
      </w:r>
      <w:r w:rsidR="00037239" w:rsidRPr="00CB3993">
        <w:t xml:space="preserve"> additional in</w:t>
      </w:r>
      <w:r w:rsidR="006E4E10" w:rsidRPr="00CB3993">
        <w:t>quiry</w:t>
      </w:r>
      <w:r w:rsidR="009D72A6" w:rsidRPr="00CB3993">
        <w:t>.</w:t>
      </w:r>
    </w:p>
    <w:p w14:paraId="10F7FDB6" w14:textId="77777777" w:rsidR="0082157C" w:rsidRPr="00CB3993" w:rsidRDefault="0082157C" w:rsidP="0033097B"/>
    <w:p w14:paraId="14CCF494" w14:textId="77777777" w:rsidR="0082157C" w:rsidRPr="00CB3993" w:rsidRDefault="0082157C" w:rsidP="0033097B">
      <w:pPr>
        <w:rPr>
          <w:b/>
        </w:rPr>
      </w:pPr>
      <w:r w:rsidRPr="00CB3993">
        <w:rPr>
          <w:b/>
        </w:rPr>
        <w:t>Funding:</w:t>
      </w:r>
    </w:p>
    <w:p w14:paraId="15CF93DB" w14:textId="520B9B08" w:rsidR="008D5BD1" w:rsidRPr="00CB3993" w:rsidRDefault="0082157C" w:rsidP="008D5BD1">
      <w:pPr>
        <w:rPr>
          <w:rFonts w:eastAsia="Times New Roman" w:cs="Times New Roman"/>
          <w:lang w:eastAsia="en-US"/>
        </w:rPr>
      </w:pPr>
      <w:r w:rsidRPr="00CB3993">
        <w:t>This work was supported by the NIHR School for Primary Care Research</w:t>
      </w:r>
      <w:r w:rsidR="00A55075" w:rsidRPr="00CB3993">
        <w:t xml:space="preserve"> (FR13/Grant Ref 346)</w:t>
      </w:r>
      <w:r w:rsidR="008D5BD1" w:rsidRPr="00CB3993">
        <w:t xml:space="preserve">. </w:t>
      </w:r>
      <w:r w:rsidR="008D5BD1" w:rsidRPr="00CB3993">
        <w:rPr>
          <w:rFonts w:cs="Times New Roman"/>
          <w:lang w:val="en-US"/>
        </w:rPr>
        <w:t xml:space="preserve">YZ is funded by a Wellcome Trust Primary Care Clinician PhD Fellowship (203921/Z/16/Z). This research is linked to the CanTest Collaborative, which is funded by Cancer Research UK [C8640/A23385], </w:t>
      </w:r>
      <w:r w:rsidR="009C398C" w:rsidRPr="00CB3993">
        <w:rPr>
          <w:rFonts w:cs="Times New Roman"/>
          <w:lang w:val="en-US"/>
        </w:rPr>
        <w:t>for</w:t>
      </w:r>
      <w:r w:rsidR="008D5BD1" w:rsidRPr="00CB3993">
        <w:rPr>
          <w:rFonts w:cs="Times New Roman"/>
          <w:lang w:val="en-US"/>
        </w:rPr>
        <w:t xml:space="preserve"> which FMW and WH are </w:t>
      </w:r>
      <w:r w:rsidR="00037239" w:rsidRPr="00CB3993">
        <w:rPr>
          <w:rFonts w:cs="Times New Roman"/>
          <w:lang w:val="en-US"/>
        </w:rPr>
        <w:t>Co-</w:t>
      </w:r>
      <w:r w:rsidR="008D5BD1" w:rsidRPr="00CB3993">
        <w:rPr>
          <w:rFonts w:cs="Times New Roman"/>
          <w:lang w:val="en-US"/>
        </w:rPr>
        <w:t>Directors</w:t>
      </w:r>
      <w:r w:rsidR="00037239" w:rsidRPr="00CB3993">
        <w:rPr>
          <w:rFonts w:cs="Times New Roman"/>
          <w:lang w:val="en-US"/>
        </w:rPr>
        <w:t xml:space="preserve">, GL an Associate Director </w:t>
      </w:r>
      <w:r w:rsidR="008D5BD1" w:rsidRPr="00CB3993">
        <w:rPr>
          <w:rFonts w:cs="Times New Roman"/>
          <w:lang w:val="en-US"/>
        </w:rPr>
        <w:t xml:space="preserve">and </w:t>
      </w:r>
      <w:r w:rsidR="00A55075" w:rsidRPr="00CB3993">
        <w:rPr>
          <w:rFonts w:cs="Times New Roman"/>
          <w:lang w:val="en-US"/>
        </w:rPr>
        <w:t xml:space="preserve">GAA </w:t>
      </w:r>
      <w:r w:rsidR="008D5BD1" w:rsidRPr="00CB3993">
        <w:rPr>
          <w:rFonts w:cs="Times New Roman"/>
          <w:lang w:val="en-US"/>
        </w:rPr>
        <w:t xml:space="preserve">and HS </w:t>
      </w:r>
      <w:r w:rsidR="00037239" w:rsidRPr="00CB3993">
        <w:rPr>
          <w:rFonts w:cs="Times New Roman"/>
          <w:lang w:val="en-US"/>
        </w:rPr>
        <w:t>Collaborators</w:t>
      </w:r>
      <w:r w:rsidR="008D5BD1" w:rsidRPr="00CB3993">
        <w:rPr>
          <w:rFonts w:cs="Times New Roman"/>
          <w:lang w:val="en-US"/>
        </w:rPr>
        <w:t xml:space="preserve">. </w:t>
      </w:r>
      <w:r w:rsidR="009C398C" w:rsidRPr="00CB3993">
        <w:rPr>
          <w:rFonts w:cs="Times New Roman"/>
          <w:lang w:val="en-US"/>
        </w:rPr>
        <w:t xml:space="preserve">GL is supported by a Cancer Research UK Advanced Clinician Scientist Fellowship Award (C18081/A18180). </w:t>
      </w:r>
      <w:r w:rsidR="00BD2164" w:rsidRPr="00CB3993">
        <w:rPr>
          <w:rFonts w:eastAsia="Times New Roman" w:cs="Arial"/>
          <w:color w:val="000000"/>
          <w:lang w:eastAsia="en-US"/>
        </w:rPr>
        <w:t>HS is supported by the VA Health Services Research and Development Service (Presidential Early Career Award for Scientists and Engineers USA 14-274), the VA National Center for Patient Safety, the Agency for Health Care Research and Quality (R01HS022087), the Gordon and Betty Moore Foundation and the Houston VA HSR&amp;D Center for Innovations in Quality, Effectiveness and Safety (CIN 13–413).</w:t>
      </w:r>
      <w:r w:rsidR="008D5BD1" w:rsidRPr="00CB3993">
        <w:rPr>
          <w:rFonts w:eastAsia="Times New Roman" w:cs="Arial"/>
          <w:color w:val="000000"/>
          <w:lang w:eastAsia="en-US"/>
        </w:rPr>
        <w:t> </w:t>
      </w:r>
    </w:p>
    <w:p w14:paraId="5767F3FA" w14:textId="77777777" w:rsidR="0082157C" w:rsidRPr="00CB3993" w:rsidRDefault="0082157C" w:rsidP="008D5BD1">
      <w:pPr>
        <w:widowControl w:val="0"/>
        <w:autoSpaceDE w:val="0"/>
        <w:autoSpaceDN w:val="0"/>
        <w:adjustRightInd w:val="0"/>
        <w:spacing w:after="0" w:line="240" w:lineRule="auto"/>
        <w:rPr>
          <w:rFonts w:ascii="Times New Roman" w:hAnsi="Times New Roman" w:cs="Times New Roman"/>
          <w:sz w:val="20"/>
          <w:szCs w:val="20"/>
          <w:lang w:val="en-US"/>
        </w:rPr>
        <w:sectPr w:rsidR="0082157C" w:rsidRPr="00CB3993" w:rsidSect="00B05921">
          <w:pgSz w:w="11906" w:h="16838"/>
          <w:pgMar w:top="1440" w:right="1440" w:bottom="1440" w:left="1440" w:header="709" w:footer="709" w:gutter="0"/>
          <w:cols w:space="708"/>
          <w:docGrid w:linePitch="360"/>
        </w:sectPr>
      </w:pPr>
    </w:p>
    <w:p w14:paraId="616BE58D" w14:textId="77777777" w:rsidR="00450847" w:rsidRPr="00CB3993" w:rsidRDefault="009578AF" w:rsidP="00450847">
      <w:pPr>
        <w:pStyle w:val="EndNoteBibliographyTitle"/>
        <w:rPr>
          <w:b/>
        </w:rPr>
      </w:pPr>
      <w:r w:rsidRPr="00CB3993">
        <w:lastRenderedPageBreak/>
        <w:fldChar w:fldCharType="begin"/>
      </w:r>
      <w:r w:rsidRPr="00CB3993">
        <w:instrText xml:space="preserve"> ADDIN EN.REFLIST </w:instrText>
      </w:r>
      <w:r w:rsidRPr="00CB3993">
        <w:fldChar w:fldCharType="separate"/>
      </w:r>
      <w:r w:rsidR="00450847" w:rsidRPr="00CB3993">
        <w:rPr>
          <w:b/>
        </w:rPr>
        <w:t>References</w:t>
      </w:r>
    </w:p>
    <w:p w14:paraId="03E402CE" w14:textId="77777777" w:rsidR="00450847" w:rsidRPr="00CB3993" w:rsidRDefault="00450847" w:rsidP="00450847">
      <w:pPr>
        <w:pStyle w:val="EndNoteBibliographyTitle"/>
        <w:rPr>
          <w:b/>
        </w:rPr>
      </w:pPr>
    </w:p>
    <w:p w14:paraId="6961C96D" w14:textId="77777777" w:rsidR="00450847" w:rsidRPr="00CB3993" w:rsidRDefault="00450847" w:rsidP="00450847">
      <w:pPr>
        <w:pStyle w:val="EndNoteBibliography"/>
        <w:spacing w:after="0"/>
        <w:ind w:left="720" w:hanging="720"/>
      </w:pPr>
      <w:r w:rsidRPr="00CB3993">
        <w:rPr>
          <w:rFonts w:hint="eastAsia"/>
        </w:rPr>
        <w:t>1.</w:t>
      </w:r>
      <w:r w:rsidRPr="00CB3993">
        <w:rPr>
          <w:rFonts w:hint="eastAsia"/>
        </w:rPr>
        <w:tab/>
        <w:t>Mendonca SC, Abel GA, Saunders CL, Wardle J, Lyratzopoulos G. Pre</w:t>
      </w:r>
      <w:r w:rsidRPr="00CB3993">
        <w:rPr>
          <w:rFonts w:hint="eastAsia"/>
        </w:rPr>
        <w:t>‐</w:t>
      </w:r>
      <w:r w:rsidRPr="00CB3993">
        <w:rPr>
          <w:rFonts w:hint="eastAsia"/>
        </w:rPr>
        <w:t xml:space="preserve">referral general practitioner consultations and subsequent experience of cancer care: evidence from the English Cancer Patient Experience Survey. </w:t>
      </w:r>
      <w:r w:rsidRPr="00CB3993">
        <w:rPr>
          <w:rFonts w:hint="eastAsia"/>
          <w:i/>
        </w:rPr>
        <w:t xml:space="preserve">European Journal of Cancer Care. </w:t>
      </w:r>
      <w:r w:rsidRPr="00CB3993">
        <w:rPr>
          <w:rFonts w:hint="eastAsia"/>
        </w:rPr>
        <w:t>2015;25</w:t>
      </w:r>
      <w:r w:rsidRPr="00CB3993">
        <w:t>(3):478-490.</w:t>
      </w:r>
    </w:p>
    <w:p w14:paraId="3319591D" w14:textId="77777777" w:rsidR="00450847" w:rsidRPr="00CB3993" w:rsidRDefault="00450847" w:rsidP="00450847">
      <w:pPr>
        <w:pStyle w:val="EndNoteBibliography"/>
        <w:spacing w:after="0"/>
        <w:ind w:left="720" w:hanging="720"/>
      </w:pPr>
      <w:r w:rsidRPr="00CB3993">
        <w:t>2.</w:t>
      </w:r>
      <w:r w:rsidRPr="00CB3993">
        <w:tab/>
        <w:t xml:space="preserve">Neal R, Tharmanathan P, France B, et al. Is increased time to diagnosis and treatment in symptomatic cancer associated with poorer outomes? Systematic review. </w:t>
      </w:r>
      <w:r w:rsidRPr="00CB3993">
        <w:rPr>
          <w:i/>
        </w:rPr>
        <w:t xml:space="preserve">British journal of cancer. </w:t>
      </w:r>
      <w:r w:rsidRPr="00CB3993">
        <w:t>2015;112:S92-S107.</w:t>
      </w:r>
    </w:p>
    <w:p w14:paraId="19537869" w14:textId="77777777" w:rsidR="00450847" w:rsidRPr="00CB3993" w:rsidRDefault="00450847" w:rsidP="00450847">
      <w:pPr>
        <w:pStyle w:val="EndNoteBibliography"/>
        <w:spacing w:after="0"/>
        <w:ind w:left="720" w:hanging="720"/>
      </w:pPr>
      <w:r w:rsidRPr="00CB3993">
        <w:t>3.</w:t>
      </w:r>
      <w:r w:rsidRPr="00CB3993">
        <w:tab/>
        <w:t xml:space="preserve">Hiom S. Diagnosing cancer earlier: reviewing the evidence for improving cancer survival. </w:t>
      </w:r>
      <w:r w:rsidRPr="00CB3993">
        <w:rPr>
          <w:i/>
        </w:rPr>
        <w:t xml:space="preserve">British journal of cancer. </w:t>
      </w:r>
      <w:r w:rsidRPr="00CB3993">
        <w:t>2015;112:S1-S5.</w:t>
      </w:r>
    </w:p>
    <w:p w14:paraId="57B29472" w14:textId="77777777" w:rsidR="00450847" w:rsidRPr="00CB3993" w:rsidRDefault="00450847" w:rsidP="00450847">
      <w:pPr>
        <w:pStyle w:val="EndNoteBibliography"/>
        <w:spacing w:after="0"/>
        <w:ind w:left="720" w:hanging="720"/>
      </w:pPr>
      <w:r w:rsidRPr="00CB3993">
        <w:t>4.</w:t>
      </w:r>
      <w:r w:rsidRPr="00CB3993">
        <w:tab/>
        <w:t xml:space="preserve">Hansen PL, Hjertholm P, Vedsted P. Increased diagnostic activity in general practice during the year preceding colorectal cancer diagnosis. </w:t>
      </w:r>
      <w:r w:rsidRPr="00CB3993">
        <w:rPr>
          <w:i/>
        </w:rPr>
        <w:t xml:space="preserve">International journal of cancer. </w:t>
      </w:r>
      <w:r w:rsidRPr="00CB3993">
        <w:t>2015;137(3):615-624.</w:t>
      </w:r>
    </w:p>
    <w:p w14:paraId="07857849" w14:textId="77777777" w:rsidR="00450847" w:rsidRPr="00CB3993" w:rsidRDefault="00450847" w:rsidP="00450847">
      <w:pPr>
        <w:pStyle w:val="EndNoteBibliography"/>
        <w:spacing w:after="0"/>
        <w:ind w:left="720" w:hanging="720"/>
      </w:pPr>
      <w:r w:rsidRPr="00CB3993">
        <w:t>5.</w:t>
      </w:r>
      <w:r w:rsidRPr="00CB3993">
        <w:tab/>
        <w:t xml:space="preserve">Jensen H, Merrild CH, Møller H, Vedsted P. Association between GPs’ suspicion of cancer and patients’ usual consultation pattern in primary care: a cross-sectional study. </w:t>
      </w:r>
      <w:r w:rsidRPr="00CB3993">
        <w:rPr>
          <w:i/>
        </w:rPr>
        <w:t xml:space="preserve">Br J Gen Pract. </w:t>
      </w:r>
      <w:r w:rsidRPr="00CB3993">
        <w:t>2019;69(679):e80-e87.</w:t>
      </w:r>
    </w:p>
    <w:p w14:paraId="6EC5F2A6" w14:textId="77777777" w:rsidR="00450847" w:rsidRPr="00CB3993" w:rsidRDefault="00450847" w:rsidP="00450847">
      <w:pPr>
        <w:pStyle w:val="EndNoteBibliography"/>
        <w:spacing w:after="0"/>
        <w:ind w:left="720" w:hanging="720"/>
      </w:pPr>
      <w:r w:rsidRPr="00CB3993">
        <w:t>6.</w:t>
      </w:r>
      <w:r w:rsidRPr="00CB3993">
        <w:tab/>
        <w:t xml:space="preserve">Jensen H, Vedsted P, Møller H. Consultation frequency in general practice before cancer diagnosis in relation to the patient’s usual consultation pattern: A population-based study. </w:t>
      </w:r>
      <w:r w:rsidRPr="00CB3993">
        <w:rPr>
          <w:i/>
        </w:rPr>
        <w:t xml:space="preserve">Cancer epidemiology. </w:t>
      </w:r>
      <w:r w:rsidRPr="00CB3993">
        <w:t>2018;55:142-148.</w:t>
      </w:r>
    </w:p>
    <w:p w14:paraId="224E0C0A" w14:textId="77777777" w:rsidR="00450847" w:rsidRPr="00CB3993" w:rsidRDefault="00450847" w:rsidP="00450847">
      <w:pPr>
        <w:pStyle w:val="EndNoteBibliography"/>
        <w:spacing w:after="0"/>
        <w:ind w:left="720" w:hanging="720"/>
      </w:pPr>
      <w:r w:rsidRPr="00CB3993">
        <w:t>7.</w:t>
      </w:r>
      <w:r w:rsidRPr="00CB3993">
        <w:tab/>
        <w:t xml:space="preserve">Koshiaris C, Van den Bruel A, Oke JL, et al. Early detection of multiple myeloma in primary care using blood tests: a case–control study in primary care. </w:t>
      </w:r>
      <w:r w:rsidRPr="00CB3993">
        <w:rPr>
          <w:i/>
        </w:rPr>
        <w:t xml:space="preserve">Br J Gen Pract. </w:t>
      </w:r>
      <w:r w:rsidRPr="00CB3993">
        <w:t>2018;68(674):e586-e593.</w:t>
      </w:r>
    </w:p>
    <w:p w14:paraId="5A01F2EC" w14:textId="77777777" w:rsidR="00450847" w:rsidRPr="00CB3993" w:rsidRDefault="00450847" w:rsidP="00450847">
      <w:pPr>
        <w:pStyle w:val="EndNoteBibliography"/>
        <w:spacing w:after="0"/>
        <w:ind w:left="720" w:hanging="720"/>
      </w:pPr>
      <w:r w:rsidRPr="00CB3993">
        <w:t>8.</w:t>
      </w:r>
      <w:r w:rsidRPr="00CB3993">
        <w:tab/>
        <w:t xml:space="preserve">Lyratzopoulos G, Neal RD, Barbiere JM, Rubin GP, Abel GA. Variation in number of general practitioner consultations before hospital referral for cancer: findings from the 2010 National Cancer Patient Experience Survey in England. </w:t>
      </w:r>
      <w:r w:rsidRPr="00CB3993">
        <w:rPr>
          <w:i/>
        </w:rPr>
        <w:t xml:space="preserve">The lancet oncology. </w:t>
      </w:r>
      <w:r w:rsidRPr="00CB3993">
        <w:t>2012;13(4):353-365.</w:t>
      </w:r>
    </w:p>
    <w:p w14:paraId="77632491" w14:textId="77777777" w:rsidR="00450847" w:rsidRPr="00CB3993" w:rsidRDefault="00450847" w:rsidP="00450847">
      <w:pPr>
        <w:pStyle w:val="EndNoteBibliography"/>
        <w:spacing w:after="0"/>
        <w:ind w:left="720" w:hanging="720"/>
      </w:pPr>
      <w:r w:rsidRPr="00CB3993">
        <w:t>9.</w:t>
      </w:r>
      <w:r w:rsidRPr="00CB3993">
        <w:tab/>
        <w:t xml:space="preserve">Mendonca SC, Abel GA, Lyratzopoulos G. Pre-referral GP consultations in patients subsequently diagnosed with rarer cancers: a study of patient-reported data. </w:t>
      </w:r>
      <w:r w:rsidRPr="00CB3993">
        <w:rPr>
          <w:i/>
        </w:rPr>
        <w:t xml:space="preserve">Br J Gen Pract. </w:t>
      </w:r>
      <w:r w:rsidRPr="00CB3993">
        <w:t>2016;66(644):e171-e181.</w:t>
      </w:r>
    </w:p>
    <w:p w14:paraId="355D08B0" w14:textId="77777777" w:rsidR="00450847" w:rsidRPr="00CB3993" w:rsidRDefault="00450847" w:rsidP="00450847">
      <w:pPr>
        <w:pStyle w:val="EndNoteBibliography"/>
        <w:spacing w:after="0"/>
        <w:ind w:left="720" w:hanging="720"/>
      </w:pPr>
      <w:r w:rsidRPr="00CB3993">
        <w:t>10.</w:t>
      </w:r>
      <w:r w:rsidRPr="00CB3993">
        <w:tab/>
        <w:t>Renzi C, Lyratzopoulos G, Hamilton W, Rachet B. Opportunities for reducing emergency diagnoses of colon cancer in women an</w:t>
      </w:r>
      <w:r w:rsidRPr="00CB3993">
        <w:rPr>
          <w:rFonts w:hint="eastAsia"/>
        </w:rPr>
        <w:t>d men: A data</w:t>
      </w:r>
      <w:r w:rsidRPr="00CB3993">
        <w:rPr>
          <w:rFonts w:hint="eastAsia"/>
        </w:rPr>
        <w:t>‐</w:t>
      </w:r>
      <w:r w:rsidRPr="00CB3993">
        <w:rPr>
          <w:rFonts w:hint="eastAsia"/>
        </w:rPr>
        <w:t>linkage study on pre</w:t>
      </w:r>
      <w:r w:rsidRPr="00CB3993">
        <w:rPr>
          <w:rFonts w:hint="eastAsia"/>
        </w:rPr>
        <w:t>‐</w:t>
      </w:r>
      <w:r w:rsidRPr="00CB3993">
        <w:rPr>
          <w:rFonts w:hint="eastAsia"/>
        </w:rPr>
        <w:t xml:space="preserve">diagnostic symptomatic presentations and benign diagnoses. </w:t>
      </w:r>
      <w:r w:rsidRPr="00CB3993">
        <w:rPr>
          <w:rFonts w:hint="eastAsia"/>
          <w:i/>
        </w:rPr>
        <w:t xml:space="preserve">European journal of cancer care. </w:t>
      </w:r>
      <w:r w:rsidRPr="00CB3993">
        <w:rPr>
          <w:rFonts w:hint="eastAsia"/>
        </w:rPr>
        <w:t>2019;28(2):e13000.</w:t>
      </w:r>
    </w:p>
    <w:p w14:paraId="31D2717F" w14:textId="77777777" w:rsidR="00450847" w:rsidRPr="00CB3993" w:rsidRDefault="00450847" w:rsidP="00450847">
      <w:pPr>
        <w:pStyle w:val="EndNoteBibliography"/>
        <w:spacing w:after="0"/>
        <w:ind w:left="720" w:hanging="720"/>
      </w:pPr>
      <w:r w:rsidRPr="00CB3993">
        <w:t>11.</w:t>
      </w:r>
      <w:r w:rsidRPr="00CB3993">
        <w:tab/>
        <w:t xml:space="preserve">Watson J, Salisbury C, Banks J, Whiting P, Hamilton W. Predictive value of inflammatory markers for cancer diagnosis in primary care: a prospective cohort study using electronic health records. </w:t>
      </w:r>
      <w:r w:rsidRPr="00CB3993">
        <w:rPr>
          <w:i/>
        </w:rPr>
        <w:t xml:space="preserve">British journal of cancer. </w:t>
      </w:r>
      <w:r w:rsidRPr="00CB3993">
        <w:t>2019:1.</w:t>
      </w:r>
    </w:p>
    <w:p w14:paraId="3FF7EA0E" w14:textId="77777777" w:rsidR="00450847" w:rsidRPr="00CB3993" w:rsidRDefault="00450847" w:rsidP="00450847">
      <w:pPr>
        <w:pStyle w:val="EndNoteBibliography"/>
        <w:spacing w:after="0"/>
        <w:ind w:left="720" w:hanging="720"/>
      </w:pPr>
      <w:r w:rsidRPr="00CB3993">
        <w:t>12.</w:t>
      </w:r>
      <w:r w:rsidRPr="00CB3993">
        <w:tab/>
        <w:t xml:space="preserve">Murphy DR, Meyer AN, Bhise V, et al. Computerized triggers of big data to detect delays in follow-up of chest imaging results. </w:t>
      </w:r>
      <w:r w:rsidRPr="00CB3993">
        <w:rPr>
          <w:i/>
        </w:rPr>
        <w:t xml:space="preserve">Chest. </w:t>
      </w:r>
      <w:r w:rsidRPr="00CB3993">
        <w:t>2016;150(3):613-620.</w:t>
      </w:r>
    </w:p>
    <w:p w14:paraId="7B94A090" w14:textId="77777777" w:rsidR="00450847" w:rsidRPr="00CB3993" w:rsidRDefault="00450847" w:rsidP="00450847">
      <w:pPr>
        <w:pStyle w:val="EndNoteBibliography"/>
        <w:spacing w:after="0"/>
        <w:ind w:left="720" w:hanging="720"/>
      </w:pPr>
      <w:r w:rsidRPr="00CB3993">
        <w:t>13.</w:t>
      </w:r>
      <w:r w:rsidRPr="00CB3993">
        <w:tab/>
        <w:t xml:space="preserve">Murphy DR, Meyer AN, Vaghani V, et al. Electronic triggers to identify delays in follow-up of mammography: harnessing the power of big data in health care. </w:t>
      </w:r>
      <w:r w:rsidRPr="00CB3993">
        <w:rPr>
          <w:i/>
        </w:rPr>
        <w:t xml:space="preserve">Journal of the American College of Radiology. </w:t>
      </w:r>
      <w:r w:rsidRPr="00CB3993">
        <w:t>2018;15(2):287-295.</w:t>
      </w:r>
    </w:p>
    <w:p w14:paraId="57481C5B" w14:textId="77777777" w:rsidR="00450847" w:rsidRPr="00CB3993" w:rsidRDefault="00450847" w:rsidP="00450847">
      <w:pPr>
        <w:pStyle w:val="EndNoteBibliography"/>
        <w:spacing w:after="0"/>
        <w:ind w:left="720" w:hanging="720"/>
      </w:pPr>
      <w:r w:rsidRPr="00CB3993">
        <w:t>14.</w:t>
      </w:r>
      <w:r w:rsidRPr="00CB3993">
        <w:tab/>
        <w:t xml:space="preserve">Lyratzopoulos G, Vedsted P, Singh H. Understanding missed opportunities for more timely diagnosis of cancer in symptomatic patients after presentation. </w:t>
      </w:r>
      <w:r w:rsidRPr="00CB3993">
        <w:rPr>
          <w:i/>
        </w:rPr>
        <w:t xml:space="preserve">British journal of cancer. </w:t>
      </w:r>
      <w:r w:rsidRPr="00CB3993">
        <w:t>2015;112(1):S84-S91.</w:t>
      </w:r>
    </w:p>
    <w:p w14:paraId="6D3D9A48" w14:textId="239867C4" w:rsidR="00450847" w:rsidRPr="00CB3993" w:rsidRDefault="00450847" w:rsidP="00450847">
      <w:pPr>
        <w:pStyle w:val="EndNoteBibliography"/>
        <w:spacing w:after="0"/>
        <w:ind w:left="720" w:hanging="720"/>
      </w:pPr>
      <w:r w:rsidRPr="00CB3993">
        <w:t>15.</w:t>
      </w:r>
      <w:r w:rsidRPr="00CB3993">
        <w:tab/>
        <w:t xml:space="preserve">Cancer Research UK. Statistics by Cancer Type.  </w:t>
      </w:r>
      <w:hyperlink r:id="rId12" w:history="1">
        <w:r w:rsidRPr="00CB3993">
          <w:rPr>
            <w:rStyle w:val="Hyperlink"/>
            <w:rFonts w:asciiTheme="minorHAnsi" w:hAnsiTheme="minorHAnsi"/>
          </w:rPr>
          <w:t>https://www.cancerresearchuk.org/health-professional/cancer-statistics/statistics-by-cancer-type</w:t>
        </w:r>
      </w:hyperlink>
      <w:r w:rsidRPr="00CB3993">
        <w:t>. Accessed 1st March 2019.</w:t>
      </w:r>
    </w:p>
    <w:p w14:paraId="038A1634" w14:textId="77777777" w:rsidR="00450847" w:rsidRPr="00CB3993" w:rsidRDefault="00450847" w:rsidP="00450847">
      <w:pPr>
        <w:pStyle w:val="EndNoteBibliography"/>
        <w:spacing w:after="0"/>
        <w:ind w:left="720" w:hanging="720"/>
      </w:pPr>
      <w:r w:rsidRPr="00CB3993">
        <w:t>16.</w:t>
      </w:r>
      <w:r w:rsidRPr="00CB3993">
        <w:tab/>
        <w:t xml:space="preserve">Koo MM, Rubin G, McPhail S, Lyratzopoulos G. Incidentally diagnosed cancer and commonly preceding clinical scenarios: a cross-sectional descriptive analysis of English audit data. </w:t>
      </w:r>
      <w:r w:rsidRPr="00CB3993">
        <w:rPr>
          <w:i/>
        </w:rPr>
        <w:t xml:space="preserve">BMJ open. </w:t>
      </w:r>
      <w:r w:rsidRPr="00CB3993">
        <w:t>2019;9(9):e028362.</w:t>
      </w:r>
    </w:p>
    <w:p w14:paraId="1A8E908A" w14:textId="61A2DBDE" w:rsidR="00450847" w:rsidRPr="00CB3993" w:rsidRDefault="00450847" w:rsidP="00450847">
      <w:pPr>
        <w:pStyle w:val="EndNoteBibliography"/>
        <w:spacing w:after="0"/>
        <w:ind w:left="720" w:hanging="720"/>
      </w:pPr>
      <w:r w:rsidRPr="00CB3993">
        <w:lastRenderedPageBreak/>
        <w:t>17.</w:t>
      </w:r>
      <w:r w:rsidRPr="00CB3993">
        <w:tab/>
        <w:t xml:space="preserve">American Urological Association. Diagnosis, Evaluation and Follow-up of Asymptomatic Microhematuria (AMH) in Adults.  </w:t>
      </w:r>
      <w:hyperlink r:id="rId13" w:history="1">
        <w:r w:rsidRPr="00CB3993">
          <w:rPr>
            <w:rStyle w:val="Hyperlink"/>
            <w:rFonts w:asciiTheme="minorHAnsi" w:hAnsiTheme="minorHAnsi"/>
          </w:rPr>
          <w:t>https://www.auanet.org/guidelines/asymptomatic-microhematuria-(2012-reviewed-for-currency-2016</w:t>
        </w:r>
      </w:hyperlink>
      <w:r w:rsidRPr="00CB3993">
        <w:t>). Accessed 1st March 2019.</w:t>
      </w:r>
    </w:p>
    <w:p w14:paraId="77F75C2A" w14:textId="77777777" w:rsidR="00450847" w:rsidRPr="00CB3993" w:rsidRDefault="00450847" w:rsidP="00450847">
      <w:pPr>
        <w:pStyle w:val="EndNoteBibliography"/>
        <w:spacing w:after="0"/>
        <w:ind w:left="720" w:hanging="720"/>
      </w:pPr>
      <w:r w:rsidRPr="00CB3993">
        <w:t>18.</w:t>
      </w:r>
      <w:r w:rsidRPr="00CB3993">
        <w:tab/>
        <w:t xml:space="preserve">Zhou Y, Funston G, Lyratzopoulos G, Walter FM. Improving the Timely Detection of Bladder and Kidney Cancer in Primary Care. </w:t>
      </w:r>
      <w:r w:rsidRPr="00CB3993">
        <w:rPr>
          <w:i/>
        </w:rPr>
        <w:t xml:space="preserve">Advances in therapy. </w:t>
      </w:r>
      <w:r w:rsidRPr="00CB3993">
        <w:t>2019:1-8.</w:t>
      </w:r>
    </w:p>
    <w:p w14:paraId="08FDC74C" w14:textId="77777777" w:rsidR="00450847" w:rsidRPr="00CB3993" w:rsidRDefault="00450847" w:rsidP="00450847">
      <w:pPr>
        <w:pStyle w:val="EndNoteBibliography"/>
        <w:spacing w:after="0"/>
        <w:ind w:left="720" w:hanging="720"/>
      </w:pPr>
      <w:r w:rsidRPr="00CB3993">
        <w:t>19.</w:t>
      </w:r>
      <w:r w:rsidRPr="00CB3993">
        <w:tab/>
        <w:t xml:space="preserve">Escudier B, Porta C, Schmidinger M, et al. Renal cell carcinoma: ESMO Clinical Practice Guidelines for diagnosis, treatment and follow-up†. </w:t>
      </w:r>
      <w:r w:rsidRPr="00CB3993">
        <w:rPr>
          <w:i/>
        </w:rPr>
        <w:t xml:space="preserve">Annals of Oncology. </w:t>
      </w:r>
      <w:r w:rsidRPr="00CB3993">
        <w:t>2019.</w:t>
      </w:r>
    </w:p>
    <w:p w14:paraId="7F3D75A7" w14:textId="303473D0" w:rsidR="00450847" w:rsidRPr="00CB3993" w:rsidRDefault="00450847" w:rsidP="00450847">
      <w:pPr>
        <w:pStyle w:val="EndNoteBibliography"/>
        <w:spacing w:after="0"/>
        <w:ind w:left="720" w:hanging="720"/>
      </w:pPr>
      <w:r w:rsidRPr="00CB3993">
        <w:t>20.</w:t>
      </w:r>
      <w:r w:rsidRPr="00CB3993">
        <w:tab/>
        <w:t xml:space="preserve">National Institute for Clinical Excellence. NICE guidelines [NG02]: Bladder cancer: diagnosis and management. 2015; </w:t>
      </w:r>
      <w:hyperlink r:id="rId14" w:history="1">
        <w:r w:rsidRPr="00CB3993">
          <w:rPr>
            <w:rStyle w:val="Hyperlink"/>
            <w:rFonts w:asciiTheme="minorHAnsi" w:hAnsiTheme="minorHAnsi"/>
          </w:rPr>
          <w:t>https://www.nice.org.uk/guidance/ng2/chapter/Introduction</w:t>
        </w:r>
      </w:hyperlink>
      <w:r w:rsidRPr="00CB3993">
        <w:t>. Accessed 1st June 2019.</w:t>
      </w:r>
    </w:p>
    <w:p w14:paraId="27CDC041" w14:textId="77777777" w:rsidR="00450847" w:rsidRPr="00CB3993" w:rsidRDefault="00450847" w:rsidP="00450847">
      <w:pPr>
        <w:pStyle w:val="EndNoteBibliography"/>
        <w:spacing w:after="0"/>
        <w:ind w:left="720" w:hanging="720"/>
      </w:pPr>
      <w:r w:rsidRPr="00CB3993">
        <w:t>21.</w:t>
      </w:r>
      <w:r w:rsidRPr="00CB3993">
        <w:tab/>
        <w:t xml:space="preserve">Abel GA, Barclay ME, Payne RA. Adjusted indices of multiple deprivation to enable comparisons within and between constituent countries of the UK including an illustration using mortality rates. </w:t>
      </w:r>
      <w:r w:rsidRPr="00CB3993">
        <w:rPr>
          <w:i/>
        </w:rPr>
        <w:t xml:space="preserve">BMJ open. </w:t>
      </w:r>
      <w:r w:rsidRPr="00CB3993">
        <w:t>2016;6(11):e012750.</w:t>
      </w:r>
    </w:p>
    <w:p w14:paraId="2F76E373" w14:textId="77777777" w:rsidR="00450847" w:rsidRPr="00CB3993" w:rsidRDefault="00450847" w:rsidP="00450847">
      <w:pPr>
        <w:pStyle w:val="EndNoteBibliography"/>
        <w:spacing w:after="0"/>
        <w:ind w:left="720" w:hanging="720"/>
      </w:pPr>
      <w:r w:rsidRPr="00CB3993">
        <w:t>22.</w:t>
      </w:r>
      <w:r w:rsidRPr="00CB3993">
        <w:tab/>
        <w:t xml:space="preserve">Herrett E, Gallagher AM, Bhaskaran K, et al. Data resource profile: clinical practice research datalink (CPRD). </w:t>
      </w:r>
      <w:r w:rsidRPr="00CB3993">
        <w:rPr>
          <w:i/>
        </w:rPr>
        <w:t xml:space="preserve">International journal of epidemiology. </w:t>
      </w:r>
      <w:r w:rsidRPr="00CB3993">
        <w:t>2015;44(3):827-836.</w:t>
      </w:r>
    </w:p>
    <w:p w14:paraId="45F9F94B" w14:textId="77777777" w:rsidR="00450847" w:rsidRPr="00CB3993" w:rsidRDefault="00450847" w:rsidP="00450847">
      <w:pPr>
        <w:pStyle w:val="EndNoteBibliography"/>
        <w:spacing w:after="0"/>
        <w:ind w:left="720" w:hanging="720"/>
      </w:pPr>
      <w:r w:rsidRPr="00CB3993">
        <w:t>23.</w:t>
      </w:r>
      <w:r w:rsidRPr="00CB3993">
        <w:tab/>
        <w:t xml:space="preserve">Shephard E, Neal R, Rose P, Walter F, Hamilton WT. Clinical features of kidney cancer in primary care: a case-control study using primary care records. </w:t>
      </w:r>
      <w:r w:rsidRPr="00CB3993">
        <w:rPr>
          <w:i/>
        </w:rPr>
        <w:t xml:space="preserve">Br J Gen Pract. </w:t>
      </w:r>
      <w:r w:rsidRPr="00CB3993">
        <w:t>2013;63(609):e250-e255.</w:t>
      </w:r>
    </w:p>
    <w:p w14:paraId="694D8A6B" w14:textId="77777777" w:rsidR="00450847" w:rsidRPr="00CB3993" w:rsidRDefault="00450847" w:rsidP="00450847">
      <w:pPr>
        <w:pStyle w:val="EndNoteBibliography"/>
        <w:spacing w:after="0"/>
        <w:ind w:left="720" w:hanging="720"/>
      </w:pPr>
      <w:r w:rsidRPr="00CB3993">
        <w:t>24.</w:t>
      </w:r>
      <w:r w:rsidRPr="00CB3993">
        <w:tab/>
        <w:t xml:space="preserve">Shephard EA, Stapley S, Neal RD, Rose P, Walter FM, Hamilton WT. Clinical features of bladder cancer in primary care. </w:t>
      </w:r>
      <w:r w:rsidRPr="00CB3993">
        <w:rPr>
          <w:i/>
        </w:rPr>
        <w:t xml:space="preserve">Br J Gen Pract. </w:t>
      </w:r>
      <w:r w:rsidRPr="00CB3993">
        <w:t>2012;62(602):e598-e604.</w:t>
      </w:r>
    </w:p>
    <w:p w14:paraId="15F98413" w14:textId="77777777" w:rsidR="00450847" w:rsidRPr="00CB3993" w:rsidRDefault="00450847" w:rsidP="00450847">
      <w:pPr>
        <w:pStyle w:val="EndNoteBibliography"/>
        <w:spacing w:after="0"/>
        <w:ind w:left="720" w:hanging="720"/>
      </w:pPr>
      <w:r w:rsidRPr="00CB3993">
        <w:t>25.</w:t>
      </w:r>
      <w:r w:rsidRPr="00CB3993">
        <w:tab/>
        <w:t xml:space="preserve">Renzi C, Lyratzopoulos G, Card T, Chu T, Macleod U, Rachet B. Do colorectal cancer patients diagnosed as an emergency differ from non-emergency patients in their consultation patterns and symptoms? A longitudinal data-linkage study in England. </w:t>
      </w:r>
      <w:r w:rsidRPr="00CB3993">
        <w:rPr>
          <w:i/>
        </w:rPr>
        <w:t xml:space="preserve">British journal of cancer. </w:t>
      </w:r>
      <w:r w:rsidRPr="00CB3993">
        <w:t>2016;115(7):866.</w:t>
      </w:r>
    </w:p>
    <w:p w14:paraId="2CF73864" w14:textId="39A1AB8E" w:rsidR="00450847" w:rsidRPr="00CB3993" w:rsidRDefault="00450847" w:rsidP="00450847">
      <w:pPr>
        <w:pStyle w:val="EndNoteBibliography"/>
        <w:spacing w:after="0"/>
        <w:ind w:left="720" w:hanging="720"/>
      </w:pPr>
      <w:r w:rsidRPr="00CB3993">
        <w:t>26.</w:t>
      </w:r>
      <w:r w:rsidRPr="00CB3993">
        <w:tab/>
        <w:t xml:space="preserve">Institute of Medicine. Improving diagnosis in health care. 2015; </w:t>
      </w:r>
      <w:hyperlink r:id="rId15" w:history="1">
        <w:r w:rsidRPr="00CB3993">
          <w:rPr>
            <w:rStyle w:val="Hyperlink"/>
            <w:rFonts w:asciiTheme="minorHAnsi" w:hAnsiTheme="minorHAnsi"/>
          </w:rPr>
          <w:t>https://www.nap.edu/catalog/21794/improving-diagnosis-in-health-care</w:t>
        </w:r>
      </w:hyperlink>
      <w:r w:rsidRPr="00CB3993">
        <w:t>. Accessed August 26th 2018.</w:t>
      </w:r>
    </w:p>
    <w:p w14:paraId="2E111432" w14:textId="77777777" w:rsidR="00450847" w:rsidRPr="00CB3993" w:rsidRDefault="00450847" w:rsidP="00450847">
      <w:pPr>
        <w:pStyle w:val="EndNoteBibliography"/>
        <w:spacing w:after="0"/>
        <w:ind w:left="720" w:hanging="720"/>
      </w:pPr>
      <w:r w:rsidRPr="00CB3993">
        <w:t>27.</w:t>
      </w:r>
      <w:r w:rsidRPr="00CB3993">
        <w:tab/>
        <w:t xml:space="preserve">Litchfield I, Bentham L, Lilford R, McManus RJ, Hill A, Greenfield S. Test result communication in primary care: a survey of current practice. </w:t>
      </w:r>
      <w:r w:rsidRPr="00CB3993">
        <w:rPr>
          <w:i/>
        </w:rPr>
        <w:t xml:space="preserve">BMJ Qual Saf. </w:t>
      </w:r>
      <w:r w:rsidRPr="00CB3993">
        <w:t>2015;24(11):691-699.</w:t>
      </w:r>
    </w:p>
    <w:p w14:paraId="3369500E" w14:textId="77777777" w:rsidR="00450847" w:rsidRPr="00CB3993" w:rsidRDefault="00450847" w:rsidP="00450847">
      <w:pPr>
        <w:pStyle w:val="EndNoteBibliography"/>
        <w:spacing w:after="0"/>
        <w:ind w:left="720" w:hanging="720"/>
      </w:pPr>
      <w:r w:rsidRPr="00CB3993">
        <w:t>28.</w:t>
      </w:r>
      <w:r w:rsidRPr="00CB3993">
        <w:tab/>
        <w:t xml:space="preserve">Litchfield IJ, Bentham LM, Lilford RJ, McManus RJ, Greenfield SM. Patient perspectives on test result communication in primary care: a qualitative study. </w:t>
      </w:r>
      <w:r w:rsidRPr="00CB3993">
        <w:rPr>
          <w:i/>
        </w:rPr>
        <w:t xml:space="preserve">Br J Gen Pract. </w:t>
      </w:r>
      <w:r w:rsidRPr="00CB3993">
        <w:t>2015;65(632):e133-e140.</w:t>
      </w:r>
    </w:p>
    <w:p w14:paraId="7CCDBBED" w14:textId="77777777" w:rsidR="00450847" w:rsidRPr="00CB3993" w:rsidRDefault="00450847" w:rsidP="00450847">
      <w:pPr>
        <w:pStyle w:val="EndNoteBibliography"/>
        <w:spacing w:after="0"/>
        <w:ind w:left="720" w:hanging="720"/>
      </w:pPr>
      <w:r w:rsidRPr="00CB3993">
        <w:t>29.</w:t>
      </w:r>
      <w:r w:rsidRPr="00CB3993">
        <w:tab/>
        <w:t xml:space="preserve">Zhou Y, Mendonca S, Abel G, et al. Variation in ‘fast-track’referrals for suspected cancer by patient characteristic and cancer diagnosis: evidence from 670 000 patients with cancers of 35 different sites. </w:t>
      </w:r>
      <w:r w:rsidRPr="00CB3993">
        <w:rPr>
          <w:i/>
        </w:rPr>
        <w:t xml:space="preserve">British journal of cancer. </w:t>
      </w:r>
      <w:r w:rsidRPr="00CB3993">
        <w:t>2018;118(1):24.</w:t>
      </w:r>
    </w:p>
    <w:p w14:paraId="498E9A24" w14:textId="77777777" w:rsidR="00450847" w:rsidRPr="00CB3993" w:rsidRDefault="00450847" w:rsidP="00450847">
      <w:pPr>
        <w:pStyle w:val="EndNoteBibliography"/>
        <w:spacing w:after="0"/>
        <w:ind w:left="720" w:hanging="720"/>
      </w:pPr>
      <w:r w:rsidRPr="00CB3993">
        <w:t>30.</w:t>
      </w:r>
      <w:r w:rsidRPr="00CB3993">
        <w:tab/>
        <w:t xml:space="preserve">Kwan JL, Singh H. Assigning responsibility to close the loop on radiology test results. </w:t>
      </w:r>
      <w:r w:rsidRPr="00CB3993">
        <w:rPr>
          <w:i/>
        </w:rPr>
        <w:t xml:space="preserve">Diagnosis. </w:t>
      </w:r>
      <w:r w:rsidRPr="00CB3993">
        <w:t>2017;4(3):173-177.</w:t>
      </w:r>
    </w:p>
    <w:p w14:paraId="15CA0C3E" w14:textId="77777777" w:rsidR="00450847" w:rsidRPr="00CB3993" w:rsidRDefault="00450847" w:rsidP="00450847">
      <w:pPr>
        <w:pStyle w:val="EndNoteBibliography"/>
        <w:spacing w:after="0"/>
        <w:ind w:left="720" w:hanging="720"/>
      </w:pPr>
      <w:r w:rsidRPr="00CB3993">
        <w:t>31.</w:t>
      </w:r>
      <w:r w:rsidRPr="00CB3993">
        <w:tab/>
        <w:t xml:space="preserve">McDonald KM, Bryce CL, Graber ML. The patient is in: patient involvement strategies for diagnostic error mitigation. </w:t>
      </w:r>
      <w:r w:rsidRPr="00CB3993">
        <w:rPr>
          <w:i/>
        </w:rPr>
        <w:t xml:space="preserve">BMJ qual Saf. </w:t>
      </w:r>
      <w:r w:rsidRPr="00CB3993">
        <w:t>2013;22(Suppl 2):ii33-ii39.</w:t>
      </w:r>
    </w:p>
    <w:p w14:paraId="69007EFA" w14:textId="77777777" w:rsidR="00450847" w:rsidRPr="00CB3993" w:rsidRDefault="00450847" w:rsidP="00450847">
      <w:pPr>
        <w:pStyle w:val="EndNoteBibliography"/>
        <w:spacing w:after="0"/>
        <w:ind w:left="720" w:hanging="720"/>
      </w:pPr>
      <w:r w:rsidRPr="00CB3993">
        <w:t>32.</w:t>
      </w:r>
      <w:r w:rsidRPr="00CB3993">
        <w:tab/>
        <w:t xml:space="preserve">Pillemer F, Price RA, Paone S, et al. Direct release of test results to patients increases patient engagement and utilization of care. </w:t>
      </w:r>
      <w:r w:rsidRPr="00CB3993">
        <w:rPr>
          <w:i/>
        </w:rPr>
        <w:t xml:space="preserve">PLoS One. </w:t>
      </w:r>
      <w:r w:rsidRPr="00CB3993">
        <w:t>2016;11(6):e0154743.</w:t>
      </w:r>
    </w:p>
    <w:p w14:paraId="78DFD468" w14:textId="77777777" w:rsidR="00450847" w:rsidRPr="00CB3993" w:rsidRDefault="00450847" w:rsidP="00450847">
      <w:pPr>
        <w:pStyle w:val="EndNoteBibliography"/>
        <w:ind w:left="720" w:hanging="720"/>
      </w:pPr>
      <w:r w:rsidRPr="00CB3993">
        <w:t>33.</w:t>
      </w:r>
      <w:r w:rsidRPr="00CB3993">
        <w:tab/>
        <w:t xml:space="preserve">Murphy D, Meyer A, Vaghani V, et al. Application of Electronic Algorithms to Improve Diagnostic Evaluation for Bladder Cancer. </w:t>
      </w:r>
      <w:r w:rsidRPr="00CB3993">
        <w:rPr>
          <w:i/>
        </w:rPr>
        <w:t xml:space="preserve">Applied clinical informatics. </w:t>
      </w:r>
      <w:r w:rsidRPr="00CB3993">
        <w:t>2017;8(1):279.</w:t>
      </w:r>
    </w:p>
    <w:p w14:paraId="1F97761C" w14:textId="45235E27" w:rsidR="009578AF" w:rsidRPr="00CB3993" w:rsidRDefault="009578AF" w:rsidP="009578AF">
      <w:pPr>
        <w:rPr>
          <w:b/>
        </w:rPr>
      </w:pPr>
      <w:r w:rsidRPr="00CB3993">
        <w:rPr>
          <w:b/>
        </w:rPr>
        <w:fldChar w:fldCharType="end"/>
      </w:r>
    </w:p>
    <w:p w14:paraId="109ACF31" w14:textId="77777777" w:rsidR="009578AF" w:rsidRPr="00CB3993" w:rsidRDefault="009578AF">
      <w:pPr>
        <w:rPr>
          <w:b/>
        </w:rPr>
        <w:sectPr w:rsidR="009578AF" w:rsidRPr="00CB3993" w:rsidSect="00B05921">
          <w:pgSz w:w="11906" w:h="16838"/>
          <w:pgMar w:top="1440" w:right="1440" w:bottom="1440" w:left="1440" w:header="709" w:footer="709" w:gutter="0"/>
          <w:cols w:space="708"/>
          <w:docGrid w:linePitch="360"/>
        </w:sectPr>
      </w:pPr>
    </w:p>
    <w:p w14:paraId="1E0B3510" w14:textId="77777777" w:rsidR="009F1635" w:rsidRPr="00CB3993" w:rsidRDefault="00123EF6">
      <w:pPr>
        <w:rPr>
          <w:b/>
        </w:rPr>
      </w:pPr>
      <w:r w:rsidRPr="00CB3993">
        <w:rPr>
          <w:b/>
        </w:rPr>
        <w:lastRenderedPageBreak/>
        <w:t>Appendix 1</w:t>
      </w:r>
      <w:r w:rsidR="009F1635" w:rsidRPr="00CB3993">
        <w:rPr>
          <w:b/>
        </w:rPr>
        <w:t>: Number of imaging tests performed stratified for each imaging modality and body site in the 12 months before diagnosis</w:t>
      </w:r>
    </w:p>
    <w:tbl>
      <w:tblPr>
        <w:tblStyle w:val="ListTable31"/>
        <w:tblW w:w="6560" w:type="dxa"/>
        <w:jc w:val="center"/>
        <w:tblLook w:val="04A0" w:firstRow="1" w:lastRow="0" w:firstColumn="1" w:lastColumn="0" w:noHBand="0" w:noVBand="1"/>
      </w:tblPr>
      <w:tblGrid>
        <w:gridCol w:w="2660"/>
        <w:gridCol w:w="1300"/>
        <w:gridCol w:w="1300"/>
        <w:gridCol w:w="1300"/>
      </w:tblGrid>
      <w:tr w:rsidR="009F1635" w:rsidRPr="00CB3993" w14:paraId="01A09B3F" w14:textId="77777777" w:rsidTr="003864F3">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100" w:firstRow="0" w:lastRow="0" w:firstColumn="1" w:lastColumn="0" w:oddVBand="0" w:evenVBand="0" w:oddHBand="0" w:evenHBand="0" w:firstRowFirstColumn="1" w:firstRowLastColumn="0" w:lastRowFirstColumn="0" w:lastRowLastColumn="0"/>
            <w:tcW w:w="2660" w:type="dxa"/>
            <w:noWrap/>
            <w:hideMark/>
          </w:tcPr>
          <w:p w14:paraId="2EFF6B60" w14:textId="77777777" w:rsidR="009F1635" w:rsidRPr="00CB3993" w:rsidRDefault="009F1635" w:rsidP="009F1635">
            <w:pPr>
              <w:rPr>
                <w:rFonts w:ascii="Calibri" w:eastAsia="Times New Roman" w:hAnsi="Calibri" w:cs="Times New Roman"/>
                <w:color w:val="auto"/>
                <w:sz w:val="20"/>
                <w:szCs w:val="20"/>
                <w:lang w:eastAsia="en-US"/>
              </w:rPr>
            </w:pPr>
            <w:r w:rsidRPr="00CB3993">
              <w:rPr>
                <w:rFonts w:ascii="Calibri" w:eastAsia="Times New Roman" w:hAnsi="Calibri" w:cs="Times New Roman"/>
                <w:color w:val="auto"/>
                <w:sz w:val="20"/>
                <w:szCs w:val="20"/>
                <w:lang w:eastAsia="en-US"/>
              </w:rPr>
              <w:t>Modality and body site</w:t>
            </w:r>
          </w:p>
        </w:tc>
        <w:tc>
          <w:tcPr>
            <w:tcW w:w="1300" w:type="dxa"/>
            <w:noWrap/>
            <w:hideMark/>
          </w:tcPr>
          <w:p w14:paraId="17C6FD12" w14:textId="77777777" w:rsidR="009F1635" w:rsidRPr="00CB3993" w:rsidRDefault="009F1635" w:rsidP="009F1635">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auto"/>
                <w:sz w:val="20"/>
                <w:szCs w:val="20"/>
                <w:lang w:eastAsia="en-US"/>
              </w:rPr>
            </w:pPr>
            <w:r w:rsidRPr="00CB3993">
              <w:rPr>
                <w:rFonts w:ascii="Calibri" w:eastAsia="Times New Roman" w:hAnsi="Calibri" w:cs="Times New Roman"/>
                <w:color w:val="auto"/>
                <w:sz w:val="20"/>
                <w:szCs w:val="20"/>
                <w:lang w:eastAsia="en-US"/>
              </w:rPr>
              <w:t>Frequency</w:t>
            </w:r>
          </w:p>
        </w:tc>
        <w:tc>
          <w:tcPr>
            <w:tcW w:w="1300" w:type="dxa"/>
            <w:noWrap/>
            <w:hideMark/>
          </w:tcPr>
          <w:p w14:paraId="47E7620C" w14:textId="77777777" w:rsidR="009F1635" w:rsidRPr="00CB3993" w:rsidRDefault="009F1635" w:rsidP="009F1635">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auto"/>
                <w:sz w:val="20"/>
                <w:szCs w:val="20"/>
                <w:lang w:eastAsia="en-US"/>
              </w:rPr>
            </w:pPr>
            <w:r w:rsidRPr="00CB3993">
              <w:rPr>
                <w:rFonts w:ascii="Calibri" w:eastAsia="Times New Roman" w:hAnsi="Calibri" w:cs="Times New Roman"/>
                <w:color w:val="auto"/>
                <w:sz w:val="20"/>
                <w:szCs w:val="20"/>
                <w:lang w:eastAsia="en-US"/>
              </w:rPr>
              <w:t>Percentage</w:t>
            </w:r>
          </w:p>
        </w:tc>
        <w:tc>
          <w:tcPr>
            <w:tcW w:w="1300" w:type="dxa"/>
            <w:noWrap/>
            <w:hideMark/>
          </w:tcPr>
          <w:p w14:paraId="12A93D47" w14:textId="77777777" w:rsidR="009F1635" w:rsidRPr="00CB3993" w:rsidRDefault="009F1635" w:rsidP="009F1635">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auto"/>
                <w:sz w:val="20"/>
                <w:szCs w:val="20"/>
                <w:lang w:eastAsia="en-US"/>
              </w:rPr>
            </w:pPr>
            <w:r w:rsidRPr="00CB3993">
              <w:rPr>
                <w:rFonts w:ascii="Calibri" w:eastAsia="Times New Roman" w:hAnsi="Calibri" w:cs="Times New Roman"/>
                <w:color w:val="auto"/>
                <w:sz w:val="20"/>
                <w:szCs w:val="20"/>
                <w:lang w:eastAsia="en-US"/>
              </w:rPr>
              <w:t>Cumulative percentage</w:t>
            </w:r>
          </w:p>
        </w:tc>
      </w:tr>
      <w:tr w:rsidR="009F1635" w:rsidRPr="00CB3993" w14:paraId="6010857B" w14:textId="77777777" w:rsidTr="003864F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09707A2F" w14:textId="77777777" w:rsidR="009F1635" w:rsidRPr="00CB3993" w:rsidRDefault="009F1635" w:rsidP="009F1635">
            <w:pPr>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Xray</w:t>
            </w:r>
          </w:p>
        </w:tc>
        <w:tc>
          <w:tcPr>
            <w:tcW w:w="1300" w:type="dxa"/>
            <w:noWrap/>
            <w:hideMark/>
          </w:tcPr>
          <w:p w14:paraId="3B0C1CB1" w14:textId="77777777" w:rsidR="009F1635" w:rsidRPr="00CB3993" w:rsidRDefault="009F1635" w:rsidP="009F163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300" w:type="dxa"/>
            <w:noWrap/>
            <w:hideMark/>
          </w:tcPr>
          <w:p w14:paraId="5AB57972" w14:textId="77777777" w:rsidR="009F1635" w:rsidRPr="00CB3993" w:rsidRDefault="009F1635" w:rsidP="009F163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300" w:type="dxa"/>
            <w:noWrap/>
            <w:hideMark/>
          </w:tcPr>
          <w:p w14:paraId="7F00E2FA" w14:textId="77777777" w:rsidR="009F1635" w:rsidRPr="00CB3993" w:rsidRDefault="009F1635" w:rsidP="009F163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9F1635" w:rsidRPr="00CB3993" w14:paraId="08661736" w14:textId="77777777" w:rsidTr="003864F3">
        <w:trPr>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74DDB8D7" w14:textId="77777777" w:rsidR="009F1635" w:rsidRPr="00CB3993" w:rsidRDefault="008E7996" w:rsidP="009F163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U</w:t>
            </w:r>
            <w:r w:rsidR="009F1635" w:rsidRPr="00CB3993">
              <w:rPr>
                <w:rFonts w:ascii="Calibri" w:eastAsia="Times New Roman" w:hAnsi="Calibri" w:cs="Times New Roman"/>
                <w:color w:val="000000"/>
                <w:sz w:val="20"/>
                <w:szCs w:val="20"/>
                <w:lang w:eastAsia="en-US"/>
              </w:rPr>
              <w:t>rinary tract</w:t>
            </w:r>
          </w:p>
        </w:tc>
        <w:tc>
          <w:tcPr>
            <w:tcW w:w="1300" w:type="dxa"/>
            <w:noWrap/>
            <w:hideMark/>
          </w:tcPr>
          <w:p w14:paraId="7909054A"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60</w:t>
            </w:r>
          </w:p>
        </w:tc>
        <w:tc>
          <w:tcPr>
            <w:tcW w:w="1300" w:type="dxa"/>
            <w:noWrap/>
            <w:hideMark/>
          </w:tcPr>
          <w:p w14:paraId="6A1CEB61"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2.41</w:t>
            </w:r>
          </w:p>
        </w:tc>
        <w:tc>
          <w:tcPr>
            <w:tcW w:w="1300" w:type="dxa"/>
            <w:noWrap/>
            <w:hideMark/>
          </w:tcPr>
          <w:p w14:paraId="727EE00C"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2.41</w:t>
            </w:r>
          </w:p>
        </w:tc>
      </w:tr>
      <w:tr w:rsidR="009F1635" w:rsidRPr="00CB3993" w14:paraId="79F628B7" w14:textId="77777777" w:rsidTr="003864F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4F9526FE" w14:textId="77777777" w:rsidR="009F1635" w:rsidRPr="00CB3993" w:rsidRDefault="008E7996" w:rsidP="009F163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A</w:t>
            </w:r>
            <w:r w:rsidR="009F1635" w:rsidRPr="00CB3993">
              <w:rPr>
                <w:rFonts w:ascii="Calibri" w:eastAsia="Times New Roman" w:hAnsi="Calibri" w:cs="Times New Roman"/>
                <w:color w:val="000000"/>
                <w:sz w:val="20"/>
                <w:szCs w:val="20"/>
                <w:lang w:eastAsia="en-US"/>
              </w:rPr>
              <w:t>bdo</w:t>
            </w:r>
            <w:r w:rsidRPr="00CB3993">
              <w:rPr>
                <w:rFonts w:ascii="Calibri" w:eastAsia="Times New Roman" w:hAnsi="Calibri" w:cs="Times New Roman"/>
                <w:color w:val="000000"/>
                <w:sz w:val="20"/>
                <w:szCs w:val="20"/>
                <w:lang w:eastAsia="en-US"/>
              </w:rPr>
              <w:t>men/</w:t>
            </w:r>
            <w:r w:rsidR="009F1635" w:rsidRPr="00CB3993">
              <w:rPr>
                <w:rFonts w:ascii="Calibri" w:eastAsia="Times New Roman" w:hAnsi="Calibri" w:cs="Times New Roman"/>
                <w:color w:val="000000"/>
                <w:sz w:val="20"/>
                <w:szCs w:val="20"/>
                <w:lang w:eastAsia="en-US"/>
              </w:rPr>
              <w:t xml:space="preserve"> pelvis</w:t>
            </w:r>
          </w:p>
        </w:tc>
        <w:tc>
          <w:tcPr>
            <w:tcW w:w="1300" w:type="dxa"/>
            <w:noWrap/>
            <w:hideMark/>
          </w:tcPr>
          <w:p w14:paraId="2805B6D7"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466</w:t>
            </w:r>
          </w:p>
        </w:tc>
        <w:tc>
          <w:tcPr>
            <w:tcW w:w="1300" w:type="dxa"/>
            <w:noWrap/>
            <w:hideMark/>
          </w:tcPr>
          <w:p w14:paraId="7E442467"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18.72</w:t>
            </w:r>
          </w:p>
        </w:tc>
        <w:tc>
          <w:tcPr>
            <w:tcW w:w="1300" w:type="dxa"/>
            <w:noWrap/>
            <w:hideMark/>
          </w:tcPr>
          <w:p w14:paraId="17357C81"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21.13</w:t>
            </w:r>
          </w:p>
        </w:tc>
      </w:tr>
      <w:tr w:rsidR="009F1635" w:rsidRPr="00CB3993" w14:paraId="48C4CE65" w14:textId="77777777" w:rsidTr="003864F3">
        <w:trPr>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7384FC19" w14:textId="04737221" w:rsidR="009F1635" w:rsidRPr="00CB3993" w:rsidRDefault="008E7996" w:rsidP="00290F4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 xml:space="preserve">Other </w:t>
            </w:r>
            <w:r w:rsidR="009F1635" w:rsidRPr="00CB3993">
              <w:rPr>
                <w:rFonts w:ascii="Calibri" w:eastAsia="Times New Roman" w:hAnsi="Calibri" w:cs="Times New Roman"/>
                <w:color w:val="000000"/>
                <w:sz w:val="20"/>
                <w:szCs w:val="20"/>
                <w:lang w:eastAsia="en-US"/>
              </w:rPr>
              <w:t>sites</w:t>
            </w:r>
          </w:p>
        </w:tc>
        <w:tc>
          <w:tcPr>
            <w:tcW w:w="1300" w:type="dxa"/>
            <w:noWrap/>
            <w:hideMark/>
          </w:tcPr>
          <w:p w14:paraId="4FC84298"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1,963</w:t>
            </w:r>
          </w:p>
        </w:tc>
        <w:tc>
          <w:tcPr>
            <w:tcW w:w="1300" w:type="dxa"/>
            <w:noWrap/>
            <w:hideMark/>
          </w:tcPr>
          <w:p w14:paraId="50AF9044"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78.87</w:t>
            </w:r>
          </w:p>
        </w:tc>
        <w:tc>
          <w:tcPr>
            <w:tcW w:w="1300" w:type="dxa"/>
            <w:noWrap/>
            <w:hideMark/>
          </w:tcPr>
          <w:p w14:paraId="7A3E72BE"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100</w:t>
            </w:r>
          </w:p>
        </w:tc>
      </w:tr>
      <w:tr w:rsidR="009F1635" w:rsidRPr="00CB3993" w14:paraId="6581193A" w14:textId="77777777" w:rsidTr="003864F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412EDDC5" w14:textId="77777777" w:rsidR="009F1635" w:rsidRPr="00CB3993" w:rsidRDefault="009F1635" w:rsidP="009F163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Total</w:t>
            </w:r>
          </w:p>
        </w:tc>
        <w:tc>
          <w:tcPr>
            <w:tcW w:w="1300" w:type="dxa"/>
            <w:noWrap/>
            <w:hideMark/>
          </w:tcPr>
          <w:p w14:paraId="3DFEA9AE"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2,489</w:t>
            </w:r>
          </w:p>
        </w:tc>
        <w:tc>
          <w:tcPr>
            <w:tcW w:w="1300" w:type="dxa"/>
            <w:noWrap/>
            <w:hideMark/>
          </w:tcPr>
          <w:p w14:paraId="6DC04D41"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100</w:t>
            </w:r>
          </w:p>
        </w:tc>
        <w:tc>
          <w:tcPr>
            <w:tcW w:w="1300" w:type="dxa"/>
            <w:noWrap/>
            <w:hideMark/>
          </w:tcPr>
          <w:p w14:paraId="056096AD" w14:textId="77777777" w:rsidR="009F1635" w:rsidRPr="00CB3993" w:rsidRDefault="009F1635" w:rsidP="009F163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9F1635" w:rsidRPr="00CB3993" w14:paraId="1C6A3636" w14:textId="77777777" w:rsidTr="003864F3">
        <w:trPr>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24B1B09F" w14:textId="77777777" w:rsidR="009F1635" w:rsidRPr="00CB3993" w:rsidRDefault="009F1635" w:rsidP="009F1635">
            <w:pPr>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USS</w:t>
            </w:r>
          </w:p>
        </w:tc>
        <w:tc>
          <w:tcPr>
            <w:tcW w:w="1300" w:type="dxa"/>
            <w:noWrap/>
            <w:hideMark/>
          </w:tcPr>
          <w:p w14:paraId="4FD1827A" w14:textId="77777777" w:rsidR="009F1635" w:rsidRPr="00CB3993" w:rsidRDefault="009F1635" w:rsidP="009F163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300" w:type="dxa"/>
            <w:noWrap/>
            <w:hideMark/>
          </w:tcPr>
          <w:p w14:paraId="33875D6F" w14:textId="77777777" w:rsidR="009F1635" w:rsidRPr="00CB3993" w:rsidRDefault="009F1635" w:rsidP="009F163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300" w:type="dxa"/>
            <w:noWrap/>
            <w:hideMark/>
          </w:tcPr>
          <w:p w14:paraId="6B18405E" w14:textId="77777777" w:rsidR="009F1635" w:rsidRPr="00CB3993" w:rsidRDefault="009F1635" w:rsidP="009F163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r w:rsidR="009F1635" w:rsidRPr="00CB3993" w14:paraId="08478E34" w14:textId="77777777" w:rsidTr="003864F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31AE6400" w14:textId="77777777" w:rsidR="009F1635" w:rsidRPr="00CB3993" w:rsidRDefault="008E7996" w:rsidP="009F163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Ur</w:t>
            </w:r>
            <w:r w:rsidR="009F1635" w:rsidRPr="00CB3993">
              <w:rPr>
                <w:rFonts w:ascii="Calibri" w:eastAsia="Times New Roman" w:hAnsi="Calibri" w:cs="Times New Roman"/>
                <w:color w:val="000000"/>
                <w:sz w:val="20"/>
                <w:szCs w:val="20"/>
                <w:lang w:eastAsia="en-US"/>
              </w:rPr>
              <w:t>inary tract</w:t>
            </w:r>
          </w:p>
        </w:tc>
        <w:tc>
          <w:tcPr>
            <w:tcW w:w="1300" w:type="dxa"/>
            <w:noWrap/>
            <w:hideMark/>
          </w:tcPr>
          <w:p w14:paraId="0A3F1830"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1,364</w:t>
            </w:r>
          </w:p>
        </w:tc>
        <w:tc>
          <w:tcPr>
            <w:tcW w:w="1300" w:type="dxa"/>
            <w:noWrap/>
            <w:hideMark/>
          </w:tcPr>
          <w:p w14:paraId="318FA827"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76.46</w:t>
            </w:r>
          </w:p>
        </w:tc>
        <w:tc>
          <w:tcPr>
            <w:tcW w:w="1300" w:type="dxa"/>
            <w:noWrap/>
            <w:hideMark/>
          </w:tcPr>
          <w:p w14:paraId="6F32BB47"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76.46</w:t>
            </w:r>
          </w:p>
        </w:tc>
      </w:tr>
      <w:tr w:rsidR="009F1635" w:rsidRPr="00CB3993" w14:paraId="2CF46C70" w14:textId="77777777" w:rsidTr="003864F3">
        <w:trPr>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3C271AA9" w14:textId="77777777" w:rsidR="009F1635" w:rsidRPr="00CB3993" w:rsidRDefault="008E7996" w:rsidP="009F163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A</w:t>
            </w:r>
            <w:r w:rsidR="009F1635" w:rsidRPr="00CB3993">
              <w:rPr>
                <w:rFonts w:ascii="Calibri" w:eastAsia="Times New Roman" w:hAnsi="Calibri" w:cs="Times New Roman"/>
                <w:color w:val="000000"/>
                <w:sz w:val="20"/>
                <w:szCs w:val="20"/>
                <w:lang w:eastAsia="en-US"/>
              </w:rPr>
              <w:t>bdo</w:t>
            </w:r>
            <w:r w:rsidRPr="00CB3993">
              <w:rPr>
                <w:rFonts w:ascii="Calibri" w:eastAsia="Times New Roman" w:hAnsi="Calibri" w:cs="Times New Roman"/>
                <w:color w:val="000000"/>
                <w:sz w:val="20"/>
                <w:szCs w:val="20"/>
                <w:lang w:eastAsia="en-US"/>
              </w:rPr>
              <w:t>men/</w:t>
            </w:r>
            <w:r w:rsidR="009F1635" w:rsidRPr="00CB3993">
              <w:rPr>
                <w:rFonts w:ascii="Calibri" w:eastAsia="Times New Roman" w:hAnsi="Calibri" w:cs="Times New Roman"/>
                <w:color w:val="000000"/>
                <w:sz w:val="20"/>
                <w:szCs w:val="20"/>
                <w:lang w:eastAsia="en-US"/>
              </w:rPr>
              <w:t xml:space="preserve"> pelvis</w:t>
            </w:r>
          </w:p>
        </w:tc>
        <w:tc>
          <w:tcPr>
            <w:tcW w:w="1300" w:type="dxa"/>
            <w:noWrap/>
            <w:hideMark/>
          </w:tcPr>
          <w:p w14:paraId="4336A0F5"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126</w:t>
            </w:r>
          </w:p>
        </w:tc>
        <w:tc>
          <w:tcPr>
            <w:tcW w:w="1300" w:type="dxa"/>
            <w:noWrap/>
            <w:hideMark/>
          </w:tcPr>
          <w:p w14:paraId="21C9AF7F"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7.06</w:t>
            </w:r>
          </w:p>
        </w:tc>
        <w:tc>
          <w:tcPr>
            <w:tcW w:w="1300" w:type="dxa"/>
            <w:noWrap/>
            <w:hideMark/>
          </w:tcPr>
          <w:p w14:paraId="515E6278"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83.52</w:t>
            </w:r>
          </w:p>
        </w:tc>
      </w:tr>
      <w:tr w:rsidR="009F1635" w:rsidRPr="00CB3993" w14:paraId="19F42E83" w14:textId="77777777" w:rsidTr="003864F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37F0CC2B" w14:textId="5ACDF9A8" w:rsidR="009F1635" w:rsidRPr="00CB3993" w:rsidRDefault="008E7996" w:rsidP="00290F4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 xml:space="preserve"> Other </w:t>
            </w:r>
            <w:r w:rsidR="00290F45" w:rsidRPr="00CB3993">
              <w:rPr>
                <w:rFonts w:ascii="Calibri" w:eastAsia="Times New Roman" w:hAnsi="Calibri" w:cs="Times New Roman"/>
                <w:color w:val="000000"/>
                <w:sz w:val="20"/>
                <w:szCs w:val="20"/>
                <w:lang w:eastAsia="en-US"/>
              </w:rPr>
              <w:t>sites</w:t>
            </w:r>
          </w:p>
        </w:tc>
        <w:tc>
          <w:tcPr>
            <w:tcW w:w="1300" w:type="dxa"/>
            <w:noWrap/>
            <w:hideMark/>
          </w:tcPr>
          <w:p w14:paraId="2BD57267"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294</w:t>
            </w:r>
          </w:p>
        </w:tc>
        <w:tc>
          <w:tcPr>
            <w:tcW w:w="1300" w:type="dxa"/>
            <w:noWrap/>
            <w:hideMark/>
          </w:tcPr>
          <w:p w14:paraId="369298A9"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16.48</w:t>
            </w:r>
          </w:p>
        </w:tc>
        <w:tc>
          <w:tcPr>
            <w:tcW w:w="1300" w:type="dxa"/>
            <w:noWrap/>
            <w:hideMark/>
          </w:tcPr>
          <w:p w14:paraId="30F74A8F"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100</w:t>
            </w:r>
          </w:p>
        </w:tc>
      </w:tr>
      <w:tr w:rsidR="009F1635" w:rsidRPr="00CB3993" w14:paraId="358D741F" w14:textId="77777777" w:rsidTr="003864F3">
        <w:trPr>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47A913E8" w14:textId="77777777" w:rsidR="009F1635" w:rsidRPr="00CB3993" w:rsidRDefault="009F1635" w:rsidP="009F163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Total</w:t>
            </w:r>
          </w:p>
        </w:tc>
        <w:tc>
          <w:tcPr>
            <w:tcW w:w="1300" w:type="dxa"/>
            <w:noWrap/>
            <w:hideMark/>
          </w:tcPr>
          <w:p w14:paraId="3C6D8D96"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1,784</w:t>
            </w:r>
          </w:p>
        </w:tc>
        <w:tc>
          <w:tcPr>
            <w:tcW w:w="1300" w:type="dxa"/>
            <w:noWrap/>
            <w:hideMark/>
          </w:tcPr>
          <w:p w14:paraId="51DD9952"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100</w:t>
            </w:r>
          </w:p>
        </w:tc>
        <w:tc>
          <w:tcPr>
            <w:tcW w:w="1300" w:type="dxa"/>
            <w:noWrap/>
            <w:hideMark/>
          </w:tcPr>
          <w:p w14:paraId="3D4FB2DC" w14:textId="77777777" w:rsidR="009F1635" w:rsidRPr="00CB3993" w:rsidRDefault="009F1635" w:rsidP="009F163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r w:rsidR="009F1635" w:rsidRPr="00CB3993" w14:paraId="21061414" w14:textId="77777777" w:rsidTr="003864F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0EAC86B5" w14:textId="77777777" w:rsidR="009F1635" w:rsidRPr="00CB3993" w:rsidRDefault="009F1635" w:rsidP="009F1635">
            <w:pPr>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CT</w:t>
            </w:r>
          </w:p>
        </w:tc>
        <w:tc>
          <w:tcPr>
            <w:tcW w:w="1300" w:type="dxa"/>
            <w:noWrap/>
            <w:hideMark/>
          </w:tcPr>
          <w:p w14:paraId="0BB87F23" w14:textId="77777777" w:rsidR="009F1635" w:rsidRPr="00CB3993" w:rsidRDefault="009F1635" w:rsidP="009F163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300" w:type="dxa"/>
            <w:noWrap/>
            <w:hideMark/>
          </w:tcPr>
          <w:p w14:paraId="3FF209BA" w14:textId="77777777" w:rsidR="009F1635" w:rsidRPr="00CB3993" w:rsidRDefault="009F1635" w:rsidP="009F163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300" w:type="dxa"/>
            <w:noWrap/>
            <w:hideMark/>
          </w:tcPr>
          <w:p w14:paraId="436BFE42" w14:textId="77777777" w:rsidR="009F1635" w:rsidRPr="00CB3993" w:rsidRDefault="009F1635" w:rsidP="009F163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9F1635" w:rsidRPr="00CB3993" w14:paraId="6430EC60" w14:textId="77777777" w:rsidTr="003864F3">
        <w:trPr>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013CFE8A" w14:textId="77777777" w:rsidR="009F1635" w:rsidRPr="00CB3993" w:rsidRDefault="008E7996" w:rsidP="009F163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U</w:t>
            </w:r>
            <w:r w:rsidR="009F1635" w:rsidRPr="00CB3993">
              <w:rPr>
                <w:rFonts w:ascii="Calibri" w:eastAsia="Times New Roman" w:hAnsi="Calibri" w:cs="Times New Roman"/>
                <w:color w:val="000000"/>
                <w:sz w:val="20"/>
                <w:szCs w:val="20"/>
                <w:lang w:eastAsia="en-US"/>
              </w:rPr>
              <w:t>rinary tract</w:t>
            </w:r>
          </w:p>
        </w:tc>
        <w:tc>
          <w:tcPr>
            <w:tcW w:w="1300" w:type="dxa"/>
            <w:noWrap/>
            <w:hideMark/>
          </w:tcPr>
          <w:p w14:paraId="1BFD9B3F"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1,074</w:t>
            </w:r>
          </w:p>
        </w:tc>
        <w:tc>
          <w:tcPr>
            <w:tcW w:w="1300" w:type="dxa"/>
            <w:noWrap/>
            <w:hideMark/>
          </w:tcPr>
          <w:p w14:paraId="6B3992AE"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38.3</w:t>
            </w:r>
          </w:p>
        </w:tc>
        <w:tc>
          <w:tcPr>
            <w:tcW w:w="1300" w:type="dxa"/>
            <w:noWrap/>
            <w:hideMark/>
          </w:tcPr>
          <w:p w14:paraId="1ABD1DE7"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38.3</w:t>
            </w:r>
          </w:p>
        </w:tc>
      </w:tr>
      <w:tr w:rsidR="009F1635" w:rsidRPr="00CB3993" w14:paraId="747D0A0D" w14:textId="77777777" w:rsidTr="003864F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43E90753" w14:textId="77777777" w:rsidR="009F1635" w:rsidRPr="00CB3993" w:rsidRDefault="008E7996" w:rsidP="009F163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A</w:t>
            </w:r>
            <w:r w:rsidR="009F1635" w:rsidRPr="00CB3993">
              <w:rPr>
                <w:rFonts w:ascii="Calibri" w:eastAsia="Times New Roman" w:hAnsi="Calibri" w:cs="Times New Roman"/>
                <w:color w:val="000000"/>
                <w:sz w:val="20"/>
                <w:szCs w:val="20"/>
                <w:lang w:eastAsia="en-US"/>
              </w:rPr>
              <w:t>bdo</w:t>
            </w:r>
            <w:r w:rsidRPr="00CB3993">
              <w:rPr>
                <w:rFonts w:ascii="Calibri" w:eastAsia="Times New Roman" w:hAnsi="Calibri" w:cs="Times New Roman"/>
                <w:color w:val="000000"/>
                <w:sz w:val="20"/>
                <w:szCs w:val="20"/>
                <w:lang w:eastAsia="en-US"/>
              </w:rPr>
              <w:t>men/</w:t>
            </w:r>
            <w:r w:rsidR="009F1635" w:rsidRPr="00CB3993">
              <w:rPr>
                <w:rFonts w:ascii="Calibri" w:eastAsia="Times New Roman" w:hAnsi="Calibri" w:cs="Times New Roman"/>
                <w:color w:val="000000"/>
                <w:sz w:val="20"/>
                <w:szCs w:val="20"/>
                <w:lang w:eastAsia="en-US"/>
              </w:rPr>
              <w:t xml:space="preserve"> pelvis</w:t>
            </w:r>
          </w:p>
        </w:tc>
        <w:tc>
          <w:tcPr>
            <w:tcW w:w="1300" w:type="dxa"/>
            <w:noWrap/>
            <w:hideMark/>
          </w:tcPr>
          <w:p w14:paraId="5DCADCEF"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1,103</w:t>
            </w:r>
          </w:p>
        </w:tc>
        <w:tc>
          <w:tcPr>
            <w:tcW w:w="1300" w:type="dxa"/>
            <w:noWrap/>
            <w:hideMark/>
          </w:tcPr>
          <w:p w14:paraId="4A8A983D"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39.34</w:t>
            </w:r>
          </w:p>
        </w:tc>
        <w:tc>
          <w:tcPr>
            <w:tcW w:w="1300" w:type="dxa"/>
            <w:noWrap/>
            <w:hideMark/>
          </w:tcPr>
          <w:p w14:paraId="41FF26B7"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77.64</w:t>
            </w:r>
          </w:p>
        </w:tc>
      </w:tr>
      <w:tr w:rsidR="009F1635" w:rsidRPr="00CB3993" w14:paraId="64A8E8D4" w14:textId="77777777" w:rsidTr="003864F3">
        <w:trPr>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7BF7912D" w14:textId="2AEF7C19" w:rsidR="009F1635" w:rsidRPr="00CB3993" w:rsidRDefault="008E7996" w:rsidP="00290F4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 xml:space="preserve">Other </w:t>
            </w:r>
            <w:r w:rsidR="009F1635" w:rsidRPr="00CB3993">
              <w:rPr>
                <w:rFonts w:ascii="Calibri" w:eastAsia="Times New Roman" w:hAnsi="Calibri" w:cs="Times New Roman"/>
                <w:color w:val="000000"/>
                <w:sz w:val="20"/>
                <w:szCs w:val="20"/>
                <w:lang w:eastAsia="en-US"/>
              </w:rPr>
              <w:t>sites</w:t>
            </w:r>
          </w:p>
        </w:tc>
        <w:tc>
          <w:tcPr>
            <w:tcW w:w="1300" w:type="dxa"/>
            <w:noWrap/>
            <w:hideMark/>
          </w:tcPr>
          <w:p w14:paraId="6389604F"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627</w:t>
            </w:r>
          </w:p>
        </w:tc>
        <w:tc>
          <w:tcPr>
            <w:tcW w:w="1300" w:type="dxa"/>
            <w:noWrap/>
            <w:hideMark/>
          </w:tcPr>
          <w:p w14:paraId="2840A55F"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22.36</w:t>
            </w:r>
          </w:p>
        </w:tc>
        <w:tc>
          <w:tcPr>
            <w:tcW w:w="1300" w:type="dxa"/>
            <w:noWrap/>
            <w:hideMark/>
          </w:tcPr>
          <w:p w14:paraId="5314EBDA"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100</w:t>
            </w:r>
          </w:p>
        </w:tc>
      </w:tr>
      <w:tr w:rsidR="009F1635" w:rsidRPr="00CB3993" w14:paraId="75DC676C" w14:textId="77777777" w:rsidTr="003864F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3EF8F6AA" w14:textId="77777777" w:rsidR="009F1635" w:rsidRPr="00CB3993" w:rsidRDefault="009F1635" w:rsidP="009F163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Total</w:t>
            </w:r>
          </w:p>
        </w:tc>
        <w:tc>
          <w:tcPr>
            <w:tcW w:w="1300" w:type="dxa"/>
            <w:noWrap/>
            <w:hideMark/>
          </w:tcPr>
          <w:p w14:paraId="701BB5F1"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2,804</w:t>
            </w:r>
          </w:p>
        </w:tc>
        <w:tc>
          <w:tcPr>
            <w:tcW w:w="1300" w:type="dxa"/>
            <w:noWrap/>
            <w:hideMark/>
          </w:tcPr>
          <w:p w14:paraId="721FC4C0"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100</w:t>
            </w:r>
          </w:p>
        </w:tc>
        <w:tc>
          <w:tcPr>
            <w:tcW w:w="1300" w:type="dxa"/>
            <w:noWrap/>
            <w:hideMark/>
          </w:tcPr>
          <w:p w14:paraId="47CBF0A9" w14:textId="77777777" w:rsidR="009F1635" w:rsidRPr="00CB3993" w:rsidRDefault="009F1635" w:rsidP="009F163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9F1635" w:rsidRPr="00CB3993" w14:paraId="668A813B" w14:textId="77777777" w:rsidTr="003864F3">
        <w:trPr>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237886E2" w14:textId="77777777" w:rsidR="009F1635" w:rsidRPr="00CB3993" w:rsidRDefault="009F1635" w:rsidP="009F1635">
            <w:pPr>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MRI</w:t>
            </w:r>
          </w:p>
        </w:tc>
        <w:tc>
          <w:tcPr>
            <w:tcW w:w="1300" w:type="dxa"/>
            <w:noWrap/>
            <w:hideMark/>
          </w:tcPr>
          <w:p w14:paraId="61DB4E43" w14:textId="77777777" w:rsidR="009F1635" w:rsidRPr="00CB3993" w:rsidRDefault="009F1635" w:rsidP="009F163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300" w:type="dxa"/>
            <w:noWrap/>
            <w:hideMark/>
          </w:tcPr>
          <w:p w14:paraId="35564917" w14:textId="77777777" w:rsidR="009F1635" w:rsidRPr="00CB3993" w:rsidRDefault="009F1635" w:rsidP="009F163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300" w:type="dxa"/>
            <w:noWrap/>
            <w:hideMark/>
          </w:tcPr>
          <w:p w14:paraId="4A3ECEA6" w14:textId="77777777" w:rsidR="009F1635" w:rsidRPr="00CB3993" w:rsidRDefault="009F1635" w:rsidP="009F163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r w:rsidR="009F1635" w:rsidRPr="00CB3993" w14:paraId="242690E1" w14:textId="77777777" w:rsidTr="003864F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6A8CA6D9" w14:textId="77777777" w:rsidR="009F1635" w:rsidRPr="00CB3993" w:rsidRDefault="008E7996" w:rsidP="009F163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U</w:t>
            </w:r>
            <w:r w:rsidR="009F1635" w:rsidRPr="00CB3993">
              <w:rPr>
                <w:rFonts w:ascii="Calibri" w:eastAsia="Times New Roman" w:hAnsi="Calibri" w:cs="Times New Roman"/>
                <w:color w:val="000000"/>
                <w:sz w:val="20"/>
                <w:szCs w:val="20"/>
                <w:lang w:eastAsia="en-US"/>
              </w:rPr>
              <w:t>rinary tract</w:t>
            </w:r>
          </w:p>
        </w:tc>
        <w:tc>
          <w:tcPr>
            <w:tcW w:w="1300" w:type="dxa"/>
            <w:noWrap/>
            <w:hideMark/>
          </w:tcPr>
          <w:p w14:paraId="30E9BAAF"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121</w:t>
            </w:r>
          </w:p>
        </w:tc>
        <w:tc>
          <w:tcPr>
            <w:tcW w:w="1300" w:type="dxa"/>
            <w:noWrap/>
            <w:hideMark/>
          </w:tcPr>
          <w:p w14:paraId="11AB9BFA"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29.09</w:t>
            </w:r>
          </w:p>
        </w:tc>
        <w:tc>
          <w:tcPr>
            <w:tcW w:w="1300" w:type="dxa"/>
            <w:noWrap/>
            <w:hideMark/>
          </w:tcPr>
          <w:p w14:paraId="7F8B7579"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29.09</w:t>
            </w:r>
          </w:p>
        </w:tc>
      </w:tr>
      <w:tr w:rsidR="009F1635" w:rsidRPr="00CB3993" w14:paraId="658703F0" w14:textId="77777777" w:rsidTr="003864F3">
        <w:trPr>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7690CD32" w14:textId="77777777" w:rsidR="009F1635" w:rsidRPr="00CB3993" w:rsidRDefault="008E7996" w:rsidP="009F163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A</w:t>
            </w:r>
            <w:r w:rsidR="009F1635" w:rsidRPr="00CB3993">
              <w:rPr>
                <w:rFonts w:ascii="Calibri" w:eastAsia="Times New Roman" w:hAnsi="Calibri" w:cs="Times New Roman"/>
                <w:color w:val="000000"/>
                <w:sz w:val="20"/>
                <w:szCs w:val="20"/>
                <w:lang w:eastAsia="en-US"/>
              </w:rPr>
              <w:t>bdo</w:t>
            </w:r>
            <w:r w:rsidRPr="00CB3993">
              <w:rPr>
                <w:rFonts w:ascii="Calibri" w:eastAsia="Times New Roman" w:hAnsi="Calibri" w:cs="Times New Roman"/>
                <w:color w:val="000000"/>
                <w:sz w:val="20"/>
                <w:szCs w:val="20"/>
                <w:lang w:eastAsia="en-US"/>
              </w:rPr>
              <w:t>men/</w:t>
            </w:r>
            <w:r w:rsidR="009F1635" w:rsidRPr="00CB3993">
              <w:rPr>
                <w:rFonts w:ascii="Calibri" w:eastAsia="Times New Roman" w:hAnsi="Calibri" w:cs="Times New Roman"/>
                <w:color w:val="000000"/>
                <w:sz w:val="20"/>
                <w:szCs w:val="20"/>
                <w:lang w:eastAsia="en-US"/>
              </w:rPr>
              <w:t xml:space="preserve"> pelvis</w:t>
            </w:r>
          </w:p>
        </w:tc>
        <w:tc>
          <w:tcPr>
            <w:tcW w:w="1300" w:type="dxa"/>
            <w:noWrap/>
            <w:hideMark/>
          </w:tcPr>
          <w:p w14:paraId="2C1CDF9E"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65</w:t>
            </w:r>
          </w:p>
        </w:tc>
        <w:tc>
          <w:tcPr>
            <w:tcW w:w="1300" w:type="dxa"/>
            <w:noWrap/>
            <w:hideMark/>
          </w:tcPr>
          <w:p w14:paraId="6ABB6BF7"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15.63</w:t>
            </w:r>
          </w:p>
        </w:tc>
        <w:tc>
          <w:tcPr>
            <w:tcW w:w="1300" w:type="dxa"/>
            <w:noWrap/>
            <w:hideMark/>
          </w:tcPr>
          <w:p w14:paraId="3329CC15"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44.71</w:t>
            </w:r>
          </w:p>
        </w:tc>
      </w:tr>
      <w:tr w:rsidR="009F1635" w:rsidRPr="00CB3993" w14:paraId="69BE7279" w14:textId="77777777" w:rsidTr="003864F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07AF04E1" w14:textId="25D10F0C" w:rsidR="009F1635" w:rsidRPr="00CB3993" w:rsidRDefault="008E7996" w:rsidP="00290F4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 xml:space="preserve">Other </w:t>
            </w:r>
            <w:r w:rsidR="009F1635" w:rsidRPr="00CB3993">
              <w:rPr>
                <w:rFonts w:ascii="Calibri" w:eastAsia="Times New Roman" w:hAnsi="Calibri" w:cs="Times New Roman"/>
                <w:color w:val="000000"/>
                <w:sz w:val="20"/>
                <w:szCs w:val="20"/>
                <w:lang w:eastAsia="en-US"/>
              </w:rPr>
              <w:t>sites</w:t>
            </w:r>
          </w:p>
        </w:tc>
        <w:tc>
          <w:tcPr>
            <w:tcW w:w="1300" w:type="dxa"/>
            <w:noWrap/>
            <w:hideMark/>
          </w:tcPr>
          <w:p w14:paraId="605AD46C"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230</w:t>
            </w:r>
          </w:p>
        </w:tc>
        <w:tc>
          <w:tcPr>
            <w:tcW w:w="1300" w:type="dxa"/>
            <w:noWrap/>
            <w:hideMark/>
          </w:tcPr>
          <w:p w14:paraId="17942547"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55.29</w:t>
            </w:r>
          </w:p>
        </w:tc>
        <w:tc>
          <w:tcPr>
            <w:tcW w:w="1300" w:type="dxa"/>
            <w:noWrap/>
            <w:hideMark/>
          </w:tcPr>
          <w:p w14:paraId="2966D9CE"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100</w:t>
            </w:r>
          </w:p>
        </w:tc>
      </w:tr>
      <w:tr w:rsidR="009F1635" w:rsidRPr="00CB3993" w14:paraId="42654B21" w14:textId="77777777" w:rsidTr="003864F3">
        <w:trPr>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4A3A8677" w14:textId="77777777" w:rsidR="009F1635" w:rsidRPr="00CB3993" w:rsidRDefault="009F1635" w:rsidP="009F163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Total</w:t>
            </w:r>
          </w:p>
        </w:tc>
        <w:tc>
          <w:tcPr>
            <w:tcW w:w="1300" w:type="dxa"/>
            <w:noWrap/>
            <w:hideMark/>
          </w:tcPr>
          <w:p w14:paraId="42455C65"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416</w:t>
            </w:r>
          </w:p>
        </w:tc>
        <w:tc>
          <w:tcPr>
            <w:tcW w:w="1300" w:type="dxa"/>
            <w:noWrap/>
            <w:hideMark/>
          </w:tcPr>
          <w:p w14:paraId="79F66E5F"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100</w:t>
            </w:r>
          </w:p>
        </w:tc>
        <w:tc>
          <w:tcPr>
            <w:tcW w:w="1300" w:type="dxa"/>
            <w:noWrap/>
            <w:hideMark/>
          </w:tcPr>
          <w:p w14:paraId="7DF530FD" w14:textId="77777777" w:rsidR="009F1635" w:rsidRPr="00CB3993" w:rsidRDefault="009F1635" w:rsidP="009F163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r w:rsidR="009F1635" w:rsidRPr="00CB3993" w14:paraId="56D31FCE" w14:textId="77777777" w:rsidTr="003864F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42FFF626" w14:textId="77777777" w:rsidR="009F1635" w:rsidRPr="00CB3993" w:rsidRDefault="009F1635" w:rsidP="009F1635">
            <w:pPr>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Fluoroscopy</w:t>
            </w:r>
          </w:p>
        </w:tc>
        <w:tc>
          <w:tcPr>
            <w:tcW w:w="1300" w:type="dxa"/>
            <w:noWrap/>
            <w:hideMark/>
          </w:tcPr>
          <w:p w14:paraId="7092DC61" w14:textId="77777777" w:rsidR="009F1635" w:rsidRPr="00CB3993" w:rsidRDefault="009F1635" w:rsidP="009F163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300" w:type="dxa"/>
            <w:noWrap/>
            <w:hideMark/>
          </w:tcPr>
          <w:p w14:paraId="4D1D6781" w14:textId="77777777" w:rsidR="009F1635" w:rsidRPr="00CB3993" w:rsidRDefault="009F1635" w:rsidP="009F163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300" w:type="dxa"/>
            <w:noWrap/>
            <w:hideMark/>
          </w:tcPr>
          <w:p w14:paraId="7C1899D9" w14:textId="77777777" w:rsidR="009F1635" w:rsidRPr="00CB3993" w:rsidRDefault="009F1635" w:rsidP="009F163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9F1635" w:rsidRPr="00CB3993" w14:paraId="64569EE9" w14:textId="77777777" w:rsidTr="003864F3">
        <w:trPr>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7C77F2FB" w14:textId="77777777" w:rsidR="009F1635" w:rsidRPr="00CB3993" w:rsidRDefault="008E7996" w:rsidP="009F163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U</w:t>
            </w:r>
            <w:r w:rsidR="009F1635" w:rsidRPr="00CB3993">
              <w:rPr>
                <w:rFonts w:ascii="Calibri" w:eastAsia="Times New Roman" w:hAnsi="Calibri" w:cs="Times New Roman"/>
                <w:color w:val="000000"/>
                <w:sz w:val="20"/>
                <w:szCs w:val="20"/>
                <w:lang w:eastAsia="en-US"/>
              </w:rPr>
              <w:t>rinary tract</w:t>
            </w:r>
          </w:p>
        </w:tc>
        <w:tc>
          <w:tcPr>
            <w:tcW w:w="1300" w:type="dxa"/>
            <w:noWrap/>
            <w:hideMark/>
          </w:tcPr>
          <w:p w14:paraId="20B17C86"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135</w:t>
            </w:r>
          </w:p>
        </w:tc>
        <w:tc>
          <w:tcPr>
            <w:tcW w:w="1300" w:type="dxa"/>
            <w:noWrap/>
            <w:hideMark/>
          </w:tcPr>
          <w:p w14:paraId="5402E58A"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40.3</w:t>
            </w:r>
          </w:p>
        </w:tc>
        <w:tc>
          <w:tcPr>
            <w:tcW w:w="1300" w:type="dxa"/>
            <w:noWrap/>
            <w:hideMark/>
          </w:tcPr>
          <w:p w14:paraId="0E2CB634"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40.3</w:t>
            </w:r>
          </w:p>
        </w:tc>
      </w:tr>
      <w:tr w:rsidR="009F1635" w:rsidRPr="00CB3993" w14:paraId="1FD8A2D9" w14:textId="77777777" w:rsidTr="003864F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6A1B4F6C" w14:textId="77777777" w:rsidR="009F1635" w:rsidRPr="00CB3993" w:rsidRDefault="008E7996" w:rsidP="009F163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A</w:t>
            </w:r>
            <w:r w:rsidR="009F1635" w:rsidRPr="00CB3993">
              <w:rPr>
                <w:rFonts w:ascii="Calibri" w:eastAsia="Times New Roman" w:hAnsi="Calibri" w:cs="Times New Roman"/>
                <w:color w:val="000000"/>
                <w:sz w:val="20"/>
                <w:szCs w:val="20"/>
                <w:lang w:eastAsia="en-US"/>
              </w:rPr>
              <w:t>bdo</w:t>
            </w:r>
            <w:r w:rsidRPr="00CB3993">
              <w:rPr>
                <w:rFonts w:ascii="Calibri" w:eastAsia="Times New Roman" w:hAnsi="Calibri" w:cs="Times New Roman"/>
                <w:color w:val="000000"/>
                <w:sz w:val="20"/>
                <w:szCs w:val="20"/>
                <w:lang w:eastAsia="en-US"/>
              </w:rPr>
              <w:t>men/</w:t>
            </w:r>
            <w:r w:rsidR="009F1635" w:rsidRPr="00CB3993">
              <w:rPr>
                <w:rFonts w:ascii="Calibri" w:eastAsia="Times New Roman" w:hAnsi="Calibri" w:cs="Times New Roman"/>
                <w:color w:val="000000"/>
                <w:sz w:val="20"/>
                <w:szCs w:val="20"/>
                <w:lang w:eastAsia="en-US"/>
              </w:rPr>
              <w:t xml:space="preserve"> pelvis</w:t>
            </w:r>
          </w:p>
        </w:tc>
        <w:tc>
          <w:tcPr>
            <w:tcW w:w="1300" w:type="dxa"/>
            <w:noWrap/>
            <w:hideMark/>
          </w:tcPr>
          <w:p w14:paraId="34C2C8F6"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60</w:t>
            </w:r>
          </w:p>
        </w:tc>
        <w:tc>
          <w:tcPr>
            <w:tcW w:w="1300" w:type="dxa"/>
            <w:noWrap/>
            <w:hideMark/>
          </w:tcPr>
          <w:p w14:paraId="2FA46055"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17.91</w:t>
            </w:r>
          </w:p>
        </w:tc>
        <w:tc>
          <w:tcPr>
            <w:tcW w:w="1300" w:type="dxa"/>
            <w:noWrap/>
            <w:hideMark/>
          </w:tcPr>
          <w:p w14:paraId="501063FC"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58.21</w:t>
            </w:r>
          </w:p>
        </w:tc>
      </w:tr>
      <w:tr w:rsidR="009F1635" w:rsidRPr="00CB3993" w14:paraId="79387999" w14:textId="77777777" w:rsidTr="003864F3">
        <w:trPr>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54EC32AD" w14:textId="603AFB86" w:rsidR="009F1635" w:rsidRPr="00CB3993" w:rsidRDefault="008E7996" w:rsidP="00290F4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 xml:space="preserve">Other </w:t>
            </w:r>
            <w:r w:rsidR="009F1635" w:rsidRPr="00CB3993">
              <w:rPr>
                <w:rFonts w:ascii="Calibri" w:eastAsia="Times New Roman" w:hAnsi="Calibri" w:cs="Times New Roman"/>
                <w:color w:val="000000"/>
                <w:sz w:val="20"/>
                <w:szCs w:val="20"/>
                <w:lang w:eastAsia="en-US"/>
              </w:rPr>
              <w:t>sites</w:t>
            </w:r>
          </w:p>
        </w:tc>
        <w:tc>
          <w:tcPr>
            <w:tcW w:w="1300" w:type="dxa"/>
            <w:noWrap/>
            <w:hideMark/>
          </w:tcPr>
          <w:p w14:paraId="0460FA82"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140</w:t>
            </w:r>
          </w:p>
        </w:tc>
        <w:tc>
          <w:tcPr>
            <w:tcW w:w="1300" w:type="dxa"/>
            <w:noWrap/>
            <w:hideMark/>
          </w:tcPr>
          <w:p w14:paraId="1776F0AC"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41.79</w:t>
            </w:r>
          </w:p>
        </w:tc>
        <w:tc>
          <w:tcPr>
            <w:tcW w:w="1300" w:type="dxa"/>
            <w:noWrap/>
            <w:hideMark/>
          </w:tcPr>
          <w:p w14:paraId="48FBA6BD"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100</w:t>
            </w:r>
          </w:p>
        </w:tc>
      </w:tr>
      <w:tr w:rsidR="009F1635" w:rsidRPr="00CB3993" w14:paraId="756E9AC5" w14:textId="77777777" w:rsidTr="003864F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069DD3BA" w14:textId="77777777" w:rsidR="009F1635" w:rsidRPr="00CB3993" w:rsidRDefault="009F1635" w:rsidP="009F163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Total</w:t>
            </w:r>
          </w:p>
        </w:tc>
        <w:tc>
          <w:tcPr>
            <w:tcW w:w="1300" w:type="dxa"/>
            <w:noWrap/>
            <w:hideMark/>
          </w:tcPr>
          <w:p w14:paraId="6FD044D5"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335</w:t>
            </w:r>
          </w:p>
        </w:tc>
        <w:tc>
          <w:tcPr>
            <w:tcW w:w="1300" w:type="dxa"/>
            <w:noWrap/>
            <w:hideMark/>
          </w:tcPr>
          <w:p w14:paraId="23ED9D69"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100</w:t>
            </w:r>
          </w:p>
        </w:tc>
        <w:tc>
          <w:tcPr>
            <w:tcW w:w="1300" w:type="dxa"/>
            <w:noWrap/>
            <w:hideMark/>
          </w:tcPr>
          <w:p w14:paraId="6DBC8CB3" w14:textId="77777777" w:rsidR="009F1635" w:rsidRPr="00CB3993" w:rsidRDefault="009F1635" w:rsidP="009F163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9F1635" w:rsidRPr="00CB3993" w14:paraId="4E1E281C" w14:textId="77777777" w:rsidTr="003864F3">
        <w:trPr>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2F347F90" w14:textId="77777777" w:rsidR="009F1635" w:rsidRPr="00CB3993" w:rsidRDefault="009F1635" w:rsidP="009F1635">
            <w:pPr>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endoscopy</w:t>
            </w:r>
          </w:p>
        </w:tc>
        <w:tc>
          <w:tcPr>
            <w:tcW w:w="1300" w:type="dxa"/>
            <w:noWrap/>
            <w:hideMark/>
          </w:tcPr>
          <w:p w14:paraId="0C0E84DE" w14:textId="77777777" w:rsidR="009F1635" w:rsidRPr="00CB3993" w:rsidRDefault="009F1635" w:rsidP="009F163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300" w:type="dxa"/>
            <w:noWrap/>
            <w:hideMark/>
          </w:tcPr>
          <w:p w14:paraId="240BEC0D" w14:textId="77777777" w:rsidR="009F1635" w:rsidRPr="00CB3993" w:rsidRDefault="009F1635" w:rsidP="009F163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c>
          <w:tcPr>
            <w:tcW w:w="1300" w:type="dxa"/>
            <w:noWrap/>
            <w:hideMark/>
          </w:tcPr>
          <w:p w14:paraId="786B796C" w14:textId="77777777" w:rsidR="009F1635" w:rsidRPr="00CB3993" w:rsidRDefault="009F1635" w:rsidP="009F163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r w:rsidR="009F1635" w:rsidRPr="00CB3993" w14:paraId="3E4592E4" w14:textId="77777777" w:rsidTr="003864F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75F58805" w14:textId="77777777" w:rsidR="009F1635" w:rsidRPr="00CB3993" w:rsidRDefault="008E7996" w:rsidP="009F163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U</w:t>
            </w:r>
            <w:r w:rsidR="009F1635" w:rsidRPr="00CB3993">
              <w:rPr>
                <w:rFonts w:ascii="Calibri" w:eastAsia="Times New Roman" w:hAnsi="Calibri" w:cs="Times New Roman"/>
                <w:color w:val="000000"/>
                <w:sz w:val="20"/>
                <w:szCs w:val="20"/>
                <w:lang w:eastAsia="en-US"/>
              </w:rPr>
              <w:t>rinary tract</w:t>
            </w:r>
          </w:p>
        </w:tc>
        <w:tc>
          <w:tcPr>
            <w:tcW w:w="1300" w:type="dxa"/>
            <w:noWrap/>
            <w:hideMark/>
          </w:tcPr>
          <w:p w14:paraId="67701D74"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17</w:t>
            </w:r>
          </w:p>
        </w:tc>
        <w:tc>
          <w:tcPr>
            <w:tcW w:w="1300" w:type="dxa"/>
            <w:noWrap/>
            <w:hideMark/>
          </w:tcPr>
          <w:p w14:paraId="5326CBDF"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65.38</w:t>
            </w:r>
          </w:p>
        </w:tc>
        <w:tc>
          <w:tcPr>
            <w:tcW w:w="1300" w:type="dxa"/>
            <w:noWrap/>
            <w:hideMark/>
          </w:tcPr>
          <w:p w14:paraId="126816F6"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65.38</w:t>
            </w:r>
          </w:p>
        </w:tc>
      </w:tr>
      <w:tr w:rsidR="009F1635" w:rsidRPr="00CB3993" w14:paraId="4D09EFFF" w14:textId="77777777" w:rsidTr="003864F3">
        <w:trPr>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0E20FF29" w14:textId="77777777" w:rsidR="009F1635" w:rsidRPr="00CB3993" w:rsidRDefault="008E7996" w:rsidP="009F163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A</w:t>
            </w:r>
            <w:r w:rsidR="009F1635" w:rsidRPr="00CB3993">
              <w:rPr>
                <w:rFonts w:ascii="Calibri" w:eastAsia="Times New Roman" w:hAnsi="Calibri" w:cs="Times New Roman"/>
                <w:color w:val="000000"/>
                <w:sz w:val="20"/>
                <w:szCs w:val="20"/>
                <w:lang w:eastAsia="en-US"/>
              </w:rPr>
              <w:t>bdo</w:t>
            </w:r>
            <w:r w:rsidRPr="00CB3993">
              <w:rPr>
                <w:rFonts w:ascii="Calibri" w:eastAsia="Times New Roman" w:hAnsi="Calibri" w:cs="Times New Roman"/>
                <w:color w:val="000000"/>
                <w:sz w:val="20"/>
                <w:szCs w:val="20"/>
                <w:lang w:eastAsia="en-US"/>
              </w:rPr>
              <w:t>men/</w:t>
            </w:r>
            <w:r w:rsidR="009F1635" w:rsidRPr="00CB3993">
              <w:rPr>
                <w:rFonts w:ascii="Calibri" w:eastAsia="Times New Roman" w:hAnsi="Calibri" w:cs="Times New Roman"/>
                <w:color w:val="000000"/>
                <w:sz w:val="20"/>
                <w:szCs w:val="20"/>
                <w:lang w:eastAsia="en-US"/>
              </w:rPr>
              <w:t xml:space="preserve"> pelvis</w:t>
            </w:r>
          </w:p>
        </w:tc>
        <w:tc>
          <w:tcPr>
            <w:tcW w:w="1300" w:type="dxa"/>
            <w:noWrap/>
            <w:hideMark/>
          </w:tcPr>
          <w:p w14:paraId="22E98291"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7</w:t>
            </w:r>
          </w:p>
        </w:tc>
        <w:tc>
          <w:tcPr>
            <w:tcW w:w="1300" w:type="dxa"/>
            <w:noWrap/>
            <w:hideMark/>
          </w:tcPr>
          <w:p w14:paraId="7342B0C4"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26.92</w:t>
            </w:r>
          </w:p>
        </w:tc>
        <w:tc>
          <w:tcPr>
            <w:tcW w:w="1300" w:type="dxa"/>
            <w:noWrap/>
            <w:hideMark/>
          </w:tcPr>
          <w:p w14:paraId="608442F7"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92.31</w:t>
            </w:r>
          </w:p>
        </w:tc>
      </w:tr>
      <w:tr w:rsidR="009F1635" w:rsidRPr="00CB3993" w14:paraId="333CF2AB" w14:textId="77777777" w:rsidTr="003864F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1148E38E" w14:textId="51D03E69" w:rsidR="009F1635" w:rsidRPr="00CB3993" w:rsidRDefault="008E7996" w:rsidP="00290F4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 xml:space="preserve">Other </w:t>
            </w:r>
            <w:r w:rsidR="009F1635" w:rsidRPr="00CB3993">
              <w:rPr>
                <w:rFonts w:ascii="Calibri" w:eastAsia="Times New Roman" w:hAnsi="Calibri" w:cs="Times New Roman"/>
                <w:color w:val="000000"/>
                <w:sz w:val="20"/>
                <w:szCs w:val="20"/>
                <w:lang w:eastAsia="en-US"/>
              </w:rPr>
              <w:t>sites</w:t>
            </w:r>
          </w:p>
        </w:tc>
        <w:tc>
          <w:tcPr>
            <w:tcW w:w="1300" w:type="dxa"/>
            <w:noWrap/>
            <w:hideMark/>
          </w:tcPr>
          <w:p w14:paraId="344E70DD"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w:t>
            </w:r>
          </w:p>
        </w:tc>
        <w:tc>
          <w:tcPr>
            <w:tcW w:w="1300" w:type="dxa"/>
            <w:noWrap/>
            <w:hideMark/>
          </w:tcPr>
          <w:p w14:paraId="404CA38E"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7.69</w:t>
            </w:r>
          </w:p>
        </w:tc>
        <w:tc>
          <w:tcPr>
            <w:tcW w:w="1300" w:type="dxa"/>
            <w:noWrap/>
            <w:hideMark/>
          </w:tcPr>
          <w:p w14:paraId="572B4D2F"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100</w:t>
            </w:r>
          </w:p>
        </w:tc>
      </w:tr>
      <w:tr w:rsidR="009F1635" w:rsidRPr="00CB3993" w14:paraId="15628398" w14:textId="77777777" w:rsidTr="003864F3">
        <w:trPr>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443667DB" w14:textId="77777777" w:rsidR="009F1635" w:rsidRPr="00CB3993" w:rsidRDefault="009F1635" w:rsidP="009F163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Total</w:t>
            </w:r>
          </w:p>
        </w:tc>
        <w:tc>
          <w:tcPr>
            <w:tcW w:w="1300" w:type="dxa"/>
            <w:noWrap/>
            <w:hideMark/>
          </w:tcPr>
          <w:p w14:paraId="763B1F50"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26</w:t>
            </w:r>
          </w:p>
        </w:tc>
        <w:tc>
          <w:tcPr>
            <w:tcW w:w="1300" w:type="dxa"/>
            <w:noWrap/>
            <w:hideMark/>
          </w:tcPr>
          <w:p w14:paraId="552D2956"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100</w:t>
            </w:r>
          </w:p>
        </w:tc>
        <w:tc>
          <w:tcPr>
            <w:tcW w:w="1300" w:type="dxa"/>
            <w:noWrap/>
            <w:hideMark/>
          </w:tcPr>
          <w:p w14:paraId="4097AA06" w14:textId="77777777" w:rsidR="009F1635" w:rsidRPr="00CB3993" w:rsidRDefault="009F1635" w:rsidP="009F163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p>
        </w:tc>
      </w:tr>
      <w:tr w:rsidR="009F1635" w:rsidRPr="00CB3993" w14:paraId="72605BE9" w14:textId="77777777" w:rsidTr="003864F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7F5F28C5" w14:textId="77777777" w:rsidR="009F1635" w:rsidRPr="00CB3993" w:rsidRDefault="009F1635" w:rsidP="009F1635">
            <w:pPr>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Nuclear medicine</w:t>
            </w:r>
          </w:p>
        </w:tc>
        <w:tc>
          <w:tcPr>
            <w:tcW w:w="1300" w:type="dxa"/>
            <w:noWrap/>
            <w:hideMark/>
          </w:tcPr>
          <w:p w14:paraId="00AC0382" w14:textId="77777777" w:rsidR="009F1635" w:rsidRPr="00CB3993" w:rsidRDefault="009F1635" w:rsidP="009F163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300" w:type="dxa"/>
            <w:noWrap/>
            <w:hideMark/>
          </w:tcPr>
          <w:p w14:paraId="620F421B" w14:textId="77777777" w:rsidR="009F1635" w:rsidRPr="00CB3993" w:rsidRDefault="009F1635" w:rsidP="009F163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c>
          <w:tcPr>
            <w:tcW w:w="1300" w:type="dxa"/>
            <w:noWrap/>
            <w:hideMark/>
          </w:tcPr>
          <w:p w14:paraId="7E67E245" w14:textId="77777777" w:rsidR="009F1635" w:rsidRPr="00CB3993" w:rsidRDefault="009F1635" w:rsidP="009F163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r w:rsidR="009F1635" w:rsidRPr="00CB3993" w14:paraId="7AB84A3F" w14:textId="77777777" w:rsidTr="003864F3">
        <w:trPr>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75B2FABE" w14:textId="77777777" w:rsidR="009F1635" w:rsidRPr="00CB3993" w:rsidRDefault="008E7996" w:rsidP="009F163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U</w:t>
            </w:r>
            <w:r w:rsidR="009F1635" w:rsidRPr="00CB3993">
              <w:rPr>
                <w:rFonts w:ascii="Calibri" w:eastAsia="Times New Roman" w:hAnsi="Calibri" w:cs="Times New Roman"/>
                <w:color w:val="000000"/>
                <w:sz w:val="20"/>
                <w:szCs w:val="20"/>
                <w:lang w:eastAsia="en-US"/>
              </w:rPr>
              <w:t>rinary tract</w:t>
            </w:r>
          </w:p>
        </w:tc>
        <w:tc>
          <w:tcPr>
            <w:tcW w:w="1300" w:type="dxa"/>
            <w:noWrap/>
            <w:hideMark/>
          </w:tcPr>
          <w:p w14:paraId="6E4A4A06"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66</w:t>
            </w:r>
          </w:p>
        </w:tc>
        <w:tc>
          <w:tcPr>
            <w:tcW w:w="1300" w:type="dxa"/>
            <w:noWrap/>
            <w:hideMark/>
          </w:tcPr>
          <w:p w14:paraId="3306C3E3"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29.07</w:t>
            </w:r>
          </w:p>
        </w:tc>
        <w:tc>
          <w:tcPr>
            <w:tcW w:w="1300" w:type="dxa"/>
            <w:noWrap/>
            <w:hideMark/>
          </w:tcPr>
          <w:p w14:paraId="2595B11C"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29.07</w:t>
            </w:r>
          </w:p>
        </w:tc>
      </w:tr>
      <w:tr w:rsidR="009F1635" w:rsidRPr="00CB3993" w14:paraId="6B09646A" w14:textId="77777777" w:rsidTr="003864F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0B05533E" w14:textId="77777777" w:rsidR="009F1635" w:rsidRPr="00CB3993" w:rsidRDefault="008E7996" w:rsidP="009F163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A</w:t>
            </w:r>
            <w:r w:rsidR="009F1635" w:rsidRPr="00CB3993">
              <w:rPr>
                <w:rFonts w:ascii="Calibri" w:eastAsia="Times New Roman" w:hAnsi="Calibri" w:cs="Times New Roman"/>
                <w:color w:val="000000"/>
                <w:sz w:val="20"/>
                <w:szCs w:val="20"/>
                <w:lang w:eastAsia="en-US"/>
              </w:rPr>
              <w:t>bdo</w:t>
            </w:r>
            <w:r w:rsidRPr="00CB3993">
              <w:rPr>
                <w:rFonts w:ascii="Calibri" w:eastAsia="Times New Roman" w:hAnsi="Calibri" w:cs="Times New Roman"/>
                <w:color w:val="000000"/>
                <w:sz w:val="20"/>
                <w:szCs w:val="20"/>
                <w:lang w:eastAsia="en-US"/>
              </w:rPr>
              <w:t>men/</w:t>
            </w:r>
            <w:r w:rsidR="009F1635" w:rsidRPr="00CB3993">
              <w:rPr>
                <w:rFonts w:ascii="Calibri" w:eastAsia="Times New Roman" w:hAnsi="Calibri" w:cs="Times New Roman"/>
                <w:color w:val="000000"/>
                <w:sz w:val="20"/>
                <w:szCs w:val="20"/>
                <w:lang w:eastAsia="en-US"/>
              </w:rPr>
              <w:t xml:space="preserve"> pelvis</w:t>
            </w:r>
          </w:p>
        </w:tc>
        <w:tc>
          <w:tcPr>
            <w:tcW w:w="1300" w:type="dxa"/>
            <w:noWrap/>
            <w:hideMark/>
          </w:tcPr>
          <w:p w14:paraId="66572AD7"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109</w:t>
            </w:r>
          </w:p>
        </w:tc>
        <w:tc>
          <w:tcPr>
            <w:tcW w:w="1300" w:type="dxa"/>
            <w:noWrap/>
            <w:hideMark/>
          </w:tcPr>
          <w:p w14:paraId="39137896"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48.02</w:t>
            </w:r>
          </w:p>
        </w:tc>
        <w:tc>
          <w:tcPr>
            <w:tcW w:w="1300" w:type="dxa"/>
            <w:noWrap/>
            <w:hideMark/>
          </w:tcPr>
          <w:p w14:paraId="3B05DD59"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77.09</w:t>
            </w:r>
          </w:p>
        </w:tc>
      </w:tr>
      <w:tr w:rsidR="009F1635" w:rsidRPr="00CB3993" w14:paraId="1EAB5DDC" w14:textId="77777777" w:rsidTr="003864F3">
        <w:trPr>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625E227A" w14:textId="3CF73037" w:rsidR="009F1635" w:rsidRPr="00CB3993" w:rsidRDefault="008E7996" w:rsidP="00290F4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 xml:space="preserve">Other </w:t>
            </w:r>
            <w:r w:rsidR="009F1635" w:rsidRPr="00CB3993">
              <w:rPr>
                <w:rFonts w:ascii="Calibri" w:eastAsia="Times New Roman" w:hAnsi="Calibri" w:cs="Times New Roman"/>
                <w:color w:val="000000"/>
                <w:sz w:val="20"/>
                <w:szCs w:val="20"/>
                <w:lang w:eastAsia="en-US"/>
              </w:rPr>
              <w:t>sites</w:t>
            </w:r>
          </w:p>
        </w:tc>
        <w:tc>
          <w:tcPr>
            <w:tcW w:w="1300" w:type="dxa"/>
            <w:noWrap/>
            <w:hideMark/>
          </w:tcPr>
          <w:p w14:paraId="505D98C8"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52</w:t>
            </w:r>
          </w:p>
        </w:tc>
        <w:tc>
          <w:tcPr>
            <w:tcW w:w="1300" w:type="dxa"/>
            <w:noWrap/>
            <w:hideMark/>
          </w:tcPr>
          <w:p w14:paraId="31BB112A"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22.91</w:t>
            </w:r>
          </w:p>
        </w:tc>
        <w:tc>
          <w:tcPr>
            <w:tcW w:w="1300" w:type="dxa"/>
            <w:noWrap/>
            <w:hideMark/>
          </w:tcPr>
          <w:p w14:paraId="708E504C" w14:textId="77777777" w:rsidR="009F1635" w:rsidRPr="00CB3993" w:rsidRDefault="009F1635" w:rsidP="009F163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100</w:t>
            </w:r>
          </w:p>
        </w:tc>
      </w:tr>
      <w:tr w:rsidR="009F1635" w:rsidRPr="00CB3993" w14:paraId="62BA07B7" w14:textId="77777777" w:rsidTr="003864F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60" w:type="dxa"/>
            <w:noWrap/>
            <w:hideMark/>
          </w:tcPr>
          <w:p w14:paraId="2F3C8A47" w14:textId="77777777" w:rsidR="009F1635" w:rsidRPr="00CB3993" w:rsidRDefault="009F1635" w:rsidP="009F1635">
            <w:pPr>
              <w:jc w:val="right"/>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Total</w:t>
            </w:r>
          </w:p>
        </w:tc>
        <w:tc>
          <w:tcPr>
            <w:tcW w:w="1300" w:type="dxa"/>
            <w:noWrap/>
            <w:hideMark/>
          </w:tcPr>
          <w:p w14:paraId="409198F7"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227</w:t>
            </w:r>
          </w:p>
        </w:tc>
        <w:tc>
          <w:tcPr>
            <w:tcW w:w="1300" w:type="dxa"/>
            <w:noWrap/>
            <w:hideMark/>
          </w:tcPr>
          <w:p w14:paraId="2CA60709" w14:textId="77777777" w:rsidR="009F1635" w:rsidRPr="00CB3993" w:rsidRDefault="009F1635" w:rsidP="009F163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r w:rsidRPr="00CB3993">
              <w:rPr>
                <w:rFonts w:ascii="Calibri" w:eastAsia="Times New Roman" w:hAnsi="Calibri" w:cs="Times New Roman"/>
                <w:color w:val="000000"/>
                <w:sz w:val="20"/>
                <w:szCs w:val="20"/>
                <w:lang w:eastAsia="en-US"/>
              </w:rPr>
              <w:t>100</w:t>
            </w:r>
          </w:p>
        </w:tc>
        <w:tc>
          <w:tcPr>
            <w:tcW w:w="1300" w:type="dxa"/>
            <w:noWrap/>
            <w:hideMark/>
          </w:tcPr>
          <w:p w14:paraId="7868ACCC" w14:textId="77777777" w:rsidR="009F1635" w:rsidRPr="00CB3993" w:rsidRDefault="009F1635" w:rsidP="009F163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n-US"/>
              </w:rPr>
            </w:pPr>
          </w:p>
        </w:tc>
      </w:tr>
    </w:tbl>
    <w:p w14:paraId="4BE7D92C" w14:textId="77777777" w:rsidR="000B5541" w:rsidRPr="00CB3993" w:rsidRDefault="000B5541">
      <w:pPr>
        <w:rPr>
          <w:b/>
        </w:rPr>
        <w:sectPr w:rsidR="000B5541" w:rsidRPr="00CB3993" w:rsidSect="00B05921">
          <w:pgSz w:w="11906" w:h="16838"/>
          <w:pgMar w:top="1440" w:right="1440" w:bottom="1440" w:left="1440" w:header="709" w:footer="709" w:gutter="0"/>
          <w:cols w:space="708"/>
          <w:docGrid w:linePitch="360"/>
        </w:sectPr>
      </w:pPr>
    </w:p>
    <w:p w14:paraId="4B44956B" w14:textId="5BC92238" w:rsidR="000B5541" w:rsidRPr="00CB3993" w:rsidRDefault="000B5541">
      <w:pPr>
        <w:rPr>
          <w:b/>
        </w:rPr>
      </w:pPr>
      <w:r w:rsidRPr="00CB3993">
        <w:rPr>
          <w:b/>
        </w:rPr>
        <w:lastRenderedPageBreak/>
        <w:t>Appendix 2: Sample derivation flowchart</w:t>
      </w:r>
      <w:r w:rsidRPr="00CB3993">
        <w:rPr>
          <w:b/>
          <w:noProof/>
          <w:sz w:val="28"/>
          <w:szCs w:val="28"/>
        </w:rPr>
        <mc:AlternateContent>
          <mc:Choice Requires="wps">
            <w:drawing>
              <wp:anchor distT="36576" distB="36576" distL="36576" distR="36576" simplePos="0" relativeHeight="251661824" behindDoc="0" locked="0" layoutInCell="1" allowOverlap="1" wp14:anchorId="27F06633" wp14:editId="060514C0">
                <wp:simplePos x="0" y="0"/>
                <wp:positionH relativeFrom="column">
                  <wp:posOffset>3200400</wp:posOffset>
                </wp:positionH>
                <wp:positionV relativeFrom="paragraph">
                  <wp:posOffset>5647055</wp:posOffset>
                </wp:positionV>
                <wp:extent cx="656590" cy="635"/>
                <wp:effectExtent l="12700" t="46355" r="29210" b="80010"/>
                <wp:wrapThrough wrapText="bothSides">
                  <wp:wrapPolygon edited="0">
                    <wp:start x="17840" y="-2147483648"/>
                    <wp:lineTo x="-313" y="-2147483648"/>
                    <wp:lineTo x="-313" y="-2147483648"/>
                    <wp:lineTo x="17840" y="-2147483648"/>
                    <wp:lineTo x="19720" y="-2147483648"/>
                    <wp:lineTo x="21913" y="-2147483648"/>
                    <wp:lineTo x="21913" y="-2147483648"/>
                    <wp:lineTo x="19407" y="-2147483648"/>
                    <wp:lineTo x="17840" y="-2147483648"/>
                  </wp:wrapPolygon>
                </wp:wrapThrough>
                <wp:docPr id="60"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6590" cy="635"/>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38099" dir="2700000" algn="ctr" rotWithShape="0">
                                  <a:srgbClr val="CCCCCC">
                                    <a:alpha val="74998"/>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3E7AA98B" id="_x0000_t32" coordsize="21600,21600" o:spt="32" o:oned="t" path="m,l21600,21600e" filled="f">
                <v:path arrowok="t" fillok="f" o:connecttype="none"/>
                <o:lock v:ext="edit" shapetype="t"/>
              </v:shapetype>
              <v:shape id="AutoShape 14" o:spid="_x0000_s1026" type="#_x0000_t32" style="position:absolute;margin-left:252pt;margin-top:444.65pt;width:51.7pt;height:.05pt;z-index:25166182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">
                <v:stroke endarrow="block"/>
                <w10:wrap type="through"/>
              </v:shape>
            </w:pict>
          </mc:Fallback>
        </mc:AlternateContent>
      </w:r>
      <w:r w:rsidRPr="00CB3993">
        <w:rPr>
          <w:b/>
          <w:noProof/>
          <w:sz w:val="28"/>
          <w:szCs w:val="28"/>
        </w:rPr>
        <mc:AlternateContent>
          <mc:Choice Requires="wps">
            <w:drawing>
              <wp:anchor distT="0" distB="0" distL="114300" distR="114300" simplePos="0" relativeHeight="251659776" behindDoc="0" locked="0" layoutInCell="1" allowOverlap="1" wp14:anchorId="4C8D7956" wp14:editId="444CA36D">
                <wp:simplePos x="0" y="0"/>
                <wp:positionH relativeFrom="column">
                  <wp:posOffset>1828800</wp:posOffset>
                </wp:positionH>
                <wp:positionV relativeFrom="paragraph">
                  <wp:posOffset>4618990</wp:posOffset>
                </wp:positionV>
                <wp:extent cx="2619375" cy="566420"/>
                <wp:effectExtent l="0" t="0" r="9525" b="8890"/>
                <wp:wrapThrough wrapText="bothSides">
                  <wp:wrapPolygon edited="0">
                    <wp:start x="-79" y="0"/>
                    <wp:lineTo x="-79" y="21237"/>
                    <wp:lineTo x="21679" y="21237"/>
                    <wp:lineTo x="21679" y="0"/>
                    <wp:lineTo x="-79" y="0"/>
                  </wp:wrapPolygon>
                </wp:wrapThrough>
                <wp:docPr id="46"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9375" cy="566420"/>
                        </a:xfrm>
                        <a:prstGeom prst="rect">
                          <a:avLst/>
                        </a:prstGeom>
                        <a:solidFill>
                          <a:srgbClr val="FFFFFF"/>
                        </a:solidFill>
                        <a:ln w="9525">
                          <a:solidFill>
                            <a:srgbClr val="000000"/>
                          </a:solidFill>
                          <a:miter lim="800000"/>
                          <a:headEnd/>
                          <a:tailEnd/>
                        </a:ln>
                      </wps:spPr>
                      <wps:txbx>
                        <w:txbxContent>
                          <w:p w14:paraId="74982BC3" w14:textId="77777777" w:rsidR="008B2D83" w:rsidRPr="000B5541" w:rsidRDefault="008B2D83" w:rsidP="000B5541">
                            <w:pPr>
                              <w:widowControl w:val="0"/>
                              <w:jc w:val="center"/>
                              <w:rPr>
                                <w:rFonts w:cs="Arial"/>
                                <w:sz w:val="20"/>
                                <w:szCs w:val="20"/>
                                <w:lang w:val="en-CA"/>
                              </w:rPr>
                            </w:pPr>
                            <w:r w:rsidRPr="000B5541">
                              <w:rPr>
                                <w:rFonts w:cs="Arial"/>
                                <w:sz w:val="20"/>
                                <w:szCs w:val="20"/>
                                <w:lang w:val="en-CA"/>
                              </w:rPr>
                              <w:t>Final study cohort</w:t>
                            </w:r>
                            <w:r w:rsidRPr="000B5541">
                              <w:rPr>
                                <w:rFonts w:cs="Arial"/>
                                <w:sz w:val="20"/>
                                <w:szCs w:val="20"/>
                                <w:lang w:val="en-CA"/>
                              </w:rPr>
                              <w:br/>
                              <w:t>(n=1,988 patients, 3,921 imaging tests)</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8D7956" id="Rectangle 12" o:spid="_x0000_s1027" style="position:absolute;margin-left:2in;margin-top:363.7pt;width:206.25pt;height:44.6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">
                <v:textbox inset=",7.2pt,,7.2pt">
                  <w:txbxContent>
                    <w:p w14:paraId="74982BC3" w14:textId="77777777" w:rsidR="008B2D83" w:rsidRPr="000B5541" w:rsidRDefault="008B2D83" w:rsidP="000B5541">
                      <w:pPr>
                        <w:widowControl w:val="0"/>
                        <w:jc w:val="center"/>
                        <w:rPr>
                          <w:rFonts w:cs="Arial"/>
                          <w:sz w:val="20"/>
                          <w:szCs w:val="20"/>
                          <w:lang w:val="en-CA"/>
                        </w:rPr>
                      </w:pPr>
                      <w:r w:rsidRPr="000B5541">
                        <w:rPr>
                          <w:rFonts w:cs="Arial"/>
                          <w:sz w:val="20"/>
                          <w:szCs w:val="20"/>
                          <w:lang w:val="en-CA"/>
                        </w:rPr>
                        <w:t>Final study cohort</w:t>
                      </w:r>
                      <w:r w:rsidRPr="000B5541">
                        <w:rPr>
                          <w:rFonts w:cs="Arial"/>
                          <w:sz w:val="20"/>
                          <w:szCs w:val="20"/>
                          <w:lang w:val="en-CA"/>
                        </w:rPr>
                        <w:br/>
                        <w:t>(n=1,988 patients, 3,921 imaging tests)</w:t>
                      </w:r>
                    </w:p>
                  </w:txbxContent>
                </v:textbox>
                <w10:wrap type="through"/>
              </v:rect>
            </w:pict>
          </mc:Fallback>
        </mc:AlternateContent>
      </w:r>
      <w:r w:rsidRPr="00CB3993">
        <w:rPr>
          <w:b/>
          <w:noProof/>
          <w:sz w:val="28"/>
          <w:szCs w:val="28"/>
        </w:rPr>
        <mc:AlternateContent>
          <mc:Choice Requires="wps">
            <w:drawing>
              <wp:anchor distT="0" distB="0" distL="114300" distR="114300" simplePos="0" relativeHeight="251658752" behindDoc="0" locked="0" layoutInCell="1" allowOverlap="1" wp14:anchorId="6A74A4AB" wp14:editId="4B26549A">
                <wp:simplePos x="0" y="0"/>
                <wp:positionH relativeFrom="column">
                  <wp:posOffset>3886200</wp:posOffset>
                </wp:positionH>
                <wp:positionV relativeFrom="paragraph">
                  <wp:posOffset>3142615</wp:posOffset>
                </wp:positionV>
                <wp:extent cx="2623820" cy="1356995"/>
                <wp:effectExtent l="0" t="5715" r="17780" b="8890"/>
                <wp:wrapThrough wrapText="bothSides">
                  <wp:wrapPolygon edited="0">
                    <wp:start x="-84" y="0"/>
                    <wp:lineTo x="-84" y="21458"/>
                    <wp:lineTo x="21684" y="21458"/>
                    <wp:lineTo x="21684" y="0"/>
                    <wp:lineTo x="-84" y="0"/>
                  </wp:wrapPolygon>
                </wp:wrapThrough>
                <wp:docPr id="4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3820" cy="1356995"/>
                        </a:xfrm>
                        <a:prstGeom prst="rect">
                          <a:avLst/>
                        </a:prstGeom>
                        <a:solidFill>
                          <a:srgbClr val="FFFFFF"/>
                        </a:solidFill>
                        <a:ln w="9525">
                          <a:solidFill>
                            <a:srgbClr val="000000"/>
                          </a:solidFill>
                          <a:miter lim="800000"/>
                          <a:headEnd/>
                          <a:tailEnd/>
                        </a:ln>
                      </wps:spPr>
                      <wps:txbx>
                        <w:txbxContent>
                          <w:p w14:paraId="3336F0A6" w14:textId="77777777" w:rsidR="008B2D83" w:rsidRPr="000B5541" w:rsidRDefault="008B2D83" w:rsidP="000B5541">
                            <w:pPr>
                              <w:spacing w:after="0"/>
                              <w:rPr>
                                <w:rFonts w:cs="Arial"/>
                                <w:sz w:val="18"/>
                                <w:szCs w:val="18"/>
                                <w:lang w:val="en-CA"/>
                              </w:rPr>
                            </w:pPr>
                            <w:r w:rsidRPr="000B5541">
                              <w:rPr>
                                <w:rFonts w:cs="Arial"/>
                                <w:sz w:val="18"/>
                                <w:szCs w:val="18"/>
                                <w:lang w:val="en-CA"/>
                              </w:rPr>
                              <w:t>Excluded  (n= 4,270 tests)</w:t>
                            </w:r>
                          </w:p>
                          <w:p w14:paraId="5DBAD264" w14:textId="77777777" w:rsidR="008B2D83" w:rsidRPr="000B5541" w:rsidRDefault="008B2D83" w:rsidP="000B5541">
                            <w:pPr>
                              <w:numPr>
                                <w:ilvl w:val="0"/>
                                <w:numId w:val="21"/>
                              </w:numPr>
                              <w:spacing w:after="0"/>
                              <w:rPr>
                                <w:rFonts w:cs="Arial"/>
                                <w:sz w:val="18"/>
                                <w:szCs w:val="18"/>
                              </w:rPr>
                            </w:pPr>
                            <w:r w:rsidRPr="000B5541">
                              <w:rPr>
                                <w:rFonts w:cs="Arial"/>
                                <w:sz w:val="18"/>
                                <w:szCs w:val="18"/>
                              </w:rPr>
                              <w:t>MRI, fluoroscopy, nuclear medicine and endoscopy (n=1,004 tests)</w:t>
                            </w:r>
                          </w:p>
                          <w:p w14:paraId="6326281C" w14:textId="77777777" w:rsidR="008B2D83" w:rsidRPr="000B5541" w:rsidRDefault="008B2D83" w:rsidP="000B5541">
                            <w:pPr>
                              <w:numPr>
                                <w:ilvl w:val="0"/>
                                <w:numId w:val="21"/>
                              </w:numPr>
                              <w:spacing w:after="0"/>
                              <w:rPr>
                                <w:rFonts w:cs="Arial"/>
                                <w:sz w:val="18"/>
                                <w:szCs w:val="18"/>
                              </w:rPr>
                            </w:pPr>
                            <w:r w:rsidRPr="000B5541">
                              <w:rPr>
                                <w:rFonts w:cs="Arial"/>
                                <w:sz w:val="18"/>
                                <w:szCs w:val="18"/>
                              </w:rPr>
                              <w:t>X-rays, ultrasound and CTs of ‘other body sites’ (n=2,884 tests)</w:t>
                            </w:r>
                          </w:p>
                          <w:p w14:paraId="49DD9596" w14:textId="21487F50" w:rsidR="008B2D83" w:rsidRPr="000B5541" w:rsidRDefault="008B2D83" w:rsidP="000B5541">
                            <w:pPr>
                              <w:numPr>
                                <w:ilvl w:val="0"/>
                                <w:numId w:val="21"/>
                              </w:numPr>
                              <w:spacing w:after="0"/>
                              <w:rPr>
                                <w:rFonts w:cs="Arial"/>
                                <w:sz w:val="18"/>
                                <w:szCs w:val="18"/>
                              </w:rPr>
                            </w:pPr>
                            <w:r>
                              <w:rPr>
                                <w:rFonts w:cs="Arial"/>
                                <w:sz w:val="18"/>
                                <w:szCs w:val="18"/>
                              </w:rPr>
                              <w:t>Test r</w:t>
                            </w:r>
                            <w:r w:rsidRPr="000B5541">
                              <w:rPr>
                                <w:rFonts w:cs="Arial"/>
                                <w:sz w:val="18"/>
                                <w:szCs w:val="18"/>
                              </w:rPr>
                              <w:t>equested before but performed after diagnosis (n=272 tests)</w:t>
                            </w:r>
                          </w:p>
                          <w:p w14:paraId="54C0660B" w14:textId="77777777" w:rsidR="008B2D83" w:rsidRPr="000B5541" w:rsidRDefault="008B2D83" w:rsidP="000B5541">
                            <w:pPr>
                              <w:spacing w:after="0"/>
                              <w:ind w:left="360" w:hanging="360"/>
                              <w:rPr>
                                <w:rFonts w:cs="Arial"/>
                                <w:sz w:val="18"/>
                                <w:szCs w:val="18"/>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74A4AB" id="Rectangle 11" o:spid="_x0000_s1028" style="position:absolute;margin-left:306pt;margin-top:247.45pt;width:206.6pt;height:106.8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">
                <v:textbox inset=",7.2pt,,7.2pt">
                  <w:txbxContent>
                    <w:p w14:paraId="3336F0A6" w14:textId="77777777" w:rsidR="008B2D83" w:rsidRPr="000B5541" w:rsidRDefault="008B2D83" w:rsidP="000B5541">
                      <w:pPr>
                        <w:spacing w:after="0"/>
                        <w:rPr>
                          <w:rFonts w:cs="Arial"/>
                          <w:sz w:val="18"/>
                          <w:szCs w:val="18"/>
                          <w:lang w:val="en-CA"/>
                        </w:rPr>
                      </w:pPr>
                      <w:r w:rsidRPr="000B5541">
                        <w:rPr>
                          <w:rFonts w:cs="Arial"/>
                          <w:sz w:val="18"/>
                          <w:szCs w:val="18"/>
                          <w:lang w:val="en-CA"/>
                        </w:rPr>
                        <w:t>Excluded  (n= 4,270 tests)</w:t>
                      </w:r>
                    </w:p>
                    <w:p w14:paraId="5DBAD264" w14:textId="77777777" w:rsidR="008B2D83" w:rsidRPr="000B5541" w:rsidRDefault="008B2D83" w:rsidP="000B5541">
                      <w:pPr>
                        <w:numPr>
                          <w:ilvl w:val="0"/>
                          <w:numId w:val="21"/>
                        </w:numPr>
                        <w:spacing w:after="0"/>
                        <w:rPr>
                          <w:rFonts w:cs="Arial"/>
                          <w:sz w:val="18"/>
                          <w:szCs w:val="18"/>
                        </w:rPr>
                      </w:pPr>
                      <w:r w:rsidRPr="000B5541">
                        <w:rPr>
                          <w:rFonts w:cs="Arial"/>
                          <w:sz w:val="18"/>
                          <w:szCs w:val="18"/>
                        </w:rPr>
                        <w:t>MRI, fluoroscopy, nuclear medicine and endoscopy (n=1,004 tests)</w:t>
                      </w:r>
                    </w:p>
                    <w:p w14:paraId="6326281C" w14:textId="77777777" w:rsidR="008B2D83" w:rsidRPr="000B5541" w:rsidRDefault="008B2D83" w:rsidP="000B5541">
                      <w:pPr>
                        <w:numPr>
                          <w:ilvl w:val="0"/>
                          <w:numId w:val="21"/>
                        </w:numPr>
                        <w:spacing w:after="0"/>
                        <w:rPr>
                          <w:rFonts w:cs="Arial"/>
                          <w:sz w:val="18"/>
                          <w:szCs w:val="18"/>
                        </w:rPr>
                      </w:pPr>
                      <w:r w:rsidRPr="000B5541">
                        <w:rPr>
                          <w:rFonts w:cs="Arial"/>
                          <w:sz w:val="18"/>
                          <w:szCs w:val="18"/>
                        </w:rPr>
                        <w:t>X-rays, ultrasound and CTs of ‘other body sites’ (n=2,884 tests)</w:t>
                      </w:r>
                    </w:p>
                    <w:p w14:paraId="49DD9596" w14:textId="21487F50" w:rsidR="008B2D83" w:rsidRPr="000B5541" w:rsidRDefault="008B2D83" w:rsidP="000B5541">
                      <w:pPr>
                        <w:numPr>
                          <w:ilvl w:val="0"/>
                          <w:numId w:val="21"/>
                        </w:numPr>
                        <w:spacing w:after="0"/>
                        <w:rPr>
                          <w:rFonts w:cs="Arial"/>
                          <w:sz w:val="18"/>
                          <w:szCs w:val="18"/>
                        </w:rPr>
                      </w:pPr>
                      <w:r>
                        <w:rPr>
                          <w:rFonts w:cs="Arial"/>
                          <w:sz w:val="18"/>
                          <w:szCs w:val="18"/>
                        </w:rPr>
                        <w:t>Test r</w:t>
                      </w:r>
                      <w:r w:rsidRPr="000B5541">
                        <w:rPr>
                          <w:rFonts w:cs="Arial"/>
                          <w:sz w:val="18"/>
                          <w:szCs w:val="18"/>
                        </w:rPr>
                        <w:t>equested before but performed after diagnosis (n=272 tests)</w:t>
                      </w:r>
                    </w:p>
                    <w:p w14:paraId="54C0660B" w14:textId="77777777" w:rsidR="008B2D83" w:rsidRPr="000B5541" w:rsidRDefault="008B2D83" w:rsidP="000B5541">
                      <w:pPr>
                        <w:spacing w:after="0"/>
                        <w:ind w:left="360" w:hanging="360"/>
                        <w:rPr>
                          <w:rFonts w:cs="Arial"/>
                          <w:sz w:val="18"/>
                          <w:szCs w:val="18"/>
                        </w:rPr>
                      </w:pPr>
                    </w:p>
                  </w:txbxContent>
                </v:textbox>
                <w10:wrap type="through"/>
              </v:rect>
            </w:pict>
          </mc:Fallback>
        </mc:AlternateContent>
      </w:r>
      <w:r w:rsidRPr="00CB3993">
        <w:rPr>
          <w:b/>
          <w:noProof/>
          <w:sz w:val="28"/>
          <w:szCs w:val="28"/>
        </w:rPr>
        <mc:AlternateContent>
          <mc:Choice Requires="wps">
            <w:drawing>
              <wp:anchor distT="36576" distB="36576" distL="36576" distR="36576" simplePos="0" relativeHeight="251657728" behindDoc="0" locked="0" layoutInCell="1" allowOverlap="1" wp14:anchorId="3E5CD5EF" wp14:editId="18888724">
                <wp:simplePos x="0" y="0"/>
                <wp:positionH relativeFrom="column">
                  <wp:posOffset>3200400</wp:posOffset>
                </wp:positionH>
                <wp:positionV relativeFrom="paragraph">
                  <wp:posOffset>3589655</wp:posOffset>
                </wp:positionV>
                <wp:extent cx="656590" cy="635"/>
                <wp:effectExtent l="12700" t="46355" r="29210" b="80010"/>
                <wp:wrapThrough wrapText="bothSides">
                  <wp:wrapPolygon edited="0">
                    <wp:start x="17840" y="-2147483648"/>
                    <wp:lineTo x="-313" y="-2147483648"/>
                    <wp:lineTo x="-313" y="-2147483648"/>
                    <wp:lineTo x="17840" y="-2147483648"/>
                    <wp:lineTo x="19720" y="-2147483648"/>
                    <wp:lineTo x="21913" y="-2147483648"/>
                    <wp:lineTo x="21913" y="-2147483648"/>
                    <wp:lineTo x="19407" y="-2147483648"/>
                    <wp:lineTo x="17840" y="-2147483648"/>
                  </wp:wrapPolygon>
                </wp:wrapThrough>
                <wp:docPr id="22"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6590" cy="635"/>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38099" dir="2700000" algn="ctr" rotWithShape="0">
                                  <a:srgbClr val="CCCCCC">
                                    <a:alpha val="74998"/>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2275174" id="AutoShape 10" o:spid="_x0000_s1026" type="#_x0000_t32" style="position:absolute;margin-left:252pt;margin-top:282.65pt;width:51.7pt;height:.05pt;z-index:25165772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">
                <v:stroke endarrow="block"/>
                <w10:wrap type="through"/>
              </v:shape>
            </w:pict>
          </mc:Fallback>
        </mc:AlternateContent>
      </w:r>
      <w:r w:rsidRPr="00CB3993">
        <w:rPr>
          <w:b/>
          <w:noProof/>
          <w:sz w:val="28"/>
          <w:szCs w:val="28"/>
        </w:rPr>
        <mc:AlternateContent>
          <mc:Choice Requires="wps">
            <w:drawing>
              <wp:anchor distT="0" distB="0" distL="114300" distR="114300" simplePos="0" relativeHeight="251653632" behindDoc="0" locked="0" layoutInCell="1" allowOverlap="1" wp14:anchorId="0A8809B8" wp14:editId="48B538D5">
                <wp:simplePos x="0" y="0"/>
                <wp:positionH relativeFrom="column">
                  <wp:posOffset>1828800</wp:posOffset>
                </wp:positionH>
                <wp:positionV relativeFrom="paragraph">
                  <wp:posOffset>2447290</wp:posOffset>
                </wp:positionV>
                <wp:extent cx="2619375" cy="566420"/>
                <wp:effectExtent l="0" t="0" r="9525" b="8890"/>
                <wp:wrapNone/>
                <wp:docPr id="20"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9375" cy="566420"/>
                        </a:xfrm>
                        <a:prstGeom prst="rect">
                          <a:avLst/>
                        </a:prstGeom>
                        <a:solidFill>
                          <a:srgbClr val="FFFFFF"/>
                        </a:solidFill>
                        <a:ln w="9525">
                          <a:solidFill>
                            <a:srgbClr val="000000"/>
                          </a:solidFill>
                          <a:miter lim="800000"/>
                          <a:headEnd/>
                          <a:tailEnd/>
                        </a:ln>
                      </wps:spPr>
                      <wps:txbx>
                        <w:txbxContent>
                          <w:p w14:paraId="2F921370" w14:textId="77777777" w:rsidR="008B2D83" w:rsidRPr="000B5541" w:rsidRDefault="008B2D83" w:rsidP="000B5541">
                            <w:pPr>
                              <w:widowControl w:val="0"/>
                              <w:jc w:val="center"/>
                              <w:rPr>
                                <w:rFonts w:cs="Arial"/>
                                <w:sz w:val="20"/>
                                <w:szCs w:val="20"/>
                                <w:lang w:val="en-CA"/>
                              </w:rPr>
                            </w:pPr>
                            <w:r w:rsidRPr="000B5541">
                              <w:rPr>
                                <w:rFonts w:cs="Arial"/>
                                <w:sz w:val="20"/>
                                <w:szCs w:val="20"/>
                                <w:lang w:val="en-CA"/>
                              </w:rPr>
                              <w:t>Eligible cohort of patients</w:t>
                            </w:r>
                            <w:r w:rsidRPr="000B5541">
                              <w:rPr>
                                <w:rFonts w:cs="Arial"/>
                                <w:sz w:val="20"/>
                                <w:szCs w:val="20"/>
                                <w:lang w:val="en-CA"/>
                              </w:rPr>
                              <w:br/>
                              <w:t>(n=2,261 patients, 8,081 imaging tests)</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8809B8" id="Rectangle 8" o:spid="_x0000_s1029" style="position:absolute;margin-left:2in;margin-top:192.7pt;width:206.25pt;height:44.6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">
                <v:textbox inset=",7.2pt,,7.2pt">
                  <w:txbxContent>
                    <w:p w14:paraId="2F921370" w14:textId="77777777" w:rsidR="008B2D83" w:rsidRPr="000B5541" w:rsidRDefault="008B2D83" w:rsidP="000B5541">
                      <w:pPr>
                        <w:widowControl w:val="0"/>
                        <w:jc w:val="center"/>
                        <w:rPr>
                          <w:rFonts w:cs="Arial"/>
                          <w:sz w:val="20"/>
                          <w:szCs w:val="20"/>
                          <w:lang w:val="en-CA"/>
                        </w:rPr>
                      </w:pPr>
                      <w:r w:rsidRPr="000B5541">
                        <w:rPr>
                          <w:rFonts w:cs="Arial"/>
                          <w:sz w:val="20"/>
                          <w:szCs w:val="20"/>
                          <w:lang w:val="en-CA"/>
                        </w:rPr>
                        <w:t>Eligible cohort of patients</w:t>
                      </w:r>
                      <w:r w:rsidRPr="000B5541">
                        <w:rPr>
                          <w:rFonts w:cs="Arial"/>
                          <w:sz w:val="20"/>
                          <w:szCs w:val="20"/>
                          <w:lang w:val="en-CA"/>
                        </w:rPr>
                        <w:br/>
                        <w:t>(n=2,261 patients, 8,081 imaging tests)</w:t>
                      </w:r>
                    </w:p>
                  </w:txbxContent>
                </v:textbox>
              </v:rect>
            </w:pict>
          </mc:Fallback>
        </mc:AlternateContent>
      </w:r>
      <w:r w:rsidRPr="00CB3993">
        <w:rPr>
          <w:b/>
          <w:noProof/>
          <w:sz w:val="28"/>
          <w:szCs w:val="28"/>
        </w:rPr>
        <mc:AlternateContent>
          <mc:Choice Requires="wps">
            <w:drawing>
              <wp:anchor distT="36576" distB="36576" distL="36576" distR="36576" simplePos="0" relativeHeight="251654656" behindDoc="0" locked="0" layoutInCell="1" allowOverlap="1" wp14:anchorId="5DF17631" wp14:editId="7218A1AE">
                <wp:simplePos x="0" y="0"/>
                <wp:positionH relativeFrom="column">
                  <wp:posOffset>3172460</wp:posOffset>
                </wp:positionH>
                <wp:positionV relativeFrom="paragraph">
                  <wp:posOffset>1923415</wp:posOffset>
                </wp:positionV>
                <wp:extent cx="656590" cy="635"/>
                <wp:effectExtent l="10160" t="56515" r="31750" b="69850"/>
                <wp:wrapNone/>
                <wp:docPr id="12"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6590" cy="635"/>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38099" dir="2700000" algn="ctr" rotWithShape="0">
                                  <a:srgbClr val="CCCCCC">
                                    <a:alpha val="74998"/>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0A3BF16" id="AutoShape 9" o:spid="_x0000_s1026" type="#_x0000_t32" style="position:absolute;margin-left:249.8pt;margin-top:151.45pt;width:51.7pt;height:.05pt;z-index:25165465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">
                <v:stroke endarrow="block"/>
              </v:shape>
            </w:pict>
          </mc:Fallback>
        </mc:AlternateContent>
      </w:r>
    </w:p>
    <w:p w14:paraId="69910894" w14:textId="00C15D00" w:rsidR="000B5541" w:rsidRPr="00CB3993" w:rsidRDefault="00B16FB7">
      <w:pPr>
        <w:rPr>
          <w:b/>
        </w:rPr>
      </w:pPr>
      <w:r w:rsidRPr="00CB3993">
        <w:rPr>
          <w:b/>
          <w:noProof/>
          <w:sz w:val="28"/>
          <w:szCs w:val="28"/>
        </w:rPr>
        <mc:AlternateContent>
          <mc:Choice Requires="wps">
            <w:drawing>
              <wp:anchor distT="0" distB="0" distL="114300" distR="114300" simplePos="0" relativeHeight="251662848" behindDoc="0" locked="0" layoutInCell="1" allowOverlap="1" wp14:anchorId="0C0B48B1" wp14:editId="3A0C079D">
                <wp:simplePos x="0" y="0"/>
                <wp:positionH relativeFrom="column">
                  <wp:posOffset>3891280</wp:posOffset>
                </wp:positionH>
                <wp:positionV relativeFrom="paragraph">
                  <wp:posOffset>4934585</wp:posOffset>
                </wp:positionV>
                <wp:extent cx="2623820" cy="914400"/>
                <wp:effectExtent l="0" t="0" r="17780" b="25400"/>
                <wp:wrapThrough wrapText="bothSides">
                  <wp:wrapPolygon edited="0">
                    <wp:start x="0" y="0"/>
                    <wp:lineTo x="0" y="21600"/>
                    <wp:lineTo x="21537" y="21600"/>
                    <wp:lineTo x="21537" y="0"/>
                    <wp:lineTo x="0" y="0"/>
                  </wp:wrapPolygon>
                </wp:wrapThrough>
                <wp:docPr id="61"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3820" cy="914400"/>
                        </a:xfrm>
                        <a:prstGeom prst="rect">
                          <a:avLst/>
                        </a:prstGeom>
                        <a:solidFill>
                          <a:srgbClr val="FFFFFF"/>
                        </a:solidFill>
                        <a:ln w="9525">
                          <a:solidFill>
                            <a:srgbClr val="000000"/>
                          </a:solidFill>
                          <a:miter lim="800000"/>
                          <a:headEnd/>
                          <a:tailEnd/>
                        </a:ln>
                      </wps:spPr>
                      <wps:txbx>
                        <w:txbxContent>
                          <w:p w14:paraId="58D9DE61" w14:textId="19AD1530" w:rsidR="008B2D83" w:rsidRPr="00B54A25" w:rsidRDefault="008B2D83" w:rsidP="000B5541">
                            <w:pPr>
                              <w:spacing w:after="0"/>
                              <w:rPr>
                                <w:rFonts w:cs="Arial"/>
                                <w:sz w:val="18"/>
                                <w:szCs w:val="18"/>
                                <w:lang w:val="en-CA"/>
                              </w:rPr>
                            </w:pPr>
                            <w:r w:rsidRPr="00B54A25">
                              <w:rPr>
                                <w:rFonts w:cs="Arial"/>
                                <w:sz w:val="18"/>
                                <w:szCs w:val="18"/>
                                <w:lang w:val="en-CA"/>
                              </w:rPr>
                              <w:t>E</w:t>
                            </w:r>
                            <w:r>
                              <w:rPr>
                                <w:rFonts w:cs="Arial"/>
                                <w:sz w:val="18"/>
                                <w:szCs w:val="18"/>
                                <w:lang w:val="en-CA"/>
                              </w:rPr>
                              <w:t>xcluded  (n= 17 patients</w:t>
                            </w:r>
                            <w:r w:rsidRPr="00B54A25">
                              <w:rPr>
                                <w:rFonts w:cs="Arial"/>
                                <w:sz w:val="18"/>
                                <w:szCs w:val="18"/>
                                <w:lang w:val="en-CA"/>
                              </w:rPr>
                              <w:t>)</w:t>
                            </w:r>
                          </w:p>
                          <w:p w14:paraId="39350794" w14:textId="50A4872D" w:rsidR="008B2D83" w:rsidRPr="00B16FB7" w:rsidRDefault="008B2D83" w:rsidP="000B5541">
                            <w:pPr>
                              <w:numPr>
                                <w:ilvl w:val="0"/>
                                <w:numId w:val="22"/>
                              </w:numPr>
                              <w:spacing w:after="0"/>
                              <w:rPr>
                                <w:rFonts w:cs="Arial"/>
                                <w:sz w:val="18"/>
                                <w:szCs w:val="18"/>
                              </w:rPr>
                            </w:pPr>
                            <w:r w:rsidRPr="00A26EEC">
                              <w:rPr>
                                <w:rFonts w:cs="Arial"/>
                                <w:sz w:val="18"/>
                                <w:szCs w:val="18"/>
                                <w:lang w:val="en-CA"/>
                              </w:rPr>
                              <w:t xml:space="preserve">First imaging test between </w:t>
                            </w:r>
                            <w:r>
                              <w:rPr>
                                <w:rFonts w:cs="Arial"/>
                                <w:sz w:val="18"/>
                                <w:szCs w:val="18"/>
                                <w:lang w:val="en-CA"/>
                              </w:rPr>
                              <w:t>8-12 months pre-diagnosis (n= 17, 25 tests</w:t>
                            </w:r>
                            <w:r w:rsidRPr="00A26EEC">
                              <w:rPr>
                                <w:rFonts w:cs="Arial"/>
                                <w:sz w:val="18"/>
                                <w:szCs w:val="18"/>
                                <w:lang w:val="en-CA"/>
                              </w:rPr>
                              <w:t>)</w:t>
                            </w:r>
                          </w:p>
                          <w:p w14:paraId="0E02B28E" w14:textId="0E5206C3" w:rsidR="008B2D83" w:rsidRPr="00B54A25" w:rsidRDefault="008B2D83" w:rsidP="000B5541">
                            <w:pPr>
                              <w:numPr>
                                <w:ilvl w:val="0"/>
                                <w:numId w:val="22"/>
                              </w:numPr>
                              <w:spacing w:after="0"/>
                              <w:rPr>
                                <w:rFonts w:cs="Arial"/>
                                <w:sz w:val="18"/>
                                <w:szCs w:val="18"/>
                              </w:rPr>
                            </w:pPr>
                            <w:r>
                              <w:rPr>
                                <w:rFonts w:cs="Arial"/>
                                <w:sz w:val="18"/>
                                <w:szCs w:val="18"/>
                              </w:rPr>
                              <w:t>1,874 tests that were NOT first imaging tests</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0B48B1" id="Rectangle 15" o:spid="_x0000_s1030" style="position:absolute;margin-left:306.4pt;margin-top:388.55pt;width:206.6pt;height:1in;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">
                <v:textbox inset=",7.2pt,,7.2pt">
                  <w:txbxContent>
                    <w:p w14:paraId="58D9DE61" w14:textId="19AD1530" w:rsidR="008B2D83" w:rsidRPr="00B54A25" w:rsidRDefault="008B2D83" w:rsidP="000B5541">
                      <w:pPr>
                        <w:spacing w:after="0"/>
                        <w:rPr>
                          <w:rFonts w:cs="Arial"/>
                          <w:sz w:val="18"/>
                          <w:szCs w:val="18"/>
                          <w:lang w:val="en-CA"/>
                        </w:rPr>
                      </w:pPr>
                      <w:r w:rsidRPr="00B54A25">
                        <w:rPr>
                          <w:rFonts w:cs="Arial"/>
                          <w:sz w:val="18"/>
                          <w:szCs w:val="18"/>
                          <w:lang w:val="en-CA"/>
                        </w:rPr>
                        <w:t>E</w:t>
                      </w:r>
                      <w:r>
                        <w:rPr>
                          <w:rFonts w:cs="Arial"/>
                          <w:sz w:val="18"/>
                          <w:szCs w:val="18"/>
                          <w:lang w:val="en-CA"/>
                        </w:rPr>
                        <w:t>xcluded  (n= 17 patients</w:t>
                      </w:r>
                      <w:r w:rsidRPr="00B54A25">
                        <w:rPr>
                          <w:rFonts w:cs="Arial"/>
                          <w:sz w:val="18"/>
                          <w:szCs w:val="18"/>
                          <w:lang w:val="en-CA"/>
                        </w:rPr>
                        <w:t>)</w:t>
                      </w:r>
                    </w:p>
                    <w:p w14:paraId="39350794" w14:textId="50A4872D" w:rsidR="008B2D83" w:rsidRPr="00B16FB7" w:rsidRDefault="008B2D83" w:rsidP="000B5541">
                      <w:pPr>
                        <w:numPr>
                          <w:ilvl w:val="0"/>
                          <w:numId w:val="22"/>
                        </w:numPr>
                        <w:spacing w:after="0"/>
                        <w:rPr>
                          <w:rFonts w:cs="Arial"/>
                          <w:sz w:val="18"/>
                          <w:szCs w:val="18"/>
                        </w:rPr>
                      </w:pPr>
                      <w:r w:rsidRPr="00A26EEC">
                        <w:rPr>
                          <w:rFonts w:cs="Arial"/>
                          <w:sz w:val="18"/>
                          <w:szCs w:val="18"/>
                          <w:lang w:val="en-CA"/>
                        </w:rPr>
                        <w:t xml:space="preserve">First imaging test between </w:t>
                      </w:r>
                      <w:r>
                        <w:rPr>
                          <w:rFonts w:cs="Arial"/>
                          <w:sz w:val="18"/>
                          <w:szCs w:val="18"/>
                          <w:lang w:val="en-CA"/>
                        </w:rPr>
                        <w:t>8-12 months pre-diagnosis (n= 17, 25 tests</w:t>
                      </w:r>
                      <w:r w:rsidRPr="00A26EEC">
                        <w:rPr>
                          <w:rFonts w:cs="Arial"/>
                          <w:sz w:val="18"/>
                          <w:szCs w:val="18"/>
                          <w:lang w:val="en-CA"/>
                        </w:rPr>
                        <w:t>)</w:t>
                      </w:r>
                    </w:p>
                    <w:p w14:paraId="0E02B28E" w14:textId="0E5206C3" w:rsidR="008B2D83" w:rsidRPr="00B54A25" w:rsidRDefault="008B2D83" w:rsidP="000B5541">
                      <w:pPr>
                        <w:numPr>
                          <w:ilvl w:val="0"/>
                          <w:numId w:val="22"/>
                        </w:numPr>
                        <w:spacing w:after="0"/>
                        <w:rPr>
                          <w:rFonts w:cs="Arial"/>
                          <w:sz w:val="18"/>
                          <w:szCs w:val="18"/>
                        </w:rPr>
                      </w:pPr>
                      <w:r>
                        <w:rPr>
                          <w:rFonts w:cs="Arial"/>
                          <w:sz w:val="18"/>
                          <w:szCs w:val="18"/>
                        </w:rPr>
                        <w:t>1,874 tests that were NOT first imaging tests</w:t>
                      </w:r>
                    </w:p>
                  </w:txbxContent>
                </v:textbox>
                <w10:wrap type="through"/>
              </v:rect>
            </w:pict>
          </mc:Fallback>
        </mc:AlternateContent>
      </w:r>
      <w:r w:rsidRPr="00CB3993">
        <w:rPr>
          <w:b/>
          <w:noProof/>
          <w:sz w:val="28"/>
          <w:szCs w:val="28"/>
        </w:rPr>
        <mc:AlternateContent>
          <mc:Choice Requires="wps">
            <w:drawing>
              <wp:anchor distT="36576" distB="36576" distL="36576" distR="36576" simplePos="0" relativeHeight="251650560" behindDoc="0" locked="0" layoutInCell="1" allowOverlap="1" wp14:anchorId="235731C2" wp14:editId="48E75C84">
                <wp:simplePos x="0" y="0"/>
                <wp:positionH relativeFrom="column">
                  <wp:posOffset>3171825</wp:posOffset>
                </wp:positionH>
                <wp:positionV relativeFrom="paragraph">
                  <wp:posOffset>1026160</wp:posOffset>
                </wp:positionV>
                <wp:extent cx="635" cy="5051425"/>
                <wp:effectExtent l="50800" t="0" r="75565" b="79375"/>
                <wp:wrapNone/>
                <wp:docPr id="196"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051425"/>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38099" dir="2700000" algn="ctr" rotWithShape="0">
                                  <a:srgbClr val="CCCCCC">
                                    <a:alpha val="74998"/>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10FD3D1" id="AutoShape 7" o:spid="_x0000_s1026" type="#_x0000_t32" style="position:absolute;margin-left:249.75pt;margin-top:80.8pt;width:.05pt;height:397.75pt;z-index:25165056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">
                <v:stroke endarrow="block"/>
              </v:shape>
            </w:pict>
          </mc:Fallback>
        </mc:AlternateContent>
      </w:r>
      <w:r w:rsidRPr="00CB3993">
        <w:rPr>
          <w:b/>
          <w:noProof/>
          <w:sz w:val="28"/>
          <w:szCs w:val="28"/>
        </w:rPr>
        <mc:AlternateContent>
          <mc:Choice Requires="wpg">
            <w:drawing>
              <wp:anchor distT="0" distB="0" distL="114300" distR="114300" simplePos="0" relativeHeight="251664896" behindDoc="0" locked="0" layoutInCell="1" allowOverlap="1" wp14:anchorId="52B443BF" wp14:editId="589FE3BA">
                <wp:simplePos x="0" y="0"/>
                <wp:positionH relativeFrom="column">
                  <wp:posOffset>-364490</wp:posOffset>
                </wp:positionH>
                <wp:positionV relativeFrom="paragraph">
                  <wp:posOffset>6082665</wp:posOffset>
                </wp:positionV>
                <wp:extent cx="6979285" cy="1595120"/>
                <wp:effectExtent l="0" t="0" r="31115" b="30480"/>
                <wp:wrapThrough wrapText="bothSides">
                  <wp:wrapPolygon edited="0">
                    <wp:start x="6603" y="0"/>
                    <wp:lineTo x="6603" y="5503"/>
                    <wp:lineTo x="3695" y="6535"/>
                    <wp:lineTo x="3380" y="6879"/>
                    <wp:lineTo x="3380" y="11006"/>
                    <wp:lineTo x="0" y="12038"/>
                    <wp:lineTo x="0" y="21669"/>
                    <wp:lineTo x="21618" y="21669"/>
                    <wp:lineTo x="21618" y="12038"/>
                    <wp:lineTo x="18395" y="11006"/>
                    <wp:lineTo x="18552" y="6879"/>
                    <wp:lineTo x="18159" y="6535"/>
                    <wp:lineTo x="15014" y="5503"/>
                    <wp:lineTo x="15014" y="0"/>
                    <wp:lineTo x="6603" y="0"/>
                  </wp:wrapPolygon>
                </wp:wrapThrough>
                <wp:docPr id="11" name="Group 11"/>
                <wp:cNvGraphicFramePr/>
                <a:graphic xmlns:a="http://schemas.openxmlformats.org/drawingml/2006/main">
                  <a:graphicData uri="http://schemas.microsoft.com/office/word/2010/wordprocessingGroup">
                    <wpg:wgp>
                      <wpg:cNvGrpSpPr/>
                      <wpg:grpSpPr>
                        <a:xfrm>
                          <a:off x="0" y="0"/>
                          <a:ext cx="6979285" cy="1595120"/>
                          <a:chOff x="0" y="0"/>
                          <a:chExt cx="6979285" cy="1595120"/>
                        </a:xfrm>
                      </wpg:grpSpPr>
                      <wps:wsp>
                        <wps:cNvPr id="195" name="AutoShape 5"/>
                        <wps:cNvCnPr>
                          <a:cxnSpLocks noChangeShapeType="1"/>
                        </wps:cNvCnPr>
                        <wps:spPr bwMode="auto">
                          <a:xfrm rot="10800000" flipV="1">
                            <a:off x="1143000" y="509270"/>
                            <a:ext cx="2331720" cy="400050"/>
                          </a:xfrm>
                          <a:prstGeom prst="bentConnector2">
                            <a:avLst/>
                          </a:prstGeom>
                          <a:noFill/>
                          <a:ln w="9525">
                            <a:solidFill>
                              <a:srgbClr val="000000"/>
                            </a:solidFill>
                            <a:miter lim="800000"/>
                            <a:headEnd/>
                            <a:tailEnd type="triangle" w="med" len="med"/>
                          </a:ln>
                          <a:effectLst/>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38099" dir="2700000" algn="ctr" rotWithShape="0">
                                    <a:srgbClr val="CCCCCC">
                                      <a:alpha val="74998"/>
                                    </a:srgbClr>
                                  </a:outerShdw>
                                </a:effectLst>
                              </a14:hiddenEffects>
                            </a:ext>
                          </a:extLst>
                        </wps:spPr>
                        <wps:bodyPr/>
                      </wps:wsp>
                      <wps:wsp>
                        <wps:cNvPr id="193" name="AutoShape 6"/>
                        <wps:cNvCnPr>
                          <a:cxnSpLocks noChangeShapeType="1"/>
                        </wps:cNvCnPr>
                        <wps:spPr bwMode="auto">
                          <a:xfrm>
                            <a:off x="3543300" y="509270"/>
                            <a:ext cx="2331720" cy="400050"/>
                          </a:xfrm>
                          <a:prstGeom prst="bentConnector2">
                            <a:avLst/>
                          </a:prstGeom>
                          <a:noFill/>
                          <a:ln w="9525">
                            <a:solidFill>
                              <a:srgbClr val="000000"/>
                            </a:solidFill>
                            <a:miter lim="800000"/>
                            <a:headEnd/>
                            <a:tailEnd type="triangle" w="med" len="med"/>
                          </a:ln>
                          <a:effectLst/>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38099" dir="2700000" algn="ctr" rotWithShape="0">
                                    <a:srgbClr val="CCCCCC">
                                      <a:alpha val="74998"/>
                                    </a:srgbClr>
                                  </a:outerShdw>
                                </a:effectLst>
                              </a14:hiddenEffects>
                            </a:ext>
                          </a:extLst>
                        </wps:spPr>
                        <wps:bodyPr/>
                      </wps:wsp>
                      <wps:wsp>
                        <wps:cNvPr id="194" name="Rectangle 13"/>
                        <wps:cNvSpPr>
                          <a:spLocks noChangeArrowheads="1"/>
                        </wps:cNvSpPr>
                        <wps:spPr bwMode="auto">
                          <a:xfrm>
                            <a:off x="2171700" y="0"/>
                            <a:ext cx="2623820" cy="795020"/>
                          </a:xfrm>
                          <a:prstGeom prst="rect">
                            <a:avLst/>
                          </a:prstGeom>
                          <a:solidFill>
                            <a:srgbClr val="FFFFFF"/>
                          </a:solidFill>
                          <a:ln w="9525">
                            <a:solidFill>
                              <a:srgbClr val="000000"/>
                            </a:solidFill>
                            <a:miter lim="800000"/>
                            <a:headEnd/>
                            <a:tailEnd/>
                          </a:ln>
                        </wps:spPr>
                        <wps:txbx>
                          <w:txbxContent>
                            <w:p w14:paraId="4308CDD2" w14:textId="6D751455" w:rsidR="008B2D83" w:rsidRPr="000B5541" w:rsidRDefault="008B2D83" w:rsidP="000B5541">
                              <w:pPr>
                                <w:jc w:val="center"/>
                                <w:rPr>
                                  <w:rFonts w:cs="Calibri"/>
                                </w:rPr>
                              </w:pPr>
                              <w:r w:rsidRPr="000B5541">
                                <w:rPr>
                                  <w:rFonts w:cs="Arial"/>
                                  <w:sz w:val="20"/>
                                  <w:szCs w:val="20"/>
                                  <w:lang w:val="en-CA"/>
                                </w:rPr>
                                <w:t xml:space="preserve">First imaging test between 0-8 months pre-diagnosis </w:t>
                              </w:r>
                              <w:r w:rsidRPr="000B5541">
                                <w:rPr>
                                  <w:rFonts w:cs="Arial"/>
                                  <w:sz w:val="20"/>
                                  <w:szCs w:val="20"/>
                                  <w:lang w:val="en-CA"/>
                                </w:rPr>
                                <w:br/>
                                <w:t>(n=1,</w:t>
                              </w:r>
                              <w:r>
                                <w:rPr>
                                  <w:rFonts w:cs="Arial"/>
                                  <w:sz w:val="20"/>
                                  <w:szCs w:val="20"/>
                                  <w:lang w:val="en-CA"/>
                                </w:rPr>
                                <w:t>971, 2022</w:t>
                              </w:r>
                              <w:r w:rsidRPr="000B5541">
                                <w:rPr>
                                  <w:rFonts w:cs="Arial"/>
                                  <w:sz w:val="20"/>
                                  <w:szCs w:val="20"/>
                                  <w:lang w:val="en-CA"/>
                                </w:rPr>
                                <w:t xml:space="preserve"> imaging tests)</w:t>
                              </w:r>
                            </w:p>
                            <w:p w14:paraId="43CCC7D5" w14:textId="77777777" w:rsidR="008B2D83" w:rsidRPr="000B5541" w:rsidRDefault="008B2D83" w:rsidP="000B5541">
                              <w:pPr>
                                <w:rPr>
                                  <w:rFonts w:cs="Calibri"/>
                                </w:rPr>
                              </w:pPr>
                            </w:p>
                          </w:txbxContent>
                        </wps:txbx>
                        <wps:bodyPr rot="0" vert="horz" wrap="square" lIns="91440" tIns="91440" rIns="91440" bIns="91440" anchor="t" anchorCtr="0" upright="1">
                          <a:noAutofit/>
                        </wps:bodyPr>
                      </wps:wsp>
                      <wps:wsp>
                        <wps:cNvPr id="63" name="Rectangle 16"/>
                        <wps:cNvSpPr>
                          <a:spLocks noChangeArrowheads="1"/>
                        </wps:cNvSpPr>
                        <wps:spPr bwMode="auto">
                          <a:xfrm>
                            <a:off x="0" y="914400"/>
                            <a:ext cx="2390775" cy="680720"/>
                          </a:xfrm>
                          <a:prstGeom prst="rect">
                            <a:avLst/>
                          </a:prstGeom>
                          <a:solidFill>
                            <a:srgbClr val="FFFFFF"/>
                          </a:solidFill>
                          <a:ln w="9525">
                            <a:solidFill>
                              <a:srgbClr val="000000"/>
                            </a:solidFill>
                            <a:miter lim="800000"/>
                            <a:headEnd/>
                            <a:tailEnd/>
                          </a:ln>
                        </wps:spPr>
                        <wps:txbx>
                          <w:txbxContent>
                            <w:p w14:paraId="06FAD5AE" w14:textId="45689819" w:rsidR="008B2D83" w:rsidRPr="000B5541" w:rsidRDefault="008B2D83" w:rsidP="000B5541">
                              <w:pPr>
                                <w:jc w:val="center"/>
                                <w:rPr>
                                  <w:rFonts w:cs="Arial"/>
                                  <w:sz w:val="20"/>
                                  <w:szCs w:val="20"/>
                                  <w:lang w:val="en-CA"/>
                                </w:rPr>
                              </w:pPr>
                              <w:r w:rsidRPr="000B5541">
                                <w:rPr>
                                  <w:rFonts w:cs="Arial"/>
                                  <w:sz w:val="20"/>
                                  <w:szCs w:val="20"/>
                                  <w:lang w:val="en-CA"/>
                                </w:rPr>
                                <w:t xml:space="preserve">First imaging test between 0-3 months pre-diagnosis </w:t>
                              </w:r>
                              <w:r w:rsidRPr="000B5541">
                                <w:rPr>
                                  <w:rFonts w:cs="Arial"/>
                                  <w:sz w:val="20"/>
                                  <w:szCs w:val="20"/>
                                  <w:lang w:val="en-CA"/>
                                </w:rPr>
                                <w:br/>
                                <w:t>(n=1,54</w:t>
                              </w:r>
                              <w:r>
                                <w:rPr>
                                  <w:rFonts w:cs="Arial"/>
                                  <w:sz w:val="20"/>
                                  <w:szCs w:val="20"/>
                                  <w:lang w:val="en-CA"/>
                                </w:rPr>
                                <w:t>3</w:t>
                              </w:r>
                              <w:r w:rsidRPr="000B5541">
                                <w:rPr>
                                  <w:rFonts w:cs="Arial"/>
                                  <w:sz w:val="20"/>
                                  <w:szCs w:val="20"/>
                                  <w:lang w:val="en-CA"/>
                                </w:rPr>
                                <w:t xml:space="preserve"> patients, </w:t>
                              </w:r>
                              <w:r>
                                <w:rPr>
                                  <w:rFonts w:cs="Arial"/>
                                  <w:sz w:val="20"/>
                                  <w:szCs w:val="20"/>
                                  <w:lang w:val="en-CA"/>
                                </w:rPr>
                                <w:t>1,543</w:t>
                              </w:r>
                              <w:r w:rsidRPr="000B5541">
                                <w:rPr>
                                  <w:rFonts w:cs="Arial"/>
                                  <w:sz w:val="20"/>
                                  <w:szCs w:val="20"/>
                                  <w:lang w:val="en-CA"/>
                                </w:rPr>
                                <w:t xml:space="preserve"> imaging tests)</w:t>
                              </w:r>
                            </w:p>
                            <w:p w14:paraId="5FE41FF8" w14:textId="77777777" w:rsidR="008B2D83" w:rsidRPr="000B5541" w:rsidRDefault="008B2D83" w:rsidP="000B5541">
                              <w:pPr>
                                <w:jc w:val="center"/>
                                <w:rPr>
                                  <w:rFonts w:cs="Calibri"/>
                                </w:rPr>
                              </w:pPr>
                            </w:p>
                          </w:txbxContent>
                        </wps:txbx>
                        <wps:bodyPr rot="0" vert="horz" wrap="square" lIns="91440" tIns="91440" rIns="91440" bIns="91440" anchor="t" anchorCtr="0" upright="1">
                          <a:noAutofit/>
                        </wps:bodyPr>
                      </wps:wsp>
                      <wps:wsp>
                        <wps:cNvPr id="192" name="Rectangle 17"/>
                        <wps:cNvSpPr>
                          <a:spLocks noChangeArrowheads="1"/>
                        </wps:cNvSpPr>
                        <wps:spPr bwMode="auto">
                          <a:xfrm>
                            <a:off x="4588510" y="914400"/>
                            <a:ext cx="2390775" cy="680720"/>
                          </a:xfrm>
                          <a:prstGeom prst="rect">
                            <a:avLst/>
                          </a:prstGeom>
                          <a:solidFill>
                            <a:srgbClr val="FFFFFF"/>
                          </a:solidFill>
                          <a:ln w="9525">
                            <a:solidFill>
                              <a:srgbClr val="000000"/>
                            </a:solidFill>
                            <a:miter lim="800000"/>
                            <a:headEnd/>
                            <a:tailEnd/>
                          </a:ln>
                        </wps:spPr>
                        <wps:txbx>
                          <w:txbxContent>
                            <w:p w14:paraId="021C3399" w14:textId="4C84A7B7" w:rsidR="008B2D83" w:rsidRPr="000B5541" w:rsidRDefault="008B2D83" w:rsidP="000B5541">
                              <w:pPr>
                                <w:jc w:val="center"/>
                                <w:rPr>
                                  <w:rFonts w:cs="Calibri"/>
                                </w:rPr>
                              </w:pPr>
                              <w:r w:rsidRPr="000B5541">
                                <w:rPr>
                                  <w:rFonts w:cs="Arial"/>
                                  <w:sz w:val="20"/>
                                  <w:szCs w:val="20"/>
                                  <w:lang w:val="en-CA"/>
                                </w:rPr>
                                <w:t>First imaging test between 4</w:t>
                              </w:r>
                              <w:r>
                                <w:rPr>
                                  <w:rFonts w:cs="Arial"/>
                                  <w:sz w:val="20"/>
                                  <w:szCs w:val="20"/>
                                  <w:lang w:val="en-CA"/>
                                </w:rPr>
                                <w:t xml:space="preserve">-8 months pre-diagnosis </w:t>
                              </w:r>
                              <w:r>
                                <w:rPr>
                                  <w:rFonts w:cs="Arial"/>
                                  <w:sz w:val="20"/>
                                  <w:szCs w:val="20"/>
                                  <w:lang w:val="en-CA"/>
                                </w:rPr>
                                <w:br/>
                                <w:t>(n=461</w:t>
                              </w:r>
                              <w:r w:rsidRPr="000B5541">
                                <w:rPr>
                                  <w:rFonts w:cs="Arial"/>
                                  <w:sz w:val="20"/>
                                  <w:szCs w:val="20"/>
                                  <w:lang w:val="en-CA"/>
                                </w:rPr>
                                <w:t xml:space="preserve">, </w:t>
                              </w:r>
                              <w:r>
                                <w:rPr>
                                  <w:rFonts w:cs="Arial"/>
                                  <w:sz w:val="20"/>
                                  <w:szCs w:val="20"/>
                                  <w:lang w:val="en-CA"/>
                                </w:rPr>
                                <w:t>479</w:t>
                              </w:r>
                              <w:r w:rsidRPr="000B5541">
                                <w:rPr>
                                  <w:rFonts w:cs="Arial"/>
                                  <w:sz w:val="20"/>
                                  <w:szCs w:val="20"/>
                                  <w:lang w:val="en-CA"/>
                                </w:rPr>
                                <w:t xml:space="preserve"> imaging tests)</w:t>
                              </w:r>
                            </w:p>
                            <w:p w14:paraId="0EF43254" w14:textId="77777777" w:rsidR="008B2D83" w:rsidRPr="000B5541" w:rsidRDefault="008B2D83" w:rsidP="000B5541">
                              <w:pPr>
                                <w:jc w:val="center"/>
                                <w:rPr>
                                  <w:rFonts w:cs="Calibri"/>
                                </w:rPr>
                              </w:pPr>
                            </w:p>
                          </w:txbxContent>
                        </wps:txbx>
                        <wps:bodyPr rot="0" vert="horz" wrap="square" lIns="91440" tIns="91440" rIns="91440" bIns="91440" anchor="t" anchorCtr="0" upright="1">
                          <a:noAutofit/>
                        </wps:bodyPr>
                      </wps:wsp>
                    </wpg:wgp>
                  </a:graphicData>
                </a:graphic>
              </wp:anchor>
            </w:drawing>
          </mc:Choice>
          <mc:Fallback>
            <w:pict>
              <v:group w14:anchorId="52B443BF" id="Group 11" o:spid="_x0000_s1031" style="position:absolute;margin-left:-28.7pt;margin-top:478.95pt;width:549.55pt;height:125.6pt;z-index:251664896;mso-position-horizontal-relative:text;mso-position-vertical-relative:text" coordsize="69792,159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">
                <v:shapetype id="_x0000_t33" coordsize="21600,21600" o:spt="33" o:oned="t" path="m,l21600,r,21600e" filled="f">
                  <v:stroke joinstyle="miter"/>
                  <v:path arrowok="t" fillok="f" o:connecttype="none"/>
                  <o:lock v:ext="edit" shapetype="t"/>
                </v:shapetype>
                <v:shape id="AutoShape 5" o:spid="_x0000_s1032" type="#_x0000_t33" style="position:absolute;left:11430;top:5092;width:23317;height:4001;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">
                  <v:stroke endarrow="block"/>
                </v:shape>
                <v:shape id="AutoShape 6" o:spid="_x0000_s1033" type="#_x0000_t33" style="position:absolute;left:35433;top:5092;width:23317;height:400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">
                  <v:stroke endarrow="block"/>
                </v:shape>
                <v:rect id="Rectangle 13" o:spid="_x0000_s1034" style="position:absolute;left:21717;width:26238;height:7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">
                  <v:textbox inset=",7.2pt,,7.2pt">
                    <w:txbxContent>
                      <w:p w14:paraId="4308CDD2" w14:textId="6D751455" w:rsidR="008B2D83" w:rsidRPr="000B5541" w:rsidRDefault="008B2D83" w:rsidP="000B5541">
                        <w:pPr>
                          <w:jc w:val="center"/>
                          <w:rPr>
                            <w:rFonts w:cs="Calibri"/>
                          </w:rPr>
                        </w:pPr>
                        <w:r w:rsidRPr="000B5541">
                          <w:rPr>
                            <w:rFonts w:cs="Arial"/>
                            <w:sz w:val="20"/>
                            <w:szCs w:val="20"/>
                            <w:lang w:val="en-CA"/>
                          </w:rPr>
                          <w:t xml:space="preserve">First imaging test between 0-8 months pre-diagnosis </w:t>
                        </w:r>
                        <w:r w:rsidRPr="000B5541">
                          <w:rPr>
                            <w:rFonts w:cs="Arial"/>
                            <w:sz w:val="20"/>
                            <w:szCs w:val="20"/>
                            <w:lang w:val="en-CA"/>
                          </w:rPr>
                          <w:br/>
                          <w:t>(n=1,</w:t>
                        </w:r>
                        <w:r>
                          <w:rPr>
                            <w:rFonts w:cs="Arial"/>
                            <w:sz w:val="20"/>
                            <w:szCs w:val="20"/>
                            <w:lang w:val="en-CA"/>
                          </w:rPr>
                          <w:t>971, 2022</w:t>
                        </w:r>
                        <w:r w:rsidRPr="000B5541">
                          <w:rPr>
                            <w:rFonts w:cs="Arial"/>
                            <w:sz w:val="20"/>
                            <w:szCs w:val="20"/>
                            <w:lang w:val="en-CA"/>
                          </w:rPr>
                          <w:t xml:space="preserve"> imaging tests)</w:t>
                        </w:r>
                      </w:p>
                      <w:p w14:paraId="43CCC7D5" w14:textId="77777777" w:rsidR="008B2D83" w:rsidRPr="000B5541" w:rsidRDefault="008B2D83" w:rsidP="000B5541">
                        <w:pPr>
                          <w:rPr>
                            <w:rFonts w:cs="Calibri"/>
                          </w:rPr>
                        </w:pPr>
                      </w:p>
                    </w:txbxContent>
                  </v:textbox>
                </v:rect>
                <v:rect id="Rectangle 16" o:spid="_x0000_s1035" style="position:absolute;top:9144;width:23907;height:68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">
                  <v:textbox inset=",7.2pt,,7.2pt">
                    <w:txbxContent>
                      <w:p w14:paraId="06FAD5AE" w14:textId="45689819" w:rsidR="008B2D83" w:rsidRPr="000B5541" w:rsidRDefault="008B2D83" w:rsidP="000B5541">
                        <w:pPr>
                          <w:jc w:val="center"/>
                          <w:rPr>
                            <w:rFonts w:cs="Arial"/>
                            <w:sz w:val="20"/>
                            <w:szCs w:val="20"/>
                            <w:lang w:val="en-CA"/>
                          </w:rPr>
                        </w:pPr>
                        <w:r w:rsidRPr="000B5541">
                          <w:rPr>
                            <w:rFonts w:cs="Arial"/>
                            <w:sz w:val="20"/>
                            <w:szCs w:val="20"/>
                            <w:lang w:val="en-CA"/>
                          </w:rPr>
                          <w:t xml:space="preserve">First imaging test between 0-3 months pre-diagnosis </w:t>
                        </w:r>
                        <w:r w:rsidRPr="000B5541">
                          <w:rPr>
                            <w:rFonts w:cs="Arial"/>
                            <w:sz w:val="20"/>
                            <w:szCs w:val="20"/>
                            <w:lang w:val="en-CA"/>
                          </w:rPr>
                          <w:br/>
                          <w:t>(n=1,54</w:t>
                        </w:r>
                        <w:r>
                          <w:rPr>
                            <w:rFonts w:cs="Arial"/>
                            <w:sz w:val="20"/>
                            <w:szCs w:val="20"/>
                            <w:lang w:val="en-CA"/>
                          </w:rPr>
                          <w:t>3</w:t>
                        </w:r>
                        <w:r w:rsidRPr="000B5541">
                          <w:rPr>
                            <w:rFonts w:cs="Arial"/>
                            <w:sz w:val="20"/>
                            <w:szCs w:val="20"/>
                            <w:lang w:val="en-CA"/>
                          </w:rPr>
                          <w:t xml:space="preserve"> patients, </w:t>
                        </w:r>
                        <w:r>
                          <w:rPr>
                            <w:rFonts w:cs="Arial"/>
                            <w:sz w:val="20"/>
                            <w:szCs w:val="20"/>
                            <w:lang w:val="en-CA"/>
                          </w:rPr>
                          <w:t>1,543</w:t>
                        </w:r>
                        <w:r w:rsidRPr="000B5541">
                          <w:rPr>
                            <w:rFonts w:cs="Arial"/>
                            <w:sz w:val="20"/>
                            <w:szCs w:val="20"/>
                            <w:lang w:val="en-CA"/>
                          </w:rPr>
                          <w:t xml:space="preserve"> imaging tests)</w:t>
                        </w:r>
                      </w:p>
                      <w:p w14:paraId="5FE41FF8" w14:textId="77777777" w:rsidR="008B2D83" w:rsidRPr="000B5541" w:rsidRDefault="008B2D83" w:rsidP="000B5541">
                        <w:pPr>
                          <w:jc w:val="center"/>
                          <w:rPr>
                            <w:rFonts w:cs="Calibri"/>
                          </w:rPr>
                        </w:pPr>
                      </w:p>
                    </w:txbxContent>
                  </v:textbox>
                </v:rect>
                <v:rect id="Rectangle 17" o:spid="_x0000_s1036" style="position:absolute;left:45885;top:9144;width:23907;height:68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">
                  <v:textbox inset=",7.2pt,,7.2pt">
                    <w:txbxContent>
                      <w:p w14:paraId="021C3399" w14:textId="4C84A7B7" w:rsidR="008B2D83" w:rsidRPr="000B5541" w:rsidRDefault="008B2D83" w:rsidP="000B5541">
                        <w:pPr>
                          <w:jc w:val="center"/>
                          <w:rPr>
                            <w:rFonts w:cs="Calibri"/>
                          </w:rPr>
                        </w:pPr>
                        <w:r w:rsidRPr="000B5541">
                          <w:rPr>
                            <w:rFonts w:cs="Arial"/>
                            <w:sz w:val="20"/>
                            <w:szCs w:val="20"/>
                            <w:lang w:val="en-CA"/>
                          </w:rPr>
                          <w:t>First imaging test between 4</w:t>
                        </w:r>
                        <w:r>
                          <w:rPr>
                            <w:rFonts w:cs="Arial"/>
                            <w:sz w:val="20"/>
                            <w:szCs w:val="20"/>
                            <w:lang w:val="en-CA"/>
                          </w:rPr>
                          <w:t xml:space="preserve">-8 months pre-diagnosis </w:t>
                        </w:r>
                        <w:r>
                          <w:rPr>
                            <w:rFonts w:cs="Arial"/>
                            <w:sz w:val="20"/>
                            <w:szCs w:val="20"/>
                            <w:lang w:val="en-CA"/>
                          </w:rPr>
                          <w:br/>
                          <w:t>(n=461</w:t>
                        </w:r>
                        <w:r w:rsidRPr="000B5541">
                          <w:rPr>
                            <w:rFonts w:cs="Arial"/>
                            <w:sz w:val="20"/>
                            <w:szCs w:val="20"/>
                            <w:lang w:val="en-CA"/>
                          </w:rPr>
                          <w:t xml:space="preserve">, </w:t>
                        </w:r>
                        <w:r>
                          <w:rPr>
                            <w:rFonts w:cs="Arial"/>
                            <w:sz w:val="20"/>
                            <w:szCs w:val="20"/>
                            <w:lang w:val="en-CA"/>
                          </w:rPr>
                          <w:t>479</w:t>
                        </w:r>
                        <w:r w:rsidRPr="000B5541">
                          <w:rPr>
                            <w:rFonts w:cs="Arial"/>
                            <w:sz w:val="20"/>
                            <w:szCs w:val="20"/>
                            <w:lang w:val="en-CA"/>
                          </w:rPr>
                          <w:t xml:space="preserve"> imaging tests)</w:t>
                        </w:r>
                      </w:p>
                      <w:p w14:paraId="0EF43254" w14:textId="77777777" w:rsidR="008B2D83" w:rsidRPr="000B5541" w:rsidRDefault="008B2D83" w:rsidP="000B5541">
                        <w:pPr>
                          <w:jc w:val="center"/>
                          <w:rPr>
                            <w:rFonts w:cs="Calibri"/>
                          </w:rPr>
                        </w:pPr>
                      </w:p>
                    </w:txbxContent>
                  </v:textbox>
                </v:rect>
                <w10:wrap type="through"/>
              </v:group>
            </w:pict>
          </mc:Fallback>
        </mc:AlternateContent>
      </w:r>
      <w:r w:rsidR="000B5541" w:rsidRPr="00CB3993">
        <w:rPr>
          <w:b/>
          <w:noProof/>
          <w:sz w:val="28"/>
          <w:szCs w:val="28"/>
        </w:rPr>
        <mc:AlternateContent>
          <mc:Choice Requires="wps">
            <w:drawing>
              <wp:anchor distT="0" distB="0" distL="114300" distR="114300" simplePos="0" relativeHeight="251656704" behindDoc="0" locked="0" layoutInCell="1" allowOverlap="1" wp14:anchorId="17DE1874" wp14:editId="070DEBFB">
                <wp:simplePos x="0" y="0"/>
                <wp:positionH relativeFrom="column">
                  <wp:posOffset>3886200</wp:posOffset>
                </wp:positionH>
                <wp:positionV relativeFrom="paragraph">
                  <wp:posOffset>1095375</wp:posOffset>
                </wp:positionV>
                <wp:extent cx="2509520" cy="981710"/>
                <wp:effectExtent l="0" t="0" r="30480" b="34290"/>
                <wp:wrapNone/>
                <wp:docPr id="2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09520" cy="981710"/>
                        </a:xfrm>
                        <a:prstGeom prst="rect">
                          <a:avLst/>
                        </a:prstGeom>
                        <a:solidFill>
                          <a:srgbClr val="FFFFFF"/>
                        </a:solidFill>
                        <a:ln w="9525">
                          <a:solidFill>
                            <a:srgbClr val="000000"/>
                          </a:solidFill>
                          <a:miter lim="800000"/>
                          <a:headEnd/>
                          <a:tailEnd/>
                        </a:ln>
                      </wps:spPr>
                      <wps:txbx>
                        <w:txbxContent>
                          <w:p w14:paraId="4ADF0BEB" w14:textId="77777777" w:rsidR="008B2D83" w:rsidRPr="000B5541" w:rsidRDefault="008B2D83" w:rsidP="000B5541">
                            <w:pPr>
                              <w:spacing w:after="0"/>
                              <w:rPr>
                                <w:rFonts w:cs="Arial"/>
                                <w:sz w:val="18"/>
                                <w:szCs w:val="18"/>
                                <w:lang w:val="en-CA"/>
                              </w:rPr>
                            </w:pPr>
                            <w:r w:rsidRPr="000B5541">
                              <w:rPr>
                                <w:rFonts w:cs="Arial"/>
                                <w:sz w:val="18"/>
                                <w:szCs w:val="18"/>
                                <w:lang w:val="en-CA"/>
                              </w:rPr>
                              <w:t>Excluded  (n= 710 patients)</w:t>
                            </w:r>
                          </w:p>
                          <w:p w14:paraId="69D904F8" w14:textId="77777777" w:rsidR="008B2D83" w:rsidRPr="000B5541" w:rsidRDefault="008B2D83" w:rsidP="000B5541">
                            <w:pPr>
                              <w:numPr>
                                <w:ilvl w:val="0"/>
                                <w:numId w:val="21"/>
                              </w:numPr>
                              <w:spacing w:after="0"/>
                              <w:rPr>
                                <w:rFonts w:cs="Arial"/>
                                <w:sz w:val="18"/>
                                <w:szCs w:val="18"/>
                                <w:lang w:val="en-CA"/>
                              </w:rPr>
                            </w:pPr>
                            <w:r w:rsidRPr="000B5541">
                              <w:rPr>
                                <w:rFonts w:cs="Arial"/>
                                <w:sz w:val="18"/>
                                <w:szCs w:val="18"/>
                                <w:lang w:val="en-CA"/>
                              </w:rPr>
                              <w:t>No imaging event before diagnosis (n=637 patients)</w:t>
                            </w:r>
                          </w:p>
                          <w:p w14:paraId="45A08CB0" w14:textId="77777777" w:rsidR="008B2D83" w:rsidRPr="000B5541" w:rsidRDefault="008B2D83" w:rsidP="000B5541">
                            <w:pPr>
                              <w:numPr>
                                <w:ilvl w:val="0"/>
                                <w:numId w:val="21"/>
                              </w:numPr>
                              <w:spacing w:after="0"/>
                              <w:rPr>
                                <w:rFonts w:cs="Arial"/>
                                <w:sz w:val="18"/>
                                <w:szCs w:val="18"/>
                              </w:rPr>
                            </w:pPr>
                            <w:r w:rsidRPr="000B5541">
                              <w:rPr>
                                <w:rFonts w:cs="Calibri"/>
                                <w:sz w:val="18"/>
                                <w:szCs w:val="18"/>
                                <w:lang w:val="en-CA"/>
                              </w:rPr>
                              <w:t>Imaging event more than 12 months pre-diagnosis (n=73 patients)</w:t>
                            </w:r>
                          </w:p>
                          <w:p w14:paraId="3B4219AC" w14:textId="77777777" w:rsidR="008B2D83" w:rsidRPr="000B5541" w:rsidRDefault="008B2D83" w:rsidP="000B5541">
                            <w:pPr>
                              <w:spacing w:after="0"/>
                              <w:ind w:left="360" w:hanging="360"/>
                              <w:rPr>
                                <w:rFonts w:cs="Arial"/>
                                <w:sz w:val="18"/>
                                <w:szCs w:val="18"/>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DE1874" id="Rectangle 3" o:spid="_x0000_s1037" style="position:absolute;margin-left:306pt;margin-top:86.25pt;width:197.6pt;height:77.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">
                <v:textbox inset=",7.2pt,,7.2pt">
                  <w:txbxContent>
                    <w:p w14:paraId="4ADF0BEB" w14:textId="77777777" w:rsidR="008B2D83" w:rsidRPr="000B5541" w:rsidRDefault="008B2D83" w:rsidP="000B5541">
                      <w:pPr>
                        <w:spacing w:after="0"/>
                        <w:rPr>
                          <w:rFonts w:cs="Arial"/>
                          <w:sz w:val="18"/>
                          <w:szCs w:val="18"/>
                          <w:lang w:val="en-CA"/>
                        </w:rPr>
                      </w:pPr>
                      <w:r w:rsidRPr="000B5541">
                        <w:rPr>
                          <w:rFonts w:cs="Arial"/>
                          <w:sz w:val="18"/>
                          <w:szCs w:val="18"/>
                          <w:lang w:val="en-CA"/>
                        </w:rPr>
                        <w:t>Excluded  (n= 710 patients)</w:t>
                      </w:r>
                    </w:p>
                    <w:p w14:paraId="69D904F8" w14:textId="77777777" w:rsidR="008B2D83" w:rsidRPr="000B5541" w:rsidRDefault="008B2D83" w:rsidP="000B5541">
                      <w:pPr>
                        <w:numPr>
                          <w:ilvl w:val="0"/>
                          <w:numId w:val="21"/>
                        </w:numPr>
                        <w:spacing w:after="0"/>
                        <w:rPr>
                          <w:rFonts w:cs="Arial"/>
                          <w:sz w:val="18"/>
                          <w:szCs w:val="18"/>
                          <w:lang w:val="en-CA"/>
                        </w:rPr>
                      </w:pPr>
                      <w:r w:rsidRPr="000B5541">
                        <w:rPr>
                          <w:rFonts w:cs="Arial"/>
                          <w:sz w:val="18"/>
                          <w:szCs w:val="18"/>
                          <w:lang w:val="en-CA"/>
                        </w:rPr>
                        <w:t>No imaging event before diagnosis (n=637 patients)</w:t>
                      </w:r>
                    </w:p>
                    <w:p w14:paraId="45A08CB0" w14:textId="77777777" w:rsidR="008B2D83" w:rsidRPr="000B5541" w:rsidRDefault="008B2D83" w:rsidP="000B5541">
                      <w:pPr>
                        <w:numPr>
                          <w:ilvl w:val="0"/>
                          <w:numId w:val="21"/>
                        </w:numPr>
                        <w:spacing w:after="0"/>
                        <w:rPr>
                          <w:rFonts w:cs="Arial"/>
                          <w:sz w:val="18"/>
                          <w:szCs w:val="18"/>
                        </w:rPr>
                      </w:pPr>
                      <w:r w:rsidRPr="000B5541">
                        <w:rPr>
                          <w:rFonts w:cs="Calibri"/>
                          <w:sz w:val="18"/>
                          <w:szCs w:val="18"/>
                          <w:lang w:val="en-CA"/>
                        </w:rPr>
                        <w:t>Imaging event more than 12 months pre-diagnosis (n=73 patients)</w:t>
                      </w:r>
                    </w:p>
                    <w:p w14:paraId="3B4219AC" w14:textId="77777777" w:rsidR="008B2D83" w:rsidRPr="000B5541" w:rsidRDefault="008B2D83" w:rsidP="000B5541">
                      <w:pPr>
                        <w:spacing w:after="0"/>
                        <w:ind w:left="360" w:hanging="360"/>
                        <w:rPr>
                          <w:rFonts w:cs="Arial"/>
                          <w:sz w:val="18"/>
                          <w:szCs w:val="18"/>
                        </w:rPr>
                      </w:pPr>
                    </w:p>
                  </w:txbxContent>
                </v:textbox>
              </v:rect>
            </w:pict>
          </mc:Fallback>
        </mc:AlternateContent>
      </w:r>
      <w:r w:rsidR="000B5541" w:rsidRPr="00CB3993">
        <w:rPr>
          <w:b/>
          <w:noProof/>
          <w:sz w:val="28"/>
          <w:szCs w:val="28"/>
        </w:rPr>
        <mc:AlternateContent>
          <mc:Choice Requires="wps">
            <w:drawing>
              <wp:anchor distT="0" distB="0" distL="114300" distR="114300" simplePos="0" relativeHeight="251655680" behindDoc="0" locked="0" layoutInCell="1" allowOverlap="1" wp14:anchorId="1FE98DCB" wp14:editId="599BC9C6">
                <wp:simplePos x="0" y="0"/>
                <wp:positionH relativeFrom="column">
                  <wp:posOffset>1943100</wp:posOffset>
                </wp:positionH>
                <wp:positionV relativeFrom="paragraph">
                  <wp:posOffset>295275</wp:posOffset>
                </wp:positionV>
                <wp:extent cx="2505075" cy="753110"/>
                <wp:effectExtent l="0" t="0" r="34925" b="34290"/>
                <wp:wrapNone/>
                <wp:docPr id="18"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05075" cy="753110"/>
                        </a:xfrm>
                        <a:prstGeom prst="rect">
                          <a:avLst/>
                        </a:prstGeom>
                        <a:solidFill>
                          <a:srgbClr val="FFFFFF"/>
                        </a:solidFill>
                        <a:ln w="9525">
                          <a:solidFill>
                            <a:srgbClr val="000000"/>
                          </a:solidFill>
                          <a:miter lim="800000"/>
                          <a:headEnd/>
                          <a:tailEnd/>
                        </a:ln>
                      </wps:spPr>
                      <wps:txbx>
                        <w:txbxContent>
                          <w:p w14:paraId="3519C639" w14:textId="77777777" w:rsidR="008B2D83" w:rsidRPr="000B5541" w:rsidRDefault="008B2D83" w:rsidP="000B5541">
                            <w:pPr>
                              <w:jc w:val="center"/>
                              <w:rPr>
                                <w:rFonts w:cs="Arial"/>
                                <w:sz w:val="20"/>
                                <w:szCs w:val="20"/>
                                <w:lang w:val="en-CA"/>
                              </w:rPr>
                            </w:pPr>
                            <w:r w:rsidRPr="000B5541">
                              <w:rPr>
                                <w:rFonts w:cs="Arial"/>
                                <w:sz w:val="20"/>
                                <w:szCs w:val="20"/>
                                <w:lang w:val="en-CA"/>
                              </w:rPr>
                              <w:t xml:space="preserve">Urological cancer patients with linked CPRD, NCRAS and HES DID data </w:t>
                            </w:r>
                            <w:r w:rsidRPr="000B5541">
                              <w:rPr>
                                <w:rFonts w:cs="Arial"/>
                                <w:sz w:val="20"/>
                                <w:szCs w:val="20"/>
                                <w:lang w:val="en-CA"/>
                              </w:rPr>
                              <w:br/>
                              <w:t>(n= 2,971 patients)</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E98DCB" id="Rectangle 2" o:spid="_x0000_s1038" style="position:absolute;margin-left:153pt;margin-top:23.25pt;width:197.25pt;height:59.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">
                <v:textbox inset=",7.2pt,,7.2pt">
                  <w:txbxContent>
                    <w:p w14:paraId="3519C639" w14:textId="77777777" w:rsidR="008B2D83" w:rsidRPr="000B5541" w:rsidRDefault="008B2D83" w:rsidP="000B5541">
                      <w:pPr>
                        <w:jc w:val="center"/>
                        <w:rPr>
                          <w:rFonts w:cs="Arial"/>
                          <w:sz w:val="20"/>
                          <w:szCs w:val="20"/>
                          <w:lang w:val="en-CA"/>
                        </w:rPr>
                      </w:pPr>
                      <w:r w:rsidRPr="000B5541">
                        <w:rPr>
                          <w:rFonts w:cs="Arial"/>
                          <w:sz w:val="20"/>
                          <w:szCs w:val="20"/>
                          <w:lang w:val="en-CA"/>
                        </w:rPr>
                        <w:t xml:space="preserve">Urological cancer patients with linked CPRD, NCRAS and HES DID data </w:t>
                      </w:r>
                      <w:r w:rsidRPr="000B5541">
                        <w:rPr>
                          <w:rFonts w:cs="Arial"/>
                          <w:sz w:val="20"/>
                          <w:szCs w:val="20"/>
                          <w:lang w:val="en-CA"/>
                        </w:rPr>
                        <w:br/>
                        <w:t>(n= 2,971 patients)</w:t>
                      </w:r>
                    </w:p>
                  </w:txbxContent>
                </v:textbox>
              </v:rect>
            </w:pict>
          </mc:Fallback>
        </mc:AlternateContent>
      </w:r>
    </w:p>
    <w:p w14:paraId="18C5B270" w14:textId="77777777" w:rsidR="000B5541" w:rsidRPr="00CB3993" w:rsidRDefault="000B5541">
      <w:pPr>
        <w:rPr>
          <w:b/>
        </w:rPr>
        <w:sectPr w:rsidR="000B5541" w:rsidRPr="00CB3993" w:rsidSect="00B05921">
          <w:pgSz w:w="11906" w:h="16838"/>
          <w:pgMar w:top="1440" w:right="1440" w:bottom="1440" w:left="1440" w:header="709" w:footer="709" w:gutter="0"/>
          <w:cols w:space="708"/>
          <w:docGrid w:linePitch="360"/>
        </w:sectPr>
      </w:pPr>
    </w:p>
    <w:p w14:paraId="79E2DE0E" w14:textId="383DBB9F" w:rsidR="003A789F" w:rsidRPr="00CB3993" w:rsidRDefault="003A789F">
      <w:pPr>
        <w:rPr>
          <w:b/>
        </w:rPr>
      </w:pPr>
      <w:r w:rsidRPr="00CB3993">
        <w:rPr>
          <w:b/>
        </w:rPr>
        <w:lastRenderedPageBreak/>
        <w:t xml:space="preserve">Appendix </w:t>
      </w:r>
      <w:r w:rsidR="000B5541" w:rsidRPr="00CB3993">
        <w:rPr>
          <w:b/>
        </w:rPr>
        <w:t>3</w:t>
      </w:r>
      <w:r w:rsidRPr="00CB3993">
        <w:rPr>
          <w:b/>
        </w:rPr>
        <w:t>: Poisson Regression estimates for inflection point for each of the three imaging modalities</w:t>
      </w:r>
    </w:p>
    <w:p w14:paraId="5E74C3DC" w14:textId="77777777" w:rsidR="00213A04" w:rsidRPr="00CB3993" w:rsidRDefault="00213A04" w:rsidP="00213A04">
      <w:pPr>
        <w:rPr>
          <w:b/>
        </w:rPr>
      </w:pPr>
      <w:r w:rsidRPr="00CB3993">
        <w:t>In order to estimate the time relative to diagnosis that imaging frequency changed from a background rate we utilised a series of Poisson regression models exploring the different possible inflection points. For each imaging mode separately, a model was run for each inflection point from 4 months to 11 months. In each case the monthly count of imaging was modelled by including a constant term, to account for the background rate, and a variable equal to the number of months between the inflection point and the month of interest for months closer to diagnosis than the inflection point and equal to zero otherwise. Data from 1 and 2 months prior to diagnosis were ignored for this analysis due to a levelling off in the rate of some imaging close to diagnosis. The log-likelihood for each model was recorded and the lowest value was taken to indicate the best fit to the data</w:t>
      </w:r>
      <w:r w:rsidRPr="00CB3993">
        <w:rPr>
          <w:b/>
        </w:rPr>
        <w:t xml:space="preserve">. </w:t>
      </w:r>
      <w:r w:rsidRPr="00CB3993">
        <w:t>For consistency, and so as to not ignore any relevant imaging, an 8 month cut-off was used for all modalities, being the longest time period across the three imaging modalities.</w:t>
      </w:r>
    </w:p>
    <w:tbl>
      <w:tblPr>
        <w:tblStyle w:val="ListTable31"/>
        <w:tblW w:w="5635" w:type="dxa"/>
        <w:jc w:val="center"/>
        <w:tblLook w:val="04A0" w:firstRow="1" w:lastRow="0" w:firstColumn="1" w:lastColumn="0" w:noHBand="0" w:noVBand="1"/>
      </w:tblPr>
      <w:tblGrid>
        <w:gridCol w:w="1688"/>
        <w:gridCol w:w="1300"/>
        <w:gridCol w:w="1300"/>
        <w:gridCol w:w="1347"/>
      </w:tblGrid>
      <w:tr w:rsidR="00213A04" w:rsidRPr="00CB3993" w14:paraId="305E8306" w14:textId="77777777" w:rsidTr="00213A04">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100" w:firstRow="0" w:lastRow="0" w:firstColumn="1" w:lastColumn="0" w:oddVBand="0" w:evenVBand="0" w:oddHBand="0" w:evenHBand="0" w:firstRowFirstColumn="1" w:firstRowLastColumn="0" w:lastRowFirstColumn="0" w:lastRowLastColumn="0"/>
            <w:tcW w:w="1688" w:type="dxa"/>
            <w:vMerge w:val="restart"/>
            <w:tcBorders>
              <w:top w:val="single" w:sz="4" w:space="0" w:color="auto"/>
              <w:left w:val="single" w:sz="4" w:space="0" w:color="auto"/>
              <w:right w:val="single" w:sz="4" w:space="0" w:color="auto"/>
            </w:tcBorders>
            <w:shd w:val="clear" w:color="auto" w:fill="A6A6A6" w:themeFill="background1" w:themeFillShade="A6"/>
            <w:noWrap/>
          </w:tcPr>
          <w:p w14:paraId="408ABEDE" w14:textId="77777777" w:rsidR="00213A04" w:rsidRPr="00CB3993" w:rsidRDefault="00213A04" w:rsidP="00213A04">
            <w:pPr>
              <w:jc w:val="center"/>
              <w:rPr>
                <w:rFonts w:ascii="Calibri" w:eastAsia="Times New Roman" w:hAnsi="Calibri" w:cs="Times New Roman"/>
                <w:color w:val="000000"/>
                <w:sz w:val="24"/>
                <w:szCs w:val="24"/>
                <w:lang w:eastAsia="en-US"/>
              </w:rPr>
            </w:pPr>
            <w:r w:rsidRPr="00CB3993">
              <w:rPr>
                <w:rFonts w:ascii="Calibri" w:eastAsia="Times New Roman" w:hAnsi="Calibri" w:cs="Times New Roman"/>
                <w:color w:val="000000"/>
                <w:sz w:val="24"/>
                <w:szCs w:val="24"/>
                <w:lang w:eastAsia="en-US"/>
              </w:rPr>
              <w:t>Month before diagnosis</w:t>
            </w:r>
          </w:p>
        </w:tc>
        <w:tc>
          <w:tcPr>
            <w:tcW w:w="3947" w:type="dxa"/>
            <w:gridSpan w:val="3"/>
            <w:tcBorders>
              <w:left w:val="single" w:sz="4" w:space="0" w:color="auto"/>
            </w:tcBorders>
            <w:shd w:val="clear" w:color="auto" w:fill="A6A6A6" w:themeFill="background1" w:themeFillShade="A6"/>
            <w:noWrap/>
          </w:tcPr>
          <w:p w14:paraId="25C9235E" w14:textId="77777777" w:rsidR="00213A04" w:rsidRPr="00CB3993" w:rsidRDefault="00213A04" w:rsidP="00213A0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eastAsia="Times New Roman" w:hAnsi="Calibri" w:cs="Times New Roman"/>
                <w:color w:val="000000"/>
                <w:sz w:val="24"/>
                <w:szCs w:val="24"/>
                <w:lang w:eastAsia="en-US"/>
              </w:rPr>
              <w:t>Log likelihood</w:t>
            </w:r>
          </w:p>
        </w:tc>
      </w:tr>
      <w:tr w:rsidR="00213A04" w:rsidRPr="00CB3993" w14:paraId="24D6E623" w14:textId="77777777" w:rsidTr="00213A0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688" w:type="dxa"/>
            <w:vMerge/>
            <w:tcBorders>
              <w:left w:val="single" w:sz="4" w:space="0" w:color="auto"/>
              <w:right w:val="single" w:sz="4" w:space="0" w:color="auto"/>
            </w:tcBorders>
            <w:shd w:val="clear" w:color="auto" w:fill="A6A6A6" w:themeFill="background1" w:themeFillShade="A6"/>
            <w:noWrap/>
            <w:hideMark/>
          </w:tcPr>
          <w:p w14:paraId="34D547A9" w14:textId="77777777" w:rsidR="00213A04" w:rsidRPr="00CB3993" w:rsidRDefault="00213A04" w:rsidP="00213A04">
            <w:pPr>
              <w:jc w:val="center"/>
              <w:rPr>
                <w:rFonts w:ascii="Calibri" w:eastAsia="Times New Roman" w:hAnsi="Calibri" w:cs="Times New Roman"/>
                <w:color w:val="000000"/>
                <w:sz w:val="24"/>
                <w:szCs w:val="24"/>
                <w:lang w:eastAsia="en-US"/>
              </w:rPr>
            </w:pPr>
          </w:p>
        </w:tc>
        <w:tc>
          <w:tcPr>
            <w:tcW w:w="1300" w:type="dxa"/>
            <w:tcBorders>
              <w:left w:val="single" w:sz="4" w:space="0" w:color="auto"/>
              <w:right w:val="single" w:sz="4" w:space="0" w:color="auto"/>
            </w:tcBorders>
            <w:shd w:val="clear" w:color="auto" w:fill="A6A6A6" w:themeFill="background1" w:themeFillShade="A6"/>
            <w:noWrap/>
            <w:hideMark/>
          </w:tcPr>
          <w:p w14:paraId="752AE6FF" w14:textId="77777777" w:rsidR="00213A04" w:rsidRPr="00CB3993" w:rsidRDefault="00213A04" w:rsidP="00213A0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4"/>
                <w:szCs w:val="24"/>
                <w:lang w:eastAsia="en-US"/>
              </w:rPr>
            </w:pPr>
            <w:r w:rsidRPr="00CB3993">
              <w:rPr>
                <w:rFonts w:ascii="Calibri" w:eastAsia="Times New Roman" w:hAnsi="Calibri" w:cs="Times New Roman"/>
                <w:b/>
                <w:color w:val="000000"/>
                <w:sz w:val="24"/>
                <w:szCs w:val="24"/>
                <w:lang w:eastAsia="en-US"/>
              </w:rPr>
              <w:t>X-ray</w:t>
            </w:r>
          </w:p>
        </w:tc>
        <w:tc>
          <w:tcPr>
            <w:tcW w:w="1300" w:type="dxa"/>
            <w:tcBorders>
              <w:left w:val="single" w:sz="4" w:space="0" w:color="auto"/>
              <w:right w:val="single" w:sz="4" w:space="0" w:color="auto"/>
            </w:tcBorders>
            <w:shd w:val="clear" w:color="auto" w:fill="A6A6A6" w:themeFill="background1" w:themeFillShade="A6"/>
            <w:noWrap/>
            <w:hideMark/>
          </w:tcPr>
          <w:p w14:paraId="09ECC538" w14:textId="77777777" w:rsidR="00213A04" w:rsidRPr="00CB3993" w:rsidRDefault="00213A04" w:rsidP="00213A0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4"/>
                <w:szCs w:val="24"/>
                <w:lang w:eastAsia="en-US"/>
              </w:rPr>
            </w:pPr>
            <w:r w:rsidRPr="00CB3993">
              <w:rPr>
                <w:rFonts w:ascii="Calibri" w:eastAsia="Times New Roman" w:hAnsi="Calibri" w:cs="Times New Roman"/>
                <w:b/>
                <w:color w:val="000000"/>
                <w:sz w:val="24"/>
                <w:szCs w:val="24"/>
                <w:lang w:eastAsia="en-US"/>
              </w:rPr>
              <w:t>USS</w:t>
            </w:r>
          </w:p>
        </w:tc>
        <w:tc>
          <w:tcPr>
            <w:tcW w:w="1347" w:type="dxa"/>
            <w:tcBorders>
              <w:left w:val="single" w:sz="4" w:space="0" w:color="auto"/>
            </w:tcBorders>
            <w:shd w:val="clear" w:color="auto" w:fill="A6A6A6" w:themeFill="background1" w:themeFillShade="A6"/>
            <w:noWrap/>
            <w:hideMark/>
          </w:tcPr>
          <w:p w14:paraId="5B569D21" w14:textId="77777777" w:rsidR="00213A04" w:rsidRPr="00CB3993" w:rsidRDefault="00213A04" w:rsidP="00213A0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4"/>
                <w:szCs w:val="24"/>
                <w:lang w:eastAsia="en-US"/>
              </w:rPr>
            </w:pPr>
            <w:r w:rsidRPr="00CB3993">
              <w:rPr>
                <w:rFonts w:ascii="Calibri" w:eastAsia="Times New Roman" w:hAnsi="Calibri" w:cs="Times New Roman"/>
                <w:b/>
                <w:color w:val="000000"/>
                <w:sz w:val="24"/>
                <w:szCs w:val="24"/>
                <w:lang w:eastAsia="en-US"/>
              </w:rPr>
              <w:t>CT</w:t>
            </w:r>
          </w:p>
        </w:tc>
      </w:tr>
      <w:tr w:rsidR="00213A04" w:rsidRPr="00CB3993" w14:paraId="0CE90CA9" w14:textId="77777777" w:rsidTr="00213A04">
        <w:trPr>
          <w:trHeight w:val="300"/>
          <w:jc w:val="center"/>
        </w:trPr>
        <w:tc>
          <w:tcPr>
            <w:cnfStyle w:val="001000000000" w:firstRow="0" w:lastRow="0" w:firstColumn="1" w:lastColumn="0" w:oddVBand="0" w:evenVBand="0" w:oddHBand="0" w:evenHBand="0" w:firstRowFirstColumn="0" w:firstRowLastColumn="0" w:lastRowFirstColumn="0" w:lastRowLastColumn="0"/>
            <w:tcW w:w="1688" w:type="dxa"/>
            <w:tcBorders>
              <w:top w:val="single" w:sz="4" w:space="0" w:color="000000" w:themeColor="text1"/>
              <w:left w:val="single" w:sz="4" w:space="0" w:color="auto"/>
              <w:bottom w:val="single" w:sz="4" w:space="0" w:color="000000" w:themeColor="text1"/>
              <w:right w:val="single" w:sz="4" w:space="0" w:color="auto"/>
            </w:tcBorders>
            <w:noWrap/>
            <w:hideMark/>
          </w:tcPr>
          <w:p w14:paraId="63479CD0" w14:textId="77777777" w:rsidR="00213A04" w:rsidRPr="00CB3993" w:rsidRDefault="00213A04" w:rsidP="00213A04">
            <w:pPr>
              <w:jc w:val="center"/>
              <w:rPr>
                <w:rFonts w:ascii="Calibri" w:eastAsia="Times New Roman" w:hAnsi="Calibri" w:cs="Times New Roman"/>
                <w:color w:val="000000"/>
                <w:sz w:val="24"/>
                <w:szCs w:val="24"/>
                <w:lang w:eastAsia="en-US"/>
              </w:rPr>
            </w:pPr>
            <w:r w:rsidRPr="00CB3993">
              <w:rPr>
                <w:rFonts w:ascii="Calibri" w:eastAsia="Times New Roman" w:hAnsi="Calibri" w:cs="Times New Roman"/>
                <w:color w:val="000000"/>
                <w:sz w:val="24"/>
                <w:szCs w:val="24"/>
                <w:lang w:eastAsia="en-US"/>
              </w:rPr>
              <w:t>4</w:t>
            </w:r>
          </w:p>
        </w:tc>
        <w:tc>
          <w:tcPr>
            <w:tcW w:w="1300" w:type="dxa"/>
            <w:tcBorders>
              <w:top w:val="single" w:sz="4" w:space="0" w:color="000000" w:themeColor="text1"/>
              <w:left w:val="single" w:sz="4" w:space="0" w:color="auto"/>
              <w:bottom w:val="single" w:sz="4" w:space="0" w:color="000000" w:themeColor="text1"/>
              <w:right w:val="single" w:sz="4" w:space="0" w:color="auto"/>
            </w:tcBorders>
            <w:noWrap/>
            <w:vAlign w:val="center"/>
            <w:hideMark/>
          </w:tcPr>
          <w:p w14:paraId="4D57B812" w14:textId="77777777" w:rsidR="00213A04" w:rsidRPr="00CB3993" w:rsidRDefault="00213A04" w:rsidP="00213A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-32.777</w:t>
            </w:r>
          </w:p>
        </w:tc>
        <w:tc>
          <w:tcPr>
            <w:tcW w:w="1300" w:type="dxa"/>
            <w:tcBorders>
              <w:top w:val="single" w:sz="4" w:space="0" w:color="000000" w:themeColor="text1"/>
              <w:left w:val="single" w:sz="4" w:space="0" w:color="auto"/>
              <w:bottom w:val="single" w:sz="4" w:space="0" w:color="000000" w:themeColor="text1"/>
              <w:right w:val="single" w:sz="4" w:space="0" w:color="auto"/>
            </w:tcBorders>
            <w:noWrap/>
            <w:vAlign w:val="center"/>
            <w:hideMark/>
          </w:tcPr>
          <w:p w14:paraId="393D6295" w14:textId="77777777" w:rsidR="00213A04" w:rsidRPr="00CB3993" w:rsidRDefault="00213A04" w:rsidP="00213A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-69.599</w:t>
            </w:r>
          </w:p>
        </w:tc>
        <w:tc>
          <w:tcPr>
            <w:tcW w:w="1347" w:type="dxa"/>
            <w:tcBorders>
              <w:left w:val="single" w:sz="4" w:space="0" w:color="auto"/>
            </w:tcBorders>
            <w:noWrap/>
            <w:vAlign w:val="center"/>
            <w:hideMark/>
          </w:tcPr>
          <w:p w14:paraId="02FBB205" w14:textId="77777777" w:rsidR="00213A04" w:rsidRPr="00CB3993" w:rsidRDefault="00213A04" w:rsidP="00213A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-67.229</w:t>
            </w:r>
          </w:p>
        </w:tc>
      </w:tr>
      <w:tr w:rsidR="00213A04" w:rsidRPr="00CB3993" w14:paraId="28BB5EBA" w14:textId="77777777" w:rsidTr="00213A0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688" w:type="dxa"/>
            <w:tcBorders>
              <w:left w:val="single" w:sz="4" w:space="0" w:color="auto"/>
              <w:right w:val="single" w:sz="4" w:space="0" w:color="auto"/>
            </w:tcBorders>
            <w:noWrap/>
            <w:hideMark/>
          </w:tcPr>
          <w:p w14:paraId="639774A1" w14:textId="77777777" w:rsidR="00213A04" w:rsidRPr="00CB3993" w:rsidRDefault="00213A04" w:rsidP="00213A04">
            <w:pPr>
              <w:jc w:val="center"/>
              <w:rPr>
                <w:rFonts w:ascii="Calibri" w:eastAsia="Times New Roman" w:hAnsi="Calibri" w:cs="Times New Roman"/>
                <w:color w:val="000000"/>
                <w:sz w:val="24"/>
                <w:szCs w:val="24"/>
                <w:lang w:eastAsia="en-US"/>
              </w:rPr>
            </w:pPr>
            <w:r w:rsidRPr="00CB3993">
              <w:rPr>
                <w:rFonts w:ascii="Calibri" w:eastAsia="Times New Roman" w:hAnsi="Calibri" w:cs="Times New Roman"/>
                <w:color w:val="000000"/>
                <w:sz w:val="24"/>
                <w:szCs w:val="24"/>
                <w:lang w:eastAsia="en-US"/>
              </w:rPr>
              <w:t>5</w:t>
            </w:r>
          </w:p>
        </w:tc>
        <w:tc>
          <w:tcPr>
            <w:tcW w:w="1300" w:type="dxa"/>
            <w:tcBorders>
              <w:left w:val="single" w:sz="4" w:space="0" w:color="auto"/>
              <w:right w:val="single" w:sz="4" w:space="0" w:color="auto"/>
            </w:tcBorders>
            <w:noWrap/>
            <w:vAlign w:val="center"/>
            <w:hideMark/>
          </w:tcPr>
          <w:p w14:paraId="44622F07" w14:textId="77777777" w:rsidR="00213A04" w:rsidRPr="00CB3993" w:rsidRDefault="00213A04" w:rsidP="00213A0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-29.339</w:t>
            </w:r>
          </w:p>
        </w:tc>
        <w:tc>
          <w:tcPr>
            <w:tcW w:w="1300" w:type="dxa"/>
            <w:tcBorders>
              <w:left w:val="single" w:sz="4" w:space="0" w:color="auto"/>
              <w:right w:val="single" w:sz="4" w:space="0" w:color="auto"/>
            </w:tcBorders>
            <w:noWrap/>
            <w:vAlign w:val="center"/>
            <w:hideMark/>
          </w:tcPr>
          <w:p w14:paraId="05B2F557" w14:textId="77777777" w:rsidR="00213A04" w:rsidRPr="00CB3993" w:rsidRDefault="00213A04" w:rsidP="00213A0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-43.949</w:t>
            </w:r>
          </w:p>
        </w:tc>
        <w:tc>
          <w:tcPr>
            <w:tcW w:w="1347" w:type="dxa"/>
            <w:tcBorders>
              <w:left w:val="single" w:sz="4" w:space="0" w:color="auto"/>
            </w:tcBorders>
            <w:noWrap/>
            <w:vAlign w:val="center"/>
            <w:hideMark/>
          </w:tcPr>
          <w:p w14:paraId="3D7ABD42" w14:textId="77777777" w:rsidR="00213A04" w:rsidRPr="00CB3993" w:rsidRDefault="00213A04" w:rsidP="00213A0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-40.375</w:t>
            </w:r>
          </w:p>
        </w:tc>
      </w:tr>
      <w:tr w:rsidR="00213A04" w:rsidRPr="00CB3993" w14:paraId="1A45669A" w14:textId="77777777" w:rsidTr="00213A04">
        <w:trPr>
          <w:trHeight w:val="300"/>
          <w:jc w:val="center"/>
        </w:trPr>
        <w:tc>
          <w:tcPr>
            <w:cnfStyle w:val="001000000000" w:firstRow="0" w:lastRow="0" w:firstColumn="1" w:lastColumn="0" w:oddVBand="0" w:evenVBand="0" w:oddHBand="0" w:evenHBand="0" w:firstRowFirstColumn="0" w:firstRowLastColumn="0" w:lastRowFirstColumn="0" w:lastRowLastColumn="0"/>
            <w:tcW w:w="1688" w:type="dxa"/>
            <w:tcBorders>
              <w:top w:val="single" w:sz="4" w:space="0" w:color="000000" w:themeColor="text1"/>
              <w:left w:val="single" w:sz="4" w:space="0" w:color="auto"/>
              <w:bottom w:val="single" w:sz="4" w:space="0" w:color="000000" w:themeColor="text1"/>
              <w:right w:val="single" w:sz="4" w:space="0" w:color="auto"/>
            </w:tcBorders>
            <w:noWrap/>
            <w:hideMark/>
          </w:tcPr>
          <w:p w14:paraId="372DBF91" w14:textId="77777777" w:rsidR="00213A04" w:rsidRPr="00CB3993" w:rsidRDefault="00213A04" w:rsidP="00213A04">
            <w:pPr>
              <w:jc w:val="center"/>
              <w:rPr>
                <w:rFonts w:ascii="Calibri" w:eastAsia="Times New Roman" w:hAnsi="Calibri" w:cs="Times New Roman"/>
                <w:color w:val="000000"/>
                <w:sz w:val="24"/>
                <w:szCs w:val="24"/>
                <w:lang w:eastAsia="en-US"/>
              </w:rPr>
            </w:pPr>
            <w:r w:rsidRPr="00CB3993">
              <w:rPr>
                <w:rFonts w:ascii="Calibri" w:eastAsia="Times New Roman" w:hAnsi="Calibri" w:cs="Times New Roman"/>
                <w:color w:val="000000"/>
                <w:sz w:val="24"/>
                <w:szCs w:val="24"/>
                <w:lang w:eastAsia="en-US"/>
              </w:rPr>
              <w:t>6</w:t>
            </w:r>
          </w:p>
        </w:tc>
        <w:tc>
          <w:tcPr>
            <w:tcW w:w="1300" w:type="dxa"/>
            <w:tcBorders>
              <w:top w:val="single" w:sz="4" w:space="0" w:color="000000" w:themeColor="text1"/>
              <w:left w:val="single" w:sz="4" w:space="0" w:color="auto"/>
              <w:bottom w:val="single" w:sz="4" w:space="0" w:color="000000" w:themeColor="text1"/>
              <w:right w:val="single" w:sz="4" w:space="0" w:color="auto"/>
            </w:tcBorders>
            <w:noWrap/>
            <w:vAlign w:val="center"/>
            <w:hideMark/>
          </w:tcPr>
          <w:p w14:paraId="711AE7C7" w14:textId="77777777" w:rsidR="00213A04" w:rsidRPr="00CB3993" w:rsidRDefault="00213A04" w:rsidP="00213A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-28.113</w:t>
            </w:r>
          </w:p>
        </w:tc>
        <w:tc>
          <w:tcPr>
            <w:tcW w:w="1300" w:type="dxa"/>
            <w:tcBorders>
              <w:top w:val="single" w:sz="4" w:space="0" w:color="000000" w:themeColor="text1"/>
              <w:left w:val="single" w:sz="4" w:space="0" w:color="auto"/>
              <w:bottom w:val="single" w:sz="4" w:space="0" w:color="000000" w:themeColor="text1"/>
              <w:right w:val="single" w:sz="4" w:space="0" w:color="auto"/>
            </w:tcBorders>
            <w:noWrap/>
            <w:vAlign w:val="center"/>
            <w:hideMark/>
          </w:tcPr>
          <w:p w14:paraId="303AAFC9" w14:textId="77777777" w:rsidR="00213A04" w:rsidRPr="00CB3993" w:rsidRDefault="00213A04" w:rsidP="00213A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-35.628</w:t>
            </w:r>
          </w:p>
        </w:tc>
        <w:tc>
          <w:tcPr>
            <w:tcW w:w="1347" w:type="dxa"/>
            <w:tcBorders>
              <w:left w:val="single" w:sz="4" w:space="0" w:color="auto"/>
            </w:tcBorders>
            <w:noWrap/>
            <w:vAlign w:val="center"/>
            <w:hideMark/>
          </w:tcPr>
          <w:p w14:paraId="56767A79" w14:textId="77777777" w:rsidR="00213A04" w:rsidRPr="00CB3993" w:rsidRDefault="00213A04" w:rsidP="00213A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-40.189*</w:t>
            </w:r>
          </w:p>
        </w:tc>
      </w:tr>
      <w:tr w:rsidR="00213A04" w:rsidRPr="00CB3993" w14:paraId="5D874D0B" w14:textId="77777777" w:rsidTr="00213A0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688" w:type="dxa"/>
            <w:tcBorders>
              <w:left w:val="single" w:sz="4" w:space="0" w:color="auto"/>
              <w:right w:val="single" w:sz="4" w:space="0" w:color="auto"/>
            </w:tcBorders>
            <w:noWrap/>
            <w:hideMark/>
          </w:tcPr>
          <w:p w14:paraId="737DD1F9" w14:textId="77777777" w:rsidR="00213A04" w:rsidRPr="00CB3993" w:rsidRDefault="00213A04" w:rsidP="00213A04">
            <w:pPr>
              <w:jc w:val="center"/>
              <w:rPr>
                <w:rFonts w:ascii="Calibri" w:eastAsia="Times New Roman" w:hAnsi="Calibri" w:cs="Times New Roman"/>
                <w:color w:val="000000"/>
                <w:sz w:val="24"/>
                <w:szCs w:val="24"/>
                <w:lang w:eastAsia="en-US"/>
              </w:rPr>
            </w:pPr>
            <w:r w:rsidRPr="00CB3993">
              <w:rPr>
                <w:rFonts w:ascii="Calibri" w:eastAsia="Times New Roman" w:hAnsi="Calibri" w:cs="Times New Roman"/>
                <w:color w:val="000000"/>
                <w:sz w:val="24"/>
                <w:szCs w:val="24"/>
                <w:lang w:eastAsia="en-US"/>
              </w:rPr>
              <w:t>7</w:t>
            </w:r>
          </w:p>
        </w:tc>
        <w:tc>
          <w:tcPr>
            <w:tcW w:w="1300" w:type="dxa"/>
            <w:tcBorders>
              <w:left w:val="single" w:sz="4" w:space="0" w:color="auto"/>
              <w:right w:val="single" w:sz="4" w:space="0" w:color="auto"/>
            </w:tcBorders>
            <w:noWrap/>
            <w:vAlign w:val="center"/>
            <w:hideMark/>
          </w:tcPr>
          <w:p w14:paraId="3CED27DB" w14:textId="77777777" w:rsidR="00213A04" w:rsidRPr="00CB3993" w:rsidRDefault="00213A04" w:rsidP="00213A0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-29.426</w:t>
            </w:r>
          </w:p>
        </w:tc>
        <w:tc>
          <w:tcPr>
            <w:tcW w:w="1300" w:type="dxa"/>
            <w:tcBorders>
              <w:left w:val="single" w:sz="4" w:space="0" w:color="auto"/>
              <w:right w:val="single" w:sz="4" w:space="0" w:color="auto"/>
            </w:tcBorders>
            <w:noWrap/>
            <w:vAlign w:val="center"/>
            <w:hideMark/>
          </w:tcPr>
          <w:p w14:paraId="711ED3B3" w14:textId="77777777" w:rsidR="00213A04" w:rsidRPr="00CB3993" w:rsidRDefault="00213A04" w:rsidP="00213A0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-34.434*</w:t>
            </w:r>
          </w:p>
        </w:tc>
        <w:tc>
          <w:tcPr>
            <w:tcW w:w="1347" w:type="dxa"/>
            <w:tcBorders>
              <w:left w:val="single" w:sz="4" w:space="0" w:color="auto"/>
            </w:tcBorders>
            <w:noWrap/>
            <w:vAlign w:val="center"/>
            <w:hideMark/>
          </w:tcPr>
          <w:p w14:paraId="46AC5D62" w14:textId="77777777" w:rsidR="00213A04" w:rsidRPr="00CB3993" w:rsidRDefault="00213A04" w:rsidP="00213A0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-41.535</w:t>
            </w:r>
          </w:p>
        </w:tc>
      </w:tr>
      <w:tr w:rsidR="00213A04" w:rsidRPr="00CB3993" w14:paraId="3139725B" w14:textId="77777777" w:rsidTr="00213A04">
        <w:trPr>
          <w:trHeight w:val="300"/>
          <w:jc w:val="center"/>
        </w:trPr>
        <w:tc>
          <w:tcPr>
            <w:cnfStyle w:val="001000000000" w:firstRow="0" w:lastRow="0" w:firstColumn="1" w:lastColumn="0" w:oddVBand="0" w:evenVBand="0" w:oddHBand="0" w:evenHBand="0" w:firstRowFirstColumn="0" w:firstRowLastColumn="0" w:lastRowFirstColumn="0" w:lastRowLastColumn="0"/>
            <w:tcW w:w="1688" w:type="dxa"/>
            <w:tcBorders>
              <w:top w:val="single" w:sz="4" w:space="0" w:color="000000" w:themeColor="text1"/>
              <w:left w:val="single" w:sz="4" w:space="0" w:color="auto"/>
              <w:bottom w:val="single" w:sz="4" w:space="0" w:color="000000" w:themeColor="text1"/>
              <w:right w:val="single" w:sz="4" w:space="0" w:color="auto"/>
            </w:tcBorders>
            <w:noWrap/>
            <w:hideMark/>
          </w:tcPr>
          <w:p w14:paraId="2AA39409" w14:textId="77777777" w:rsidR="00213A04" w:rsidRPr="00CB3993" w:rsidRDefault="00213A04" w:rsidP="00213A04">
            <w:pPr>
              <w:jc w:val="center"/>
              <w:rPr>
                <w:rFonts w:ascii="Calibri" w:eastAsia="Times New Roman" w:hAnsi="Calibri" w:cs="Times New Roman"/>
                <w:color w:val="000000"/>
                <w:sz w:val="24"/>
                <w:szCs w:val="24"/>
                <w:lang w:eastAsia="en-US"/>
              </w:rPr>
            </w:pPr>
            <w:r w:rsidRPr="00CB3993">
              <w:rPr>
                <w:rFonts w:ascii="Calibri" w:eastAsia="Times New Roman" w:hAnsi="Calibri" w:cs="Times New Roman"/>
                <w:color w:val="000000"/>
                <w:sz w:val="24"/>
                <w:szCs w:val="24"/>
                <w:lang w:eastAsia="en-US"/>
              </w:rPr>
              <w:t>8</w:t>
            </w:r>
          </w:p>
        </w:tc>
        <w:tc>
          <w:tcPr>
            <w:tcW w:w="1300" w:type="dxa"/>
            <w:tcBorders>
              <w:top w:val="single" w:sz="4" w:space="0" w:color="000000" w:themeColor="text1"/>
              <w:left w:val="single" w:sz="4" w:space="0" w:color="auto"/>
              <w:bottom w:val="single" w:sz="4" w:space="0" w:color="000000" w:themeColor="text1"/>
              <w:right w:val="single" w:sz="4" w:space="0" w:color="auto"/>
            </w:tcBorders>
            <w:noWrap/>
            <w:vAlign w:val="center"/>
            <w:hideMark/>
          </w:tcPr>
          <w:p w14:paraId="6072EC78" w14:textId="77777777" w:rsidR="00213A04" w:rsidRPr="00CB3993" w:rsidRDefault="00213A04" w:rsidP="00213A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-29.090*</w:t>
            </w:r>
          </w:p>
        </w:tc>
        <w:tc>
          <w:tcPr>
            <w:tcW w:w="1300" w:type="dxa"/>
            <w:tcBorders>
              <w:top w:val="single" w:sz="4" w:space="0" w:color="000000" w:themeColor="text1"/>
              <w:left w:val="single" w:sz="4" w:space="0" w:color="auto"/>
              <w:bottom w:val="single" w:sz="4" w:space="0" w:color="000000" w:themeColor="text1"/>
              <w:right w:val="single" w:sz="4" w:space="0" w:color="auto"/>
            </w:tcBorders>
            <w:noWrap/>
            <w:vAlign w:val="center"/>
            <w:hideMark/>
          </w:tcPr>
          <w:p w14:paraId="33E69136" w14:textId="77777777" w:rsidR="00213A04" w:rsidRPr="00CB3993" w:rsidRDefault="00213A04" w:rsidP="00213A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-36.428</w:t>
            </w:r>
          </w:p>
        </w:tc>
        <w:tc>
          <w:tcPr>
            <w:tcW w:w="1347" w:type="dxa"/>
            <w:tcBorders>
              <w:left w:val="single" w:sz="4" w:space="0" w:color="auto"/>
            </w:tcBorders>
            <w:noWrap/>
            <w:vAlign w:val="center"/>
            <w:hideMark/>
          </w:tcPr>
          <w:p w14:paraId="2F5D8163" w14:textId="77777777" w:rsidR="00213A04" w:rsidRPr="00CB3993" w:rsidRDefault="00213A04" w:rsidP="00213A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-45.151</w:t>
            </w:r>
          </w:p>
        </w:tc>
      </w:tr>
      <w:tr w:rsidR="00213A04" w:rsidRPr="00CB3993" w14:paraId="600F35B0" w14:textId="77777777" w:rsidTr="00213A0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688" w:type="dxa"/>
            <w:tcBorders>
              <w:left w:val="single" w:sz="4" w:space="0" w:color="auto"/>
              <w:right w:val="single" w:sz="4" w:space="0" w:color="auto"/>
            </w:tcBorders>
            <w:noWrap/>
            <w:hideMark/>
          </w:tcPr>
          <w:p w14:paraId="03E4DA2A" w14:textId="77777777" w:rsidR="00213A04" w:rsidRPr="00CB3993" w:rsidRDefault="00213A04" w:rsidP="00213A04">
            <w:pPr>
              <w:jc w:val="center"/>
              <w:rPr>
                <w:rFonts w:ascii="Calibri" w:eastAsia="Times New Roman" w:hAnsi="Calibri" w:cs="Times New Roman"/>
                <w:color w:val="000000"/>
                <w:sz w:val="24"/>
                <w:szCs w:val="24"/>
                <w:lang w:eastAsia="en-US"/>
              </w:rPr>
            </w:pPr>
            <w:r w:rsidRPr="00CB3993">
              <w:rPr>
                <w:rFonts w:ascii="Calibri" w:eastAsia="Times New Roman" w:hAnsi="Calibri" w:cs="Times New Roman"/>
                <w:color w:val="000000"/>
                <w:sz w:val="24"/>
                <w:szCs w:val="24"/>
                <w:lang w:eastAsia="en-US"/>
              </w:rPr>
              <w:t>9</w:t>
            </w:r>
          </w:p>
        </w:tc>
        <w:tc>
          <w:tcPr>
            <w:tcW w:w="1300" w:type="dxa"/>
            <w:tcBorders>
              <w:left w:val="single" w:sz="4" w:space="0" w:color="auto"/>
              <w:right w:val="single" w:sz="4" w:space="0" w:color="auto"/>
            </w:tcBorders>
            <w:noWrap/>
            <w:vAlign w:val="center"/>
            <w:hideMark/>
          </w:tcPr>
          <w:p w14:paraId="7D922D35" w14:textId="77777777" w:rsidR="00213A04" w:rsidRPr="00CB3993" w:rsidRDefault="00213A04" w:rsidP="00213A0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-30.153</w:t>
            </w:r>
          </w:p>
        </w:tc>
        <w:tc>
          <w:tcPr>
            <w:tcW w:w="1300" w:type="dxa"/>
            <w:tcBorders>
              <w:left w:val="single" w:sz="4" w:space="0" w:color="auto"/>
              <w:right w:val="single" w:sz="4" w:space="0" w:color="auto"/>
            </w:tcBorders>
            <w:noWrap/>
            <w:vAlign w:val="center"/>
            <w:hideMark/>
          </w:tcPr>
          <w:p w14:paraId="6BDD540B" w14:textId="77777777" w:rsidR="00213A04" w:rsidRPr="00CB3993" w:rsidRDefault="00213A04" w:rsidP="00213A0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-37.766</w:t>
            </w:r>
          </w:p>
        </w:tc>
        <w:tc>
          <w:tcPr>
            <w:tcW w:w="1347" w:type="dxa"/>
            <w:tcBorders>
              <w:left w:val="single" w:sz="4" w:space="0" w:color="auto"/>
            </w:tcBorders>
            <w:noWrap/>
            <w:vAlign w:val="center"/>
            <w:hideMark/>
          </w:tcPr>
          <w:p w14:paraId="24EE2BB3" w14:textId="77777777" w:rsidR="00213A04" w:rsidRPr="00CB3993" w:rsidRDefault="00213A04" w:rsidP="00213A0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-47.888</w:t>
            </w:r>
          </w:p>
        </w:tc>
      </w:tr>
      <w:tr w:rsidR="00213A04" w:rsidRPr="00CB3993" w14:paraId="3FE2DD39" w14:textId="77777777" w:rsidTr="00213A04">
        <w:trPr>
          <w:trHeight w:val="300"/>
          <w:jc w:val="center"/>
        </w:trPr>
        <w:tc>
          <w:tcPr>
            <w:cnfStyle w:val="001000000000" w:firstRow="0" w:lastRow="0" w:firstColumn="1" w:lastColumn="0" w:oddVBand="0" w:evenVBand="0" w:oddHBand="0" w:evenHBand="0" w:firstRowFirstColumn="0" w:firstRowLastColumn="0" w:lastRowFirstColumn="0" w:lastRowLastColumn="0"/>
            <w:tcW w:w="1688" w:type="dxa"/>
            <w:tcBorders>
              <w:top w:val="single" w:sz="4" w:space="0" w:color="000000" w:themeColor="text1"/>
              <w:left w:val="single" w:sz="4" w:space="0" w:color="auto"/>
              <w:bottom w:val="single" w:sz="4" w:space="0" w:color="000000" w:themeColor="text1"/>
              <w:right w:val="single" w:sz="4" w:space="0" w:color="auto"/>
            </w:tcBorders>
            <w:noWrap/>
            <w:hideMark/>
          </w:tcPr>
          <w:p w14:paraId="428B7B9A" w14:textId="77777777" w:rsidR="00213A04" w:rsidRPr="00CB3993" w:rsidRDefault="00213A04" w:rsidP="00213A04">
            <w:pPr>
              <w:jc w:val="center"/>
              <w:rPr>
                <w:rFonts w:ascii="Calibri" w:eastAsia="Times New Roman" w:hAnsi="Calibri" w:cs="Times New Roman"/>
                <w:color w:val="000000"/>
                <w:sz w:val="24"/>
                <w:szCs w:val="24"/>
                <w:lang w:eastAsia="en-US"/>
              </w:rPr>
            </w:pPr>
            <w:r w:rsidRPr="00CB3993">
              <w:rPr>
                <w:rFonts w:ascii="Calibri" w:eastAsia="Times New Roman" w:hAnsi="Calibri" w:cs="Times New Roman"/>
                <w:color w:val="000000"/>
                <w:sz w:val="24"/>
                <w:szCs w:val="24"/>
                <w:lang w:eastAsia="en-US"/>
              </w:rPr>
              <w:t>10</w:t>
            </w:r>
          </w:p>
        </w:tc>
        <w:tc>
          <w:tcPr>
            <w:tcW w:w="1300" w:type="dxa"/>
            <w:tcBorders>
              <w:top w:val="single" w:sz="4" w:space="0" w:color="000000" w:themeColor="text1"/>
              <w:left w:val="single" w:sz="4" w:space="0" w:color="auto"/>
              <w:bottom w:val="single" w:sz="4" w:space="0" w:color="000000" w:themeColor="text1"/>
              <w:right w:val="single" w:sz="4" w:space="0" w:color="auto"/>
            </w:tcBorders>
            <w:noWrap/>
            <w:vAlign w:val="center"/>
            <w:hideMark/>
          </w:tcPr>
          <w:p w14:paraId="7C11948A" w14:textId="77777777" w:rsidR="00213A04" w:rsidRPr="00CB3993" w:rsidRDefault="00213A04" w:rsidP="00213A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-30.677</w:t>
            </w:r>
          </w:p>
        </w:tc>
        <w:tc>
          <w:tcPr>
            <w:tcW w:w="1300" w:type="dxa"/>
            <w:tcBorders>
              <w:top w:val="single" w:sz="4" w:space="0" w:color="000000" w:themeColor="text1"/>
              <w:left w:val="single" w:sz="4" w:space="0" w:color="auto"/>
              <w:bottom w:val="single" w:sz="4" w:space="0" w:color="000000" w:themeColor="text1"/>
              <w:right w:val="single" w:sz="4" w:space="0" w:color="auto"/>
            </w:tcBorders>
            <w:noWrap/>
            <w:vAlign w:val="center"/>
            <w:hideMark/>
          </w:tcPr>
          <w:p w14:paraId="497C6AEB" w14:textId="77777777" w:rsidR="00213A04" w:rsidRPr="00CB3993" w:rsidRDefault="00213A04" w:rsidP="00213A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-41.805</w:t>
            </w:r>
          </w:p>
        </w:tc>
        <w:tc>
          <w:tcPr>
            <w:tcW w:w="1347" w:type="dxa"/>
            <w:tcBorders>
              <w:left w:val="single" w:sz="4" w:space="0" w:color="auto"/>
            </w:tcBorders>
            <w:noWrap/>
            <w:vAlign w:val="center"/>
            <w:hideMark/>
          </w:tcPr>
          <w:p w14:paraId="451E8BB8" w14:textId="77777777" w:rsidR="00213A04" w:rsidRPr="00CB3993" w:rsidRDefault="00213A04" w:rsidP="00213A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-51.862</w:t>
            </w:r>
          </w:p>
        </w:tc>
      </w:tr>
      <w:tr w:rsidR="00213A04" w:rsidRPr="00CB3993" w14:paraId="325E3913" w14:textId="77777777" w:rsidTr="00213A0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688" w:type="dxa"/>
            <w:tcBorders>
              <w:left w:val="single" w:sz="4" w:space="0" w:color="auto"/>
              <w:bottom w:val="single" w:sz="4" w:space="0" w:color="auto"/>
              <w:right w:val="single" w:sz="4" w:space="0" w:color="auto"/>
            </w:tcBorders>
            <w:noWrap/>
            <w:hideMark/>
          </w:tcPr>
          <w:p w14:paraId="7D4DA334" w14:textId="77777777" w:rsidR="00213A04" w:rsidRPr="00CB3993" w:rsidRDefault="00213A04" w:rsidP="00213A04">
            <w:pPr>
              <w:jc w:val="center"/>
              <w:rPr>
                <w:rFonts w:ascii="Calibri" w:eastAsia="Times New Roman" w:hAnsi="Calibri" w:cs="Times New Roman"/>
                <w:color w:val="000000"/>
                <w:sz w:val="24"/>
                <w:szCs w:val="24"/>
                <w:lang w:eastAsia="en-US"/>
              </w:rPr>
            </w:pPr>
            <w:r w:rsidRPr="00CB3993">
              <w:rPr>
                <w:rFonts w:ascii="Calibri" w:eastAsia="Times New Roman" w:hAnsi="Calibri" w:cs="Times New Roman"/>
                <w:color w:val="000000"/>
                <w:sz w:val="24"/>
                <w:szCs w:val="24"/>
                <w:lang w:eastAsia="en-US"/>
              </w:rPr>
              <w:t>11</w:t>
            </w:r>
          </w:p>
        </w:tc>
        <w:tc>
          <w:tcPr>
            <w:tcW w:w="1300" w:type="dxa"/>
            <w:tcBorders>
              <w:left w:val="single" w:sz="4" w:space="0" w:color="auto"/>
              <w:bottom w:val="single" w:sz="4" w:space="0" w:color="auto"/>
              <w:right w:val="single" w:sz="4" w:space="0" w:color="auto"/>
            </w:tcBorders>
            <w:noWrap/>
            <w:vAlign w:val="center"/>
            <w:hideMark/>
          </w:tcPr>
          <w:p w14:paraId="267AF761" w14:textId="77777777" w:rsidR="00213A04" w:rsidRPr="00CB3993" w:rsidRDefault="00213A04" w:rsidP="00213A0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-31.358</w:t>
            </w:r>
          </w:p>
        </w:tc>
        <w:tc>
          <w:tcPr>
            <w:tcW w:w="1300" w:type="dxa"/>
            <w:tcBorders>
              <w:left w:val="single" w:sz="4" w:space="0" w:color="auto"/>
              <w:bottom w:val="single" w:sz="4" w:space="0" w:color="auto"/>
              <w:right w:val="single" w:sz="4" w:space="0" w:color="auto"/>
            </w:tcBorders>
            <w:noWrap/>
            <w:vAlign w:val="center"/>
            <w:hideMark/>
          </w:tcPr>
          <w:p w14:paraId="567116E2" w14:textId="77777777" w:rsidR="00213A04" w:rsidRPr="00CB3993" w:rsidRDefault="00213A04" w:rsidP="00213A0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-44.651</w:t>
            </w:r>
          </w:p>
        </w:tc>
        <w:tc>
          <w:tcPr>
            <w:tcW w:w="1347" w:type="dxa"/>
            <w:tcBorders>
              <w:left w:val="single" w:sz="4" w:space="0" w:color="auto"/>
              <w:bottom w:val="single" w:sz="4" w:space="0" w:color="auto"/>
            </w:tcBorders>
            <w:noWrap/>
            <w:vAlign w:val="center"/>
            <w:hideMark/>
          </w:tcPr>
          <w:p w14:paraId="4B87C35A" w14:textId="77777777" w:rsidR="00213A04" w:rsidRPr="00CB3993" w:rsidRDefault="00213A04" w:rsidP="00213A0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4"/>
                <w:szCs w:val="24"/>
                <w:lang w:eastAsia="en-US"/>
              </w:rPr>
            </w:pPr>
            <w:r w:rsidRPr="00CB3993">
              <w:rPr>
                <w:rFonts w:ascii="Calibri" w:hAnsi="Calibri"/>
                <w:color w:val="000000"/>
              </w:rPr>
              <w:t>-56.032</w:t>
            </w:r>
          </w:p>
        </w:tc>
      </w:tr>
      <w:tr w:rsidR="00213A04" w:rsidRPr="00CB3993" w14:paraId="65F7259A" w14:textId="77777777" w:rsidTr="00213A04">
        <w:trPr>
          <w:trHeight w:val="300"/>
          <w:jc w:val="center"/>
        </w:trPr>
        <w:tc>
          <w:tcPr>
            <w:cnfStyle w:val="001000000000" w:firstRow="0" w:lastRow="0" w:firstColumn="1" w:lastColumn="0" w:oddVBand="0" w:evenVBand="0" w:oddHBand="0" w:evenHBand="0" w:firstRowFirstColumn="0" w:firstRowLastColumn="0" w:lastRowFirstColumn="0" w:lastRowLastColumn="0"/>
            <w:tcW w:w="5635" w:type="dxa"/>
            <w:gridSpan w:val="4"/>
            <w:tcBorders>
              <w:top w:val="single" w:sz="4" w:space="0" w:color="auto"/>
              <w:left w:val="single" w:sz="4" w:space="0" w:color="auto"/>
              <w:bottom w:val="single" w:sz="4" w:space="0" w:color="auto"/>
              <w:right w:val="single" w:sz="4" w:space="0" w:color="auto"/>
            </w:tcBorders>
            <w:noWrap/>
          </w:tcPr>
          <w:p w14:paraId="63C05E86" w14:textId="77777777" w:rsidR="00213A04" w:rsidRPr="00CB3993" w:rsidRDefault="00213A04" w:rsidP="00213A04">
            <w:pPr>
              <w:rPr>
                <w:rFonts w:ascii="Calibri" w:eastAsia="Times New Roman" w:hAnsi="Calibri" w:cs="Times New Roman"/>
                <w:b w:val="0"/>
                <w:color w:val="000000"/>
                <w:sz w:val="24"/>
                <w:szCs w:val="24"/>
                <w:lang w:eastAsia="en-US"/>
              </w:rPr>
            </w:pPr>
            <w:r w:rsidRPr="00CB3993">
              <w:rPr>
                <w:rFonts w:ascii="Calibri" w:eastAsia="Times New Roman" w:hAnsi="Calibri" w:cs="Times New Roman"/>
                <w:b w:val="0"/>
                <w:color w:val="000000"/>
                <w:sz w:val="24"/>
                <w:szCs w:val="24"/>
                <w:lang w:eastAsia="en-US"/>
              </w:rPr>
              <w:t>* Indicates likely inflection point</w:t>
            </w:r>
          </w:p>
        </w:tc>
      </w:tr>
    </w:tbl>
    <w:p w14:paraId="3BAF022A" w14:textId="77777777" w:rsidR="003A789F" w:rsidRPr="00CB3993" w:rsidRDefault="003A789F">
      <w:pPr>
        <w:rPr>
          <w:b/>
        </w:rPr>
      </w:pPr>
    </w:p>
    <w:p w14:paraId="56E43993" w14:textId="77777777" w:rsidR="003A789F" w:rsidRPr="00CB3993" w:rsidRDefault="003A789F">
      <w:pPr>
        <w:rPr>
          <w:b/>
        </w:rPr>
        <w:sectPr w:rsidR="003A789F" w:rsidRPr="00CB3993" w:rsidSect="00B05921">
          <w:pgSz w:w="11906" w:h="16838"/>
          <w:pgMar w:top="1440" w:right="1440" w:bottom="1440" w:left="1440" w:header="709" w:footer="709" w:gutter="0"/>
          <w:cols w:space="708"/>
          <w:docGrid w:linePitch="360"/>
        </w:sectPr>
      </w:pPr>
    </w:p>
    <w:p w14:paraId="0BF9532F" w14:textId="2989132C" w:rsidR="00384051" w:rsidRPr="00CB3993" w:rsidRDefault="000B5541">
      <w:pPr>
        <w:rPr>
          <w:b/>
        </w:rPr>
      </w:pPr>
      <w:r w:rsidRPr="00CB3993">
        <w:rPr>
          <w:b/>
        </w:rPr>
        <w:lastRenderedPageBreak/>
        <w:t>Appendix 4</w:t>
      </w:r>
      <w:r w:rsidR="00A94C00" w:rsidRPr="00CB3993">
        <w:rPr>
          <w:b/>
        </w:rPr>
        <w:t>:</w:t>
      </w:r>
      <w:r w:rsidR="002C561D" w:rsidRPr="00CB3993">
        <w:rPr>
          <w:b/>
        </w:rPr>
        <w:t xml:space="preserve"> </w:t>
      </w:r>
      <w:r w:rsidR="00A94C00" w:rsidRPr="00CB3993">
        <w:rPr>
          <w:b/>
        </w:rPr>
        <w:t xml:space="preserve"> Test request to reporting interval (total test interval)</w:t>
      </w:r>
    </w:p>
    <w:p w14:paraId="76F8DB35" w14:textId="77777777" w:rsidR="004C527F" w:rsidRPr="00CB3993" w:rsidRDefault="004C527F" w:rsidP="004C527F">
      <w:pPr>
        <w:rPr>
          <w:lang w:val="en-US"/>
        </w:rPr>
      </w:pPr>
      <w:r w:rsidRPr="00CB3993">
        <w:rPr>
          <w:lang w:val="en-US"/>
        </w:rPr>
        <w:t xml:space="preserve">We defined the various testing intervals using dates of the testing activities reported in HES DID, as follow: </w:t>
      </w:r>
    </w:p>
    <w:p w14:paraId="43FE75BE" w14:textId="77777777" w:rsidR="004C527F" w:rsidRPr="00CB3993" w:rsidRDefault="004C527F" w:rsidP="004C527F">
      <w:pPr>
        <w:pStyle w:val="ListParagraph"/>
        <w:numPr>
          <w:ilvl w:val="0"/>
          <w:numId w:val="4"/>
        </w:numPr>
        <w:rPr>
          <w:lang w:val="en-US"/>
        </w:rPr>
      </w:pPr>
      <w:r w:rsidRPr="00CB3993">
        <w:rPr>
          <w:lang w:val="en-US"/>
        </w:rPr>
        <w:t>Request interval: time taken from the imaging request being sent to being received (interval 1)</w:t>
      </w:r>
    </w:p>
    <w:p w14:paraId="13F7CCAC" w14:textId="77777777" w:rsidR="004C527F" w:rsidRPr="00CB3993" w:rsidRDefault="004C527F" w:rsidP="004C527F">
      <w:pPr>
        <w:pStyle w:val="ListParagraph"/>
        <w:numPr>
          <w:ilvl w:val="0"/>
          <w:numId w:val="4"/>
        </w:numPr>
        <w:rPr>
          <w:lang w:val="en-US"/>
        </w:rPr>
      </w:pPr>
      <w:r w:rsidRPr="00CB3993">
        <w:rPr>
          <w:lang w:val="en-US"/>
        </w:rPr>
        <w:t>Scheduling interval: time from imaging request being received to imaging being performed (interval 2)</w:t>
      </w:r>
    </w:p>
    <w:p w14:paraId="2473A360" w14:textId="77777777" w:rsidR="004C527F" w:rsidRPr="00CB3993" w:rsidRDefault="004C527F" w:rsidP="004C527F">
      <w:pPr>
        <w:pStyle w:val="ListParagraph"/>
        <w:numPr>
          <w:ilvl w:val="0"/>
          <w:numId w:val="4"/>
        </w:numPr>
        <w:rPr>
          <w:lang w:val="en-US"/>
        </w:rPr>
      </w:pPr>
      <w:r w:rsidRPr="00CB3993">
        <w:rPr>
          <w:lang w:val="en-US"/>
        </w:rPr>
        <w:t xml:space="preserve">Total pre-analytical interval: time taken from imaging request being sent to test performed (intervals 1+2) </w:t>
      </w:r>
    </w:p>
    <w:p w14:paraId="034F58E5" w14:textId="77777777" w:rsidR="004C527F" w:rsidRPr="00CB3993" w:rsidRDefault="004C527F" w:rsidP="004C527F">
      <w:pPr>
        <w:pStyle w:val="ListParagraph"/>
        <w:numPr>
          <w:ilvl w:val="0"/>
          <w:numId w:val="4"/>
        </w:numPr>
        <w:rPr>
          <w:lang w:val="en-US"/>
        </w:rPr>
      </w:pPr>
      <w:r w:rsidRPr="00CB3993">
        <w:rPr>
          <w:lang w:val="en-US"/>
        </w:rPr>
        <w:t>Reporting interval: time taken from test being performed to imaging report being issued (interval 3).</w:t>
      </w:r>
      <w:r w:rsidRPr="00CB3993">
        <w:rPr>
          <w:noProof/>
        </w:rPr>
        <w:t xml:space="preserve"> </w:t>
      </w:r>
    </w:p>
    <w:p w14:paraId="1611F374" w14:textId="77777777" w:rsidR="004C527F" w:rsidRPr="00CB3993" w:rsidRDefault="004C527F" w:rsidP="004C527F">
      <w:pPr>
        <w:pStyle w:val="ListParagraph"/>
        <w:numPr>
          <w:ilvl w:val="0"/>
          <w:numId w:val="4"/>
        </w:numPr>
        <w:rPr>
          <w:lang w:val="en-US"/>
        </w:rPr>
      </w:pPr>
      <w:r w:rsidRPr="00CB3993">
        <w:rPr>
          <w:lang w:val="en-US"/>
        </w:rPr>
        <w:t>Total test interval: time taken from imaging request being sent to report being issued (interval 4 =1+2+3)</w:t>
      </w:r>
    </w:p>
    <w:p w14:paraId="49B56DB4" w14:textId="05DCA753" w:rsidR="004C527F" w:rsidRPr="00CB3993" w:rsidRDefault="004C527F" w:rsidP="004C527F">
      <w:pPr>
        <w:pStyle w:val="ListParagraph"/>
        <w:numPr>
          <w:ilvl w:val="0"/>
          <w:numId w:val="4"/>
        </w:numPr>
        <w:rPr>
          <w:lang w:val="en-US"/>
        </w:rPr>
      </w:pPr>
      <w:r w:rsidRPr="00CB3993">
        <w:rPr>
          <w:noProof/>
          <w:lang w:val="en-US"/>
        </w:rPr>
        <w:t>Test</w:t>
      </w:r>
      <w:r w:rsidRPr="00CB3993">
        <w:rPr>
          <w:noProof/>
        </w:rPr>
        <w:t>-to-diagnosis interval: time from request being sent to cancer diagnosis made (interval 5 = 1+2+3+4)</w:t>
      </w:r>
    </w:p>
    <w:p w14:paraId="503E6496" w14:textId="77777777" w:rsidR="004C527F" w:rsidRPr="00CB3993" w:rsidRDefault="004C527F" w:rsidP="004C527F">
      <w:r w:rsidRPr="00CB3993">
        <w:rPr>
          <w:b/>
          <w:noProof/>
          <w:u w:val="single"/>
        </w:rPr>
        <mc:AlternateContent>
          <mc:Choice Requires="wpg">
            <w:drawing>
              <wp:inline distT="0" distB="0" distL="0" distR="0" wp14:anchorId="06F8F972" wp14:editId="18863833">
                <wp:extent cx="5600700" cy="2367915"/>
                <wp:effectExtent l="38100" t="19050" r="76200" b="89535"/>
                <wp:docPr id="1" name="Group 1"/>
                <wp:cNvGraphicFramePr/>
                <a:graphic xmlns:a="http://schemas.openxmlformats.org/drawingml/2006/main">
                  <a:graphicData uri="http://schemas.microsoft.com/office/word/2010/wordprocessingGroup">
                    <wpg:wgp>
                      <wpg:cNvGrpSpPr/>
                      <wpg:grpSpPr>
                        <a:xfrm>
                          <a:off x="0" y="0"/>
                          <a:ext cx="5600700" cy="2367915"/>
                          <a:chOff x="0" y="419100"/>
                          <a:chExt cx="5600700" cy="2367915"/>
                        </a:xfrm>
                      </wpg:grpSpPr>
                      <wps:wsp>
                        <wps:cNvPr id="2" name="Left Bracket 2"/>
                        <wps:cNvSpPr/>
                        <wps:spPr>
                          <a:xfrm rot="5400000">
                            <a:off x="3771900" y="1186815"/>
                            <a:ext cx="228600" cy="800100"/>
                          </a:xfrm>
                          <a:prstGeom prst="leftBracket">
                            <a:avLst/>
                          </a:prstGeom>
                          <a:ln/>
                        </wps:spPr>
                        <wps:style>
                          <a:lnRef idx="2">
                            <a:schemeClr val="accent1"/>
                          </a:lnRef>
                          <a:fillRef idx="0">
                            <a:schemeClr val="accent1"/>
                          </a:fillRef>
                          <a:effectRef idx="1">
                            <a:schemeClr val="accent1"/>
                          </a:effectRef>
                          <a:fontRef idx="minor">
                            <a:schemeClr val="tx1"/>
                          </a:fontRef>
                        </wps:style>
                        <wps:bodyPr/>
                      </wps:wsp>
                      <wps:wsp>
                        <wps:cNvPr id="3" name="Left Bracket 3"/>
                        <wps:cNvSpPr/>
                        <wps:spPr>
                          <a:xfrm rot="5400000">
                            <a:off x="2828925" y="1104900"/>
                            <a:ext cx="228600" cy="971550"/>
                          </a:xfrm>
                          <a:prstGeom prst="leftBracket">
                            <a:avLst/>
                          </a:prstGeom>
                          <a:ln/>
                        </wps:spPr>
                        <wps:style>
                          <a:lnRef idx="2">
                            <a:schemeClr val="accent1"/>
                          </a:lnRef>
                          <a:fillRef idx="0">
                            <a:schemeClr val="accent1"/>
                          </a:fillRef>
                          <a:effectRef idx="1">
                            <a:schemeClr val="accent1"/>
                          </a:effectRef>
                          <a:fontRef idx="minor">
                            <a:schemeClr val="tx1"/>
                          </a:fontRef>
                        </wps:style>
                        <wps:bodyPr/>
                      </wps:wsp>
                      <wps:wsp>
                        <wps:cNvPr id="4" name="Left Bracket 4"/>
                        <wps:cNvSpPr/>
                        <wps:spPr>
                          <a:xfrm rot="5400000">
                            <a:off x="1885950" y="1186815"/>
                            <a:ext cx="228600" cy="800100"/>
                          </a:xfrm>
                          <a:prstGeom prst="leftBracket">
                            <a:avLst/>
                          </a:prstGeom>
                          <a:ln/>
                        </wps:spPr>
                        <wps:style>
                          <a:lnRef idx="2">
                            <a:schemeClr val="accent1"/>
                          </a:lnRef>
                          <a:fillRef idx="0">
                            <a:schemeClr val="accent1"/>
                          </a:fillRef>
                          <a:effectRef idx="1">
                            <a:schemeClr val="accent1"/>
                          </a:effectRef>
                          <a:fontRef idx="minor">
                            <a:schemeClr val="tx1"/>
                          </a:fontRef>
                        </wps:style>
                        <wps:bodyPr/>
                      </wps:wsp>
                      <wpg:grpSp>
                        <wpg:cNvPr id="5" name="Group 5"/>
                        <wpg:cNvGrpSpPr/>
                        <wpg:grpSpPr>
                          <a:xfrm>
                            <a:off x="0" y="1301115"/>
                            <a:ext cx="5600700" cy="1485900"/>
                            <a:chOff x="0" y="0"/>
                            <a:chExt cx="5600700" cy="1485900"/>
                          </a:xfrm>
                        </wpg:grpSpPr>
                        <wpg:grpSp>
                          <wpg:cNvPr id="6" name="Group 6"/>
                          <wpg:cNvGrpSpPr/>
                          <wpg:grpSpPr>
                            <a:xfrm>
                              <a:off x="0" y="448147"/>
                              <a:ext cx="5600700" cy="1037753"/>
                              <a:chOff x="0" y="-9053"/>
                              <a:chExt cx="5600700" cy="1037753"/>
                            </a:xfrm>
                          </wpg:grpSpPr>
                          <wps:wsp>
                            <wps:cNvPr id="7" name="Straight Connector 7"/>
                            <wps:cNvCnPr/>
                            <wps:spPr>
                              <a:xfrm>
                                <a:off x="0" y="0"/>
                                <a:ext cx="5600700" cy="0"/>
                              </a:xfrm>
                              <a:prstGeom prst="line">
                                <a:avLst/>
                              </a:prstGeom>
                            </wps:spPr>
                            <wps:style>
                              <a:lnRef idx="2">
                                <a:schemeClr val="accent1"/>
                              </a:lnRef>
                              <a:fillRef idx="0">
                                <a:schemeClr val="accent1"/>
                              </a:fillRef>
                              <a:effectRef idx="1">
                                <a:schemeClr val="accent1"/>
                              </a:effectRef>
                              <a:fontRef idx="minor">
                                <a:schemeClr val="tx1"/>
                              </a:fontRef>
                            </wps:style>
                            <wps:bodyPr/>
                          </wps:wsp>
                          <wps:wsp>
                            <wps:cNvPr id="8" name="Up Arrow Callout 8"/>
                            <wps:cNvSpPr/>
                            <wps:spPr>
                              <a:xfrm>
                                <a:off x="1284460" y="-9053"/>
                                <a:ext cx="685800" cy="1028700"/>
                              </a:xfrm>
                              <a:prstGeom prst="upArrowCallout">
                                <a:avLst/>
                              </a:prstGeom>
                            </wps:spPr>
                            <wps:style>
                              <a:lnRef idx="1">
                                <a:schemeClr val="accent1"/>
                              </a:lnRef>
                              <a:fillRef idx="3">
                                <a:schemeClr val="accent1"/>
                              </a:fillRef>
                              <a:effectRef idx="2">
                                <a:schemeClr val="accent1"/>
                              </a:effectRef>
                              <a:fontRef idx="minor">
                                <a:schemeClr val="lt1"/>
                              </a:fontRef>
                            </wps:style>
                            <wps:txbx>
                              <w:txbxContent>
                                <w:p w14:paraId="752B6344" w14:textId="77777777" w:rsidR="008B2D83" w:rsidRPr="004671D4" w:rsidRDefault="008B2D83" w:rsidP="004C527F">
                                  <w:pPr>
                                    <w:jc w:val="center"/>
                                    <w:rPr>
                                      <w:sz w:val="20"/>
                                      <w:szCs w:val="20"/>
                                    </w:rPr>
                                  </w:pPr>
                                  <w:r>
                                    <w:rPr>
                                      <w:sz w:val="20"/>
                                      <w:szCs w:val="20"/>
                                    </w:rPr>
                                    <w:t>Imaging</w:t>
                                  </w:r>
                                  <w:r w:rsidRPr="004671D4">
                                    <w:rPr>
                                      <w:sz w:val="20"/>
                                      <w:szCs w:val="20"/>
                                    </w:rPr>
                                    <w:t xml:space="preserve"> request sent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Up Arrow Callout 9"/>
                            <wps:cNvSpPr/>
                            <wps:spPr>
                              <a:xfrm>
                                <a:off x="2084560" y="-9053"/>
                                <a:ext cx="685800" cy="1028700"/>
                              </a:xfrm>
                              <a:prstGeom prst="upArrowCallout">
                                <a:avLst/>
                              </a:prstGeom>
                            </wps:spPr>
                            <wps:style>
                              <a:lnRef idx="1">
                                <a:schemeClr val="accent1"/>
                              </a:lnRef>
                              <a:fillRef idx="3">
                                <a:schemeClr val="accent1"/>
                              </a:fillRef>
                              <a:effectRef idx="2">
                                <a:schemeClr val="accent1"/>
                              </a:effectRef>
                              <a:fontRef idx="minor">
                                <a:schemeClr val="lt1"/>
                              </a:fontRef>
                            </wps:style>
                            <wps:txbx>
                              <w:txbxContent>
                                <w:p w14:paraId="43FB6E09" w14:textId="77777777" w:rsidR="008B2D83" w:rsidRPr="004671D4" w:rsidRDefault="008B2D83" w:rsidP="004C527F">
                                  <w:pPr>
                                    <w:jc w:val="center"/>
                                    <w:rPr>
                                      <w:sz w:val="20"/>
                                      <w:szCs w:val="20"/>
                                    </w:rPr>
                                  </w:pPr>
                                  <w:r>
                                    <w:rPr>
                                      <w:sz w:val="20"/>
                                      <w:szCs w:val="20"/>
                                    </w:rPr>
                                    <w:t>Imaging</w:t>
                                  </w:r>
                                  <w:r w:rsidRPr="004671D4">
                                    <w:rPr>
                                      <w:sz w:val="20"/>
                                      <w:szCs w:val="20"/>
                                    </w:rPr>
                                    <w:t xml:space="preserve"> request received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Up Arrow Callout 24"/>
                            <wps:cNvSpPr/>
                            <wps:spPr>
                              <a:xfrm>
                                <a:off x="3113260" y="-9053"/>
                                <a:ext cx="685800" cy="1028700"/>
                              </a:xfrm>
                              <a:prstGeom prst="upArrowCallout">
                                <a:avLst/>
                              </a:prstGeom>
                            </wps:spPr>
                            <wps:style>
                              <a:lnRef idx="1">
                                <a:schemeClr val="accent1"/>
                              </a:lnRef>
                              <a:fillRef idx="3">
                                <a:schemeClr val="accent1"/>
                              </a:fillRef>
                              <a:effectRef idx="2">
                                <a:schemeClr val="accent1"/>
                              </a:effectRef>
                              <a:fontRef idx="minor">
                                <a:schemeClr val="lt1"/>
                              </a:fontRef>
                            </wps:style>
                            <wps:txbx>
                              <w:txbxContent>
                                <w:p w14:paraId="1AD8A676" w14:textId="77777777" w:rsidR="008B2D83" w:rsidRPr="004671D4" w:rsidRDefault="008B2D83" w:rsidP="004C527F">
                                  <w:pPr>
                                    <w:jc w:val="center"/>
                                    <w:rPr>
                                      <w:sz w:val="20"/>
                                      <w:szCs w:val="20"/>
                                    </w:rPr>
                                  </w:pPr>
                                  <w:r>
                                    <w:rPr>
                                      <w:sz w:val="20"/>
                                      <w:szCs w:val="20"/>
                                    </w:rPr>
                                    <w:t>Imaging</w:t>
                                  </w:r>
                                  <w:r w:rsidRPr="004671D4">
                                    <w:rPr>
                                      <w:sz w:val="20"/>
                                      <w:szCs w:val="20"/>
                                    </w:rPr>
                                    <w:t xml:space="preserve"> performed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Up Arrow Callout 25"/>
                            <wps:cNvSpPr/>
                            <wps:spPr>
                              <a:xfrm>
                                <a:off x="3886200" y="0"/>
                                <a:ext cx="685800" cy="1028700"/>
                              </a:xfrm>
                              <a:prstGeom prst="upArrowCallout">
                                <a:avLst/>
                              </a:prstGeom>
                            </wps:spPr>
                            <wps:style>
                              <a:lnRef idx="1">
                                <a:schemeClr val="accent1"/>
                              </a:lnRef>
                              <a:fillRef idx="3">
                                <a:schemeClr val="accent1"/>
                              </a:fillRef>
                              <a:effectRef idx="2">
                                <a:schemeClr val="accent1"/>
                              </a:effectRef>
                              <a:fontRef idx="minor">
                                <a:schemeClr val="lt1"/>
                              </a:fontRef>
                            </wps:style>
                            <wps:txbx>
                              <w:txbxContent>
                                <w:p w14:paraId="5BB92AB6" w14:textId="77777777" w:rsidR="008B2D83" w:rsidRPr="004671D4" w:rsidRDefault="008B2D83" w:rsidP="004C527F">
                                  <w:pPr>
                                    <w:jc w:val="center"/>
                                    <w:rPr>
                                      <w:sz w:val="20"/>
                                      <w:szCs w:val="20"/>
                                    </w:rPr>
                                  </w:pPr>
                                  <w:r>
                                    <w:rPr>
                                      <w:sz w:val="20"/>
                                      <w:szCs w:val="20"/>
                                    </w:rPr>
                                    <w:t>Imaging</w:t>
                                  </w:r>
                                  <w:r w:rsidRPr="004671D4">
                                    <w:rPr>
                                      <w:sz w:val="20"/>
                                      <w:szCs w:val="20"/>
                                    </w:rPr>
                                    <w:t xml:space="preserve"> report issued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Up Arrow Callout 26"/>
                            <wps:cNvSpPr/>
                            <wps:spPr>
                              <a:xfrm>
                                <a:off x="4914900" y="0"/>
                                <a:ext cx="685800" cy="1028700"/>
                              </a:xfrm>
                              <a:prstGeom prst="upArrowCallout">
                                <a:avLst/>
                              </a:prstGeom>
                            </wps:spPr>
                            <wps:style>
                              <a:lnRef idx="1">
                                <a:schemeClr val="accent1"/>
                              </a:lnRef>
                              <a:fillRef idx="3">
                                <a:schemeClr val="accent1"/>
                              </a:fillRef>
                              <a:effectRef idx="2">
                                <a:schemeClr val="accent1"/>
                              </a:effectRef>
                              <a:fontRef idx="minor">
                                <a:schemeClr val="lt1"/>
                              </a:fontRef>
                            </wps:style>
                            <wps:txbx>
                              <w:txbxContent>
                                <w:p w14:paraId="7F85BA59" w14:textId="77777777" w:rsidR="008B2D83" w:rsidRPr="004671D4" w:rsidRDefault="008B2D83" w:rsidP="004C527F">
                                  <w:pPr>
                                    <w:jc w:val="center"/>
                                    <w:rPr>
                                      <w:sz w:val="20"/>
                                      <w:szCs w:val="20"/>
                                    </w:rPr>
                                  </w:pPr>
                                  <w:r w:rsidRPr="004671D4">
                                    <w:rPr>
                                      <w:sz w:val="20"/>
                                      <w:szCs w:val="20"/>
                                    </w:rPr>
                                    <w:t>Cancer diagnosis made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Up Arrow Callout 27"/>
                            <wps:cNvSpPr/>
                            <wps:spPr>
                              <a:xfrm>
                                <a:off x="27160" y="-9053"/>
                                <a:ext cx="685800" cy="1028700"/>
                              </a:xfrm>
                              <a:prstGeom prst="upArrowCallout">
                                <a:avLst/>
                              </a:prstGeom>
                            </wps:spPr>
                            <wps:style>
                              <a:lnRef idx="1">
                                <a:schemeClr val="accent1"/>
                              </a:lnRef>
                              <a:fillRef idx="3">
                                <a:schemeClr val="accent1"/>
                              </a:fillRef>
                              <a:effectRef idx="2">
                                <a:schemeClr val="accent1"/>
                              </a:effectRef>
                              <a:fontRef idx="minor">
                                <a:schemeClr val="lt1"/>
                              </a:fontRef>
                            </wps:style>
                            <wps:txbx>
                              <w:txbxContent>
                                <w:p w14:paraId="7CCA814F" w14:textId="77777777" w:rsidR="008B2D83" w:rsidRPr="004671D4" w:rsidRDefault="008B2D83" w:rsidP="004C527F">
                                  <w:pPr>
                                    <w:jc w:val="center"/>
                                    <w:rPr>
                                      <w:sz w:val="20"/>
                                      <w:szCs w:val="20"/>
                                    </w:rPr>
                                  </w:pPr>
                                  <w:r w:rsidRPr="004671D4">
                                    <w:rPr>
                                      <w:sz w:val="20"/>
                                      <w:szCs w:val="20"/>
                                    </w:rPr>
                                    <w:t>Patient presents to GP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8" name="Oval 28"/>
                          <wps:cNvSpPr/>
                          <wps:spPr>
                            <a:xfrm>
                              <a:off x="1828800" y="0"/>
                              <a:ext cx="372745" cy="342900"/>
                            </a:xfrm>
                            <a:prstGeom prst="ellipse">
                              <a:avLst/>
                            </a:prstGeom>
                            <a:ln/>
                          </wps:spPr>
                          <wps:style>
                            <a:lnRef idx="1">
                              <a:schemeClr val="accent1"/>
                            </a:lnRef>
                            <a:fillRef idx="3">
                              <a:schemeClr val="accent1"/>
                            </a:fillRef>
                            <a:effectRef idx="2">
                              <a:schemeClr val="accent1"/>
                            </a:effectRef>
                            <a:fontRef idx="minor">
                              <a:schemeClr val="lt1"/>
                            </a:fontRef>
                          </wps:style>
                          <wps:txbx>
                            <w:txbxContent>
                              <w:p w14:paraId="5D861EA1" w14:textId="77777777" w:rsidR="008B2D83" w:rsidRDefault="008B2D83" w:rsidP="004C527F">
                                <w:pPr>
                                  <w:jc w:val="center"/>
                                </w:pPr>
                                <w:r>
                                  <w:t>1</w:t>
                                </w:r>
                              </w:p>
                            </w:txbxContent>
                          </wps:txbx>
                          <wps:bodyPr/>
                        </wps:wsp>
                        <wps:wsp>
                          <wps:cNvPr id="29" name="Oval 29"/>
                          <wps:cNvSpPr/>
                          <wps:spPr>
                            <a:xfrm>
                              <a:off x="2743200" y="0"/>
                              <a:ext cx="372745" cy="342900"/>
                            </a:xfrm>
                            <a:prstGeom prst="ellipse">
                              <a:avLst/>
                            </a:prstGeom>
                            <a:ln/>
                          </wps:spPr>
                          <wps:style>
                            <a:lnRef idx="1">
                              <a:schemeClr val="accent1"/>
                            </a:lnRef>
                            <a:fillRef idx="3">
                              <a:schemeClr val="accent1"/>
                            </a:fillRef>
                            <a:effectRef idx="2">
                              <a:schemeClr val="accent1"/>
                            </a:effectRef>
                            <a:fontRef idx="minor">
                              <a:schemeClr val="lt1"/>
                            </a:fontRef>
                          </wps:style>
                          <wps:txbx>
                            <w:txbxContent>
                              <w:p w14:paraId="488DCE65" w14:textId="77777777" w:rsidR="008B2D83" w:rsidRDefault="008B2D83" w:rsidP="004C527F">
                                <w:pPr>
                                  <w:jc w:val="center"/>
                                </w:pPr>
                                <w:r>
                                  <w:t>21</w:t>
                                </w:r>
                              </w:p>
                            </w:txbxContent>
                          </wps:txbx>
                          <wps:bodyPr/>
                        </wps:wsp>
                        <wps:wsp>
                          <wps:cNvPr id="30" name="Oval 30"/>
                          <wps:cNvSpPr/>
                          <wps:spPr>
                            <a:xfrm>
                              <a:off x="3657600" y="0"/>
                              <a:ext cx="372745" cy="342900"/>
                            </a:xfrm>
                            <a:prstGeom prst="ellipse">
                              <a:avLst/>
                            </a:prstGeom>
                            <a:ln/>
                          </wps:spPr>
                          <wps:style>
                            <a:lnRef idx="1">
                              <a:schemeClr val="accent1"/>
                            </a:lnRef>
                            <a:fillRef idx="3">
                              <a:schemeClr val="accent1"/>
                            </a:fillRef>
                            <a:effectRef idx="2">
                              <a:schemeClr val="accent1"/>
                            </a:effectRef>
                            <a:fontRef idx="minor">
                              <a:schemeClr val="lt1"/>
                            </a:fontRef>
                          </wps:style>
                          <wps:txbx>
                            <w:txbxContent>
                              <w:p w14:paraId="76FAF33F" w14:textId="77777777" w:rsidR="008B2D83" w:rsidRDefault="008B2D83" w:rsidP="004C527F">
                                <w:pPr>
                                  <w:jc w:val="center"/>
                                </w:pPr>
                                <w:r>
                                  <w:t>31</w:t>
                                </w:r>
                              </w:p>
                            </w:txbxContent>
                          </wps:txbx>
                          <wps:bodyPr/>
                        </wps:wsp>
                      </wpg:grpSp>
                      <wpg:grpSp>
                        <wpg:cNvPr id="31" name="Group 31"/>
                        <wpg:cNvGrpSpPr/>
                        <wpg:grpSpPr>
                          <a:xfrm>
                            <a:off x="1600200" y="838200"/>
                            <a:ext cx="2628900" cy="533400"/>
                            <a:chOff x="0" y="184785"/>
                            <a:chExt cx="2628900" cy="533400"/>
                          </a:xfrm>
                        </wpg:grpSpPr>
                        <wps:wsp>
                          <wps:cNvPr id="32" name="Left Bracket 32"/>
                          <wps:cNvSpPr/>
                          <wps:spPr>
                            <a:xfrm rot="5400000">
                              <a:off x="1162050" y="-748665"/>
                              <a:ext cx="304800" cy="2628900"/>
                            </a:xfrm>
                            <a:prstGeom prst="leftBracket">
                              <a:avLst/>
                            </a:prstGeom>
                            <a:ln/>
                          </wps:spPr>
                          <wps:style>
                            <a:lnRef idx="2">
                              <a:schemeClr val="accent1"/>
                            </a:lnRef>
                            <a:fillRef idx="0">
                              <a:schemeClr val="accent1"/>
                            </a:fillRef>
                            <a:effectRef idx="1">
                              <a:schemeClr val="accent1"/>
                            </a:effectRef>
                            <a:fontRef idx="minor">
                              <a:schemeClr val="tx1"/>
                            </a:fontRef>
                          </wps:style>
                          <wps:bodyPr/>
                        </wps:wsp>
                        <wps:wsp>
                          <wps:cNvPr id="33" name="Oval 33"/>
                          <wps:cNvSpPr/>
                          <wps:spPr>
                            <a:xfrm>
                              <a:off x="1143000" y="184785"/>
                              <a:ext cx="372745" cy="342900"/>
                            </a:xfrm>
                            <a:prstGeom prst="ellipse">
                              <a:avLst/>
                            </a:prstGeom>
                            <a:ln/>
                          </wps:spPr>
                          <wps:style>
                            <a:lnRef idx="1">
                              <a:schemeClr val="accent1"/>
                            </a:lnRef>
                            <a:fillRef idx="3">
                              <a:schemeClr val="accent1"/>
                            </a:fillRef>
                            <a:effectRef idx="2">
                              <a:schemeClr val="accent1"/>
                            </a:effectRef>
                            <a:fontRef idx="minor">
                              <a:schemeClr val="lt1"/>
                            </a:fontRef>
                          </wps:style>
                          <wps:txbx>
                            <w:txbxContent>
                              <w:p w14:paraId="436A7EAB" w14:textId="77777777" w:rsidR="008B2D83" w:rsidRDefault="008B2D83" w:rsidP="004C527F">
                                <w:pPr>
                                  <w:jc w:val="center"/>
                                </w:pPr>
                                <w:r>
                                  <w:t>4</w:t>
                                </w:r>
                              </w:p>
                            </w:txbxContent>
                          </wps:txbx>
                          <wps:bodyPr/>
                        </wps:wsp>
                      </wpg:grpSp>
                      <wpg:grpSp>
                        <wpg:cNvPr id="34" name="Group 34"/>
                        <wpg:cNvGrpSpPr/>
                        <wpg:grpSpPr>
                          <a:xfrm>
                            <a:off x="1600200" y="419100"/>
                            <a:ext cx="3657600" cy="533400"/>
                            <a:chOff x="0" y="419100"/>
                            <a:chExt cx="3657600" cy="533400"/>
                          </a:xfrm>
                        </wpg:grpSpPr>
                        <wps:wsp>
                          <wps:cNvPr id="35" name="Left Bracket 35"/>
                          <wps:cNvSpPr/>
                          <wps:spPr>
                            <a:xfrm rot="5400000">
                              <a:off x="1676400" y="-1028700"/>
                              <a:ext cx="304800" cy="3657600"/>
                            </a:xfrm>
                            <a:prstGeom prst="leftBracket">
                              <a:avLst/>
                            </a:prstGeom>
                            <a:ln/>
                          </wps:spPr>
                          <wps:style>
                            <a:lnRef idx="2">
                              <a:schemeClr val="accent1"/>
                            </a:lnRef>
                            <a:fillRef idx="0">
                              <a:schemeClr val="accent1"/>
                            </a:fillRef>
                            <a:effectRef idx="1">
                              <a:schemeClr val="accent1"/>
                            </a:effectRef>
                            <a:fontRef idx="minor">
                              <a:schemeClr val="tx1"/>
                            </a:fontRef>
                          </wps:style>
                          <wps:bodyPr/>
                        </wps:wsp>
                        <wps:wsp>
                          <wps:cNvPr id="36" name="Oval 36"/>
                          <wps:cNvSpPr/>
                          <wps:spPr>
                            <a:xfrm>
                              <a:off x="1600200" y="419100"/>
                              <a:ext cx="372745" cy="342900"/>
                            </a:xfrm>
                            <a:prstGeom prst="ellipse">
                              <a:avLst/>
                            </a:prstGeom>
                            <a:ln/>
                          </wps:spPr>
                          <wps:style>
                            <a:lnRef idx="1">
                              <a:schemeClr val="accent1"/>
                            </a:lnRef>
                            <a:fillRef idx="3">
                              <a:schemeClr val="accent1"/>
                            </a:fillRef>
                            <a:effectRef idx="2">
                              <a:schemeClr val="accent1"/>
                            </a:effectRef>
                            <a:fontRef idx="minor">
                              <a:schemeClr val="lt1"/>
                            </a:fontRef>
                          </wps:style>
                          <wps:txbx>
                            <w:txbxContent>
                              <w:p w14:paraId="402E963C" w14:textId="77777777" w:rsidR="008B2D83" w:rsidRDefault="008B2D83" w:rsidP="004C527F">
                                <w:pPr>
                                  <w:jc w:val="center"/>
                                </w:pPr>
                                <w:r>
                                  <w:t>54</w:t>
                                </w:r>
                              </w:p>
                            </w:txbxContent>
                          </wps:txbx>
                          <wps:bodyPr/>
                        </wps:wsp>
                      </wpg:grpSp>
                    </wpg:wgp>
                  </a:graphicData>
                </a:graphic>
              </wp:inline>
            </w:drawing>
          </mc:Choice>
          <mc:Fallback>
            <w:pict>
              <v:group w14:anchorId="06F8F972" id="Group 1" o:spid="_x0000_s1039" style="width:441pt;height:186.45pt;mso-position-horizontal-relative:char;mso-position-vertical-relative:line" coordorigin=",4191" coordsize="56007,236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">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Left Bracket 2" o:spid="_x0000_s1040" type="#_x0000_t85" style="position:absolute;left:37719;top:11867;width:2286;height:8001;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" adj="514" strokecolor="#4f81bd [3204]" strokeweight="2pt">
                  <v:shadow on="t" color="black" opacity="24903f" origin=",.5" offset="0,.55556mm"/>
                </v:shape>
                <v:shape id="Left Bracket 3" o:spid="_x0000_s1041" type="#_x0000_t85" style="position:absolute;left:28289;top:11048;width:2286;height:9716;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" adj="424" strokecolor="#4f81bd [3204]" strokeweight="2pt">
                  <v:shadow on="t" color="black" opacity="24903f" origin=",.5" offset="0,.55556mm"/>
                </v:shape>
                <v:shape id="Left Bracket 4" o:spid="_x0000_s1042" type="#_x0000_t85" style="position:absolute;left:18860;top:11867;width:2286;height:8001;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" adj="514" strokecolor="#4f81bd [3204]" strokeweight="2pt">
                  <v:shadow on="t" color="black" opacity="24903f" origin=",.5" offset="0,.55556mm"/>
                </v:shape>
                <v:group id="Group 5" o:spid="_x0000_s1043" style="position:absolute;top:13011;width:56007;height:14859" coordsize="56007,14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group id="Group 6" o:spid="_x0000_s1044" style="position:absolute;top:4481;width:56007;height:10378" coordorigin=",-90" coordsize="56007,103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line id="Straight Connector 7" o:spid="_x0000_s1045" style="position:absolute;visibility:visible;mso-wrap-style:square" from="0,0" to="560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" strokecolor="#4f81bd [3204]" strokeweight="2pt">
                      <v:shadow on="t" color="black" opacity="24903f" origin=",.5" offset="0,.55556mm"/>
                    </v:line>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Up Arrow Callout 8" o:spid="_x0000_s1046" type="#_x0000_t79" style="position:absolute;left:12844;top:-90;width:6858;height:10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" adj="7565" fillcolor="#254163 [1636]" strokecolor="#4579b8 [3044]">
                      <v:fill color2="#4477b6 [3012]" rotate="t" angle="180" colors="0 #2c5d98;52429f #3c7bc7;1 #3a7ccb" focus="100%" type="gradient">
                        <o:fill v:ext="view" type="gradientUnscaled"/>
                      </v:fill>
                      <v:shadow on="t" color="black" opacity="22937f" origin=",.5" offset="0,.63889mm"/>
                      <v:textbox>
                        <w:txbxContent>
                          <w:p w14:paraId="752B6344" w14:textId="77777777" w:rsidR="008B2D83" w:rsidRPr="004671D4" w:rsidRDefault="008B2D83" w:rsidP="004C527F">
                            <w:pPr>
                              <w:jc w:val="center"/>
                              <w:rPr>
                                <w:sz w:val="20"/>
                                <w:szCs w:val="20"/>
                              </w:rPr>
                            </w:pPr>
                            <w:r>
                              <w:rPr>
                                <w:sz w:val="20"/>
                                <w:szCs w:val="20"/>
                              </w:rPr>
                              <w:t>Imaging</w:t>
                            </w:r>
                            <w:r w:rsidRPr="004671D4">
                              <w:rPr>
                                <w:sz w:val="20"/>
                                <w:szCs w:val="20"/>
                              </w:rPr>
                              <w:t xml:space="preserve"> request sent</w:t>
                            </w:r>
                          </w:p>
                        </w:txbxContent>
                      </v:textbox>
                    </v:shape>
                    <v:shape id="Up Arrow Callout 9" o:spid="_x0000_s1047" type="#_x0000_t79" style="position:absolute;left:20845;top:-90;width:6858;height:10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" adj="7565" fillcolor="#254163 [1636]" strokecolor="#4579b8 [3044]">
                      <v:fill color2="#4477b6 [3012]" rotate="t" angle="180" colors="0 #2c5d98;52429f #3c7bc7;1 #3a7ccb" focus="100%" type="gradient">
                        <o:fill v:ext="view" type="gradientUnscaled"/>
                      </v:fill>
                      <v:shadow on="t" color="black" opacity="22937f" origin=",.5" offset="0,.63889mm"/>
                      <v:textbox>
                        <w:txbxContent>
                          <w:p w14:paraId="43FB6E09" w14:textId="77777777" w:rsidR="008B2D83" w:rsidRPr="004671D4" w:rsidRDefault="008B2D83" w:rsidP="004C527F">
                            <w:pPr>
                              <w:jc w:val="center"/>
                              <w:rPr>
                                <w:sz w:val="20"/>
                                <w:szCs w:val="20"/>
                              </w:rPr>
                            </w:pPr>
                            <w:r>
                              <w:rPr>
                                <w:sz w:val="20"/>
                                <w:szCs w:val="20"/>
                              </w:rPr>
                              <w:t>Imaging</w:t>
                            </w:r>
                            <w:r w:rsidRPr="004671D4">
                              <w:rPr>
                                <w:sz w:val="20"/>
                                <w:szCs w:val="20"/>
                              </w:rPr>
                              <w:t xml:space="preserve"> request received</w:t>
                            </w:r>
                          </w:p>
                        </w:txbxContent>
                      </v:textbox>
                    </v:shape>
                    <v:shape id="Up Arrow Callout 24" o:spid="_x0000_s1048" type="#_x0000_t79" style="position:absolute;left:31132;top:-90;width:6858;height:10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" adj="7565" fillcolor="#254163 [1636]" strokecolor="#4579b8 [3044]">
                      <v:fill color2="#4477b6 [3012]" rotate="t" angle="180" colors="0 #2c5d98;52429f #3c7bc7;1 #3a7ccb" focus="100%" type="gradient">
                        <o:fill v:ext="view" type="gradientUnscaled"/>
                      </v:fill>
                      <v:shadow on="t" color="black" opacity="22937f" origin=",.5" offset="0,.63889mm"/>
                      <v:textbox>
                        <w:txbxContent>
                          <w:p w14:paraId="1AD8A676" w14:textId="77777777" w:rsidR="008B2D83" w:rsidRPr="004671D4" w:rsidRDefault="008B2D83" w:rsidP="004C527F">
                            <w:pPr>
                              <w:jc w:val="center"/>
                              <w:rPr>
                                <w:sz w:val="20"/>
                                <w:szCs w:val="20"/>
                              </w:rPr>
                            </w:pPr>
                            <w:r>
                              <w:rPr>
                                <w:sz w:val="20"/>
                                <w:szCs w:val="20"/>
                              </w:rPr>
                              <w:t>Imaging</w:t>
                            </w:r>
                            <w:r w:rsidRPr="004671D4">
                              <w:rPr>
                                <w:sz w:val="20"/>
                                <w:szCs w:val="20"/>
                              </w:rPr>
                              <w:t xml:space="preserve"> performed</w:t>
                            </w:r>
                          </w:p>
                        </w:txbxContent>
                      </v:textbox>
                    </v:shape>
                    <v:shape id="Up Arrow Callout 25" o:spid="_x0000_s1049" type="#_x0000_t79" style="position:absolute;left:38862;width:6858;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" adj="7565" fillcolor="#254163 [1636]" strokecolor="#4579b8 [3044]">
                      <v:fill color2="#4477b6 [3012]" rotate="t" angle="180" colors="0 #2c5d98;52429f #3c7bc7;1 #3a7ccb" focus="100%" type="gradient">
                        <o:fill v:ext="view" type="gradientUnscaled"/>
                      </v:fill>
                      <v:shadow on="t" color="black" opacity="22937f" origin=",.5" offset="0,.63889mm"/>
                      <v:textbox>
                        <w:txbxContent>
                          <w:p w14:paraId="5BB92AB6" w14:textId="77777777" w:rsidR="008B2D83" w:rsidRPr="004671D4" w:rsidRDefault="008B2D83" w:rsidP="004C527F">
                            <w:pPr>
                              <w:jc w:val="center"/>
                              <w:rPr>
                                <w:sz w:val="20"/>
                                <w:szCs w:val="20"/>
                              </w:rPr>
                            </w:pPr>
                            <w:r>
                              <w:rPr>
                                <w:sz w:val="20"/>
                                <w:szCs w:val="20"/>
                              </w:rPr>
                              <w:t>Imaging</w:t>
                            </w:r>
                            <w:r w:rsidRPr="004671D4">
                              <w:rPr>
                                <w:sz w:val="20"/>
                                <w:szCs w:val="20"/>
                              </w:rPr>
                              <w:t xml:space="preserve"> report issued</w:t>
                            </w:r>
                          </w:p>
                        </w:txbxContent>
                      </v:textbox>
                    </v:shape>
                    <v:shape id="Up Arrow Callout 26" o:spid="_x0000_s1050" type="#_x0000_t79" style="position:absolute;left:49149;width:6858;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" adj="7565" fillcolor="#254163 [1636]" strokecolor="#4579b8 [3044]">
                      <v:fill color2="#4477b6 [3012]" rotate="t" angle="180" colors="0 #2c5d98;52429f #3c7bc7;1 #3a7ccb" focus="100%" type="gradient">
                        <o:fill v:ext="view" type="gradientUnscaled"/>
                      </v:fill>
                      <v:shadow on="t" color="black" opacity="22937f" origin=",.5" offset="0,.63889mm"/>
                      <v:textbox>
                        <w:txbxContent>
                          <w:p w14:paraId="7F85BA59" w14:textId="77777777" w:rsidR="008B2D83" w:rsidRPr="004671D4" w:rsidRDefault="008B2D83" w:rsidP="004C527F">
                            <w:pPr>
                              <w:jc w:val="center"/>
                              <w:rPr>
                                <w:sz w:val="20"/>
                                <w:szCs w:val="20"/>
                              </w:rPr>
                            </w:pPr>
                            <w:r w:rsidRPr="004671D4">
                              <w:rPr>
                                <w:sz w:val="20"/>
                                <w:szCs w:val="20"/>
                              </w:rPr>
                              <w:t>Cancer diagnosis made</w:t>
                            </w:r>
                          </w:p>
                        </w:txbxContent>
                      </v:textbox>
                    </v:shape>
                    <v:shape id="Up Arrow Callout 27" o:spid="_x0000_s1051" type="#_x0000_t79" style="position:absolute;left:271;top:-90;width:6858;height:10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" adj="7565" fillcolor="#254163 [1636]" strokecolor="#4579b8 [3044]">
                      <v:fill color2="#4477b6 [3012]" rotate="t" angle="180" colors="0 #2c5d98;52429f #3c7bc7;1 #3a7ccb" focus="100%" type="gradient">
                        <o:fill v:ext="view" type="gradientUnscaled"/>
                      </v:fill>
                      <v:shadow on="t" color="black" opacity="22937f" origin=",.5" offset="0,.63889mm"/>
                      <v:textbox>
                        <w:txbxContent>
                          <w:p w14:paraId="7CCA814F" w14:textId="77777777" w:rsidR="008B2D83" w:rsidRPr="004671D4" w:rsidRDefault="008B2D83" w:rsidP="004C527F">
                            <w:pPr>
                              <w:jc w:val="center"/>
                              <w:rPr>
                                <w:sz w:val="20"/>
                                <w:szCs w:val="20"/>
                              </w:rPr>
                            </w:pPr>
                            <w:r w:rsidRPr="004671D4">
                              <w:rPr>
                                <w:sz w:val="20"/>
                                <w:szCs w:val="20"/>
                              </w:rPr>
                              <w:t>Patient presents to GP</w:t>
                            </w:r>
                          </w:p>
                        </w:txbxContent>
                      </v:textbox>
                    </v:shape>
                  </v:group>
                  <v:oval id="Oval 28" o:spid="_x0000_s1052" style="position:absolute;left:18288;width:3727;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" fillcolor="#254163 [1636]" strokecolor="#4579b8 [3044]">
                    <v:fill color2="#4477b6 [3012]" rotate="t" angle="180" colors="0 #2c5d98;52429f #3c7bc7;1 #3a7ccb" focus="100%" type="gradient">
                      <o:fill v:ext="view" type="gradientUnscaled"/>
                    </v:fill>
                    <v:shadow on="t" color="black" opacity="22937f" origin=",.5" offset="0,.63889mm"/>
                    <v:textbox>
                      <w:txbxContent>
                        <w:p w14:paraId="5D861EA1" w14:textId="77777777" w:rsidR="008B2D83" w:rsidRDefault="008B2D83" w:rsidP="004C527F">
                          <w:pPr>
                            <w:jc w:val="center"/>
                          </w:pPr>
                          <w:r>
                            <w:t>1</w:t>
                          </w:r>
                        </w:p>
                      </w:txbxContent>
                    </v:textbox>
                  </v:oval>
                  <v:oval id="Oval 29" o:spid="_x0000_s1053" style="position:absolute;left:27432;width:3727;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" fillcolor="#254163 [1636]" strokecolor="#4579b8 [3044]">
                    <v:fill color2="#4477b6 [3012]" rotate="t" angle="180" colors="0 #2c5d98;52429f #3c7bc7;1 #3a7ccb" focus="100%" type="gradient">
                      <o:fill v:ext="view" type="gradientUnscaled"/>
                    </v:fill>
                    <v:shadow on="t" color="black" opacity="22937f" origin=",.5" offset="0,.63889mm"/>
                    <v:textbox>
                      <w:txbxContent>
                        <w:p w14:paraId="488DCE65" w14:textId="77777777" w:rsidR="008B2D83" w:rsidRDefault="008B2D83" w:rsidP="004C527F">
                          <w:pPr>
                            <w:jc w:val="center"/>
                          </w:pPr>
                          <w:r>
                            <w:t>21</w:t>
                          </w:r>
                        </w:p>
                      </w:txbxContent>
                    </v:textbox>
                  </v:oval>
                  <v:oval id="Oval 30" o:spid="_x0000_s1054" style="position:absolute;left:36576;width:3727;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" fillcolor="#254163 [1636]" strokecolor="#4579b8 [3044]">
                    <v:fill color2="#4477b6 [3012]" rotate="t" angle="180" colors="0 #2c5d98;52429f #3c7bc7;1 #3a7ccb" focus="100%" type="gradient">
                      <o:fill v:ext="view" type="gradientUnscaled"/>
                    </v:fill>
                    <v:shadow on="t" color="black" opacity="22937f" origin=",.5" offset="0,.63889mm"/>
                    <v:textbox>
                      <w:txbxContent>
                        <w:p w14:paraId="76FAF33F" w14:textId="77777777" w:rsidR="008B2D83" w:rsidRDefault="008B2D83" w:rsidP="004C527F">
                          <w:pPr>
                            <w:jc w:val="center"/>
                          </w:pPr>
                          <w:r>
                            <w:t>31</w:t>
                          </w:r>
                        </w:p>
                      </w:txbxContent>
                    </v:textbox>
                  </v:oval>
                </v:group>
                <v:group id="Group 31" o:spid="_x0000_s1055" style="position:absolute;left:16002;top:8382;width:26289;height:5334" coordorigin=",1847" coordsize="26289,5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shape id="Left Bracket 32" o:spid="_x0000_s1056" type="#_x0000_t85" style="position:absolute;left:11621;top:-7488;width:3048;height:26289;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" adj="209" strokecolor="#4f81bd [3204]" strokeweight="2pt">
                    <v:shadow on="t" color="black" opacity="24903f" origin=",.5" offset="0,.55556mm"/>
                  </v:shape>
                  <v:oval id="Oval 33" o:spid="_x0000_s1057" style="position:absolute;left:11430;top:1847;width:3727;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" fillcolor="#254163 [1636]" strokecolor="#4579b8 [3044]">
                    <v:fill color2="#4477b6 [3012]" rotate="t" angle="180" colors="0 #2c5d98;52429f #3c7bc7;1 #3a7ccb" focus="100%" type="gradient">
                      <o:fill v:ext="view" type="gradientUnscaled"/>
                    </v:fill>
                    <v:shadow on="t" color="black" opacity="22937f" origin=",.5" offset="0,.63889mm"/>
                    <v:textbox>
                      <w:txbxContent>
                        <w:p w14:paraId="436A7EAB" w14:textId="77777777" w:rsidR="008B2D83" w:rsidRDefault="008B2D83" w:rsidP="004C527F">
                          <w:pPr>
                            <w:jc w:val="center"/>
                          </w:pPr>
                          <w:r>
                            <w:t>4</w:t>
                          </w:r>
                        </w:p>
                      </w:txbxContent>
                    </v:textbox>
                  </v:oval>
                </v:group>
                <v:group id="Group 34" o:spid="_x0000_s1058" style="position:absolute;left:16002;top:4191;width:36576;height:5334" coordorigin=",4191" coordsize="36576,5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">
                  <v:shape id="Left Bracket 35" o:spid="_x0000_s1059" type="#_x0000_t85" style="position:absolute;left:16764;top:-10287;width:3048;height:36576;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" adj="150" strokecolor="#4f81bd [3204]" strokeweight="2pt">
                    <v:shadow on="t" color="black" opacity="24903f" origin=",.5" offset="0,.55556mm"/>
                  </v:shape>
                  <v:oval id="Oval 36" o:spid="_x0000_s1060" style="position:absolute;left:16002;top:4191;width:3727;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" fillcolor="#254163 [1636]" strokecolor="#4579b8 [3044]">
                    <v:fill color2="#4477b6 [3012]" rotate="t" angle="180" colors="0 #2c5d98;52429f #3c7bc7;1 #3a7ccb" focus="100%" type="gradient">
                      <o:fill v:ext="view" type="gradientUnscaled"/>
                    </v:fill>
                    <v:shadow on="t" color="black" opacity="22937f" origin=",.5" offset="0,.63889mm"/>
                    <v:textbox>
                      <w:txbxContent>
                        <w:p w14:paraId="402E963C" w14:textId="77777777" w:rsidR="008B2D83" w:rsidRDefault="008B2D83" w:rsidP="004C527F">
                          <w:pPr>
                            <w:jc w:val="center"/>
                          </w:pPr>
                          <w:r>
                            <w:t>54</w:t>
                          </w:r>
                        </w:p>
                      </w:txbxContent>
                    </v:textbox>
                  </v:oval>
                </v:group>
                <w10:anchorlock/>
              </v:group>
            </w:pict>
          </mc:Fallback>
        </mc:AlternateContent>
      </w:r>
      <w:r w:rsidRPr="00CB3993">
        <w:rPr>
          <w:noProof/>
        </w:rPr>
        <mc:AlternateContent>
          <mc:Choice Requires="wps">
            <w:drawing>
              <wp:inline distT="0" distB="0" distL="0" distR="0" wp14:anchorId="7026AF53" wp14:editId="17210934">
                <wp:extent cx="5600700" cy="676275"/>
                <wp:effectExtent l="0" t="0" r="0" b="9525"/>
                <wp:docPr id="37" name="Text Box 37"/>
                <wp:cNvGraphicFramePr/>
                <a:graphic xmlns:a="http://schemas.openxmlformats.org/drawingml/2006/main">
                  <a:graphicData uri="http://schemas.microsoft.com/office/word/2010/wordprocessingShape">
                    <wps:wsp>
                      <wps:cNvSpPr txBox="1"/>
                      <wps:spPr>
                        <a:xfrm>
                          <a:off x="0" y="0"/>
                          <a:ext cx="5600700" cy="676275"/>
                        </a:xfrm>
                        <a:prstGeom prst="rect">
                          <a:avLst/>
                        </a:prstGeom>
                        <a:solidFill>
                          <a:prstClr val="white"/>
                        </a:solidFill>
                        <a:ln>
                          <a:noFill/>
                        </a:ln>
                      </wps:spPr>
                      <wps:txbx>
                        <w:txbxContent>
                          <w:p w14:paraId="62B206FF" w14:textId="77777777" w:rsidR="008B2D83" w:rsidRDefault="008B2D83" w:rsidP="004C527F">
                            <w:pPr>
                              <w:pStyle w:val="Caption"/>
                              <w:rPr>
                                <w:rFonts w:ascii="Arial" w:hAnsi="Arial" w:cs="Arial"/>
                                <w:color w:val="auto"/>
                                <w:sz w:val="20"/>
                                <w:szCs w:val="20"/>
                              </w:rPr>
                            </w:pPr>
                            <w:r w:rsidRPr="00CB1E5F">
                              <w:rPr>
                                <w:rFonts w:ascii="Arial" w:hAnsi="Arial" w:cs="Arial"/>
                                <w:color w:val="auto"/>
                                <w:sz w:val="20"/>
                                <w:szCs w:val="20"/>
                              </w:rPr>
                              <w:t xml:space="preserve">Figure </w:t>
                            </w:r>
                            <w:r>
                              <w:rPr>
                                <w:rFonts w:ascii="Arial" w:hAnsi="Arial" w:cs="Arial"/>
                                <w:color w:val="auto"/>
                                <w:sz w:val="20"/>
                                <w:szCs w:val="20"/>
                              </w:rPr>
                              <w:t>1</w:t>
                            </w:r>
                            <w:r w:rsidRPr="00CB1E5F">
                              <w:rPr>
                                <w:rFonts w:ascii="Arial" w:hAnsi="Arial" w:cs="Arial"/>
                                <w:color w:val="auto"/>
                                <w:sz w:val="20"/>
                                <w:szCs w:val="20"/>
                              </w:rPr>
                              <w:t>: Schematic representation of the various test intervals</w:t>
                            </w:r>
                          </w:p>
                          <w:p w14:paraId="62C360DE" w14:textId="77777777" w:rsidR="008B2D83" w:rsidRPr="00C8795C" w:rsidRDefault="008B2D83" w:rsidP="004C527F">
                            <w:pPr>
                              <w:rPr>
                                <w:i/>
                                <w:lang w:val="en-US" w:eastAsia="en-US"/>
                              </w:rPr>
                            </w:pPr>
                            <w:r>
                              <w:rPr>
                                <w:i/>
                                <w:lang w:val="en-US" w:eastAsia="en-US"/>
                              </w:rPr>
                              <w:t>Interval 1: request interval; 2: scheduling interval; 3: reporting interval; 4: test interval; 5: test-to-diagnosis interval</w:t>
                            </w:r>
                          </w:p>
                          <w:p w14:paraId="7C6804A1" w14:textId="77777777" w:rsidR="008B2D83" w:rsidRPr="00C8795C" w:rsidRDefault="008B2D83" w:rsidP="004C527F">
                            <w:pPr>
                              <w:rPr>
                                <w:lang w:val="en-US" w:eastAsia="en-US"/>
                              </w:rPr>
                            </w:pPr>
                          </w:p>
                          <w:p w14:paraId="3D86887A" w14:textId="77777777" w:rsidR="008B2D83" w:rsidRPr="00C8795C" w:rsidRDefault="008B2D83" w:rsidP="004C527F">
                            <w:pPr>
                              <w:rPr>
                                <w:lang w:val="en-US"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 w14:anchorId="7026AF53" id="Text Box 37" o:spid="_x0000_s1061" type="#_x0000_t202" style="width:441pt;height:5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" stroked="f">
                <v:textbox inset="0,0,0,0">
                  <w:txbxContent>
                    <w:p w14:paraId="62B206FF" w14:textId="77777777" w:rsidR="008B2D83" w:rsidRDefault="008B2D83" w:rsidP="004C527F">
                      <w:pPr>
                        <w:pStyle w:val="Caption"/>
                        <w:rPr>
                          <w:rFonts w:ascii="Arial" w:hAnsi="Arial" w:cs="Arial"/>
                          <w:color w:val="auto"/>
                          <w:sz w:val="20"/>
                          <w:szCs w:val="20"/>
                        </w:rPr>
                      </w:pPr>
                      <w:r w:rsidRPr="00CB1E5F">
                        <w:rPr>
                          <w:rFonts w:ascii="Arial" w:hAnsi="Arial" w:cs="Arial"/>
                          <w:color w:val="auto"/>
                          <w:sz w:val="20"/>
                          <w:szCs w:val="20"/>
                        </w:rPr>
                        <w:t xml:space="preserve">Figure </w:t>
                      </w:r>
                      <w:r>
                        <w:rPr>
                          <w:rFonts w:ascii="Arial" w:hAnsi="Arial" w:cs="Arial"/>
                          <w:color w:val="auto"/>
                          <w:sz w:val="20"/>
                          <w:szCs w:val="20"/>
                        </w:rPr>
                        <w:t>1</w:t>
                      </w:r>
                      <w:r w:rsidRPr="00CB1E5F">
                        <w:rPr>
                          <w:rFonts w:ascii="Arial" w:hAnsi="Arial" w:cs="Arial"/>
                          <w:color w:val="auto"/>
                          <w:sz w:val="20"/>
                          <w:szCs w:val="20"/>
                        </w:rPr>
                        <w:t>: Schematic representation of the various test intervals</w:t>
                      </w:r>
                    </w:p>
                    <w:p w14:paraId="62C360DE" w14:textId="77777777" w:rsidR="008B2D83" w:rsidRPr="00C8795C" w:rsidRDefault="008B2D83" w:rsidP="004C527F">
                      <w:pPr>
                        <w:rPr>
                          <w:i/>
                          <w:lang w:val="en-US" w:eastAsia="en-US"/>
                        </w:rPr>
                      </w:pPr>
                      <w:r>
                        <w:rPr>
                          <w:i/>
                          <w:lang w:val="en-US" w:eastAsia="en-US"/>
                        </w:rPr>
                        <w:t>Interval 1: request interval; 2: scheduling interval; 3: reporting interval; 4: test interval; 5: test-to-diagnosis interval</w:t>
                      </w:r>
                    </w:p>
                    <w:p w14:paraId="7C6804A1" w14:textId="77777777" w:rsidR="008B2D83" w:rsidRPr="00C8795C" w:rsidRDefault="008B2D83" w:rsidP="004C527F">
                      <w:pPr>
                        <w:rPr>
                          <w:lang w:val="en-US" w:eastAsia="en-US"/>
                        </w:rPr>
                      </w:pPr>
                    </w:p>
                    <w:p w14:paraId="3D86887A" w14:textId="77777777" w:rsidR="008B2D83" w:rsidRPr="00C8795C" w:rsidRDefault="008B2D83" w:rsidP="004C527F">
                      <w:pPr>
                        <w:rPr>
                          <w:lang w:val="en-US" w:eastAsia="en-US"/>
                        </w:rPr>
                      </w:pPr>
                    </w:p>
                  </w:txbxContent>
                </v:textbox>
                <w10:anchorlock/>
              </v:shape>
            </w:pict>
          </mc:Fallback>
        </mc:AlternateContent>
      </w:r>
    </w:p>
    <w:p w14:paraId="63B5E559" w14:textId="4ECA8496" w:rsidR="00A94C00" w:rsidRPr="00CB3993" w:rsidRDefault="00A94C00" w:rsidP="00A94C00">
      <w:pPr>
        <w:pStyle w:val="Caption"/>
        <w:keepNext/>
        <w:rPr>
          <w:color w:val="auto"/>
          <w:sz w:val="22"/>
          <w:szCs w:val="22"/>
        </w:rPr>
      </w:pPr>
      <w:r w:rsidRPr="00CB3993">
        <w:rPr>
          <w:color w:val="auto"/>
          <w:sz w:val="22"/>
          <w:szCs w:val="22"/>
        </w:rPr>
        <w:t xml:space="preserve">Mean and Interquartile range of time </w:t>
      </w:r>
      <w:r w:rsidR="00FE7BAB" w:rsidRPr="00CB3993">
        <w:rPr>
          <w:color w:val="auto"/>
          <w:sz w:val="22"/>
          <w:szCs w:val="22"/>
        </w:rPr>
        <w:t>interval for the testing phases for patients with an initial test 1-8 months pre-diagnosis.</w:t>
      </w:r>
    </w:p>
    <w:tbl>
      <w:tblPr>
        <w:tblStyle w:val="PlainTable31"/>
        <w:tblW w:w="4966" w:type="pct"/>
        <w:tblLayout w:type="fixed"/>
        <w:tblLook w:val="04A0" w:firstRow="1" w:lastRow="0" w:firstColumn="1" w:lastColumn="0" w:noHBand="0" w:noVBand="1"/>
      </w:tblPr>
      <w:tblGrid>
        <w:gridCol w:w="1703"/>
        <w:gridCol w:w="1452"/>
        <w:gridCol w:w="1101"/>
        <w:gridCol w:w="907"/>
        <w:gridCol w:w="70"/>
        <w:gridCol w:w="690"/>
        <w:gridCol w:w="57"/>
        <w:gridCol w:w="703"/>
        <w:gridCol w:w="45"/>
        <w:gridCol w:w="715"/>
        <w:gridCol w:w="32"/>
        <w:gridCol w:w="728"/>
        <w:gridCol w:w="20"/>
        <w:gridCol w:w="742"/>
      </w:tblGrid>
      <w:tr w:rsidR="00A94C00" w:rsidRPr="00CB3993" w14:paraId="211E0E4E" w14:textId="77777777" w:rsidTr="00696DEA">
        <w:trPr>
          <w:cnfStyle w:val="100000000000" w:firstRow="1" w:lastRow="0" w:firstColumn="0" w:lastColumn="0" w:oddVBand="0" w:evenVBand="0" w:oddHBand="0" w:evenHBand="0" w:firstRowFirstColumn="0" w:firstRowLastColumn="0" w:lastRowFirstColumn="0" w:lastRowLastColumn="0"/>
          <w:trHeight w:val="270"/>
        </w:trPr>
        <w:tc>
          <w:tcPr>
            <w:cnfStyle w:val="001000000100" w:firstRow="0" w:lastRow="0" w:firstColumn="1" w:lastColumn="0" w:oddVBand="0" w:evenVBand="0" w:oddHBand="0" w:evenHBand="0" w:firstRowFirstColumn="1" w:firstRowLastColumn="0" w:lastRowFirstColumn="0" w:lastRowLastColumn="0"/>
            <w:tcW w:w="949" w:type="pct"/>
            <w:vMerge w:val="restart"/>
            <w:tcBorders>
              <w:bottom w:val="none" w:sz="0" w:space="0" w:color="auto"/>
              <w:right w:val="none" w:sz="0" w:space="0" w:color="auto"/>
            </w:tcBorders>
            <w:noWrap/>
            <w:hideMark/>
          </w:tcPr>
          <w:p w14:paraId="542C7C12" w14:textId="77777777" w:rsidR="00A94C00" w:rsidRPr="00CB3993" w:rsidRDefault="00A94C00" w:rsidP="00A94C00">
            <w:pPr>
              <w:rPr>
                <w:rFonts w:ascii="Calibri" w:eastAsia="Times New Roman" w:hAnsi="Calibri" w:cs="Times New Roman"/>
                <w:color w:val="000000"/>
              </w:rPr>
            </w:pPr>
            <w:r w:rsidRPr="00CB3993">
              <w:rPr>
                <w:rFonts w:ascii="Calibri" w:eastAsia="Times New Roman" w:hAnsi="Calibri" w:cs="Times New Roman"/>
                <w:color w:val="000000"/>
              </w:rPr>
              <w:t>Time interval</w:t>
            </w:r>
          </w:p>
        </w:tc>
        <w:tc>
          <w:tcPr>
            <w:tcW w:w="810" w:type="pct"/>
            <w:vMerge w:val="restart"/>
            <w:tcBorders>
              <w:bottom w:val="none" w:sz="0" w:space="0" w:color="auto"/>
            </w:tcBorders>
            <w:noWrap/>
            <w:hideMark/>
          </w:tcPr>
          <w:p w14:paraId="49A0983A" w14:textId="77777777" w:rsidR="00A94C00" w:rsidRPr="00CB3993" w:rsidRDefault="00A94C00" w:rsidP="00A94C00">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s="Times New Roman"/>
                <w:color w:val="000000"/>
              </w:rPr>
              <w:t>Test phase</w:t>
            </w:r>
          </w:p>
        </w:tc>
        <w:tc>
          <w:tcPr>
            <w:tcW w:w="614" w:type="pct"/>
            <w:vMerge w:val="restart"/>
            <w:tcBorders>
              <w:bottom w:val="none" w:sz="0" w:space="0" w:color="auto"/>
            </w:tcBorders>
            <w:noWrap/>
            <w:hideMark/>
          </w:tcPr>
          <w:p w14:paraId="30FCD32C" w14:textId="4B6FAC3A" w:rsidR="00A94C00" w:rsidRPr="00CB3993" w:rsidRDefault="00A94C00" w:rsidP="0091313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s="Times New Roman"/>
                <w:color w:val="000000"/>
              </w:rPr>
              <w:t xml:space="preserve">No. of </w:t>
            </w:r>
            <w:r w:rsidR="00913133" w:rsidRPr="00CB3993">
              <w:rPr>
                <w:rFonts w:ascii="Calibri" w:eastAsia="Times New Roman" w:hAnsi="Calibri" w:cs="Times New Roman"/>
                <w:color w:val="000000"/>
              </w:rPr>
              <w:t>Patients</w:t>
            </w:r>
          </w:p>
        </w:tc>
        <w:tc>
          <w:tcPr>
            <w:tcW w:w="545" w:type="pct"/>
            <w:gridSpan w:val="2"/>
            <w:vMerge w:val="restart"/>
            <w:tcBorders>
              <w:bottom w:val="none" w:sz="0" w:space="0" w:color="auto"/>
            </w:tcBorders>
            <w:noWrap/>
            <w:hideMark/>
          </w:tcPr>
          <w:p w14:paraId="6E3DFA40" w14:textId="77777777" w:rsidR="00A94C00" w:rsidRPr="00CB3993" w:rsidRDefault="00A94C00" w:rsidP="00A94C00">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s="Times New Roman"/>
                <w:color w:val="000000"/>
              </w:rPr>
              <w:t>Mean (days)</w:t>
            </w:r>
          </w:p>
        </w:tc>
        <w:tc>
          <w:tcPr>
            <w:tcW w:w="2083" w:type="pct"/>
            <w:gridSpan w:val="9"/>
            <w:tcBorders>
              <w:bottom w:val="none" w:sz="0" w:space="0" w:color="auto"/>
            </w:tcBorders>
            <w:noWrap/>
            <w:hideMark/>
          </w:tcPr>
          <w:p w14:paraId="5AB65D16" w14:textId="77777777" w:rsidR="00A94C00" w:rsidRPr="00CB3993" w:rsidRDefault="00A94C00" w:rsidP="00A94C00">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CB3993">
              <w:rPr>
                <w:rFonts w:ascii="Calibri" w:eastAsia="Times New Roman" w:hAnsi="Calibri" w:cs="Times New Roman"/>
                <w:color w:val="000000"/>
              </w:rPr>
              <w:t>InterQuartile Range (days)</w:t>
            </w:r>
          </w:p>
        </w:tc>
      </w:tr>
      <w:tr w:rsidR="00A94C00" w:rsidRPr="00CB3993" w14:paraId="3D5755A7" w14:textId="77777777" w:rsidTr="00696DEA">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949" w:type="pct"/>
            <w:vMerge/>
            <w:tcBorders>
              <w:bottom w:val="single" w:sz="4" w:space="0" w:color="7F7F7F" w:themeColor="text1" w:themeTint="80"/>
              <w:right w:val="none" w:sz="0" w:space="0" w:color="auto"/>
            </w:tcBorders>
            <w:noWrap/>
          </w:tcPr>
          <w:p w14:paraId="19177CBD" w14:textId="77777777" w:rsidR="00A94C00" w:rsidRPr="00CB3993" w:rsidRDefault="00A94C00" w:rsidP="00A94C00">
            <w:pPr>
              <w:rPr>
                <w:rFonts w:ascii="Calibri" w:eastAsia="Times New Roman" w:hAnsi="Calibri" w:cs="Times New Roman"/>
                <w:color w:val="000000"/>
              </w:rPr>
            </w:pPr>
          </w:p>
        </w:tc>
        <w:tc>
          <w:tcPr>
            <w:tcW w:w="810" w:type="pct"/>
            <w:vMerge/>
            <w:tcBorders>
              <w:bottom w:val="single" w:sz="4" w:space="0" w:color="7F7F7F" w:themeColor="text1" w:themeTint="80"/>
            </w:tcBorders>
            <w:noWrap/>
          </w:tcPr>
          <w:p w14:paraId="35190D31" w14:textId="77777777" w:rsidR="00A94C00" w:rsidRPr="00CB3993" w:rsidRDefault="00A94C00" w:rsidP="00A94C0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p>
        </w:tc>
        <w:tc>
          <w:tcPr>
            <w:tcW w:w="614" w:type="pct"/>
            <w:vMerge/>
            <w:tcBorders>
              <w:bottom w:val="single" w:sz="4" w:space="0" w:color="7F7F7F" w:themeColor="text1" w:themeTint="80"/>
            </w:tcBorders>
            <w:noWrap/>
          </w:tcPr>
          <w:p w14:paraId="1D1BE2ED" w14:textId="77777777" w:rsidR="00A94C00" w:rsidRPr="00CB3993" w:rsidRDefault="00A94C00"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p>
        </w:tc>
        <w:tc>
          <w:tcPr>
            <w:tcW w:w="545" w:type="pct"/>
            <w:gridSpan w:val="2"/>
            <w:vMerge/>
            <w:tcBorders>
              <w:bottom w:val="single" w:sz="4" w:space="0" w:color="7F7F7F" w:themeColor="text1" w:themeTint="80"/>
            </w:tcBorders>
            <w:noWrap/>
          </w:tcPr>
          <w:p w14:paraId="51DD5492" w14:textId="77777777" w:rsidR="00A94C00" w:rsidRPr="00CB3993" w:rsidRDefault="00A94C00"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p>
        </w:tc>
        <w:tc>
          <w:tcPr>
            <w:tcW w:w="417" w:type="pct"/>
            <w:gridSpan w:val="2"/>
            <w:tcBorders>
              <w:bottom w:val="single" w:sz="4" w:space="0" w:color="7F7F7F" w:themeColor="text1" w:themeTint="80"/>
            </w:tcBorders>
            <w:shd w:val="clear" w:color="auto" w:fill="auto"/>
            <w:noWrap/>
          </w:tcPr>
          <w:p w14:paraId="330240E7" w14:textId="77777777" w:rsidR="00A94C00" w:rsidRPr="00CB3993" w:rsidRDefault="00A94C00"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s="Times New Roman"/>
                <w:b/>
                <w:color w:val="000000"/>
              </w:rPr>
              <w:t>10%</w:t>
            </w:r>
          </w:p>
        </w:tc>
        <w:tc>
          <w:tcPr>
            <w:tcW w:w="417" w:type="pct"/>
            <w:gridSpan w:val="2"/>
            <w:tcBorders>
              <w:bottom w:val="single" w:sz="4" w:space="0" w:color="7F7F7F" w:themeColor="text1" w:themeTint="80"/>
            </w:tcBorders>
            <w:shd w:val="clear" w:color="auto" w:fill="auto"/>
          </w:tcPr>
          <w:p w14:paraId="7880ABEA" w14:textId="77777777" w:rsidR="00A94C00" w:rsidRPr="00CB3993" w:rsidRDefault="00A94C00"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s="Times New Roman"/>
                <w:b/>
                <w:color w:val="000000"/>
              </w:rPr>
              <w:t>25%</w:t>
            </w:r>
          </w:p>
        </w:tc>
        <w:tc>
          <w:tcPr>
            <w:tcW w:w="417" w:type="pct"/>
            <w:gridSpan w:val="2"/>
            <w:tcBorders>
              <w:bottom w:val="single" w:sz="4" w:space="0" w:color="7F7F7F" w:themeColor="text1" w:themeTint="80"/>
            </w:tcBorders>
            <w:shd w:val="clear" w:color="auto" w:fill="auto"/>
          </w:tcPr>
          <w:p w14:paraId="7B503394" w14:textId="77777777" w:rsidR="00A94C00" w:rsidRPr="00CB3993" w:rsidRDefault="00A94C00"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s="Times New Roman"/>
                <w:b/>
                <w:color w:val="000000"/>
              </w:rPr>
              <w:t>50%</w:t>
            </w:r>
          </w:p>
        </w:tc>
        <w:tc>
          <w:tcPr>
            <w:tcW w:w="417" w:type="pct"/>
            <w:gridSpan w:val="2"/>
            <w:tcBorders>
              <w:bottom w:val="single" w:sz="4" w:space="0" w:color="7F7F7F" w:themeColor="text1" w:themeTint="80"/>
            </w:tcBorders>
            <w:shd w:val="clear" w:color="auto" w:fill="auto"/>
          </w:tcPr>
          <w:p w14:paraId="4ED7B378" w14:textId="77777777" w:rsidR="00A94C00" w:rsidRPr="00CB3993" w:rsidRDefault="00A94C00"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s="Times New Roman"/>
                <w:b/>
                <w:color w:val="000000"/>
              </w:rPr>
              <w:t>75%</w:t>
            </w:r>
          </w:p>
        </w:tc>
        <w:tc>
          <w:tcPr>
            <w:tcW w:w="415" w:type="pct"/>
            <w:tcBorders>
              <w:bottom w:val="single" w:sz="4" w:space="0" w:color="7F7F7F" w:themeColor="text1" w:themeTint="80"/>
            </w:tcBorders>
            <w:shd w:val="clear" w:color="auto" w:fill="auto"/>
          </w:tcPr>
          <w:p w14:paraId="440CE26D" w14:textId="77777777" w:rsidR="00A94C00" w:rsidRPr="00CB3993" w:rsidRDefault="00A94C00"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s="Times New Roman"/>
                <w:b/>
                <w:color w:val="000000"/>
              </w:rPr>
              <w:t>90%</w:t>
            </w:r>
          </w:p>
        </w:tc>
      </w:tr>
      <w:tr w:rsidR="00A94C00" w:rsidRPr="00CB3993" w14:paraId="06F83D26" w14:textId="77777777" w:rsidTr="00696DEA">
        <w:trPr>
          <w:trHeight w:val="300"/>
        </w:trPr>
        <w:tc>
          <w:tcPr>
            <w:cnfStyle w:val="001000000000" w:firstRow="0" w:lastRow="0" w:firstColumn="1" w:lastColumn="0" w:oddVBand="0" w:evenVBand="0" w:oddHBand="0" w:evenHBand="0" w:firstRowFirstColumn="0" w:firstRowLastColumn="0" w:lastRowFirstColumn="0" w:lastRowLastColumn="0"/>
            <w:tcW w:w="949" w:type="pct"/>
            <w:tcBorders>
              <w:right w:val="none" w:sz="0" w:space="0" w:color="auto"/>
            </w:tcBorders>
            <w:noWrap/>
            <w:vAlign w:val="center"/>
            <w:hideMark/>
          </w:tcPr>
          <w:p w14:paraId="5A7DAA47" w14:textId="77777777" w:rsidR="00A94C00" w:rsidRPr="00CB3993" w:rsidRDefault="00A94C00" w:rsidP="00A94C00">
            <w:pPr>
              <w:rPr>
                <w:rFonts w:ascii="Calibri" w:eastAsia="Times New Roman" w:hAnsi="Calibri" w:cs="Times New Roman"/>
                <w:b w:val="0"/>
                <w:color w:val="000000"/>
              </w:rPr>
            </w:pPr>
            <w:r w:rsidRPr="00CB3993">
              <w:rPr>
                <w:rFonts w:ascii="Calibri" w:eastAsia="Times New Roman" w:hAnsi="Calibri" w:cs="Times New Roman"/>
                <w:b w:val="0"/>
                <w:color w:val="000000"/>
              </w:rPr>
              <w:t>Request sent to diagnosis</w:t>
            </w:r>
          </w:p>
        </w:tc>
        <w:tc>
          <w:tcPr>
            <w:tcW w:w="810" w:type="pct"/>
            <w:noWrap/>
            <w:vAlign w:val="center"/>
            <w:hideMark/>
          </w:tcPr>
          <w:p w14:paraId="21FA51FE" w14:textId="77777777" w:rsidR="00A94C00" w:rsidRPr="00CB3993" w:rsidRDefault="00A94C00" w:rsidP="00A94C0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s="Times New Roman"/>
                <w:color w:val="000000"/>
              </w:rPr>
              <w:t>Test to diagnosis</w:t>
            </w:r>
          </w:p>
        </w:tc>
        <w:tc>
          <w:tcPr>
            <w:tcW w:w="614" w:type="pct"/>
            <w:noWrap/>
            <w:vAlign w:val="center"/>
            <w:hideMark/>
          </w:tcPr>
          <w:p w14:paraId="1B283BD7" w14:textId="0645D613" w:rsidR="00A94C00" w:rsidRPr="00CB3993" w:rsidRDefault="00A94C00" w:rsidP="001B5BC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s="Times New Roman"/>
                <w:color w:val="000000"/>
              </w:rPr>
              <w:t>1,</w:t>
            </w:r>
            <w:r w:rsidR="00913133" w:rsidRPr="00CB3993">
              <w:rPr>
                <w:rFonts w:ascii="Calibri" w:eastAsia="Times New Roman" w:hAnsi="Calibri" w:cs="Times New Roman"/>
                <w:color w:val="000000"/>
              </w:rPr>
              <w:t>314</w:t>
            </w:r>
          </w:p>
        </w:tc>
        <w:tc>
          <w:tcPr>
            <w:tcW w:w="506" w:type="pct"/>
            <w:noWrap/>
            <w:vAlign w:val="center"/>
            <w:hideMark/>
          </w:tcPr>
          <w:p w14:paraId="718C7447" w14:textId="6642C2CB" w:rsidR="00A94C00" w:rsidRPr="00CB3993" w:rsidRDefault="00913133" w:rsidP="00A94C0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84</w:t>
            </w:r>
          </w:p>
        </w:tc>
        <w:tc>
          <w:tcPr>
            <w:tcW w:w="424" w:type="pct"/>
            <w:gridSpan w:val="2"/>
            <w:noWrap/>
            <w:vAlign w:val="center"/>
            <w:hideMark/>
          </w:tcPr>
          <w:p w14:paraId="3455CB71" w14:textId="77777777" w:rsidR="00A94C00" w:rsidRPr="00CB3993" w:rsidRDefault="001B5BC9" w:rsidP="00A94C0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36</w:t>
            </w:r>
          </w:p>
        </w:tc>
        <w:tc>
          <w:tcPr>
            <w:tcW w:w="424" w:type="pct"/>
            <w:gridSpan w:val="2"/>
            <w:noWrap/>
            <w:vAlign w:val="center"/>
            <w:hideMark/>
          </w:tcPr>
          <w:p w14:paraId="5A6A8D6F" w14:textId="392ABEBE" w:rsidR="00A94C00" w:rsidRPr="00CB3993" w:rsidRDefault="001B5BC9" w:rsidP="00A94C0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4</w:t>
            </w:r>
            <w:r w:rsidR="00913133" w:rsidRPr="00CB3993">
              <w:rPr>
                <w:rFonts w:ascii="Calibri" w:eastAsia="Times New Roman" w:hAnsi="Calibri"/>
                <w:color w:val="000000"/>
              </w:rPr>
              <w:t>4</w:t>
            </w:r>
          </w:p>
        </w:tc>
        <w:tc>
          <w:tcPr>
            <w:tcW w:w="424" w:type="pct"/>
            <w:gridSpan w:val="2"/>
            <w:noWrap/>
            <w:vAlign w:val="center"/>
            <w:hideMark/>
          </w:tcPr>
          <w:p w14:paraId="44C0BDEE" w14:textId="4A6EF348" w:rsidR="00A94C00" w:rsidRPr="00CB3993" w:rsidRDefault="001B5BC9" w:rsidP="00A94C0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6</w:t>
            </w:r>
            <w:r w:rsidR="00913133" w:rsidRPr="00CB3993">
              <w:rPr>
                <w:rFonts w:ascii="Calibri" w:eastAsia="Times New Roman" w:hAnsi="Calibri"/>
                <w:color w:val="000000"/>
              </w:rPr>
              <w:t>4</w:t>
            </w:r>
          </w:p>
        </w:tc>
        <w:tc>
          <w:tcPr>
            <w:tcW w:w="424" w:type="pct"/>
            <w:gridSpan w:val="2"/>
            <w:noWrap/>
            <w:vAlign w:val="center"/>
            <w:hideMark/>
          </w:tcPr>
          <w:p w14:paraId="31432ECD" w14:textId="3727F183" w:rsidR="00A94C00" w:rsidRPr="00CB3993" w:rsidRDefault="001B5BC9" w:rsidP="00A94C0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1</w:t>
            </w:r>
            <w:r w:rsidR="00913133" w:rsidRPr="00CB3993">
              <w:rPr>
                <w:rFonts w:ascii="Calibri" w:eastAsia="Times New Roman" w:hAnsi="Calibri"/>
                <w:color w:val="000000"/>
              </w:rPr>
              <w:t>05</w:t>
            </w:r>
          </w:p>
        </w:tc>
        <w:tc>
          <w:tcPr>
            <w:tcW w:w="426" w:type="pct"/>
            <w:gridSpan w:val="2"/>
            <w:noWrap/>
            <w:vAlign w:val="center"/>
            <w:hideMark/>
          </w:tcPr>
          <w:p w14:paraId="7967320E" w14:textId="05E56925" w:rsidR="00A94C00" w:rsidRPr="00CB3993" w:rsidRDefault="00913133" w:rsidP="001B5BC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170</w:t>
            </w:r>
          </w:p>
        </w:tc>
      </w:tr>
      <w:tr w:rsidR="00A94C00" w:rsidRPr="00CB3993" w14:paraId="4E107C84" w14:textId="77777777" w:rsidTr="00696DE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9" w:type="pct"/>
            <w:tcBorders>
              <w:right w:val="none" w:sz="0" w:space="0" w:color="auto"/>
            </w:tcBorders>
            <w:noWrap/>
            <w:vAlign w:val="center"/>
            <w:hideMark/>
          </w:tcPr>
          <w:p w14:paraId="7C4E8A3B" w14:textId="77777777" w:rsidR="00A94C00" w:rsidRPr="00CB3993" w:rsidRDefault="00A94C00" w:rsidP="00A94C00">
            <w:pPr>
              <w:rPr>
                <w:rFonts w:ascii="Calibri" w:eastAsia="Times New Roman" w:hAnsi="Calibri" w:cs="Times New Roman"/>
                <w:b w:val="0"/>
                <w:color w:val="000000"/>
              </w:rPr>
            </w:pPr>
            <w:r w:rsidRPr="00CB3993">
              <w:rPr>
                <w:rFonts w:ascii="Calibri" w:eastAsia="Times New Roman" w:hAnsi="Calibri" w:cs="Times New Roman"/>
                <w:b w:val="0"/>
                <w:color w:val="000000"/>
              </w:rPr>
              <w:t>Request SEnt to report</w:t>
            </w:r>
          </w:p>
        </w:tc>
        <w:tc>
          <w:tcPr>
            <w:tcW w:w="810" w:type="pct"/>
            <w:noWrap/>
            <w:vAlign w:val="center"/>
            <w:hideMark/>
          </w:tcPr>
          <w:p w14:paraId="6C19F8CF" w14:textId="77777777" w:rsidR="00A94C00" w:rsidRPr="00CB3993" w:rsidRDefault="00A94C00" w:rsidP="00A94C0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s="Times New Roman"/>
                <w:color w:val="000000"/>
              </w:rPr>
              <w:t>Test interval</w:t>
            </w:r>
          </w:p>
        </w:tc>
        <w:tc>
          <w:tcPr>
            <w:tcW w:w="614" w:type="pct"/>
            <w:noWrap/>
            <w:vAlign w:val="center"/>
            <w:hideMark/>
          </w:tcPr>
          <w:p w14:paraId="3B6B154F" w14:textId="73F490E7" w:rsidR="00A94C00" w:rsidRPr="00CB3993" w:rsidRDefault="00A94C00" w:rsidP="001B5BC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s="Times New Roman"/>
                <w:color w:val="000000"/>
              </w:rPr>
              <w:t>1,</w:t>
            </w:r>
            <w:r w:rsidR="00FE7BAB" w:rsidRPr="00CB3993">
              <w:rPr>
                <w:rFonts w:ascii="Calibri" w:eastAsia="Times New Roman" w:hAnsi="Calibri" w:cs="Times New Roman"/>
                <w:color w:val="000000"/>
              </w:rPr>
              <w:t>314</w:t>
            </w:r>
          </w:p>
        </w:tc>
        <w:tc>
          <w:tcPr>
            <w:tcW w:w="506" w:type="pct"/>
            <w:noWrap/>
            <w:vAlign w:val="center"/>
            <w:hideMark/>
          </w:tcPr>
          <w:p w14:paraId="161D5823" w14:textId="13D9A799" w:rsidR="00A94C00" w:rsidRPr="00CB3993" w:rsidRDefault="00A94C00"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1</w:t>
            </w:r>
            <w:r w:rsidR="00FE7BAB" w:rsidRPr="00CB3993">
              <w:rPr>
                <w:rFonts w:ascii="Calibri" w:eastAsia="Times New Roman" w:hAnsi="Calibri"/>
                <w:color w:val="000000"/>
              </w:rPr>
              <w:t>7</w:t>
            </w:r>
          </w:p>
        </w:tc>
        <w:tc>
          <w:tcPr>
            <w:tcW w:w="424" w:type="pct"/>
            <w:gridSpan w:val="2"/>
            <w:noWrap/>
            <w:vAlign w:val="center"/>
            <w:hideMark/>
          </w:tcPr>
          <w:p w14:paraId="7ECAE16C" w14:textId="77777777" w:rsidR="00A94C00" w:rsidRPr="00CB3993" w:rsidRDefault="00A94C00"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0</w:t>
            </w:r>
          </w:p>
        </w:tc>
        <w:tc>
          <w:tcPr>
            <w:tcW w:w="424" w:type="pct"/>
            <w:gridSpan w:val="2"/>
            <w:noWrap/>
            <w:vAlign w:val="center"/>
            <w:hideMark/>
          </w:tcPr>
          <w:p w14:paraId="4836DA9B" w14:textId="1FFF5A5F" w:rsidR="00A94C00" w:rsidRPr="00CB3993" w:rsidRDefault="001B5BC9"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2</w:t>
            </w:r>
            <w:r w:rsidR="00FE7BAB" w:rsidRPr="00CB3993">
              <w:rPr>
                <w:rFonts w:ascii="Calibri" w:eastAsia="Times New Roman" w:hAnsi="Calibri"/>
                <w:color w:val="000000"/>
              </w:rPr>
              <w:t>.5</w:t>
            </w:r>
          </w:p>
        </w:tc>
        <w:tc>
          <w:tcPr>
            <w:tcW w:w="424" w:type="pct"/>
            <w:gridSpan w:val="2"/>
            <w:noWrap/>
            <w:vAlign w:val="center"/>
            <w:hideMark/>
          </w:tcPr>
          <w:p w14:paraId="7B6D3536" w14:textId="77777777" w:rsidR="00A94C00" w:rsidRPr="00CB3993" w:rsidRDefault="001B5BC9"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10</w:t>
            </w:r>
          </w:p>
        </w:tc>
        <w:tc>
          <w:tcPr>
            <w:tcW w:w="424" w:type="pct"/>
            <w:gridSpan w:val="2"/>
            <w:noWrap/>
            <w:vAlign w:val="center"/>
            <w:hideMark/>
          </w:tcPr>
          <w:p w14:paraId="279F4EB5" w14:textId="77777777" w:rsidR="00A94C00" w:rsidRPr="00CB3993" w:rsidRDefault="001B5BC9"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21</w:t>
            </w:r>
          </w:p>
        </w:tc>
        <w:tc>
          <w:tcPr>
            <w:tcW w:w="426" w:type="pct"/>
            <w:gridSpan w:val="2"/>
            <w:noWrap/>
            <w:vAlign w:val="center"/>
            <w:hideMark/>
          </w:tcPr>
          <w:p w14:paraId="259B336C" w14:textId="77777777" w:rsidR="00A94C00" w:rsidRPr="00CB3993" w:rsidRDefault="00A94C00"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3</w:t>
            </w:r>
            <w:r w:rsidR="001B5BC9" w:rsidRPr="00CB3993">
              <w:rPr>
                <w:rFonts w:ascii="Calibri" w:eastAsia="Times New Roman" w:hAnsi="Calibri"/>
                <w:color w:val="000000"/>
              </w:rPr>
              <w:t>6</w:t>
            </w:r>
          </w:p>
        </w:tc>
      </w:tr>
      <w:tr w:rsidR="00A94C00" w:rsidRPr="00CB3993" w14:paraId="43246CC5" w14:textId="77777777" w:rsidTr="00696DEA">
        <w:trPr>
          <w:trHeight w:val="300"/>
        </w:trPr>
        <w:tc>
          <w:tcPr>
            <w:cnfStyle w:val="001000000000" w:firstRow="0" w:lastRow="0" w:firstColumn="1" w:lastColumn="0" w:oddVBand="0" w:evenVBand="0" w:oddHBand="0" w:evenHBand="0" w:firstRowFirstColumn="0" w:firstRowLastColumn="0" w:lastRowFirstColumn="0" w:lastRowLastColumn="0"/>
            <w:tcW w:w="949" w:type="pct"/>
            <w:tcBorders>
              <w:right w:val="none" w:sz="0" w:space="0" w:color="auto"/>
            </w:tcBorders>
            <w:noWrap/>
            <w:vAlign w:val="center"/>
            <w:hideMark/>
          </w:tcPr>
          <w:p w14:paraId="6985BC53" w14:textId="77777777" w:rsidR="00A94C00" w:rsidRPr="00CB3993" w:rsidRDefault="00A94C00" w:rsidP="00A94C00">
            <w:pPr>
              <w:rPr>
                <w:rFonts w:ascii="Calibri" w:eastAsia="Times New Roman" w:hAnsi="Calibri" w:cs="Times New Roman"/>
                <w:b w:val="0"/>
                <w:color w:val="000000"/>
              </w:rPr>
            </w:pPr>
            <w:r w:rsidRPr="00CB3993">
              <w:rPr>
                <w:rFonts w:ascii="Calibri" w:eastAsia="Times New Roman" w:hAnsi="Calibri" w:cs="Times New Roman"/>
                <w:b w:val="0"/>
                <w:color w:val="000000"/>
              </w:rPr>
              <w:t>Request sent to Test</w:t>
            </w:r>
          </w:p>
        </w:tc>
        <w:tc>
          <w:tcPr>
            <w:tcW w:w="810" w:type="pct"/>
            <w:noWrap/>
            <w:vAlign w:val="center"/>
            <w:hideMark/>
          </w:tcPr>
          <w:p w14:paraId="4A96BD54" w14:textId="77777777" w:rsidR="00A94C00" w:rsidRPr="00CB3993" w:rsidRDefault="00A94C00" w:rsidP="00A94C0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s="Times New Roman"/>
                <w:color w:val="000000"/>
              </w:rPr>
              <w:t>Total pre-analytical</w:t>
            </w:r>
          </w:p>
        </w:tc>
        <w:tc>
          <w:tcPr>
            <w:tcW w:w="614" w:type="pct"/>
            <w:noWrap/>
            <w:vAlign w:val="center"/>
            <w:hideMark/>
          </w:tcPr>
          <w:p w14:paraId="13EA1F0D" w14:textId="66249927" w:rsidR="00A94C00" w:rsidRPr="00CB3993" w:rsidRDefault="00A94C00" w:rsidP="001B5BC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s="Times New Roman"/>
                <w:color w:val="000000"/>
              </w:rPr>
              <w:t>1,</w:t>
            </w:r>
            <w:r w:rsidR="001B5BC9" w:rsidRPr="00CB3993">
              <w:rPr>
                <w:rFonts w:ascii="Calibri" w:eastAsia="Times New Roman" w:hAnsi="Calibri" w:cs="Times New Roman"/>
                <w:color w:val="000000"/>
              </w:rPr>
              <w:t>3</w:t>
            </w:r>
            <w:r w:rsidR="00FE7BAB" w:rsidRPr="00CB3993">
              <w:rPr>
                <w:rFonts w:ascii="Calibri" w:eastAsia="Times New Roman" w:hAnsi="Calibri" w:cs="Times New Roman"/>
                <w:color w:val="000000"/>
              </w:rPr>
              <w:t>14</w:t>
            </w:r>
          </w:p>
        </w:tc>
        <w:tc>
          <w:tcPr>
            <w:tcW w:w="506" w:type="pct"/>
            <w:noWrap/>
            <w:vAlign w:val="center"/>
            <w:hideMark/>
          </w:tcPr>
          <w:p w14:paraId="17B5FFE8" w14:textId="1A10FA11" w:rsidR="00A94C00" w:rsidRPr="00CB3993" w:rsidRDefault="001B5BC9" w:rsidP="00A94C0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1</w:t>
            </w:r>
            <w:r w:rsidR="00FE7BAB" w:rsidRPr="00CB3993">
              <w:rPr>
                <w:rFonts w:ascii="Calibri" w:eastAsia="Times New Roman" w:hAnsi="Calibri"/>
                <w:color w:val="000000"/>
              </w:rPr>
              <w:t>3</w:t>
            </w:r>
          </w:p>
        </w:tc>
        <w:tc>
          <w:tcPr>
            <w:tcW w:w="424" w:type="pct"/>
            <w:gridSpan w:val="2"/>
            <w:noWrap/>
            <w:vAlign w:val="center"/>
            <w:hideMark/>
          </w:tcPr>
          <w:p w14:paraId="3C271404" w14:textId="77777777" w:rsidR="00A94C00" w:rsidRPr="00CB3993" w:rsidRDefault="00A94C00" w:rsidP="00A94C0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0</w:t>
            </w:r>
          </w:p>
        </w:tc>
        <w:tc>
          <w:tcPr>
            <w:tcW w:w="424" w:type="pct"/>
            <w:gridSpan w:val="2"/>
            <w:noWrap/>
            <w:vAlign w:val="center"/>
            <w:hideMark/>
          </w:tcPr>
          <w:p w14:paraId="4237A1CA" w14:textId="77777777" w:rsidR="00A94C00" w:rsidRPr="00CB3993" w:rsidRDefault="001B5BC9" w:rsidP="00A94C0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1</w:t>
            </w:r>
          </w:p>
        </w:tc>
        <w:tc>
          <w:tcPr>
            <w:tcW w:w="424" w:type="pct"/>
            <w:gridSpan w:val="2"/>
            <w:noWrap/>
            <w:vAlign w:val="center"/>
            <w:hideMark/>
          </w:tcPr>
          <w:p w14:paraId="6B468F08" w14:textId="77777777" w:rsidR="00A94C00" w:rsidRPr="00CB3993" w:rsidRDefault="001B5BC9" w:rsidP="00A94C0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8</w:t>
            </w:r>
          </w:p>
        </w:tc>
        <w:tc>
          <w:tcPr>
            <w:tcW w:w="424" w:type="pct"/>
            <w:gridSpan w:val="2"/>
            <w:noWrap/>
            <w:vAlign w:val="center"/>
            <w:hideMark/>
          </w:tcPr>
          <w:p w14:paraId="0CEA1F25" w14:textId="3CCCD8DA" w:rsidR="00A94C00" w:rsidRPr="00CB3993" w:rsidRDefault="00A94C00" w:rsidP="00A94C0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1</w:t>
            </w:r>
            <w:r w:rsidR="00FE7BAB" w:rsidRPr="00CB3993">
              <w:rPr>
                <w:rFonts w:ascii="Calibri" w:eastAsia="Times New Roman" w:hAnsi="Calibri"/>
                <w:color w:val="000000"/>
              </w:rPr>
              <w:t>8</w:t>
            </w:r>
          </w:p>
        </w:tc>
        <w:tc>
          <w:tcPr>
            <w:tcW w:w="426" w:type="pct"/>
            <w:gridSpan w:val="2"/>
            <w:noWrap/>
            <w:vAlign w:val="center"/>
            <w:hideMark/>
          </w:tcPr>
          <w:p w14:paraId="0CB97E06" w14:textId="77777777" w:rsidR="00A94C00" w:rsidRPr="00CB3993" w:rsidRDefault="00A94C00" w:rsidP="00A94C0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3</w:t>
            </w:r>
            <w:r w:rsidR="001B5BC9" w:rsidRPr="00CB3993">
              <w:rPr>
                <w:rFonts w:ascii="Calibri" w:eastAsia="Times New Roman" w:hAnsi="Calibri"/>
                <w:color w:val="000000"/>
              </w:rPr>
              <w:t>4</w:t>
            </w:r>
          </w:p>
        </w:tc>
      </w:tr>
      <w:tr w:rsidR="00A94C00" w:rsidRPr="00CB3993" w14:paraId="184996FA" w14:textId="77777777" w:rsidTr="00696DE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9" w:type="pct"/>
            <w:tcBorders>
              <w:right w:val="none" w:sz="0" w:space="0" w:color="auto"/>
            </w:tcBorders>
            <w:noWrap/>
            <w:vAlign w:val="center"/>
            <w:hideMark/>
          </w:tcPr>
          <w:p w14:paraId="676D8B12" w14:textId="77777777" w:rsidR="00A94C00" w:rsidRPr="00CB3993" w:rsidRDefault="00A94C00" w:rsidP="00A94C00">
            <w:pPr>
              <w:rPr>
                <w:rFonts w:ascii="Calibri" w:eastAsia="Times New Roman" w:hAnsi="Calibri" w:cs="Times New Roman"/>
                <w:b w:val="0"/>
                <w:color w:val="000000"/>
              </w:rPr>
            </w:pPr>
            <w:r w:rsidRPr="00CB3993">
              <w:rPr>
                <w:rFonts w:ascii="Calibri" w:eastAsia="Times New Roman" w:hAnsi="Calibri" w:cs="Times New Roman"/>
                <w:b w:val="0"/>
                <w:color w:val="000000"/>
              </w:rPr>
              <w:lastRenderedPageBreak/>
              <w:t>request Sent to received</w:t>
            </w:r>
          </w:p>
        </w:tc>
        <w:tc>
          <w:tcPr>
            <w:tcW w:w="810" w:type="pct"/>
            <w:noWrap/>
            <w:vAlign w:val="center"/>
            <w:hideMark/>
          </w:tcPr>
          <w:p w14:paraId="707D12A5" w14:textId="77777777" w:rsidR="00A94C00" w:rsidRPr="00CB3993" w:rsidRDefault="00A94C00" w:rsidP="00A94C0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s="Times New Roman"/>
                <w:color w:val="000000"/>
              </w:rPr>
              <w:t>Pre-analytical (admin)</w:t>
            </w:r>
          </w:p>
        </w:tc>
        <w:tc>
          <w:tcPr>
            <w:tcW w:w="614" w:type="pct"/>
            <w:noWrap/>
            <w:vAlign w:val="center"/>
            <w:hideMark/>
          </w:tcPr>
          <w:p w14:paraId="09412D5F" w14:textId="43E2469F" w:rsidR="00A94C00" w:rsidRPr="00CB3993" w:rsidRDefault="00A94C00" w:rsidP="001B5BC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s="Times New Roman"/>
                <w:color w:val="000000"/>
              </w:rPr>
              <w:t>1,</w:t>
            </w:r>
            <w:r w:rsidR="00FE7BAB" w:rsidRPr="00CB3993">
              <w:rPr>
                <w:rFonts w:ascii="Calibri" w:eastAsia="Times New Roman" w:hAnsi="Calibri" w:cs="Times New Roman"/>
                <w:color w:val="000000"/>
              </w:rPr>
              <w:t>314</w:t>
            </w:r>
          </w:p>
        </w:tc>
        <w:tc>
          <w:tcPr>
            <w:tcW w:w="506" w:type="pct"/>
            <w:noWrap/>
            <w:vAlign w:val="center"/>
            <w:hideMark/>
          </w:tcPr>
          <w:p w14:paraId="24763881" w14:textId="77777777" w:rsidR="00A94C00" w:rsidRPr="00CB3993" w:rsidRDefault="001B5BC9"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1</w:t>
            </w:r>
          </w:p>
        </w:tc>
        <w:tc>
          <w:tcPr>
            <w:tcW w:w="424" w:type="pct"/>
            <w:gridSpan w:val="2"/>
            <w:noWrap/>
            <w:vAlign w:val="center"/>
            <w:hideMark/>
          </w:tcPr>
          <w:p w14:paraId="66628008" w14:textId="77777777" w:rsidR="00A94C00" w:rsidRPr="00CB3993" w:rsidRDefault="00A94C00"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0</w:t>
            </w:r>
          </w:p>
        </w:tc>
        <w:tc>
          <w:tcPr>
            <w:tcW w:w="424" w:type="pct"/>
            <w:gridSpan w:val="2"/>
            <w:noWrap/>
            <w:vAlign w:val="center"/>
            <w:hideMark/>
          </w:tcPr>
          <w:p w14:paraId="6BD6A492" w14:textId="77777777" w:rsidR="00A94C00" w:rsidRPr="00CB3993" w:rsidRDefault="00A94C00"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0</w:t>
            </w:r>
          </w:p>
        </w:tc>
        <w:tc>
          <w:tcPr>
            <w:tcW w:w="424" w:type="pct"/>
            <w:gridSpan w:val="2"/>
            <w:noWrap/>
            <w:vAlign w:val="center"/>
            <w:hideMark/>
          </w:tcPr>
          <w:p w14:paraId="247463EF" w14:textId="77777777" w:rsidR="00A94C00" w:rsidRPr="00CB3993" w:rsidRDefault="00A94C00"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0</w:t>
            </w:r>
          </w:p>
        </w:tc>
        <w:tc>
          <w:tcPr>
            <w:tcW w:w="424" w:type="pct"/>
            <w:gridSpan w:val="2"/>
            <w:noWrap/>
            <w:vAlign w:val="center"/>
            <w:hideMark/>
          </w:tcPr>
          <w:p w14:paraId="202A9B12" w14:textId="77777777" w:rsidR="00A94C00" w:rsidRPr="00CB3993" w:rsidRDefault="00A94C00"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0</w:t>
            </w:r>
          </w:p>
        </w:tc>
        <w:tc>
          <w:tcPr>
            <w:tcW w:w="426" w:type="pct"/>
            <w:gridSpan w:val="2"/>
            <w:noWrap/>
            <w:vAlign w:val="center"/>
            <w:hideMark/>
          </w:tcPr>
          <w:p w14:paraId="1D8BD3D0" w14:textId="7E0E4E05" w:rsidR="00A94C00" w:rsidRPr="00CB3993" w:rsidRDefault="00FE7BAB"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2</w:t>
            </w:r>
          </w:p>
        </w:tc>
      </w:tr>
      <w:tr w:rsidR="00A94C00" w:rsidRPr="00CB3993" w14:paraId="744E3632" w14:textId="77777777" w:rsidTr="00696DEA">
        <w:trPr>
          <w:trHeight w:val="300"/>
        </w:trPr>
        <w:tc>
          <w:tcPr>
            <w:cnfStyle w:val="001000000000" w:firstRow="0" w:lastRow="0" w:firstColumn="1" w:lastColumn="0" w:oddVBand="0" w:evenVBand="0" w:oddHBand="0" w:evenHBand="0" w:firstRowFirstColumn="0" w:firstRowLastColumn="0" w:lastRowFirstColumn="0" w:lastRowLastColumn="0"/>
            <w:tcW w:w="949" w:type="pct"/>
            <w:tcBorders>
              <w:right w:val="none" w:sz="0" w:space="0" w:color="auto"/>
            </w:tcBorders>
            <w:noWrap/>
            <w:vAlign w:val="center"/>
          </w:tcPr>
          <w:p w14:paraId="5A31A213" w14:textId="77777777" w:rsidR="00A94C00" w:rsidRPr="00CB3993" w:rsidRDefault="00A94C00" w:rsidP="00A94C00">
            <w:pPr>
              <w:rPr>
                <w:rFonts w:ascii="Calibri" w:eastAsia="Times New Roman" w:hAnsi="Calibri" w:cs="Times New Roman"/>
                <w:b w:val="0"/>
                <w:color w:val="000000"/>
              </w:rPr>
            </w:pPr>
            <w:r w:rsidRPr="00CB3993">
              <w:rPr>
                <w:rFonts w:ascii="Calibri" w:eastAsia="Times New Roman" w:hAnsi="Calibri" w:cs="Times New Roman"/>
                <w:b w:val="0"/>
                <w:color w:val="000000"/>
              </w:rPr>
              <w:t>request received to test</w:t>
            </w:r>
          </w:p>
        </w:tc>
        <w:tc>
          <w:tcPr>
            <w:tcW w:w="810" w:type="pct"/>
            <w:noWrap/>
            <w:vAlign w:val="center"/>
          </w:tcPr>
          <w:p w14:paraId="3D23A804" w14:textId="77777777" w:rsidR="00A94C00" w:rsidRPr="00CB3993" w:rsidRDefault="00A94C00" w:rsidP="00A94C0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s="Times New Roman"/>
                <w:color w:val="000000"/>
              </w:rPr>
              <w:t>Pre-analytical (scheduling)</w:t>
            </w:r>
          </w:p>
        </w:tc>
        <w:tc>
          <w:tcPr>
            <w:tcW w:w="614" w:type="pct"/>
            <w:noWrap/>
            <w:vAlign w:val="center"/>
            <w:hideMark/>
          </w:tcPr>
          <w:p w14:paraId="1BF177A0" w14:textId="72C32229" w:rsidR="00A94C00" w:rsidRPr="00CB3993" w:rsidRDefault="00A94C00" w:rsidP="001B5BC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s="Times New Roman"/>
                <w:color w:val="000000"/>
              </w:rPr>
              <w:t>1,</w:t>
            </w:r>
            <w:r w:rsidR="001B5BC9" w:rsidRPr="00CB3993">
              <w:rPr>
                <w:rFonts w:ascii="Calibri" w:eastAsia="Times New Roman" w:hAnsi="Calibri" w:cs="Times New Roman"/>
                <w:color w:val="000000"/>
              </w:rPr>
              <w:t>3</w:t>
            </w:r>
            <w:r w:rsidR="00FE7BAB" w:rsidRPr="00CB3993">
              <w:rPr>
                <w:rFonts w:ascii="Calibri" w:eastAsia="Times New Roman" w:hAnsi="Calibri" w:cs="Times New Roman"/>
                <w:color w:val="000000"/>
              </w:rPr>
              <w:t>14</w:t>
            </w:r>
          </w:p>
        </w:tc>
        <w:tc>
          <w:tcPr>
            <w:tcW w:w="506" w:type="pct"/>
            <w:noWrap/>
            <w:vAlign w:val="center"/>
            <w:hideMark/>
          </w:tcPr>
          <w:p w14:paraId="1986E442" w14:textId="318C0FF3" w:rsidR="00A94C00" w:rsidRPr="00CB3993" w:rsidRDefault="00A94C00" w:rsidP="00A94C0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1</w:t>
            </w:r>
            <w:r w:rsidR="00FE7BAB" w:rsidRPr="00CB3993">
              <w:rPr>
                <w:rFonts w:ascii="Calibri" w:eastAsia="Times New Roman" w:hAnsi="Calibri"/>
                <w:color w:val="000000"/>
              </w:rPr>
              <w:t>5</w:t>
            </w:r>
          </w:p>
        </w:tc>
        <w:tc>
          <w:tcPr>
            <w:tcW w:w="424" w:type="pct"/>
            <w:gridSpan w:val="2"/>
            <w:noWrap/>
            <w:vAlign w:val="center"/>
            <w:hideMark/>
          </w:tcPr>
          <w:p w14:paraId="66EF751E" w14:textId="77777777" w:rsidR="00A94C00" w:rsidRPr="00CB3993" w:rsidRDefault="00A94C00" w:rsidP="00A94C0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0</w:t>
            </w:r>
          </w:p>
        </w:tc>
        <w:tc>
          <w:tcPr>
            <w:tcW w:w="424" w:type="pct"/>
            <w:gridSpan w:val="2"/>
            <w:noWrap/>
            <w:vAlign w:val="center"/>
            <w:hideMark/>
          </w:tcPr>
          <w:p w14:paraId="0B6CE222" w14:textId="77777777" w:rsidR="00A94C00" w:rsidRPr="00CB3993" w:rsidRDefault="001B5BC9" w:rsidP="00A94C0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1</w:t>
            </w:r>
          </w:p>
        </w:tc>
        <w:tc>
          <w:tcPr>
            <w:tcW w:w="424" w:type="pct"/>
            <w:gridSpan w:val="2"/>
            <w:noWrap/>
            <w:vAlign w:val="center"/>
            <w:hideMark/>
          </w:tcPr>
          <w:p w14:paraId="6B2BEAD8" w14:textId="77777777" w:rsidR="00A94C00" w:rsidRPr="00CB3993" w:rsidRDefault="001B5BC9" w:rsidP="00A94C0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7</w:t>
            </w:r>
          </w:p>
        </w:tc>
        <w:tc>
          <w:tcPr>
            <w:tcW w:w="424" w:type="pct"/>
            <w:gridSpan w:val="2"/>
            <w:noWrap/>
            <w:vAlign w:val="center"/>
            <w:hideMark/>
          </w:tcPr>
          <w:p w14:paraId="0EDD5F07" w14:textId="77777777" w:rsidR="00A94C00" w:rsidRPr="00CB3993" w:rsidRDefault="00A94C00" w:rsidP="00A94C0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1</w:t>
            </w:r>
            <w:r w:rsidR="001B5BC9" w:rsidRPr="00CB3993">
              <w:rPr>
                <w:rFonts w:ascii="Calibri" w:eastAsia="Times New Roman" w:hAnsi="Calibri"/>
                <w:color w:val="000000"/>
              </w:rPr>
              <w:t>7</w:t>
            </w:r>
          </w:p>
        </w:tc>
        <w:tc>
          <w:tcPr>
            <w:tcW w:w="426" w:type="pct"/>
            <w:gridSpan w:val="2"/>
            <w:noWrap/>
            <w:vAlign w:val="center"/>
            <w:hideMark/>
          </w:tcPr>
          <w:p w14:paraId="5D933B13" w14:textId="77777777" w:rsidR="00A94C00" w:rsidRPr="00CB3993" w:rsidRDefault="001B5BC9" w:rsidP="00A94C0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33</w:t>
            </w:r>
          </w:p>
        </w:tc>
      </w:tr>
      <w:tr w:rsidR="00A94C00" w:rsidRPr="00CB3993" w14:paraId="46B4F93D" w14:textId="77777777" w:rsidTr="00696DE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9" w:type="pct"/>
            <w:tcBorders>
              <w:right w:val="none" w:sz="0" w:space="0" w:color="auto"/>
            </w:tcBorders>
            <w:noWrap/>
            <w:hideMark/>
          </w:tcPr>
          <w:p w14:paraId="77820463" w14:textId="77777777" w:rsidR="00A94C00" w:rsidRPr="00CB3993" w:rsidRDefault="00A94C00" w:rsidP="00A94C00">
            <w:pPr>
              <w:rPr>
                <w:rFonts w:ascii="Calibri" w:eastAsia="Times New Roman" w:hAnsi="Calibri" w:cs="Times New Roman"/>
                <w:b w:val="0"/>
                <w:color w:val="000000"/>
              </w:rPr>
            </w:pPr>
            <w:r w:rsidRPr="00CB3993">
              <w:rPr>
                <w:rFonts w:ascii="Calibri" w:eastAsia="Times New Roman" w:hAnsi="Calibri" w:cs="Times New Roman"/>
                <w:b w:val="0"/>
                <w:color w:val="000000"/>
              </w:rPr>
              <w:t>Test to report</w:t>
            </w:r>
          </w:p>
        </w:tc>
        <w:tc>
          <w:tcPr>
            <w:tcW w:w="810" w:type="pct"/>
            <w:noWrap/>
            <w:hideMark/>
          </w:tcPr>
          <w:p w14:paraId="51EF3D47" w14:textId="77777777" w:rsidR="00A94C00" w:rsidRPr="00CB3993" w:rsidRDefault="00A94C00" w:rsidP="00A94C0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s="Times New Roman"/>
                <w:color w:val="000000"/>
              </w:rPr>
              <w:t>Post-analytical (reporting)</w:t>
            </w:r>
          </w:p>
        </w:tc>
        <w:tc>
          <w:tcPr>
            <w:tcW w:w="614" w:type="pct"/>
            <w:noWrap/>
            <w:hideMark/>
          </w:tcPr>
          <w:p w14:paraId="620EBB9C" w14:textId="38344FF9" w:rsidR="00A94C00" w:rsidRPr="00CB3993" w:rsidRDefault="00FE7BAB"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s="Times New Roman"/>
                <w:color w:val="000000"/>
              </w:rPr>
              <w:t>1,314</w:t>
            </w:r>
          </w:p>
        </w:tc>
        <w:tc>
          <w:tcPr>
            <w:tcW w:w="506" w:type="pct"/>
            <w:noWrap/>
            <w:hideMark/>
          </w:tcPr>
          <w:p w14:paraId="6A40424F" w14:textId="77777777" w:rsidR="00A94C00" w:rsidRPr="00CB3993" w:rsidRDefault="001F65A7"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2</w:t>
            </w:r>
          </w:p>
        </w:tc>
        <w:tc>
          <w:tcPr>
            <w:tcW w:w="424" w:type="pct"/>
            <w:gridSpan w:val="2"/>
            <w:noWrap/>
            <w:hideMark/>
          </w:tcPr>
          <w:p w14:paraId="3E3CCD75" w14:textId="77777777" w:rsidR="00A94C00" w:rsidRPr="00CB3993" w:rsidRDefault="00A94C00"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0</w:t>
            </w:r>
          </w:p>
        </w:tc>
        <w:tc>
          <w:tcPr>
            <w:tcW w:w="424" w:type="pct"/>
            <w:gridSpan w:val="2"/>
            <w:noWrap/>
            <w:hideMark/>
          </w:tcPr>
          <w:p w14:paraId="3DA2C58A" w14:textId="77777777" w:rsidR="00A94C00" w:rsidRPr="00CB3993" w:rsidRDefault="00A94C00"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0</w:t>
            </w:r>
          </w:p>
        </w:tc>
        <w:tc>
          <w:tcPr>
            <w:tcW w:w="424" w:type="pct"/>
            <w:gridSpan w:val="2"/>
            <w:noWrap/>
            <w:hideMark/>
          </w:tcPr>
          <w:p w14:paraId="28811647" w14:textId="77777777" w:rsidR="00A94C00" w:rsidRPr="00CB3993" w:rsidRDefault="00A94C00"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0</w:t>
            </w:r>
          </w:p>
        </w:tc>
        <w:tc>
          <w:tcPr>
            <w:tcW w:w="424" w:type="pct"/>
            <w:gridSpan w:val="2"/>
            <w:noWrap/>
            <w:hideMark/>
          </w:tcPr>
          <w:p w14:paraId="7B405EC8" w14:textId="77777777" w:rsidR="00A94C00" w:rsidRPr="00CB3993" w:rsidRDefault="001B5BC9"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2</w:t>
            </w:r>
          </w:p>
        </w:tc>
        <w:tc>
          <w:tcPr>
            <w:tcW w:w="426" w:type="pct"/>
            <w:gridSpan w:val="2"/>
            <w:noWrap/>
            <w:hideMark/>
          </w:tcPr>
          <w:p w14:paraId="6F811950" w14:textId="77777777" w:rsidR="00A94C00" w:rsidRPr="00CB3993" w:rsidRDefault="001B5BC9" w:rsidP="00A94C0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CB3993">
              <w:rPr>
                <w:rFonts w:ascii="Calibri" w:eastAsia="Times New Roman" w:hAnsi="Calibri"/>
                <w:color w:val="000000"/>
              </w:rPr>
              <w:t>6</w:t>
            </w:r>
          </w:p>
        </w:tc>
      </w:tr>
    </w:tbl>
    <w:p w14:paraId="27CA77A6" w14:textId="77777777" w:rsidR="00A94C00" w:rsidRPr="00CB3993" w:rsidRDefault="00A94C00" w:rsidP="00A94C00"/>
    <w:p w14:paraId="1D5CD0A8" w14:textId="77777777" w:rsidR="001B5BC9" w:rsidRPr="00CB3993" w:rsidRDefault="001B5BC9" w:rsidP="00A94C00">
      <w:r w:rsidRPr="00CB3993">
        <w:rPr>
          <w:b/>
          <w:noProof/>
          <w:u w:val="single"/>
        </w:rPr>
        <mc:AlternateContent>
          <mc:Choice Requires="wpg">
            <w:drawing>
              <wp:inline distT="0" distB="0" distL="0" distR="0" wp14:anchorId="696AC1B7" wp14:editId="39E16C4C">
                <wp:extent cx="5600700" cy="2335097"/>
                <wp:effectExtent l="50800" t="25400" r="88900" b="103505"/>
                <wp:docPr id="14" name="Group 14"/>
                <wp:cNvGraphicFramePr/>
                <a:graphic xmlns:a="http://schemas.openxmlformats.org/drawingml/2006/main">
                  <a:graphicData uri="http://schemas.microsoft.com/office/word/2010/wordprocessingGroup">
                    <wpg:wgp>
                      <wpg:cNvGrpSpPr/>
                      <wpg:grpSpPr>
                        <a:xfrm>
                          <a:off x="0" y="0"/>
                          <a:ext cx="5600700" cy="2335097"/>
                          <a:chOff x="0" y="451918"/>
                          <a:chExt cx="5600700" cy="2335097"/>
                        </a:xfrm>
                      </wpg:grpSpPr>
                      <wps:wsp>
                        <wps:cNvPr id="21" name="Left Bracket 21"/>
                        <wps:cNvSpPr/>
                        <wps:spPr>
                          <a:xfrm rot="5400000">
                            <a:off x="3771900" y="1186815"/>
                            <a:ext cx="228600" cy="800100"/>
                          </a:xfrm>
                          <a:prstGeom prst="leftBracket">
                            <a:avLst/>
                          </a:prstGeom>
                          <a:ln/>
                        </wps:spPr>
                        <wps:style>
                          <a:lnRef idx="2">
                            <a:schemeClr val="accent1"/>
                          </a:lnRef>
                          <a:fillRef idx="0">
                            <a:schemeClr val="accent1"/>
                          </a:fillRef>
                          <a:effectRef idx="1">
                            <a:schemeClr val="accent1"/>
                          </a:effectRef>
                          <a:fontRef idx="minor">
                            <a:schemeClr val="tx1"/>
                          </a:fontRef>
                        </wps:style>
                        <wps:bodyPr/>
                      </wps:wsp>
                      <wps:wsp>
                        <wps:cNvPr id="38" name="Left Bracket 38"/>
                        <wps:cNvSpPr/>
                        <wps:spPr>
                          <a:xfrm rot="5400000">
                            <a:off x="2828925" y="1104900"/>
                            <a:ext cx="228600" cy="971550"/>
                          </a:xfrm>
                          <a:prstGeom prst="leftBracket">
                            <a:avLst/>
                          </a:prstGeom>
                          <a:ln/>
                        </wps:spPr>
                        <wps:style>
                          <a:lnRef idx="2">
                            <a:schemeClr val="accent1"/>
                          </a:lnRef>
                          <a:fillRef idx="0">
                            <a:schemeClr val="accent1"/>
                          </a:fillRef>
                          <a:effectRef idx="1">
                            <a:schemeClr val="accent1"/>
                          </a:effectRef>
                          <a:fontRef idx="minor">
                            <a:schemeClr val="tx1"/>
                          </a:fontRef>
                        </wps:style>
                        <wps:bodyPr/>
                      </wps:wsp>
                      <wps:wsp>
                        <wps:cNvPr id="39" name="Left Bracket 39"/>
                        <wps:cNvSpPr/>
                        <wps:spPr>
                          <a:xfrm rot="5400000">
                            <a:off x="1885950" y="1186815"/>
                            <a:ext cx="228600" cy="800100"/>
                          </a:xfrm>
                          <a:prstGeom prst="leftBracket">
                            <a:avLst/>
                          </a:prstGeom>
                          <a:ln/>
                        </wps:spPr>
                        <wps:style>
                          <a:lnRef idx="2">
                            <a:schemeClr val="accent1"/>
                          </a:lnRef>
                          <a:fillRef idx="0">
                            <a:schemeClr val="accent1"/>
                          </a:fillRef>
                          <a:effectRef idx="1">
                            <a:schemeClr val="accent1"/>
                          </a:effectRef>
                          <a:fontRef idx="minor">
                            <a:schemeClr val="tx1"/>
                          </a:fontRef>
                        </wps:style>
                        <wps:bodyPr/>
                      </wps:wsp>
                      <wpg:grpSp>
                        <wpg:cNvPr id="40" name="Group 40"/>
                        <wpg:cNvGrpSpPr/>
                        <wpg:grpSpPr>
                          <a:xfrm>
                            <a:off x="0" y="1300750"/>
                            <a:ext cx="5600700" cy="1486265"/>
                            <a:chOff x="0" y="-365"/>
                            <a:chExt cx="5600700" cy="1486265"/>
                          </a:xfrm>
                        </wpg:grpSpPr>
                        <wpg:grpSp>
                          <wpg:cNvPr id="42" name="Group 42"/>
                          <wpg:cNvGrpSpPr/>
                          <wpg:grpSpPr>
                            <a:xfrm>
                              <a:off x="0" y="448147"/>
                              <a:ext cx="5600700" cy="1037753"/>
                              <a:chOff x="0" y="-9053"/>
                              <a:chExt cx="5600700" cy="1037753"/>
                            </a:xfrm>
                          </wpg:grpSpPr>
                          <wps:wsp>
                            <wps:cNvPr id="43" name="Straight Connector 43"/>
                            <wps:cNvCnPr/>
                            <wps:spPr>
                              <a:xfrm>
                                <a:off x="0" y="0"/>
                                <a:ext cx="5600700" cy="0"/>
                              </a:xfrm>
                              <a:prstGeom prst="line">
                                <a:avLst/>
                              </a:prstGeom>
                            </wps:spPr>
                            <wps:style>
                              <a:lnRef idx="2">
                                <a:schemeClr val="accent1"/>
                              </a:lnRef>
                              <a:fillRef idx="0">
                                <a:schemeClr val="accent1"/>
                              </a:fillRef>
                              <a:effectRef idx="1">
                                <a:schemeClr val="accent1"/>
                              </a:effectRef>
                              <a:fontRef idx="minor">
                                <a:schemeClr val="tx1"/>
                              </a:fontRef>
                            </wps:style>
                            <wps:bodyPr/>
                          </wps:wsp>
                          <wps:wsp>
                            <wps:cNvPr id="44" name="Up Arrow Callout 44"/>
                            <wps:cNvSpPr/>
                            <wps:spPr>
                              <a:xfrm>
                                <a:off x="1284460" y="-9053"/>
                                <a:ext cx="685800" cy="1028700"/>
                              </a:xfrm>
                              <a:prstGeom prst="upArrowCallout">
                                <a:avLst/>
                              </a:prstGeom>
                            </wps:spPr>
                            <wps:style>
                              <a:lnRef idx="1">
                                <a:schemeClr val="accent1"/>
                              </a:lnRef>
                              <a:fillRef idx="3">
                                <a:schemeClr val="accent1"/>
                              </a:fillRef>
                              <a:effectRef idx="2">
                                <a:schemeClr val="accent1"/>
                              </a:effectRef>
                              <a:fontRef idx="minor">
                                <a:schemeClr val="lt1"/>
                              </a:fontRef>
                            </wps:style>
                            <wps:txbx>
                              <w:txbxContent>
                                <w:p w14:paraId="2E7F8CAB" w14:textId="77777777" w:rsidR="008B2D83" w:rsidRPr="004671D4" w:rsidRDefault="008B2D83" w:rsidP="001B5BC9">
                                  <w:pPr>
                                    <w:jc w:val="center"/>
                                    <w:rPr>
                                      <w:sz w:val="20"/>
                                      <w:szCs w:val="20"/>
                                    </w:rPr>
                                  </w:pPr>
                                  <w:r>
                                    <w:rPr>
                                      <w:sz w:val="20"/>
                                      <w:szCs w:val="20"/>
                                    </w:rPr>
                                    <w:t>Imaging</w:t>
                                  </w:r>
                                  <w:r w:rsidRPr="004671D4">
                                    <w:rPr>
                                      <w:sz w:val="20"/>
                                      <w:szCs w:val="20"/>
                                    </w:rPr>
                                    <w:t xml:space="preserve"> request sent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Up Arrow Callout 45"/>
                            <wps:cNvSpPr/>
                            <wps:spPr>
                              <a:xfrm>
                                <a:off x="2084560" y="-9053"/>
                                <a:ext cx="685800" cy="1028700"/>
                              </a:xfrm>
                              <a:prstGeom prst="upArrowCallout">
                                <a:avLst/>
                              </a:prstGeom>
                            </wps:spPr>
                            <wps:style>
                              <a:lnRef idx="1">
                                <a:schemeClr val="accent1"/>
                              </a:lnRef>
                              <a:fillRef idx="3">
                                <a:schemeClr val="accent1"/>
                              </a:fillRef>
                              <a:effectRef idx="2">
                                <a:schemeClr val="accent1"/>
                              </a:effectRef>
                              <a:fontRef idx="minor">
                                <a:schemeClr val="lt1"/>
                              </a:fontRef>
                            </wps:style>
                            <wps:txbx>
                              <w:txbxContent>
                                <w:p w14:paraId="4F4388CC" w14:textId="77777777" w:rsidR="008B2D83" w:rsidRPr="004671D4" w:rsidRDefault="008B2D83" w:rsidP="001B5BC9">
                                  <w:pPr>
                                    <w:jc w:val="center"/>
                                    <w:rPr>
                                      <w:sz w:val="20"/>
                                      <w:szCs w:val="20"/>
                                    </w:rPr>
                                  </w:pPr>
                                  <w:r>
                                    <w:rPr>
                                      <w:sz w:val="20"/>
                                      <w:szCs w:val="20"/>
                                    </w:rPr>
                                    <w:t>Imaging</w:t>
                                  </w:r>
                                  <w:r w:rsidRPr="004671D4">
                                    <w:rPr>
                                      <w:sz w:val="20"/>
                                      <w:szCs w:val="20"/>
                                    </w:rPr>
                                    <w:t xml:space="preserve"> request received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Up Arrow Callout 47"/>
                            <wps:cNvSpPr/>
                            <wps:spPr>
                              <a:xfrm>
                                <a:off x="3113260" y="-9053"/>
                                <a:ext cx="685800" cy="1028700"/>
                              </a:xfrm>
                              <a:prstGeom prst="upArrowCallout">
                                <a:avLst/>
                              </a:prstGeom>
                            </wps:spPr>
                            <wps:style>
                              <a:lnRef idx="1">
                                <a:schemeClr val="accent1"/>
                              </a:lnRef>
                              <a:fillRef idx="3">
                                <a:schemeClr val="accent1"/>
                              </a:fillRef>
                              <a:effectRef idx="2">
                                <a:schemeClr val="accent1"/>
                              </a:effectRef>
                              <a:fontRef idx="minor">
                                <a:schemeClr val="lt1"/>
                              </a:fontRef>
                            </wps:style>
                            <wps:txbx>
                              <w:txbxContent>
                                <w:p w14:paraId="7B24647F" w14:textId="77777777" w:rsidR="008B2D83" w:rsidRPr="004671D4" w:rsidRDefault="008B2D83" w:rsidP="001B5BC9">
                                  <w:pPr>
                                    <w:jc w:val="center"/>
                                    <w:rPr>
                                      <w:sz w:val="20"/>
                                      <w:szCs w:val="20"/>
                                    </w:rPr>
                                  </w:pPr>
                                  <w:r>
                                    <w:rPr>
                                      <w:sz w:val="20"/>
                                      <w:szCs w:val="20"/>
                                    </w:rPr>
                                    <w:t>Imaging</w:t>
                                  </w:r>
                                  <w:r w:rsidRPr="004671D4">
                                    <w:rPr>
                                      <w:sz w:val="20"/>
                                      <w:szCs w:val="20"/>
                                    </w:rPr>
                                    <w:t xml:space="preserve"> performed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Up Arrow Callout 48"/>
                            <wps:cNvSpPr/>
                            <wps:spPr>
                              <a:xfrm>
                                <a:off x="3886200" y="0"/>
                                <a:ext cx="685800" cy="1028700"/>
                              </a:xfrm>
                              <a:prstGeom prst="upArrowCallout">
                                <a:avLst/>
                              </a:prstGeom>
                            </wps:spPr>
                            <wps:style>
                              <a:lnRef idx="1">
                                <a:schemeClr val="accent1"/>
                              </a:lnRef>
                              <a:fillRef idx="3">
                                <a:schemeClr val="accent1"/>
                              </a:fillRef>
                              <a:effectRef idx="2">
                                <a:schemeClr val="accent1"/>
                              </a:effectRef>
                              <a:fontRef idx="minor">
                                <a:schemeClr val="lt1"/>
                              </a:fontRef>
                            </wps:style>
                            <wps:txbx>
                              <w:txbxContent>
                                <w:p w14:paraId="61F134BA" w14:textId="77777777" w:rsidR="008B2D83" w:rsidRPr="004671D4" w:rsidRDefault="008B2D83" w:rsidP="001B5BC9">
                                  <w:pPr>
                                    <w:jc w:val="center"/>
                                    <w:rPr>
                                      <w:sz w:val="20"/>
                                      <w:szCs w:val="20"/>
                                    </w:rPr>
                                  </w:pPr>
                                  <w:r>
                                    <w:rPr>
                                      <w:sz w:val="20"/>
                                      <w:szCs w:val="20"/>
                                    </w:rPr>
                                    <w:t>Imaging</w:t>
                                  </w:r>
                                  <w:r w:rsidRPr="004671D4">
                                    <w:rPr>
                                      <w:sz w:val="20"/>
                                      <w:szCs w:val="20"/>
                                    </w:rPr>
                                    <w:t xml:space="preserve"> report issued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Up Arrow Callout 49"/>
                            <wps:cNvSpPr/>
                            <wps:spPr>
                              <a:xfrm>
                                <a:off x="4914900" y="0"/>
                                <a:ext cx="685800" cy="1028700"/>
                              </a:xfrm>
                              <a:prstGeom prst="upArrowCallout">
                                <a:avLst/>
                              </a:prstGeom>
                            </wps:spPr>
                            <wps:style>
                              <a:lnRef idx="1">
                                <a:schemeClr val="accent1"/>
                              </a:lnRef>
                              <a:fillRef idx="3">
                                <a:schemeClr val="accent1"/>
                              </a:fillRef>
                              <a:effectRef idx="2">
                                <a:schemeClr val="accent1"/>
                              </a:effectRef>
                              <a:fontRef idx="minor">
                                <a:schemeClr val="lt1"/>
                              </a:fontRef>
                            </wps:style>
                            <wps:txbx>
                              <w:txbxContent>
                                <w:p w14:paraId="4E2B8863" w14:textId="77777777" w:rsidR="008B2D83" w:rsidRPr="004671D4" w:rsidRDefault="008B2D83" w:rsidP="001B5BC9">
                                  <w:pPr>
                                    <w:jc w:val="center"/>
                                    <w:rPr>
                                      <w:sz w:val="20"/>
                                      <w:szCs w:val="20"/>
                                    </w:rPr>
                                  </w:pPr>
                                  <w:r w:rsidRPr="004671D4">
                                    <w:rPr>
                                      <w:sz w:val="20"/>
                                      <w:szCs w:val="20"/>
                                    </w:rPr>
                                    <w:t>Cancer diagnosis made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Up Arrow Callout 50"/>
                            <wps:cNvSpPr/>
                            <wps:spPr>
                              <a:xfrm>
                                <a:off x="27160" y="-9053"/>
                                <a:ext cx="685800" cy="1028700"/>
                              </a:xfrm>
                              <a:prstGeom prst="upArrowCallout">
                                <a:avLst/>
                              </a:prstGeom>
                            </wps:spPr>
                            <wps:style>
                              <a:lnRef idx="1">
                                <a:schemeClr val="accent1"/>
                              </a:lnRef>
                              <a:fillRef idx="3">
                                <a:schemeClr val="accent1"/>
                              </a:fillRef>
                              <a:effectRef idx="2">
                                <a:schemeClr val="accent1"/>
                              </a:effectRef>
                              <a:fontRef idx="minor">
                                <a:schemeClr val="lt1"/>
                              </a:fontRef>
                            </wps:style>
                            <wps:txbx>
                              <w:txbxContent>
                                <w:p w14:paraId="0E3CAF51" w14:textId="77777777" w:rsidR="008B2D83" w:rsidRPr="004671D4" w:rsidRDefault="008B2D83" w:rsidP="001B5BC9">
                                  <w:pPr>
                                    <w:jc w:val="center"/>
                                    <w:rPr>
                                      <w:sz w:val="20"/>
                                      <w:szCs w:val="20"/>
                                    </w:rPr>
                                  </w:pPr>
                                  <w:r w:rsidRPr="004671D4">
                                    <w:rPr>
                                      <w:sz w:val="20"/>
                                      <w:szCs w:val="20"/>
                                    </w:rPr>
                                    <w:t>Patient presents to GP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51" name="Oval 51"/>
                          <wps:cNvSpPr/>
                          <wps:spPr>
                            <a:xfrm>
                              <a:off x="1828800" y="0"/>
                              <a:ext cx="372745" cy="342900"/>
                            </a:xfrm>
                            <a:prstGeom prst="ellipse">
                              <a:avLst/>
                            </a:prstGeom>
                            <a:ln/>
                          </wps:spPr>
                          <wps:style>
                            <a:lnRef idx="1">
                              <a:schemeClr val="accent1"/>
                            </a:lnRef>
                            <a:fillRef idx="3">
                              <a:schemeClr val="accent1"/>
                            </a:fillRef>
                            <a:effectRef idx="2">
                              <a:schemeClr val="accent1"/>
                            </a:effectRef>
                            <a:fontRef idx="minor">
                              <a:schemeClr val="lt1"/>
                            </a:fontRef>
                          </wps:style>
                          <wps:txbx>
                            <w:txbxContent>
                              <w:p w14:paraId="3218EED4" w14:textId="4B362F69" w:rsidR="008B2D83" w:rsidRDefault="008B2D83" w:rsidP="00FE7BAB">
                                <w:r>
                                  <w:t>0</w:t>
                                </w:r>
                              </w:p>
                            </w:txbxContent>
                          </wps:txbx>
                          <wps:bodyPr/>
                        </wps:wsp>
                        <wps:wsp>
                          <wps:cNvPr id="52" name="Oval 52"/>
                          <wps:cNvSpPr/>
                          <wps:spPr>
                            <a:xfrm>
                              <a:off x="2688878" y="-365"/>
                              <a:ext cx="571501" cy="342900"/>
                            </a:xfrm>
                            <a:prstGeom prst="ellipse">
                              <a:avLst/>
                            </a:prstGeom>
                            <a:ln/>
                          </wps:spPr>
                          <wps:style>
                            <a:lnRef idx="1">
                              <a:schemeClr val="accent1"/>
                            </a:lnRef>
                            <a:fillRef idx="3">
                              <a:schemeClr val="accent1"/>
                            </a:fillRef>
                            <a:effectRef idx="2">
                              <a:schemeClr val="accent1"/>
                            </a:effectRef>
                            <a:fontRef idx="minor">
                              <a:schemeClr val="lt1"/>
                            </a:fontRef>
                          </wps:style>
                          <wps:txbx>
                            <w:txbxContent>
                              <w:p w14:paraId="66F24051" w14:textId="05C0F99B" w:rsidR="008B2D83" w:rsidRDefault="008B2D83" w:rsidP="001B5BC9">
                                <w:pPr>
                                  <w:jc w:val="center"/>
                                </w:pPr>
                                <w:r>
                                  <w:t>7</w:t>
                                </w:r>
                              </w:p>
                            </w:txbxContent>
                          </wps:txbx>
                          <wps:bodyPr/>
                        </wps:wsp>
                        <wps:wsp>
                          <wps:cNvPr id="53" name="Oval 53"/>
                          <wps:cNvSpPr/>
                          <wps:spPr>
                            <a:xfrm>
                              <a:off x="3657600" y="0"/>
                              <a:ext cx="372745" cy="342900"/>
                            </a:xfrm>
                            <a:prstGeom prst="ellipse">
                              <a:avLst/>
                            </a:prstGeom>
                            <a:ln/>
                          </wps:spPr>
                          <wps:style>
                            <a:lnRef idx="1">
                              <a:schemeClr val="accent1"/>
                            </a:lnRef>
                            <a:fillRef idx="3">
                              <a:schemeClr val="accent1"/>
                            </a:fillRef>
                            <a:effectRef idx="2">
                              <a:schemeClr val="accent1"/>
                            </a:effectRef>
                            <a:fontRef idx="minor">
                              <a:schemeClr val="lt1"/>
                            </a:fontRef>
                          </wps:style>
                          <wps:txbx>
                            <w:txbxContent>
                              <w:p w14:paraId="1AF00002" w14:textId="47095B45" w:rsidR="008B2D83" w:rsidRDefault="008B2D83" w:rsidP="001B5BC9">
                                <w:pPr>
                                  <w:jc w:val="center"/>
                                </w:pPr>
                                <w:r>
                                  <w:t>0</w:t>
                                </w:r>
                              </w:p>
                            </w:txbxContent>
                          </wps:txbx>
                          <wps:bodyPr/>
                        </wps:wsp>
                      </wpg:grpSp>
                      <wpg:grpSp>
                        <wpg:cNvPr id="54" name="Group 54"/>
                        <wpg:cNvGrpSpPr/>
                        <wpg:grpSpPr>
                          <a:xfrm>
                            <a:off x="1600200" y="838167"/>
                            <a:ext cx="2628900" cy="533433"/>
                            <a:chOff x="0" y="184752"/>
                            <a:chExt cx="2628900" cy="533433"/>
                          </a:xfrm>
                        </wpg:grpSpPr>
                        <wps:wsp>
                          <wps:cNvPr id="55" name="Left Bracket 55"/>
                          <wps:cNvSpPr/>
                          <wps:spPr>
                            <a:xfrm rot="5400000">
                              <a:off x="1162050" y="-748665"/>
                              <a:ext cx="304800" cy="2628900"/>
                            </a:xfrm>
                            <a:prstGeom prst="leftBracket">
                              <a:avLst/>
                            </a:prstGeom>
                            <a:ln/>
                          </wps:spPr>
                          <wps:style>
                            <a:lnRef idx="2">
                              <a:schemeClr val="accent1"/>
                            </a:lnRef>
                            <a:fillRef idx="0">
                              <a:schemeClr val="accent1"/>
                            </a:fillRef>
                            <a:effectRef idx="1">
                              <a:schemeClr val="accent1"/>
                            </a:effectRef>
                            <a:fontRef idx="minor">
                              <a:schemeClr val="tx1"/>
                            </a:fontRef>
                          </wps:style>
                          <wps:bodyPr/>
                        </wps:wsp>
                        <wps:wsp>
                          <wps:cNvPr id="56" name="Oval 56"/>
                          <wps:cNvSpPr/>
                          <wps:spPr>
                            <a:xfrm>
                              <a:off x="974380" y="184752"/>
                              <a:ext cx="541366" cy="342900"/>
                            </a:xfrm>
                            <a:prstGeom prst="ellipse">
                              <a:avLst/>
                            </a:prstGeom>
                            <a:ln/>
                          </wps:spPr>
                          <wps:style>
                            <a:lnRef idx="1">
                              <a:schemeClr val="accent1"/>
                            </a:lnRef>
                            <a:fillRef idx="3">
                              <a:schemeClr val="accent1"/>
                            </a:fillRef>
                            <a:effectRef idx="2">
                              <a:schemeClr val="accent1"/>
                            </a:effectRef>
                            <a:fontRef idx="minor">
                              <a:schemeClr val="lt1"/>
                            </a:fontRef>
                          </wps:style>
                          <wps:txbx>
                            <w:txbxContent>
                              <w:p w14:paraId="34968D0B" w14:textId="72F820AC" w:rsidR="008B2D83" w:rsidRDefault="008B2D83" w:rsidP="001B5BC9">
                                <w:pPr>
                                  <w:jc w:val="center"/>
                                </w:pPr>
                                <w:r>
                                  <w:t>10</w:t>
                                </w:r>
                              </w:p>
                            </w:txbxContent>
                          </wps:txbx>
                          <wps:bodyPr/>
                        </wps:wsp>
                      </wpg:grpSp>
                      <wpg:grpSp>
                        <wpg:cNvPr id="57" name="Group 57"/>
                        <wpg:cNvGrpSpPr/>
                        <wpg:grpSpPr>
                          <a:xfrm>
                            <a:off x="1600200" y="451918"/>
                            <a:ext cx="3657600" cy="500582"/>
                            <a:chOff x="0" y="451918"/>
                            <a:chExt cx="3657600" cy="500582"/>
                          </a:xfrm>
                        </wpg:grpSpPr>
                        <wps:wsp>
                          <wps:cNvPr id="58" name="Left Bracket 58"/>
                          <wps:cNvSpPr/>
                          <wps:spPr>
                            <a:xfrm rot="5400000">
                              <a:off x="1676400" y="-1028700"/>
                              <a:ext cx="304800" cy="3657600"/>
                            </a:xfrm>
                            <a:prstGeom prst="leftBracket">
                              <a:avLst/>
                            </a:prstGeom>
                            <a:ln/>
                          </wps:spPr>
                          <wps:style>
                            <a:lnRef idx="2">
                              <a:schemeClr val="accent1"/>
                            </a:lnRef>
                            <a:fillRef idx="0">
                              <a:schemeClr val="accent1"/>
                            </a:fillRef>
                            <a:effectRef idx="1">
                              <a:schemeClr val="accent1"/>
                            </a:effectRef>
                            <a:fontRef idx="minor">
                              <a:schemeClr val="tx1"/>
                            </a:fontRef>
                          </wps:style>
                          <wps:bodyPr/>
                        </wps:wsp>
                        <wps:wsp>
                          <wps:cNvPr id="59" name="Oval 59"/>
                          <wps:cNvSpPr/>
                          <wps:spPr>
                            <a:xfrm>
                              <a:off x="1431580" y="451918"/>
                              <a:ext cx="914400" cy="416459"/>
                            </a:xfrm>
                            <a:prstGeom prst="ellipse">
                              <a:avLst/>
                            </a:prstGeom>
                            <a:ln/>
                          </wps:spPr>
                          <wps:style>
                            <a:lnRef idx="1">
                              <a:schemeClr val="accent1"/>
                            </a:lnRef>
                            <a:fillRef idx="3">
                              <a:schemeClr val="accent1"/>
                            </a:fillRef>
                            <a:effectRef idx="2">
                              <a:schemeClr val="accent1"/>
                            </a:effectRef>
                            <a:fontRef idx="minor">
                              <a:schemeClr val="lt1"/>
                            </a:fontRef>
                          </wps:style>
                          <wps:txbx>
                            <w:txbxContent>
                              <w:p w14:paraId="3A2874F3" w14:textId="25EADFEA" w:rsidR="008B2D83" w:rsidRDefault="008B2D83" w:rsidP="001B5BC9">
                                <w:pPr>
                                  <w:jc w:val="center"/>
                                </w:pPr>
                                <w:r>
                                  <w:t>64</w:t>
                                </w:r>
                              </w:p>
                            </w:txbxContent>
                          </wps:txbx>
                          <wps:bodyPr/>
                        </wps:wsp>
                      </wpg:grpSp>
                    </wpg:wgp>
                  </a:graphicData>
                </a:graphic>
              </wp:inline>
            </w:drawing>
          </mc:Choice>
          <mc:Fallback>
            <w:pict>
              <v:group w14:anchorId="696AC1B7" id="Group 14" o:spid="_x0000_s1062" style="width:441pt;height:183.85pt;mso-position-horizontal-relative:char;mso-position-vertical-relative:line" coordorigin=",4519" coordsize="56007,23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">
                <v:shape id="Left Bracket 21" o:spid="_x0000_s1063" type="#_x0000_t85" style="position:absolute;left:37719;top:11867;width:2286;height:8001;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" adj="514" strokecolor="#4f81bd [3204]" strokeweight="2pt">
                  <v:shadow on="t" color="black" opacity="24903f" origin=",.5" offset="0,.55556mm"/>
                </v:shape>
                <v:shape id="Left Bracket 38" o:spid="_x0000_s1064" type="#_x0000_t85" style="position:absolute;left:28289;top:11048;width:2286;height:9716;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" adj="424" strokecolor="#4f81bd [3204]" strokeweight="2pt">
                  <v:shadow on="t" color="black" opacity="24903f" origin=",.5" offset="0,.55556mm"/>
                </v:shape>
                <v:shape id="Left Bracket 39" o:spid="_x0000_s1065" type="#_x0000_t85" style="position:absolute;left:18860;top:11867;width:2286;height:8001;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" adj="514" strokecolor="#4f81bd [3204]" strokeweight="2pt">
                  <v:shadow on="t" color="black" opacity="24903f" origin=",.5" offset="0,.55556mm"/>
                </v:shape>
                <v:group id="Group 40" o:spid="_x0000_s1066" style="position:absolute;top:13007;width:56007;height:14863" coordorigin=",-3" coordsize="56007,14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">
                  <v:group id="Group 42" o:spid="_x0000_s1067" style="position:absolute;top:4481;width:56007;height:10378" coordorigin=",-90" coordsize="56007,103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">
                    <v:line id="Straight Connector 43" o:spid="_x0000_s1068" style="position:absolute;visibility:visible;mso-wrap-style:square" from="0,0" to="560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" strokecolor="#4f81bd [3204]" strokeweight="2pt">
                      <v:shadow on="t" color="black" opacity="24903f" origin=",.5" offset="0,.55556mm"/>
                    </v:line>
                    <v:shape id="Up Arrow Callout 44" o:spid="_x0000_s1069" type="#_x0000_t79" style="position:absolute;left:12844;top:-90;width:6858;height:10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" adj="7565" fillcolor="#254163 [1636]" strokecolor="#4579b8 [3044]">
                      <v:fill color2="#4477b6 [3012]" rotate="t" angle="180" colors="0 #2c5d98;52429f #3c7bc7;1 #3a7ccb" focus="100%" type="gradient">
                        <o:fill v:ext="view" type="gradientUnscaled"/>
                      </v:fill>
                      <v:shadow on="t" color="black" opacity="22937f" origin=",.5" offset="0,.63889mm"/>
                      <v:textbox>
                        <w:txbxContent>
                          <w:p w14:paraId="2E7F8CAB" w14:textId="77777777" w:rsidR="008B2D83" w:rsidRPr="004671D4" w:rsidRDefault="008B2D83" w:rsidP="001B5BC9">
                            <w:pPr>
                              <w:jc w:val="center"/>
                              <w:rPr>
                                <w:sz w:val="20"/>
                                <w:szCs w:val="20"/>
                              </w:rPr>
                            </w:pPr>
                            <w:r>
                              <w:rPr>
                                <w:sz w:val="20"/>
                                <w:szCs w:val="20"/>
                              </w:rPr>
                              <w:t>Imaging</w:t>
                            </w:r>
                            <w:r w:rsidRPr="004671D4">
                              <w:rPr>
                                <w:sz w:val="20"/>
                                <w:szCs w:val="20"/>
                              </w:rPr>
                              <w:t xml:space="preserve"> request sent</w:t>
                            </w:r>
                          </w:p>
                        </w:txbxContent>
                      </v:textbox>
                    </v:shape>
                    <v:shape id="Up Arrow Callout 45" o:spid="_x0000_s1070" type="#_x0000_t79" style="position:absolute;left:20845;top:-90;width:6858;height:10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" adj="7565" fillcolor="#254163 [1636]" strokecolor="#4579b8 [3044]">
                      <v:fill color2="#4477b6 [3012]" rotate="t" angle="180" colors="0 #2c5d98;52429f #3c7bc7;1 #3a7ccb" focus="100%" type="gradient">
                        <o:fill v:ext="view" type="gradientUnscaled"/>
                      </v:fill>
                      <v:shadow on="t" color="black" opacity="22937f" origin=",.5" offset="0,.63889mm"/>
                      <v:textbox>
                        <w:txbxContent>
                          <w:p w14:paraId="4F4388CC" w14:textId="77777777" w:rsidR="008B2D83" w:rsidRPr="004671D4" w:rsidRDefault="008B2D83" w:rsidP="001B5BC9">
                            <w:pPr>
                              <w:jc w:val="center"/>
                              <w:rPr>
                                <w:sz w:val="20"/>
                                <w:szCs w:val="20"/>
                              </w:rPr>
                            </w:pPr>
                            <w:r>
                              <w:rPr>
                                <w:sz w:val="20"/>
                                <w:szCs w:val="20"/>
                              </w:rPr>
                              <w:t>Imaging</w:t>
                            </w:r>
                            <w:r w:rsidRPr="004671D4">
                              <w:rPr>
                                <w:sz w:val="20"/>
                                <w:szCs w:val="20"/>
                              </w:rPr>
                              <w:t xml:space="preserve"> request received</w:t>
                            </w:r>
                          </w:p>
                        </w:txbxContent>
                      </v:textbox>
                    </v:shape>
                    <v:shape id="Up Arrow Callout 47" o:spid="_x0000_s1071" type="#_x0000_t79" style="position:absolute;left:31132;top:-90;width:6858;height:10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" adj="7565" fillcolor="#254163 [1636]" strokecolor="#4579b8 [3044]">
                      <v:fill color2="#4477b6 [3012]" rotate="t" angle="180" colors="0 #2c5d98;52429f #3c7bc7;1 #3a7ccb" focus="100%" type="gradient">
                        <o:fill v:ext="view" type="gradientUnscaled"/>
                      </v:fill>
                      <v:shadow on="t" color="black" opacity="22937f" origin=",.5" offset="0,.63889mm"/>
                      <v:textbox>
                        <w:txbxContent>
                          <w:p w14:paraId="7B24647F" w14:textId="77777777" w:rsidR="008B2D83" w:rsidRPr="004671D4" w:rsidRDefault="008B2D83" w:rsidP="001B5BC9">
                            <w:pPr>
                              <w:jc w:val="center"/>
                              <w:rPr>
                                <w:sz w:val="20"/>
                                <w:szCs w:val="20"/>
                              </w:rPr>
                            </w:pPr>
                            <w:r>
                              <w:rPr>
                                <w:sz w:val="20"/>
                                <w:szCs w:val="20"/>
                              </w:rPr>
                              <w:t>Imaging</w:t>
                            </w:r>
                            <w:r w:rsidRPr="004671D4">
                              <w:rPr>
                                <w:sz w:val="20"/>
                                <w:szCs w:val="20"/>
                              </w:rPr>
                              <w:t xml:space="preserve"> performed</w:t>
                            </w:r>
                          </w:p>
                        </w:txbxContent>
                      </v:textbox>
                    </v:shape>
                    <v:shape id="Up Arrow Callout 48" o:spid="_x0000_s1072" type="#_x0000_t79" style="position:absolute;left:38862;width:6858;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" adj="7565" fillcolor="#254163 [1636]" strokecolor="#4579b8 [3044]">
                      <v:fill color2="#4477b6 [3012]" rotate="t" angle="180" colors="0 #2c5d98;52429f #3c7bc7;1 #3a7ccb" focus="100%" type="gradient">
                        <o:fill v:ext="view" type="gradientUnscaled"/>
                      </v:fill>
                      <v:shadow on="t" color="black" opacity="22937f" origin=",.5" offset="0,.63889mm"/>
                      <v:textbox>
                        <w:txbxContent>
                          <w:p w14:paraId="61F134BA" w14:textId="77777777" w:rsidR="008B2D83" w:rsidRPr="004671D4" w:rsidRDefault="008B2D83" w:rsidP="001B5BC9">
                            <w:pPr>
                              <w:jc w:val="center"/>
                              <w:rPr>
                                <w:sz w:val="20"/>
                                <w:szCs w:val="20"/>
                              </w:rPr>
                            </w:pPr>
                            <w:r>
                              <w:rPr>
                                <w:sz w:val="20"/>
                                <w:szCs w:val="20"/>
                              </w:rPr>
                              <w:t>Imaging</w:t>
                            </w:r>
                            <w:r w:rsidRPr="004671D4">
                              <w:rPr>
                                <w:sz w:val="20"/>
                                <w:szCs w:val="20"/>
                              </w:rPr>
                              <w:t xml:space="preserve"> report issued</w:t>
                            </w:r>
                          </w:p>
                        </w:txbxContent>
                      </v:textbox>
                    </v:shape>
                    <v:shape id="Up Arrow Callout 49" o:spid="_x0000_s1073" type="#_x0000_t79" style="position:absolute;left:49149;width:6858;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" adj="7565" fillcolor="#254163 [1636]" strokecolor="#4579b8 [3044]">
                      <v:fill color2="#4477b6 [3012]" rotate="t" angle="180" colors="0 #2c5d98;52429f #3c7bc7;1 #3a7ccb" focus="100%" type="gradient">
                        <o:fill v:ext="view" type="gradientUnscaled"/>
                      </v:fill>
                      <v:shadow on="t" color="black" opacity="22937f" origin=",.5" offset="0,.63889mm"/>
                      <v:textbox>
                        <w:txbxContent>
                          <w:p w14:paraId="4E2B8863" w14:textId="77777777" w:rsidR="008B2D83" w:rsidRPr="004671D4" w:rsidRDefault="008B2D83" w:rsidP="001B5BC9">
                            <w:pPr>
                              <w:jc w:val="center"/>
                              <w:rPr>
                                <w:sz w:val="20"/>
                                <w:szCs w:val="20"/>
                              </w:rPr>
                            </w:pPr>
                            <w:r w:rsidRPr="004671D4">
                              <w:rPr>
                                <w:sz w:val="20"/>
                                <w:szCs w:val="20"/>
                              </w:rPr>
                              <w:t>Cancer diagnosis made</w:t>
                            </w:r>
                          </w:p>
                        </w:txbxContent>
                      </v:textbox>
                    </v:shape>
                    <v:shape id="Up Arrow Callout 50" o:spid="_x0000_s1074" type="#_x0000_t79" style="position:absolute;left:271;top:-90;width:6858;height:10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" adj="7565" fillcolor="#254163 [1636]" strokecolor="#4579b8 [3044]">
                      <v:fill color2="#4477b6 [3012]" rotate="t" angle="180" colors="0 #2c5d98;52429f #3c7bc7;1 #3a7ccb" focus="100%" type="gradient">
                        <o:fill v:ext="view" type="gradientUnscaled"/>
                      </v:fill>
                      <v:shadow on="t" color="black" opacity="22937f" origin=",.5" offset="0,.63889mm"/>
                      <v:textbox>
                        <w:txbxContent>
                          <w:p w14:paraId="0E3CAF51" w14:textId="77777777" w:rsidR="008B2D83" w:rsidRPr="004671D4" w:rsidRDefault="008B2D83" w:rsidP="001B5BC9">
                            <w:pPr>
                              <w:jc w:val="center"/>
                              <w:rPr>
                                <w:sz w:val="20"/>
                                <w:szCs w:val="20"/>
                              </w:rPr>
                            </w:pPr>
                            <w:r w:rsidRPr="004671D4">
                              <w:rPr>
                                <w:sz w:val="20"/>
                                <w:szCs w:val="20"/>
                              </w:rPr>
                              <w:t>Patient presents to GP</w:t>
                            </w:r>
                          </w:p>
                        </w:txbxContent>
                      </v:textbox>
                    </v:shape>
                  </v:group>
                  <v:oval id="Oval 51" o:spid="_x0000_s1075" style="position:absolute;left:18288;width:3727;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" fillcolor="#254163 [1636]" strokecolor="#4579b8 [3044]">
                    <v:fill color2="#4477b6 [3012]" rotate="t" angle="180" colors="0 #2c5d98;52429f #3c7bc7;1 #3a7ccb" focus="100%" type="gradient">
                      <o:fill v:ext="view" type="gradientUnscaled"/>
                    </v:fill>
                    <v:shadow on="t" color="black" opacity="22937f" origin=",.5" offset="0,.63889mm"/>
                    <v:textbox>
                      <w:txbxContent>
                        <w:p w14:paraId="3218EED4" w14:textId="4B362F69" w:rsidR="008B2D83" w:rsidRDefault="008B2D83" w:rsidP="00FE7BAB">
                          <w:r>
                            <w:t>0</w:t>
                          </w:r>
                        </w:p>
                      </w:txbxContent>
                    </v:textbox>
                  </v:oval>
                  <v:oval id="Oval 52" o:spid="_x0000_s1076" style="position:absolute;left:26888;top:-3;width:5715;height:3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" fillcolor="#254163 [1636]" strokecolor="#4579b8 [3044]">
                    <v:fill color2="#4477b6 [3012]" rotate="t" angle="180" colors="0 #2c5d98;52429f #3c7bc7;1 #3a7ccb" focus="100%" type="gradient">
                      <o:fill v:ext="view" type="gradientUnscaled"/>
                    </v:fill>
                    <v:shadow on="t" color="black" opacity="22937f" origin=",.5" offset="0,.63889mm"/>
                    <v:textbox>
                      <w:txbxContent>
                        <w:p w14:paraId="66F24051" w14:textId="05C0F99B" w:rsidR="008B2D83" w:rsidRDefault="008B2D83" w:rsidP="001B5BC9">
                          <w:pPr>
                            <w:jc w:val="center"/>
                          </w:pPr>
                          <w:r>
                            <w:t>7</w:t>
                          </w:r>
                        </w:p>
                      </w:txbxContent>
                    </v:textbox>
                  </v:oval>
                  <v:oval id="Oval 53" o:spid="_x0000_s1077" style="position:absolute;left:36576;width:3727;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" fillcolor="#254163 [1636]" strokecolor="#4579b8 [3044]">
                    <v:fill color2="#4477b6 [3012]" rotate="t" angle="180" colors="0 #2c5d98;52429f #3c7bc7;1 #3a7ccb" focus="100%" type="gradient">
                      <o:fill v:ext="view" type="gradientUnscaled"/>
                    </v:fill>
                    <v:shadow on="t" color="black" opacity="22937f" origin=",.5" offset="0,.63889mm"/>
                    <v:textbox>
                      <w:txbxContent>
                        <w:p w14:paraId="1AF00002" w14:textId="47095B45" w:rsidR="008B2D83" w:rsidRDefault="008B2D83" w:rsidP="001B5BC9">
                          <w:pPr>
                            <w:jc w:val="center"/>
                          </w:pPr>
                          <w:r>
                            <w:t>0</w:t>
                          </w:r>
                        </w:p>
                      </w:txbxContent>
                    </v:textbox>
                  </v:oval>
                </v:group>
                <v:group id="Group 54" o:spid="_x0000_s1078" style="position:absolute;left:16002;top:8381;width:26289;height:5335" coordorigin=",1847" coordsize="26289,5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">
                  <v:shape id="Left Bracket 55" o:spid="_x0000_s1079" type="#_x0000_t85" style="position:absolute;left:11621;top:-7488;width:3048;height:26289;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" adj="209" strokecolor="#4f81bd [3204]" strokeweight="2pt">
                    <v:shadow on="t" color="black" opacity="24903f" origin=",.5" offset="0,.55556mm"/>
                  </v:shape>
                  <v:oval id="Oval 56" o:spid="_x0000_s1080" style="position:absolute;left:9743;top:1847;width:5414;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" fillcolor="#254163 [1636]" strokecolor="#4579b8 [3044]">
                    <v:fill color2="#4477b6 [3012]" rotate="t" angle="180" colors="0 #2c5d98;52429f #3c7bc7;1 #3a7ccb" focus="100%" type="gradient">
                      <o:fill v:ext="view" type="gradientUnscaled"/>
                    </v:fill>
                    <v:shadow on="t" color="black" opacity="22937f" origin=",.5" offset="0,.63889mm"/>
                    <v:textbox>
                      <w:txbxContent>
                        <w:p w14:paraId="34968D0B" w14:textId="72F820AC" w:rsidR="008B2D83" w:rsidRDefault="008B2D83" w:rsidP="001B5BC9">
                          <w:pPr>
                            <w:jc w:val="center"/>
                          </w:pPr>
                          <w:r>
                            <w:t>10</w:t>
                          </w:r>
                        </w:p>
                      </w:txbxContent>
                    </v:textbox>
                  </v:oval>
                </v:group>
                <v:group id="Group 57" o:spid="_x0000_s1081" style="position:absolute;left:16002;top:4519;width:36576;height:5006" coordorigin=",4519" coordsize="36576,5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">
                  <v:shape id="Left Bracket 58" o:spid="_x0000_s1082" type="#_x0000_t85" style="position:absolute;left:16764;top:-10287;width:3048;height:36576;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" adj="150" strokecolor="#4f81bd [3204]" strokeweight="2pt">
                    <v:shadow on="t" color="black" opacity="24903f" origin=",.5" offset="0,.55556mm"/>
                  </v:shape>
                  <v:oval id="Oval 59" o:spid="_x0000_s1083" style="position:absolute;left:14315;top:4519;width:9144;height:41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" fillcolor="#254163 [1636]" strokecolor="#4579b8 [3044]">
                    <v:fill color2="#4477b6 [3012]" rotate="t" angle="180" colors="0 #2c5d98;52429f #3c7bc7;1 #3a7ccb" focus="100%" type="gradient">
                      <o:fill v:ext="view" type="gradientUnscaled"/>
                    </v:fill>
                    <v:shadow on="t" color="black" opacity="22937f" origin=",.5" offset="0,.63889mm"/>
                    <v:textbox>
                      <w:txbxContent>
                        <w:p w14:paraId="3A2874F3" w14:textId="25EADFEA" w:rsidR="008B2D83" w:rsidRDefault="008B2D83" w:rsidP="001B5BC9">
                          <w:pPr>
                            <w:jc w:val="center"/>
                          </w:pPr>
                          <w:r>
                            <w:t>64</w:t>
                          </w:r>
                        </w:p>
                      </w:txbxContent>
                    </v:textbox>
                  </v:oval>
                </v:group>
                <w10:anchorlock/>
              </v:group>
            </w:pict>
          </mc:Fallback>
        </mc:AlternateContent>
      </w:r>
    </w:p>
    <w:p w14:paraId="0CBD7D19" w14:textId="2A38E9A9" w:rsidR="00DF791F" w:rsidRPr="00B720F8" w:rsidRDefault="00123EF6" w:rsidP="009578AF">
      <w:pPr>
        <w:rPr>
          <w:b/>
        </w:rPr>
      </w:pPr>
      <w:r w:rsidRPr="00CB3993">
        <w:rPr>
          <w:b/>
        </w:rPr>
        <w:t>Diagrammatic representation of the m</w:t>
      </w:r>
      <w:r w:rsidR="00FE7BAB" w:rsidRPr="00CB3993">
        <w:rPr>
          <w:b/>
        </w:rPr>
        <w:t>edian</w:t>
      </w:r>
      <w:r w:rsidR="001F65A7" w:rsidRPr="00CB3993">
        <w:rPr>
          <w:b/>
        </w:rPr>
        <w:t xml:space="preserve"> number of days (in ovals) for each test interval</w:t>
      </w:r>
    </w:p>
    <w:sectPr w:rsidR="00DF791F" w:rsidRPr="00B720F8" w:rsidSect="00B05921">
      <w:pgSz w:w="11906" w:h="16838"/>
      <w:pgMar w:top="1440" w:right="1440" w:bottom="1440" w:left="1440"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FDCDAF0" w16cid:durableId="210EB028"/>
  <w16cid:commentId w16cid:paraId="62A761A0" w16cid:durableId="210EB03B"/>
  <w16cid:commentId w16cid:paraId="1225CFC3" w16cid:durableId="210EAE95"/>
  <w16cid:commentId w16cid:paraId="359B3D88" w16cid:durableId="210E9174"/>
  <w16cid:commentId w16cid:paraId="4E236EB7" w16cid:durableId="210E9124"/>
  <w16cid:commentId w16cid:paraId="7747825E" w16cid:durableId="210E91BF"/>
  <w16cid:commentId w16cid:paraId="7036F9E4" w16cid:durableId="210E95D6"/>
  <w16cid:commentId w16cid:paraId="5D927C50" w16cid:durableId="210E9453"/>
  <w16cid:commentId w16cid:paraId="2412B2A0" w16cid:durableId="210EAA09"/>
  <w16cid:commentId w16cid:paraId="35D83438" w16cid:durableId="210EA67C"/>
  <w16cid:commentId w16cid:paraId="0E2837DB" w16cid:durableId="210EA735"/>
  <w16cid:commentId w16cid:paraId="3BB2D575" w16cid:durableId="210EA8D7"/>
  <w16cid:commentId w16cid:paraId="1E8A1D9F" w16cid:durableId="210EA919"/>
  <w16cid:commentId w16cid:paraId="31163596" w16cid:durableId="210EA9D1"/>
  <w16cid:commentId w16cid:paraId="5B325FC2" w16cid:durableId="210EAE7D"/>
  <w16cid:commentId w16cid:paraId="437E042D" w16cid:durableId="210EAA43"/>
  <w16cid:commentId w16cid:paraId="36F71DA6" w16cid:durableId="210EAAA8"/>
  <w16cid:commentId w16cid:paraId="35F1EEB4" w16cid:durableId="210EAB84"/>
  <w16cid:commentId w16cid:paraId="602F6142" w16cid:durableId="210EAAF3"/>
  <w16cid:commentId w16cid:paraId="6D220F06" w16cid:durableId="210EAE73"/>
  <w16cid:commentId w16cid:paraId="3A61BC6D" w16cid:durableId="210EB1CE"/>
  <w16cid:commentId w16cid:paraId="0FD2F826" w16cid:durableId="210EB2CF"/>
  <w16cid:commentId w16cid:paraId="3346E315" w16cid:durableId="210EB41F"/>
  <w16cid:commentId w16cid:paraId="4A079F1A" w16cid:durableId="210EB468"/>
  <w16cid:commentId w16cid:paraId="771C2B27" w16cid:durableId="210EB4E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621C8E" w14:textId="77777777" w:rsidR="00DC095F" w:rsidRDefault="00DC095F" w:rsidP="004C237C">
      <w:pPr>
        <w:spacing w:after="0" w:line="240" w:lineRule="auto"/>
      </w:pPr>
      <w:r>
        <w:separator/>
      </w:r>
    </w:p>
  </w:endnote>
  <w:endnote w:type="continuationSeparator" w:id="0">
    <w:p w14:paraId="40059EC6" w14:textId="77777777" w:rsidR="00DC095F" w:rsidRDefault="00DC095F" w:rsidP="004C23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ourier">
    <w:panose1 w:val="020704090202050204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389253" w14:textId="77777777" w:rsidR="00DC095F" w:rsidRDefault="00DC095F" w:rsidP="004C237C">
      <w:pPr>
        <w:spacing w:after="0" w:line="240" w:lineRule="auto"/>
      </w:pPr>
      <w:r>
        <w:separator/>
      </w:r>
    </w:p>
  </w:footnote>
  <w:footnote w:type="continuationSeparator" w:id="0">
    <w:p w14:paraId="1E081674" w14:textId="77777777" w:rsidR="00DC095F" w:rsidRDefault="00DC095F" w:rsidP="004C237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5576E"/>
    <w:multiLevelType w:val="hybridMultilevel"/>
    <w:tmpl w:val="CC1E4C9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BBA1EB7"/>
    <w:multiLevelType w:val="hybridMultilevel"/>
    <w:tmpl w:val="A2A07E8A"/>
    <w:lvl w:ilvl="0" w:tplc="040C89D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29E5E9D"/>
    <w:multiLevelType w:val="hybridMultilevel"/>
    <w:tmpl w:val="094E52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A43AA9"/>
    <w:multiLevelType w:val="hybridMultilevel"/>
    <w:tmpl w:val="4A5ABD0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4BE6F6F"/>
    <w:multiLevelType w:val="hybridMultilevel"/>
    <w:tmpl w:val="AE0ED08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5F934B8"/>
    <w:multiLevelType w:val="hybridMultilevel"/>
    <w:tmpl w:val="48BEFE4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B05DE4"/>
    <w:multiLevelType w:val="hybridMultilevel"/>
    <w:tmpl w:val="5B7C0C40"/>
    <w:lvl w:ilvl="0" w:tplc="6E24FB3A">
      <w:start w:val="1"/>
      <w:numFmt w:val="bullet"/>
      <w:lvlText w:val="•"/>
      <w:lvlJc w:val="left"/>
      <w:pPr>
        <w:tabs>
          <w:tab w:val="num" w:pos="720"/>
        </w:tabs>
        <w:ind w:left="720" w:hanging="360"/>
      </w:pPr>
      <w:rPr>
        <w:rFonts w:ascii="Times New Roman" w:hAnsi="Times New Roman" w:hint="default"/>
      </w:rPr>
    </w:lvl>
    <w:lvl w:ilvl="1" w:tplc="69AC6A64">
      <w:numFmt w:val="bullet"/>
      <w:lvlText w:val="•"/>
      <w:lvlJc w:val="left"/>
      <w:pPr>
        <w:tabs>
          <w:tab w:val="num" w:pos="1440"/>
        </w:tabs>
        <w:ind w:left="1440" w:hanging="360"/>
      </w:pPr>
      <w:rPr>
        <w:rFonts w:ascii="Times New Roman" w:hAnsi="Times New Roman" w:hint="default"/>
      </w:rPr>
    </w:lvl>
    <w:lvl w:ilvl="2" w:tplc="DDA6DCD8">
      <w:numFmt w:val="bullet"/>
      <w:lvlText w:val="•"/>
      <w:lvlJc w:val="left"/>
      <w:pPr>
        <w:tabs>
          <w:tab w:val="num" w:pos="2160"/>
        </w:tabs>
        <w:ind w:left="2160" w:hanging="360"/>
      </w:pPr>
      <w:rPr>
        <w:rFonts w:ascii="Times New Roman" w:hAnsi="Times New Roman" w:hint="default"/>
      </w:rPr>
    </w:lvl>
    <w:lvl w:ilvl="3" w:tplc="F89ADB6A" w:tentative="1">
      <w:start w:val="1"/>
      <w:numFmt w:val="bullet"/>
      <w:lvlText w:val="•"/>
      <w:lvlJc w:val="left"/>
      <w:pPr>
        <w:tabs>
          <w:tab w:val="num" w:pos="2880"/>
        </w:tabs>
        <w:ind w:left="2880" w:hanging="360"/>
      </w:pPr>
      <w:rPr>
        <w:rFonts w:ascii="Times New Roman" w:hAnsi="Times New Roman" w:hint="default"/>
      </w:rPr>
    </w:lvl>
    <w:lvl w:ilvl="4" w:tplc="1624E8EA" w:tentative="1">
      <w:start w:val="1"/>
      <w:numFmt w:val="bullet"/>
      <w:lvlText w:val="•"/>
      <w:lvlJc w:val="left"/>
      <w:pPr>
        <w:tabs>
          <w:tab w:val="num" w:pos="3600"/>
        </w:tabs>
        <w:ind w:left="3600" w:hanging="360"/>
      </w:pPr>
      <w:rPr>
        <w:rFonts w:ascii="Times New Roman" w:hAnsi="Times New Roman" w:hint="default"/>
      </w:rPr>
    </w:lvl>
    <w:lvl w:ilvl="5" w:tplc="EA380090" w:tentative="1">
      <w:start w:val="1"/>
      <w:numFmt w:val="bullet"/>
      <w:lvlText w:val="•"/>
      <w:lvlJc w:val="left"/>
      <w:pPr>
        <w:tabs>
          <w:tab w:val="num" w:pos="4320"/>
        </w:tabs>
        <w:ind w:left="4320" w:hanging="360"/>
      </w:pPr>
      <w:rPr>
        <w:rFonts w:ascii="Times New Roman" w:hAnsi="Times New Roman" w:hint="default"/>
      </w:rPr>
    </w:lvl>
    <w:lvl w:ilvl="6" w:tplc="FE70CFDA" w:tentative="1">
      <w:start w:val="1"/>
      <w:numFmt w:val="bullet"/>
      <w:lvlText w:val="•"/>
      <w:lvlJc w:val="left"/>
      <w:pPr>
        <w:tabs>
          <w:tab w:val="num" w:pos="5040"/>
        </w:tabs>
        <w:ind w:left="5040" w:hanging="360"/>
      </w:pPr>
      <w:rPr>
        <w:rFonts w:ascii="Times New Roman" w:hAnsi="Times New Roman" w:hint="default"/>
      </w:rPr>
    </w:lvl>
    <w:lvl w:ilvl="7" w:tplc="8DA21D5A" w:tentative="1">
      <w:start w:val="1"/>
      <w:numFmt w:val="bullet"/>
      <w:lvlText w:val="•"/>
      <w:lvlJc w:val="left"/>
      <w:pPr>
        <w:tabs>
          <w:tab w:val="num" w:pos="5760"/>
        </w:tabs>
        <w:ind w:left="5760" w:hanging="360"/>
      </w:pPr>
      <w:rPr>
        <w:rFonts w:ascii="Times New Roman" w:hAnsi="Times New Roman" w:hint="default"/>
      </w:rPr>
    </w:lvl>
    <w:lvl w:ilvl="8" w:tplc="907437AC"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30C66422"/>
    <w:multiLevelType w:val="hybridMultilevel"/>
    <w:tmpl w:val="8208052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31911D6"/>
    <w:multiLevelType w:val="hybridMultilevel"/>
    <w:tmpl w:val="B8E6EE1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55428C0"/>
    <w:multiLevelType w:val="hybridMultilevel"/>
    <w:tmpl w:val="8208052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BA86BB8"/>
    <w:multiLevelType w:val="hybridMultilevel"/>
    <w:tmpl w:val="8BBAEBF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C320DA9"/>
    <w:multiLevelType w:val="hybridMultilevel"/>
    <w:tmpl w:val="A04872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D7B5386"/>
    <w:multiLevelType w:val="hybridMultilevel"/>
    <w:tmpl w:val="99B2F1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EBA1DE1"/>
    <w:multiLevelType w:val="hybridMultilevel"/>
    <w:tmpl w:val="12CC8C42"/>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47D57E40"/>
    <w:multiLevelType w:val="hybridMultilevel"/>
    <w:tmpl w:val="38847E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8D97011"/>
    <w:multiLevelType w:val="hybridMultilevel"/>
    <w:tmpl w:val="E2AEB5CC"/>
    <w:lvl w:ilvl="0" w:tplc="BDEC81EC">
      <w:numFmt w:val="bullet"/>
      <w:lvlText w:val="-"/>
      <w:lvlJc w:val="left"/>
      <w:pPr>
        <w:ind w:left="720" w:hanging="360"/>
      </w:pPr>
      <w:rPr>
        <w:rFonts w:ascii="Calibri" w:eastAsiaTheme="minorEastAsia"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02140FC"/>
    <w:multiLevelType w:val="hybridMultilevel"/>
    <w:tmpl w:val="257C93EA"/>
    <w:lvl w:ilvl="0" w:tplc="06D8062C">
      <w:start w:val="3"/>
      <w:numFmt w:val="bullet"/>
      <w:lvlText w:val="-"/>
      <w:lvlJc w:val="left"/>
      <w:pPr>
        <w:ind w:left="720" w:hanging="360"/>
      </w:pPr>
      <w:rPr>
        <w:rFonts w:ascii="Calibri" w:eastAsia="Arial"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A52FAE"/>
    <w:multiLevelType w:val="hybridMultilevel"/>
    <w:tmpl w:val="F91C4700"/>
    <w:lvl w:ilvl="0" w:tplc="41188D9A">
      <w:start w:val="6"/>
      <w:numFmt w:val="bullet"/>
      <w:lvlText w:val="-"/>
      <w:lvlJc w:val="left"/>
      <w:pPr>
        <w:ind w:left="720" w:hanging="360"/>
      </w:pPr>
      <w:rPr>
        <w:rFonts w:ascii="Calibri" w:eastAsiaTheme="minorEastAsia"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A586DED"/>
    <w:multiLevelType w:val="hybridMultilevel"/>
    <w:tmpl w:val="F6244A5C"/>
    <w:lvl w:ilvl="0" w:tplc="04090017">
      <w:start w:val="1"/>
      <w:numFmt w:val="lowerLetter"/>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6BA90F7E"/>
    <w:multiLevelType w:val="hybridMultilevel"/>
    <w:tmpl w:val="B86ECC4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25B5420"/>
    <w:multiLevelType w:val="hybridMultilevel"/>
    <w:tmpl w:val="392A78FC"/>
    <w:lvl w:ilvl="0" w:tplc="04090001">
      <w:start w:val="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10"/>
  </w:num>
  <w:num w:numId="3">
    <w:abstractNumId w:val="3"/>
  </w:num>
  <w:num w:numId="4">
    <w:abstractNumId w:val="5"/>
  </w:num>
  <w:num w:numId="5">
    <w:abstractNumId w:val="12"/>
  </w:num>
  <w:num w:numId="6">
    <w:abstractNumId w:val="17"/>
  </w:num>
  <w:num w:numId="7">
    <w:abstractNumId w:val="16"/>
  </w:num>
  <w:num w:numId="8">
    <w:abstractNumId w:val="7"/>
  </w:num>
  <w:num w:numId="9">
    <w:abstractNumId w:val="9"/>
  </w:num>
  <w:num w:numId="10">
    <w:abstractNumId w:val="13"/>
  </w:num>
  <w:num w:numId="11">
    <w:abstractNumId w:val="19"/>
  </w:num>
  <w:num w:numId="12">
    <w:abstractNumId w:val="1"/>
  </w:num>
  <w:num w:numId="13">
    <w:abstractNumId w:val="14"/>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num>
  <w:num w:numId="16">
    <w:abstractNumId w:val="18"/>
  </w:num>
  <w:num w:numId="17">
    <w:abstractNumId w:val="20"/>
  </w:num>
  <w:num w:numId="18">
    <w:abstractNumId w:val="6"/>
  </w:num>
  <w:num w:numId="19">
    <w:abstractNumId w:val="2"/>
  </w:num>
  <w:num w:numId="20">
    <w:abstractNumId w:val="8"/>
  </w:num>
  <w:num w:numId="21">
    <w:abstractNumId w:val="0"/>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AMA&lt;/Style&gt;&lt;LeftDelim&gt;{&lt;/LeftDelim&gt;&lt;RightDelim&gt;}&lt;/RightDelim&gt;&lt;FontName&gt;Calibri&lt;/FontName&gt;&lt;FontSize&gt;11&lt;/FontSize&gt;&lt;ReflistTitle&gt;&lt;style face=&quot;bold&quot;&gt;References&lt;/sty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t2r2ar0q5s9vtet0t155s2jtd5vzax9pzd9&quot;&gt;DIDendnote&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record-ids&gt;&lt;/item&gt;&lt;/Libraries&gt;"/>
  </w:docVars>
  <w:rsids>
    <w:rsidRoot w:val="0031325E"/>
    <w:rsid w:val="00003E5D"/>
    <w:rsid w:val="0000511B"/>
    <w:rsid w:val="0000756B"/>
    <w:rsid w:val="000141D6"/>
    <w:rsid w:val="00014604"/>
    <w:rsid w:val="00016627"/>
    <w:rsid w:val="0001788B"/>
    <w:rsid w:val="00021BD2"/>
    <w:rsid w:val="00023BDC"/>
    <w:rsid w:val="000242BA"/>
    <w:rsid w:val="00026B4E"/>
    <w:rsid w:val="00027D77"/>
    <w:rsid w:val="000301BC"/>
    <w:rsid w:val="00030AC5"/>
    <w:rsid w:val="00031B10"/>
    <w:rsid w:val="00032BB7"/>
    <w:rsid w:val="00035291"/>
    <w:rsid w:val="00037239"/>
    <w:rsid w:val="000407B3"/>
    <w:rsid w:val="00040D73"/>
    <w:rsid w:val="000455F4"/>
    <w:rsid w:val="00045647"/>
    <w:rsid w:val="00047CF9"/>
    <w:rsid w:val="0005163D"/>
    <w:rsid w:val="000552FB"/>
    <w:rsid w:val="00056F51"/>
    <w:rsid w:val="00057A3F"/>
    <w:rsid w:val="000636FD"/>
    <w:rsid w:val="00063EEB"/>
    <w:rsid w:val="00066820"/>
    <w:rsid w:val="000700E6"/>
    <w:rsid w:val="00070BD5"/>
    <w:rsid w:val="00072DCA"/>
    <w:rsid w:val="000731F0"/>
    <w:rsid w:val="00073CA4"/>
    <w:rsid w:val="00074A31"/>
    <w:rsid w:val="000760E0"/>
    <w:rsid w:val="00077C96"/>
    <w:rsid w:val="00081E21"/>
    <w:rsid w:val="000830DC"/>
    <w:rsid w:val="00085778"/>
    <w:rsid w:val="00085B72"/>
    <w:rsid w:val="00086DB7"/>
    <w:rsid w:val="000870D1"/>
    <w:rsid w:val="00087677"/>
    <w:rsid w:val="00091DC5"/>
    <w:rsid w:val="00091DFC"/>
    <w:rsid w:val="00091E06"/>
    <w:rsid w:val="00094BCA"/>
    <w:rsid w:val="00096F6F"/>
    <w:rsid w:val="000A022B"/>
    <w:rsid w:val="000A0B27"/>
    <w:rsid w:val="000A7AA9"/>
    <w:rsid w:val="000B22E9"/>
    <w:rsid w:val="000B5293"/>
    <w:rsid w:val="000B5541"/>
    <w:rsid w:val="000B5E40"/>
    <w:rsid w:val="000B6B2C"/>
    <w:rsid w:val="000C08D4"/>
    <w:rsid w:val="000D27B5"/>
    <w:rsid w:val="000D2F57"/>
    <w:rsid w:val="000D3C1A"/>
    <w:rsid w:val="000D5114"/>
    <w:rsid w:val="000D7C78"/>
    <w:rsid w:val="000E1BCF"/>
    <w:rsid w:val="000E3819"/>
    <w:rsid w:val="000E5E7C"/>
    <w:rsid w:val="000F10A9"/>
    <w:rsid w:val="000F3DD3"/>
    <w:rsid w:val="000F5394"/>
    <w:rsid w:val="00100C85"/>
    <w:rsid w:val="00102DB5"/>
    <w:rsid w:val="0010338A"/>
    <w:rsid w:val="00104774"/>
    <w:rsid w:val="00105000"/>
    <w:rsid w:val="0010572B"/>
    <w:rsid w:val="00106657"/>
    <w:rsid w:val="00114775"/>
    <w:rsid w:val="00122989"/>
    <w:rsid w:val="0012355D"/>
    <w:rsid w:val="00123EF6"/>
    <w:rsid w:val="00125B53"/>
    <w:rsid w:val="00130088"/>
    <w:rsid w:val="00131A26"/>
    <w:rsid w:val="001365C6"/>
    <w:rsid w:val="0013728A"/>
    <w:rsid w:val="0014035A"/>
    <w:rsid w:val="00141ADE"/>
    <w:rsid w:val="00142FB0"/>
    <w:rsid w:val="00142FF5"/>
    <w:rsid w:val="00145712"/>
    <w:rsid w:val="001471F1"/>
    <w:rsid w:val="00152870"/>
    <w:rsid w:val="00156255"/>
    <w:rsid w:val="0015751B"/>
    <w:rsid w:val="00157E55"/>
    <w:rsid w:val="00163D9A"/>
    <w:rsid w:val="00164C7F"/>
    <w:rsid w:val="00164D75"/>
    <w:rsid w:val="001655C7"/>
    <w:rsid w:val="0016775B"/>
    <w:rsid w:val="0017025B"/>
    <w:rsid w:val="0017056D"/>
    <w:rsid w:val="001727EC"/>
    <w:rsid w:val="001728C0"/>
    <w:rsid w:val="00182889"/>
    <w:rsid w:val="00185061"/>
    <w:rsid w:val="00186CA0"/>
    <w:rsid w:val="001900B9"/>
    <w:rsid w:val="001937F5"/>
    <w:rsid w:val="001942D1"/>
    <w:rsid w:val="00196B66"/>
    <w:rsid w:val="0019772B"/>
    <w:rsid w:val="001A09A4"/>
    <w:rsid w:val="001A1FD0"/>
    <w:rsid w:val="001A2727"/>
    <w:rsid w:val="001A6FD6"/>
    <w:rsid w:val="001B1009"/>
    <w:rsid w:val="001B2E2F"/>
    <w:rsid w:val="001B3B68"/>
    <w:rsid w:val="001B5BC9"/>
    <w:rsid w:val="001B5FCF"/>
    <w:rsid w:val="001C12CD"/>
    <w:rsid w:val="001C304D"/>
    <w:rsid w:val="001C588E"/>
    <w:rsid w:val="001C6308"/>
    <w:rsid w:val="001C71B6"/>
    <w:rsid w:val="001C7A3C"/>
    <w:rsid w:val="001D0810"/>
    <w:rsid w:val="001D176E"/>
    <w:rsid w:val="001D37CB"/>
    <w:rsid w:val="001E0928"/>
    <w:rsid w:val="001E3FF6"/>
    <w:rsid w:val="001E4AE7"/>
    <w:rsid w:val="001E723A"/>
    <w:rsid w:val="001F216D"/>
    <w:rsid w:val="001F5697"/>
    <w:rsid w:val="001F5D18"/>
    <w:rsid w:val="001F65A7"/>
    <w:rsid w:val="001F7BAF"/>
    <w:rsid w:val="001F7DF0"/>
    <w:rsid w:val="0020094D"/>
    <w:rsid w:val="00204A61"/>
    <w:rsid w:val="002121F7"/>
    <w:rsid w:val="00212A4D"/>
    <w:rsid w:val="00213A04"/>
    <w:rsid w:val="00215A22"/>
    <w:rsid w:val="00217C74"/>
    <w:rsid w:val="00217CD8"/>
    <w:rsid w:val="0022002D"/>
    <w:rsid w:val="0022103D"/>
    <w:rsid w:val="002213EF"/>
    <w:rsid w:val="00222F7E"/>
    <w:rsid w:val="00223E18"/>
    <w:rsid w:val="00225B8E"/>
    <w:rsid w:val="00226ACF"/>
    <w:rsid w:val="00226D23"/>
    <w:rsid w:val="002374BF"/>
    <w:rsid w:val="0023782D"/>
    <w:rsid w:val="00237FF9"/>
    <w:rsid w:val="00245637"/>
    <w:rsid w:val="002456B0"/>
    <w:rsid w:val="00247342"/>
    <w:rsid w:val="00252D26"/>
    <w:rsid w:val="002536C3"/>
    <w:rsid w:val="00253EAD"/>
    <w:rsid w:val="00261DCA"/>
    <w:rsid w:val="00264942"/>
    <w:rsid w:val="002704C6"/>
    <w:rsid w:val="00272773"/>
    <w:rsid w:val="002807BE"/>
    <w:rsid w:val="0028087F"/>
    <w:rsid w:val="00281A24"/>
    <w:rsid w:val="002835C8"/>
    <w:rsid w:val="00284846"/>
    <w:rsid w:val="002849BF"/>
    <w:rsid w:val="00290DE2"/>
    <w:rsid w:val="00290F45"/>
    <w:rsid w:val="00294255"/>
    <w:rsid w:val="0029498B"/>
    <w:rsid w:val="002962B8"/>
    <w:rsid w:val="002972DE"/>
    <w:rsid w:val="002A01D0"/>
    <w:rsid w:val="002A2D62"/>
    <w:rsid w:val="002A3DD8"/>
    <w:rsid w:val="002A492F"/>
    <w:rsid w:val="002A4F48"/>
    <w:rsid w:val="002A653B"/>
    <w:rsid w:val="002A6FC4"/>
    <w:rsid w:val="002B3FAD"/>
    <w:rsid w:val="002B5923"/>
    <w:rsid w:val="002B71DC"/>
    <w:rsid w:val="002C00DA"/>
    <w:rsid w:val="002C0188"/>
    <w:rsid w:val="002C2BFD"/>
    <w:rsid w:val="002C2DD2"/>
    <w:rsid w:val="002C561D"/>
    <w:rsid w:val="002C5FE0"/>
    <w:rsid w:val="002D58FD"/>
    <w:rsid w:val="002D6407"/>
    <w:rsid w:val="002D6F98"/>
    <w:rsid w:val="002D726A"/>
    <w:rsid w:val="002D7455"/>
    <w:rsid w:val="002D765F"/>
    <w:rsid w:val="002E0696"/>
    <w:rsid w:val="002E0B24"/>
    <w:rsid w:val="002E289C"/>
    <w:rsid w:val="002E5EA9"/>
    <w:rsid w:val="002E64DE"/>
    <w:rsid w:val="002E67F9"/>
    <w:rsid w:val="002E6C21"/>
    <w:rsid w:val="002F2C04"/>
    <w:rsid w:val="002F4DBC"/>
    <w:rsid w:val="002F6D34"/>
    <w:rsid w:val="002F7331"/>
    <w:rsid w:val="0030061E"/>
    <w:rsid w:val="0030403D"/>
    <w:rsid w:val="0030531A"/>
    <w:rsid w:val="003069D0"/>
    <w:rsid w:val="00312297"/>
    <w:rsid w:val="0031325E"/>
    <w:rsid w:val="00314282"/>
    <w:rsid w:val="00314C73"/>
    <w:rsid w:val="00325726"/>
    <w:rsid w:val="00325E15"/>
    <w:rsid w:val="003278D8"/>
    <w:rsid w:val="003304AB"/>
    <w:rsid w:val="0033097B"/>
    <w:rsid w:val="00332FC5"/>
    <w:rsid w:val="00333FC1"/>
    <w:rsid w:val="003350C7"/>
    <w:rsid w:val="00336442"/>
    <w:rsid w:val="003405A0"/>
    <w:rsid w:val="00347F7A"/>
    <w:rsid w:val="00351007"/>
    <w:rsid w:val="00354EF1"/>
    <w:rsid w:val="00355EB6"/>
    <w:rsid w:val="003609F9"/>
    <w:rsid w:val="00362AFC"/>
    <w:rsid w:val="00366079"/>
    <w:rsid w:val="00367468"/>
    <w:rsid w:val="003677A8"/>
    <w:rsid w:val="0037082C"/>
    <w:rsid w:val="003739A0"/>
    <w:rsid w:val="00373ADF"/>
    <w:rsid w:val="00376C14"/>
    <w:rsid w:val="003779AA"/>
    <w:rsid w:val="00377D85"/>
    <w:rsid w:val="00380D3D"/>
    <w:rsid w:val="00382767"/>
    <w:rsid w:val="00384051"/>
    <w:rsid w:val="003864F3"/>
    <w:rsid w:val="00386C13"/>
    <w:rsid w:val="00386DD5"/>
    <w:rsid w:val="0038701F"/>
    <w:rsid w:val="00387162"/>
    <w:rsid w:val="00387315"/>
    <w:rsid w:val="00387A5F"/>
    <w:rsid w:val="00390DDA"/>
    <w:rsid w:val="00391E6B"/>
    <w:rsid w:val="00394109"/>
    <w:rsid w:val="003949CE"/>
    <w:rsid w:val="003A1432"/>
    <w:rsid w:val="003A3555"/>
    <w:rsid w:val="003A4581"/>
    <w:rsid w:val="003A5241"/>
    <w:rsid w:val="003A5E21"/>
    <w:rsid w:val="003A789F"/>
    <w:rsid w:val="003B212E"/>
    <w:rsid w:val="003B25FF"/>
    <w:rsid w:val="003B31D0"/>
    <w:rsid w:val="003B6DE6"/>
    <w:rsid w:val="003B7AF9"/>
    <w:rsid w:val="003C1253"/>
    <w:rsid w:val="003C441A"/>
    <w:rsid w:val="003C5AEA"/>
    <w:rsid w:val="003D0988"/>
    <w:rsid w:val="003D0B5E"/>
    <w:rsid w:val="003D4199"/>
    <w:rsid w:val="003D508A"/>
    <w:rsid w:val="003D723B"/>
    <w:rsid w:val="003E3C8E"/>
    <w:rsid w:val="003E4070"/>
    <w:rsid w:val="003E43EA"/>
    <w:rsid w:val="003F08FB"/>
    <w:rsid w:val="003F7A00"/>
    <w:rsid w:val="0040678F"/>
    <w:rsid w:val="00406A60"/>
    <w:rsid w:val="00407F0A"/>
    <w:rsid w:val="00411338"/>
    <w:rsid w:val="00413343"/>
    <w:rsid w:val="00416ED3"/>
    <w:rsid w:val="00422BBB"/>
    <w:rsid w:val="004250DB"/>
    <w:rsid w:val="0042518A"/>
    <w:rsid w:val="00430BF8"/>
    <w:rsid w:val="00431921"/>
    <w:rsid w:val="00431C9F"/>
    <w:rsid w:val="0043251B"/>
    <w:rsid w:val="00441D0F"/>
    <w:rsid w:val="00443A08"/>
    <w:rsid w:val="00447B89"/>
    <w:rsid w:val="00450847"/>
    <w:rsid w:val="00452CD3"/>
    <w:rsid w:val="00453058"/>
    <w:rsid w:val="00455170"/>
    <w:rsid w:val="00456099"/>
    <w:rsid w:val="00462F46"/>
    <w:rsid w:val="00464964"/>
    <w:rsid w:val="00467071"/>
    <w:rsid w:val="00471372"/>
    <w:rsid w:val="004727D1"/>
    <w:rsid w:val="00472F4C"/>
    <w:rsid w:val="00473E10"/>
    <w:rsid w:val="004853F5"/>
    <w:rsid w:val="004908F7"/>
    <w:rsid w:val="004933A8"/>
    <w:rsid w:val="00494AC3"/>
    <w:rsid w:val="00495DBF"/>
    <w:rsid w:val="004975F2"/>
    <w:rsid w:val="004A1D23"/>
    <w:rsid w:val="004A21FB"/>
    <w:rsid w:val="004A3547"/>
    <w:rsid w:val="004A3C7C"/>
    <w:rsid w:val="004A598B"/>
    <w:rsid w:val="004A7B5B"/>
    <w:rsid w:val="004A7B9C"/>
    <w:rsid w:val="004B0B63"/>
    <w:rsid w:val="004B3220"/>
    <w:rsid w:val="004B42CC"/>
    <w:rsid w:val="004B464F"/>
    <w:rsid w:val="004B4778"/>
    <w:rsid w:val="004B4DAA"/>
    <w:rsid w:val="004B5054"/>
    <w:rsid w:val="004B50C6"/>
    <w:rsid w:val="004C237C"/>
    <w:rsid w:val="004C285A"/>
    <w:rsid w:val="004C527F"/>
    <w:rsid w:val="004C64FF"/>
    <w:rsid w:val="004D3AF1"/>
    <w:rsid w:val="004E1FAC"/>
    <w:rsid w:val="004E45F9"/>
    <w:rsid w:val="004E5135"/>
    <w:rsid w:val="004E6954"/>
    <w:rsid w:val="004E7A0C"/>
    <w:rsid w:val="004F0210"/>
    <w:rsid w:val="004F11CE"/>
    <w:rsid w:val="004F2CBA"/>
    <w:rsid w:val="004F55E5"/>
    <w:rsid w:val="004F7C03"/>
    <w:rsid w:val="005016CE"/>
    <w:rsid w:val="0050366F"/>
    <w:rsid w:val="00503E08"/>
    <w:rsid w:val="005074FC"/>
    <w:rsid w:val="0051421B"/>
    <w:rsid w:val="0051433D"/>
    <w:rsid w:val="00514976"/>
    <w:rsid w:val="00516F97"/>
    <w:rsid w:val="00517B2E"/>
    <w:rsid w:val="00522406"/>
    <w:rsid w:val="005235F8"/>
    <w:rsid w:val="00534DD4"/>
    <w:rsid w:val="00536082"/>
    <w:rsid w:val="00540DCE"/>
    <w:rsid w:val="005411CE"/>
    <w:rsid w:val="0054255A"/>
    <w:rsid w:val="00545752"/>
    <w:rsid w:val="00552933"/>
    <w:rsid w:val="00555D01"/>
    <w:rsid w:val="005600C0"/>
    <w:rsid w:val="00560984"/>
    <w:rsid w:val="0057097D"/>
    <w:rsid w:val="005747EB"/>
    <w:rsid w:val="00574A40"/>
    <w:rsid w:val="005775A6"/>
    <w:rsid w:val="00577F22"/>
    <w:rsid w:val="00586A99"/>
    <w:rsid w:val="00587CD5"/>
    <w:rsid w:val="005915C6"/>
    <w:rsid w:val="00593E5F"/>
    <w:rsid w:val="005942ED"/>
    <w:rsid w:val="00596A6D"/>
    <w:rsid w:val="005A0AB9"/>
    <w:rsid w:val="005A22A8"/>
    <w:rsid w:val="005A3BF5"/>
    <w:rsid w:val="005A7A79"/>
    <w:rsid w:val="005B07AC"/>
    <w:rsid w:val="005B0BE2"/>
    <w:rsid w:val="005B194B"/>
    <w:rsid w:val="005B3BF0"/>
    <w:rsid w:val="005B5285"/>
    <w:rsid w:val="005B539B"/>
    <w:rsid w:val="005B53C2"/>
    <w:rsid w:val="005B6F7D"/>
    <w:rsid w:val="005C7A3C"/>
    <w:rsid w:val="005C7E32"/>
    <w:rsid w:val="005D0F9D"/>
    <w:rsid w:val="005D34D1"/>
    <w:rsid w:val="005D4A7F"/>
    <w:rsid w:val="005E1908"/>
    <w:rsid w:val="005E1C6B"/>
    <w:rsid w:val="005E2FCA"/>
    <w:rsid w:val="005E3549"/>
    <w:rsid w:val="005E5EDB"/>
    <w:rsid w:val="005E75D0"/>
    <w:rsid w:val="005E7AF1"/>
    <w:rsid w:val="005F4299"/>
    <w:rsid w:val="005F4766"/>
    <w:rsid w:val="005F5DF5"/>
    <w:rsid w:val="005F5FDC"/>
    <w:rsid w:val="005F639A"/>
    <w:rsid w:val="006030A3"/>
    <w:rsid w:val="00605E41"/>
    <w:rsid w:val="006063BB"/>
    <w:rsid w:val="006108E7"/>
    <w:rsid w:val="00615CD5"/>
    <w:rsid w:val="0061608B"/>
    <w:rsid w:val="006160C4"/>
    <w:rsid w:val="00616286"/>
    <w:rsid w:val="0061629A"/>
    <w:rsid w:val="00622FF1"/>
    <w:rsid w:val="006248BE"/>
    <w:rsid w:val="0062678F"/>
    <w:rsid w:val="00626804"/>
    <w:rsid w:val="00627603"/>
    <w:rsid w:val="006305C2"/>
    <w:rsid w:val="00630C55"/>
    <w:rsid w:val="00632B2B"/>
    <w:rsid w:val="00633D85"/>
    <w:rsid w:val="006344F8"/>
    <w:rsid w:val="0063591B"/>
    <w:rsid w:val="00643DA4"/>
    <w:rsid w:val="00647D45"/>
    <w:rsid w:val="006500EC"/>
    <w:rsid w:val="006514F8"/>
    <w:rsid w:val="00651E21"/>
    <w:rsid w:val="00652E4F"/>
    <w:rsid w:val="00656FC2"/>
    <w:rsid w:val="00660B20"/>
    <w:rsid w:val="00660BAE"/>
    <w:rsid w:val="00660F39"/>
    <w:rsid w:val="006643C3"/>
    <w:rsid w:val="006673BE"/>
    <w:rsid w:val="006736BC"/>
    <w:rsid w:val="00680FBE"/>
    <w:rsid w:val="00681D0C"/>
    <w:rsid w:val="006830C7"/>
    <w:rsid w:val="006846AC"/>
    <w:rsid w:val="006878CC"/>
    <w:rsid w:val="00693B6B"/>
    <w:rsid w:val="00696DEA"/>
    <w:rsid w:val="006A06F4"/>
    <w:rsid w:val="006A1DA9"/>
    <w:rsid w:val="006A2673"/>
    <w:rsid w:val="006B09DF"/>
    <w:rsid w:val="006B407F"/>
    <w:rsid w:val="006C22E7"/>
    <w:rsid w:val="006C2D2E"/>
    <w:rsid w:val="006C3737"/>
    <w:rsid w:val="006D379F"/>
    <w:rsid w:val="006D4149"/>
    <w:rsid w:val="006D7A93"/>
    <w:rsid w:val="006E14B4"/>
    <w:rsid w:val="006E247C"/>
    <w:rsid w:val="006E2947"/>
    <w:rsid w:val="006E3C48"/>
    <w:rsid w:val="006E4E10"/>
    <w:rsid w:val="006E7042"/>
    <w:rsid w:val="006F04B0"/>
    <w:rsid w:val="006F0FE4"/>
    <w:rsid w:val="006F1792"/>
    <w:rsid w:val="006F1BA8"/>
    <w:rsid w:val="006F2D50"/>
    <w:rsid w:val="006F3C23"/>
    <w:rsid w:val="0070022E"/>
    <w:rsid w:val="00701414"/>
    <w:rsid w:val="00705034"/>
    <w:rsid w:val="00711027"/>
    <w:rsid w:val="00713832"/>
    <w:rsid w:val="00713D14"/>
    <w:rsid w:val="00717E82"/>
    <w:rsid w:val="00720585"/>
    <w:rsid w:val="007205C5"/>
    <w:rsid w:val="00721B5A"/>
    <w:rsid w:val="007224B1"/>
    <w:rsid w:val="00722AA8"/>
    <w:rsid w:val="00727845"/>
    <w:rsid w:val="00730F95"/>
    <w:rsid w:val="00732E17"/>
    <w:rsid w:val="00737D29"/>
    <w:rsid w:val="007405AB"/>
    <w:rsid w:val="007425F3"/>
    <w:rsid w:val="00745E1A"/>
    <w:rsid w:val="00750A63"/>
    <w:rsid w:val="00752155"/>
    <w:rsid w:val="007539A7"/>
    <w:rsid w:val="00760FB3"/>
    <w:rsid w:val="00762C05"/>
    <w:rsid w:val="0077152B"/>
    <w:rsid w:val="00771A2A"/>
    <w:rsid w:val="00771C60"/>
    <w:rsid w:val="00773008"/>
    <w:rsid w:val="00773239"/>
    <w:rsid w:val="00773AB5"/>
    <w:rsid w:val="0077704A"/>
    <w:rsid w:val="00780362"/>
    <w:rsid w:val="00780A6A"/>
    <w:rsid w:val="00783640"/>
    <w:rsid w:val="00787712"/>
    <w:rsid w:val="00793F4E"/>
    <w:rsid w:val="00796650"/>
    <w:rsid w:val="00796914"/>
    <w:rsid w:val="007A08D8"/>
    <w:rsid w:val="007A1562"/>
    <w:rsid w:val="007A4B55"/>
    <w:rsid w:val="007B024C"/>
    <w:rsid w:val="007B1C1E"/>
    <w:rsid w:val="007B49C3"/>
    <w:rsid w:val="007B6438"/>
    <w:rsid w:val="007B7FB9"/>
    <w:rsid w:val="007C190E"/>
    <w:rsid w:val="007C2F4D"/>
    <w:rsid w:val="007C3EDC"/>
    <w:rsid w:val="007C45D7"/>
    <w:rsid w:val="007C512A"/>
    <w:rsid w:val="007C6BDA"/>
    <w:rsid w:val="007D3F4C"/>
    <w:rsid w:val="007D4189"/>
    <w:rsid w:val="007D6895"/>
    <w:rsid w:val="007D6DEB"/>
    <w:rsid w:val="007E0CAE"/>
    <w:rsid w:val="007E2966"/>
    <w:rsid w:val="007E2AB2"/>
    <w:rsid w:val="007E2C95"/>
    <w:rsid w:val="007E2FC4"/>
    <w:rsid w:val="007E2FCA"/>
    <w:rsid w:val="007E3B2F"/>
    <w:rsid w:val="007E4E54"/>
    <w:rsid w:val="007E6541"/>
    <w:rsid w:val="007E6EEF"/>
    <w:rsid w:val="007F2B4A"/>
    <w:rsid w:val="007F4992"/>
    <w:rsid w:val="00800ADF"/>
    <w:rsid w:val="00801CC3"/>
    <w:rsid w:val="0080315D"/>
    <w:rsid w:val="0080395A"/>
    <w:rsid w:val="00806639"/>
    <w:rsid w:val="008074FE"/>
    <w:rsid w:val="008078A9"/>
    <w:rsid w:val="00811323"/>
    <w:rsid w:val="008119DE"/>
    <w:rsid w:val="00813224"/>
    <w:rsid w:val="008133A2"/>
    <w:rsid w:val="00814F86"/>
    <w:rsid w:val="00817084"/>
    <w:rsid w:val="0082157C"/>
    <w:rsid w:val="00821838"/>
    <w:rsid w:val="00822216"/>
    <w:rsid w:val="008227A5"/>
    <w:rsid w:val="00826004"/>
    <w:rsid w:val="00826050"/>
    <w:rsid w:val="0082703D"/>
    <w:rsid w:val="0083172C"/>
    <w:rsid w:val="0083606B"/>
    <w:rsid w:val="00836FBF"/>
    <w:rsid w:val="00837877"/>
    <w:rsid w:val="00840078"/>
    <w:rsid w:val="00843E5C"/>
    <w:rsid w:val="0084403C"/>
    <w:rsid w:val="0084526D"/>
    <w:rsid w:val="00845D27"/>
    <w:rsid w:val="008464B0"/>
    <w:rsid w:val="00846819"/>
    <w:rsid w:val="00850D02"/>
    <w:rsid w:val="008556D0"/>
    <w:rsid w:val="00860CE4"/>
    <w:rsid w:val="00863AE0"/>
    <w:rsid w:val="00863D6A"/>
    <w:rsid w:val="00865E19"/>
    <w:rsid w:val="008661B4"/>
    <w:rsid w:val="008676F8"/>
    <w:rsid w:val="00867DF0"/>
    <w:rsid w:val="00867F95"/>
    <w:rsid w:val="00871807"/>
    <w:rsid w:val="00872449"/>
    <w:rsid w:val="008761CB"/>
    <w:rsid w:val="0088181B"/>
    <w:rsid w:val="008818E2"/>
    <w:rsid w:val="008828E8"/>
    <w:rsid w:val="00885057"/>
    <w:rsid w:val="00891348"/>
    <w:rsid w:val="00892BF2"/>
    <w:rsid w:val="0089384F"/>
    <w:rsid w:val="00893FFF"/>
    <w:rsid w:val="008963E9"/>
    <w:rsid w:val="00896C75"/>
    <w:rsid w:val="008A0A20"/>
    <w:rsid w:val="008A0A9D"/>
    <w:rsid w:val="008A1DBC"/>
    <w:rsid w:val="008A1F75"/>
    <w:rsid w:val="008A5751"/>
    <w:rsid w:val="008B0301"/>
    <w:rsid w:val="008B288D"/>
    <w:rsid w:val="008B2D83"/>
    <w:rsid w:val="008B3AF8"/>
    <w:rsid w:val="008B5083"/>
    <w:rsid w:val="008B77AB"/>
    <w:rsid w:val="008B79C2"/>
    <w:rsid w:val="008C3007"/>
    <w:rsid w:val="008C55BA"/>
    <w:rsid w:val="008D35A7"/>
    <w:rsid w:val="008D5BD1"/>
    <w:rsid w:val="008D67EF"/>
    <w:rsid w:val="008E0201"/>
    <w:rsid w:val="008E1270"/>
    <w:rsid w:val="008E3A69"/>
    <w:rsid w:val="008E7996"/>
    <w:rsid w:val="008F26A5"/>
    <w:rsid w:val="008F6582"/>
    <w:rsid w:val="008F6E11"/>
    <w:rsid w:val="008F757C"/>
    <w:rsid w:val="0090797D"/>
    <w:rsid w:val="00910AF3"/>
    <w:rsid w:val="00910F1D"/>
    <w:rsid w:val="00912332"/>
    <w:rsid w:val="00913133"/>
    <w:rsid w:val="009159E2"/>
    <w:rsid w:val="00916825"/>
    <w:rsid w:val="00917290"/>
    <w:rsid w:val="009220D1"/>
    <w:rsid w:val="00931542"/>
    <w:rsid w:val="00932429"/>
    <w:rsid w:val="009338A9"/>
    <w:rsid w:val="00933E70"/>
    <w:rsid w:val="00942395"/>
    <w:rsid w:val="00943279"/>
    <w:rsid w:val="00944B3C"/>
    <w:rsid w:val="00946139"/>
    <w:rsid w:val="00946327"/>
    <w:rsid w:val="0095134B"/>
    <w:rsid w:val="00951778"/>
    <w:rsid w:val="00954032"/>
    <w:rsid w:val="009552CE"/>
    <w:rsid w:val="0095695B"/>
    <w:rsid w:val="009578AF"/>
    <w:rsid w:val="00962EE9"/>
    <w:rsid w:val="009667EE"/>
    <w:rsid w:val="00967B87"/>
    <w:rsid w:val="009733E5"/>
    <w:rsid w:val="00976778"/>
    <w:rsid w:val="0097755B"/>
    <w:rsid w:val="00980B3B"/>
    <w:rsid w:val="00982CA7"/>
    <w:rsid w:val="00982F01"/>
    <w:rsid w:val="0098401B"/>
    <w:rsid w:val="00985BFD"/>
    <w:rsid w:val="009917CF"/>
    <w:rsid w:val="009A16FF"/>
    <w:rsid w:val="009A63FA"/>
    <w:rsid w:val="009A6E28"/>
    <w:rsid w:val="009B08C4"/>
    <w:rsid w:val="009B22C2"/>
    <w:rsid w:val="009B2523"/>
    <w:rsid w:val="009B45C8"/>
    <w:rsid w:val="009B70B4"/>
    <w:rsid w:val="009C1456"/>
    <w:rsid w:val="009C398C"/>
    <w:rsid w:val="009C4032"/>
    <w:rsid w:val="009C4C9F"/>
    <w:rsid w:val="009C60A0"/>
    <w:rsid w:val="009D6235"/>
    <w:rsid w:val="009D701C"/>
    <w:rsid w:val="009D72A6"/>
    <w:rsid w:val="009E14F4"/>
    <w:rsid w:val="009E2E38"/>
    <w:rsid w:val="009E55E1"/>
    <w:rsid w:val="009F1635"/>
    <w:rsid w:val="009F34FC"/>
    <w:rsid w:val="00A01668"/>
    <w:rsid w:val="00A01A38"/>
    <w:rsid w:val="00A04E26"/>
    <w:rsid w:val="00A0503D"/>
    <w:rsid w:val="00A0547A"/>
    <w:rsid w:val="00A05676"/>
    <w:rsid w:val="00A05EBD"/>
    <w:rsid w:val="00A10232"/>
    <w:rsid w:val="00A10A02"/>
    <w:rsid w:val="00A118D0"/>
    <w:rsid w:val="00A11D72"/>
    <w:rsid w:val="00A12827"/>
    <w:rsid w:val="00A16B43"/>
    <w:rsid w:val="00A17A1C"/>
    <w:rsid w:val="00A219C8"/>
    <w:rsid w:val="00A21A68"/>
    <w:rsid w:val="00A22ED7"/>
    <w:rsid w:val="00A255A2"/>
    <w:rsid w:val="00A27025"/>
    <w:rsid w:val="00A30286"/>
    <w:rsid w:val="00A31C00"/>
    <w:rsid w:val="00A31D5B"/>
    <w:rsid w:val="00A32B62"/>
    <w:rsid w:val="00A35002"/>
    <w:rsid w:val="00A4155A"/>
    <w:rsid w:val="00A50EF3"/>
    <w:rsid w:val="00A533BE"/>
    <w:rsid w:val="00A55075"/>
    <w:rsid w:val="00A5589B"/>
    <w:rsid w:val="00A56A81"/>
    <w:rsid w:val="00A573A5"/>
    <w:rsid w:val="00A64BED"/>
    <w:rsid w:val="00A66AB2"/>
    <w:rsid w:val="00A67C2D"/>
    <w:rsid w:val="00A71AF3"/>
    <w:rsid w:val="00A72D5D"/>
    <w:rsid w:val="00A74176"/>
    <w:rsid w:val="00A80BE2"/>
    <w:rsid w:val="00A81C63"/>
    <w:rsid w:val="00A8323B"/>
    <w:rsid w:val="00A845DB"/>
    <w:rsid w:val="00A91FDE"/>
    <w:rsid w:val="00A94C00"/>
    <w:rsid w:val="00A94FFA"/>
    <w:rsid w:val="00A9554C"/>
    <w:rsid w:val="00A959F0"/>
    <w:rsid w:val="00A96C3C"/>
    <w:rsid w:val="00AA26FD"/>
    <w:rsid w:val="00AA2C88"/>
    <w:rsid w:val="00AA53EA"/>
    <w:rsid w:val="00AB10E2"/>
    <w:rsid w:val="00AB170E"/>
    <w:rsid w:val="00AB28D6"/>
    <w:rsid w:val="00AB355D"/>
    <w:rsid w:val="00AB49F9"/>
    <w:rsid w:val="00AB7728"/>
    <w:rsid w:val="00AC3581"/>
    <w:rsid w:val="00AC3CEF"/>
    <w:rsid w:val="00AD67AB"/>
    <w:rsid w:val="00AD72A2"/>
    <w:rsid w:val="00AD7E7D"/>
    <w:rsid w:val="00AE3BB4"/>
    <w:rsid w:val="00AE46D9"/>
    <w:rsid w:val="00AE53D2"/>
    <w:rsid w:val="00AE691A"/>
    <w:rsid w:val="00AE7B7B"/>
    <w:rsid w:val="00AF0073"/>
    <w:rsid w:val="00AF26A1"/>
    <w:rsid w:val="00AF338E"/>
    <w:rsid w:val="00AF4346"/>
    <w:rsid w:val="00AF5E16"/>
    <w:rsid w:val="00B00FF3"/>
    <w:rsid w:val="00B01DFB"/>
    <w:rsid w:val="00B02492"/>
    <w:rsid w:val="00B02AFD"/>
    <w:rsid w:val="00B02FB4"/>
    <w:rsid w:val="00B03C6C"/>
    <w:rsid w:val="00B05921"/>
    <w:rsid w:val="00B061CF"/>
    <w:rsid w:val="00B06D6A"/>
    <w:rsid w:val="00B10A73"/>
    <w:rsid w:val="00B14D6F"/>
    <w:rsid w:val="00B15AEA"/>
    <w:rsid w:val="00B15FF4"/>
    <w:rsid w:val="00B16C41"/>
    <w:rsid w:val="00B16FB7"/>
    <w:rsid w:val="00B17F34"/>
    <w:rsid w:val="00B206A0"/>
    <w:rsid w:val="00B2370A"/>
    <w:rsid w:val="00B25FB3"/>
    <w:rsid w:val="00B3096E"/>
    <w:rsid w:val="00B31831"/>
    <w:rsid w:val="00B32366"/>
    <w:rsid w:val="00B34A7E"/>
    <w:rsid w:val="00B368DA"/>
    <w:rsid w:val="00B4661E"/>
    <w:rsid w:val="00B50084"/>
    <w:rsid w:val="00B50C8B"/>
    <w:rsid w:val="00B554EB"/>
    <w:rsid w:val="00B55B89"/>
    <w:rsid w:val="00B609B9"/>
    <w:rsid w:val="00B6250C"/>
    <w:rsid w:val="00B62561"/>
    <w:rsid w:val="00B63D3A"/>
    <w:rsid w:val="00B65F1B"/>
    <w:rsid w:val="00B7110C"/>
    <w:rsid w:val="00B720F8"/>
    <w:rsid w:val="00B73318"/>
    <w:rsid w:val="00B766C0"/>
    <w:rsid w:val="00B77303"/>
    <w:rsid w:val="00B777D4"/>
    <w:rsid w:val="00B85A1F"/>
    <w:rsid w:val="00B87C24"/>
    <w:rsid w:val="00B92320"/>
    <w:rsid w:val="00B9507D"/>
    <w:rsid w:val="00BA142A"/>
    <w:rsid w:val="00BA6A83"/>
    <w:rsid w:val="00BB05A1"/>
    <w:rsid w:val="00BB4338"/>
    <w:rsid w:val="00BB5596"/>
    <w:rsid w:val="00BB69CE"/>
    <w:rsid w:val="00BB76E3"/>
    <w:rsid w:val="00BB7811"/>
    <w:rsid w:val="00BB7D7F"/>
    <w:rsid w:val="00BC40D5"/>
    <w:rsid w:val="00BC4C30"/>
    <w:rsid w:val="00BD2164"/>
    <w:rsid w:val="00BD2257"/>
    <w:rsid w:val="00BD2783"/>
    <w:rsid w:val="00BD6979"/>
    <w:rsid w:val="00BE0F8C"/>
    <w:rsid w:val="00BE1301"/>
    <w:rsid w:val="00BE2469"/>
    <w:rsid w:val="00BE2B11"/>
    <w:rsid w:val="00BE33B7"/>
    <w:rsid w:val="00BE387D"/>
    <w:rsid w:val="00BE71E2"/>
    <w:rsid w:val="00BF0AEB"/>
    <w:rsid w:val="00BF38B7"/>
    <w:rsid w:val="00BF6566"/>
    <w:rsid w:val="00BF69AD"/>
    <w:rsid w:val="00BF72B7"/>
    <w:rsid w:val="00BF75AE"/>
    <w:rsid w:val="00C00C4C"/>
    <w:rsid w:val="00C03DAF"/>
    <w:rsid w:val="00C04BC7"/>
    <w:rsid w:val="00C05CD3"/>
    <w:rsid w:val="00C05EF7"/>
    <w:rsid w:val="00C06A30"/>
    <w:rsid w:val="00C148BB"/>
    <w:rsid w:val="00C16E69"/>
    <w:rsid w:val="00C17E14"/>
    <w:rsid w:val="00C22585"/>
    <w:rsid w:val="00C2411A"/>
    <w:rsid w:val="00C24166"/>
    <w:rsid w:val="00C255A7"/>
    <w:rsid w:val="00C30508"/>
    <w:rsid w:val="00C3163C"/>
    <w:rsid w:val="00C318DF"/>
    <w:rsid w:val="00C31AB2"/>
    <w:rsid w:val="00C34EC4"/>
    <w:rsid w:val="00C3725D"/>
    <w:rsid w:val="00C37972"/>
    <w:rsid w:val="00C431E4"/>
    <w:rsid w:val="00C50DCE"/>
    <w:rsid w:val="00C5178C"/>
    <w:rsid w:val="00C60AE2"/>
    <w:rsid w:val="00C6207C"/>
    <w:rsid w:val="00C66693"/>
    <w:rsid w:val="00C66E15"/>
    <w:rsid w:val="00C67153"/>
    <w:rsid w:val="00C70D39"/>
    <w:rsid w:val="00C710FD"/>
    <w:rsid w:val="00C71764"/>
    <w:rsid w:val="00C71C3F"/>
    <w:rsid w:val="00C76E29"/>
    <w:rsid w:val="00C83F10"/>
    <w:rsid w:val="00C84C67"/>
    <w:rsid w:val="00C84DE0"/>
    <w:rsid w:val="00C8686C"/>
    <w:rsid w:val="00C87105"/>
    <w:rsid w:val="00C8795C"/>
    <w:rsid w:val="00C87F10"/>
    <w:rsid w:val="00C931C6"/>
    <w:rsid w:val="00C93384"/>
    <w:rsid w:val="00C93B04"/>
    <w:rsid w:val="00C95662"/>
    <w:rsid w:val="00C9616D"/>
    <w:rsid w:val="00C963C3"/>
    <w:rsid w:val="00C97FD5"/>
    <w:rsid w:val="00CA051C"/>
    <w:rsid w:val="00CA2D5E"/>
    <w:rsid w:val="00CA34C9"/>
    <w:rsid w:val="00CA6900"/>
    <w:rsid w:val="00CB1E5F"/>
    <w:rsid w:val="00CB3993"/>
    <w:rsid w:val="00CB4218"/>
    <w:rsid w:val="00CB5BA6"/>
    <w:rsid w:val="00CB69C2"/>
    <w:rsid w:val="00CB7315"/>
    <w:rsid w:val="00CC2B37"/>
    <w:rsid w:val="00CC49D4"/>
    <w:rsid w:val="00CC4E82"/>
    <w:rsid w:val="00CD1641"/>
    <w:rsid w:val="00CD17A6"/>
    <w:rsid w:val="00CD199A"/>
    <w:rsid w:val="00CD1E1B"/>
    <w:rsid w:val="00CE1091"/>
    <w:rsid w:val="00CE4776"/>
    <w:rsid w:val="00CE5B8B"/>
    <w:rsid w:val="00CE7D25"/>
    <w:rsid w:val="00CF06F6"/>
    <w:rsid w:val="00CF48DD"/>
    <w:rsid w:val="00CF53F8"/>
    <w:rsid w:val="00D00F64"/>
    <w:rsid w:val="00D02D8F"/>
    <w:rsid w:val="00D032E4"/>
    <w:rsid w:val="00D03F18"/>
    <w:rsid w:val="00D10158"/>
    <w:rsid w:val="00D11F9B"/>
    <w:rsid w:val="00D12D13"/>
    <w:rsid w:val="00D1430A"/>
    <w:rsid w:val="00D14FB0"/>
    <w:rsid w:val="00D1619F"/>
    <w:rsid w:val="00D23519"/>
    <w:rsid w:val="00D239DA"/>
    <w:rsid w:val="00D23AB4"/>
    <w:rsid w:val="00D244C0"/>
    <w:rsid w:val="00D25796"/>
    <w:rsid w:val="00D2658B"/>
    <w:rsid w:val="00D276A3"/>
    <w:rsid w:val="00D2784A"/>
    <w:rsid w:val="00D27877"/>
    <w:rsid w:val="00D300F3"/>
    <w:rsid w:val="00D306C7"/>
    <w:rsid w:val="00D315A2"/>
    <w:rsid w:val="00D355DC"/>
    <w:rsid w:val="00D37216"/>
    <w:rsid w:val="00D41B2C"/>
    <w:rsid w:val="00D42047"/>
    <w:rsid w:val="00D45B1F"/>
    <w:rsid w:val="00D46CED"/>
    <w:rsid w:val="00D46EF7"/>
    <w:rsid w:val="00D5156C"/>
    <w:rsid w:val="00D5363E"/>
    <w:rsid w:val="00D54BB3"/>
    <w:rsid w:val="00D57759"/>
    <w:rsid w:val="00D615BE"/>
    <w:rsid w:val="00D64773"/>
    <w:rsid w:val="00D6521B"/>
    <w:rsid w:val="00D66663"/>
    <w:rsid w:val="00D71619"/>
    <w:rsid w:val="00D725DE"/>
    <w:rsid w:val="00D772ED"/>
    <w:rsid w:val="00D77BF0"/>
    <w:rsid w:val="00D77FA1"/>
    <w:rsid w:val="00D81278"/>
    <w:rsid w:val="00D82946"/>
    <w:rsid w:val="00D82955"/>
    <w:rsid w:val="00D876A9"/>
    <w:rsid w:val="00D90E22"/>
    <w:rsid w:val="00D91EDE"/>
    <w:rsid w:val="00D92077"/>
    <w:rsid w:val="00D9275B"/>
    <w:rsid w:val="00D9306A"/>
    <w:rsid w:val="00D93BCC"/>
    <w:rsid w:val="00DA4085"/>
    <w:rsid w:val="00DA4160"/>
    <w:rsid w:val="00DA5377"/>
    <w:rsid w:val="00DA5603"/>
    <w:rsid w:val="00DA7FAB"/>
    <w:rsid w:val="00DB4157"/>
    <w:rsid w:val="00DB4303"/>
    <w:rsid w:val="00DB4E8C"/>
    <w:rsid w:val="00DB7516"/>
    <w:rsid w:val="00DB76E9"/>
    <w:rsid w:val="00DC01DF"/>
    <w:rsid w:val="00DC095F"/>
    <w:rsid w:val="00DC6DC8"/>
    <w:rsid w:val="00DC6E43"/>
    <w:rsid w:val="00DC787E"/>
    <w:rsid w:val="00DD63A9"/>
    <w:rsid w:val="00DE1120"/>
    <w:rsid w:val="00DE3B51"/>
    <w:rsid w:val="00DE4B26"/>
    <w:rsid w:val="00DE686F"/>
    <w:rsid w:val="00DF1C4C"/>
    <w:rsid w:val="00DF37E5"/>
    <w:rsid w:val="00DF55AD"/>
    <w:rsid w:val="00DF59EA"/>
    <w:rsid w:val="00DF791F"/>
    <w:rsid w:val="00DF79F6"/>
    <w:rsid w:val="00E01F8A"/>
    <w:rsid w:val="00E065EE"/>
    <w:rsid w:val="00E06870"/>
    <w:rsid w:val="00E113A6"/>
    <w:rsid w:val="00E11C83"/>
    <w:rsid w:val="00E14926"/>
    <w:rsid w:val="00E167F7"/>
    <w:rsid w:val="00E16858"/>
    <w:rsid w:val="00E20B0B"/>
    <w:rsid w:val="00E22122"/>
    <w:rsid w:val="00E22381"/>
    <w:rsid w:val="00E23D07"/>
    <w:rsid w:val="00E23F74"/>
    <w:rsid w:val="00E30B51"/>
    <w:rsid w:val="00E33A99"/>
    <w:rsid w:val="00E350B8"/>
    <w:rsid w:val="00E374F7"/>
    <w:rsid w:val="00E413E2"/>
    <w:rsid w:val="00E42D47"/>
    <w:rsid w:val="00E443D6"/>
    <w:rsid w:val="00E52345"/>
    <w:rsid w:val="00E60613"/>
    <w:rsid w:val="00E60912"/>
    <w:rsid w:val="00E6125B"/>
    <w:rsid w:val="00E6193F"/>
    <w:rsid w:val="00E63493"/>
    <w:rsid w:val="00E72FFC"/>
    <w:rsid w:val="00E73D54"/>
    <w:rsid w:val="00E7500B"/>
    <w:rsid w:val="00E76E8C"/>
    <w:rsid w:val="00E77B0D"/>
    <w:rsid w:val="00E90519"/>
    <w:rsid w:val="00E91309"/>
    <w:rsid w:val="00E91409"/>
    <w:rsid w:val="00E940EF"/>
    <w:rsid w:val="00EA0A52"/>
    <w:rsid w:val="00EA1DFB"/>
    <w:rsid w:val="00EA1ECF"/>
    <w:rsid w:val="00EA3D0A"/>
    <w:rsid w:val="00EA4C15"/>
    <w:rsid w:val="00EB0E53"/>
    <w:rsid w:val="00EB3A66"/>
    <w:rsid w:val="00EB4408"/>
    <w:rsid w:val="00EB4F9E"/>
    <w:rsid w:val="00EB5131"/>
    <w:rsid w:val="00EB5410"/>
    <w:rsid w:val="00EB5FDA"/>
    <w:rsid w:val="00EB67CA"/>
    <w:rsid w:val="00EB6A41"/>
    <w:rsid w:val="00EC18A4"/>
    <w:rsid w:val="00EC3AAC"/>
    <w:rsid w:val="00ED169F"/>
    <w:rsid w:val="00ED1F98"/>
    <w:rsid w:val="00ED2451"/>
    <w:rsid w:val="00ED6170"/>
    <w:rsid w:val="00ED7822"/>
    <w:rsid w:val="00EE00DD"/>
    <w:rsid w:val="00EE262E"/>
    <w:rsid w:val="00EE3A51"/>
    <w:rsid w:val="00EE4051"/>
    <w:rsid w:val="00EE5108"/>
    <w:rsid w:val="00EF09B5"/>
    <w:rsid w:val="00EF1C29"/>
    <w:rsid w:val="00F0025C"/>
    <w:rsid w:val="00F0054A"/>
    <w:rsid w:val="00F017F9"/>
    <w:rsid w:val="00F02A2D"/>
    <w:rsid w:val="00F054FF"/>
    <w:rsid w:val="00F06CAE"/>
    <w:rsid w:val="00F1155D"/>
    <w:rsid w:val="00F11EDD"/>
    <w:rsid w:val="00F16462"/>
    <w:rsid w:val="00F22135"/>
    <w:rsid w:val="00F237F1"/>
    <w:rsid w:val="00F271F2"/>
    <w:rsid w:val="00F37640"/>
    <w:rsid w:val="00F466DC"/>
    <w:rsid w:val="00F468F5"/>
    <w:rsid w:val="00F475F2"/>
    <w:rsid w:val="00F50BDC"/>
    <w:rsid w:val="00F516EB"/>
    <w:rsid w:val="00F55CB8"/>
    <w:rsid w:val="00F564BE"/>
    <w:rsid w:val="00F60575"/>
    <w:rsid w:val="00F60983"/>
    <w:rsid w:val="00F67102"/>
    <w:rsid w:val="00F74B13"/>
    <w:rsid w:val="00F755FC"/>
    <w:rsid w:val="00F75B93"/>
    <w:rsid w:val="00F76FCB"/>
    <w:rsid w:val="00F82250"/>
    <w:rsid w:val="00F82860"/>
    <w:rsid w:val="00F83028"/>
    <w:rsid w:val="00F84222"/>
    <w:rsid w:val="00F905BA"/>
    <w:rsid w:val="00F95619"/>
    <w:rsid w:val="00FA0E12"/>
    <w:rsid w:val="00FA22B9"/>
    <w:rsid w:val="00FA2EAE"/>
    <w:rsid w:val="00FA3115"/>
    <w:rsid w:val="00FA3B22"/>
    <w:rsid w:val="00FA593B"/>
    <w:rsid w:val="00FA646A"/>
    <w:rsid w:val="00FA677A"/>
    <w:rsid w:val="00FA779A"/>
    <w:rsid w:val="00FB0F0B"/>
    <w:rsid w:val="00FB29E3"/>
    <w:rsid w:val="00FB2E55"/>
    <w:rsid w:val="00FB4D51"/>
    <w:rsid w:val="00FB59CF"/>
    <w:rsid w:val="00FB61F1"/>
    <w:rsid w:val="00FB689A"/>
    <w:rsid w:val="00FC1343"/>
    <w:rsid w:val="00FC44F9"/>
    <w:rsid w:val="00FC4656"/>
    <w:rsid w:val="00FC4AE2"/>
    <w:rsid w:val="00FC56B2"/>
    <w:rsid w:val="00FC6DCD"/>
    <w:rsid w:val="00FE1BC6"/>
    <w:rsid w:val="00FE24F1"/>
    <w:rsid w:val="00FE3289"/>
    <w:rsid w:val="00FE416B"/>
    <w:rsid w:val="00FE78E5"/>
    <w:rsid w:val="00FE7BAB"/>
    <w:rsid w:val="00FF148F"/>
    <w:rsid w:val="00FF6156"/>
    <w:rsid w:val="00FF709F"/>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35A4C72"/>
  <w15:docId w15:val="{D7467F3B-4FF7-4CEE-B262-3812F49599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0B5541"/>
    <w:pPr>
      <w:keepNext/>
      <w:keepLines/>
      <w:spacing w:before="200" w:after="0"/>
      <w:outlineLvl w:val="1"/>
    </w:pPr>
    <w:rPr>
      <w:rFonts w:ascii="Cambria" w:eastAsia="Times New Roman" w:hAnsi="Cambria" w:cs="Times New Roman"/>
      <w:b/>
      <w:bCs/>
      <w:color w:val="4F81BD"/>
      <w:sz w:val="26"/>
      <w:szCs w:val="26"/>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5235F8"/>
    <w:pPr>
      <w:spacing w:line="240" w:lineRule="auto"/>
    </w:pPr>
    <w:rPr>
      <w:b/>
      <w:bCs/>
      <w:color w:val="4F81BD" w:themeColor="accent1"/>
      <w:sz w:val="18"/>
      <w:szCs w:val="18"/>
      <w:lang w:val="en-US" w:eastAsia="en-US"/>
    </w:rPr>
  </w:style>
  <w:style w:type="paragraph" w:styleId="ListParagraph">
    <w:name w:val="List Paragraph"/>
    <w:basedOn w:val="Normal"/>
    <w:uiPriority w:val="34"/>
    <w:qFormat/>
    <w:rsid w:val="00BB7D7F"/>
    <w:pPr>
      <w:ind w:left="720"/>
      <w:contextualSpacing/>
    </w:pPr>
  </w:style>
  <w:style w:type="character" w:styleId="CommentReference">
    <w:name w:val="annotation reference"/>
    <w:basedOn w:val="DefaultParagraphFont"/>
    <w:uiPriority w:val="99"/>
    <w:semiHidden/>
    <w:unhideWhenUsed/>
    <w:rsid w:val="00AD72A2"/>
    <w:rPr>
      <w:sz w:val="16"/>
      <w:szCs w:val="16"/>
    </w:rPr>
  </w:style>
  <w:style w:type="paragraph" w:styleId="CommentText">
    <w:name w:val="annotation text"/>
    <w:basedOn w:val="Normal"/>
    <w:link w:val="CommentTextChar"/>
    <w:uiPriority w:val="99"/>
    <w:semiHidden/>
    <w:unhideWhenUsed/>
    <w:rsid w:val="00AD72A2"/>
    <w:pPr>
      <w:spacing w:line="240" w:lineRule="auto"/>
    </w:pPr>
    <w:rPr>
      <w:sz w:val="20"/>
      <w:szCs w:val="20"/>
    </w:rPr>
  </w:style>
  <w:style w:type="character" w:customStyle="1" w:styleId="CommentTextChar">
    <w:name w:val="Comment Text Char"/>
    <w:basedOn w:val="DefaultParagraphFont"/>
    <w:link w:val="CommentText"/>
    <w:uiPriority w:val="99"/>
    <w:semiHidden/>
    <w:rsid w:val="00AD72A2"/>
    <w:rPr>
      <w:sz w:val="20"/>
      <w:szCs w:val="20"/>
    </w:rPr>
  </w:style>
  <w:style w:type="paragraph" w:styleId="CommentSubject">
    <w:name w:val="annotation subject"/>
    <w:basedOn w:val="CommentText"/>
    <w:next w:val="CommentText"/>
    <w:link w:val="CommentSubjectChar"/>
    <w:uiPriority w:val="99"/>
    <w:semiHidden/>
    <w:unhideWhenUsed/>
    <w:rsid w:val="00AD72A2"/>
    <w:rPr>
      <w:b/>
      <w:bCs/>
    </w:rPr>
  </w:style>
  <w:style w:type="character" w:customStyle="1" w:styleId="CommentSubjectChar">
    <w:name w:val="Comment Subject Char"/>
    <w:basedOn w:val="CommentTextChar"/>
    <w:link w:val="CommentSubject"/>
    <w:uiPriority w:val="99"/>
    <w:semiHidden/>
    <w:rsid w:val="00AD72A2"/>
    <w:rPr>
      <w:b/>
      <w:bCs/>
      <w:sz w:val="20"/>
      <w:szCs w:val="20"/>
    </w:rPr>
  </w:style>
  <w:style w:type="paragraph" w:styleId="BalloonText">
    <w:name w:val="Balloon Text"/>
    <w:basedOn w:val="Normal"/>
    <w:link w:val="BalloonTextChar"/>
    <w:uiPriority w:val="99"/>
    <w:semiHidden/>
    <w:unhideWhenUsed/>
    <w:rsid w:val="00AD72A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D72A2"/>
    <w:rPr>
      <w:rFonts w:ascii="Segoe UI" w:hAnsi="Segoe UI" w:cs="Segoe UI"/>
      <w:sz w:val="18"/>
      <w:szCs w:val="18"/>
    </w:rPr>
  </w:style>
  <w:style w:type="table" w:customStyle="1" w:styleId="PlainTable21">
    <w:name w:val="Plain Table 21"/>
    <w:basedOn w:val="TableNormal"/>
    <w:uiPriority w:val="42"/>
    <w:rsid w:val="00E9130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11">
    <w:name w:val="Plain Table 11"/>
    <w:basedOn w:val="TableNormal"/>
    <w:uiPriority w:val="41"/>
    <w:rsid w:val="00223E1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31">
    <w:name w:val="Plain Table 31"/>
    <w:basedOn w:val="TableNormal"/>
    <w:uiPriority w:val="43"/>
    <w:rsid w:val="00727845"/>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Revision">
    <w:name w:val="Revision"/>
    <w:hidden/>
    <w:uiPriority w:val="99"/>
    <w:semiHidden/>
    <w:rsid w:val="00A71AF3"/>
    <w:pPr>
      <w:spacing w:after="0" w:line="240" w:lineRule="auto"/>
    </w:pPr>
  </w:style>
  <w:style w:type="character" w:styleId="Hyperlink">
    <w:name w:val="Hyperlink"/>
    <w:basedOn w:val="DefaultParagraphFont"/>
    <w:uiPriority w:val="99"/>
    <w:unhideWhenUsed/>
    <w:rsid w:val="006830C7"/>
    <w:rPr>
      <w:color w:val="0000FF" w:themeColor="hyperlink"/>
      <w:u w:val="single"/>
    </w:rPr>
  </w:style>
  <w:style w:type="paragraph" w:styleId="PlainText">
    <w:name w:val="Plain Text"/>
    <w:basedOn w:val="Normal"/>
    <w:link w:val="PlainTextChar"/>
    <w:uiPriority w:val="99"/>
    <w:unhideWhenUsed/>
    <w:rsid w:val="00A9554C"/>
    <w:pPr>
      <w:spacing w:after="0" w:line="240" w:lineRule="auto"/>
    </w:pPr>
    <w:rPr>
      <w:rFonts w:ascii="Courier" w:hAnsi="Courier"/>
      <w:sz w:val="21"/>
      <w:szCs w:val="21"/>
      <w:lang w:eastAsia="en-US"/>
    </w:rPr>
  </w:style>
  <w:style w:type="character" w:customStyle="1" w:styleId="PlainTextChar">
    <w:name w:val="Plain Text Char"/>
    <w:basedOn w:val="DefaultParagraphFont"/>
    <w:link w:val="PlainText"/>
    <w:uiPriority w:val="99"/>
    <w:rsid w:val="00A9554C"/>
    <w:rPr>
      <w:rFonts w:ascii="Courier" w:hAnsi="Courier"/>
      <w:sz w:val="21"/>
      <w:szCs w:val="21"/>
      <w:lang w:eastAsia="en-US"/>
    </w:rPr>
  </w:style>
  <w:style w:type="table" w:styleId="LightList">
    <w:name w:val="Light List"/>
    <w:basedOn w:val="TableNormal"/>
    <w:uiPriority w:val="61"/>
    <w:rsid w:val="00D93BCC"/>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
    <w:name w:val="Light Shading"/>
    <w:basedOn w:val="TableNormal"/>
    <w:uiPriority w:val="60"/>
    <w:rsid w:val="00D93BCC"/>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Grid3">
    <w:name w:val="Medium Grid 3"/>
    <w:basedOn w:val="TableNormal"/>
    <w:uiPriority w:val="69"/>
    <w:rsid w:val="00D93BC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TableGrid">
    <w:name w:val="Table Grid"/>
    <w:basedOn w:val="TableNormal"/>
    <w:uiPriority w:val="59"/>
    <w:rsid w:val="00D93B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List1">
    <w:name w:val="Medium List 1"/>
    <w:basedOn w:val="TableNormal"/>
    <w:uiPriority w:val="65"/>
    <w:rsid w:val="00FE24F1"/>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ListTable31">
    <w:name w:val="List Table 31"/>
    <w:basedOn w:val="TableNormal"/>
    <w:uiPriority w:val="48"/>
    <w:rsid w:val="0005163D"/>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customStyle="1" w:styleId="ListTable7Colorful1">
    <w:name w:val="List Table 7 Colorful1"/>
    <w:basedOn w:val="TableNormal"/>
    <w:uiPriority w:val="52"/>
    <w:rsid w:val="0005163D"/>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51">
    <w:name w:val="Plain Table 51"/>
    <w:basedOn w:val="TableNormal"/>
    <w:uiPriority w:val="99"/>
    <w:rsid w:val="0005163D"/>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12">
    <w:name w:val="Plain Table 12"/>
    <w:basedOn w:val="TableNormal"/>
    <w:uiPriority w:val="99"/>
    <w:rsid w:val="00630C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EndNoteBibliographyTitle">
    <w:name w:val="EndNote Bibliography Title"/>
    <w:basedOn w:val="Normal"/>
    <w:link w:val="EndNoteBibliographyTitleChar"/>
    <w:rsid w:val="002807BE"/>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2807BE"/>
    <w:rPr>
      <w:rFonts w:ascii="Calibri" w:hAnsi="Calibri"/>
      <w:noProof/>
    </w:rPr>
  </w:style>
  <w:style w:type="paragraph" w:customStyle="1" w:styleId="EndNoteBibliography">
    <w:name w:val="EndNote Bibliography"/>
    <w:basedOn w:val="Normal"/>
    <w:link w:val="EndNoteBibliographyChar"/>
    <w:rsid w:val="002807BE"/>
    <w:pPr>
      <w:spacing w:line="240" w:lineRule="auto"/>
    </w:pPr>
    <w:rPr>
      <w:rFonts w:ascii="Calibri" w:hAnsi="Calibri"/>
      <w:noProof/>
    </w:rPr>
  </w:style>
  <w:style w:type="character" w:customStyle="1" w:styleId="EndNoteBibliographyChar">
    <w:name w:val="EndNote Bibliography Char"/>
    <w:basedOn w:val="DefaultParagraphFont"/>
    <w:link w:val="EndNoteBibliography"/>
    <w:rsid w:val="002807BE"/>
    <w:rPr>
      <w:rFonts w:ascii="Calibri" w:hAnsi="Calibri"/>
      <w:noProof/>
    </w:rPr>
  </w:style>
  <w:style w:type="paragraph" w:styleId="NormalWeb">
    <w:name w:val="Normal (Web)"/>
    <w:basedOn w:val="Normal"/>
    <w:uiPriority w:val="99"/>
    <w:semiHidden/>
    <w:unhideWhenUsed/>
    <w:rsid w:val="00D9275B"/>
    <w:pPr>
      <w:spacing w:after="0" w:line="240" w:lineRule="auto"/>
    </w:pPr>
    <w:rPr>
      <w:rFonts w:ascii="Times New Roman" w:eastAsiaTheme="minorHAnsi" w:hAnsi="Times New Roman" w:cs="Times New Roman"/>
      <w:sz w:val="24"/>
      <w:szCs w:val="24"/>
      <w:lang w:eastAsia="en-US"/>
    </w:rPr>
  </w:style>
  <w:style w:type="character" w:styleId="Emphasis">
    <w:name w:val="Emphasis"/>
    <w:basedOn w:val="DefaultParagraphFont"/>
    <w:uiPriority w:val="20"/>
    <w:qFormat/>
    <w:rsid w:val="00D9275B"/>
    <w:rPr>
      <w:i/>
      <w:iCs/>
    </w:rPr>
  </w:style>
  <w:style w:type="character" w:customStyle="1" w:styleId="Heading2Char">
    <w:name w:val="Heading 2 Char"/>
    <w:basedOn w:val="DefaultParagraphFont"/>
    <w:link w:val="Heading2"/>
    <w:uiPriority w:val="9"/>
    <w:semiHidden/>
    <w:rsid w:val="000B5541"/>
    <w:rPr>
      <w:rFonts w:ascii="Cambria" w:eastAsia="Times New Roman" w:hAnsi="Cambria" w:cs="Times New Roman"/>
      <w:b/>
      <w:bCs/>
      <w:color w:val="4F81BD"/>
      <w:sz w:val="26"/>
      <w:szCs w:val="26"/>
      <w:lang w:val="en-US" w:eastAsia="en-US"/>
    </w:rPr>
  </w:style>
  <w:style w:type="paragraph" w:customStyle="1" w:styleId="xmsonormal">
    <w:name w:val="x_msonormal"/>
    <w:basedOn w:val="Normal"/>
    <w:rsid w:val="008C55B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converted-space">
    <w:name w:val="apple-converted-space"/>
    <w:basedOn w:val="DefaultParagraphFont"/>
    <w:rsid w:val="008C55BA"/>
  </w:style>
  <w:style w:type="paragraph" w:styleId="Header">
    <w:name w:val="header"/>
    <w:basedOn w:val="Normal"/>
    <w:link w:val="HeaderChar"/>
    <w:uiPriority w:val="99"/>
    <w:unhideWhenUsed/>
    <w:rsid w:val="004C237C"/>
    <w:pPr>
      <w:tabs>
        <w:tab w:val="center" w:pos="4513"/>
        <w:tab w:val="right" w:pos="9026"/>
      </w:tabs>
      <w:spacing w:after="0" w:line="240" w:lineRule="auto"/>
    </w:pPr>
  </w:style>
  <w:style w:type="character" w:customStyle="1" w:styleId="HeaderChar">
    <w:name w:val="Header Char"/>
    <w:basedOn w:val="DefaultParagraphFont"/>
    <w:link w:val="Header"/>
    <w:uiPriority w:val="99"/>
    <w:rsid w:val="004C237C"/>
  </w:style>
  <w:style w:type="paragraph" w:styleId="Footer">
    <w:name w:val="footer"/>
    <w:basedOn w:val="Normal"/>
    <w:link w:val="FooterChar"/>
    <w:uiPriority w:val="99"/>
    <w:unhideWhenUsed/>
    <w:rsid w:val="004C237C"/>
    <w:pPr>
      <w:tabs>
        <w:tab w:val="center" w:pos="4513"/>
        <w:tab w:val="right" w:pos="9026"/>
      </w:tabs>
      <w:spacing w:after="0" w:line="240" w:lineRule="auto"/>
    </w:pPr>
  </w:style>
  <w:style w:type="character" w:customStyle="1" w:styleId="FooterChar">
    <w:name w:val="Footer Char"/>
    <w:basedOn w:val="DefaultParagraphFont"/>
    <w:link w:val="Footer"/>
    <w:uiPriority w:val="99"/>
    <w:rsid w:val="004C23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14922">
      <w:bodyDiv w:val="1"/>
      <w:marLeft w:val="0"/>
      <w:marRight w:val="0"/>
      <w:marTop w:val="0"/>
      <w:marBottom w:val="0"/>
      <w:divBdr>
        <w:top w:val="none" w:sz="0" w:space="0" w:color="auto"/>
        <w:left w:val="none" w:sz="0" w:space="0" w:color="auto"/>
        <w:bottom w:val="none" w:sz="0" w:space="0" w:color="auto"/>
        <w:right w:val="none" w:sz="0" w:space="0" w:color="auto"/>
      </w:divBdr>
    </w:div>
    <w:div w:id="16660902">
      <w:bodyDiv w:val="1"/>
      <w:marLeft w:val="0"/>
      <w:marRight w:val="0"/>
      <w:marTop w:val="0"/>
      <w:marBottom w:val="0"/>
      <w:divBdr>
        <w:top w:val="none" w:sz="0" w:space="0" w:color="auto"/>
        <w:left w:val="none" w:sz="0" w:space="0" w:color="auto"/>
        <w:bottom w:val="none" w:sz="0" w:space="0" w:color="auto"/>
        <w:right w:val="none" w:sz="0" w:space="0" w:color="auto"/>
      </w:divBdr>
    </w:div>
    <w:div w:id="52434955">
      <w:bodyDiv w:val="1"/>
      <w:marLeft w:val="0"/>
      <w:marRight w:val="0"/>
      <w:marTop w:val="0"/>
      <w:marBottom w:val="0"/>
      <w:divBdr>
        <w:top w:val="none" w:sz="0" w:space="0" w:color="auto"/>
        <w:left w:val="none" w:sz="0" w:space="0" w:color="auto"/>
        <w:bottom w:val="none" w:sz="0" w:space="0" w:color="auto"/>
        <w:right w:val="none" w:sz="0" w:space="0" w:color="auto"/>
      </w:divBdr>
    </w:div>
    <w:div w:id="57440782">
      <w:bodyDiv w:val="1"/>
      <w:marLeft w:val="0"/>
      <w:marRight w:val="0"/>
      <w:marTop w:val="0"/>
      <w:marBottom w:val="0"/>
      <w:divBdr>
        <w:top w:val="none" w:sz="0" w:space="0" w:color="auto"/>
        <w:left w:val="none" w:sz="0" w:space="0" w:color="auto"/>
        <w:bottom w:val="none" w:sz="0" w:space="0" w:color="auto"/>
        <w:right w:val="none" w:sz="0" w:space="0" w:color="auto"/>
      </w:divBdr>
    </w:div>
    <w:div w:id="64258044">
      <w:bodyDiv w:val="1"/>
      <w:marLeft w:val="0"/>
      <w:marRight w:val="0"/>
      <w:marTop w:val="0"/>
      <w:marBottom w:val="0"/>
      <w:divBdr>
        <w:top w:val="none" w:sz="0" w:space="0" w:color="auto"/>
        <w:left w:val="none" w:sz="0" w:space="0" w:color="auto"/>
        <w:bottom w:val="none" w:sz="0" w:space="0" w:color="auto"/>
        <w:right w:val="none" w:sz="0" w:space="0" w:color="auto"/>
      </w:divBdr>
    </w:div>
    <w:div w:id="89085158">
      <w:bodyDiv w:val="1"/>
      <w:marLeft w:val="0"/>
      <w:marRight w:val="0"/>
      <w:marTop w:val="0"/>
      <w:marBottom w:val="0"/>
      <w:divBdr>
        <w:top w:val="none" w:sz="0" w:space="0" w:color="auto"/>
        <w:left w:val="none" w:sz="0" w:space="0" w:color="auto"/>
        <w:bottom w:val="none" w:sz="0" w:space="0" w:color="auto"/>
        <w:right w:val="none" w:sz="0" w:space="0" w:color="auto"/>
      </w:divBdr>
    </w:div>
    <w:div w:id="127474071">
      <w:bodyDiv w:val="1"/>
      <w:marLeft w:val="0"/>
      <w:marRight w:val="0"/>
      <w:marTop w:val="0"/>
      <w:marBottom w:val="0"/>
      <w:divBdr>
        <w:top w:val="none" w:sz="0" w:space="0" w:color="auto"/>
        <w:left w:val="none" w:sz="0" w:space="0" w:color="auto"/>
        <w:bottom w:val="none" w:sz="0" w:space="0" w:color="auto"/>
        <w:right w:val="none" w:sz="0" w:space="0" w:color="auto"/>
      </w:divBdr>
    </w:div>
    <w:div w:id="137382190">
      <w:bodyDiv w:val="1"/>
      <w:marLeft w:val="0"/>
      <w:marRight w:val="0"/>
      <w:marTop w:val="0"/>
      <w:marBottom w:val="0"/>
      <w:divBdr>
        <w:top w:val="none" w:sz="0" w:space="0" w:color="auto"/>
        <w:left w:val="none" w:sz="0" w:space="0" w:color="auto"/>
        <w:bottom w:val="none" w:sz="0" w:space="0" w:color="auto"/>
        <w:right w:val="none" w:sz="0" w:space="0" w:color="auto"/>
      </w:divBdr>
    </w:div>
    <w:div w:id="188567127">
      <w:bodyDiv w:val="1"/>
      <w:marLeft w:val="0"/>
      <w:marRight w:val="0"/>
      <w:marTop w:val="0"/>
      <w:marBottom w:val="0"/>
      <w:divBdr>
        <w:top w:val="none" w:sz="0" w:space="0" w:color="auto"/>
        <w:left w:val="none" w:sz="0" w:space="0" w:color="auto"/>
        <w:bottom w:val="none" w:sz="0" w:space="0" w:color="auto"/>
        <w:right w:val="none" w:sz="0" w:space="0" w:color="auto"/>
      </w:divBdr>
    </w:div>
    <w:div w:id="200822749">
      <w:bodyDiv w:val="1"/>
      <w:marLeft w:val="0"/>
      <w:marRight w:val="0"/>
      <w:marTop w:val="0"/>
      <w:marBottom w:val="0"/>
      <w:divBdr>
        <w:top w:val="none" w:sz="0" w:space="0" w:color="auto"/>
        <w:left w:val="none" w:sz="0" w:space="0" w:color="auto"/>
        <w:bottom w:val="none" w:sz="0" w:space="0" w:color="auto"/>
        <w:right w:val="none" w:sz="0" w:space="0" w:color="auto"/>
      </w:divBdr>
    </w:div>
    <w:div w:id="204104292">
      <w:bodyDiv w:val="1"/>
      <w:marLeft w:val="0"/>
      <w:marRight w:val="0"/>
      <w:marTop w:val="0"/>
      <w:marBottom w:val="0"/>
      <w:divBdr>
        <w:top w:val="none" w:sz="0" w:space="0" w:color="auto"/>
        <w:left w:val="none" w:sz="0" w:space="0" w:color="auto"/>
        <w:bottom w:val="none" w:sz="0" w:space="0" w:color="auto"/>
        <w:right w:val="none" w:sz="0" w:space="0" w:color="auto"/>
      </w:divBdr>
    </w:div>
    <w:div w:id="255479890">
      <w:bodyDiv w:val="1"/>
      <w:marLeft w:val="0"/>
      <w:marRight w:val="0"/>
      <w:marTop w:val="0"/>
      <w:marBottom w:val="0"/>
      <w:divBdr>
        <w:top w:val="none" w:sz="0" w:space="0" w:color="auto"/>
        <w:left w:val="none" w:sz="0" w:space="0" w:color="auto"/>
        <w:bottom w:val="none" w:sz="0" w:space="0" w:color="auto"/>
        <w:right w:val="none" w:sz="0" w:space="0" w:color="auto"/>
      </w:divBdr>
    </w:div>
    <w:div w:id="270672486">
      <w:bodyDiv w:val="1"/>
      <w:marLeft w:val="0"/>
      <w:marRight w:val="0"/>
      <w:marTop w:val="0"/>
      <w:marBottom w:val="0"/>
      <w:divBdr>
        <w:top w:val="none" w:sz="0" w:space="0" w:color="auto"/>
        <w:left w:val="none" w:sz="0" w:space="0" w:color="auto"/>
        <w:bottom w:val="none" w:sz="0" w:space="0" w:color="auto"/>
        <w:right w:val="none" w:sz="0" w:space="0" w:color="auto"/>
      </w:divBdr>
    </w:div>
    <w:div w:id="275647892">
      <w:bodyDiv w:val="1"/>
      <w:marLeft w:val="0"/>
      <w:marRight w:val="0"/>
      <w:marTop w:val="0"/>
      <w:marBottom w:val="0"/>
      <w:divBdr>
        <w:top w:val="none" w:sz="0" w:space="0" w:color="auto"/>
        <w:left w:val="none" w:sz="0" w:space="0" w:color="auto"/>
        <w:bottom w:val="none" w:sz="0" w:space="0" w:color="auto"/>
        <w:right w:val="none" w:sz="0" w:space="0" w:color="auto"/>
      </w:divBdr>
    </w:div>
    <w:div w:id="277565082">
      <w:bodyDiv w:val="1"/>
      <w:marLeft w:val="0"/>
      <w:marRight w:val="0"/>
      <w:marTop w:val="0"/>
      <w:marBottom w:val="0"/>
      <w:divBdr>
        <w:top w:val="none" w:sz="0" w:space="0" w:color="auto"/>
        <w:left w:val="none" w:sz="0" w:space="0" w:color="auto"/>
        <w:bottom w:val="none" w:sz="0" w:space="0" w:color="auto"/>
        <w:right w:val="none" w:sz="0" w:space="0" w:color="auto"/>
      </w:divBdr>
    </w:div>
    <w:div w:id="317735718">
      <w:bodyDiv w:val="1"/>
      <w:marLeft w:val="0"/>
      <w:marRight w:val="0"/>
      <w:marTop w:val="0"/>
      <w:marBottom w:val="0"/>
      <w:divBdr>
        <w:top w:val="none" w:sz="0" w:space="0" w:color="auto"/>
        <w:left w:val="none" w:sz="0" w:space="0" w:color="auto"/>
        <w:bottom w:val="none" w:sz="0" w:space="0" w:color="auto"/>
        <w:right w:val="none" w:sz="0" w:space="0" w:color="auto"/>
      </w:divBdr>
    </w:div>
    <w:div w:id="354506921">
      <w:bodyDiv w:val="1"/>
      <w:marLeft w:val="0"/>
      <w:marRight w:val="0"/>
      <w:marTop w:val="0"/>
      <w:marBottom w:val="0"/>
      <w:divBdr>
        <w:top w:val="none" w:sz="0" w:space="0" w:color="auto"/>
        <w:left w:val="none" w:sz="0" w:space="0" w:color="auto"/>
        <w:bottom w:val="none" w:sz="0" w:space="0" w:color="auto"/>
        <w:right w:val="none" w:sz="0" w:space="0" w:color="auto"/>
      </w:divBdr>
    </w:div>
    <w:div w:id="371466910">
      <w:bodyDiv w:val="1"/>
      <w:marLeft w:val="0"/>
      <w:marRight w:val="0"/>
      <w:marTop w:val="0"/>
      <w:marBottom w:val="0"/>
      <w:divBdr>
        <w:top w:val="none" w:sz="0" w:space="0" w:color="auto"/>
        <w:left w:val="none" w:sz="0" w:space="0" w:color="auto"/>
        <w:bottom w:val="none" w:sz="0" w:space="0" w:color="auto"/>
        <w:right w:val="none" w:sz="0" w:space="0" w:color="auto"/>
      </w:divBdr>
    </w:div>
    <w:div w:id="383677087">
      <w:bodyDiv w:val="1"/>
      <w:marLeft w:val="0"/>
      <w:marRight w:val="0"/>
      <w:marTop w:val="0"/>
      <w:marBottom w:val="0"/>
      <w:divBdr>
        <w:top w:val="none" w:sz="0" w:space="0" w:color="auto"/>
        <w:left w:val="none" w:sz="0" w:space="0" w:color="auto"/>
        <w:bottom w:val="none" w:sz="0" w:space="0" w:color="auto"/>
        <w:right w:val="none" w:sz="0" w:space="0" w:color="auto"/>
      </w:divBdr>
    </w:div>
    <w:div w:id="383989682">
      <w:bodyDiv w:val="1"/>
      <w:marLeft w:val="0"/>
      <w:marRight w:val="0"/>
      <w:marTop w:val="0"/>
      <w:marBottom w:val="0"/>
      <w:divBdr>
        <w:top w:val="none" w:sz="0" w:space="0" w:color="auto"/>
        <w:left w:val="none" w:sz="0" w:space="0" w:color="auto"/>
        <w:bottom w:val="none" w:sz="0" w:space="0" w:color="auto"/>
        <w:right w:val="none" w:sz="0" w:space="0" w:color="auto"/>
      </w:divBdr>
    </w:div>
    <w:div w:id="386925287">
      <w:bodyDiv w:val="1"/>
      <w:marLeft w:val="0"/>
      <w:marRight w:val="0"/>
      <w:marTop w:val="0"/>
      <w:marBottom w:val="0"/>
      <w:divBdr>
        <w:top w:val="none" w:sz="0" w:space="0" w:color="auto"/>
        <w:left w:val="none" w:sz="0" w:space="0" w:color="auto"/>
        <w:bottom w:val="none" w:sz="0" w:space="0" w:color="auto"/>
        <w:right w:val="none" w:sz="0" w:space="0" w:color="auto"/>
      </w:divBdr>
    </w:div>
    <w:div w:id="387150470">
      <w:bodyDiv w:val="1"/>
      <w:marLeft w:val="0"/>
      <w:marRight w:val="0"/>
      <w:marTop w:val="0"/>
      <w:marBottom w:val="0"/>
      <w:divBdr>
        <w:top w:val="none" w:sz="0" w:space="0" w:color="auto"/>
        <w:left w:val="none" w:sz="0" w:space="0" w:color="auto"/>
        <w:bottom w:val="none" w:sz="0" w:space="0" w:color="auto"/>
        <w:right w:val="none" w:sz="0" w:space="0" w:color="auto"/>
      </w:divBdr>
    </w:div>
    <w:div w:id="393243087">
      <w:bodyDiv w:val="1"/>
      <w:marLeft w:val="0"/>
      <w:marRight w:val="0"/>
      <w:marTop w:val="0"/>
      <w:marBottom w:val="0"/>
      <w:divBdr>
        <w:top w:val="none" w:sz="0" w:space="0" w:color="auto"/>
        <w:left w:val="none" w:sz="0" w:space="0" w:color="auto"/>
        <w:bottom w:val="none" w:sz="0" w:space="0" w:color="auto"/>
        <w:right w:val="none" w:sz="0" w:space="0" w:color="auto"/>
      </w:divBdr>
    </w:div>
    <w:div w:id="414012594">
      <w:bodyDiv w:val="1"/>
      <w:marLeft w:val="0"/>
      <w:marRight w:val="0"/>
      <w:marTop w:val="0"/>
      <w:marBottom w:val="0"/>
      <w:divBdr>
        <w:top w:val="none" w:sz="0" w:space="0" w:color="auto"/>
        <w:left w:val="none" w:sz="0" w:space="0" w:color="auto"/>
        <w:bottom w:val="none" w:sz="0" w:space="0" w:color="auto"/>
        <w:right w:val="none" w:sz="0" w:space="0" w:color="auto"/>
      </w:divBdr>
    </w:div>
    <w:div w:id="476069646">
      <w:bodyDiv w:val="1"/>
      <w:marLeft w:val="0"/>
      <w:marRight w:val="0"/>
      <w:marTop w:val="0"/>
      <w:marBottom w:val="0"/>
      <w:divBdr>
        <w:top w:val="none" w:sz="0" w:space="0" w:color="auto"/>
        <w:left w:val="none" w:sz="0" w:space="0" w:color="auto"/>
        <w:bottom w:val="none" w:sz="0" w:space="0" w:color="auto"/>
        <w:right w:val="none" w:sz="0" w:space="0" w:color="auto"/>
      </w:divBdr>
    </w:div>
    <w:div w:id="486749403">
      <w:bodyDiv w:val="1"/>
      <w:marLeft w:val="0"/>
      <w:marRight w:val="0"/>
      <w:marTop w:val="0"/>
      <w:marBottom w:val="0"/>
      <w:divBdr>
        <w:top w:val="none" w:sz="0" w:space="0" w:color="auto"/>
        <w:left w:val="none" w:sz="0" w:space="0" w:color="auto"/>
        <w:bottom w:val="none" w:sz="0" w:space="0" w:color="auto"/>
        <w:right w:val="none" w:sz="0" w:space="0" w:color="auto"/>
      </w:divBdr>
    </w:div>
    <w:div w:id="491289090">
      <w:bodyDiv w:val="1"/>
      <w:marLeft w:val="0"/>
      <w:marRight w:val="0"/>
      <w:marTop w:val="0"/>
      <w:marBottom w:val="0"/>
      <w:divBdr>
        <w:top w:val="none" w:sz="0" w:space="0" w:color="auto"/>
        <w:left w:val="none" w:sz="0" w:space="0" w:color="auto"/>
        <w:bottom w:val="none" w:sz="0" w:space="0" w:color="auto"/>
        <w:right w:val="none" w:sz="0" w:space="0" w:color="auto"/>
      </w:divBdr>
    </w:div>
    <w:div w:id="565070499">
      <w:bodyDiv w:val="1"/>
      <w:marLeft w:val="0"/>
      <w:marRight w:val="0"/>
      <w:marTop w:val="0"/>
      <w:marBottom w:val="0"/>
      <w:divBdr>
        <w:top w:val="none" w:sz="0" w:space="0" w:color="auto"/>
        <w:left w:val="none" w:sz="0" w:space="0" w:color="auto"/>
        <w:bottom w:val="none" w:sz="0" w:space="0" w:color="auto"/>
        <w:right w:val="none" w:sz="0" w:space="0" w:color="auto"/>
      </w:divBdr>
    </w:div>
    <w:div w:id="588084301">
      <w:bodyDiv w:val="1"/>
      <w:marLeft w:val="0"/>
      <w:marRight w:val="0"/>
      <w:marTop w:val="0"/>
      <w:marBottom w:val="0"/>
      <w:divBdr>
        <w:top w:val="none" w:sz="0" w:space="0" w:color="auto"/>
        <w:left w:val="none" w:sz="0" w:space="0" w:color="auto"/>
        <w:bottom w:val="none" w:sz="0" w:space="0" w:color="auto"/>
        <w:right w:val="none" w:sz="0" w:space="0" w:color="auto"/>
      </w:divBdr>
    </w:div>
    <w:div w:id="601259598">
      <w:bodyDiv w:val="1"/>
      <w:marLeft w:val="0"/>
      <w:marRight w:val="0"/>
      <w:marTop w:val="0"/>
      <w:marBottom w:val="0"/>
      <w:divBdr>
        <w:top w:val="none" w:sz="0" w:space="0" w:color="auto"/>
        <w:left w:val="none" w:sz="0" w:space="0" w:color="auto"/>
        <w:bottom w:val="none" w:sz="0" w:space="0" w:color="auto"/>
        <w:right w:val="none" w:sz="0" w:space="0" w:color="auto"/>
      </w:divBdr>
    </w:div>
    <w:div w:id="614557409">
      <w:bodyDiv w:val="1"/>
      <w:marLeft w:val="0"/>
      <w:marRight w:val="0"/>
      <w:marTop w:val="0"/>
      <w:marBottom w:val="0"/>
      <w:divBdr>
        <w:top w:val="none" w:sz="0" w:space="0" w:color="auto"/>
        <w:left w:val="none" w:sz="0" w:space="0" w:color="auto"/>
        <w:bottom w:val="none" w:sz="0" w:space="0" w:color="auto"/>
        <w:right w:val="none" w:sz="0" w:space="0" w:color="auto"/>
      </w:divBdr>
    </w:div>
    <w:div w:id="617176582">
      <w:bodyDiv w:val="1"/>
      <w:marLeft w:val="0"/>
      <w:marRight w:val="0"/>
      <w:marTop w:val="0"/>
      <w:marBottom w:val="0"/>
      <w:divBdr>
        <w:top w:val="none" w:sz="0" w:space="0" w:color="auto"/>
        <w:left w:val="none" w:sz="0" w:space="0" w:color="auto"/>
        <w:bottom w:val="none" w:sz="0" w:space="0" w:color="auto"/>
        <w:right w:val="none" w:sz="0" w:space="0" w:color="auto"/>
      </w:divBdr>
      <w:divsChild>
        <w:div w:id="208305580">
          <w:marLeft w:val="547"/>
          <w:marRight w:val="0"/>
          <w:marTop w:val="0"/>
          <w:marBottom w:val="0"/>
          <w:divBdr>
            <w:top w:val="none" w:sz="0" w:space="0" w:color="auto"/>
            <w:left w:val="none" w:sz="0" w:space="0" w:color="auto"/>
            <w:bottom w:val="none" w:sz="0" w:space="0" w:color="auto"/>
            <w:right w:val="none" w:sz="0" w:space="0" w:color="auto"/>
          </w:divBdr>
        </w:div>
        <w:div w:id="693729219">
          <w:marLeft w:val="1166"/>
          <w:marRight w:val="0"/>
          <w:marTop w:val="0"/>
          <w:marBottom w:val="0"/>
          <w:divBdr>
            <w:top w:val="none" w:sz="0" w:space="0" w:color="auto"/>
            <w:left w:val="none" w:sz="0" w:space="0" w:color="auto"/>
            <w:bottom w:val="none" w:sz="0" w:space="0" w:color="auto"/>
            <w:right w:val="none" w:sz="0" w:space="0" w:color="auto"/>
          </w:divBdr>
        </w:div>
        <w:div w:id="225148151">
          <w:marLeft w:val="1800"/>
          <w:marRight w:val="0"/>
          <w:marTop w:val="0"/>
          <w:marBottom w:val="0"/>
          <w:divBdr>
            <w:top w:val="none" w:sz="0" w:space="0" w:color="auto"/>
            <w:left w:val="none" w:sz="0" w:space="0" w:color="auto"/>
            <w:bottom w:val="none" w:sz="0" w:space="0" w:color="auto"/>
            <w:right w:val="none" w:sz="0" w:space="0" w:color="auto"/>
          </w:divBdr>
        </w:div>
        <w:div w:id="965623683">
          <w:marLeft w:val="1800"/>
          <w:marRight w:val="0"/>
          <w:marTop w:val="0"/>
          <w:marBottom w:val="0"/>
          <w:divBdr>
            <w:top w:val="none" w:sz="0" w:space="0" w:color="auto"/>
            <w:left w:val="none" w:sz="0" w:space="0" w:color="auto"/>
            <w:bottom w:val="none" w:sz="0" w:space="0" w:color="auto"/>
            <w:right w:val="none" w:sz="0" w:space="0" w:color="auto"/>
          </w:divBdr>
        </w:div>
        <w:div w:id="1469399299">
          <w:marLeft w:val="547"/>
          <w:marRight w:val="0"/>
          <w:marTop w:val="0"/>
          <w:marBottom w:val="0"/>
          <w:divBdr>
            <w:top w:val="none" w:sz="0" w:space="0" w:color="auto"/>
            <w:left w:val="none" w:sz="0" w:space="0" w:color="auto"/>
            <w:bottom w:val="none" w:sz="0" w:space="0" w:color="auto"/>
            <w:right w:val="none" w:sz="0" w:space="0" w:color="auto"/>
          </w:divBdr>
        </w:div>
        <w:div w:id="750079120">
          <w:marLeft w:val="1166"/>
          <w:marRight w:val="0"/>
          <w:marTop w:val="0"/>
          <w:marBottom w:val="0"/>
          <w:divBdr>
            <w:top w:val="none" w:sz="0" w:space="0" w:color="auto"/>
            <w:left w:val="none" w:sz="0" w:space="0" w:color="auto"/>
            <w:bottom w:val="none" w:sz="0" w:space="0" w:color="auto"/>
            <w:right w:val="none" w:sz="0" w:space="0" w:color="auto"/>
          </w:divBdr>
        </w:div>
        <w:div w:id="859510628">
          <w:marLeft w:val="1800"/>
          <w:marRight w:val="0"/>
          <w:marTop w:val="0"/>
          <w:marBottom w:val="0"/>
          <w:divBdr>
            <w:top w:val="none" w:sz="0" w:space="0" w:color="auto"/>
            <w:left w:val="none" w:sz="0" w:space="0" w:color="auto"/>
            <w:bottom w:val="none" w:sz="0" w:space="0" w:color="auto"/>
            <w:right w:val="none" w:sz="0" w:space="0" w:color="auto"/>
          </w:divBdr>
        </w:div>
        <w:div w:id="314527199">
          <w:marLeft w:val="547"/>
          <w:marRight w:val="0"/>
          <w:marTop w:val="0"/>
          <w:marBottom w:val="0"/>
          <w:divBdr>
            <w:top w:val="none" w:sz="0" w:space="0" w:color="auto"/>
            <w:left w:val="none" w:sz="0" w:space="0" w:color="auto"/>
            <w:bottom w:val="none" w:sz="0" w:space="0" w:color="auto"/>
            <w:right w:val="none" w:sz="0" w:space="0" w:color="auto"/>
          </w:divBdr>
        </w:div>
        <w:div w:id="1090930696">
          <w:marLeft w:val="1166"/>
          <w:marRight w:val="0"/>
          <w:marTop w:val="0"/>
          <w:marBottom w:val="0"/>
          <w:divBdr>
            <w:top w:val="none" w:sz="0" w:space="0" w:color="auto"/>
            <w:left w:val="none" w:sz="0" w:space="0" w:color="auto"/>
            <w:bottom w:val="none" w:sz="0" w:space="0" w:color="auto"/>
            <w:right w:val="none" w:sz="0" w:space="0" w:color="auto"/>
          </w:divBdr>
        </w:div>
        <w:div w:id="1579245831">
          <w:marLeft w:val="1800"/>
          <w:marRight w:val="0"/>
          <w:marTop w:val="0"/>
          <w:marBottom w:val="0"/>
          <w:divBdr>
            <w:top w:val="none" w:sz="0" w:space="0" w:color="auto"/>
            <w:left w:val="none" w:sz="0" w:space="0" w:color="auto"/>
            <w:bottom w:val="none" w:sz="0" w:space="0" w:color="auto"/>
            <w:right w:val="none" w:sz="0" w:space="0" w:color="auto"/>
          </w:divBdr>
        </w:div>
        <w:div w:id="624624090">
          <w:marLeft w:val="547"/>
          <w:marRight w:val="0"/>
          <w:marTop w:val="0"/>
          <w:marBottom w:val="0"/>
          <w:divBdr>
            <w:top w:val="none" w:sz="0" w:space="0" w:color="auto"/>
            <w:left w:val="none" w:sz="0" w:space="0" w:color="auto"/>
            <w:bottom w:val="none" w:sz="0" w:space="0" w:color="auto"/>
            <w:right w:val="none" w:sz="0" w:space="0" w:color="auto"/>
          </w:divBdr>
        </w:div>
        <w:div w:id="1041057514">
          <w:marLeft w:val="1166"/>
          <w:marRight w:val="0"/>
          <w:marTop w:val="0"/>
          <w:marBottom w:val="0"/>
          <w:divBdr>
            <w:top w:val="none" w:sz="0" w:space="0" w:color="auto"/>
            <w:left w:val="none" w:sz="0" w:space="0" w:color="auto"/>
            <w:bottom w:val="none" w:sz="0" w:space="0" w:color="auto"/>
            <w:right w:val="none" w:sz="0" w:space="0" w:color="auto"/>
          </w:divBdr>
        </w:div>
        <w:div w:id="874512430">
          <w:marLeft w:val="1800"/>
          <w:marRight w:val="0"/>
          <w:marTop w:val="0"/>
          <w:marBottom w:val="0"/>
          <w:divBdr>
            <w:top w:val="none" w:sz="0" w:space="0" w:color="auto"/>
            <w:left w:val="none" w:sz="0" w:space="0" w:color="auto"/>
            <w:bottom w:val="none" w:sz="0" w:space="0" w:color="auto"/>
            <w:right w:val="none" w:sz="0" w:space="0" w:color="auto"/>
          </w:divBdr>
        </w:div>
        <w:div w:id="1537739194">
          <w:marLeft w:val="547"/>
          <w:marRight w:val="0"/>
          <w:marTop w:val="0"/>
          <w:marBottom w:val="0"/>
          <w:divBdr>
            <w:top w:val="none" w:sz="0" w:space="0" w:color="auto"/>
            <w:left w:val="none" w:sz="0" w:space="0" w:color="auto"/>
            <w:bottom w:val="none" w:sz="0" w:space="0" w:color="auto"/>
            <w:right w:val="none" w:sz="0" w:space="0" w:color="auto"/>
          </w:divBdr>
        </w:div>
      </w:divsChild>
    </w:div>
    <w:div w:id="632831644">
      <w:bodyDiv w:val="1"/>
      <w:marLeft w:val="0"/>
      <w:marRight w:val="0"/>
      <w:marTop w:val="0"/>
      <w:marBottom w:val="0"/>
      <w:divBdr>
        <w:top w:val="none" w:sz="0" w:space="0" w:color="auto"/>
        <w:left w:val="none" w:sz="0" w:space="0" w:color="auto"/>
        <w:bottom w:val="none" w:sz="0" w:space="0" w:color="auto"/>
        <w:right w:val="none" w:sz="0" w:space="0" w:color="auto"/>
      </w:divBdr>
    </w:div>
    <w:div w:id="661471547">
      <w:bodyDiv w:val="1"/>
      <w:marLeft w:val="0"/>
      <w:marRight w:val="0"/>
      <w:marTop w:val="0"/>
      <w:marBottom w:val="0"/>
      <w:divBdr>
        <w:top w:val="none" w:sz="0" w:space="0" w:color="auto"/>
        <w:left w:val="none" w:sz="0" w:space="0" w:color="auto"/>
        <w:bottom w:val="none" w:sz="0" w:space="0" w:color="auto"/>
        <w:right w:val="none" w:sz="0" w:space="0" w:color="auto"/>
      </w:divBdr>
    </w:div>
    <w:div w:id="665279494">
      <w:bodyDiv w:val="1"/>
      <w:marLeft w:val="0"/>
      <w:marRight w:val="0"/>
      <w:marTop w:val="0"/>
      <w:marBottom w:val="0"/>
      <w:divBdr>
        <w:top w:val="none" w:sz="0" w:space="0" w:color="auto"/>
        <w:left w:val="none" w:sz="0" w:space="0" w:color="auto"/>
        <w:bottom w:val="none" w:sz="0" w:space="0" w:color="auto"/>
        <w:right w:val="none" w:sz="0" w:space="0" w:color="auto"/>
      </w:divBdr>
    </w:div>
    <w:div w:id="670180469">
      <w:bodyDiv w:val="1"/>
      <w:marLeft w:val="0"/>
      <w:marRight w:val="0"/>
      <w:marTop w:val="0"/>
      <w:marBottom w:val="0"/>
      <w:divBdr>
        <w:top w:val="none" w:sz="0" w:space="0" w:color="auto"/>
        <w:left w:val="none" w:sz="0" w:space="0" w:color="auto"/>
        <w:bottom w:val="none" w:sz="0" w:space="0" w:color="auto"/>
        <w:right w:val="none" w:sz="0" w:space="0" w:color="auto"/>
      </w:divBdr>
    </w:div>
    <w:div w:id="675576285">
      <w:bodyDiv w:val="1"/>
      <w:marLeft w:val="0"/>
      <w:marRight w:val="0"/>
      <w:marTop w:val="0"/>
      <w:marBottom w:val="0"/>
      <w:divBdr>
        <w:top w:val="none" w:sz="0" w:space="0" w:color="auto"/>
        <w:left w:val="none" w:sz="0" w:space="0" w:color="auto"/>
        <w:bottom w:val="none" w:sz="0" w:space="0" w:color="auto"/>
        <w:right w:val="none" w:sz="0" w:space="0" w:color="auto"/>
      </w:divBdr>
    </w:div>
    <w:div w:id="692419742">
      <w:bodyDiv w:val="1"/>
      <w:marLeft w:val="0"/>
      <w:marRight w:val="0"/>
      <w:marTop w:val="0"/>
      <w:marBottom w:val="0"/>
      <w:divBdr>
        <w:top w:val="none" w:sz="0" w:space="0" w:color="auto"/>
        <w:left w:val="none" w:sz="0" w:space="0" w:color="auto"/>
        <w:bottom w:val="none" w:sz="0" w:space="0" w:color="auto"/>
        <w:right w:val="none" w:sz="0" w:space="0" w:color="auto"/>
      </w:divBdr>
    </w:div>
    <w:div w:id="699011544">
      <w:bodyDiv w:val="1"/>
      <w:marLeft w:val="0"/>
      <w:marRight w:val="0"/>
      <w:marTop w:val="0"/>
      <w:marBottom w:val="0"/>
      <w:divBdr>
        <w:top w:val="none" w:sz="0" w:space="0" w:color="auto"/>
        <w:left w:val="none" w:sz="0" w:space="0" w:color="auto"/>
        <w:bottom w:val="none" w:sz="0" w:space="0" w:color="auto"/>
        <w:right w:val="none" w:sz="0" w:space="0" w:color="auto"/>
      </w:divBdr>
    </w:div>
    <w:div w:id="699821949">
      <w:bodyDiv w:val="1"/>
      <w:marLeft w:val="0"/>
      <w:marRight w:val="0"/>
      <w:marTop w:val="0"/>
      <w:marBottom w:val="0"/>
      <w:divBdr>
        <w:top w:val="none" w:sz="0" w:space="0" w:color="auto"/>
        <w:left w:val="none" w:sz="0" w:space="0" w:color="auto"/>
        <w:bottom w:val="none" w:sz="0" w:space="0" w:color="auto"/>
        <w:right w:val="none" w:sz="0" w:space="0" w:color="auto"/>
      </w:divBdr>
    </w:div>
    <w:div w:id="722681634">
      <w:bodyDiv w:val="1"/>
      <w:marLeft w:val="0"/>
      <w:marRight w:val="0"/>
      <w:marTop w:val="0"/>
      <w:marBottom w:val="0"/>
      <w:divBdr>
        <w:top w:val="none" w:sz="0" w:space="0" w:color="auto"/>
        <w:left w:val="none" w:sz="0" w:space="0" w:color="auto"/>
        <w:bottom w:val="none" w:sz="0" w:space="0" w:color="auto"/>
        <w:right w:val="none" w:sz="0" w:space="0" w:color="auto"/>
      </w:divBdr>
    </w:div>
    <w:div w:id="760373026">
      <w:bodyDiv w:val="1"/>
      <w:marLeft w:val="0"/>
      <w:marRight w:val="0"/>
      <w:marTop w:val="0"/>
      <w:marBottom w:val="0"/>
      <w:divBdr>
        <w:top w:val="none" w:sz="0" w:space="0" w:color="auto"/>
        <w:left w:val="none" w:sz="0" w:space="0" w:color="auto"/>
        <w:bottom w:val="none" w:sz="0" w:space="0" w:color="auto"/>
        <w:right w:val="none" w:sz="0" w:space="0" w:color="auto"/>
      </w:divBdr>
    </w:div>
    <w:div w:id="775711192">
      <w:bodyDiv w:val="1"/>
      <w:marLeft w:val="0"/>
      <w:marRight w:val="0"/>
      <w:marTop w:val="0"/>
      <w:marBottom w:val="0"/>
      <w:divBdr>
        <w:top w:val="none" w:sz="0" w:space="0" w:color="auto"/>
        <w:left w:val="none" w:sz="0" w:space="0" w:color="auto"/>
        <w:bottom w:val="none" w:sz="0" w:space="0" w:color="auto"/>
        <w:right w:val="none" w:sz="0" w:space="0" w:color="auto"/>
      </w:divBdr>
      <w:divsChild>
        <w:div w:id="214582888">
          <w:marLeft w:val="547"/>
          <w:marRight w:val="0"/>
          <w:marTop w:val="0"/>
          <w:marBottom w:val="0"/>
          <w:divBdr>
            <w:top w:val="none" w:sz="0" w:space="0" w:color="auto"/>
            <w:left w:val="none" w:sz="0" w:space="0" w:color="auto"/>
            <w:bottom w:val="none" w:sz="0" w:space="0" w:color="auto"/>
            <w:right w:val="none" w:sz="0" w:space="0" w:color="auto"/>
          </w:divBdr>
        </w:div>
      </w:divsChild>
    </w:div>
    <w:div w:id="813522568">
      <w:bodyDiv w:val="1"/>
      <w:marLeft w:val="0"/>
      <w:marRight w:val="0"/>
      <w:marTop w:val="0"/>
      <w:marBottom w:val="0"/>
      <w:divBdr>
        <w:top w:val="none" w:sz="0" w:space="0" w:color="auto"/>
        <w:left w:val="none" w:sz="0" w:space="0" w:color="auto"/>
        <w:bottom w:val="none" w:sz="0" w:space="0" w:color="auto"/>
        <w:right w:val="none" w:sz="0" w:space="0" w:color="auto"/>
      </w:divBdr>
    </w:div>
    <w:div w:id="826552954">
      <w:bodyDiv w:val="1"/>
      <w:marLeft w:val="0"/>
      <w:marRight w:val="0"/>
      <w:marTop w:val="0"/>
      <w:marBottom w:val="0"/>
      <w:divBdr>
        <w:top w:val="none" w:sz="0" w:space="0" w:color="auto"/>
        <w:left w:val="none" w:sz="0" w:space="0" w:color="auto"/>
        <w:bottom w:val="none" w:sz="0" w:space="0" w:color="auto"/>
        <w:right w:val="none" w:sz="0" w:space="0" w:color="auto"/>
      </w:divBdr>
    </w:div>
    <w:div w:id="826553406">
      <w:bodyDiv w:val="1"/>
      <w:marLeft w:val="0"/>
      <w:marRight w:val="0"/>
      <w:marTop w:val="0"/>
      <w:marBottom w:val="0"/>
      <w:divBdr>
        <w:top w:val="none" w:sz="0" w:space="0" w:color="auto"/>
        <w:left w:val="none" w:sz="0" w:space="0" w:color="auto"/>
        <w:bottom w:val="none" w:sz="0" w:space="0" w:color="auto"/>
        <w:right w:val="none" w:sz="0" w:space="0" w:color="auto"/>
      </w:divBdr>
    </w:div>
    <w:div w:id="829565685">
      <w:bodyDiv w:val="1"/>
      <w:marLeft w:val="0"/>
      <w:marRight w:val="0"/>
      <w:marTop w:val="0"/>
      <w:marBottom w:val="0"/>
      <w:divBdr>
        <w:top w:val="none" w:sz="0" w:space="0" w:color="auto"/>
        <w:left w:val="none" w:sz="0" w:space="0" w:color="auto"/>
        <w:bottom w:val="none" w:sz="0" w:space="0" w:color="auto"/>
        <w:right w:val="none" w:sz="0" w:space="0" w:color="auto"/>
      </w:divBdr>
    </w:div>
    <w:div w:id="834957683">
      <w:bodyDiv w:val="1"/>
      <w:marLeft w:val="0"/>
      <w:marRight w:val="0"/>
      <w:marTop w:val="0"/>
      <w:marBottom w:val="0"/>
      <w:divBdr>
        <w:top w:val="none" w:sz="0" w:space="0" w:color="auto"/>
        <w:left w:val="none" w:sz="0" w:space="0" w:color="auto"/>
        <w:bottom w:val="none" w:sz="0" w:space="0" w:color="auto"/>
        <w:right w:val="none" w:sz="0" w:space="0" w:color="auto"/>
      </w:divBdr>
    </w:div>
    <w:div w:id="842815968">
      <w:bodyDiv w:val="1"/>
      <w:marLeft w:val="0"/>
      <w:marRight w:val="0"/>
      <w:marTop w:val="0"/>
      <w:marBottom w:val="0"/>
      <w:divBdr>
        <w:top w:val="none" w:sz="0" w:space="0" w:color="auto"/>
        <w:left w:val="none" w:sz="0" w:space="0" w:color="auto"/>
        <w:bottom w:val="none" w:sz="0" w:space="0" w:color="auto"/>
        <w:right w:val="none" w:sz="0" w:space="0" w:color="auto"/>
      </w:divBdr>
    </w:div>
    <w:div w:id="844436518">
      <w:bodyDiv w:val="1"/>
      <w:marLeft w:val="0"/>
      <w:marRight w:val="0"/>
      <w:marTop w:val="0"/>
      <w:marBottom w:val="0"/>
      <w:divBdr>
        <w:top w:val="none" w:sz="0" w:space="0" w:color="auto"/>
        <w:left w:val="none" w:sz="0" w:space="0" w:color="auto"/>
        <w:bottom w:val="none" w:sz="0" w:space="0" w:color="auto"/>
        <w:right w:val="none" w:sz="0" w:space="0" w:color="auto"/>
      </w:divBdr>
    </w:div>
    <w:div w:id="847906398">
      <w:bodyDiv w:val="1"/>
      <w:marLeft w:val="0"/>
      <w:marRight w:val="0"/>
      <w:marTop w:val="0"/>
      <w:marBottom w:val="0"/>
      <w:divBdr>
        <w:top w:val="none" w:sz="0" w:space="0" w:color="auto"/>
        <w:left w:val="none" w:sz="0" w:space="0" w:color="auto"/>
        <w:bottom w:val="none" w:sz="0" w:space="0" w:color="auto"/>
        <w:right w:val="none" w:sz="0" w:space="0" w:color="auto"/>
      </w:divBdr>
    </w:div>
    <w:div w:id="865948892">
      <w:bodyDiv w:val="1"/>
      <w:marLeft w:val="0"/>
      <w:marRight w:val="0"/>
      <w:marTop w:val="0"/>
      <w:marBottom w:val="0"/>
      <w:divBdr>
        <w:top w:val="none" w:sz="0" w:space="0" w:color="auto"/>
        <w:left w:val="none" w:sz="0" w:space="0" w:color="auto"/>
        <w:bottom w:val="none" w:sz="0" w:space="0" w:color="auto"/>
        <w:right w:val="none" w:sz="0" w:space="0" w:color="auto"/>
      </w:divBdr>
    </w:div>
    <w:div w:id="871110617">
      <w:bodyDiv w:val="1"/>
      <w:marLeft w:val="0"/>
      <w:marRight w:val="0"/>
      <w:marTop w:val="0"/>
      <w:marBottom w:val="0"/>
      <w:divBdr>
        <w:top w:val="none" w:sz="0" w:space="0" w:color="auto"/>
        <w:left w:val="none" w:sz="0" w:space="0" w:color="auto"/>
        <w:bottom w:val="none" w:sz="0" w:space="0" w:color="auto"/>
        <w:right w:val="none" w:sz="0" w:space="0" w:color="auto"/>
      </w:divBdr>
    </w:div>
    <w:div w:id="876358535">
      <w:bodyDiv w:val="1"/>
      <w:marLeft w:val="0"/>
      <w:marRight w:val="0"/>
      <w:marTop w:val="0"/>
      <w:marBottom w:val="0"/>
      <w:divBdr>
        <w:top w:val="none" w:sz="0" w:space="0" w:color="auto"/>
        <w:left w:val="none" w:sz="0" w:space="0" w:color="auto"/>
        <w:bottom w:val="none" w:sz="0" w:space="0" w:color="auto"/>
        <w:right w:val="none" w:sz="0" w:space="0" w:color="auto"/>
      </w:divBdr>
    </w:div>
    <w:div w:id="879781366">
      <w:bodyDiv w:val="1"/>
      <w:marLeft w:val="0"/>
      <w:marRight w:val="0"/>
      <w:marTop w:val="0"/>
      <w:marBottom w:val="0"/>
      <w:divBdr>
        <w:top w:val="none" w:sz="0" w:space="0" w:color="auto"/>
        <w:left w:val="none" w:sz="0" w:space="0" w:color="auto"/>
        <w:bottom w:val="none" w:sz="0" w:space="0" w:color="auto"/>
        <w:right w:val="none" w:sz="0" w:space="0" w:color="auto"/>
      </w:divBdr>
    </w:div>
    <w:div w:id="893463214">
      <w:bodyDiv w:val="1"/>
      <w:marLeft w:val="0"/>
      <w:marRight w:val="0"/>
      <w:marTop w:val="0"/>
      <w:marBottom w:val="0"/>
      <w:divBdr>
        <w:top w:val="none" w:sz="0" w:space="0" w:color="auto"/>
        <w:left w:val="none" w:sz="0" w:space="0" w:color="auto"/>
        <w:bottom w:val="none" w:sz="0" w:space="0" w:color="auto"/>
        <w:right w:val="none" w:sz="0" w:space="0" w:color="auto"/>
      </w:divBdr>
    </w:div>
    <w:div w:id="905605991">
      <w:bodyDiv w:val="1"/>
      <w:marLeft w:val="0"/>
      <w:marRight w:val="0"/>
      <w:marTop w:val="0"/>
      <w:marBottom w:val="0"/>
      <w:divBdr>
        <w:top w:val="none" w:sz="0" w:space="0" w:color="auto"/>
        <w:left w:val="none" w:sz="0" w:space="0" w:color="auto"/>
        <w:bottom w:val="none" w:sz="0" w:space="0" w:color="auto"/>
        <w:right w:val="none" w:sz="0" w:space="0" w:color="auto"/>
      </w:divBdr>
    </w:div>
    <w:div w:id="910231555">
      <w:bodyDiv w:val="1"/>
      <w:marLeft w:val="0"/>
      <w:marRight w:val="0"/>
      <w:marTop w:val="0"/>
      <w:marBottom w:val="0"/>
      <w:divBdr>
        <w:top w:val="none" w:sz="0" w:space="0" w:color="auto"/>
        <w:left w:val="none" w:sz="0" w:space="0" w:color="auto"/>
        <w:bottom w:val="none" w:sz="0" w:space="0" w:color="auto"/>
        <w:right w:val="none" w:sz="0" w:space="0" w:color="auto"/>
      </w:divBdr>
    </w:div>
    <w:div w:id="948393379">
      <w:bodyDiv w:val="1"/>
      <w:marLeft w:val="0"/>
      <w:marRight w:val="0"/>
      <w:marTop w:val="0"/>
      <w:marBottom w:val="0"/>
      <w:divBdr>
        <w:top w:val="none" w:sz="0" w:space="0" w:color="auto"/>
        <w:left w:val="none" w:sz="0" w:space="0" w:color="auto"/>
        <w:bottom w:val="none" w:sz="0" w:space="0" w:color="auto"/>
        <w:right w:val="none" w:sz="0" w:space="0" w:color="auto"/>
      </w:divBdr>
    </w:div>
    <w:div w:id="1005741333">
      <w:bodyDiv w:val="1"/>
      <w:marLeft w:val="0"/>
      <w:marRight w:val="0"/>
      <w:marTop w:val="0"/>
      <w:marBottom w:val="0"/>
      <w:divBdr>
        <w:top w:val="none" w:sz="0" w:space="0" w:color="auto"/>
        <w:left w:val="none" w:sz="0" w:space="0" w:color="auto"/>
        <w:bottom w:val="none" w:sz="0" w:space="0" w:color="auto"/>
        <w:right w:val="none" w:sz="0" w:space="0" w:color="auto"/>
      </w:divBdr>
    </w:div>
    <w:div w:id="1007905378">
      <w:bodyDiv w:val="1"/>
      <w:marLeft w:val="0"/>
      <w:marRight w:val="0"/>
      <w:marTop w:val="0"/>
      <w:marBottom w:val="0"/>
      <w:divBdr>
        <w:top w:val="none" w:sz="0" w:space="0" w:color="auto"/>
        <w:left w:val="none" w:sz="0" w:space="0" w:color="auto"/>
        <w:bottom w:val="none" w:sz="0" w:space="0" w:color="auto"/>
        <w:right w:val="none" w:sz="0" w:space="0" w:color="auto"/>
      </w:divBdr>
    </w:div>
    <w:div w:id="1023285738">
      <w:bodyDiv w:val="1"/>
      <w:marLeft w:val="0"/>
      <w:marRight w:val="0"/>
      <w:marTop w:val="0"/>
      <w:marBottom w:val="0"/>
      <w:divBdr>
        <w:top w:val="none" w:sz="0" w:space="0" w:color="auto"/>
        <w:left w:val="none" w:sz="0" w:space="0" w:color="auto"/>
        <w:bottom w:val="none" w:sz="0" w:space="0" w:color="auto"/>
        <w:right w:val="none" w:sz="0" w:space="0" w:color="auto"/>
      </w:divBdr>
    </w:div>
    <w:div w:id="1024478389">
      <w:bodyDiv w:val="1"/>
      <w:marLeft w:val="0"/>
      <w:marRight w:val="0"/>
      <w:marTop w:val="0"/>
      <w:marBottom w:val="0"/>
      <w:divBdr>
        <w:top w:val="none" w:sz="0" w:space="0" w:color="auto"/>
        <w:left w:val="none" w:sz="0" w:space="0" w:color="auto"/>
        <w:bottom w:val="none" w:sz="0" w:space="0" w:color="auto"/>
        <w:right w:val="none" w:sz="0" w:space="0" w:color="auto"/>
      </w:divBdr>
    </w:div>
    <w:div w:id="1030764665">
      <w:bodyDiv w:val="1"/>
      <w:marLeft w:val="0"/>
      <w:marRight w:val="0"/>
      <w:marTop w:val="0"/>
      <w:marBottom w:val="0"/>
      <w:divBdr>
        <w:top w:val="none" w:sz="0" w:space="0" w:color="auto"/>
        <w:left w:val="none" w:sz="0" w:space="0" w:color="auto"/>
        <w:bottom w:val="none" w:sz="0" w:space="0" w:color="auto"/>
        <w:right w:val="none" w:sz="0" w:space="0" w:color="auto"/>
      </w:divBdr>
    </w:div>
    <w:div w:id="1080560093">
      <w:bodyDiv w:val="1"/>
      <w:marLeft w:val="0"/>
      <w:marRight w:val="0"/>
      <w:marTop w:val="0"/>
      <w:marBottom w:val="0"/>
      <w:divBdr>
        <w:top w:val="none" w:sz="0" w:space="0" w:color="auto"/>
        <w:left w:val="none" w:sz="0" w:space="0" w:color="auto"/>
        <w:bottom w:val="none" w:sz="0" w:space="0" w:color="auto"/>
        <w:right w:val="none" w:sz="0" w:space="0" w:color="auto"/>
      </w:divBdr>
    </w:div>
    <w:div w:id="1083993415">
      <w:bodyDiv w:val="1"/>
      <w:marLeft w:val="0"/>
      <w:marRight w:val="0"/>
      <w:marTop w:val="0"/>
      <w:marBottom w:val="0"/>
      <w:divBdr>
        <w:top w:val="none" w:sz="0" w:space="0" w:color="auto"/>
        <w:left w:val="none" w:sz="0" w:space="0" w:color="auto"/>
        <w:bottom w:val="none" w:sz="0" w:space="0" w:color="auto"/>
        <w:right w:val="none" w:sz="0" w:space="0" w:color="auto"/>
      </w:divBdr>
    </w:div>
    <w:div w:id="1087457913">
      <w:bodyDiv w:val="1"/>
      <w:marLeft w:val="0"/>
      <w:marRight w:val="0"/>
      <w:marTop w:val="0"/>
      <w:marBottom w:val="0"/>
      <w:divBdr>
        <w:top w:val="none" w:sz="0" w:space="0" w:color="auto"/>
        <w:left w:val="none" w:sz="0" w:space="0" w:color="auto"/>
        <w:bottom w:val="none" w:sz="0" w:space="0" w:color="auto"/>
        <w:right w:val="none" w:sz="0" w:space="0" w:color="auto"/>
      </w:divBdr>
    </w:div>
    <w:div w:id="1108694314">
      <w:bodyDiv w:val="1"/>
      <w:marLeft w:val="0"/>
      <w:marRight w:val="0"/>
      <w:marTop w:val="0"/>
      <w:marBottom w:val="0"/>
      <w:divBdr>
        <w:top w:val="none" w:sz="0" w:space="0" w:color="auto"/>
        <w:left w:val="none" w:sz="0" w:space="0" w:color="auto"/>
        <w:bottom w:val="none" w:sz="0" w:space="0" w:color="auto"/>
        <w:right w:val="none" w:sz="0" w:space="0" w:color="auto"/>
      </w:divBdr>
    </w:div>
    <w:div w:id="1134907979">
      <w:bodyDiv w:val="1"/>
      <w:marLeft w:val="0"/>
      <w:marRight w:val="0"/>
      <w:marTop w:val="0"/>
      <w:marBottom w:val="0"/>
      <w:divBdr>
        <w:top w:val="none" w:sz="0" w:space="0" w:color="auto"/>
        <w:left w:val="none" w:sz="0" w:space="0" w:color="auto"/>
        <w:bottom w:val="none" w:sz="0" w:space="0" w:color="auto"/>
        <w:right w:val="none" w:sz="0" w:space="0" w:color="auto"/>
      </w:divBdr>
    </w:div>
    <w:div w:id="1150487716">
      <w:bodyDiv w:val="1"/>
      <w:marLeft w:val="0"/>
      <w:marRight w:val="0"/>
      <w:marTop w:val="0"/>
      <w:marBottom w:val="0"/>
      <w:divBdr>
        <w:top w:val="none" w:sz="0" w:space="0" w:color="auto"/>
        <w:left w:val="none" w:sz="0" w:space="0" w:color="auto"/>
        <w:bottom w:val="none" w:sz="0" w:space="0" w:color="auto"/>
        <w:right w:val="none" w:sz="0" w:space="0" w:color="auto"/>
      </w:divBdr>
    </w:div>
    <w:div w:id="1191912012">
      <w:bodyDiv w:val="1"/>
      <w:marLeft w:val="0"/>
      <w:marRight w:val="0"/>
      <w:marTop w:val="0"/>
      <w:marBottom w:val="0"/>
      <w:divBdr>
        <w:top w:val="none" w:sz="0" w:space="0" w:color="auto"/>
        <w:left w:val="none" w:sz="0" w:space="0" w:color="auto"/>
        <w:bottom w:val="none" w:sz="0" w:space="0" w:color="auto"/>
        <w:right w:val="none" w:sz="0" w:space="0" w:color="auto"/>
      </w:divBdr>
    </w:div>
    <w:div w:id="1216696412">
      <w:bodyDiv w:val="1"/>
      <w:marLeft w:val="0"/>
      <w:marRight w:val="0"/>
      <w:marTop w:val="0"/>
      <w:marBottom w:val="0"/>
      <w:divBdr>
        <w:top w:val="none" w:sz="0" w:space="0" w:color="auto"/>
        <w:left w:val="none" w:sz="0" w:space="0" w:color="auto"/>
        <w:bottom w:val="none" w:sz="0" w:space="0" w:color="auto"/>
        <w:right w:val="none" w:sz="0" w:space="0" w:color="auto"/>
      </w:divBdr>
    </w:div>
    <w:div w:id="1219049163">
      <w:bodyDiv w:val="1"/>
      <w:marLeft w:val="0"/>
      <w:marRight w:val="0"/>
      <w:marTop w:val="0"/>
      <w:marBottom w:val="0"/>
      <w:divBdr>
        <w:top w:val="none" w:sz="0" w:space="0" w:color="auto"/>
        <w:left w:val="none" w:sz="0" w:space="0" w:color="auto"/>
        <w:bottom w:val="none" w:sz="0" w:space="0" w:color="auto"/>
        <w:right w:val="none" w:sz="0" w:space="0" w:color="auto"/>
      </w:divBdr>
    </w:div>
    <w:div w:id="1224372026">
      <w:bodyDiv w:val="1"/>
      <w:marLeft w:val="0"/>
      <w:marRight w:val="0"/>
      <w:marTop w:val="0"/>
      <w:marBottom w:val="0"/>
      <w:divBdr>
        <w:top w:val="none" w:sz="0" w:space="0" w:color="auto"/>
        <w:left w:val="none" w:sz="0" w:space="0" w:color="auto"/>
        <w:bottom w:val="none" w:sz="0" w:space="0" w:color="auto"/>
        <w:right w:val="none" w:sz="0" w:space="0" w:color="auto"/>
      </w:divBdr>
    </w:div>
    <w:div w:id="1271819778">
      <w:bodyDiv w:val="1"/>
      <w:marLeft w:val="0"/>
      <w:marRight w:val="0"/>
      <w:marTop w:val="0"/>
      <w:marBottom w:val="0"/>
      <w:divBdr>
        <w:top w:val="none" w:sz="0" w:space="0" w:color="auto"/>
        <w:left w:val="none" w:sz="0" w:space="0" w:color="auto"/>
        <w:bottom w:val="none" w:sz="0" w:space="0" w:color="auto"/>
        <w:right w:val="none" w:sz="0" w:space="0" w:color="auto"/>
      </w:divBdr>
    </w:div>
    <w:div w:id="1284074184">
      <w:bodyDiv w:val="1"/>
      <w:marLeft w:val="0"/>
      <w:marRight w:val="0"/>
      <w:marTop w:val="0"/>
      <w:marBottom w:val="0"/>
      <w:divBdr>
        <w:top w:val="none" w:sz="0" w:space="0" w:color="auto"/>
        <w:left w:val="none" w:sz="0" w:space="0" w:color="auto"/>
        <w:bottom w:val="none" w:sz="0" w:space="0" w:color="auto"/>
        <w:right w:val="none" w:sz="0" w:space="0" w:color="auto"/>
      </w:divBdr>
    </w:div>
    <w:div w:id="1296834975">
      <w:bodyDiv w:val="1"/>
      <w:marLeft w:val="0"/>
      <w:marRight w:val="0"/>
      <w:marTop w:val="0"/>
      <w:marBottom w:val="0"/>
      <w:divBdr>
        <w:top w:val="none" w:sz="0" w:space="0" w:color="auto"/>
        <w:left w:val="none" w:sz="0" w:space="0" w:color="auto"/>
        <w:bottom w:val="none" w:sz="0" w:space="0" w:color="auto"/>
        <w:right w:val="none" w:sz="0" w:space="0" w:color="auto"/>
      </w:divBdr>
    </w:div>
    <w:div w:id="1325743233">
      <w:bodyDiv w:val="1"/>
      <w:marLeft w:val="0"/>
      <w:marRight w:val="0"/>
      <w:marTop w:val="0"/>
      <w:marBottom w:val="0"/>
      <w:divBdr>
        <w:top w:val="none" w:sz="0" w:space="0" w:color="auto"/>
        <w:left w:val="none" w:sz="0" w:space="0" w:color="auto"/>
        <w:bottom w:val="none" w:sz="0" w:space="0" w:color="auto"/>
        <w:right w:val="none" w:sz="0" w:space="0" w:color="auto"/>
      </w:divBdr>
    </w:div>
    <w:div w:id="1367757053">
      <w:bodyDiv w:val="1"/>
      <w:marLeft w:val="0"/>
      <w:marRight w:val="0"/>
      <w:marTop w:val="0"/>
      <w:marBottom w:val="0"/>
      <w:divBdr>
        <w:top w:val="none" w:sz="0" w:space="0" w:color="auto"/>
        <w:left w:val="none" w:sz="0" w:space="0" w:color="auto"/>
        <w:bottom w:val="none" w:sz="0" w:space="0" w:color="auto"/>
        <w:right w:val="none" w:sz="0" w:space="0" w:color="auto"/>
      </w:divBdr>
    </w:div>
    <w:div w:id="1370639978">
      <w:bodyDiv w:val="1"/>
      <w:marLeft w:val="0"/>
      <w:marRight w:val="0"/>
      <w:marTop w:val="0"/>
      <w:marBottom w:val="0"/>
      <w:divBdr>
        <w:top w:val="none" w:sz="0" w:space="0" w:color="auto"/>
        <w:left w:val="none" w:sz="0" w:space="0" w:color="auto"/>
        <w:bottom w:val="none" w:sz="0" w:space="0" w:color="auto"/>
        <w:right w:val="none" w:sz="0" w:space="0" w:color="auto"/>
      </w:divBdr>
    </w:div>
    <w:div w:id="1404529107">
      <w:bodyDiv w:val="1"/>
      <w:marLeft w:val="0"/>
      <w:marRight w:val="0"/>
      <w:marTop w:val="0"/>
      <w:marBottom w:val="0"/>
      <w:divBdr>
        <w:top w:val="none" w:sz="0" w:space="0" w:color="auto"/>
        <w:left w:val="none" w:sz="0" w:space="0" w:color="auto"/>
        <w:bottom w:val="none" w:sz="0" w:space="0" w:color="auto"/>
        <w:right w:val="none" w:sz="0" w:space="0" w:color="auto"/>
      </w:divBdr>
    </w:div>
    <w:div w:id="1405033252">
      <w:bodyDiv w:val="1"/>
      <w:marLeft w:val="0"/>
      <w:marRight w:val="0"/>
      <w:marTop w:val="0"/>
      <w:marBottom w:val="0"/>
      <w:divBdr>
        <w:top w:val="none" w:sz="0" w:space="0" w:color="auto"/>
        <w:left w:val="none" w:sz="0" w:space="0" w:color="auto"/>
        <w:bottom w:val="none" w:sz="0" w:space="0" w:color="auto"/>
        <w:right w:val="none" w:sz="0" w:space="0" w:color="auto"/>
      </w:divBdr>
    </w:div>
    <w:div w:id="1406803762">
      <w:bodyDiv w:val="1"/>
      <w:marLeft w:val="0"/>
      <w:marRight w:val="0"/>
      <w:marTop w:val="0"/>
      <w:marBottom w:val="0"/>
      <w:divBdr>
        <w:top w:val="none" w:sz="0" w:space="0" w:color="auto"/>
        <w:left w:val="none" w:sz="0" w:space="0" w:color="auto"/>
        <w:bottom w:val="none" w:sz="0" w:space="0" w:color="auto"/>
        <w:right w:val="none" w:sz="0" w:space="0" w:color="auto"/>
      </w:divBdr>
    </w:div>
    <w:div w:id="1414667019">
      <w:bodyDiv w:val="1"/>
      <w:marLeft w:val="0"/>
      <w:marRight w:val="0"/>
      <w:marTop w:val="0"/>
      <w:marBottom w:val="0"/>
      <w:divBdr>
        <w:top w:val="none" w:sz="0" w:space="0" w:color="auto"/>
        <w:left w:val="none" w:sz="0" w:space="0" w:color="auto"/>
        <w:bottom w:val="none" w:sz="0" w:space="0" w:color="auto"/>
        <w:right w:val="none" w:sz="0" w:space="0" w:color="auto"/>
      </w:divBdr>
    </w:div>
    <w:div w:id="1480878425">
      <w:bodyDiv w:val="1"/>
      <w:marLeft w:val="0"/>
      <w:marRight w:val="0"/>
      <w:marTop w:val="0"/>
      <w:marBottom w:val="0"/>
      <w:divBdr>
        <w:top w:val="none" w:sz="0" w:space="0" w:color="auto"/>
        <w:left w:val="none" w:sz="0" w:space="0" w:color="auto"/>
        <w:bottom w:val="none" w:sz="0" w:space="0" w:color="auto"/>
        <w:right w:val="none" w:sz="0" w:space="0" w:color="auto"/>
      </w:divBdr>
    </w:div>
    <w:div w:id="1496533690">
      <w:bodyDiv w:val="1"/>
      <w:marLeft w:val="0"/>
      <w:marRight w:val="0"/>
      <w:marTop w:val="0"/>
      <w:marBottom w:val="0"/>
      <w:divBdr>
        <w:top w:val="none" w:sz="0" w:space="0" w:color="auto"/>
        <w:left w:val="none" w:sz="0" w:space="0" w:color="auto"/>
        <w:bottom w:val="none" w:sz="0" w:space="0" w:color="auto"/>
        <w:right w:val="none" w:sz="0" w:space="0" w:color="auto"/>
      </w:divBdr>
    </w:div>
    <w:div w:id="1513643606">
      <w:bodyDiv w:val="1"/>
      <w:marLeft w:val="0"/>
      <w:marRight w:val="0"/>
      <w:marTop w:val="0"/>
      <w:marBottom w:val="0"/>
      <w:divBdr>
        <w:top w:val="none" w:sz="0" w:space="0" w:color="auto"/>
        <w:left w:val="none" w:sz="0" w:space="0" w:color="auto"/>
        <w:bottom w:val="none" w:sz="0" w:space="0" w:color="auto"/>
        <w:right w:val="none" w:sz="0" w:space="0" w:color="auto"/>
      </w:divBdr>
    </w:div>
    <w:div w:id="1560436251">
      <w:bodyDiv w:val="1"/>
      <w:marLeft w:val="0"/>
      <w:marRight w:val="0"/>
      <w:marTop w:val="0"/>
      <w:marBottom w:val="0"/>
      <w:divBdr>
        <w:top w:val="none" w:sz="0" w:space="0" w:color="auto"/>
        <w:left w:val="none" w:sz="0" w:space="0" w:color="auto"/>
        <w:bottom w:val="none" w:sz="0" w:space="0" w:color="auto"/>
        <w:right w:val="none" w:sz="0" w:space="0" w:color="auto"/>
      </w:divBdr>
    </w:div>
    <w:div w:id="1635988860">
      <w:bodyDiv w:val="1"/>
      <w:marLeft w:val="0"/>
      <w:marRight w:val="0"/>
      <w:marTop w:val="0"/>
      <w:marBottom w:val="0"/>
      <w:divBdr>
        <w:top w:val="none" w:sz="0" w:space="0" w:color="auto"/>
        <w:left w:val="none" w:sz="0" w:space="0" w:color="auto"/>
        <w:bottom w:val="none" w:sz="0" w:space="0" w:color="auto"/>
        <w:right w:val="none" w:sz="0" w:space="0" w:color="auto"/>
      </w:divBdr>
    </w:div>
    <w:div w:id="1637950575">
      <w:bodyDiv w:val="1"/>
      <w:marLeft w:val="0"/>
      <w:marRight w:val="0"/>
      <w:marTop w:val="0"/>
      <w:marBottom w:val="0"/>
      <w:divBdr>
        <w:top w:val="none" w:sz="0" w:space="0" w:color="auto"/>
        <w:left w:val="none" w:sz="0" w:space="0" w:color="auto"/>
        <w:bottom w:val="none" w:sz="0" w:space="0" w:color="auto"/>
        <w:right w:val="none" w:sz="0" w:space="0" w:color="auto"/>
      </w:divBdr>
    </w:div>
    <w:div w:id="1638759383">
      <w:bodyDiv w:val="1"/>
      <w:marLeft w:val="0"/>
      <w:marRight w:val="0"/>
      <w:marTop w:val="0"/>
      <w:marBottom w:val="0"/>
      <w:divBdr>
        <w:top w:val="none" w:sz="0" w:space="0" w:color="auto"/>
        <w:left w:val="none" w:sz="0" w:space="0" w:color="auto"/>
        <w:bottom w:val="none" w:sz="0" w:space="0" w:color="auto"/>
        <w:right w:val="none" w:sz="0" w:space="0" w:color="auto"/>
      </w:divBdr>
    </w:div>
    <w:div w:id="1645159785">
      <w:bodyDiv w:val="1"/>
      <w:marLeft w:val="0"/>
      <w:marRight w:val="0"/>
      <w:marTop w:val="0"/>
      <w:marBottom w:val="0"/>
      <w:divBdr>
        <w:top w:val="none" w:sz="0" w:space="0" w:color="auto"/>
        <w:left w:val="none" w:sz="0" w:space="0" w:color="auto"/>
        <w:bottom w:val="none" w:sz="0" w:space="0" w:color="auto"/>
        <w:right w:val="none" w:sz="0" w:space="0" w:color="auto"/>
      </w:divBdr>
    </w:div>
    <w:div w:id="1689140821">
      <w:bodyDiv w:val="1"/>
      <w:marLeft w:val="0"/>
      <w:marRight w:val="0"/>
      <w:marTop w:val="0"/>
      <w:marBottom w:val="0"/>
      <w:divBdr>
        <w:top w:val="none" w:sz="0" w:space="0" w:color="auto"/>
        <w:left w:val="none" w:sz="0" w:space="0" w:color="auto"/>
        <w:bottom w:val="none" w:sz="0" w:space="0" w:color="auto"/>
        <w:right w:val="none" w:sz="0" w:space="0" w:color="auto"/>
      </w:divBdr>
    </w:div>
    <w:div w:id="1691295868">
      <w:bodyDiv w:val="1"/>
      <w:marLeft w:val="0"/>
      <w:marRight w:val="0"/>
      <w:marTop w:val="0"/>
      <w:marBottom w:val="0"/>
      <w:divBdr>
        <w:top w:val="none" w:sz="0" w:space="0" w:color="auto"/>
        <w:left w:val="none" w:sz="0" w:space="0" w:color="auto"/>
        <w:bottom w:val="none" w:sz="0" w:space="0" w:color="auto"/>
        <w:right w:val="none" w:sz="0" w:space="0" w:color="auto"/>
      </w:divBdr>
    </w:div>
    <w:div w:id="1692956493">
      <w:bodyDiv w:val="1"/>
      <w:marLeft w:val="0"/>
      <w:marRight w:val="0"/>
      <w:marTop w:val="0"/>
      <w:marBottom w:val="0"/>
      <w:divBdr>
        <w:top w:val="none" w:sz="0" w:space="0" w:color="auto"/>
        <w:left w:val="none" w:sz="0" w:space="0" w:color="auto"/>
        <w:bottom w:val="none" w:sz="0" w:space="0" w:color="auto"/>
        <w:right w:val="none" w:sz="0" w:space="0" w:color="auto"/>
      </w:divBdr>
    </w:div>
    <w:div w:id="1697539242">
      <w:bodyDiv w:val="1"/>
      <w:marLeft w:val="0"/>
      <w:marRight w:val="0"/>
      <w:marTop w:val="0"/>
      <w:marBottom w:val="0"/>
      <w:divBdr>
        <w:top w:val="none" w:sz="0" w:space="0" w:color="auto"/>
        <w:left w:val="none" w:sz="0" w:space="0" w:color="auto"/>
        <w:bottom w:val="none" w:sz="0" w:space="0" w:color="auto"/>
        <w:right w:val="none" w:sz="0" w:space="0" w:color="auto"/>
      </w:divBdr>
    </w:div>
    <w:div w:id="1700467293">
      <w:bodyDiv w:val="1"/>
      <w:marLeft w:val="0"/>
      <w:marRight w:val="0"/>
      <w:marTop w:val="0"/>
      <w:marBottom w:val="0"/>
      <w:divBdr>
        <w:top w:val="none" w:sz="0" w:space="0" w:color="auto"/>
        <w:left w:val="none" w:sz="0" w:space="0" w:color="auto"/>
        <w:bottom w:val="none" w:sz="0" w:space="0" w:color="auto"/>
        <w:right w:val="none" w:sz="0" w:space="0" w:color="auto"/>
      </w:divBdr>
    </w:div>
    <w:div w:id="1711808435">
      <w:bodyDiv w:val="1"/>
      <w:marLeft w:val="0"/>
      <w:marRight w:val="0"/>
      <w:marTop w:val="0"/>
      <w:marBottom w:val="0"/>
      <w:divBdr>
        <w:top w:val="none" w:sz="0" w:space="0" w:color="auto"/>
        <w:left w:val="none" w:sz="0" w:space="0" w:color="auto"/>
        <w:bottom w:val="none" w:sz="0" w:space="0" w:color="auto"/>
        <w:right w:val="none" w:sz="0" w:space="0" w:color="auto"/>
      </w:divBdr>
    </w:div>
    <w:div w:id="1796095108">
      <w:bodyDiv w:val="1"/>
      <w:marLeft w:val="0"/>
      <w:marRight w:val="0"/>
      <w:marTop w:val="0"/>
      <w:marBottom w:val="0"/>
      <w:divBdr>
        <w:top w:val="none" w:sz="0" w:space="0" w:color="auto"/>
        <w:left w:val="none" w:sz="0" w:space="0" w:color="auto"/>
        <w:bottom w:val="none" w:sz="0" w:space="0" w:color="auto"/>
        <w:right w:val="none" w:sz="0" w:space="0" w:color="auto"/>
      </w:divBdr>
    </w:div>
    <w:div w:id="1800487942">
      <w:bodyDiv w:val="1"/>
      <w:marLeft w:val="0"/>
      <w:marRight w:val="0"/>
      <w:marTop w:val="0"/>
      <w:marBottom w:val="0"/>
      <w:divBdr>
        <w:top w:val="none" w:sz="0" w:space="0" w:color="auto"/>
        <w:left w:val="none" w:sz="0" w:space="0" w:color="auto"/>
        <w:bottom w:val="none" w:sz="0" w:space="0" w:color="auto"/>
        <w:right w:val="none" w:sz="0" w:space="0" w:color="auto"/>
      </w:divBdr>
      <w:divsChild>
        <w:div w:id="416874985">
          <w:marLeft w:val="0"/>
          <w:marRight w:val="0"/>
          <w:marTop w:val="0"/>
          <w:marBottom w:val="0"/>
          <w:divBdr>
            <w:top w:val="none" w:sz="0" w:space="0" w:color="auto"/>
            <w:left w:val="none" w:sz="0" w:space="0" w:color="auto"/>
            <w:bottom w:val="none" w:sz="0" w:space="0" w:color="auto"/>
            <w:right w:val="none" w:sz="0" w:space="0" w:color="auto"/>
          </w:divBdr>
        </w:div>
        <w:div w:id="1145196479">
          <w:marLeft w:val="0"/>
          <w:marRight w:val="0"/>
          <w:marTop w:val="0"/>
          <w:marBottom w:val="0"/>
          <w:divBdr>
            <w:top w:val="none" w:sz="0" w:space="0" w:color="auto"/>
            <w:left w:val="none" w:sz="0" w:space="0" w:color="auto"/>
            <w:bottom w:val="none" w:sz="0" w:space="0" w:color="auto"/>
            <w:right w:val="none" w:sz="0" w:space="0" w:color="auto"/>
          </w:divBdr>
        </w:div>
        <w:div w:id="1611623390">
          <w:marLeft w:val="0"/>
          <w:marRight w:val="0"/>
          <w:marTop w:val="0"/>
          <w:marBottom w:val="0"/>
          <w:divBdr>
            <w:top w:val="none" w:sz="0" w:space="0" w:color="auto"/>
            <w:left w:val="none" w:sz="0" w:space="0" w:color="auto"/>
            <w:bottom w:val="none" w:sz="0" w:space="0" w:color="auto"/>
            <w:right w:val="none" w:sz="0" w:space="0" w:color="auto"/>
          </w:divBdr>
        </w:div>
        <w:div w:id="1486773000">
          <w:marLeft w:val="0"/>
          <w:marRight w:val="0"/>
          <w:marTop w:val="0"/>
          <w:marBottom w:val="0"/>
          <w:divBdr>
            <w:top w:val="none" w:sz="0" w:space="0" w:color="auto"/>
            <w:left w:val="none" w:sz="0" w:space="0" w:color="auto"/>
            <w:bottom w:val="none" w:sz="0" w:space="0" w:color="auto"/>
            <w:right w:val="none" w:sz="0" w:space="0" w:color="auto"/>
          </w:divBdr>
        </w:div>
        <w:div w:id="1519811130">
          <w:marLeft w:val="0"/>
          <w:marRight w:val="0"/>
          <w:marTop w:val="0"/>
          <w:marBottom w:val="0"/>
          <w:divBdr>
            <w:top w:val="none" w:sz="0" w:space="0" w:color="auto"/>
            <w:left w:val="none" w:sz="0" w:space="0" w:color="auto"/>
            <w:bottom w:val="none" w:sz="0" w:space="0" w:color="auto"/>
            <w:right w:val="none" w:sz="0" w:space="0" w:color="auto"/>
          </w:divBdr>
        </w:div>
        <w:div w:id="915087299">
          <w:marLeft w:val="0"/>
          <w:marRight w:val="0"/>
          <w:marTop w:val="0"/>
          <w:marBottom w:val="0"/>
          <w:divBdr>
            <w:top w:val="none" w:sz="0" w:space="0" w:color="auto"/>
            <w:left w:val="none" w:sz="0" w:space="0" w:color="auto"/>
            <w:bottom w:val="none" w:sz="0" w:space="0" w:color="auto"/>
            <w:right w:val="none" w:sz="0" w:space="0" w:color="auto"/>
          </w:divBdr>
        </w:div>
        <w:div w:id="542131818">
          <w:marLeft w:val="0"/>
          <w:marRight w:val="0"/>
          <w:marTop w:val="0"/>
          <w:marBottom w:val="0"/>
          <w:divBdr>
            <w:top w:val="none" w:sz="0" w:space="0" w:color="auto"/>
            <w:left w:val="none" w:sz="0" w:space="0" w:color="auto"/>
            <w:bottom w:val="none" w:sz="0" w:space="0" w:color="auto"/>
            <w:right w:val="none" w:sz="0" w:space="0" w:color="auto"/>
          </w:divBdr>
        </w:div>
      </w:divsChild>
    </w:div>
    <w:div w:id="1810049488">
      <w:bodyDiv w:val="1"/>
      <w:marLeft w:val="0"/>
      <w:marRight w:val="0"/>
      <w:marTop w:val="0"/>
      <w:marBottom w:val="0"/>
      <w:divBdr>
        <w:top w:val="none" w:sz="0" w:space="0" w:color="auto"/>
        <w:left w:val="none" w:sz="0" w:space="0" w:color="auto"/>
        <w:bottom w:val="none" w:sz="0" w:space="0" w:color="auto"/>
        <w:right w:val="none" w:sz="0" w:space="0" w:color="auto"/>
      </w:divBdr>
    </w:div>
    <w:div w:id="1812089735">
      <w:bodyDiv w:val="1"/>
      <w:marLeft w:val="0"/>
      <w:marRight w:val="0"/>
      <w:marTop w:val="0"/>
      <w:marBottom w:val="0"/>
      <w:divBdr>
        <w:top w:val="none" w:sz="0" w:space="0" w:color="auto"/>
        <w:left w:val="none" w:sz="0" w:space="0" w:color="auto"/>
        <w:bottom w:val="none" w:sz="0" w:space="0" w:color="auto"/>
        <w:right w:val="none" w:sz="0" w:space="0" w:color="auto"/>
      </w:divBdr>
    </w:div>
    <w:div w:id="1835677774">
      <w:bodyDiv w:val="1"/>
      <w:marLeft w:val="0"/>
      <w:marRight w:val="0"/>
      <w:marTop w:val="0"/>
      <w:marBottom w:val="0"/>
      <w:divBdr>
        <w:top w:val="none" w:sz="0" w:space="0" w:color="auto"/>
        <w:left w:val="none" w:sz="0" w:space="0" w:color="auto"/>
        <w:bottom w:val="none" w:sz="0" w:space="0" w:color="auto"/>
        <w:right w:val="none" w:sz="0" w:space="0" w:color="auto"/>
      </w:divBdr>
    </w:div>
    <w:div w:id="1879002730">
      <w:bodyDiv w:val="1"/>
      <w:marLeft w:val="0"/>
      <w:marRight w:val="0"/>
      <w:marTop w:val="0"/>
      <w:marBottom w:val="0"/>
      <w:divBdr>
        <w:top w:val="none" w:sz="0" w:space="0" w:color="auto"/>
        <w:left w:val="none" w:sz="0" w:space="0" w:color="auto"/>
        <w:bottom w:val="none" w:sz="0" w:space="0" w:color="auto"/>
        <w:right w:val="none" w:sz="0" w:space="0" w:color="auto"/>
      </w:divBdr>
    </w:div>
    <w:div w:id="1893075428">
      <w:bodyDiv w:val="1"/>
      <w:marLeft w:val="0"/>
      <w:marRight w:val="0"/>
      <w:marTop w:val="0"/>
      <w:marBottom w:val="0"/>
      <w:divBdr>
        <w:top w:val="none" w:sz="0" w:space="0" w:color="auto"/>
        <w:left w:val="none" w:sz="0" w:space="0" w:color="auto"/>
        <w:bottom w:val="none" w:sz="0" w:space="0" w:color="auto"/>
        <w:right w:val="none" w:sz="0" w:space="0" w:color="auto"/>
      </w:divBdr>
    </w:div>
    <w:div w:id="1910925127">
      <w:bodyDiv w:val="1"/>
      <w:marLeft w:val="0"/>
      <w:marRight w:val="0"/>
      <w:marTop w:val="0"/>
      <w:marBottom w:val="0"/>
      <w:divBdr>
        <w:top w:val="none" w:sz="0" w:space="0" w:color="auto"/>
        <w:left w:val="none" w:sz="0" w:space="0" w:color="auto"/>
        <w:bottom w:val="none" w:sz="0" w:space="0" w:color="auto"/>
        <w:right w:val="none" w:sz="0" w:space="0" w:color="auto"/>
      </w:divBdr>
    </w:div>
    <w:div w:id="1921409427">
      <w:bodyDiv w:val="1"/>
      <w:marLeft w:val="0"/>
      <w:marRight w:val="0"/>
      <w:marTop w:val="0"/>
      <w:marBottom w:val="0"/>
      <w:divBdr>
        <w:top w:val="none" w:sz="0" w:space="0" w:color="auto"/>
        <w:left w:val="none" w:sz="0" w:space="0" w:color="auto"/>
        <w:bottom w:val="none" w:sz="0" w:space="0" w:color="auto"/>
        <w:right w:val="none" w:sz="0" w:space="0" w:color="auto"/>
      </w:divBdr>
    </w:div>
    <w:div w:id="1922718076">
      <w:bodyDiv w:val="1"/>
      <w:marLeft w:val="0"/>
      <w:marRight w:val="0"/>
      <w:marTop w:val="0"/>
      <w:marBottom w:val="0"/>
      <w:divBdr>
        <w:top w:val="none" w:sz="0" w:space="0" w:color="auto"/>
        <w:left w:val="none" w:sz="0" w:space="0" w:color="auto"/>
        <w:bottom w:val="none" w:sz="0" w:space="0" w:color="auto"/>
        <w:right w:val="none" w:sz="0" w:space="0" w:color="auto"/>
      </w:divBdr>
    </w:div>
    <w:div w:id="1933735526">
      <w:bodyDiv w:val="1"/>
      <w:marLeft w:val="0"/>
      <w:marRight w:val="0"/>
      <w:marTop w:val="0"/>
      <w:marBottom w:val="0"/>
      <w:divBdr>
        <w:top w:val="none" w:sz="0" w:space="0" w:color="auto"/>
        <w:left w:val="none" w:sz="0" w:space="0" w:color="auto"/>
        <w:bottom w:val="none" w:sz="0" w:space="0" w:color="auto"/>
        <w:right w:val="none" w:sz="0" w:space="0" w:color="auto"/>
      </w:divBdr>
    </w:div>
    <w:div w:id="1935819298">
      <w:bodyDiv w:val="1"/>
      <w:marLeft w:val="0"/>
      <w:marRight w:val="0"/>
      <w:marTop w:val="0"/>
      <w:marBottom w:val="0"/>
      <w:divBdr>
        <w:top w:val="none" w:sz="0" w:space="0" w:color="auto"/>
        <w:left w:val="none" w:sz="0" w:space="0" w:color="auto"/>
        <w:bottom w:val="none" w:sz="0" w:space="0" w:color="auto"/>
        <w:right w:val="none" w:sz="0" w:space="0" w:color="auto"/>
      </w:divBdr>
    </w:div>
    <w:div w:id="1937132892">
      <w:bodyDiv w:val="1"/>
      <w:marLeft w:val="0"/>
      <w:marRight w:val="0"/>
      <w:marTop w:val="0"/>
      <w:marBottom w:val="0"/>
      <w:divBdr>
        <w:top w:val="none" w:sz="0" w:space="0" w:color="auto"/>
        <w:left w:val="none" w:sz="0" w:space="0" w:color="auto"/>
        <w:bottom w:val="none" w:sz="0" w:space="0" w:color="auto"/>
        <w:right w:val="none" w:sz="0" w:space="0" w:color="auto"/>
      </w:divBdr>
    </w:div>
    <w:div w:id="1945529125">
      <w:bodyDiv w:val="1"/>
      <w:marLeft w:val="0"/>
      <w:marRight w:val="0"/>
      <w:marTop w:val="0"/>
      <w:marBottom w:val="0"/>
      <w:divBdr>
        <w:top w:val="none" w:sz="0" w:space="0" w:color="auto"/>
        <w:left w:val="none" w:sz="0" w:space="0" w:color="auto"/>
        <w:bottom w:val="none" w:sz="0" w:space="0" w:color="auto"/>
        <w:right w:val="none" w:sz="0" w:space="0" w:color="auto"/>
      </w:divBdr>
    </w:div>
    <w:div w:id="1973051198">
      <w:bodyDiv w:val="1"/>
      <w:marLeft w:val="0"/>
      <w:marRight w:val="0"/>
      <w:marTop w:val="0"/>
      <w:marBottom w:val="0"/>
      <w:divBdr>
        <w:top w:val="none" w:sz="0" w:space="0" w:color="auto"/>
        <w:left w:val="none" w:sz="0" w:space="0" w:color="auto"/>
        <w:bottom w:val="none" w:sz="0" w:space="0" w:color="auto"/>
        <w:right w:val="none" w:sz="0" w:space="0" w:color="auto"/>
      </w:divBdr>
    </w:div>
    <w:div w:id="1978992040">
      <w:bodyDiv w:val="1"/>
      <w:marLeft w:val="0"/>
      <w:marRight w:val="0"/>
      <w:marTop w:val="0"/>
      <w:marBottom w:val="0"/>
      <w:divBdr>
        <w:top w:val="none" w:sz="0" w:space="0" w:color="auto"/>
        <w:left w:val="none" w:sz="0" w:space="0" w:color="auto"/>
        <w:bottom w:val="none" w:sz="0" w:space="0" w:color="auto"/>
        <w:right w:val="none" w:sz="0" w:space="0" w:color="auto"/>
      </w:divBdr>
    </w:div>
    <w:div w:id="1984117065">
      <w:bodyDiv w:val="1"/>
      <w:marLeft w:val="0"/>
      <w:marRight w:val="0"/>
      <w:marTop w:val="0"/>
      <w:marBottom w:val="0"/>
      <w:divBdr>
        <w:top w:val="none" w:sz="0" w:space="0" w:color="auto"/>
        <w:left w:val="none" w:sz="0" w:space="0" w:color="auto"/>
        <w:bottom w:val="none" w:sz="0" w:space="0" w:color="auto"/>
        <w:right w:val="none" w:sz="0" w:space="0" w:color="auto"/>
      </w:divBdr>
    </w:div>
    <w:div w:id="2006785220">
      <w:bodyDiv w:val="1"/>
      <w:marLeft w:val="0"/>
      <w:marRight w:val="0"/>
      <w:marTop w:val="0"/>
      <w:marBottom w:val="0"/>
      <w:divBdr>
        <w:top w:val="none" w:sz="0" w:space="0" w:color="auto"/>
        <w:left w:val="none" w:sz="0" w:space="0" w:color="auto"/>
        <w:bottom w:val="none" w:sz="0" w:space="0" w:color="auto"/>
        <w:right w:val="none" w:sz="0" w:space="0" w:color="auto"/>
      </w:divBdr>
    </w:div>
    <w:div w:id="2045251129">
      <w:bodyDiv w:val="1"/>
      <w:marLeft w:val="0"/>
      <w:marRight w:val="0"/>
      <w:marTop w:val="0"/>
      <w:marBottom w:val="0"/>
      <w:divBdr>
        <w:top w:val="none" w:sz="0" w:space="0" w:color="auto"/>
        <w:left w:val="none" w:sz="0" w:space="0" w:color="auto"/>
        <w:bottom w:val="none" w:sz="0" w:space="0" w:color="auto"/>
        <w:right w:val="none" w:sz="0" w:space="0" w:color="auto"/>
      </w:divBdr>
    </w:div>
    <w:div w:id="2075546065">
      <w:bodyDiv w:val="1"/>
      <w:marLeft w:val="0"/>
      <w:marRight w:val="0"/>
      <w:marTop w:val="0"/>
      <w:marBottom w:val="0"/>
      <w:divBdr>
        <w:top w:val="none" w:sz="0" w:space="0" w:color="auto"/>
        <w:left w:val="none" w:sz="0" w:space="0" w:color="auto"/>
        <w:bottom w:val="none" w:sz="0" w:space="0" w:color="auto"/>
        <w:right w:val="none" w:sz="0" w:space="0" w:color="auto"/>
      </w:divBdr>
    </w:div>
    <w:div w:id="2120559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kz21@medschl.cam.ac.uk" TargetMode="External"/><Relationship Id="rId13" Type="http://schemas.openxmlformats.org/officeDocument/2006/relationships/hyperlink" Target="https://www.auanet.org/guidelines/asymptomatic-microhematuria-(2012-reviewed-for-currency-2016" TargetMode="Externa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endnotes" Target="endnotes.xml"/><Relationship Id="rId12" Type="http://schemas.openxmlformats.org/officeDocument/2006/relationships/hyperlink" Target="https://www.cancerresearchuk.org/health-professional/cancer-statistics/statistics-by-cancer-type"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s://www.nap.edu/catalog/21794/improving-diagnosis-in-health-care" TargetMode="Externa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tiff"/><Relationship Id="rId14" Type="http://schemas.openxmlformats.org/officeDocument/2006/relationships/hyperlink" Target="https://www.nice.org.uk/guidance/ng2/chapter/Introduc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E06B7C-C577-43C6-BDC8-F4182484BC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9161</Words>
  <Characters>52219</Characters>
  <Application>Microsoft Office Word</Application>
  <DocSecurity>0</DocSecurity>
  <Lines>435</Lines>
  <Paragraphs>122</Paragraphs>
  <ScaleCrop>false</ScaleCrop>
  <HeadingPairs>
    <vt:vector size="2" baseType="variant">
      <vt:variant>
        <vt:lpstr>Title</vt:lpstr>
      </vt:variant>
      <vt:variant>
        <vt:i4>1</vt:i4>
      </vt:variant>
    </vt:vector>
  </HeadingPairs>
  <TitlesOfParts>
    <vt:vector size="1" baseType="lpstr">
      <vt:lpstr/>
    </vt:vector>
  </TitlesOfParts>
  <Company>Clinical School Computing Service</Company>
  <LinksUpToDate>false</LinksUpToDate>
  <CharactersWithSpaces>61258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Yin Zhou</dc:creator>
  <cp:lastModifiedBy>Yin Zhou</cp:lastModifiedBy>
  <cp:revision>2</cp:revision>
  <cp:lastPrinted>2020-02-12T14:53:00Z</cp:lastPrinted>
  <dcterms:created xsi:type="dcterms:W3CDTF">2020-02-13T21:13:00Z</dcterms:created>
  <dcterms:modified xsi:type="dcterms:W3CDTF">2020-02-13T21:13:00Z</dcterms:modified>
</cp:coreProperties>
</file>