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A1D41D" w14:textId="77777777" w:rsidR="007E1284" w:rsidRPr="00351568" w:rsidRDefault="00680F89" w:rsidP="00CE0B32">
      <w:pPr>
        <w:jc w:val="center"/>
        <w:rPr>
          <w:b/>
          <w:sz w:val="28"/>
        </w:rPr>
      </w:pPr>
      <w:r w:rsidRPr="00351568">
        <w:rPr>
          <w:b/>
          <w:sz w:val="28"/>
        </w:rPr>
        <w:t>The tragedy of the emeritus</w:t>
      </w:r>
      <w:r w:rsidR="000E4E54" w:rsidRPr="00351568">
        <w:rPr>
          <w:b/>
          <w:sz w:val="28"/>
        </w:rPr>
        <w:t xml:space="preserve"> and the fates of anatomical collections</w:t>
      </w:r>
      <w:r w:rsidR="00900D22" w:rsidRPr="00351568">
        <w:rPr>
          <w:b/>
          <w:sz w:val="28"/>
        </w:rPr>
        <w:t xml:space="preserve">: </w:t>
      </w:r>
    </w:p>
    <w:p w14:paraId="54EC425B" w14:textId="199119F2" w:rsidR="00A67635" w:rsidRPr="00351568" w:rsidRDefault="00483FCE" w:rsidP="00CE0B32">
      <w:pPr>
        <w:jc w:val="center"/>
        <w:rPr>
          <w:b/>
          <w:sz w:val="28"/>
        </w:rPr>
      </w:pPr>
      <w:r w:rsidRPr="00351568">
        <w:rPr>
          <w:b/>
          <w:sz w:val="28"/>
        </w:rPr>
        <w:t>Alfred Benninghoff’s mem</w:t>
      </w:r>
      <w:r w:rsidR="009B1E33" w:rsidRPr="00351568">
        <w:rPr>
          <w:b/>
          <w:sz w:val="28"/>
        </w:rPr>
        <w:t>oir of Ferdinand Count Spee</w:t>
      </w:r>
    </w:p>
    <w:p w14:paraId="31792C12" w14:textId="77777777" w:rsidR="00AD4DBB" w:rsidRDefault="00AD4DBB" w:rsidP="00CE0B32">
      <w:pPr>
        <w:jc w:val="center"/>
        <w:rPr>
          <w:szCs w:val="24"/>
        </w:rPr>
      </w:pPr>
    </w:p>
    <w:p w14:paraId="5A0F1975" w14:textId="3B042275" w:rsidR="0062424F" w:rsidRPr="001F3A6A" w:rsidRDefault="001F3A6A" w:rsidP="00CE0B32">
      <w:pPr>
        <w:jc w:val="center"/>
        <w:rPr>
          <w:szCs w:val="24"/>
        </w:rPr>
      </w:pPr>
      <w:r w:rsidRPr="001F3A6A">
        <w:rPr>
          <w:szCs w:val="24"/>
        </w:rPr>
        <w:t>Nick Hopwood</w:t>
      </w:r>
      <w:r w:rsidR="0062424F">
        <w:rPr>
          <w:rStyle w:val="FootnoteReference"/>
          <w:szCs w:val="24"/>
        </w:rPr>
        <w:footnoteReference w:customMarkFollows="1" w:id="2"/>
        <w:t>*</w:t>
      </w:r>
    </w:p>
    <w:p w14:paraId="262E20D2" w14:textId="3B3CA05C" w:rsidR="0062424F" w:rsidRDefault="0062424F" w:rsidP="00CE0B32">
      <w:pPr>
        <w:rPr>
          <w:b/>
          <w:szCs w:val="24"/>
        </w:rPr>
      </w:pPr>
    </w:p>
    <w:p w14:paraId="01FE7D62" w14:textId="023C145F" w:rsidR="0062424F" w:rsidRDefault="0062424F" w:rsidP="00CE0B32">
      <w:pPr>
        <w:rPr>
          <w:szCs w:val="24"/>
        </w:rPr>
      </w:pPr>
      <w:r w:rsidRPr="0087345C">
        <w:rPr>
          <w:b/>
          <w:szCs w:val="24"/>
        </w:rPr>
        <w:t>Abstract.</w:t>
      </w:r>
      <w:r w:rsidRPr="0087345C">
        <w:rPr>
          <w:szCs w:val="24"/>
        </w:rPr>
        <w:t xml:space="preserve"> </w:t>
      </w:r>
      <w:r>
        <w:rPr>
          <w:szCs w:val="24"/>
        </w:rPr>
        <w:t>Retirement</w:t>
      </w:r>
      <w:r w:rsidRPr="0087345C">
        <w:rPr>
          <w:szCs w:val="24"/>
        </w:rPr>
        <w:t xml:space="preserve"> </w:t>
      </w:r>
      <w:r>
        <w:rPr>
          <w:szCs w:val="24"/>
        </w:rPr>
        <w:t>can be a</w:t>
      </w:r>
      <w:r w:rsidRPr="0087345C">
        <w:rPr>
          <w:szCs w:val="24"/>
        </w:rPr>
        <w:t xml:space="preserve"> significant </w:t>
      </w:r>
      <w:r>
        <w:rPr>
          <w:szCs w:val="24"/>
        </w:rPr>
        <w:t>period</w:t>
      </w:r>
      <w:r w:rsidRPr="0087345C">
        <w:rPr>
          <w:szCs w:val="24"/>
        </w:rPr>
        <w:t xml:space="preserve"> in </w:t>
      </w:r>
      <w:r>
        <w:rPr>
          <w:szCs w:val="24"/>
        </w:rPr>
        <w:t xml:space="preserve">modern </w:t>
      </w:r>
      <w:r w:rsidRPr="0087345C">
        <w:rPr>
          <w:szCs w:val="24"/>
        </w:rPr>
        <w:t xml:space="preserve">academic careers, </w:t>
      </w:r>
      <w:r>
        <w:rPr>
          <w:szCs w:val="24"/>
        </w:rPr>
        <w:t xml:space="preserve">and </w:t>
      </w:r>
      <w:r w:rsidRPr="0087345C">
        <w:rPr>
          <w:szCs w:val="24"/>
        </w:rPr>
        <w:t xml:space="preserve">emeritus professors </w:t>
      </w:r>
      <w:r>
        <w:rPr>
          <w:szCs w:val="24"/>
        </w:rPr>
        <w:t xml:space="preserve">have </w:t>
      </w:r>
      <w:r w:rsidRPr="0087345C">
        <w:rPr>
          <w:szCs w:val="24"/>
        </w:rPr>
        <w:t>shape</w:t>
      </w:r>
      <w:r>
        <w:rPr>
          <w:szCs w:val="24"/>
        </w:rPr>
        <w:t>d</w:t>
      </w:r>
      <w:r w:rsidRPr="0087345C">
        <w:rPr>
          <w:szCs w:val="24"/>
        </w:rPr>
        <w:t xml:space="preserve"> the fates of collections in departments and disciplines. This is evidenced </w:t>
      </w:r>
      <w:r>
        <w:rPr>
          <w:szCs w:val="24"/>
        </w:rPr>
        <w:t>by reconstructing</w:t>
      </w:r>
      <w:r w:rsidRPr="0087345C">
        <w:rPr>
          <w:szCs w:val="24"/>
        </w:rPr>
        <w:t xml:space="preserve"> the </w:t>
      </w:r>
      <w:r>
        <w:rPr>
          <w:szCs w:val="24"/>
        </w:rPr>
        <w:t xml:space="preserve">meanings of </w:t>
      </w:r>
      <w:r w:rsidRPr="0087345C">
        <w:rPr>
          <w:szCs w:val="24"/>
        </w:rPr>
        <w:t>Alfred Benninghoff</w:t>
      </w:r>
      <w:r>
        <w:rPr>
          <w:szCs w:val="24"/>
        </w:rPr>
        <w:t>’s</w:t>
      </w:r>
      <w:r w:rsidRPr="0087345C">
        <w:rPr>
          <w:szCs w:val="24"/>
        </w:rPr>
        <w:t xml:space="preserve"> remarkable memoir of Ferdinand Count Spee, sometime director of the anatomical institute in the University of Kiel</w:t>
      </w:r>
      <w:r w:rsidRPr="0087345C">
        <w:t>.</w:t>
      </w:r>
      <w:r w:rsidRPr="0087345C">
        <w:rPr>
          <w:szCs w:val="24"/>
        </w:rPr>
        <w:t xml:space="preserve"> Thematizing the ‘tragedy</w:t>
      </w:r>
      <w:r>
        <w:rPr>
          <w:szCs w:val="24"/>
        </w:rPr>
        <w:t xml:space="preserve">’ of the emeritus, Benninghoff’s </w:t>
      </w:r>
      <w:r w:rsidRPr="0087345C">
        <w:rPr>
          <w:szCs w:val="24"/>
        </w:rPr>
        <w:t>1944</w:t>
      </w:r>
      <w:r>
        <w:rPr>
          <w:szCs w:val="24"/>
        </w:rPr>
        <w:t xml:space="preserve"> article</w:t>
      </w:r>
      <w:r w:rsidRPr="0087345C">
        <w:rPr>
          <w:szCs w:val="24"/>
        </w:rPr>
        <w:t xml:space="preserve"> </w:t>
      </w:r>
      <w:r>
        <w:rPr>
          <w:szCs w:val="24"/>
        </w:rPr>
        <w:t>recalls</w:t>
      </w:r>
      <w:r w:rsidRPr="0087345C">
        <w:rPr>
          <w:szCs w:val="24"/>
        </w:rPr>
        <w:t xml:space="preserve"> </w:t>
      </w:r>
      <w:r>
        <w:rPr>
          <w:szCs w:val="24"/>
        </w:rPr>
        <w:t>his predecessor’s</w:t>
      </w:r>
      <w:r w:rsidRPr="0087345C">
        <w:rPr>
          <w:szCs w:val="24"/>
        </w:rPr>
        <w:t xml:space="preserve"> possessive</w:t>
      </w:r>
      <w:r w:rsidRPr="002B6219">
        <w:rPr>
          <w:szCs w:val="24"/>
        </w:rPr>
        <w:t xml:space="preserve"> </w:t>
      </w:r>
      <w:r w:rsidRPr="0087345C">
        <w:rPr>
          <w:szCs w:val="24"/>
        </w:rPr>
        <w:t xml:space="preserve">interactions with </w:t>
      </w:r>
      <w:r>
        <w:rPr>
          <w:szCs w:val="24"/>
        </w:rPr>
        <w:t xml:space="preserve">his </w:t>
      </w:r>
      <w:r w:rsidRPr="0087345C">
        <w:rPr>
          <w:szCs w:val="24"/>
        </w:rPr>
        <w:t xml:space="preserve">collections as these approached assorted endings. With nostalgia and humour, </w:t>
      </w:r>
      <w:r>
        <w:rPr>
          <w:szCs w:val="24"/>
        </w:rPr>
        <w:t>it</w:t>
      </w:r>
      <w:r w:rsidRPr="0087345C">
        <w:rPr>
          <w:szCs w:val="24"/>
        </w:rPr>
        <w:t xml:space="preserve"> </w:t>
      </w:r>
      <w:r>
        <w:rPr>
          <w:szCs w:val="24"/>
        </w:rPr>
        <w:t>places</w:t>
      </w:r>
      <w:r w:rsidRPr="0087345C">
        <w:rPr>
          <w:szCs w:val="24"/>
        </w:rPr>
        <w:t xml:space="preserve"> the old aristocrat </w:t>
      </w:r>
      <w:r>
        <w:rPr>
          <w:szCs w:val="24"/>
        </w:rPr>
        <w:t>physically, intellectually and emotionally in a building</w:t>
      </w:r>
      <w:r w:rsidRPr="00835DA3">
        <w:rPr>
          <w:szCs w:val="24"/>
        </w:rPr>
        <w:t xml:space="preserve"> </w:t>
      </w:r>
      <w:r>
        <w:rPr>
          <w:szCs w:val="24"/>
        </w:rPr>
        <w:t xml:space="preserve">that </w:t>
      </w:r>
      <w:r w:rsidRPr="0087345C">
        <w:rPr>
          <w:szCs w:val="24"/>
        </w:rPr>
        <w:t xml:space="preserve">bombing would </w:t>
      </w:r>
      <w:r>
        <w:rPr>
          <w:szCs w:val="24"/>
        </w:rPr>
        <w:t xml:space="preserve">soon </w:t>
      </w:r>
      <w:r w:rsidRPr="0087345C">
        <w:rPr>
          <w:szCs w:val="24"/>
        </w:rPr>
        <w:t>destroy</w:t>
      </w:r>
      <w:r>
        <w:rPr>
          <w:szCs w:val="24"/>
        </w:rPr>
        <w:t>. Benninghoff’s Spee retained control</w:t>
      </w:r>
      <w:r w:rsidRPr="00835DA3">
        <w:rPr>
          <w:szCs w:val="24"/>
        </w:rPr>
        <w:t xml:space="preserve"> </w:t>
      </w:r>
      <w:r>
        <w:rPr>
          <w:szCs w:val="24"/>
        </w:rPr>
        <w:t>over the</w:t>
      </w:r>
      <w:r w:rsidRPr="00835DA3">
        <w:rPr>
          <w:szCs w:val="24"/>
        </w:rPr>
        <w:t xml:space="preserve"> </w:t>
      </w:r>
      <w:r w:rsidRPr="0087345C">
        <w:rPr>
          <w:szCs w:val="24"/>
        </w:rPr>
        <w:t>microscope slides</w:t>
      </w:r>
      <w:r w:rsidRPr="00835DA3">
        <w:rPr>
          <w:szCs w:val="24"/>
        </w:rPr>
        <w:t xml:space="preserve"> </w:t>
      </w:r>
      <w:r>
        <w:rPr>
          <w:szCs w:val="24"/>
        </w:rPr>
        <w:t>with which he</w:t>
      </w:r>
      <w:r w:rsidRPr="0087345C">
        <w:rPr>
          <w:szCs w:val="24"/>
        </w:rPr>
        <w:t xml:space="preserve"> engage</w:t>
      </w:r>
      <w:r>
        <w:rPr>
          <w:szCs w:val="24"/>
        </w:rPr>
        <w:t>d</w:t>
      </w:r>
      <w:r w:rsidRPr="0087345C">
        <w:rPr>
          <w:szCs w:val="24"/>
        </w:rPr>
        <w:t xml:space="preserve"> colleagues in conversations about research in embryology and physiological anatomy</w:t>
      </w:r>
      <w:r>
        <w:rPr>
          <w:szCs w:val="24"/>
        </w:rPr>
        <w:t>. He lost authority</w:t>
      </w:r>
      <w:r w:rsidRPr="00A815DF">
        <w:rPr>
          <w:szCs w:val="24"/>
        </w:rPr>
        <w:t xml:space="preserve"> </w:t>
      </w:r>
      <w:r>
        <w:rPr>
          <w:szCs w:val="24"/>
        </w:rPr>
        <w:t>over the</w:t>
      </w:r>
      <w:r w:rsidRPr="0087345C">
        <w:rPr>
          <w:szCs w:val="24"/>
        </w:rPr>
        <w:t xml:space="preserve"> teaching charts and wet preparations</w:t>
      </w:r>
      <w:r>
        <w:rPr>
          <w:szCs w:val="24"/>
        </w:rPr>
        <w:t xml:space="preserve">, but still said a long </w:t>
      </w:r>
      <w:r w:rsidRPr="0087345C">
        <w:rPr>
          <w:szCs w:val="24"/>
        </w:rPr>
        <w:t>farewell to</w:t>
      </w:r>
      <w:r>
        <w:rPr>
          <w:szCs w:val="24"/>
        </w:rPr>
        <w:t xml:space="preserve"> these</w:t>
      </w:r>
      <w:r w:rsidRPr="0087345C">
        <w:rPr>
          <w:szCs w:val="24"/>
        </w:rPr>
        <w:t xml:space="preserve"> things</w:t>
      </w:r>
      <w:r>
        <w:rPr>
          <w:szCs w:val="24"/>
        </w:rPr>
        <w:t>; he tried,</w:t>
      </w:r>
      <w:r w:rsidRPr="00F65CA2">
        <w:rPr>
          <w:szCs w:val="24"/>
        </w:rPr>
        <w:t xml:space="preserve"> </w:t>
      </w:r>
      <w:r w:rsidRPr="0087345C">
        <w:rPr>
          <w:szCs w:val="24"/>
        </w:rPr>
        <w:t xml:space="preserve">like a conductor </w:t>
      </w:r>
      <w:r>
        <w:rPr>
          <w:szCs w:val="24"/>
        </w:rPr>
        <w:t xml:space="preserve">alone </w:t>
      </w:r>
      <w:r w:rsidRPr="0087345C">
        <w:rPr>
          <w:szCs w:val="24"/>
        </w:rPr>
        <w:t>after a concert</w:t>
      </w:r>
      <w:r>
        <w:rPr>
          <w:szCs w:val="24"/>
        </w:rPr>
        <w:t>, to recapture an experience he had once shared. The e</w:t>
      </w:r>
      <w:r w:rsidRPr="0087345C">
        <w:rPr>
          <w:szCs w:val="24"/>
        </w:rPr>
        <w:t>legy is interpreted as apologetic</w:t>
      </w:r>
      <w:r>
        <w:rPr>
          <w:szCs w:val="24"/>
        </w:rPr>
        <w:t xml:space="preserve"> about</w:t>
      </w:r>
      <w:r w:rsidRPr="0087345C">
        <w:rPr>
          <w:szCs w:val="24"/>
        </w:rPr>
        <w:t xml:space="preserve"> anatomy under National Socialism, </w:t>
      </w:r>
      <w:r>
        <w:rPr>
          <w:szCs w:val="24"/>
        </w:rPr>
        <w:t>and</w:t>
      </w:r>
      <w:r w:rsidRPr="0087345C">
        <w:rPr>
          <w:szCs w:val="24"/>
        </w:rPr>
        <w:t xml:space="preserve"> as offering a model of collegial</w:t>
      </w:r>
      <w:r>
        <w:rPr>
          <w:szCs w:val="24"/>
        </w:rPr>
        <w:t>ity</w:t>
      </w:r>
      <w:r w:rsidRPr="0087345C">
        <w:rPr>
          <w:szCs w:val="24"/>
        </w:rPr>
        <w:t>. It illustrates how collections have mediated relations between scientific generations at the end of a career.</w:t>
      </w:r>
    </w:p>
    <w:p w14:paraId="7D0A71CB" w14:textId="77777777" w:rsidR="0062424F" w:rsidRDefault="0062424F" w:rsidP="00CE0B32">
      <w:pPr>
        <w:rPr>
          <w:szCs w:val="24"/>
        </w:rPr>
      </w:pPr>
    </w:p>
    <w:p w14:paraId="73903BE8" w14:textId="43E3169F" w:rsidR="0062424F" w:rsidRDefault="0062424F" w:rsidP="00CE0B32">
      <w:r w:rsidRPr="00F758FC">
        <w:rPr>
          <w:szCs w:val="24"/>
        </w:rPr>
        <w:t xml:space="preserve">Alfred Benninghoff’s </w:t>
      </w:r>
      <w:r>
        <w:rPr>
          <w:szCs w:val="24"/>
        </w:rPr>
        <w:t xml:space="preserve">long-forgotten </w:t>
      </w:r>
      <w:r w:rsidRPr="00F758FC">
        <w:rPr>
          <w:szCs w:val="24"/>
        </w:rPr>
        <w:t>reminiscences of</w:t>
      </w:r>
      <w:r w:rsidRPr="00F758FC">
        <w:rPr>
          <w:szCs w:val="24"/>
          <w:lang w:val="en-US"/>
        </w:rPr>
        <w:t xml:space="preserve"> </w:t>
      </w:r>
      <w:r w:rsidRPr="00F758FC">
        <w:rPr>
          <w:szCs w:val="24"/>
        </w:rPr>
        <w:t xml:space="preserve">Ferdinand Count Spee, </w:t>
      </w:r>
      <w:r>
        <w:rPr>
          <w:szCs w:val="24"/>
        </w:rPr>
        <w:t>his predecessor as</w:t>
      </w:r>
      <w:r w:rsidRPr="00F758FC">
        <w:rPr>
          <w:szCs w:val="24"/>
        </w:rPr>
        <w:t xml:space="preserve"> director of the anatomical institute </w:t>
      </w:r>
      <w:r>
        <w:rPr>
          <w:szCs w:val="24"/>
        </w:rPr>
        <w:t>in</w:t>
      </w:r>
      <w:r w:rsidRPr="00F758FC">
        <w:rPr>
          <w:szCs w:val="24"/>
        </w:rPr>
        <w:t xml:space="preserve"> the University of Kiel,</w:t>
      </w:r>
      <w:r w:rsidRPr="00F758FC">
        <w:rPr>
          <w:szCs w:val="24"/>
          <w:lang w:val="en-US"/>
        </w:rPr>
        <w:t xml:space="preserve"> </w:t>
      </w:r>
      <w:r>
        <w:rPr>
          <w:szCs w:val="24"/>
          <w:lang w:val="en-US"/>
        </w:rPr>
        <w:t>are no</w:t>
      </w:r>
      <w:r>
        <w:rPr>
          <w:szCs w:val="24"/>
        </w:rPr>
        <w:t xml:space="preserve"> standard obituary. Instead of the usual biography, Benninghoff </w:t>
      </w:r>
      <w:r>
        <w:t>focused on</w:t>
      </w:r>
      <w:r w:rsidRPr="00F758FC">
        <w:rPr>
          <w:szCs w:val="24"/>
        </w:rPr>
        <w:t xml:space="preserve"> </w:t>
      </w:r>
      <w:r w:rsidRPr="00F758FC">
        <w:rPr>
          <w:szCs w:val="24"/>
          <w:lang w:val="en-US"/>
        </w:rPr>
        <w:t xml:space="preserve">the tragic role that </w:t>
      </w:r>
      <w:r>
        <w:rPr>
          <w:szCs w:val="24"/>
          <w:lang w:val="en-US"/>
        </w:rPr>
        <w:t xml:space="preserve">Spee </w:t>
      </w:r>
      <w:r w:rsidRPr="00F758FC">
        <w:rPr>
          <w:szCs w:val="24"/>
          <w:lang w:val="en-US"/>
        </w:rPr>
        <w:t xml:space="preserve">played </w:t>
      </w:r>
      <w:r w:rsidRPr="00F758FC">
        <w:rPr>
          <w:szCs w:val="24"/>
        </w:rPr>
        <w:t>between his retirement in 1923 and death in 1937</w:t>
      </w:r>
      <w:r>
        <w:rPr>
          <w:szCs w:val="24"/>
        </w:rPr>
        <w:t xml:space="preserve">: </w:t>
      </w:r>
      <w:r>
        <w:rPr>
          <w:szCs w:val="24"/>
          <w:lang w:val="en-US"/>
        </w:rPr>
        <w:t>he embodied</w:t>
      </w:r>
      <w:r w:rsidRPr="00F758FC">
        <w:rPr>
          <w:szCs w:val="24"/>
          <w:lang w:val="en-US"/>
        </w:rPr>
        <w:t xml:space="preserve"> the emeritus</w:t>
      </w:r>
      <w:r>
        <w:rPr>
          <w:szCs w:val="24"/>
          <w:lang w:val="en-US"/>
        </w:rPr>
        <w:t xml:space="preserve"> professor</w:t>
      </w:r>
      <w:r w:rsidRPr="00F758FC">
        <w:rPr>
          <w:szCs w:val="24"/>
          <w:lang w:val="en-US"/>
        </w:rPr>
        <w:t xml:space="preserve"> as a type</w:t>
      </w:r>
      <w:r>
        <w:rPr>
          <w:szCs w:val="24"/>
          <w:lang w:val="en-US"/>
        </w:rPr>
        <w:t>.</w:t>
      </w:r>
      <w:r>
        <w:rPr>
          <w:rStyle w:val="FootnoteReference"/>
        </w:rPr>
        <w:footnoteReference w:id="3"/>
      </w:r>
      <w:r>
        <w:t xml:space="preserve"> Unconventional </w:t>
      </w:r>
      <w:r>
        <w:rPr>
          <w:szCs w:val="24"/>
        </w:rPr>
        <w:t xml:space="preserve">in </w:t>
      </w:r>
      <w:r>
        <w:t xml:space="preserve">the </w:t>
      </w:r>
      <w:r w:rsidRPr="00F758FC">
        <w:t xml:space="preserve">rich </w:t>
      </w:r>
      <w:r>
        <w:t>German culture of deference towards</w:t>
      </w:r>
      <w:r w:rsidRPr="00F758FC">
        <w:t xml:space="preserve"> </w:t>
      </w:r>
      <w:r>
        <w:t xml:space="preserve">senior </w:t>
      </w:r>
      <w:r w:rsidRPr="00F758FC">
        <w:t>academic</w:t>
      </w:r>
      <w:r>
        <w:t>s, the a</w:t>
      </w:r>
      <w:r>
        <w:rPr>
          <w:szCs w:val="24"/>
        </w:rPr>
        <w:t xml:space="preserve">rtfully constructed </w:t>
      </w:r>
      <w:r>
        <w:t>text highlights the end of Spee’s life with his collections: how, through his research materials, mostly microscope slides, he tried to recruit others to his interests; and how, on regular visits to the teaching charts and wet preparations, he said a long goodbye.</w:t>
      </w:r>
      <w:r w:rsidRPr="0091070C">
        <w:t xml:space="preserve"> </w:t>
      </w:r>
      <w:r>
        <w:t xml:space="preserve">With pathos and </w:t>
      </w:r>
      <w:r>
        <w:lastRenderedPageBreak/>
        <w:t>wit the article places a retiree and his collections in a transgenerational community and in the physical, intellectual and emotional spaces of the building they shared.</w:t>
      </w:r>
      <w:r>
        <w:rPr>
          <w:rStyle w:val="FootnoteReference"/>
        </w:rPr>
        <w:footnoteReference w:id="4"/>
      </w:r>
    </w:p>
    <w:p w14:paraId="67D78EEE" w14:textId="45E9456F" w:rsidR="0062424F" w:rsidRDefault="0062424F" w:rsidP="00CE0B32">
      <w:r>
        <w:tab/>
      </w:r>
      <w:r>
        <w:rPr>
          <w:szCs w:val="24"/>
        </w:rPr>
        <w:t>H</w:t>
      </w:r>
      <w:r>
        <w:rPr>
          <w:szCs w:val="24"/>
          <w:lang w:val="en-US"/>
        </w:rPr>
        <w:t xml:space="preserve">istories of </w:t>
      </w:r>
      <w:r>
        <w:rPr>
          <w:i/>
          <w:szCs w:val="24"/>
          <w:lang w:val="en-US"/>
        </w:rPr>
        <w:t>Homo academicus</w:t>
      </w:r>
      <w:r>
        <w:rPr>
          <w:szCs w:val="24"/>
          <w:lang w:val="en-US"/>
        </w:rPr>
        <w:t xml:space="preserve"> having </w:t>
      </w:r>
      <w:r>
        <w:rPr>
          <w:szCs w:val="24"/>
        </w:rPr>
        <w:t>neglected</w:t>
      </w:r>
      <w:r w:rsidRPr="009A3911">
        <w:rPr>
          <w:szCs w:val="24"/>
        </w:rPr>
        <w:t xml:space="preserve"> </w:t>
      </w:r>
      <w:r>
        <w:rPr>
          <w:szCs w:val="24"/>
        </w:rPr>
        <w:t xml:space="preserve">the last phase of a university career, accounts of </w:t>
      </w:r>
      <w:r>
        <w:rPr>
          <w:szCs w:val="24"/>
          <w:lang w:val="en-US"/>
        </w:rPr>
        <w:t>the fates of collections tend to figure</w:t>
      </w:r>
      <w:r w:rsidRPr="00F248DF">
        <w:rPr>
          <w:szCs w:val="24"/>
          <w:lang w:val="en-US"/>
        </w:rPr>
        <w:t xml:space="preserve"> </w:t>
      </w:r>
      <w:r>
        <w:rPr>
          <w:szCs w:val="24"/>
          <w:lang w:val="en-US"/>
        </w:rPr>
        <w:t xml:space="preserve">retirement, like death, as a moment of resilience, </w:t>
      </w:r>
      <w:r>
        <w:rPr>
          <w:szCs w:val="24"/>
        </w:rPr>
        <w:t>appropriation or disposal</w:t>
      </w:r>
      <w:r>
        <w:rPr>
          <w:szCs w:val="24"/>
          <w:lang w:val="en-US"/>
        </w:rPr>
        <w:t>.</w:t>
      </w:r>
      <w:r w:rsidRPr="00276278">
        <w:rPr>
          <w:rStyle w:val="FootnoteReference"/>
          <w:szCs w:val="24"/>
        </w:rPr>
        <w:footnoteReference w:id="5"/>
      </w:r>
      <w:r w:rsidRPr="004B63E8">
        <w:t xml:space="preserve"> </w:t>
      </w:r>
      <w:r>
        <w:rPr>
          <w:szCs w:val="24"/>
          <w:lang w:val="en-US"/>
        </w:rPr>
        <w:t>Benninghoff’s</w:t>
      </w:r>
      <w:r w:rsidRPr="00575CEF">
        <w:t xml:space="preserve"> </w:t>
      </w:r>
      <w:r>
        <w:t xml:space="preserve">unusual memoir </w:t>
      </w:r>
      <w:r>
        <w:rPr>
          <w:szCs w:val="24"/>
        </w:rPr>
        <w:t xml:space="preserve">invites reflection on a process. </w:t>
      </w:r>
      <w:r>
        <w:t>Drenched in</w:t>
      </w:r>
      <w:r w:rsidRPr="00F32B00">
        <w:t xml:space="preserve"> </w:t>
      </w:r>
      <w:r>
        <w:t>nostalgia,</w:t>
      </w:r>
      <w:r w:rsidRPr="000A55B9">
        <w:t xml:space="preserve"> </w:t>
      </w:r>
      <w:r>
        <w:t>it mainly tells</w:t>
      </w:r>
      <w:r>
        <w:rPr>
          <w:szCs w:val="24"/>
        </w:rPr>
        <w:t xml:space="preserve"> </w:t>
      </w:r>
      <w:r>
        <w:t>of decline and loss. Yet it also testifies that an emeritus,</w:t>
      </w:r>
      <w:r w:rsidRPr="009F13D2">
        <w:t xml:space="preserve"> </w:t>
      </w:r>
      <w:r>
        <w:t>relieved of official duties but still to some extent active in research, could keep more subtle powers. This</w:t>
      </w:r>
      <w:r>
        <w:rPr>
          <w:szCs w:val="24"/>
        </w:rPr>
        <w:t xml:space="preserve"> retired </w:t>
      </w:r>
      <w:r>
        <w:t xml:space="preserve">collector maintained a prominent presence in an institution while his </w:t>
      </w:r>
      <w:r w:rsidRPr="00966592">
        <w:t>collections</w:t>
      </w:r>
      <w:r w:rsidRPr="00257C00">
        <w:t xml:space="preserve"> </w:t>
      </w:r>
      <w:r>
        <w:t>lingered, were restructured and came to various ends.</w:t>
      </w:r>
    </w:p>
    <w:p w14:paraId="36344E2B" w14:textId="0F554D55" w:rsidR="0062424F" w:rsidRDefault="0062424F" w:rsidP="00CE0B32">
      <w:r>
        <w:tab/>
        <w:t xml:space="preserve">Published </w:t>
      </w:r>
      <w:r>
        <w:rPr>
          <w:szCs w:val="24"/>
          <w:lang w:val="en-US"/>
        </w:rPr>
        <w:t xml:space="preserve">in </w:t>
      </w:r>
      <w:r>
        <w:rPr>
          <w:szCs w:val="24"/>
        </w:rPr>
        <w:t xml:space="preserve">the journal of the Anatomische Gesellschaft (Anatomical Society) in September 1944, </w:t>
      </w:r>
      <w:r>
        <w:t xml:space="preserve">Benninghoff’s </w:t>
      </w:r>
      <w:r>
        <w:rPr>
          <w:szCs w:val="24"/>
        </w:rPr>
        <w:t xml:space="preserve">essay is political in several ways. </w:t>
      </w:r>
      <w:r>
        <w:t>Benninghoff harked back to the German Empire while expressing ambivalence about modernization. He</w:t>
      </w:r>
      <w:r w:rsidRPr="00817EEF">
        <w:t xml:space="preserve"> </w:t>
      </w:r>
      <w:r>
        <w:t>reported his</w:t>
      </w:r>
      <w:r w:rsidRPr="00817EEF">
        <w:t xml:space="preserve"> encounters</w:t>
      </w:r>
      <w:r>
        <w:t xml:space="preserve"> with Spee</w:t>
      </w:r>
      <w:r w:rsidRPr="00817EEF">
        <w:t xml:space="preserve"> to promote his own functional approach within a </w:t>
      </w:r>
      <w:r>
        <w:rPr>
          <w:szCs w:val="24"/>
        </w:rPr>
        <w:t>Kiel</w:t>
      </w:r>
      <w:r w:rsidRPr="00817EEF">
        <w:t xml:space="preserve"> tradition</w:t>
      </w:r>
      <w:r>
        <w:t xml:space="preserve">. More </w:t>
      </w:r>
      <w:r>
        <w:rPr>
          <w:szCs w:val="24"/>
        </w:rPr>
        <w:t>disturbingly</w:t>
      </w:r>
      <w:r>
        <w:t>, the piece took a stance towards National Socialism through its very silence about it. Written in the dying years of the Nazi regime, and published after Allied bombing had destroyed the collections, this</w:t>
      </w:r>
      <w:r w:rsidRPr="0082203A">
        <w:t xml:space="preserve"> </w:t>
      </w:r>
      <w:r>
        <w:t>elegy for a more innocent time says nothing about the persecution of some anatomists or the judicial murders in</w:t>
      </w:r>
      <w:r w:rsidRPr="00C76CAA">
        <w:t xml:space="preserve"> </w:t>
      </w:r>
      <w:r>
        <w:t>which</w:t>
      </w:r>
      <w:r w:rsidRPr="00C76CAA">
        <w:t xml:space="preserve"> </w:t>
      </w:r>
      <w:r>
        <w:t>others were complicit.</w:t>
      </w:r>
      <w:r>
        <w:rPr>
          <w:rStyle w:val="FootnoteReference"/>
        </w:rPr>
        <w:footnoteReference w:id="6"/>
      </w:r>
      <w:r>
        <w:t xml:space="preserve"> It</w:t>
      </w:r>
      <w:r w:rsidRPr="007F40C8">
        <w:t xml:space="preserve"> </w:t>
      </w:r>
      <w:r>
        <w:t>did teach considerate treatment of colleagues. The eloge makes vivid how retired</w:t>
      </w:r>
      <w:r w:rsidRPr="00C500C3">
        <w:t xml:space="preserve"> </w:t>
      </w:r>
      <w:r>
        <w:t xml:space="preserve">professors’ </w:t>
      </w:r>
      <w:r w:rsidRPr="00C43CC0">
        <w:t xml:space="preserve">collections have </w:t>
      </w:r>
      <w:r>
        <w:t>connected, and sometimes divided, the generations.</w:t>
      </w:r>
    </w:p>
    <w:p w14:paraId="55036861" w14:textId="77777777" w:rsidR="0062424F" w:rsidRDefault="0062424F" w:rsidP="00CE0B32"/>
    <w:p w14:paraId="050656E6" w14:textId="2E35F891" w:rsidR="0062424F" w:rsidRPr="00FD1511" w:rsidRDefault="0062424F" w:rsidP="00CE0B32">
      <w:pPr>
        <w:keepNext/>
        <w:rPr>
          <w:b/>
          <w:szCs w:val="24"/>
        </w:rPr>
      </w:pPr>
      <w:r w:rsidRPr="00FD1511">
        <w:rPr>
          <w:b/>
          <w:szCs w:val="24"/>
        </w:rPr>
        <w:t>Emeritus</w:t>
      </w:r>
    </w:p>
    <w:p w14:paraId="7F688B22" w14:textId="58AB55BA" w:rsidR="0062424F" w:rsidRDefault="0062424F" w:rsidP="00CE0B32">
      <w:pPr>
        <w:rPr>
          <w:szCs w:val="24"/>
        </w:rPr>
      </w:pPr>
      <w:r>
        <w:rPr>
          <w:szCs w:val="24"/>
          <w:lang w:val="en-US"/>
        </w:rPr>
        <w:t xml:space="preserve">The first paragraph of Benninghoff’s memoir reproduced the terse biographical entry for Spee in the chronicle of the University of Kiel; the second explained that Benninghoff would not expand on this. Rather, he would </w:t>
      </w:r>
      <w:r>
        <w:rPr>
          <w:szCs w:val="24"/>
        </w:rPr>
        <w:t>present the research as Spee had conveyed it to him, and the count’s personality as he had experienced it himself, in order to narrate not the ‘personal fate’ of one emeritus, but the exemplary ‘tragedy’ of ‘a type’ (331). Addressing readers familiar with the context, Benninghoff did little explicit framing, though he provided plenty of cues. To locate the essay,</w:t>
      </w:r>
      <w:r w:rsidRPr="008C587D">
        <w:rPr>
          <w:szCs w:val="24"/>
        </w:rPr>
        <w:t xml:space="preserve"> </w:t>
      </w:r>
      <w:r>
        <w:rPr>
          <w:szCs w:val="24"/>
        </w:rPr>
        <w:t>and so to establish a safe distance</w:t>
      </w:r>
      <w:r w:rsidRPr="008566B3">
        <w:rPr>
          <w:szCs w:val="24"/>
        </w:rPr>
        <w:t xml:space="preserve"> </w:t>
      </w:r>
      <w:r>
        <w:rPr>
          <w:szCs w:val="24"/>
        </w:rPr>
        <w:t>from which to appreciate the writerly craft, I should set more of a scene</w:t>
      </w:r>
      <w:r w:rsidRPr="00EF3B93">
        <w:rPr>
          <w:szCs w:val="24"/>
        </w:rPr>
        <w:t xml:space="preserve"> </w:t>
      </w:r>
      <w:r>
        <w:rPr>
          <w:szCs w:val="24"/>
        </w:rPr>
        <w:t>before turning the page.</w:t>
      </w:r>
    </w:p>
    <w:p w14:paraId="41437E02" w14:textId="0944E5E9" w:rsidR="0062424F" w:rsidRDefault="0062424F" w:rsidP="00CE0B32">
      <w:pPr>
        <w:ind w:firstLine="720"/>
        <w:rPr>
          <w:szCs w:val="24"/>
        </w:rPr>
      </w:pPr>
      <w:r>
        <w:rPr>
          <w:szCs w:val="24"/>
          <w:lang w:val="en-US"/>
        </w:rPr>
        <w:t>Emeritus seems to have been a new status for Spee’s generation. Imperial German professors, if they did not die in office,</w:t>
      </w:r>
      <w:r w:rsidRPr="00A4094D">
        <w:rPr>
          <w:szCs w:val="24"/>
          <w:lang w:val="en-US"/>
        </w:rPr>
        <w:t xml:space="preserve"> </w:t>
      </w:r>
      <w:r>
        <w:rPr>
          <w:szCs w:val="24"/>
          <w:lang w:val="en-US"/>
        </w:rPr>
        <w:t xml:space="preserve">had stopped only when incapacitated or after celebrating an impressive birthday. </w:t>
      </w:r>
      <w:r>
        <w:rPr>
          <w:szCs w:val="24"/>
        </w:rPr>
        <w:t>Illness forced his own predecessor Walther Flemming to resign in 1902, aged 59.</w:t>
      </w:r>
      <w:r w:rsidRPr="00F758FC">
        <w:rPr>
          <w:rStyle w:val="FootnoteReference"/>
          <w:szCs w:val="24"/>
        </w:rPr>
        <w:footnoteReference w:id="7"/>
      </w:r>
      <w:r>
        <w:rPr>
          <w:szCs w:val="24"/>
        </w:rPr>
        <w:t xml:space="preserve"> Professors otherwise carried on, because they identified with their calling and wished to keep income from lecture fees (in addition to their full salaries)</w:t>
      </w:r>
      <w:r w:rsidRPr="00525E5F">
        <w:t xml:space="preserve">. </w:t>
      </w:r>
      <w:r>
        <w:rPr>
          <w:szCs w:val="24"/>
        </w:rPr>
        <w:t>To create opportunities for young talent, the democratic governments of the Weimar Republic</w:t>
      </w:r>
      <w:r w:rsidRPr="004F6ABB">
        <w:rPr>
          <w:szCs w:val="24"/>
        </w:rPr>
        <w:t xml:space="preserve"> </w:t>
      </w:r>
      <w:r>
        <w:rPr>
          <w:szCs w:val="24"/>
        </w:rPr>
        <w:t xml:space="preserve">mandated age limits, while recognizing emeritus status as more than simple retirement. Prussia, which had </w:t>
      </w:r>
      <w:r>
        <w:rPr>
          <w:szCs w:val="24"/>
          <w:lang w:val="en-US"/>
        </w:rPr>
        <w:t>annexed Kiel as part of Schleswig-Holstein in 1867</w:t>
      </w:r>
      <w:r>
        <w:rPr>
          <w:szCs w:val="24"/>
        </w:rPr>
        <w:t>, enacted a restriction of 68 in 1920.</w:t>
      </w:r>
      <w:r>
        <w:rPr>
          <w:rStyle w:val="FootnoteReference"/>
          <w:szCs w:val="24"/>
          <w:lang w:val="en-US"/>
        </w:rPr>
        <w:footnoteReference w:id="8"/>
      </w:r>
    </w:p>
    <w:p w14:paraId="48A2901E" w14:textId="2EF99C34" w:rsidR="0062424F" w:rsidRPr="00B018AB" w:rsidRDefault="0062424F" w:rsidP="00CE0B32">
      <w:pPr>
        <w:ind w:firstLine="720"/>
        <w:rPr>
          <w:szCs w:val="24"/>
          <w:lang w:val="en-US"/>
        </w:rPr>
      </w:pPr>
      <w:r>
        <w:rPr>
          <w:szCs w:val="24"/>
        </w:rPr>
        <w:t>Benninghoff took up the issue in reporting Spee’s ‘smiling’ reply when asked w</w:t>
      </w:r>
      <w:r>
        <w:rPr>
          <w:szCs w:val="24"/>
          <w:lang w:val="en-US"/>
        </w:rPr>
        <w:t>hy he had switched from the Kiel physiological institute, where he had written a dissertation with</w:t>
      </w:r>
      <w:r w:rsidRPr="006F1B37">
        <w:rPr>
          <w:szCs w:val="24"/>
          <w:lang w:val="en-US"/>
        </w:rPr>
        <w:t xml:space="preserve"> </w:t>
      </w:r>
      <w:r>
        <w:rPr>
          <w:szCs w:val="24"/>
          <w:lang w:val="en-US"/>
        </w:rPr>
        <w:t>Victor Hensen, to Flemming’s anatomical one in 1887: the physiologists lived too long. Yet having acknowledged the reason for a limit, Benninghoff gave a standard counter-argument, that Hensen had ‘reached a biblical age, without any waning of his energy’ (338). When Flemming became ill, Spee won his wager; he first deputized and was then appointed full professor of anatomy and institute director. This post he occupied</w:t>
      </w:r>
      <w:r w:rsidRPr="00A95B28">
        <w:rPr>
          <w:szCs w:val="24"/>
          <w:lang w:val="en-US"/>
        </w:rPr>
        <w:t xml:space="preserve"> </w:t>
      </w:r>
      <w:r>
        <w:rPr>
          <w:szCs w:val="24"/>
          <w:lang w:val="en-US"/>
        </w:rPr>
        <w:t>until he</w:t>
      </w:r>
      <w:r>
        <w:rPr>
          <w:szCs w:val="24"/>
        </w:rPr>
        <w:t xml:space="preserve"> retired, with effect from 30 September 1923, and stayed on as emeritus in an institute run for a few years by Wilhelm von Möllendorff and</w:t>
      </w:r>
      <w:r w:rsidRPr="00DC5362">
        <w:rPr>
          <w:szCs w:val="24"/>
        </w:rPr>
        <w:t xml:space="preserve"> </w:t>
      </w:r>
      <w:r>
        <w:rPr>
          <w:szCs w:val="24"/>
        </w:rPr>
        <w:t>then by Benninghoff himself</w:t>
      </w:r>
      <w:r>
        <w:t>.</w:t>
      </w:r>
      <w:r>
        <w:rPr>
          <w:rStyle w:val="FootnoteReference"/>
          <w:szCs w:val="24"/>
        </w:rPr>
        <w:footnoteReference w:id="9"/>
      </w:r>
    </w:p>
    <w:p w14:paraId="1FAB9AD5" w14:textId="29ADC895" w:rsidR="0062424F" w:rsidRDefault="0062424F" w:rsidP="00CE0B32">
      <w:pPr>
        <w:ind w:firstLine="720"/>
      </w:pPr>
      <w:r>
        <w:rPr>
          <w:szCs w:val="24"/>
        </w:rPr>
        <w:t>Benninghoff had studied medicine in Heidelberg, where the comparative anatomist Ernst Göppert was his</w:t>
      </w:r>
      <w:r w:rsidRPr="00926B81">
        <w:rPr>
          <w:szCs w:val="24"/>
        </w:rPr>
        <w:t xml:space="preserve"> </w:t>
      </w:r>
      <w:r>
        <w:rPr>
          <w:szCs w:val="24"/>
        </w:rPr>
        <w:t>mentor. After serving as a batallion physician in World War I, Benninghoff</w:t>
      </w:r>
      <w:r w:rsidRPr="00C070EF">
        <w:rPr>
          <w:szCs w:val="24"/>
        </w:rPr>
        <w:t xml:space="preserve"> </w:t>
      </w:r>
      <w:r>
        <w:rPr>
          <w:szCs w:val="24"/>
        </w:rPr>
        <w:t>followed Göppert to Marburg as second prosector. In 1924 Möllendorff,</w:t>
      </w:r>
      <w:r w:rsidRPr="00840726">
        <w:rPr>
          <w:szCs w:val="24"/>
        </w:rPr>
        <w:t xml:space="preserve"> </w:t>
      </w:r>
      <w:r>
        <w:rPr>
          <w:szCs w:val="24"/>
        </w:rPr>
        <w:t>who had also written a dissertation under Göppert, called Benninghoff as first prosector</w:t>
      </w:r>
      <w:r w:rsidRPr="00C070EF">
        <w:rPr>
          <w:szCs w:val="24"/>
        </w:rPr>
        <w:t xml:space="preserve"> </w:t>
      </w:r>
      <w:r>
        <w:rPr>
          <w:szCs w:val="24"/>
        </w:rPr>
        <w:t>to Kiel. He was soon promoted to associate professor and, when Möllendorff left in 1927, to full professor and director. Thanks to the Weimar law, he was only</w:t>
      </w:r>
      <w:r w:rsidRPr="004D357C">
        <w:rPr>
          <w:szCs w:val="24"/>
        </w:rPr>
        <w:t xml:space="preserve"> </w:t>
      </w:r>
      <w:r>
        <w:rPr>
          <w:szCs w:val="24"/>
        </w:rPr>
        <w:t>37.</w:t>
      </w:r>
      <w:r>
        <w:rPr>
          <w:rStyle w:val="FootnoteReference"/>
          <w:szCs w:val="24"/>
        </w:rPr>
        <w:footnoteReference w:id="10"/>
      </w:r>
      <w:r>
        <w:rPr>
          <w:szCs w:val="24"/>
        </w:rPr>
        <w:t xml:space="preserve"> In Kiel, he encountered Spee as a retiree, most of whose publications were already two to four decades old, who nevertheless participated in institute life</w:t>
      </w:r>
      <w:r>
        <w:t>.</w:t>
      </w:r>
    </w:p>
    <w:p w14:paraId="54740BCA" w14:textId="4B505E98" w:rsidR="0062424F" w:rsidRDefault="0062424F" w:rsidP="00CE0B32">
      <w:pPr>
        <w:ind w:firstLine="720"/>
      </w:pPr>
      <w:r>
        <w:rPr>
          <w:szCs w:val="24"/>
        </w:rPr>
        <w:t>A</w:t>
      </w:r>
      <w:r w:rsidRPr="00F758FC">
        <w:rPr>
          <w:szCs w:val="24"/>
        </w:rPr>
        <w:t xml:space="preserve">ttitudes towards former directors ranged from </w:t>
      </w:r>
      <w:r>
        <w:rPr>
          <w:szCs w:val="24"/>
        </w:rPr>
        <w:t xml:space="preserve">the </w:t>
      </w:r>
      <w:r w:rsidRPr="00F758FC">
        <w:rPr>
          <w:szCs w:val="24"/>
        </w:rPr>
        <w:t>veneration</w:t>
      </w:r>
      <w:r>
        <w:rPr>
          <w:szCs w:val="24"/>
        </w:rPr>
        <w:t xml:space="preserve"> that Spee expressed for Hensen and Flemming, and Benninghoff for Spee, </w:t>
      </w:r>
      <w:r w:rsidRPr="00F758FC">
        <w:rPr>
          <w:szCs w:val="24"/>
        </w:rPr>
        <w:t>through</w:t>
      </w:r>
      <w:r>
        <w:rPr>
          <w:szCs w:val="24"/>
        </w:rPr>
        <w:t xml:space="preserve"> the </w:t>
      </w:r>
      <w:r w:rsidRPr="00F758FC">
        <w:rPr>
          <w:szCs w:val="24"/>
        </w:rPr>
        <w:t>exasperation</w:t>
      </w:r>
      <w:r>
        <w:rPr>
          <w:szCs w:val="24"/>
        </w:rPr>
        <w:t xml:space="preserve"> that can also be read between some lines of Benninghoff’s memoir,</w:t>
      </w:r>
      <w:r w:rsidRPr="00F758FC">
        <w:rPr>
          <w:szCs w:val="24"/>
        </w:rPr>
        <w:t xml:space="preserve"> to outright rejection.</w:t>
      </w:r>
      <w:r>
        <w:rPr>
          <w:rStyle w:val="FootnoteReference"/>
          <w:szCs w:val="24"/>
        </w:rPr>
        <w:footnoteReference w:id="11"/>
      </w:r>
      <w:r w:rsidRPr="00F758FC">
        <w:rPr>
          <w:szCs w:val="24"/>
        </w:rPr>
        <w:t xml:space="preserve"> Many a conflict </w:t>
      </w:r>
      <w:r>
        <w:rPr>
          <w:szCs w:val="24"/>
        </w:rPr>
        <w:t>had centr</w:t>
      </w:r>
      <w:r w:rsidRPr="00F758FC">
        <w:rPr>
          <w:szCs w:val="24"/>
        </w:rPr>
        <w:t xml:space="preserve">ed on </w:t>
      </w:r>
      <w:r>
        <w:rPr>
          <w:szCs w:val="24"/>
        </w:rPr>
        <w:t>the</w:t>
      </w:r>
      <w:r w:rsidRPr="00F758FC">
        <w:rPr>
          <w:szCs w:val="24"/>
        </w:rPr>
        <w:t xml:space="preserve"> </w:t>
      </w:r>
      <w:r>
        <w:rPr>
          <w:szCs w:val="24"/>
        </w:rPr>
        <w:t>rearrangement</w:t>
      </w:r>
      <w:r w:rsidRPr="00F758FC">
        <w:rPr>
          <w:szCs w:val="24"/>
        </w:rPr>
        <w:t xml:space="preserve"> of collections</w:t>
      </w:r>
      <w:r>
        <w:rPr>
          <w:szCs w:val="24"/>
        </w:rPr>
        <w:t xml:space="preserve"> or the occupancy of a room. </w:t>
      </w:r>
      <w:r w:rsidRPr="00F758FC">
        <w:rPr>
          <w:szCs w:val="24"/>
        </w:rPr>
        <w:t>In the bitterest then-recent dispute, Ludwig Plate</w:t>
      </w:r>
      <w:r>
        <w:rPr>
          <w:szCs w:val="24"/>
        </w:rPr>
        <w:t xml:space="preserve"> had</w:t>
      </w:r>
      <w:r w:rsidRPr="00F758FC">
        <w:rPr>
          <w:szCs w:val="24"/>
        </w:rPr>
        <w:t xml:space="preserve"> banished the zoologist Ernst Haeckel from </w:t>
      </w:r>
      <w:r>
        <w:rPr>
          <w:szCs w:val="24"/>
        </w:rPr>
        <w:t>his</w:t>
      </w:r>
      <w:r w:rsidRPr="00F758FC">
        <w:rPr>
          <w:szCs w:val="24"/>
        </w:rPr>
        <w:t xml:space="preserve"> institute </w:t>
      </w:r>
      <w:r>
        <w:rPr>
          <w:szCs w:val="24"/>
        </w:rPr>
        <w:t xml:space="preserve">and </w:t>
      </w:r>
      <w:r w:rsidRPr="00F758FC">
        <w:rPr>
          <w:szCs w:val="24"/>
        </w:rPr>
        <w:t>museum</w:t>
      </w:r>
      <w:r>
        <w:rPr>
          <w:szCs w:val="24"/>
        </w:rPr>
        <w:t xml:space="preserve"> and</w:t>
      </w:r>
      <w:r w:rsidRPr="00477C62">
        <w:rPr>
          <w:szCs w:val="24"/>
        </w:rPr>
        <w:t xml:space="preserve"> </w:t>
      </w:r>
      <w:r w:rsidRPr="00F758FC">
        <w:rPr>
          <w:szCs w:val="24"/>
        </w:rPr>
        <w:t xml:space="preserve">accused </w:t>
      </w:r>
      <w:r>
        <w:rPr>
          <w:szCs w:val="24"/>
        </w:rPr>
        <w:t xml:space="preserve">him </w:t>
      </w:r>
      <w:r w:rsidRPr="00F758FC">
        <w:rPr>
          <w:szCs w:val="24"/>
        </w:rPr>
        <w:t>of stealing books.</w:t>
      </w:r>
      <w:r w:rsidRPr="00F758FC">
        <w:rPr>
          <w:rStyle w:val="FootnoteReference"/>
          <w:szCs w:val="24"/>
        </w:rPr>
        <w:footnoteReference w:id="12"/>
      </w:r>
      <w:r>
        <w:rPr>
          <w:szCs w:val="24"/>
        </w:rPr>
        <w:t xml:space="preserve"> By contrast, obituaries describe Möllendorff and Benninghoff as emollient </w:t>
      </w:r>
      <w:r w:rsidRPr="009146A5">
        <w:rPr>
          <w:szCs w:val="24"/>
        </w:rPr>
        <w:t>paternalists.</w:t>
      </w:r>
      <w:r w:rsidRPr="009146A5">
        <w:t xml:space="preserve"> Benninghoff</w:t>
      </w:r>
      <w:r>
        <w:t>, who ‘felt himself always as father of his institute and his students’, fostered ‘intensive collaboration’ and socializing within a ‘family’ working on his research programme.</w:t>
      </w:r>
      <w:r>
        <w:rPr>
          <w:rStyle w:val="FootnoteReference"/>
        </w:rPr>
        <w:footnoteReference w:id="13"/>
      </w:r>
      <w:r>
        <w:t xml:space="preserve"> This skilled and fortunate mediator between the anatomical generations had his ‘whole institute’, wife Anne-Marie and Göppert all contribute to the textbook that Benninghoff regarded as his life’s work.</w:t>
      </w:r>
      <w:r>
        <w:rPr>
          <w:rStyle w:val="FootnoteReference"/>
        </w:rPr>
        <w:footnoteReference w:id="14"/>
      </w:r>
      <w:r>
        <w:t xml:space="preserve"> Like </w:t>
      </w:r>
      <w:r>
        <w:rPr>
          <w:szCs w:val="24"/>
        </w:rPr>
        <w:t xml:space="preserve">Möllendorff, </w:t>
      </w:r>
      <w:r>
        <w:t>he expected an emeritus to have a room, be included in the family and restrain the urge to interfere.</w:t>
      </w:r>
      <w:r>
        <w:rPr>
          <w:rStyle w:val="FootnoteReference"/>
          <w:szCs w:val="24"/>
        </w:rPr>
        <w:footnoteReference w:id="15"/>
      </w:r>
      <w:r>
        <w:t xml:space="preserve"> The retiree would treat his research materials as private property, while the new director took charge of the institute collections, which provided demonstration objects for teaching.</w:t>
      </w:r>
    </w:p>
    <w:p w14:paraId="6B8EAB04" w14:textId="77777777" w:rsidR="0062424F" w:rsidRDefault="0062424F" w:rsidP="00CE0B32"/>
    <w:p w14:paraId="5B4399EF" w14:textId="484BBFDB" w:rsidR="0062424F" w:rsidRPr="00525E5F" w:rsidRDefault="0062424F" w:rsidP="00CE0B32">
      <w:pPr>
        <w:keepNext/>
      </w:pPr>
      <w:r>
        <w:rPr>
          <w:b/>
          <w:szCs w:val="24"/>
        </w:rPr>
        <w:t>Relations between generations</w:t>
      </w:r>
    </w:p>
    <w:p w14:paraId="480FB211" w14:textId="028B47D2" w:rsidR="0062424F" w:rsidRPr="00A541C9" w:rsidRDefault="0062424F" w:rsidP="00CE0B32">
      <w:pPr>
        <w:rPr>
          <w:rFonts w:ascii="Lucida Grande" w:eastAsiaTheme="minorEastAsia" w:hAnsi="Lucida Grande" w:cs="Lucida Grande"/>
          <w:color w:val="000000"/>
          <w:szCs w:val="24"/>
          <w:lang w:val="en-US"/>
        </w:rPr>
      </w:pPr>
      <w:r>
        <w:t>The presence of an emeritus added depth to relations between the generations, and Spee cut a distinctive figure as he shaped life in institute and discipline. Though he and Benninghoff both hailed from the Rhineland, their relationship crossed classes and confessions. After Benninghoff’s father left and his mother married a professor and writer, he grew up in the educated, urban, Protestant middle class</w:t>
      </w:r>
      <w:r w:rsidRPr="00E42B24">
        <w:t xml:space="preserve">. By contrast, </w:t>
      </w:r>
      <w:r w:rsidRPr="00E42B24">
        <w:rPr>
          <w:szCs w:val="24"/>
          <w:lang w:val="en-US"/>
        </w:rPr>
        <w:t xml:space="preserve">Spee’s was a noble Catholic family—imperial knights since 1166, counts since 1739—then prominently represented by his </w:t>
      </w:r>
      <w:r w:rsidRPr="00E42B24">
        <w:rPr>
          <w:szCs w:val="24"/>
        </w:rPr>
        <w:t xml:space="preserve">brother </w:t>
      </w:r>
      <w:r w:rsidRPr="00E42B24">
        <w:rPr>
          <w:szCs w:val="24"/>
          <w:lang w:val="en-US"/>
        </w:rPr>
        <w:t xml:space="preserve">Maximilian, </w:t>
      </w:r>
      <w:r w:rsidRPr="00E42B24">
        <w:t xml:space="preserve">the </w:t>
      </w:r>
      <w:r w:rsidRPr="00E42B24">
        <w:rPr>
          <w:szCs w:val="24"/>
          <w:lang w:val="en-US"/>
        </w:rPr>
        <w:t xml:space="preserve">admiral who, having </w:t>
      </w:r>
      <w:r w:rsidRPr="00E42B24">
        <w:rPr>
          <w:szCs w:val="24"/>
        </w:rPr>
        <w:t>won a famous victory in November 1914, died a hero’s death five weeks later and had</w:t>
      </w:r>
      <w:r>
        <w:rPr>
          <w:szCs w:val="24"/>
        </w:rPr>
        <w:t xml:space="preserve"> a war</w:t>
      </w:r>
      <w:r w:rsidRPr="00F758FC">
        <w:rPr>
          <w:szCs w:val="24"/>
        </w:rPr>
        <w:t>ship named after him</w:t>
      </w:r>
      <w:r>
        <w:rPr>
          <w:szCs w:val="24"/>
        </w:rPr>
        <w:t xml:space="preserve">. It was a mutiny of sailors in Kiel, </w:t>
      </w:r>
      <w:r>
        <w:rPr>
          <w:rStyle w:val="nbsp1"/>
          <w:iCs/>
          <w:szCs w:val="24"/>
        </w:rPr>
        <w:t>the main naval base,</w:t>
      </w:r>
      <w:r>
        <w:rPr>
          <w:szCs w:val="24"/>
        </w:rPr>
        <w:t xml:space="preserve"> that sparked the revolution of November 1918 which ushered in</w:t>
      </w:r>
      <w:r w:rsidRPr="00AD7C8F">
        <w:rPr>
          <w:szCs w:val="24"/>
        </w:rPr>
        <w:t xml:space="preserve"> </w:t>
      </w:r>
      <w:r>
        <w:rPr>
          <w:szCs w:val="24"/>
        </w:rPr>
        <w:t>the Weimar Republic and stripped the nobility of their privileges.</w:t>
      </w:r>
      <w:r w:rsidRPr="00E44959">
        <w:rPr>
          <w:szCs w:val="24"/>
          <w:lang w:val="en-US"/>
        </w:rPr>
        <w:t xml:space="preserve"> </w:t>
      </w:r>
      <w:r>
        <w:rPr>
          <w:szCs w:val="24"/>
          <w:lang w:val="en-US"/>
        </w:rPr>
        <w:t>Few professors</w:t>
      </w:r>
      <w:r w:rsidRPr="00E02213">
        <w:rPr>
          <w:szCs w:val="24"/>
          <w:lang w:val="en-US"/>
        </w:rPr>
        <w:t xml:space="preserve"> </w:t>
      </w:r>
      <w:r>
        <w:rPr>
          <w:szCs w:val="24"/>
          <w:lang w:val="en-US"/>
        </w:rPr>
        <w:t>welcomed the new order. They defended bourgeois values, but enjoyed hobnobbing with aristocrats. ‘Count Spee’ symbolized their pride and their loss.</w:t>
      </w:r>
      <w:r>
        <w:rPr>
          <w:rStyle w:val="FootnoteReference"/>
          <w:szCs w:val="24"/>
        </w:rPr>
        <w:footnoteReference w:id="16"/>
      </w:r>
    </w:p>
    <w:p w14:paraId="0173EA2C" w14:textId="41FACD6A" w:rsidR="0062424F" w:rsidRDefault="0062424F" w:rsidP="00CE0B32">
      <w:pPr>
        <w:ind w:firstLine="720"/>
        <w:rPr>
          <w:szCs w:val="24"/>
        </w:rPr>
      </w:pPr>
      <w:r>
        <w:rPr>
          <w:szCs w:val="24"/>
        </w:rPr>
        <w:t>Benninghoff</w:t>
      </w:r>
      <w:r w:rsidRPr="004672D7">
        <w:t xml:space="preserve"> </w:t>
      </w:r>
      <w:r>
        <w:rPr>
          <w:szCs w:val="24"/>
        </w:rPr>
        <w:t>portrayed Spee as a ‘grand seigneur’ and ‘old gentleman’ who performed his class through an ascetic, stoical and self-reliant</w:t>
      </w:r>
      <w:r w:rsidRPr="001947F0">
        <w:rPr>
          <w:szCs w:val="24"/>
        </w:rPr>
        <w:t xml:space="preserve"> </w:t>
      </w:r>
      <w:r>
        <w:rPr>
          <w:szCs w:val="24"/>
        </w:rPr>
        <w:t>masculinity (331)</w:t>
      </w:r>
      <w:r>
        <w:rPr>
          <w:szCs w:val="24"/>
          <w:lang w:val="en-US"/>
        </w:rPr>
        <w:t>. T</w:t>
      </w:r>
      <w:r w:rsidRPr="00EB1572">
        <w:rPr>
          <w:lang w:val="en-US"/>
        </w:rPr>
        <w:t>his</w:t>
      </w:r>
      <w:r>
        <w:rPr>
          <w:szCs w:val="24"/>
          <w:lang w:val="en-US"/>
        </w:rPr>
        <w:t xml:space="preserve"> widower with no children had recently bought and moved out to a country estate,</w:t>
      </w:r>
      <w:r w:rsidRPr="008A3D83">
        <w:rPr>
          <w:szCs w:val="24"/>
          <w:lang w:val="en-US"/>
        </w:rPr>
        <w:t xml:space="preserve"> </w:t>
      </w:r>
      <w:r>
        <w:rPr>
          <w:szCs w:val="24"/>
          <w:lang w:val="en-US"/>
        </w:rPr>
        <w:t xml:space="preserve">Gut Projensdorf. As a </w:t>
      </w:r>
      <w:r>
        <w:rPr>
          <w:szCs w:val="24"/>
        </w:rPr>
        <w:t>seventieth-birthday</w:t>
      </w:r>
      <w:r>
        <w:rPr>
          <w:szCs w:val="24"/>
          <w:lang w:val="en-US"/>
        </w:rPr>
        <w:t xml:space="preserve"> surprise</w:t>
      </w:r>
      <w:r>
        <w:rPr>
          <w:szCs w:val="24"/>
        </w:rPr>
        <w:t>,</w:t>
      </w:r>
      <w:r w:rsidRPr="004B38BD">
        <w:rPr>
          <w:szCs w:val="24"/>
          <w:lang w:val="en-US"/>
        </w:rPr>
        <w:t xml:space="preserve"> </w:t>
      </w:r>
      <w:r>
        <w:rPr>
          <w:szCs w:val="24"/>
          <w:lang w:val="en-US"/>
        </w:rPr>
        <w:t>he was joined there—with the head</w:t>
      </w:r>
      <w:r w:rsidRPr="0073797C">
        <w:rPr>
          <w:szCs w:val="24"/>
          <w:lang w:val="en-US"/>
        </w:rPr>
        <w:t xml:space="preserve"> </w:t>
      </w:r>
      <w:r>
        <w:rPr>
          <w:szCs w:val="24"/>
          <w:lang w:val="en-US"/>
        </w:rPr>
        <w:t xml:space="preserve">of the university, dean of the faculty, professors and their wives—by </w:t>
      </w:r>
      <w:r>
        <w:rPr>
          <w:szCs w:val="24"/>
        </w:rPr>
        <w:t xml:space="preserve">Franz Keibel, the reactionary </w:t>
      </w:r>
      <w:r w:rsidRPr="00F758FC">
        <w:rPr>
          <w:szCs w:val="24"/>
        </w:rPr>
        <w:t>presi</w:t>
      </w:r>
      <w:r>
        <w:rPr>
          <w:szCs w:val="24"/>
        </w:rPr>
        <w:t>dent of the Anatomical Society, and received</w:t>
      </w:r>
      <w:r>
        <w:rPr>
          <w:szCs w:val="24"/>
          <w:lang w:val="en-US"/>
        </w:rPr>
        <w:t xml:space="preserve"> </w:t>
      </w:r>
      <w:r w:rsidRPr="00F758FC">
        <w:rPr>
          <w:szCs w:val="24"/>
        </w:rPr>
        <w:t xml:space="preserve">a </w:t>
      </w:r>
      <w:r w:rsidRPr="00F758FC">
        <w:rPr>
          <w:i/>
          <w:szCs w:val="24"/>
        </w:rPr>
        <w:t>Festschrift</w:t>
      </w:r>
      <w:r>
        <w:rPr>
          <w:szCs w:val="24"/>
        </w:rPr>
        <w:t xml:space="preserve"> instigated by Möllendorff (</w:t>
      </w:r>
      <w:r w:rsidRPr="00BF362B">
        <w:rPr>
          <w:szCs w:val="24"/>
        </w:rPr>
        <w:t>Fig. 1A).</w:t>
      </w:r>
      <w:r w:rsidRPr="00EE4996">
        <w:rPr>
          <w:szCs w:val="24"/>
        </w:rPr>
        <w:t xml:space="preserve"> </w:t>
      </w:r>
      <w:r>
        <w:rPr>
          <w:szCs w:val="24"/>
        </w:rPr>
        <w:t>Many shared Keibel’s esteem for Spee’s solid, uncontroversial research, but the profession surely fêted a</w:t>
      </w:r>
      <w:r w:rsidRPr="00E157B9">
        <w:rPr>
          <w:szCs w:val="24"/>
        </w:rPr>
        <w:t xml:space="preserve"> </w:t>
      </w:r>
      <w:r>
        <w:rPr>
          <w:szCs w:val="24"/>
        </w:rPr>
        <w:t>less than prolific publisher, the former director of a small institute,</w:t>
      </w:r>
      <w:r w:rsidRPr="00F758FC">
        <w:rPr>
          <w:szCs w:val="24"/>
        </w:rPr>
        <w:t xml:space="preserve"> </w:t>
      </w:r>
      <w:r>
        <w:rPr>
          <w:szCs w:val="24"/>
        </w:rPr>
        <w:t xml:space="preserve">also </w:t>
      </w:r>
      <w:r w:rsidRPr="00F758FC">
        <w:rPr>
          <w:szCs w:val="24"/>
        </w:rPr>
        <w:t xml:space="preserve">as </w:t>
      </w:r>
      <w:r>
        <w:rPr>
          <w:szCs w:val="24"/>
          <w:lang w:val="en-US"/>
        </w:rPr>
        <w:t>a link</w:t>
      </w:r>
      <w:r w:rsidRPr="00F758FC">
        <w:rPr>
          <w:szCs w:val="24"/>
          <w:lang w:val="en-US"/>
        </w:rPr>
        <w:t xml:space="preserve"> to the glory days of </w:t>
      </w:r>
      <w:r>
        <w:rPr>
          <w:szCs w:val="24"/>
          <w:lang w:val="en-US"/>
        </w:rPr>
        <w:t>empire</w:t>
      </w:r>
      <w:r>
        <w:rPr>
          <w:szCs w:val="24"/>
        </w:rPr>
        <w:t>.</w:t>
      </w:r>
      <w:r>
        <w:rPr>
          <w:rStyle w:val="FootnoteReference"/>
          <w:szCs w:val="24"/>
        </w:rPr>
        <w:footnoteReference w:id="17"/>
      </w:r>
      <w:r>
        <w:rPr>
          <w:szCs w:val="24"/>
        </w:rPr>
        <w:t xml:space="preserve"> [[Figure 1 about here, half page.]]</w:t>
      </w:r>
    </w:p>
    <w:p w14:paraId="5C7AFE27" w14:textId="22D342D5" w:rsidR="0062424F" w:rsidRDefault="0062424F" w:rsidP="00CE0B32">
      <w:pPr>
        <w:ind w:firstLine="720"/>
        <w:rPr>
          <w:szCs w:val="24"/>
        </w:rPr>
      </w:pPr>
      <w:r>
        <w:rPr>
          <w:szCs w:val="24"/>
          <w:lang w:val="en-US"/>
        </w:rPr>
        <w:t xml:space="preserve">Spee could have spent all his time managing his land—not exactly a pastoral idyll, since it lay, however splendidly, beside the Kiel Canal when this was already the busiest artificial waterway in the world, </w:t>
      </w:r>
      <w:r>
        <w:rPr>
          <w:szCs w:val="24"/>
        </w:rPr>
        <w:t>but</w:t>
      </w:r>
      <w:r>
        <w:rPr>
          <w:szCs w:val="24"/>
          <w:lang w:val="en-US"/>
        </w:rPr>
        <w:t xml:space="preserve"> he ‘could not detach himself from his old institute’, and so became, as Benninghoff put it, a ‘wanderer between two worlds fully satisfied by neither’ (</w:t>
      </w:r>
      <w:r w:rsidRPr="00BF362B">
        <w:rPr>
          <w:szCs w:val="24"/>
          <w:lang w:val="en-US"/>
        </w:rPr>
        <w:t>Fig. 2).</w:t>
      </w:r>
      <w:r>
        <w:rPr>
          <w:szCs w:val="24"/>
          <w:lang w:val="en-US"/>
        </w:rPr>
        <w:t xml:space="preserve"> ‘He thus developed into a refined figure of an emeritus, who embodied the whole tragedy of this estate in exemplary fashion’ (and all the more so for having no immediate family). Benninghoff depicted Spee as a physical traveller from country to town, who would sometimes appear ‘in an old loden coat and rucksack’, and a mental one between </w:t>
      </w:r>
      <w:r>
        <w:rPr>
          <w:szCs w:val="24"/>
        </w:rPr>
        <w:t xml:space="preserve">present and past </w:t>
      </w:r>
      <w:r>
        <w:rPr>
          <w:szCs w:val="24"/>
          <w:lang w:val="en-US"/>
        </w:rPr>
        <w:t>(331)</w:t>
      </w:r>
      <w:r>
        <w:rPr>
          <w:szCs w:val="24"/>
        </w:rPr>
        <w:t>.</w:t>
      </w:r>
      <w:r>
        <w:rPr>
          <w:rStyle w:val="FootnoteReference"/>
          <w:szCs w:val="24"/>
          <w:lang w:val="en-US"/>
        </w:rPr>
        <w:footnoteReference w:id="18"/>
      </w:r>
      <w:r>
        <w:rPr>
          <w:szCs w:val="24"/>
        </w:rPr>
        <w:t xml:space="preserve"> [[Figure 2 about here, half page.]]</w:t>
      </w:r>
    </w:p>
    <w:p w14:paraId="4435B129" w14:textId="6F933F8C" w:rsidR="0062424F" w:rsidRDefault="0062424F" w:rsidP="00CE0B32">
      <w:pPr>
        <w:ind w:firstLine="720"/>
      </w:pPr>
      <w:r>
        <w:rPr>
          <w:szCs w:val="24"/>
        </w:rPr>
        <w:t xml:space="preserve">Benninghoff’s reminiscences drew on ‘13 years’ with Spee and on speeches that had rehearsed his assessment of this </w:t>
      </w:r>
      <w:r>
        <w:t>‘unconventional personality’.</w:t>
      </w:r>
      <w:r>
        <w:rPr>
          <w:rStyle w:val="FootnoteReference"/>
        </w:rPr>
        <w:footnoteReference w:id="19"/>
      </w:r>
      <w:r>
        <w:t xml:space="preserve"> Talks, which led one beneficiary to praise ‘a master of the language and also of beautiful thoughts’, prepared the way for prose more literary than any </w:t>
      </w:r>
      <w:r>
        <w:rPr>
          <w:szCs w:val="24"/>
        </w:rPr>
        <w:t xml:space="preserve">Benninghoff </w:t>
      </w:r>
      <w:r>
        <w:t>had published before.</w:t>
      </w:r>
      <w:r>
        <w:rPr>
          <w:rStyle w:val="FootnoteReference"/>
        </w:rPr>
        <w:footnoteReference w:id="20"/>
      </w:r>
      <w:r>
        <w:t xml:space="preserve"> </w:t>
      </w:r>
      <w:r>
        <w:rPr>
          <w:szCs w:val="24"/>
        </w:rPr>
        <w:t xml:space="preserve">He </w:t>
      </w:r>
      <w:r>
        <w:t xml:space="preserve">gave an address on Spee’s eightieth birthday in 1935 and spoke at </w:t>
      </w:r>
      <w:r>
        <w:rPr>
          <w:szCs w:val="24"/>
        </w:rPr>
        <w:t xml:space="preserve">his </w:t>
      </w:r>
      <w:r>
        <w:t xml:space="preserve">wake two years later. An oration on leaving for Marburg in December 1940 already covered the main points frankly, including the ‘touching’ way Spee had ‘still lived with’ his ‘things’ and Benninghoff’s own growing insight that no ‘utilitarian approach’ to these objects could </w:t>
      </w:r>
      <w:r w:rsidRPr="003B1727">
        <w:t>do</w:t>
      </w:r>
      <w:r>
        <w:t xml:space="preserve"> justice to Spee’s long ‘farewell’.</w:t>
      </w:r>
      <w:r>
        <w:rPr>
          <w:rStyle w:val="FootnoteReference"/>
        </w:rPr>
        <w:footnoteReference w:id="21"/>
      </w:r>
    </w:p>
    <w:p w14:paraId="090A54EB" w14:textId="1AABBF0D" w:rsidR="0062424F" w:rsidRPr="002460B5" w:rsidRDefault="0062424F" w:rsidP="00CE0B32">
      <w:pPr>
        <w:ind w:firstLine="720"/>
      </w:pPr>
      <w:r>
        <w:t xml:space="preserve">In that emotional leave-taking from colleagues, staff and students, Benninghoff introduced a vivid analogy for the transgenerational ‘community’ that had shared a building. This </w:t>
      </w:r>
      <w:r>
        <w:rPr>
          <w:szCs w:val="24"/>
          <w:lang w:val="en-US"/>
        </w:rPr>
        <w:t xml:space="preserve">stepson of the musicologist </w:t>
      </w:r>
      <w:r>
        <w:t>Willibald Nagel</w:t>
      </w:r>
      <w:r>
        <w:rPr>
          <w:szCs w:val="24"/>
          <w:lang w:val="en-US"/>
        </w:rPr>
        <w:t xml:space="preserve"> explained that the student saw little of the work that went on ‘behind the scenes’. It</w:t>
      </w:r>
    </w:p>
    <w:p w14:paraId="7C010AA3" w14:textId="25F6B3D0" w:rsidR="0062424F" w:rsidRPr="00BD6403" w:rsidRDefault="0062424F" w:rsidP="00CE0B32">
      <w:pPr>
        <w:ind w:left="720"/>
        <w:rPr>
          <w:szCs w:val="24"/>
          <w:lang w:val="en-US"/>
        </w:rPr>
      </w:pPr>
      <w:r w:rsidRPr="00407882">
        <w:rPr>
          <w:i/>
          <w:szCs w:val="24"/>
          <w:lang w:val="en-US"/>
        </w:rPr>
        <w:t>appears</w:t>
      </w:r>
      <w:r>
        <w:rPr>
          <w:szCs w:val="24"/>
          <w:lang w:val="en-US"/>
        </w:rPr>
        <w:t xml:space="preserve"> to him like a sunken </w:t>
      </w:r>
      <w:r w:rsidRPr="007B2636">
        <w:rPr>
          <w:i/>
          <w:szCs w:val="24"/>
          <w:lang w:val="en-US"/>
        </w:rPr>
        <w:t>orchestra</w:t>
      </w:r>
      <w:r>
        <w:rPr>
          <w:szCs w:val="24"/>
          <w:lang w:val="en-US"/>
        </w:rPr>
        <w:t xml:space="preserve"> from which he only hears the music while he looks at the stage. In this orchestra voices also play which ring out to us from the past. There is in every institute a good </w:t>
      </w:r>
      <w:r>
        <w:rPr>
          <w:i/>
          <w:szCs w:val="24"/>
          <w:lang w:val="en-US"/>
        </w:rPr>
        <w:t>spirit</w:t>
      </w:r>
      <w:r>
        <w:rPr>
          <w:szCs w:val="24"/>
          <w:lang w:val="en-US"/>
        </w:rPr>
        <w:t xml:space="preserve"> which somehow inhabits the walls; it sits in the corners or hangs in the air. … That is the work produced, the ideas and ideals for which were striven; those are the hopes, and no doubt also the disappointments, which were experienced by our predecessors in this building. And when a researcher has been active in such a building for many years … and one day he leaves it, then … something of the intellectual potential of that work stays behind; what he wanted mixes like an energy with the spirit of the building, … and someone who enters … to do new work here … receives … something of this spirit.</w:t>
      </w:r>
    </w:p>
    <w:p w14:paraId="35BA489E" w14:textId="32AF0A26" w:rsidR="0062424F" w:rsidRPr="0074797B" w:rsidRDefault="0062424F" w:rsidP="00CE0B32">
      <w:pPr>
        <w:rPr>
          <w:szCs w:val="24"/>
          <w:lang w:val="en-US"/>
        </w:rPr>
      </w:pPr>
      <w:r>
        <w:t xml:space="preserve">Benninghoff </w:t>
      </w:r>
      <w:r>
        <w:rPr>
          <w:szCs w:val="24"/>
          <w:lang w:val="en-US"/>
        </w:rPr>
        <w:t>romanticized the continuing presence of previous directors, and implied the hope that his own contribution would live on.</w:t>
      </w:r>
      <w:r>
        <w:rPr>
          <w:rStyle w:val="FootnoteReference"/>
        </w:rPr>
        <w:footnoteReference w:id="22"/>
      </w:r>
    </w:p>
    <w:p w14:paraId="12304026" w14:textId="2A0E274D" w:rsidR="0062424F" w:rsidRPr="00B31215" w:rsidRDefault="0062424F" w:rsidP="00CE0B32">
      <w:r>
        <w:tab/>
        <w:t xml:space="preserve">If the departed still played in the institute orchestra, then living emeriti more powerfully shaped the experience of the rooms they had built and furnished, and the discussions within. Spee did this most tangibly through the collections, which </w:t>
      </w:r>
      <w:r>
        <w:rPr>
          <w:szCs w:val="24"/>
          <w:lang w:val="en-US"/>
        </w:rPr>
        <w:t>let him bring</w:t>
      </w:r>
      <w:r>
        <w:rPr>
          <w:szCs w:val="24"/>
        </w:rPr>
        <w:t xml:space="preserve"> </w:t>
      </w:r>
      <w:r>
        <w:rPr>
          <w:szCs w:val="24"/>
          <w:lang w:val="en-US"/>
        </w:rPr>
        <w:t xml:space="preserve">ideas and ideals, hopes and disappointments to life in ways that inspired and amused his younger colleagues. The collections are the focus of </w:t>
      </w:r>
      <w:r w:rsidRPr="00F758FC">
        <w:rPr>
          <w:szCs w:val="24"/>
        </w:rPr>
        <w:t>Benninghoff’s memorial</w:t>
      </w:r>
      <w:r>
        <w:rPr>
          <w:szCs w:val="24"/>
        </w:rPr>
        <w:t>, which he structured in space as well as in time.</w:t>
      </w:r>
      <w:r w:rsidRPr="00EC1825">
        <w:rPr>
          <w:szCs w:val="24"/>
        </w:rPr>
        <w:t xml:space="preserve"> </w:t>
      </w:r>
      <w:r>
        <w:rPr>
          <w:szCs w:val="24"/>
        </w:rPr>
        <w:t xml:space="preserve">Spatially, the memoir </w:t>
      </w:r>
      <w:r w:rsidRPr="00F758FC">
        <w:rPr>
          <w:szCs w:val="24"/>
        </w:rPr>
        <w:t xml:space="preserve">follows Spee around the institute, from </w:t>
      </w:r>
      <w:r>
        <w:rPr>
          <w:szCs w:val="24"/>
        </w:rPr>
        <w:t>his</w:t>
      </w:r>
      <w:r w:rsidRPr="00F758FC">
        <w:rPr>
          <w:szCs w:val="24"/>
        </w:rPr>
        <w:t xml:space="preserve"> room, where t</w:t>
      </w:r>
      <w:r w:rsidRPr="00F758FC">
        <w:rPr>
          <w:szCs w:val="24"/>
          <w:lang w:val="en-US"/>
        </w:rPr>
        <w:t xml:space="preserve">he residues of research </w:t>
      </w:r>
      <w:r>
        <w:rPr>
          <w:szCs w:val="24"/>
          <w:lang w:val="en-US"/>
        </w:rPr>
        <w:t>were</w:t>
      </w:r>
      <w:r w:rsidRPr="00F758FC">
        <w:rPr>
          <w:szCs w:val="24"/>
          <w:lang w:val="en-US"/>
        </w:rPr>
        <w:t xml:space="preserve"> a resource for c</w:t>
      </w:r>
      <w:r>
        <w:rPr>
          <w:szCs w:val="24"/>
          <w:lang w:val="en-US"/>
        </w:rPr>
        <w:t>ommemor</w:t>
      </w:r>
      <w:r w:rsidRPr="00F758FC">
        <w:rPr>
          <w:szCs w:val="24"/>
          <w:lang w:val="en-US"/>
        </w:rPr>
        <w:t xml:space="preserve">ating contributions to knowledge, trying to interest the next generation in </w:t>
      </w:r>
      <w:r>
        <w:rPr>
          <w:szCs w:val="24"/>
          <w:lang w:val="en-US"/>
        </w:rPr>
        <w:t>rare</w:t>
      </w:r>
      <w:r w:rsidRPr="00F758FC">
        <w:rPr>
          <w:szCs w:val="24"/>
          <w:lang w:val="en-US"/>
        </w:rPr>
        <w:t xml:space="preserve"> skills, and even self-diagnosis, to the teaching collections, where he would while the lunch-hours away.</w:t>
      </w:r>
      <w:r>
        <w:rPr>
          <w:szCs w:val="24"/>
          <w:lang w:val="en-US"/>
        </w:rPr>
        <w:t xml:space="preserve"> Temporally, it is</w:t>
      </w:r>
      <w:r w:rsidRPr="00343933">
        <w:rPr>
          <w:szCs w:val="24"/>
          <w:lang w:val="en-US"/>
        </w:rPr>
        <w:t xml:space="preserve"> </w:t>
      </w:r>
      <w:r>
        <w:rPr>
          <w:szCs w:val="24"/>
          <w:lang w:val="en-US"/>
        </w:rPr>
        <w:t xml:space="preserve">punctuated by Spee’s repeatedly </w:t>
      </w:r>
      <w:r>
        <w:rPr>
          <w:szCs w:val="24"/>
        </w:rPr>
        <w:t>engaging his successor</w:t>
      </w:r>
      <w:r>
        <w:rPr>
          <w:szCs w:val="24"/>
          <w:lang w:val="en-US"/>
        </w:rPr>
        <w:t xml:space="preserve"> </w:t>
      </w:r>
      <w:r>
        <w:rPr>
          <w:szCs w:val="24"/>
        </w:rPr>
        <w:t>in conversation, then dragging him to the microscope to show off his slides</w:t>
      </w:r>
      <w:r>
        <w:rPr>
          <w:szCs w:val="24"/>
          <w:lang w:val="en-US"/>
        </w:rPr>
        <w:t xml:space="preserve">. Benninghoff staged these encounters in the order of the publication list with which, like a regular </w:t>
      </w:r>
      <w:r>
        <w:rPr>
          <w:szCs w:val="24"/>
        </w:rPr>
        <w:t>obituary,</w:t>
      </w:r>
      <w:r w:rsidRPr="001C32A4">
        <w:rPr>
          <w:szCs w:val="24"/>
          <w:lang w:val="en-US"/>
        </w:rPr>
        <w:t xml:space="preserve"> </w:t>
      </w:r>
      <w:r>
        <w:rPr>
          <w:szCs w:val="24"/>
          <w:lang w:val="en-US"/>
        </w:rPr>
        <w:t>the memoir concludes</w:t>
      </w:r>
      <w:r>
        <w:rPr>
          <w:szCs w:val="24"/>
        </w:rPr>
        <w:t>.</w:t>
      </w:r>
    </w:p>
    <w:p w14:paraId="5A0FBBA3" w14:textId="77777777" w:rsidR="0062424F" w:rsidRDefault="0062424F" w:rsidP="00CE0B32">
      <w:pPr>
        <w:rPr>
          <w:szCs w:val="24"/>
        </w:rPr>
      </w:pPr>
    </w:p>
    <w:p w14:paraId="414DBC0E" w14:textId="4EE5F4F2" w:rsidR="0062424F" w:rsidRPr="00F758FC" w:rsidRDefault="0062424F" w:rsidP="00CE0B32">
      <w:pPr>
        <w:rPr>
          <w:b/>
          <w:szCs w:val="24"/>
        </w:rPr>
      </w:pPr>
      <w:r>
        <w:rPr>
          <w:b/>
          <w:szCs w:val="24"/>
        </w:rPr>
        <w:t>Retirement room,</w:t>
      </w:r>
      <w:r w:rsidRPr="00F758FC">
        <w:rPr>
          <w:b/>
          <w:szCs w:val="24"/>
        </w:rPr>
        <w:t xml:space="preserve"> microscope</w:t>
      </w:r>
      <w:r>
        <w:rPr>
          <w:b/>
          <w:szCs w:val="24"/>
        </w:rPr>
        <w:t xml:space="preserve"> and </w:t>
      </w:r>
      <w:r w:rsidRPr="00026D6F">
        <w:rPr>
          <w:b/>
        </w:rPr>
        <w:t>slides</w:t>
      </w:r>
    </w:p>
    <w:p w14:paraId="6766F588" w14:textId="1B1F6435" w:rsidR="0062424F" w:rsidRPr="007E500D" w:rsidRDefault="0062424F" w:rsidP="00CE0B32">
      <w:pPr>
        <w:rPr>
          <w:szCs w:val="24"/>
          <w:lang w:val="en-US"/>
        </w:rPr>
      </w:pPr>
      <w:r>
        <w:rPr>
          <w:szCs w:val="24"/>
        </w:rPr>
        <w:t>The</w:t>
      </w:r>
      <w:r w:rsidRPr="00F758FC">
        <w:rPr>
          <w:szCs w:val="24"/>
        </w:rPr>
        <w:t xml:space="preserve"> poignant dramatization</w:t>
      </w:r>
      <w:r w:rsidRPr="00F758FC">
        <w:rPr>
          <w:szCs w:val="24"/>
          <w:lang w:val="en-US"/>
        </w:rPr>
        <w:t xml:space="preserve"> begins </w:t>
      </w:r>
      <w:r>
        <w:rPr>
          <w:szCs w:val="24"/>
          <w:lang w:val="en-US"/>
        </w:rPr>
        <w:t xml:space="preserve">in </w:t>
      </w:r>
      <w:r w:rsidRPr="00F758FC">
        <w:rPr>
          <w:szCs w:val="24"/>
          <w:lang w:val="en-US"/>
        </w:rPr>
        <w:t xml:space="preserve">the secluded room, tucked away </w:t>
      </w:r>
      <w:r>
        <w:rPr>
          <w:szCs w:val="24"/>
          <w:lang w:val="en-US"/>
        </w:rPr>
        <w:t>at</w:t>
      </w:r>
      <w:r w:rsidRPr="00F758FC">
        <w:rPr>
          <w:szCs w:val="24"/>
          <w:lang w:val="en-US"/>
        </w:rPr>
        <w:t xml:space="preserve"> </w:t>
      </w:r>
      <w:r>
        <w:rPr>
          <w:szCs w:val="24"/>
          <w:lang w:val="en-US"/>
        </w:rPr>
        <w:t xml:space="preserve">the </w:t>
      </w:r>
      <w:r w:rsidRPr="00F758FC">
        <w:rPr>
          <w:szCs w:val="24"/>
          <w:lang w:val="en-US"/>
        </w:rPr>
        <w:t xml:space="preserve">top </w:t>
      </w:r>
      <w:r>
        <w:rPr>
          <w:szCs w:val="24"/>
          <w:lang w:val="en-US"/>
        </w:rPr>
        <w:t xml:space="preserve">left </w:t>
      </w:r>
      <w:r w:rsidRPr="00F758FC">
        <w:rPr>
          <w:szCs w:val="24"/>
          <w:lang w:val="en-US"/>
        </w:rPr>
        <w:t xml:space="preserve">of the </w:t>
      </w:r>
      <w:r>
        <w:rPr>
          <w:szCs w:val="24"/>
          <w:lang w:val="en-US"/>
        </w:rPr>
        <w:t xml:space="preserve">‘wide </w:t>
      </w:r>
      <w:r w:rsidRPr="00F758FC">
        <w:rPr>
          <w:szCs w:val="24"/>
          <w:lang w:val="en-US"/>
        </w:rPr>
        <w:t>granite steps</w:t>
      </w:r>
      <w:r>
        <w:rPr>
          <w:szCs w:val="24"/>
          <w:lang w:val="en-US"/>
        </w:rPr>
        <w:t>’</w:t>
      </w:r>
      <w:r w:rsidRPr="00F758FC">
        <w:rPr>
          <w:szCs w:val="24"/>
          <w:lang w:val="en-US"/>
        </w:rPr>
        <w:t xml:space="preserve"> </w:t>
      </w:r>
      <w:r>
        <w:rPr>
          <w:szCs w:val="24"/>
          <w:lang w:val="en-US"/>
        </w:rPr>
        <w:t>to</w:t>
      </w:r>
      <w:r w:rsidRPr="00F758FC">
        <w:rPr>
          <w:szCs w:val="24"/>
          <w:lang w:val="en-US"/>
        </w:rPr>
        <w:t xml:space="preserve"> the </w:t>
      </w:r>
      <w:r>
        <w:rPr>
          <w:szCs w:val="24"/>
          <w:lang w:val="en-US"/>
        </w:rPr>
        <w:t>‘plain but clean building’</w:t>
      </w:r>
      <w:r w:rsidRPr="00F758FC">
        <w:rPr>
          <w:szCs w:val="24"/>
          <w:lang w:val="en-US"/>
        </w:rPr>
        <w:t>, on the same</w:t>
      </w:r>
      <w:r>
        <w:rPr>
          <w:szCs w:val="24"/>
          <w:lang w:val="en-US"/>
        </w:rPr>
        <w:t xml:space="preserve"> lower</w:t>
      </w:r>
      <w:r w:rsidRPr="00F758FC">
        <w:rPr>
          <w:szCs w:val="24"/>
          <w:lang w:val="en-US"/>
        </w:rPr>
        <w:t xml:space="preserve"> floor as </w:t>
      </w:r>
      <w:r>
        <w:rPr>
          <w:szCs w:val="24"/>
          <w:lang w:val="en-US"/>
        </w:rPr>
        <w:t xml:space="preserve">the </w:t>
      </w:r>
      <w:r w:rsidRPr="00F758FC">
        <w:rPr>
          <w:szCs w:val="24"/>
          <w:lang w:val="en-US"/>
        </w:rPr>
        <w:t>collections, which Spee had selected for himself while in office</w:t>
      </w:r>
      <w:r>
        <w:rPr>
          <w:szCs w:val="24"/>
          <w:lang w:val="en-US"/>
        </w:rPr>
        <w:t xml:space="preserve"> (</w:t>
      </w:r>
      <w:r w:rsidRPr="00BF362B">
        <w:rPr>
          <w:szCs w:val="24"/>
          <w:lang w:val="en-US"/>
        </w:rPr>
        <w:t>Figs 3–4).</w:t>
      </w:r>
      <w:r w:rsidRPr="00F758FC">
        <w:rPr>
          <w:szCs w:val="24"/>
          <w:lang w:val="en-US"/>
        </w:rPr>
        <w:t xml:space="preserve"> </w:t>
      </w:r>
      <w:r>
        <w:rPr>
          <w:szCs w:val="24"/>
          <w:lang w:val="en-US"/>
        </w:rPr>
        <w:t>H</w:t>
      </w:r>
      <w:r>
        <w:rPr>
          <w:iCs/>
          <w:szCs w:val="24"/>
        </w:rPr>
        <w:t xml:space="preserve">e </w:t>
      </w:r>
      <w:r>
        <w:rPr>
          <w:rStyle w:val="nbsp1"/>
          <w:iCs/>
          <w:szCs w:val="24"/>
        </w:rPr>
        <w:t>kept his research collections in t</w:t>
      </w:r>
      <w:r>
        <w:rPr>
          <w:szCs w:val="24"/>
          <w:lang w:val="en-US"/>
        </w:rPr>
        <w:t xml:space="preserve">his ‘Altenteil’, like </w:t>
      </w:r>
      <w:r w:rsidRPr="00415D0B">
        <w:rPr>
          <w:szCs w:val="24"/>
          <w:lang w:val="en-US"/>
        </w:rPr>
        <w:t xml:space="preserve">the </w:t>
      </w:r>
      <w:r w:rsidRPr="00415D0B">
        <w:rPr>
          <w:iCs/>
          <w:szCs w:val="24"/>
        </w:rPr>
        <w:t xml:space="preserve">cottage reserved for </w:t>
      </w:r>
      <w:r>
        <w:rPr>
          <w:iCs/>
          <w:szCs w:val="24"/>
        </w:rPr>
        <w:t>a</w:t>
      </w:r>
      <w:r w:rsidRPr="00415D0B">
        <w:rPr>
          <w:iCs/>
          <w:szCs w:val="24"/>
        </w:rPr>
        <w:t xml:space="preserve"> farmer </w:t>
      </w:r>
      <w:r>
        <w:rPr>
          <w:iCs/>
          <w:szCs w:val="24"/>
        </w:rPr>
        <w:t>who has</w:t>
      </w:r>
      <w:r w:rsidRPr="00415D0B">
        <w:rPr>
          <w:iCs/>
          <w:szCs w:val="24"/>
        </w:rPr>
        <w:t xml:space="preserve"> </w:t>
      </w:r>
      <w:r>
        <w:rPr>
          <w:iCs/>
          <w:szCs w:val="24"/>
        </w:rPr>
        <w:t>handed over</w:t>
      </w:r>
      <w:r w:rsidRPr="00415D0B">
        <w:rPr>
          <w:iCs/>
          <w:szCs w:val="24"/>
        </w:rPr>
        <w:t xml:space="preserve"> </w:t>
      </w:r>
      <w:r>
        <w:rPr>
          <w:iCs/>
          <w:szCs w:val="24"/>
        </w:rPr>
        <w:t>his</w:t>
      </w:r>
      <w:r w:rsidRPr="00415D0B">
        <w:rPr>
          <w:iCs/>
          <w:szCs w:val="24"/>
        </w:rPr>
        <w:t xml:space="preserve"> estate to his son</w:t>
      </w:r>
      <w:r>
        <w:rPr>
          <w:iCs/>
          <w:szCs w:val="24"/>
        </w:rPr>
        <w:t xml:space="preserve"> (332)</w:t>
      </w:r>
      <w:r>
        <w:rPr>
          <w:rStyle w:val="nbsp1"/>
          <w:iCs/>
          <w:szCs w:val="24"/>
        </w:rPr>
        <w:t xml:space="preserve">. </w:t>
      </w:r>
      <w:r>
        <w:rPr>
          <w:szCs w:val="24"/>
        </w:rPr>
        <w:t>[[Figure 3 about here, half page.]] [[Figure 4 about here, half page, but maximum width, using margins, please.]]</w:t>
      </w:r>
    </w:p>
    <w:p w14:paraId="2C9FED9E" w14:textId="464907CA" w:rsidR="0062424F" w:rsidRPr="00F758FC" w:rsidRDefault="0062424F" w:rsidP="00CE0B32">
      <w:pPr>
        <w:rPr>
          <w:szCs w:val="24"/>
          <w:lang w:val="en-US"/>
        </w:rPr>
      </w:pPr>
      <w:r>
        <w:rPr>
          <w:szCs w:val="24"/>
          <w:lang w:val="en-US"/>
        </w:rPr>
        <w:tab/>
        <w:t xml:space="preserve">Benninghoff recalled Spee’s untiring explanations of the advantages of </w:t>
      </w:r>
      <w:r w:rsidRPr="00F758FC">
        <w:rPr>
          <w:szCs w:val="24"/>
          <w:lang w:val="en-US"/>
        </w:rPr>
        <w:t xml:space="preserve">the </w:t>
      </w:r>
      <w:r>
        <w:rPr>
          <w:szCs w:val="24"/>
          <w:lang w:val="en-US"/>
        </w:rPr>
        <w:t xml:space="preserve">room, especially </w:t>
      </w:r>
      <w:r w:rsidRPr="00F758FC">
        <w:rPr>
          <w:szCs w:val="24"/>
          <w:lang w:val="en-US"/>
        </w:rPr>
        <w:t xml:space="preserve">the </w:t>
      </w:r>
      <w:r>
        <w:rPr>
          <w:szCs w:val="24"/>
          <w:lang w:val="en-US"/>
        </w:rPr>
        <w:t xml:space="preserve">‘beautiful </w:t>
      </w:r>
      <w:r w:rsidRPr="00F758FC">
        <w:rPr>
          <w:szCs w:val="24"/>
          <w:lang w:val="en-US"/>
        </w:rPr>
        <w:t>white-tiled stove</w:t>
      </w:r>
      <w:r>
        <w:rPr>
          <w:szCs w:val="24"/>
          <w:lang w:val="en-US"/>
        </w:rPr>
        <w:t>’ which was</w:t>
      </w:r>
      <w:r w:rsidRPr="00F758FC">
        <w:rPr>
          <w:szCs w:val="24"/>
          <w:lang w:val="en-US"/>
        </w:rPr>
        <w:t xml:space="preserve"> </w:t>
      </w:r>
      <w:r>
        <w:rPr>
          <w:szCs w:val="24"/>
          <w:lang w:val="en-US"/>
        </w:rPr>
        <w:t>‘extremely practical’ during</w:t>
      </w:r>
      <w:r w:rsidRPr="00F758FC">
        <w:rPr>
          <w:szCs w:val="24"/>
          <w:lang w:val="en-US"/>
        </w:rPr>
        <w:t xml:space="preserve"> the </w:t>
      </w:r>
      <w:r>
        <w:rPr>
          <w:szCs w:val="24"/>
          <w:lang w:val="en-US"/>
        </w:rPr>
        <w:t>‘</w:t>
      </w:r>
      <w:r w:rsidRPr="00F758FC">
        <w:rPr>
          <w:szCs w:val="24"/>
          <w:lang w:val="en-US"/>
        </w:rPr>
        <w:t>in-between season</w:t>
      </w:r>
      <w:r>
        <w:rPr>
          <w:szCs w:val="24"/>
          <w:lang w:val="en-US"/>
        </w:rPr>
        <w:t>’</w:t>
      </w:r>
      <w:r w:rsidRPr="00F758FC">
        <w:rPr>
          <w:szCs w:val="24"/>
          <w:lang w:val="en-US"/>
        </w:rPr>
        <w:t xml:space="preserve"> before the </w:t>
      </w:r>
      <w:r>
        <w:rPr>
          <w:szCs w:val="24"/>
          <w:lang w:val="en-US"/>
        </w:rPr>
        <w:t>main</w:t>
      </w:r>
      <w:r w:rsidRPr="00F758FC">
        <w:rPr>
          <w:szCs w:val="24"/>
          <w:lang w:val="en-US"/>
        </w:rPr>
        <w:t xml:space="preserve"> heating came on</w:t>
      </w:r>
      <w:r>
        <w:rPr>
          <w:szCs w:val="24"/>
          <w:lang w:val="en-US"/>
        </w:rPr>
        <w:t>. Not that Benninghoff had ever known it lit</w:t>
      </w:r>
      <w:r w:rsidRPr="00F758FC">
        <w:rPr>
          <w:szCs w:val="24"/>
          <w:lang w:val="en-US"/>
        </w:rPr>
        <w:t xml:space="preserve">, and just as well, for it was </w:t>
      </w:r>
      <w:r>
        <w:rPr>
          <w:szCs w:val="24"/>
          <w:lang w:val="en-US"/>
        </w:rPr>
        <w:t>stuffed with</w:t>
      </w:r>
      <w:r w:rsidRPr="00F758FC">
        <w:rPr>
          <w:szCs w:val="24"/>
          <w:lang w:val="en-US"/>
        </w:rPr>
        <w:t xml:space="preserve"> preparations</w:t>
      </w:r>
      <w:r>
        <w:rPr>
          <w:szCs w:val="24"/>
          <w:lang w:val="en-US"/>
        </w:rPr>
        <w:t>, ‘and it is not certain that anyone would have thought to remove them from their hiding place first’</w:t>
      </w:r>
      <w:r w:rsidRPr="00F758FC">
        <w:rPr>
          <w:szCs w:val="24"/>
          <w:lang w:val="en-US"/>
        </w:rPr>
        <w:t xml:space="preserve">. </w:t>
      </w:r>
      <w:r>
        <w:rPr>
          <w:szCs w:val="24"/>
          <w:lang w:val="en-US"/>
        </w:rPr>
        <w:t>A</w:t>
      </w:r>
      <w:r w:rsidRPr="00F758FC">
        <w:rPr>
          <w:szCs w:val="24"/>
          <w:lang w:val="en-US"/>
        </w:rPr>
        <w:t>n old, hard horsehair sofa</w:t>
      </w:r>
      <w:r>
        <w:rPr>
          <w:szCs w:val="24"/>
          <w:lang w:val="en-US"/>
        </w:rPr>
        <w:t xml:space="preserve"> ‘was supposed to emphasize the dignity of the space’, but ‘was not there for comfort’ (332).</w:t>
      </w:r>
    </w:p>
    <w:p w14:paraId="28ED3B10" w14:textId="0283E8B2" w:rsidR="0062424F" w:rsidRDefault="0062424F" w:rsidP="00CE0B32">
      <w:pPr>
        <w:ind w:firstLine="720"/>
        <w:rPr>
          <w:szCs w:val="24"/>
          <w:lang w:val="en-US"/>
        </w:rPr>
      </w:pPr>
      <w:r>
        <w:rPr>
          <w:szCs w:val="24"/>
          <w:lang w:val="en-US"/>
        </w:rPr>
        <w:t>Bleached by the sun,</w:t>
      </w:r>
      <w:r w:rsidRPr="001A0DDD">
        <w:rPr>
          <w:szCs w:val="24"/>
          <w:lang w:val="en-US"/>
        </w:rPr>
        <w:t xml:space="preserve"> </w:t>
      </w:r>
      <w:r>
        <w:rPr>
          <w:szCs w:val="24"/>
          <w:lang w:val="en-US"/>
        </w:rPr>
        <w:t>piles of offprints</w:t>
      </w:r>
      <w:r w:rsidRPr="00F758FC">
        <w:rPr>
          <w:szCs w:val="24"/>
          <w:lang w:val="en-US"/>
        </w:rPr>
        <w:t xml:space="preserve"> </w:t>
      </w:r>
      <w:r>
        <w:rPr>
          <w:szCs w:val="24"/>
          <w:lang w:val="en-US"/>
        </w:rPr>
        <w:t>buried a</w:t>
      </w:r>
      <w:r w:rsidRPr="00F758FC">
        <w:rPr>
          <w:szCs w:val="24"/>
          <w:lang w:val="en-US"/>
        </w:rPr>
        <w:t xml:space="preserve"> </w:t>
      </w:r>
      <w:r>
        <w:rPr>
          <w:szCs w:val="24"/>
          <w:lang w:val="en-US"/>
        </w:rPr>
        <w:t>nearby</w:t>
      </w:r>
      <w:r w:rsidRPr="00F758FC">
        <w:rPr>
          <w:szCs w:val="24"/>
          <w:lang w:val="en-US"/>
        </w:rPr>
        <w:t xml:space="preserve"> table</w:t>
      </w:r>
      <w:r>
        <w:rPr>
          <w:szCs w:val="24"/>
          <w:lang w:val="en-US"/>
        </w:rPr>
        <w:t>.</w:t>
      </w:r>
      <w:r w:rsidRPr="00F758FC">
        <w:rPr>
          <w:szCs w:val="24"/>
          <w:lang w:val="en-US"/>
        </w:rPr>
        <w:t xml:space="preserve"> </w:t>
      </w:r>
      <w:r>
        <w:rPr>
          <w:szCs w:val="24"/>
          <w:lang w:val="en-US"/>
        </w:rPr>
        <w:t xml:space="preserve">‘One just had to reach out a hand …. But it did not happen’, because they were </w:t>
      </w:r>
      <w:r w:rsidRPr="00F758FC">
        <w:rPr>
          <w:szCs w:val="24"/>
          <w:lang w:val="en-US"/>
        </w:rPr>
        <w:t>not enticing enough to read</w:t>
      </w:r>
      <w:r>
        <w:rPr>
          <w:szCs w:val="24"/>
          <w:lang w:val="en-US"/>
        </w:rPr>
        <w:t xml:space="preserve">. Yet, if ‘put away, … they would no longer be so handy. What should one do …? Best do nothing. Fate of many offprints.’ </w:t>
      </w:r>
      <w:r w:rsidRPr="00F758FC">
        <w:rPr>
          <w:szCs w:val="24"/>
          <w:lang w:val="en-US"/>
        </w:rPr>
        <w:t xml:space="preserve">Spee </w:t>
      </w:r>
      <w:r>
        <w:rPr>
          <w:szCs w:val="24"/>
          <w:lang w:val="en-US"/>
        </w:rPr>
        <w:t>wished to keep up with progress, not pan the ‘modern glut’ of</w:t>
      </w:r>
      <w:r w:rsidRPr="00F758FC">
        <w:rPr>
          <w:szCs w:val="24"/>
          <w:lang w:val="en-US"/>
        </w:rPr>
        <w:t xml:space="preserve"> literature</w:t>
      </w:r>
      <w:r>
        <w:rPr>
          <w:szCs w:val="24"/>
          <w:lang w:val="en-US"/>
        </w:rPr>
        <w:t xml:space="preserve"> for gold, and became impatient with authors who lacked his grasp of ‘the essential’. He seemed as solid as the oak </w:t>
      </w:r>
      <w:r w:rsidRPr="00F758FC">
        <w:rPr>
          <w:szCs w:val="24"/>
          <w:lang w:val="en-US"/>
        </w:rPr>
        <w:t xml:space="preserve">furniture </w:t>
      </w:r>
      <w:r>
        <w:rPr>
          <w:szCs w:val="24"/>
          <w:lang w:val="en-US"/>
        </w:rPr>
        <w:t>that, Benninghoff pointed out, was</w:t>
      </w:r>
      <w:r w:rsidRPr="00F758FC">
        <w:rPr>
          <w:szCs w:val="24"/>
          <w:lang w:val="en-US"/>
        </w:rPr>
        <w:t xml:space="preserve"> then standard-issue in Prussia</w:t>
      </w:r>
      <w:r>
        <w:rPr>
          <w:szCs w:val="24"/>
          <w:lang w:val="en-US"/>
        </w:rPr>
        <w:t>n institutes. The desk bore ‘the scars of earlier work’ and, next to the microscope, a bowl of instruments. The ‘fine knives and small scissors’ with bone handles ‘dated from a time when practical tools were still decorated and the owner took pleasure in this’ (333–334).</w:t>
      </w:r>
    </w:p>
    <w:p w14:paraId="79A4A7FE" w14:textId="190C171E" w:rsidR="0062424F" w:rsidRDefault="0062424F" w:rsidP="00CE0B32">
      <w:pPr>
        <w:ind w:firstLine="720"/>
        <w:rPr>
          <w:szCs w:val="24"/>
          <w:lang w:val="en-US"/>
        </w:rPr>
      </w:pPr>
      <w:r>
        <w:rPr>
          <w:szCs w:val="24"/>
        </w:rPr>
        <w:t xml:space="preserve">The </w:t>
      </w:r>
      <w:r>
        <w:rPr>
          <w:szCs w:val="24"/>
          <w:lang w:val="en-US"/>
        </w:rPr>
        <w:t xml:space="preserve">old </w:t>
      </w:r>
      <w:r w:rsidRPr="00F758FC">
        <w:rPr>
          <w:szCs w:val="24"/>
          <w:lang w:val="en-US"/>
        </w:rPr>
        <w:t>Zeiss microscope ‘dominated the space’</w:t>
      </w:r>
      <w:r>
        <w:rPr>
          <w:szCs w:val="24"/>
          <w:lang w:val="en-US"/>
        </w:rPr>
        <w:t xml:space="preserve">, while ‘thousands of preparations … piled up in folders and cupboards’ awaited </w:t>
      </w:r>
      <w:r w:rsidRPr="00F758FC">
        <w:rPr>
          <w:szCs w:val="24"/>
          <w:lang w:val="en-US"/>
        </w:rPr>
        <w:t xml:space="preserve">its power to conjure </w:t>
      </w:r>
      <w:r>
        <w:rPr>
          <w:szCs w:val="24"/>
          <w:lang w:val="en-US"/>
        </w:rPr>
        <w:t>‘a new world’</w:t>
      </w:r>
      <w:r w:rsidRPr="00F758FC">
        <w:rPr>
          <w:szCs w:val="24"/>
          <w:lang w:val="en-US"/>
        </w:rPr>
        <w:t xml:space="preserve"> from ‘the unprepossessing </w:t>
      </w:r>
      <w:r>
        <w:rPr>
          <w:szCs w:val="24"/>
          <w:lang w:val="en-US"/>
        </w:rPr>
        <w:t>patterns</w:t>
      </w:r>
      <w:r w:rsidRPr="00F758FC">
        <w:rPr>
          <w:szCs w:val="24"/>
          <w:lang w:val="en-US"/>
        </w:rPr>
        <w:t xml:space="preserve"> on the </w:t>
      </w:r>
      <w:r>
        <w:rPr>
          <w:szCs w:val="24"/>
          <w:lang w:val="en-US"/>
        </w:rPr>
        <w:t xml:space="preserve">little </w:t>
      </w:r>
      <w:r w:rsidRPr="00F758FC">
        <w:rPr>
          <w:szCs w:val="24"/>
          <w:lang w:val="en-US"/>
        </w:rPr>
        <w:t>glass plates’.</w:t>
      </w:r>
      <w:r>
        <w:rPr>
          <w:szCs w:val="24"/>
          <w:lang w:val="en-US"/>
        </w:rPr>
        <w:t xml:space="preserve"> Preparing those series of stained tissue slices had obliterated the form as the naked eye perceived it. ‘To see a new world’, Benninghoff suggested, ‘we must destroy the old’—perhaps a veiled acknowledgement that the price of progress had to be paid. This posed the synthetic challenge of bridging between the microscopic and the macroscopic, or more precisely between as many worlds as there were levels of resolution—a popular theme of reflective microscopists and something Benninghoff had attempted in his own research. He could understand Goethe’s</w:t>
      </w:r>
      <w:r w:rsidRPr="00017E81">
        <w:rPr>
          <w:szCs w:val="24"/>
          <w:lang w:val="en-US"/>
        </w:rPr>
        <w:t xml:space="preserve"> </w:t>
      </w:r>
      <w:r>
        <w:rPr>
          <w:szCs w:val="24"/>
          <w:lang w:val="en-US"/>
        </w:rPr>
        <w:t>mistrust of spectacles as leading the wearer to overestimate his judgment. Spee, having experienced the ‘triumphal march of microscopical technique’, was more trusting. He even tested his senses on the instrument. Once</w:t>
      </w:r>
      <w:r w:rsidRPr="00A978CF">
        <w:rPr>
          <w:szCs w:val="24"/>
          <w:lang w:val="en-US"/>
        </w:rPr>
        <w:t xml:space="preserve"> </w:t>
      </w:r>
      <w:r>
        <w:rPr>
          <w:szCs w:val="24"/>
          <w:lang w:val="en-US"/>
        </w:rPr>
        <w:t>he asked Benninghoff if the image was dull or clear, and then again after he had ordered new lenses from Zeiss. This convinced Spee that he had a (then inoperable) cataract; ‘he never consulted an ophthalmologist’ (334–336).</w:t>
      </w:r>
      <w:r>
        <w:rPr>
          <w:rStyle w:val="FootnoteReference"/>
          <w:szCs w:val="24"/>
          <w:lang w:val="en-US"/>
        </w:rPr>
        <w:footnoteReference w:id="23"/>
      </w:r>
    </w:p>
    <w:p w14:paraId="61893F85" w14:textId="7D2E3CCE" w:rsidR="0062424F" w:rsidRPr="00DC1E96" w:rsidRDefault="0062424F" w:rsidP="00CE0B32">
      <w:pPr>
        <w:ind w:firstLine="720"/>
      </w:pPr>
      <w:r>
        <w:rPr>
          <w:szCs w:val="24"/>
          <w:lang w:val="en-US"/>
        </w:rPr>
        <w:t>‘The old count thus had all his microscopical treasures … around him’, that is, the slides that he had accumulated in the course of his research and made for teaching. He did not like to lend the latter, although the institute initially had no others and he had done ‘hundreds of beautiful drawings’ to elucidate them. Trying to understand this frustrating behaviour, Benninghoff reported Spee’s view that only he could explain ‘the</w:t>
      </w:r>
      <w:r w:rsidRPr="00F758FC">
        <w:rPr>
          <w:szCs w:val="24"/>
          <w:lang w:val="en-US"/>
        </w:rPr>
        <w:t xml:space="preserve"> </w:t>
      </w:r>
      <w:r>
        <w:rPr>
          <w:szCs w:val="24"/>
          <w:lang w:val="en-US"/>
        </w:rPr>
        <w:t xml:space="preserve">finer points’. ‘When he died … </w:t>
      </w:r>
      <w:r w:rsidRPr="00F758FC">
        <w:rPr>
          <w:szCs w:val="24"/>
          <w:lang w:val="en-US"/>
        </w:rPr>
        <w:t xml:space="preserve">many preparations </w:t>
      </w:r>
      <w:r>
        <w:rPr>
          <w:szCs w:val="24"/>
          <w:lang w:val="en-US"/>
        </w:rPr>
        <w:t xml:space="preserve">… </w:t>
      </w:r>
      <w:r w:rsidRPr="00F758FC">
        <w:rPr>
          <w:szCs w:val="24"/>
          <w:lang w:val="en-US"/>
        </w:rPr>
        <w:t>became worthless; they</w:t>
      </w:r>
      <w:r>
        <w:rPr>
          <w:szCs w:val="24"/>
          <w:lang w:val="en-US"/>
        </w:rPr>
        <w:t xml:space="preserve"> were nothing without the count</w:t>
      </w:r>
      <w:r w:rsidRPr="00F758FC">
        <w:rPr>
          <w:szCs w:val="24"/>
          <w:lang w:val="en-US"/>
        </w:rPr>
        <w:t>.</w:t>
      </w:r>
      <w:r>
        <w:rPr>
          <w:szCs w:val="24"/>
          <w:lang w:val="en-US"/>
        </w:rPr>
        <w:t xml:space="preserve">’ As if to forestall that event, Spee engineered conversations that Benninghoff spun into a survey of his research career. For the early work in embryology </w:t>
      </w:r>
      <w:r>
        <w:t xml:space="preserve">Benninghoff deferred to a </w:t>
      </w:r>
      <w:r>
        <w:rPr>
          <w:szCs w:val="24"/>
          <w:lang w:val="en-US"/>
        </w:rPr>
        <w:t xml:space="preserve">brief article that </w:t>
      </w:r>
      <w:r>
        <w:t>Möllendorff</w:t>
      </w:r>
      <w:r>
        <w:rPr>
          <w:szCs w:val="24"/>
        </w:rPr>
        <w:t xml:space="preserve">, </w:t>
      </w:r>
      <w:r w:rsidRPr="00DC1E96">
        <w:rPr>
          <w:szCs w:val="24"/>
        </w:rPr>
        <w:t>who researched cells and embryos,</w:t>
      </w:r>
      <w:r w:rsidRPr="00DC1E96">
        <w:t xml:space="preserve"> had written for</w:t>
      </w:r>
      <w:r>
        <w:t xml:space="preserve"> Spee’s seventieth birthday, but embellished the account by recalling personal interactions </w:t>
      </w:r>
      <w:r>
        <w:rPr>
          <w:szCs w:val="24"/>
          <w:lang w:val="en-US"/>
        </w:rPr>
        <w:t>(336).</w:t>
      </w:r>
      <w:r>
        <w:rPr>
          <w:rStyle w:val="FootnoteReference"/>
          <w:szCs w:val="24"/>
          <w:lang w:val="en-US"/>
        </w:rPr>
        <w:footnoteReference w:id="24"/>
      </w:r>
    </w:p>
    <w:p w14:paraId="3B4BC4F2" w14:textId="6649E121" w:rsidR="0062424F" w:rsidRDefault="0062424F" w:rsidP="00CE0B32">
      <w:pPr>
        <w:ind w:firstLine="720"/>
        <w:rPr>
          <w:szCs w:val="24"/>
          <w:lang w:val="en-US"/>
        </w:rPr>
      </w:pPr>
      <w:r>
        <w:rPr>
          <w:szCs w:val="24"/>
          <w:lang w:val="en-US"/>
        </w:rPr>
        <w:t>‘[Spee] often stood’, bolt upright, ‘at the door of his room, waiting but not asking; he wanted to show us his treasures.’ There ensued a greeting, a powerful handshake and an exchange about trouble on the estate that drew Benninghoff in, until the two men were near the microscope.</w:t>
      </w:r>
      <w:r w:rsidRPr="007449B9">
        <w:rPr>
          <w:szCs w:val="24"/>
          <w:lang w:val="en-US"/>
        </w:rPr>
        <w:t xml:space="preserve"> </w:t>
      </w:r>
      <w:r>
        <w:rPr>
          <w:szCs w:val="24"/>
          <w:lang w:val="en-US"/>
        </w:rPr>
        <w:t>Spee</w:t>
      </w:r>
      <w:r w:rsidRPr="00F758FC">
        <w:rPr>
          <w:szCs w:val="24"/>
          <w:lang w:val="en-US"/>
        </w:rPr>
        <w:t xml:space="preserve"> would </w:t>
      </w:r>
      <w:r>
        <w:rPr>
          <w:szCs w:val="24"/>
          <w:lang w:val="en-US"/>
        </w:rPr>
        <w:t xml:space="preserve">then </w:t>
      </w:r>
      <w:r w:rsidRPr="00F758FC">
        <w:rPr>
          <w:szCs w:val="24"/>
          <w:lang w:val="en-US"/>
        </w:rPr>
        <w:t xml:space="preserve">ask, </w:t>
      </w:r>
      <w:r>
        <w:rPr>
          <w:szCs w:val="24"/>
          <w:lang w:val="en-US"/>
        </w:rPr>
        <w:t>‘“By the way, h</w:t>
      </w:r>
      <w:r w:rsidRPr="00F758FC">
        <w:rPr>
          <w:szCs w:val="24"/>
          <w:lang w:val="en-US"/>
        </w:rPr>
        <w:t xml:space="preserve">ave you seen my preparations of </w:t>
      </w:r>
      <w:r>
        <w:rPr>
          <w:szCs w:val="24"/>
          <w:lang w:val="en-US"/>
        </w:rPr>
        <w:t xml:space="preserve">the implantation of the </w:t>
      </w:r>
      <w:r w:rsidRPr="00F92FB0">
        <w:rPr>
          <w:szCs w:val="24"/>
          <w:lang w:val="en-US"/>
        </w:rPr>
        <w:t>guinea-pig</w:t>
      </w:r>
      <w:r>
        <w:rPr>
          <w:szCs w:val="24"/>
          <w:lang w:val="en-US"/>
        </w:rPr>
        <w:t xml:space="preserve"> egg?”’ He fetched a large carton, to which a series of stuck-on photographs provided a guide, took slides out of their folders and put them on the stage.</w:t>
      </w:r>
      <w:r w:rsidRPr="00312250">
        <w:rPr>
          <w:szCs w:val="24"/>
          <w:lang w:val="en-US"/>
        </w:rPr>
        <w:t xml:space="preserve"> </w:t>
      </w:r>
      <w:r>
        <w:rPr>
          <w:szCs w:val="24"/>
          <w:lang w:val="en-US"/>
        </w:rPr>
        <w:t xml:space="preserve">The osmium staining mimicked pen-and-ink drawings, so ‘excellent’ was the </w:t>
      </w:r>
      <w:r w:rsidRPr="00F758FC">
        <w:rPr>
          <w:szCs w:val="24"/>
          <w:lang w:val="en-US"/>
        </w:rPr>
        <w:t xml:space="preserve">technique that had </w:t>
      </w:r>
      <w:r>
        <w:rPr>
          <w:szCs w:val="24"/>
          <w:lang w:val="en-US"/>
        </w:rPr>
        <w:t xml:space="preserve">‘rubbed off’ on Spee from </w:t>
      </w:r>
      <w:r w:rsidRPr="00F758FC">
        <w:rPr>
          <w:szCs w:val="24"/>
          <w:lang w:val="en-US"/>
        </w:rPr>
        <w:t>Flemming</w:t>
      </w:r>
      <w:r>
        <w:rPr>
          <w:szCs w:val="24"/>
          <w:lang w:val="en-US"/>
        </w:rPr>
        <w:t>, describer of mitosis (336–337)</w:t>
      </w:r>
      <w:r w:rsidRPr="00F758FC">
        <w:rPr>
          <w:szCs w:val="24"/>
          <w:lang w:val="en-US"/>
        </w:rPr>
        <w:t>.</w:t>
      </w:r>
    </w:p>
    <w:p w14:paraId="5AB201E9" w14:textId="7C06775B" w:rsidR="0062424F" w:rsidRDefault="0062424F" w:rsidP="00CE0B32">
      <w:pPr>
        <w:ind w:firstLine="720"/>
        <w:rPr>
          <w:szCs w:val="24"/>
          <w:lang w:val="en-US"/>
        </w:rPr>
      </w:pPr>
      <w:r>
        <w:rPr>
          <w:szCs w:val="24"/>
          <w:lang w:val="en-US"/>
        </w:rPr>
        <w:t xml:space="preserve">Benninghoff’s Spee innovated conservatively in descriptive embryology by applying methods he learned from Flemming and that other local master, Hensen. Spee’s oldest </w:t>
      </w:r>
      <w:r w:rsidRPr="00F758FC">
        <w:rPr>
          <w:szCs w:val="24"/>
          <w:lang w:val="en-US"/>
        </w:rPr>
        <w:t xml:space="preserve">trophies </w:t>
      </w:r>
      <w:r>
        <w:rPr>
          <w:szCs w:val="24"/>
          <w:lang w:val="en-US"/>
        </w:rPr>
        <w:t>dated back to the doctoral work on guinea-pig development that Hensen, a physiologist unusual in his embryological interests, had supervised in the early 1880s. The topic</w:t>
      </w:r>
      <w:r w:rsidRPr="009834A3">
        <w:rPr>
          <w:szCs w:val="24"/>
          <w:lang w:val="en-US"/>
        </w:rPr>
        <w:t xml:space="preserve"> </w:t>
      </w:r>
      <w:r>
        <w:rPr>
          <w:szCs w:val="24"/>
          <w:lang w:val="en-US"/>
        </w:rPr>
        <w:t xml:space="preserve">had been controversial for three decades, since the pioneer of mammalian embryology, Theodor Bischoff, claimed that guinea pigs deviated from the norm he had established for rabbits, dogs and deer. Supporting Hensen’s critique, Spee showed how artefacts of postmortem degeneration had misled Bischoff, and worked out the development so well it helped researchers grasp human implantation. Though the count did not want </w:t>
      </w:r>
      <w:r w:rsidRPr="00F758FC">
        <w:rPr>
          <w:szCs w:val="24"/>
          <w:lang w:val="en-US"/>
        </w:rPr>
        <w:t>his har</w:t>
      </w:r>
      <w:r>
        <w:rPr>
          <w:szCs w:val="24"/>
          <w:lang w:val="en-US"/>
        </w:rPr>
        <w:t>d-won experience to go to waste, h</w:t>
      </w:r>
      <w:r w:rsidRPr="00F758FC">
        <w:rPr>
          <w:szCs w:val="24"/>
          <w:lang w:val="en-US"/>
        </w:rPr>
        <w:t xml:space="preserve">is juniors never did take up </w:t>
      </w:r>
      <w:r>
        <w:rPr>
          <w:szCs w:val="24"/>
          <w:lang w:val="en-US"/>
        </w:rPr>
        <w:t>his</w:t>
      </w:r>
      <w:r w:rsidRPr="00F758FC">
        <w:rPr>
          <w:szCs w:val="24"/>
          <w:lang w:val="en-US"/>
        </w:rPr>
        <w:t xml:space="preserve"> offers to show them </w:t>
      </w:r>
      <w:r>
        <w:rPr>
          <w:szCs w:val="24"/>
          <w:lang w:val="en-US"/>
        </w:rPr>
        <w:t>his refinement of Hensen’s tricks for</w:t>
      </w:r>
      <w:r w:rsidRPr="00F758FC">
        <w:rPr>
          <w:szCs w:val="24"/>
          <w:lang w:val="en-US"/>
        </w:rPr>
        <w:t xml:space="preserve"> </w:t>
      </w:r>
      <w:r>
        <w:rPr>
          <w:szCs w:val="24"/>
          <w:lang w:val="en-US"/>
        </w:rPr>
        <w:t>collecting guinea-pig eggs (337).</w:t>
      </w:r>
      <w:r>
        <w:rPr>
          <w:rStyle w:val="FootnoteReference"/>
          <w:szCs w:val="24"/>
          <w:lang w:val="en-US"/>
        </w:rPr>
        <w:footnoteReference w:id="25"/>
      </w:r>
    </w:p>
    <w:p w14:paraId="133E1313" w14:textId="09F419FE" w:rsidR="0062424F" w:rsidRDefault="0062424F" w:rsidP="00CE0B32">
      <w:pPr>
        <w:ind w:firstLine="720"/>
        <w:rPr>
          <w:szCs w:val="24"/>
          <w:lang w:val="en-US"/>
        </w:rPr>
      </w:pPr>
      <w:r>
        <w:rPr>
          <w:szCs w:val="24"/>
          <w:lang w:val="en-US"/>
        </w:rPr>
        <w:t>Yet Spee often told</w:t>
      </w:r>
      <w:r w:rsidRPr="00F758FC">
        <w:rPr>
          <w:szCs w:val="24"/>
          <w:lang w:val="en-US"/>
        </w:rPr>
        <w:t xml:space="preserve"> the suspenseful story of </w:t>
      </w:r>
      <w:r>
        <w:rPr>
          <w:szCs w:val="24"/>
          <w:lang w:val="en-US"/>
        </w:rPr>
        <w:t>those analyses of</w:t>
      </w:r>
      <w:r w:rsidRPr="00F758FC">
        <w:rPr>
          <w:szCs w:val="24"/>
          <w:lang w:val="en-US"/>
        </w:rPr>
        <w:t xml:space="preserve"> human embryos </w:t>
      </w:r>
      <w:r>
        <w:rPr>
          <w:szCs w:val="24"/>
          <w:lang w:val="en-US"/>
        </w:rPr>
        <w:t>which in the late 1880s and 1890s had grounded his more independent ‘fame as a</w:t>
      </w:r>
      <w:r w:rsidRPr="00613F6C">
        <w:rPr>
          <w:szCs w:val="24"/>
          <w:lang w:val="en-US"/>
        </w:rPr>
        <w:t xml:space="preserve"> </w:t>
      </w:r>
      <w:r>
        <w:rPr>
          <w:szCs w:val="24"/>
          <w:lang w:val="en-US"/>
        </w:rPr>
        <w:t>connoisseur’ (</w:t>
      </w:r>
      <w:r w:rsidRPr="00BF362B">
        <w:rPr>
          <w:szCs w:val="24"/>
          <w:lang w:val="en-US"/>
        </w:rPr>
        <w:t>Fig. 5).</w:t>
      </w:r>
      <w:r>
        <w:rPr>
          <w:szCs w:val="24"/>
          <w:lang w:val="en-US"/>
        </w:rPr>
        <w:t xml:space="preserve"> Among the embryologists competing to describe the youngest preparations, any from the first two or three weeks counted as valuable rarities</w:t>
      </w:r>
      <w:r w:rsidRPr="00F758FC">
        <w:rPr>
          <w:szCs w:val="24"/>
          <w:lang w:val="en-US"/>
        </w:rPr>
        <w:t xml:space="preserve">. </w:t>
      </w:r>
      <w:r>
        <w:rPr>
          <w:szCs w:val="24"/>
          <w:lang w:val="en-US"/>
        </w:rPr>
        <w:t xml:space="preserve">Spee </w:t>
      </w:r>
      <w:r w:rsidRPr="00F758FC">
        <w:rPr>
          <w:szCs w:val="24"/>
          <w:lang w:val="en-US"/>
        </w:rPr>
        <w:t xml:space="preserve">spoke of the tension as he </w:t>
      </w:r>
      <w:r>
        <w:rPr>
          <w:szCs w:val="24"/>
          <w:lang w:val="en-US"/>
        </w:rPr>
        <w:t>opened</w:t>
      </w:r>
      <w:r w:rsidRPr="00F758FC">
        <w:rPr>
          <w:szCs w:val="24"/>
          <w:lang w:val="en-US"/>
        </w:rPr>
        <w:t xml:space="preserve"> the egg chamber, when </w:t>
      </w:r>
      <w:r>
        <w:rPr>
          <w:szCs w:val="24"/>
          <w:lang w:val="en-US"/>
        </w:rPr>
        <w:t>‘</w:t>
      </w:r>
      <w:r w:rsidRPr="00F758FC">
        <w:rPr>
          <w:szCs w:val="24"/>
          <w:lang w:val="en-US"/>
        </w:rPr>
        <w:t>one misplaced cut</w:t>
      </w:r>
      <w:r>
        <w:rPr>
          <w:szCs w:val="24"/>
          <w:lang w:val="en-US"/>
        </w:rPr>
        <w:t>’</w:t>
      </w:r>
      <w:r w:rsidRPr="00F758FC">
        <w:rPr>
          <w:szCs w:val="24"/>
          <w:lang w:val="en-US"/>
        </w:rPr>
        <w:t xml:space="preserve"> could have </w:t>
      </w:r>
      <w:r>
        <w:rPr>
          <w:szCs w:val="24"/>
          <w:lang w:val="en-US"/>
        </w:rPr>
        <w:t>‘</w:t>
      </w:r>
      <w:r w:rsidRPr="00F758FC">
        <w:rPr>
          <w:szCs w:val="24"/>
          <w:lang w:val="en-US"/>
        </w:rPr>
        <w:t>ruined everything</w:t>
      </w:r>
      <w:r>
        <w:rPr>
          <w:szCs w:val="24"/>
          <w:lang w:val="en-US"/>
        </w:rPr>
        <w:t>’</w:t>
      </w:r>
      <w:r w:rsidRPr="00F758FC">
        <w:rPr>
          <w:szCs w:val="24"/>
          <w:lang w:val="en-US"/>
        </w:rPr>
        <w:t xml:space="preserve">. He reminded his listeners </w:t>
      </w:r>
      <w:r>
        <w:rPr>
          <w:szCs w:val="24"/>
          <w:lang w:val="en-US"/>
        </w:rPr>
        <w:t>that</w:t>
      </w:r>
      <w:r w:rsidRPr="00F758FC">
        <w:rPr>
          <w:szCs w:val="24"/>
          <w:lang w:val="en-US"/>
        </w:rPr>
        <w:t xml:space="preserve"> he had insisted on direct sunlight</w:t>
      </w:r>
      <w:r>
        <w:rPr>
          <w:szCs w:val="24"/>
          <w:lang w:val="en-US"/>
        </w:rPr>
        <w:t>,</w:t>
      </w:r>
      <w:r w:rsidRPr="00F758FC">
        <w:rPr>
          <w:szCs w:val="24"/>
          <w:lang w:val="en-US"/>
        </w:rPr>
        <w:t xml:space="preserve"> and of the trial of patience as he waited </w:t>
      </w:r>
      <w:r>
        <w:rPr>
          <w:szCs w:val="24"/>
          <w:lang w:val="en-US"/>
        </w:rPr>
        <w:t>for</w:t>
      </w:r>
      <w:r w:rsidRPr="00F758FC">
        <w:rPr>
          <w:szCs w:val="24"/>
          <w:lang w:val="en-US"/>
        </w:rPr>
        <w:t xml:space="preserve"> </w:t>
      </w:r>
      <w:r>
        <w:rPr>
          <w:szCs w:val="24"/>
          <w:lang w:val="en-US"/>
        </w:rPr>
        <w:t>cloudy northern skies to clear</w:t>
      </w:r>
      <w:r w:rsidRPr="00F758FC">
        <w:rPr>
          <w:szCs w:val="24"/>
          <w:lang w:val="en-US"/>
        </w:rPr>
        <w:t xml:space="preserve">. </w:t>
      </w:r>
      <w:r>
        <w:rPr>
          <w:szCs w:val="24"/>
          <w:lang w:val="en-US"/>
        </w:rPr>
        <w:t>Then he</w:t>
      </w:r>
      <w:r w:rsidRPr="00F758FC">
        <w:rPr>
          <w:szCs w:val="24"/>
          <w:lang w:val="en-US"/>
        </w:rPr>
        <w:t xml:space="preserve"> </w:t>
      </w:r>
      <w:r>
        <w:rPr>
          <w:szCs w:val="24"/>
          <w:lang w:val="en-US"/>
        </w:rPr>
        <w:t xml:space="preserve">displayed </w:t>
      </w:r>
      <w:r w:rsidRPr="00F758FC">
        <w:rPr>
          <w:szCs w:val="24"/>
          <w:lang w:val="en-US"/>
        </w:rPr>
        <w:t>the models he had cast in plaster</w:t>
      </w:r>
      <w:r>
        <w:rPr>
          <w:szCs w:val="24"/>
          <w:lang w:val="en-US"/>
        </w:rPr>
        <w:t xml:space="preserve"> and painted</w:t>
      </w:r>
      <w:r w:rsidRPr="00F758FC">
        <w:rPr>
          <w:szCs w:val="24"/>
          <w:lang w:val="en-US"/>
        </w:rPr>
        <w:t xml:space="preserve"> (</w:t>
      </w:r>
      <w:r>
        <w:rPr>
          <w:szCs w:val="24"/>
          <w:lang w:val="en-US"/>
        </w:rPr>
        <w:t>after</w:t>
      </w:r>
      <w:r w:rsidRPr="00F758FC">
        <w:rPr>
          <w:szCs w:val="24"/>
          <w:lang w:val="en-US"/>
        </w:rPr>
        <w:t xml:space="preserve"> the wax originals</w:t>
      </w:r>
      <w:r>
        <w:rPr>
          <w:szCs w:val="24"/>
          <w:lang w:val="en-US"/>
        </w:rPr>
        <w:t xml:space="preserve"> he reconstructed from the serial sections</w:t>
      </w:r>
      <w:r w:rsidRPr="00F758FC">
        <w:rPr>
          <w:szCs w:val="24"/>
          <w:lang w:val="en-US"/>
        </w:rPr>
        <w:t>)</w:t>
      </w:r>
      <w:r>
        <w:rPr>
          <w:szCs w:val="24"/>
          <w:lang w:val="en-US"/>
        </w:rPr>
        <w:t xml:space="preserve">; </w:t>
      </w:r>
      <w:r w:rsidRPr="00F758FC">
        <w:rPr>
          <w:szCs w:val="24"/>
          <w:lang w:val="en-US"/>
        </w:rPr>
        <w:t>every text</w:t>
      </w:r>
      <w:r>
        <w:rPr>
          <w:szCs w:val="24"/>
          <w:lang w:val="en-US"/>
        </w:rPr>
        <w:t>book and handbook of embryology carried at least one illustration</w:t>
      </w:r>
      <w:r w:rsidRPr="00F758FC">
        <w:rPr>
          <w:szCs w:val="24"/>
          <w:lang w:val="en-US"/>
        </w:rPr>
        <w:t xml:space="preserve"> </w:t>
      </w:r>
      <w:r>
        <w:rPr>
          <w:szCs w:val="24"/>
          <w:lang w:val="en-US"/>
        </w:rPr>
        <w:t>(337).</w:t>
      </w:r>
      <w:r>
        <w:rPr>
          <w:rStyle w:val="FootnoteReference"/>
          <w:szCs w:val="24"/>
          <w:lang w:val="en-US"/>
        </w:rPr>
        <w:footnoteReference w:id="26"/>
      </w:r>
      <w:r>
        <w:rPr>
          <w:szCs w:val="24"/>
          <w:lang w:val="en-US"/>
        </w:rPr>
        <w:t xml:space="preserve"> </w:t>
      </w:r>
      <w:r>
        <w:rPr>
          <w:szCs w:val="24"/>
        </w:rPr>
        <w:t>[[Figure 5 about here, 2/3 page.]]</w:t>
      </w:r>
    </w:p>
    <w:p w14:paraId="3FF1C88B" w14:textId="13DBBAA5" w:rsidR="0062424F" w:rsidRDefault="0062424F" w:rsidP="00CE0B32">
      <w:pPr>
        <w:ind w:firstLine="720"/>
      </w:pPr>
      <w:r w:rsidRPr="00F758FC">
        <w:rPr>
          <w:szCs w:val="24"/>
          <w:lang w:val="en-US"/>
        </w:rPr>
        <w:t xml:space="preserve">Another preparation, an embryo </w:t>
      </w:r>
      <w:r>
        <w:rPr>
          <w:szCs w:val="24"/>
          <w:lang w:val="en-US"/>
        </w:rPr>
        <w:t xml:space="preserve">preserved </w:t>
      </w:r>
      <w:r w:rsidRPr="00F758FC">
        <w:rPr>
          <w:szCs w:val="24"/>
          <w:lang w:val="en-US"/>
        </w:rPr>
        <w:t xml:space="preserve">in spirits, </w:t>
      </w:r>
      <w:r>
        <w:rPr>
          <w:szCs w:val="24"/>
          <w:lang w:val="en-US"/>
        </w:rPr>
        <w:t>Spee</w:t>
      </w:r>
      <w:r w:rsidRPr="00F758FC">
        <w:rPr>
          <w:szCs w:val="24"/>
          <w:lang w:val="en-US"/>
        </w:rPr>
        <w:t xml:space="preserve"> ‘took out with special </w:t>
      </w:r>
      <w:r>
        <w:rPr>
          <w:szCs w:val="24"/>
          <w:lang w:val="en-US"/>
        </w:rPr>
        <w:t>care</w:t>
      </w:r>
      <w:r w:rsidRPr="00F758FC">
        <w:rPr>
          <w:szCs w:val="24"/>
          <w:lang w:val="en-US"/>
        </w:rPr>
        <w:t xml:space="preserve"> and showed like a precious stone. It was somewhat damaged. </w:t>
      </w:r>
      <w:r>
        <w:rPr>
          <w:szCs w:val="24"/>
          <w:lang w:val="en-US"/>
        </w:rPr>
        <w:t>“[</w:t>
      </w:r>
      <w:r>
        <w:rPr>
          <w:rFonts w:eastAsiaTheme="minorEastAsia"/>
          <w:szCs w:val="24"/>
          <w:lang w:val="en-US"/>
        </w:rPr>
        <w:t>Alexei]</w:t>
      </w:r>
      <w:r w:rsidRPr="007D6446">
        <w:rPr>
          <w:rFonts w:eastAsiaTheme="minorEastAsia"/>
          <w:szCs w:val="24"/>
          <w:lang w:val="en-US"/>
        </w:rPr>
        <w:t xml:space="preserve"> </w:t>
      </w:r>
      <w:r>
        <w:rPr>
          <w:szCs w:val="24"/>
          <w:lang w:val="en-US"/>
        </w:rPr>
        <w:t>Sewertzoff did that, the swine</w:t>
      </w:r>
      <w:r w:rsidRPr="00F758FC">
        <w:rPr>
          <w:szCs w:val="24"/>
          <w:lang w:val="en-US"/>
        </w:rPr>
        <w:t>”</w:t>
      </w:r>
      <w:r>
        <w:rPr>
          <w:szCs w:val="24"/>
          <w:lang w:val="en-US"/>
        </w:rPr>
        <w:t>,</w:t>
      </w:r>
      <w:r w:rsidRPr="00F758FC">
        <w:rPr>
          <w:szCs w:val="24"/>
          <w:lang w:val="en-US"/>
        </w:rPr>
        <w:t xml:space="preserve"> he would then always say.</w:t>
      </w:r>
      <w:r>
        <w:rPr>
          <w:szCs w:val="24"/>
          <w:lang w:val="en-US"/>
        </w:rPr>
        <w:t xml:space="preserve"> </w:t>
      </w:r>
      <w:r w:rsidRPr="00F758FC">
        <w:rPr>
          <w:szCs w:val="24"/>
          <w:lang w:val="en-US"/>
        </w:rPr>
        <w:t>Full of life, his eyes still flashed when he showed a beautiful preparation or saw a beautiful woman’</w:t>
      </w:r>
      <w:r>
        <w:rPr>
          <w:szCs w:val="24"/>
          <w:lang w:val="en-US"/>
        </w:rPr>
        <w:t xml:space="preserve">, Benninghoff testified, with the </w:t>
      </w:r>
      <w:r w:rsidRPr="00F758FC">
        <w:rPr>
          <w:szCs w:val="24"/>
          <w:lang w:val="en-US"/>
        </w:rPr>
        <w:t xml:space="preserve">equivalence </w:t>
      </w:r>
      <w:r>
        <w:rPr>
          <w:szCs w:val="24"/>
          <w:lang w:val="en-US"/>
        </w:rPr>
        <w:t>perhaps presenting</w:t>
      </w:r>
      <w:r w:rsidRPr="00F758FC">
        <w:rPr>
          <w:szCs w:val="24"/>
          <w:lang w:val="en-US"/>
        </w:rPr>
        <w:t xml:space="preserve"> the </w:t>
      </w:r>
      <w:r>
        <w:rPr>
          <w:szCs w:val="24"/>
          <w:lang w:val="en-US"/>
        </w:rPr>
        <w:t>former</w:t>
      </w:r>
      <w:r w:rsidRPr="00F758FC">
        <w:rPr>
          <w:szCs w:val="24"/>
          <w:lang w:val="en-US"/>
        </w:rPr>
        <w:t xml:space="preserve"> </w:t>
      </w:r>
      <w:r>
        <w:rPr>
          <w:szCs w:val="24"/>
          <w:lang w:val="en-US"/>
        </w:rPr>
        <w:t>as conquests of nature (339). P</w:t>
      </w:r>
      <w:r>
        <w:t xml:space="preserve">ossessive love prevented productive appropriation, as of the slides that might have been used in teaching. </w:t>
      </w:r>
      <w:r>
        <w:rPr>
          <w:szCs w:val="24"/>
          <w:lang w:val="en-US"/>
        </w:rPr>
        <w:t xml:space="preserve">Benninghoff’s </w:t>
      </w:r>
      <w:r>
        <w:t>Spee also appears unconcerned about preserving his human embryos for posterity; he would have been more likely to deposit them in a central collection</w:t>
      </w:r>
      <w:r w:rsidRPr="001D7093">
        <w:t xml:space="preserve"> </w:t>
      </w:r>
      <w:r>
        <w:t>had he worked in the United States.</w:t>
      </w:r>
      <w:r>
        <w:rPr>
          <w:rStyle w:val="FootnoteReference"/>
        </w:rPr>
        <w:footnoteReference w:id="27"/>
      </w:r>
      <w:r>
        <w:t xml:space="preserve"> But these demonstrations </w:t>
      </w:r>
      <w:r>
        <w:rPr>
          <w:szCs w:val="24"/>
        </w:rPr>
        <w:t>prompted</w:t>
      </w:r>
      <w:r>
        <w:t xml:space="preserve"> conversations that </w:t>
      </w:r>
      <w:r>
        <w:rPr>
          <w:szCs w:val="24"/>
        </w:rPr>
        <w:t>pressed ancient claims and kept projects alive. For Benninghoff, they illustrated how much had been achieved with simple methods, decorated tools and the right approach.</w:t>
      </w:r>
    </w:p>
    <w:p w14:paraId="4E0D5E04" w14:textId="77777777" w:rsidR="0062424F" w:rsidRPr="00C1175F" w:rsidRDefault="0062424F" w:rsidP="00CE0B32"/>
    <w:p w14:paraId="4D2F7F11" w14:textId="322A977A" w:rsidR="0062424F" w:rsidRPr="0014188F" w:rsidRDefault="0062424F" w:rsidP="00CE0B32">
      <w:pPr>
        <w:keepNext/>
        <w:rPr>
          <w:b/>
          <w:szCs w:val="24"/>
          <w:lang w:val="en-US"/>
        </w:rPr>
      </w:pPr>
      <w:r>
        <w:rPr>
          <w:b/>
          <w:szCs w:val="24"/>
          <w:lang w:val="en-US"/>
        </w:rPr>
        <w:t>From physiological anatomy to functional systems</w:t>
      </w:r>
    </w:p>
    <w:p w14:paraId="77263EF6" w14:textId="25974AED" w:rsidR="0062424F" w:rsidRDefault="0062424F" w:rsidP="00CE0B32">
      <w:pPr>
        <w:rPr>
          <w:szCs w:val="24"/>
          <w:lang w:val="en-US"/>
        </w:rPr>
      </w:pPr>
      <w:r>
        <w:rPr>
          <w:szCs w:val="24"/>
          <w:lang w:val="en-US"/>
        </w:rPr>
        <w:t xml:space="preserve">Scientists’ primary loyalties have been to their disciplines and approaches within them. Benninghoff engaged with Spee’s research collections in the anatomists’ house journal to present him as a forerunner of his own agenda and to teach its correctness. </w:t>
      </w:r>
      <w:r>
        <w:rPr>
          <w:szCs w:val="24"/>
        </w:rPr>
        <w:t>In studies of cartilage</w:t>
      </w:r>
      <w:r>
        <w:rPr>
          <w:szCs w:val="24"/>
          <w:lang w:val="en-US"/>
        </w:rPr>
        <w:t xml:space="preserve"> Benninghoff had moved </w:t>
      </w:r>
      <w:r>
        <w:rPr>
          <w:szCs w:val="24"/>
        </w:rPr>
        <w:t>from comparative anatomy to a more functional orientation to organic form</w:t>
      </w:r>
      <w:r>
        <w:rPr>
          <w:szCs w:val="24"/>
          <w:lang w:val="en-US"/>
        </w:rPr>
        <w:t xml:space="preserve"> before arriving in Kiel, and in dialogue with anatomists who had worked elsewhere: Wilhelm Roux</w:t>
      </w:r>
      <w:r>
        <w:rPr>
          <w:szCs w:val="24"/>
        </w:rPr>
        <w:t>, the founder of ‘developmental mechanics’,</w:t>
      </w:r>
      <w:r>
        <w:rPr>
          <w:szCs w:val="24"/>
          <w:lang w:val="en-US"/>
        </w:rPr>
        <w:t xml:space="preserve"> and Hermann Braus, whose revolutionary textbook paved Benninghoff’s way. But as director</w:t>
      </w:r>
      <w:r>
        <w:rPr>
          <w:szCs w:val="24"/>
        </w:rPr>
        <w:t xml:space="preserve"> </w:t>
      </w:r>
      <w:r>
        <w:rPr>
          <w:szCs w:val="24"/>
          <w:lang w:val="en-US"/>
        </w:rPr>
        <w:t xml:space="preserve">Benninghoff made </w:t>
      </w:r>
      <w:r>
        <w:rPr>
          <w:szCs w:val="24"/>
        </w:rPr>
        <w:t xml:space="preserve">‘functional systems’ </w:t>
      </w:r>
      <w:r>
        <w:rPr>
          <w:szCs w:val="24"/>
          <w:lang w:val="en-US"/>
        </w:rPr>
        <w:t>the programme for the Kiel institute’s work</w:t>
      </w:r>
      <w:r>
        <w:rPr>
          <w:szCs w:val="24"/>
        </w:rPr>
        <w:t xml:space="preserve"> and promoted it through the textbook first published during World War II and still in print.</w:t>
      </w:r>
      <w:r>
        <w:rPr>
          <w:rStyle w:val="FootnoteReference"/>
          <w:szCs w:val="24"/>
          <w:lang w:val="en-US"/>
        </w:rPr>
        <w:footnoteReference w:id="28"/>
      </w:r>
      <w:r>
        <w:rPr>
          <w:szCs w:val="24"/>
        </w:rPr>
        <w:t xml:space="preserve"> </w:t>
      </w:r>
      <w:r>
        <w:rPr>
          <w:szCs w:val="24"/>
          <w:lang w:val="en-US"/>
        </w:rPr>
        <w:t>With a secondary allegiance to his universities, it suited him, as he traced the expansion of Spee’s interests into adult anatomy, to place his own research</w:t>
      </w:r>
      <w:r w:rsidRPr="00F65FED">
        <w:rPr>
          <w:lang w:val="en-US"/>
        </w:rPr>
        <w:t xml:space="preserve"> </w:t>
      </w:r>
      <w:r>
        <w:rPr>
          <w:szCs w:val="24"/>
          <w:lang w:val="en-US"/>
        </w:rPr>
        <w:t>within a local tradition.</w:t>
      </w:r>
    </w:p>
    <w:p w14:paraId="4DDC3C83" w14:textId="335B7566" w:rsidR="0062424F" w:rsidRDefault="0062424F" w:rsidP="00CE0B32">
      <w:pPr>
        <w:ind w:firstLine="720"/>
        <w:rPr>
          <w:szCs w:val="24"/>
          <w:lang w:val="en-US"/>
        </w:rPr>
      </w:pPr>
      <w:r>
        <w:rPr>
          <w:szCs w:val="24"/>
          <w:lang w:val="en-US"/>
        </w:rPr>
        <w:t>‘It is winter and there</w:t>
      </w:r>
      <w:r w:rsidRPr="00F85241">
        <w:rPr>
          <w:szCs w:val="24"/>
          <w:lang w:val="en-US"/>
        </w:rPr>
        <w:t xml:space="preserve"> </w:t>
      </w:r>
      <w:r>
        <w:rPr>
          <w:szCs w:val="24"/>
          <w:lang w:val="en-US"/>
        </w:rPr>
        <w:t>is a cold wind outside. The count comes into the institute completely frozen through. … “Damned cold today … and Projensdorf</w:t>
      </w:r>
      <w:r w:rsidRPr="00F85241">
        <w:rPr>
          <w:szCs w:val="24"/>
          <w:lang w:val="en-US"/>
        </w:rPr>
        <w:t xml:space="preserve"> </w:t>
      </w:r>
      <w:r>
        <w:rPr>
          <w:szCs w:val="24"/>
          <w:lang w:val="en-US"/>
        </w:rPr>
        <w:t>was badly heated. … It is nice and warm here. By the way, have you seen my preparations of the intestinal villi?”’ In 1885 these had earned Spee his habilitation, the second doctorate that in general gave the right to teach and specifically let him transfer to the anatomical institute two years later. But he stayed so ‘faithful’ to Hensen’s physiological programme that Benninghoff imagined the field of his qualification as the unusual ‘embryology and physiological anatomy’.</w:t>
      </w:r>
      <w:r w:rsidRPr="00F758FC">
        <w:rPr>
          <w:rStyle w:val="FootnoteReference"/>
          <w:szCs w:val="24"/>
          <w:lang w:val="en-US"/>
        </w:rPr>
        <w:footnoteReference w:id="29"/>
      </w:r>
      <w:r>
        <w:rPr>
          <w:szCs w:val="24"/>
          <w:lang w:val="en-US"/>
        </w:rPr>
        <w:t xml:space="preserve"> Spee had introduced a dynamic perspective with the concept of a ‘villus pump’, the rhythmic contraction that aided the flow of blood and chyle. According to Benninghoff, anatomists embraced the idea straightaway; physiologists rediscovered the pump forty years later; and it was widely accepted once it could be seen on film. He thus advocated a functional approach within anatomy,</w:t>
      </w:r>
      <w:r w:rsidRPr="007676E4">
        <w:rPr>
          <w:szCs w:val="24"/>
          <w:lang w:val="en-US"/>
        </w:rPr>
        <w:t xml:space="preserve"> </w:t>
      </w:r>
      <w:r>
        <w:rPr>
          <w:szCs w:val="24"/>
          <w:lang w:val="en-US"/>
        </w:rPr>
        <w:t>pressed his discipline’s priority claim and chided his generation for their dependence on moving images (337–338).</w:t>
      </w:r>
    </w:p>
    <w:p w14:paraId="506A8BF1" w14:textId="02C89F13" w:rsidR="0062424F" w:rsidRDefault="0062424F" w:rsidP="00CE0B32">
      <w:pPr>
        <w:ind w:firstLine="720"/>
        <w:rPr>
          <w:szCs w:val="24"/>
          <w:lang w:val="en-US"/>
        </w:rPr>
      </w:pPr>
      <w:r>
        <w:rPr>
          <w:szCs w:val="24"/>
          <w:lang w:val="en-US"/>
        </w:rPr>
        <w:t>The count, Benninghoff related, had not been to the institute for a while. He had had an accident and lost some front teeth, a loss he found hard to accept. Spee raised with Benninghoff the possibility of transplanting tooth buds, and they discussed which species might make the best donor; a piglet perhaps, ‘but not everyone would want to have pigs’ teeth grow’.</w:t>
      </w:r>
      <w:r>
        <w:rPr>
          <w:rStyle w:val="FootnoteReference"/>
          <w:szCs w:val="24"/>
          <w:lang w:val="en-US"/>
        </w:rPr>
        <w:footnoteReference w:id="30"/>
      </w:r>
      <w:r>
        <w:rPr>
          <w:szCs w:val="24"/>
          <w:lang w:val="en-US"/>
        </w:rPr>
        <w:t xml:space="preserve"> This triggered Spee to affirm his faith in a junior colleague’s work on tooth development. He would show Benninghoff the preparations. ‘And again we were standing in front of the microscope.’ Though Benninghoff was in a hurry, Spee took several attempts to find the best place. From here the conversation moved on to other dental matters, including the investigation that led to the description of ‘Spee’s curve’, the arrangement of the chewing surfaces of the molars in a line rising towards the back of the mouth (338–339).</w:t>
      </w:r>
    </w:p>
    <w:p w14:paraId="1C52FB1F" w14:textId="1195507C" w:rsidR="0062424F" w:rsidRPr="00BF362B" w:rsidRDefault="0062424F" w:rsidP="00CE0B32">
      <w:pPr>
        <w:ind w:firstLine="720"/>
        <w:rPr>
          <w:szCs w:val="24"/>
          <w:lang w:val="en-US"/>
        </w:rPr>
      </w:pPr>
      <w:r>
        <w:rPr>
          <w:szCs w:val="24"/>
          <w:lang w:val="en-US"/>
        </w:rPr>
        <w:t>Benninghoff presented</w:t>
      </w:r>
      <w:r w:rsidRPr="00F758FC">
        <w:rPr>
          <w:szCs w:val="24"/>
          <w:lang w:val="en-US"/>
        </w:rPr>
        <w:t xml:space="preserve"> Spee as </w:t>
      </w:r>
      <w:r>
        <w:rPr>
          <w:szCs w:val="24"/>
          <w:lang w:val="en-US"/>
        </w:rPr>
        <w:t>pioneering investigations</w:t>
      </w:r>
      <w:r w:rsidRPr="00F758FC">
        <w:rPr>
          <w:szCs w:val="24"/>
          <w:lang w:val="en-US"/>
        </w:rPr>
        <w:t xml:space="preserve"> </w:t>
      </w:r>
      <w:r>
        <w:rPr>
          <w:szCs w:val="24"/>
          <w:lang w:val="en-US"/>
        </w:rPr>
        <w:t>of functional questions</w:t>
      </w:r>
      <w:r w:rsidRPr="00C15324">
        <w:rPr>
          <w:szCs w:val="24"/>
          <w:lang w:val="en-US"/>
        </w:rPr>
        <w:t xml:space="preserve"> </w:t>
      </w:r>
      <w:r w:rsidRPr="00F758FC">
        <w:rPr>
          <w:szCs w:val="24"/>
          <w:lang w:val="en-US"/>
        </w:rPr>
        <w:t xml:space="preserve">that others </w:t>
      </w:r>
      <w:r>
        <w:rPr>
          <w:szCs w:val="24"/>
          <w:lang w:val="en-US"/>
        </w:rPr>
        <w:t>were just beginning</w:t>
      </w:r>
      <w:r w:rsidRPr="00F758FC">
        <w:rPr>
          <w:szCs w:val="24"/>
          <w:lang w:val="en-US"/>
        </w:rPr>
        <w:t xml:space="preserve"> to </w:t>
      </w:r>
      <w:r>
        <w:rPr>
          <w:szCs w:val="24"/>
          <w:lang w:val="en-US"/>
        </w:rPr>
        <w:t xml:space="preserve">tackle, and as remaining absorbed by them to the end. His last, short publication had been about </w:t>
      </w:r>
      <w:r w:rsidRPr="00F758FC">
        <w:rPr>
          <w:szCs w:val="24"/>
          <w:lang w:val="en-US"/>
        </w:rPr>
        <w:t xml:space="preserve">the </w:t>
      </w:r>
      <w:r>
        <w:rPr>
          <w:szCs w:val="24"/>
          <w:lang w:val="en-US"/>
        </w:rPr>
        <w:t xml:space="preserve">effects of </w:t>
      </w:r>
      <w:r w:rsidRPr="00F758FC">
        <w:rPr>
          <w:szCs w:val="24"/>
          <w:lang w:val="en-US"/>
        </w:rPr>
        <w:t xml:space="preserve">tension on </w:t>
      </w:r>
      <w:r>
        <w:rPr>
          <w:szCs w:val="24"/>
          <w:lang w:val="en-US"/>
        </w:rPr>
        <w:t xml:space="preserve">the </w:t>
      </w:r>
      <w:r w:rsidRPr="00F758FC">
        <w:rPr>
          <w:szCs w:val="24"/>
          <w:lang w:val="en-US"/>
        </w:rPr>
        <w:t>microscopic as</w:t>
      </w:r>
      <w:r>
        <w:rPr>
          <w:szCs w:val="24"/>
          <w:lang w:val="en-US"/>
        </w:rPr>
        <w:t xml:space="preserve"> well as the macroscopic appearance of</w:t>
      </w:r>
      <w:r w:rsidRPr="00F758FC">
        <w:rPr>
          <w:szCs w:val="24"/>
          <w:lang w:val="en-US"/>
        </w:rPr>
        <w:t xml:space="preserve"> the lungs</w:t>
      </w:r>
      <w:r>
        <w:rPr>
          <w:szCs w:val="24"/>
          <w:lang w:val="en-US"/>
        </w:rPr>
        <w:t>. Benninghoff described this research as having started in good anatomical fashion with ‘unusually beautiful preparations and sections of the thoracic cavity’ (340). He did not spell out, but Spee had told his colleagues, that the beauty relied on a departure from the usual practice of studying lungs that had contracted to a third of their volume after removal from the thorax. Instead, Spee had frozen the cadavers of people executed by beheading, sawn them up and kept the elastic fibres stiff by allowing the</w:t>
      </w:r>
      <w:r w:rsidRPr="00CC525B">
        <w:rPr>
          <w:szCs w:val="24"/>
          <w:lang w:val="en-US"/>
        </w:rPr>
        <w:t xml:space="preserve"> </w:t>
      </w:r>
      <w:r>
        <w:rPr>
          <w:szCs w:val="24"/>
          <w:lang w:val="en-US"/>
        </w:rPr>
        <w:t>slices to thaw in a solution of mercuric chloride. This avoided the chaos resulting from what was misleadingly called ‘collapse’, and revealed the ‘wonderful order of all the parts’, even the thinnest-walled (</w:t>
      </w:r>
      <w:r w:rsidRPr="00BF362B">
        <w:rPr>
          <w:szCs w:val="24"/>
          <w:lang w:val="en-US"/>
        </w:rPr>
        <w:t>Fig. 6).</w:t>
      </w:r>
      <w:r w:rsidRPr="00BF362B">
        <w:rPr>
          <w:rStyle w:val="FootnoteReference"/>
          <w:szCs w:val="24"/>
          <w:lang w:val="en-US"/>
        </w:rPr>
        <w:footnoteReference w:id="31"/>
      </w:r>
      <w:r w:rsidRPr="00BF362B">
        <w:rPr>
          <w:szCs w:val="24"/>
        </w:rPr>
        <w:t xml:space="preserve"> [[Figure 6 here, half page.]]</w:t>
      </w:r>
    </w:p>
    <w:p w14:paraId="46237588" w14:textId="74053AFF" w:rsidR="0062424F" w:rsidRDefault="0062424F" w:rsidP="00CE0B32">
      <w:pPr>
        <w:ind w:firstLine="720"/>
        <w:rPr>
          <w:szCs w:val="24"/>
          <w:lang w:val="en-US"/>
        </w:rPr>
      </w:pPr>
      <w:r w:rsidRPr="00BF362B">
        <w:rPr>
          <w:szCs w:val="24"/>
          <w:lang w:val="en-US"/>
        </w:rPr>
        <w:t>Benninghoff explained that similar preparations had inspired Spee’s functional reflections on the movements of the heart. Reviving the notion that this organ is a suction pump as well as a pressure pump, Spee had described the motion of what he christened the ‘valve plane’. The ventricles become smaller at systole not only widthways, but also longitudinally, because the valve plane—the floor of the ventricles with all the ostia (openings)—moves towards the apex, stretching the atria and sucking in the blood (Fig. 7).</w:t>
      </w:r>
      <w:r w:rsidRPr="00BF362B">
        <w:rPr>
          <w:rStyle w:val="FootnoteReference"/>
          <w:szCs w:val="24"/>
          <w:lang w:val="en-US"/>
        </w:rPr>
        <w:footnoteReference w:id="32"/>
      </w:r>
      <w:r w:rsidRPr="00BF362B">
        <w:rPr>
          <w:szCs w:val="24"/>
          <w:lang w:val="en-US"/>
        </w:rPr>
        <w:t xml:space="preserve"> Benninghoff had himself observed the process in living salamander larvae and had</w:t>
      </w:r>
      <w:r w:rsidRPr="0074370B">
        <w:rPr>
          <w:szCs w:val="24"/>
          <w:lang w:val="en-US"/>
        </w:rPr>
        <w:t xml:space="preserve"> a student shoot a film which, despite his pose of </w:t>
      </w:r>
      <w:r>
        <w:rPr>
          <w:szCs w:val="24"/>
          <w:lang w:val="en-US"/>
        </w:rPr>
        <w:t>regarding</w:t>
      </w:r>
      <w:r w:rsidRPr="0074370B">
        <w:rPr>
          <w:szCs w:val="24"/>
          <w:lang w:val="en-US"/>
        </w:rPr>
        <w:t xml:space="preserve"> the medium</w:t>
      </w:r>
      <w:r>
        <w:rPr>
          <w:szCs w:val="24"/>
          <w:lang w:val="en-US"/>
        </w:rPr>
        <w:t xml:space="preserve"> as superfluous</w:t>
      </w:r>
      <w:r w:rsidRPr="0074370B">
        <w:rPr>
          <w:szCs w:val="24"/>
          <w:lang w:val="en-US"/>
        </w:rPr>
        <w:t xml:space="preserve">, he elsewhere judged </w:t>
      </w:r>
      <w:r>
        <w:rPr>
          <w:szCs w:val="24"/>
          <w:lang w:val="en-US"/>
        </w:rPr>
        <w:t xml:space="preserve">had </w:t>
      </w:r>
      <w:r w:rsidRPr="0074370B">
        <w:rPr>
          <w:szCs w:val="24"/>
          <w:lang w:val="en-US"/>
        </w:rPr>
        <w:t>‘brilliantl</w:t>
      </w:r>
      <w:r>
        <w:rPr>
          <w:szCs w:val="24"/>
          <w:lang w:val="en-US"/>
        </w:rPr>
        <w:t xml:space="preserve">y confirmed’ </w:t>
      </w:r>
      <w:r w:rsidRPr="0074370B">
        <w:rPr>
          <w:szCs w:val="24"/>
          <w:lang w:val="en-US"/>
        </w:rPr>
        <w:t>Spee</w:t>
      </w:r>
      <w:r>
        <w:rPr>
          <w:szCs w:val="24"/>
          <w:lang w:val="en-US"/>
        </w:rPr>
        <w:t>’s</w:t>
      </w:r>
      <w:r w:rsidRPr="0074370B">
        <w:rPr>
          <w:szCs w:val="24"/>
          <w:lang w:val="en-US"/>
        </w:rPr>
        <w:t xml:space="preserve"> and others</w:t>
      </w:r>
      <w:r>
        <w:rPr>
          <w:szCs w:val="24"/>
          <w:lang w:val="en-US"/>
        </w:rPr>
        <w:t>’ observations</w:t>
      </w:r>
      <w:r w:rsidRPr="0074370B">
        <w:rPr>
          <w:szCs w:val="24"/>
          <w:lang w:val="en-US"/>
        </w:rPr>
        <w:t>.</w:t>
      </w:r>
      <w:r w:rsidRPr="0074370B">
        <w:rPr>
          <w:rStyle w:val="FootnoteReference"/>
          <w:szCs w:val="24"/>
          <w:lang w:val="en-US"/>
        </w:rPr>
        <w:footnoteReference w:id="33"/>
      </w:r>
      <w:r w:rsidRPr="0074370B">
        <w:rPr>
          <w:szCs w:val="24"/>
          <w:lang w:val="en-US"/>
        </w:rPr>
        <w:t xml:space="preserve"> </w:t>
      </w:r>
      <w:r>
        <w:rPr>
          <w:szCs w:val="24"/>
          <w:lang w:val="en-US"/>
        </w:rPr>
        <w:t>Here Benninghoff reported the count’s lack of surprise</w:t>
      </w:r>
      <w:r w:rsidRPr="003D0260">
        <w:rPr>
          <w:szCs w:val="24"/>
          <w:lang w:val="en-US"/>
        </w:rPr>
        <w:t xml:space="preserve"> </w:t>
      </w:r>
      <w:r>
        <w:rPr>
          <w:szCs w:val="24"/>
          <w:lang w:val="en-US"/>
        </w:rPr>
        <w:t>on seeing the movement for the first time; that</w:t>
      </w:r>
      <w:r w:rsidRPr="00786AEB">
        <w:rPr>
          <w:szCs w:val="24"/>
          <w:lang w:val="en-US"/>
        </w:rPr>
        <w:t xml:space="preserve"> </w:t>
      </w:r>
      <w:r>
        <w:rPr>
          <w:szCs w:val="24"/>
          <w:lang w:val="en-US"/>
        </w:rPr>
        <w:t xml:space="preserve">inspired anatomist had deduced it from dead preparations. But Spee was full of fresh thoughts, such as about why the apex stayed still when the valve plane moved. </w:t>
      </w:r>
      <w:r w:rsidRPr="00F758FC">
        <w:rPr>
          <w:szCs w:val="24"/>
          <w:lang w:val="en-US"/>
        </w:rPr>
        <w:t xml:space="preserve">‘He often pulled me into his room with the words: “I must tell you </w:t>
      </w:r>
      <w:r>
        <w:rPr>
          <w:szCs w:val="24"/>
          <w:lang w:val="en-US"/>
        </w:rPr>
        <w:t>…</w:t>
      </w:r>
      <w:r w:rsidRPr="00F758FC">
        <w:rPr>
          <w:szCs w:val="24"/>
          <w:lang w:val="en-US"/>
        </w:rPr>
        <w:t xml:space="preserve"> more about the displacement of the valve plane.” Then </w:t>
      </w:r>
      <w:r>
        <w:rPr>
          <w:szCs w:val="24"/>
          <w:lang w:val="en-US"/>
        </w:rPr>
        <w:t xml:space="preserve">the </w:t>
      </w:r>
      <w:r w:rsidRPr="00F758FC">
        <w:rPr>
          <w:szCs w:val="24"/>
          <w:lang w:val="en-US"/>
        </w:rPr>
        <w:t xml:space="preserve">eyes lit up in </w:t>
      </w:r>
      <w:r>
        <w:rPr>
          <w:szCs w:val="24"/>
          <w:lang w:val="en-US"/>
        </w:rPr>
        <w:t>his</w:t>
      </w:r>
      <w:r w:rsidRPr="00F758FC">
        <w:rPr>
          <w:szCs w:val="24"/>
          <w:lang w:val="en-US"/>
        </w:rPr>
        <w:t xml:space="preserve"> old face</w:t>
      </w:r>
      <w:r>
        <w:rPr>
          <w:szCs w:val="24"/>
          <w:lang w:val="en-US"/>
        </w:rPr>
        <w:t>,</w:t>
      </w:r>
      <w:r w:rsidRPr="00F758FC">
        <w:rPr>
          <w:szCs w:val="24"/>
          <w:lang w:val="en-US"/>
        </w:rPr>
        <w:t xml:space="preserve"> already </w:t>
      </w:r>
      <w:r>
        <w:rPr>
          <w:szCs w:val="24"/>
          <w:lang w:val="en-US"/>
        </w:rPr>
        <w:t xml:space="preserve">somewhat </w:t>
      </w:r>
      <w:r w:rsidRPr="00F758FC">
        <w:rPr>
          <w:szCs w:val="24"/>
          <w:lang w:val="en-US"/>
        </w:rPr>
        <w:t>lost in reverie</w:t>
      </w:r>
      <w:r>
        <w:rPr>
          <w:szCs w:val="24"/>
          <w:lang w:val="en-US"/>
        </w:rPr>
        <w:t>,</w:t>
      </w:r>
      <w:r w:rsidRPr="00F758FC">
        <w:rPr>
          <w:szCs w:val="24"/>
          <w:lang w:val="en-US"/>
        </w:rPr>
        <w:t xml:space="preserve"> and like an old magici</w:t>
      </w:r>
      <w:r>
        <w:rPr>
          <w:szCs w:val="24"/>
          <w:lang w:val="en-US"/>
        </w:rPr>
        <w:t xml:space="preserve">an he began to talk and to draw.’ (340–341) </w:t>
      </w:r>
      <w:r>
        <w:rPr>
          <w:szCs w:val="24"/>
        </w:rPr>
        <w:t>[[Figure 7 about here, 2/3 page.]]</w:t>
      </w:r>
    </w:p>
    <w:p w14:paraId="54D818D2" w14:textId="000BAC3F" w:rsidR="0062424F" w:rsidRDefault="0062424F" w:rsidP="00CE0B32">
      <w:pPr>
        <w:ind w:firstLine="720"/>
        <w:rPr>
          <w:szCs w:val="24"/>
        </w:rPr>
      </w:pPr>
      <w:r>
        <w:rPr>
          <w:szCs w:val="24"/>
          <w:lang w:val="en-US"/>
        </w:rPr>
        <w:t>Benninghoff summarized Spee’s research as having sought to advance ‘from a static to a dynamic perspective’. By respecting the ‘natural interrelations’ of the parts,</w:t>
      </w:r>
      <w:r w:rsidRPr="00715F85">
        <w:rPr>
          <w:szCs w:val="24"/>
          <w:lang w:val="en-US"/>
        </w:rPr>
        <w:t xml:space="preserve"> </w:t>
      </w:r>
      <w:r>
        <w:rPr>
          <w:szCs w:val="24"/>
          <w:lang w:val="en-US"/>
        </w:rPr>
        <w:t>Spee’s descriptions led him to consider function: from villus anatomy to the pump, from lung topography to pressures, and from positional relations in the heart to the movement of the valve plane.</w:t>
      </w:r>
      <w:r>
        <w:rPr>
          <w:szCs w:val="24"/>
        </w:rPr>
        <w:t xml:space="preserve"> </w:t>
      </w:r>
      <w:r>
        <w:rPr>
          <w:szCs w:val="24"/>
          <w:lang w:val="en-US"/>
        </w:rPr>
        <w:t>Benninghoff surprised Spee</w:t>
      </w:r>
      <w:r w:rsidRPr="00110891">
        <w:rPr>
          <w:szCs w:val="24"/>
        </w:rPr>
        <w:t xml:space="preserve"> </w:t>
      </w:r>
      <w:r>
        <w:rPr>
          <w:szCs w:val="24"/>
        </w:rPr>
        <w:t>by</w:t>
      </w:r>
      <w:r>
        <w:rPr>
          <w:szCs w:val="24"/>
          <w:lang w:val="en-US"/>
        </w:rPr>
        <w:t xml:space="preserve"> stating this in a speech for his eightieth birthday;</w:t>
      </w:r>
      <w:r w:rsidRPr="00002C5C">
        <w:rPr>
          <w:szCs w:val="24"/>
          <w:lang w:val="en-US"/>
        </w:rPr>
        <w:t xml:space="preserve"> </w:t>
      </w:r>
      <w:r>
        <w:rPr>
          <w:szCs w:val="24"/>
          <w:lang w:val="en-US"/>
        </w:rPr>
        <w:t xml:space="preserve">the count had </w:t>
      </w:r>
      <w:r w:rsidRPr="002B0B74">
        <w:rPr>
          <w:szCs w:val="24"/>
          <w:lang w:val="en-US"/>
        </w:rPr>
        <w:t>taken it for granted. But when Benninghoff wondered if it were mere chance that the next Kiel generation had extended the approach as ‘functional systems’, Spee</w:t>
      </w:r>
      <w:r>
        <w:rPr>
          <w:szCs w:val="24"/>
          <w:lang w:val="en-US"/>
        </w:rPr>
        <w:t xml:space="preserve"> responded, ‘Who knows … perhaps it is the genius loci’, or spirit of the place (341–342). Spee seems to have encouraged Benninghoff’s conviction that there was such a thing.</w:t>
      </w:r>
    </w:p>
    <w:p w14:paraId="1F08A9B4" w14:textId="77777777" w:rsidR="0062424F" w:rsidRPr="00F758FC" w:rsidRDefault="0062424F" w:rsidP="00CE0B32">
      <w:pPr>
        <w:rPr>
          <w:szCs w:val="24"/>
          <w:lang w:val="en-US"/>
        </w:rPr>
      </w:pPr>
    </w:p>
    <w:p w14:paraId="4CDBF07D" w14:textId="2FEF5C92" w:rsidR="0062424F" w:rsidRPr="00F758FC" w:rsidRDefault="0062424F" w:rsidP="00CE0B32">
      <w:pPr>
        <w:keepNext/>
        <w:rPr>
          <w:b/>
          <w:szCs w:val="24"/>
          <w:lang w:val="en-US"/>
        </w:rPr>
      </w:pPr>
      <w:r>
        <w:rPr>
          <w:b/>
          <w:szCs w:val="24"/>
          <w:lang w:val="en-US"/>
        </w:rPr>
        <w:t>Conducting a few bars</w:t>
      </w:r>
    </w:p>
    <w:p w14:paraId="6D7F4316" w14:textId="1AC3ADE8" w:rsidR="0062424F" w:rsidRDefault="0062424F" w:rsidP="00CE0B32">
      <w:pPr>
        <w:rPr>
          <w:szCs w:val="24"/>
          <w:lang w:val="en-US"/>
        </w:rPr>
      </w:pPr>
      <w:r>
        <w:rPr>
          <w:szCs w:val="24"/>
        </w:rPr>
        <w:t xml:space="preserve">Benninghoff </w:t>
      </w:r>
      <w:r>
        <w:rPr>
          <w:szCs w:val="24"/>
          <w:lang w:val="en-US"/>
        </w:rPr>
        <w:t xml:space="preserve">followed Spee as he left the room and his research materials </w:t>
      </w:r>
      <w:r w:rsidRPr="00F758FC">
        <w:rPr>
          <w:szCs w:val="24"/>
          <w:lang w:val="en-US"/>
        </w:rPr>
        <w:t>to visit the teaching</w:t>
      </w:r>
      <w:r>
        <w:rPr>
          <w:szCs w:val="24"/>
          <w:lang w:val="en-US"/>
        </w:rPr>
        <w:t xml:space="preserve"> </w:t>
      </w:r>
      <w:r w:rsidRPr="00F758FC">
        <w:rPr>
          <w:szCs w:val="24"/>
          <w:lang w:val="en-US"/>
        </w:rPr>
        <w:t>collections</w:t>
      </w:r>
      <w:r>
        <w:rPr>
          <w:szCs w:val="24"/>
          <w:lang w:val="en-US"/>
        </w:rPr>
        <w:t>. His successors had taken these over when he retired, but since Spee was invested in the contents—which, as</w:t>
      </w:r>
      <w:r w:rsidRPr="00F758FC">
        <w:rPr>
          <w:szCs w:val="24"/>
          <w:lang w:val="en-US"/>
        </w:rPr>
        <w:t xml:space="preserve"> director, he had</w:t>
      </w:r>
      <w:r>
        <w:rPr>
          <w:szCs w:val="24"/>
          <w:lang w:val="en-US"/>
        </w:rPr>
        <w:t xml:space="preserve"> enriched</w:t>
      </w:r>
      <w:r w:rsidRPr="00F758FC">
        <w:rPr>
          <w:szCs w:val="24"/>
          <w:lang w:val="en-US"/>
        </w:rPr>
        <w:t xml:space="preserve"> </w:t>
      </w:r>
      <w:r>
        <w:rPr>
          <w:szCs w:val="24"/>
          <w:lang w:val="en-US"/>
        </w:rPr>
        <w:t xml:space="preserve">at the expense of </w:t>
      </w:r>
      <w:r w:rsidRPr="00F758FC">
        <w:rPr>
          <w:szCs w:val="24"/>
          <w:lang w:val="en-US"/>
        </w:rPr>
        <w:t>his own research</w:t>
      </w:r>
      <w:r>
        <w:rPr>
          <w:szCs w:val="24"/>
          <w:lang w:val="en-US"/>
        </w:rPr>
        <w:t>—the stage was set for clashes between his interest in memory and theirs in modernization. Though personal research collections might document past discoveries, professors were supposed to keep their teaching up to date.</w:t>
      </w:r>
    </w:p>
    <w:p w14:paraId="27BE0AF4" w14:textId="777D919E" w:rsidR="0062424F" w:rsidRDefault="0062424F" w:rsidP="00CE0B32">
      <w:pPr>
        <w:ind w:firstLine="720"/>
        <w:rPr>
          <w:szCs w:val="24"/>
        </w:rPr>
      </w:pPr>
      <w:r>
        <w:rPr>
          <w:szCs w:val="24"/>
          <w:lang w:val="en-US"/>
        </w:rPr>
        <w:t>Benninghoff</w:t>
      </w:r>
      <w:r w:rsidRPr="005729B4">
        <w:rPr>
          <w:szCs w:val="24"/>
          <w:lang w:val="en-US"/>
        </w:rPr>
        <w:t xml:space="preserve"> </w:t>
      </w:r>
      <w:r>
        <w:rPr>
          <w:szCs w:val="24"/>
          <w:lang w:val="en-US"/>
        </w:rPr>
        <w:t>continued to place the count in a building occupied by people and things, and sensed through</w:t>
      </w:r>
      <w:r w:rsidRPr="002F0A5F">
        <w:rPr>
          <w:szCs w:val="24"/>
          <w:lang w:val="en-US"/>
        </w:rPr>
        <w:t xml:space="preserve"> </w:t>
      </w:r>
      <w:r>
        <w:rPr>
          <w:szCs w:val="24"/>
          <w:lang w:val="en-US"/>
        </w:rPr>
        <w:t>ears and hands as well as</w:t>
      </w:r>
      <w:r w:rsidRPr="00D670A4">
        <w:rPr>
          <w:szCs w:val="24"/>
          <w:lang w:val="en-US"/>
        </w:rPr>
        <w:t xml:space="preserve"> </w:t>
      </w:r>
      <w:r>
        <w:rPr>
          <w:szCs w:val="24"/>
          <w:lang w:val="en-US"/>
        </w:rPr>
        <w:t xml:space="preserve">eyes. </w:t>
      </w:r>
      <w:r>
        <w:rPr>
          <w:szCs w:val="24"/>
        </w:rPr>
        <w:t>Spee had once won the ‘love and admiration of his pupils’ through his own obvious ‘love of the subject’ and ‘happy dedication to the task’.</w:t>
      </w:r>
      <w:r>
        <w:rPr>
          <w:rStyle w:val="FootnoteReference"/>
          <w:szCs w:val="24"/>
        </w:rPr>
        <w:footnoteReference w:id="34"/>
      </w:r>
      <w:r>
        <w:rPr>
          <w:szCs w:val="24"/>
        </w:rPr>
        <w:t xml:space="preserve"> Now he went to the classrooms w</w:t>
      </w:r>
      <w:r>
        <w:rPr>
          <w:szCs w:val="24"/>
          <w:lang w:val="en-US"/>
        </w:rPr>
        <w:t>hile</w:t>
      </w:r>
      <w:r w:rsidRPr="00F758FC">
        <w:rPr>
          <w:szCs w:val="24"/>
          <w:lang w:val="en-US"/>
        </w:rPr>
        <w:t xml:space="preserve"> the students were </w:t>
      </w:r>
      <w:r>
        <w:rPr>
          <w:szCs w:val="24"/>
          <w:lang w:val="en-US"/>
        </w:rPr>
        <w:t>at lunch</w:t>
      </w:r>
      <w:r w:rsidRPr="00F758FC">
        <w:rPr>
          <w:szCs w:val="24"/>
          <w:lang w:val="en-US"/>
        </w:rPr>
        <w:t>.</w:t>
      </w:r>
      <w:r>
        <w:rPr>
          <w:szCs w:val="24"/>
        </w:rPr>
        <w:t xml:space="preserve"> One who stayed behind reported that ‘“an old gentleman with a white beard”’ had come into the dissecting room. ‘“But he knew a tremendous amount about the knee joint”’ (342).</w:t>
      </w:r>
    </w:p>
    <w:p w14:paraId="0E3B0CAD" w14:textId="0DACF007" w:rsidR="0062424F" w:rsidRDefault="0062424F" w:rsidP="00CE0B32">
      <w:pPr>
        <w:ind w:firstLine="720"/>
        <w:rPr>
          <w:szCs w:val="24"/>
          <w:lang w:val="en-US"/>
        </w:rPr>
      </w:pPr>
      <w:r>
        <w:rPr>
          <w:szCs w:val="24"/>
          <w:lang w:val="en-US"/>
        </w:rPr>
        <w:t>After the ‘noisy building’ had ‘loudly discharged its visitors’ it became ‘very quiet’. ‘Then came his time, when everything belonged to him again; then he softly began his lonely walks.’ E</w:t>
      </w:r>
      <w:r w:rsidRPr="000B4F84">
        <w:rPr>
          <w:szCs w:val="24"/>
          <w:lang w:val="en-US"/>
        </w:rPr>
        <w:t>ngrossed in his subject</w:t>
      </w:r>
      <w:r>
        <w:rPr>
          <w:szCs w:val="24"/>
          <w:lang w:val="en-US"/>
        </w:rPr>
        <w:t>,</w:t>
      </w:r>
      <w:r w:rsidRPr="00DA7E2A">
        <w:rPr>
          <w:szCs w:val="24"/>
          <w:lang w:val="en-US"/>
        </w:rPr>
        <w:t xml:space="preserve"> </w:t>
      </w:r>
      <w:r>
        <w:rPr>
          <w:szCs w:val="24"/>
          <w:lang w:val="en-US"/>
        </w:rPr>
        <w:t>the ageing genius</w:t>
      </w:r>
      <w:r w:rsidRPr="000B4F84">
        <w:rPr>
          <w:szCs w:val="24"/>
          <w:lang w:val="en-US"/>
        </w:rPr>
        <w:t xml:space="preserve"> </w:t>
      </w:r>
      <w:r>
        <w:rPr>
          <w:szCs w:val="24"/>
          <w:lang w:val="en-US"/>
        </w:rPr>
        <w:t>w</w:t>
      </w:r>
      <w:r w:rsidRPr="000B4F84">
        <w:rPr>
          <w:szCs w:val="24"/>
          <w:lang w:val="en-US"/>
        </w:rPr>
        <w:t xml:space="preserve">as </w:t>
      </w:r>
      <w:r>
        <w:rPr>
          <w:rFonts w:eastAsiaTheme="minorEastAsia"/>
          <w:color w:val="000000"/>
          <w:szCs w:val="24"/>
          <w:lang w:val="en-US"/>
        </w:rPr>
        <w:t>lost</w:t>
      </w:r>
      <w:r w:rsidRPr="000B4F84">
        <w:rPr>
          <w:rFonts w:eastAsiaTheme="minorEastAsia"/>
          <w:color w:val="000000"/>
          <w:szCs w:val="24"/>
          <w:lang w:val="en-US"/>
        </w:rPr>
        <w:t xml:space="preserve"> to the world</w:t>
      </w:r>
      <w:r w:rsidRPr="000539FE">
        <w:rPr>
          <w:szCs w:val="24"/>
          <w:lang w:val="en-US"/>
        </w:rPr>
        <w:t xml:space="preserve"> </w:t>
      </w:r>
      <w:r>
        <w:rPr>
          <w:szCs w:val="24"/>
          <w:lang w:val="en-US"/>
        </w:rPr>
        <w:t>and his colleagues had learned not to disturb his thoughts (342)</w:t>
      </w:r>
      <w:r>
        <w:rPr>
          <w:rFonts w:eastAsiaTheme="minorEastAsia"/>
          <w:color w:val="000000"/>
          <w:szCs w:val="24"/>
          <w:lang w:val="en-US"/>
        </w:rPr>
        <w:t xml:space="preserve">. Entering </w:t>
      </w:r>
      <w:r>
        <w:rPr>
          <w:szCs w:val="24"/>
          <w:lang w:val="en-US"/>
        </w:rPr>
        <w:t>the lecture hall (Fig. 4), Spee w</w:t>
      </w:r>
      <w:r w:rsidRPr="00F758FC">
        <w:rPr>
          <w:szCs w:val="24"/>
          <w:lang w:val="en-US"/>
        </w:rPr>
        <w:t>ander</w:t>
      </w:r>
      <w:r>
        <w:rPr>
          <w:szCs w:val="24"/>
          <w:lang w:val="en-US"/>
        </w:rPr>
        <w:t>ed</w:t>
      </w:r>
      <w:r w:rsidRPr="00F758FC">
        <w:rPr>
          <w:szCs w:val="24"/>
          <w:lang w:val="en-US"/>
        </w:rPr>
        <w:t xml:space="preserve"> among the charts, </w:t>
      </w:r>
      <w:r>
        <w:rPr>
          <w:szCs w:val="24"/>
          <w:lang w:val="en-US"/>
        </w:rPr>
        <w:t xml:space="preserve">blackboard </w:t>
      </w:r>
      <w:r w:rsidRPr="00F758FC">
        <w:rPr>
          <w:szCs w:val="24"/>
          <w:lang w:val="en-US"/>
        </w:rPr>
        <w:t>drawings, preparations and models</w:t>
      </w:r>
      <w:r>
        <w:rPr>
          <w:szCs w:val="24"/>
          <w:lang w:val="en-US"/>
        </w:rPr>
        <w:t xml:space="preserve">, an experience for which Benninghoff invoked his musical analogy. The farewell speech had implicitly presented himself as </w:t>
      </w:r>
      <w:r>
        <w:t>the conductor, proud to have created a ‘community’ in ‘harmony’.</w:t>
      </w:r>
      <w:r>
        <w:rPr>
          <w:rStyle w:val="FootnoteReference"/>
        </w:rPr>
        <w:footnoteReference w:id="35"/>
      </w:r>
      <w:r>
        <w:rPr>
          <w:szCs w:val="24"/>
          <w:lang w:val="en-US"/>
        </w:rPr>
        <w:t xml:space="preserve"> The memoir romanticized</w:t>
      </w:r>
      <w:r w:rsidRPr="000B4F84">
        <w:rPr>
          <w:szCs w:val="24"/>
          <w:lang w:val="en-US"/>
        </w:rPr>
        <w:t xml:space="preserve"> the anatomist </w:t>
      </w:r>
      <w:r>
        <w:rPr>
          <w:szCs w:val="24"/>
          <w:lang w:val="en-US"/>
        </w:rPr>
        <w:t>as artistic director:</w:t>
      </w:r>
    </w:p>
    <w:p w14:paraId="6E3E3361" w14:textId="35A0C8A8" w:rsidR="0062424F" w:rsidRDefault="0062424F" w:rsidP="00CE0B32">
      <w:pPr>
        <w:ind w:left="426"/>
        <w:rPr>
          <w:szCs w:val="24"/>
        </w:rPr>
      </w:pPr>
      <w:r>
        <w:rPr>
          <w:szCs w:val="24"/>
        </w:rPr>
        <w:t>It is like a glance into the empty orchestra pit after a concert. The stands are still in position with the sheet music</w:t>
      </w:r>
      <w:r w:rsidRPr="00967133">
        <w:rPr>
          <w:szCs w:val="24"/>
        </w:rPr>
        <w:t xml:space="preserve"> </w:t>
      </w:r>
      <w:r>
        <w:rPr>
          <w:szCs w:val="24"/>
        </w:rPr>
        <w:t>open</w:t>
      </w:r>
      <w:r w:rsidRPr="00F23797">
        <w:rPr>
          <w:szCs w:val="24"/>
        </w:rPr>
        <w:t xml:space="preserve">. </w:t>
      </w:r>
      <w:r>
        <w:rPr>
          <w:szCs w:val="24"/>
        </w:rPr>
        <w:t xml:space="preserve">If a musician pokes around among the notes he can still experience something of the concert that recently faded away. In this way in the empty lecture theatre the count may in his thoughts have conducted </w:t>
      </w:r>
      <w:r w:rsidRPr="00F758FC">
        <w:rPr>
          <w:szCs w:val="24"/>
          <w:lang w:val="en-US"/>
        </w:rPr>
        <w:t xml:space="preserve">a few </w:t>
      </w:r>
      <w:r>
        <w:rPr>
          <w:szCs w:val="24"/>
          <w:lang w:val="en-US"/>
        </w:rPr>
        <w:t>bars of the lecture</w:t>
      </w:r>
      <w:r w:rsidRPr="00F758FC">
        <w:rPr>
          <w:szCs w:val="24"/>
          <w:lang w:val="en-US"/>
        </w:rPr>
        <w:t xml:space="preserve"> he had </w:t>
      </w:r>
      <w:r>
        <w:rPr>
          <w:szCs w:val="24"/>
          <w:lang w:val="en-US"/>
        </w:rPr>
        <w:t>formerly</w:t>
      </w:r>
      <w:r w:rsidRPr="00F758FC">
        <w:rPr>
          <w:szCs w:val="24"/>
          <w:lang w:val="en-US"/>
        </w:rPr>
        <w:t xml:space="preserve"> given himself</w:t>
      </w:r>
      <w:r>
        <w:rPr>
          <w:szCs w:val="24"/>
        </w:rPr>
        <w:t>. (343)</w:t>
      </w:r>
    </w:p>
    <w:p w14:paraId="2A36FF34" w14:textId="54674A79" w:rsidR="0062424F" w:rsidRDefault="0062424F" w:rsidP="00CE0B32">
      <w:pPr>
        <w:rPr>
          <w:rFonts w:eastAsiaTheme="minorEastAsia"/>
          <w:color w:val="000000"/>
          <w:szCs w:val="24"/>
          <w:lang w:val="en-US"/>
        </w:rPr>
      </w:pPr>
      <w:r w:rsidRPr="000B4F84">
        <w:rPr>
          <w:rFonts w:eastAsiaTheme="minorEastAsia"/>
          <w:color w:val="000000"/>
          <w:szCs w:val="24"/>
          <w:lang w:val="en-US"/>
        </w:rPr>
        <w:t xml:space="preserve">Like a conductor with </w:t>
      </w:r>
      <w:r>
        <w:rPr>
          <w:rFonts w:eastAsiaTheme="minorEastAsia"/>
          <w:color w:val="000000"/>
          <w:szCs w:val="24"/>
          <w:lang w:val="en-US"/>
        </w:rPr>
        <w:t>a</w:t>
      </w:r>
      <w:r w:rsidRPr="000B4F84">
        <w:rPr>
          <w:rFonts w:eastAsiaTheme="minorEastAsia"/>
          <w:color w:val="000000"/>
          <w:szCs w:val="24"/>
          <w:lang w:val="en-US"/>
        </w:rPr>
        <w:t xml:space="preserve"> </w:t>
      </w:r>
      <w:r>
        <w:rPr>
          <w:rFonts w:eastAsiaTheme="minorEastAsia"/>
          <w:color w:val="000000"/>
          <w:szCs w:val="24"/>
          <w:lang w:val="en-US"/>
        </w:rPr>
        <w:t>score</w:t>
      </w:r>
      <w:r w:rsidRPr="000B4F84">
        <w:rPr>
          <w:rFonts w:eastAsiaTheme="minorEastAsia"/>
          <w:color w:val="000000"/>
          <w:szCs w:val="24"/>
          <w:lang w:val="en-US"/>
        </w:rPr>
        <w:t>, a lecturer</w:t>
      </w:r>
      <w:r>
        <w:rPr>
          <w:rFonts w:eastAsiaTheme="minorEastAsia"/>
          <w:color w:val="000000"/>
          <w:szCs w:val="24"/>
          <w:lang w:val="en-US"/>
        </w:rPr>
        <w:t>’s</w:t>
      </w:r>
      <w:r w:rsidRPr="00423729">
        <w:rPr>
          <w:rFonts w:eastAsiaTheme="minorEastAsia"/>
          <w:color w:val="000000"/>
          <w:szCs w:val="24"/>
          <w:lang w:val="en-US"/>
        </w:rPr>
        <w:t xml:space="preserve"> </w:t>
      </w:r>
      <w:r w:rsidRPr="000B4F84">
        <w:rPr>
          <w:rFonts w:eastAsiaTheme="minorEastAsia"/>
          <w:color w:val="000000"/>
          <w:szCs w:val="24"/>
          <w:lang w:val="en-US"/>
        </w:rPr>
        <w:t>performance brought objects to life</w:t>
      </w:r>
      <w:r>
        <w:rPr>
          <w:rFonts w:eastAsiaTheme="minorEastAsia"/>
          <w:color w:val="000000"/>
          <w:szCs w:val="24"/>
          <w:lang w:val="en-US"/>
        </w:rPr>
        <w:t xml:space="preserve">. The </w:t>
      </w:r>
      <w:r w:rsidRPr="000B4F84">
        <w:rPr>
          <w:rFonts w:eastAsiaTheme="minorEastAsia"/>
          <w:color w:val="000000"/>
          <w:szCs w:val="24"/>
          <w:lang w:val="en-US"/>
        </w:rPr>
        <w:t>anatomy teacher revivified relics of the dead</w:t>
      </w:r>
      <w:r>
        <w:rPr>
          <w:rFonts w:eastAsiaTheme="minorEastAsia"/>
          <w:color w:val="000000"/>
          <w:szCs w:val="24"/>
          <w:lang w:val="en-US"/>
        </w:rPr>
        <w:t>—but only for his allotted time</w:t>
      </w:r>
      <w:r w:rsidRPr="000B4F84">
        <w:rPr>
          <w:rFonts w:eastAsiaTheme="minorEastAsia"/>
          <w:color w:val="000000"/>
          <w:szCs w:val="24"/>
          <w:lang w:val="en-US"/>
        </w:rPr>
        <w:t>.</w:t>
      </w:r>
      <w:r>
        <w:rPr>
          <w:rFonts w:eastAsiaTheme="minorEastAsia"/>
          <w:color w:val="000000"/>
          <w:szCs w:val="24"/>
          <w:lang w:val="en-US"/>
        </w:rPr>
        <w:t xml:space="preserve"> After</w:t>
      </w:r>
      <w:r w:rsidRPr="00423729">
        <w:rPr>
          <w:rFonts w:eastAsiaTheme="minorEastAsia"/>
          <w:color w:val="000000"/>
          <w:szCs w:val="24"/>
          <w:lang w:val="en-US"/>
        </w:rPr>
        <w:t xml:space="preserve"> </w:t>
      </w:r>
      <w:r>
        <w:rPr>
          <w:rFonts w:eastAsiaTheme="minorEastAsia"/>
          <w:color w:val="000000"/>
          <w:szCs w:val="24"/>
          <w:lang w:val="en-US"/>
        </w:rPr>
        <w:t>a concert, after a morning’s teaching, after a career: sound and bustle gave way to quiet emptiness and silent reflection.</w:t>
      </w:r>
      <w:r>
        <w:rPr>
          <w:rStyle w:val="FootnoteReference"/>
          <w:rFonts w:eastAsiaTheme="minorEastAsia"/>
          <w:color w:val="000000"/>
          <w:szCs w:val="24"/>
          <w:lang w:val="en-US"/>
        </w:rPr>
        <w:footnoteReference w:id="36"/>
      </w:r>
    </w:p>
    <w:p w14:paraId="53083D66" w14:textId="492811B9" w:rsidR="0062424F" w:rsidRDefault="0062424F" w:rsidP="00CE0B32">
      <w:pPr>
        <w:ind w:firstLine="720"/>
        <w:rPr>
          <w:szCs w:val="24"/>
          <w:lang w:val="en-US"/>
        </w:rPr>
      </w:pPr>
      <w:r w:rsidRPr="002E5040">
        <w:rPr>
          <w:szCs w:val="24"/>
          <w:lang w:val="en-US"/>
        </w:rPr>
        <w:t xml:space="preserve">Spee also haunted a room behind the lecture theatre where </w:t>
      </w:r>
      <w:r>
        <w:rPr>
          <w:szCs w:val="24"/>
          <w:lang w:val="en-US"/>
        </w:rPr>
        <w:t xml:space="preserve">his teaching </w:t>
      </w:r>
      <w:r w:rsidRPr="002E5040">
        <w:rPr>
          <w:szCs w:val="24"/>
          <w:lang w:val="en-US"/>
        </w:rPr>
        <w:t xml:space="preserve">charts hung </w:t>
      </w:r>
      <w:r>
        <w:rPr>
          <w:szCs w:val="24"/>
          <w:lang w:val="en-US"/>
        </w:rPr>
        <w:t>(Fig. 4). ‘What anatomist’, Benninghoff asked, ‘has ever drawn all lecture charts</w:t>
      </w:r>
      <w:r w:rsidRPr="002E5040">
        <w:rPr>
          <w:szCs w:val="24"/>
          <w:lang w:val="en-US"/>
        </w:rPr>
        <w:t xml:space="preserve"> </w:t>
      </w:r>
      <w:r>
        <w:rPr>
          <w:szCs w:val="24"/>
          <w:lang w:val="en-US"/>
        </w:rPr>
        <w:t>himself?’</w:t>
      </w:r>
      <w:r w:rsidRPr="002E5040">
        <w:rPr>
          <w:szCs w:val="24"/>
          <w:lang w:val="en-US"/>
        </w:rPr>
        <w:t xml:space="preserve"> </w:t>
      </w:r>
      <w:r>
        <w:rPr>
          <w:szCs w:val="24"/>
          <w:lang w:val="en-US"/>
        </w:rPr>
        <w:t>Spee</w:t>
      </w:r>
      <w:r w:rsidRPr="002E5040">
        <w:rPr>
          <w:szCs w:val="24"/>
          <w:lang w:val="en-US"/>
        </w:rPr>
        <w:t xml:space="preserve"> </w:t>
      </w:r>
      <w:r>
        <w:rPr>
          <w:szCs w:val="24"/>
          <w:lang w:val="en-US"/>
        </w:rPr>
        <w:t>had</w:t>
      </w:r>
      <w:r w:rsidRPr="00DB6C93">
        <w:rPr>
          <w:szCs w:val="24"/>
          <w:lang w:val="en-US"/>
        </w:rPr>
        <w:t xml:space="preserve"> </w:t>
      </w:r>
      <w:r w:rsidRPr="002E5040">
        <w:rPr>
          <w:szCs w:val="24"/>
          <w:lang w:val="en-US"/>
        </w:rPr>
        <w:t xml:space="preserve">produced many </w:t>
      </w:r>
      <w:r>
        <w:rPr>
          <w:szCs w:val="24"/>
          <w:lang w:val="en-US"/>
        </w:rPr>
        <w:t>‘</w:t>
      </w:r>
      <w:r w:rsidRPr="002E5040">
        <w:rPr>
          <w:szCs w:val="24"/>
          <w:lang w:val="en-US"/>
        </w:rPr>
        <w:t>original</w:t>
      </w:r>
      <w:r>
        <w:rPr>
          <w:szCs w:val="24"/>
          <w:lang w:val="en-US"/>
        </w:rPr>
        <w:t>’</w:t>
      </w:r>
      <w:r w:rsidRPr="002E5040">
        <w:rPr>
          <w:szCs w:val="24"/>
          <w:lang w:val="en-US"/>
        </w:rPr>
        <w:t xml:space="preserve"> views </w:t>
      </w:r>
      <w:r>
        <w:rPr>
          <w:szCs w:val="24"/>
          <w:lang w:val="en-US"/>
        </w:rPr>
        <w:t>with an equally ‘original’ technique</w:t>
      </w:r>
      <w:r w:rsidRPr="004E4835">
        <w:rPr>
          <w:szCs w:val="24"/>
          <w:lang w:val="en-US"/>
        </w:rPr>
        <w:t xml:space="preserve"> </w:t>
      </w:r>
      <w:r>
        <w:rPr>
          <w:szCs w:val="24"/>
          <w:lang w:val="en-US"/>
        </w:rPr>
        <w:t xml:space="preserve">he often recommended in vain: softening the lines from </w:t>
      </w:r>
      <w:r w:rsidRPr="002E5040">
        <w:rPr>
          <w:szCs w:val="24"/>
          <w:lang w:val="en-US"/>
        </w:rPr>
        <w:t xml:space="preserve">coloured </w:t>
      </w:r>
      <w:r>
        <w:rPr>
          <w:szCs w:val="24"/>
          <w:lang w:val="en-US"/>
        </w:rPr>
        <w:t xml:space="preserve">crayons with linseed oil. (Though the medium is different, Figure 6 might give some sense of how they looked.) The collection was </w:t>
      </w:r>
      <w:r w:rsidRPr="00F758FC">
        <w:rPr>
          <w:szCs w:val="24"/>
          <w:lang w:val="en-US"/>
        </w:rPr>
        <w:t>incomplete</w:t>
      </w:r>
      <w:r>
        <w:rPr>
          <w:szCs w:val="24"/>
          <w:lang w:val="en-US"/>
        </w:rPr>
        <w:t xml:space="preserve"> </w:t>
      </w:r>
      <w:r w:rsidRPr="00F758FC">
        <w:rPr>
          <w:szCs w:val="24"/>
          <w:lang w:val="en-US"/>
        </w:rPr>
        <w:t>when</w:t>
      </w:r>
      <w:r>
        <w:rPr>
          <w:szCs w:val="24"/>
          <w:lang w:val="en-US"/>
        </w:rPr>
        <w:t xml:space="preserve"> retirement interrupted the work. H</w:t>
      </w:r>
      <w:r w:rsidRPr="00F758FC">
        <w:rPr>
          <w:szCs w:val="24"/>
          <w:lang w:val="en-US"/>
        </w:rPr>
        <w:t xml:space="preserve">is successors put </w:t>
      </w:r>
      <w:r>
        <w:rPr>
          <w:szCs w:val="24"/>
          <w:lang w:val="en-US"/>
        </w:rPr>
        <w:t>the plates</w:t>
      </w:r>
      <w:r w:rsidRPr="00F758FC">
        <w:rPr>
          <w:szCs w:val="24"/>
          <w:lang w:val="en-US"/>
        </w:rPr>
        <w:t xml:space="preserve"> </w:t>
      </w:r>
      <w:r>
        <w:rPr>
          <w:szCs w:val="24"/>
          <w:lang w:val="en-US"/>
        </w:rPr>
        <w:t>a</w:t>
      </w:r>
      <w:r w:rsidRPr="00F758FC">
        <w:rPr>
          <w:szCs w:val="24"/>
          <w:lang w:val="en-US"/>
        </w:rPr>
        <w:t xml:space="preserve">side as too small for the </w:t>
      </w:r>
      <w:r>
        <w:rPr>
          <w:szCs w:val="24"/>
          <w:lang w:val="en-US"/>
        </w:rPr>
        <w:t xml:space="preserve">expanded classes, but they ‘stood beyond any question of mere utility’. </w:t>
      </w:r>
      <w:r w:rsidRPr="00F758FC">
        <w:rPr>
          <w:szCs w:val="24"/>
          <w:lang w:val="en-US"/>
        </w:rPr>
        <w:t xml:space="preserve">No one dreamed of disposal and </w:t>
      </w:r>
      <w:r>
        <w:rPr>
          <w:szCs w:val="24"/>
          <w:lang w:val="en-US"/>
        </w:rPr>
        <w:t xml:space="preserve">Spee </w:t>
      </w:r>
      <w:r w:rsidRPr="00F758FC">
        <w:rPr>
          <w:szCs w:val="24"/>
          <w:lang w:val="en-US"/>
        </w:rPr>
        <w:t>never asked why they were no</w:t>
      </w:r>
      <w:r>
        <w:rPr>
          <w:szCs w:val="24"/>
          <w:lang w:val="en-US"/>
        </w:rPr>
        <w:t>t</w:t>
      </w:r>
      <w:r w:rsidRPr="00F758FC">
        <w:rPr>
          <w:szCs w:val="24"/>
          <w:lang w:val="en-US"/>
        </w:rPr>
        <w:t xml:space="preserve"> used. </w:t>
      </w:r>
      <w:r>
        <w:rPr>
          <w:szCs w:val="24"/>
          <w:lang w:val="en-US"/>
        </w:rPr>
        <w:t>He would take one out and contemplate it at length. ‘[T]he spirit of his past life … inhabited [these plates] as a mute force that could no longer be released. Yet the count stayed among his favourites, … let his memories come to life again and took his … long farewell.’ (343) Where the speech had stressed the mixing of a researcher’s ‘energy’ with the institute ‘spirit’, the memoir also thematized the failures of communication that presaged meaning</w:t>
      </w:r>
      <w:r w:rsidRPr="00E4177B">
        <w:rPr>
          <w:szCs w:val="24"/>
          <w:lang w:val="en-US"/>
        </w:rPr>
        <w:t xml:space="preserve"> </w:t>
      </w:r>
      <w:r>
        <w:rPr>
          <w:szCs w:val="24"/>
          <w:lang w:val="en-US"/>
        </w:rPr>
        <w:t>loss.</w:t>
      </w:r>
    </w:p>
    <w:p w14:paraId="0F21335F" w14:textId="77777777" w:rsidR="0062424F" w:rsidRDefault="0062424F" w:rsidP="00CE0B32">
      <w:pPr>
        <w:rPr>
          <w:szCs w:val="24"/>
          <w:lang w:val="en-US"/>
        </w:rPr>
      </w:pPr>
    </w:p>
    <w:p w14:paraId="61881AFA" w14:textId="23B46C7E" w:rsidR="0062424F" w:rsidRPr="00F03A00" w:rsidRDefault="0062424F" w:rsidP="00CE0B32">
      <w:pPr>
        <w:keepNext/>
        <w:rPr>
          <w:b/>
          <w:szCs w:val="24"/>
          <w:lang w:val="en-US"/>
        </w:rPr>
      </w:pPr>
      <w:r>
        <w:rPr>
          <w:b/>
          <w:szCs w:val="24"/>
          <w:lang w:val="en-US"/>
        </w:rPr>
        <w:t>Among his old things</w:t>
      </w:r>
    </w:p>
    <w:p w14:paraId="57A2D57A" w14:textId="286BF1CD" w:rsidR="0062424F" w:rsidRPr="000B48DF" w:rsidRDefault="0062424F" w:rsidP="00CE0B32">
      <w:pPr>
        <w:rPr>
          <w:szCs w:val="24"/>
        </w:rPr>
      </w:pPr>
      <w:r>
        <w:rPr>
          <w:szCs w:val="24"/>
          <w:lang w:val="en-US"/>
        </w:rPr>
        <w:t>In Benninghoff’s telling, t</w:t>
      </w:r>
      <w:r w:rsidRPr="00F758FC">
        <w:rPr>
          <w:szCs w:val="24"/>
          <w:lang w:val="en-US"/>
        </w:rPr>
        <w:t xml:space="preserve">hese </w:t>
      </w:r>
      <w:r>
        <w:rPr>
          <w:szCs w:val="24"/>
          <w:lang w:val="en-US"/>
        </w:rPr>
        <w:t>solitary rounds moved</w:t>
      </w:r>
      <w:r w:rsidRPr="00F758FC">
        <w:rPr>
          <w:szCs w:val="24"/>
          <w:lang w:val="en-US"/>
        </w:rPr>
        <w:t xml:space="preserve"> on to the macroscopic </w:t>
      </w:r>
      <w:r>
        <w:rPr>
          <w:szCs w:val="24"/>
          <w:lang w:val="en-US"/>
        </w:rPr>
        <w:t xml:space="preserve">preparations in the anatomical collection, which had been more contentious between </w:t>
      </w:r>
      <w:r>
        <w:rPr>
          <w:szCs w:val="24"/>
        </w:rPr>
        <w:t xml:space="preserve">Spee and Möllendorff than the slides or the charts (Fig. 4). Dealing with the </w:t>
      </w:r>
      <w:r w:rsidRPr="00D066AF">
        <w:rPr>
          <w:szCs w:val="24"/>
        </w:rPr>
        <w:t xml:space="preserve">traumatic </w:t>
      </w:r>
      <w:r>
        <w:rPr>
          <w:szCs w:val="24"/>
        </w:rPr>
        <w:t>episode</w:t>
      </w:r>
      <w:r>
        <w:t xml:space="preserve"> took all Benninghoff’s </w:t>
      </w:r>
      <w:r>
        <w:rPr>
          <w:szCs w:val="24"/>
        </w:rPr>
        <w:t xml:space="preserve">diplomacy, but was helped by </w:t>
      </w:r>
      <w:r>
        <w:rPr>
          <w:szCs w:val="24"/>
          <w:lang w:val="en-US"/>
        </w:rPr>
        <w:t>the passage of time and the principals’ deaths</w:t>
      </w:r>
      <w:r>
        <w:rPr>
          <w:szCs w:val="24"/>
        </w:rPr>
        <w:t>. He developed his tale of the foibles of the emeritus while narrowly avoiding ridiculing a man for whom he and his junior colleagues felt</w:t>
      </w:r>
      <w:r w:rsidRPr="00CD7EAC">
        <w:rPr>
          <w:szCs w:val="24"/>
        </w:rPr>
        <w:t xml:space="preserve"> </w:t>
      </w:r>
      <w:r>
        <w:rPr>
          <w:szCs w:val="24"/>
        </w:rPr>
        <w:t>genuine respect.</w:t>
      </w:r>
      <w:r>
        <w:rPr>
          <w:rStyle w:val="FootnoteReference"/>
          <w:szCs w:val="24"/>
        </w:rPr>
        <w:footnoteReference w:id="37"/>
      </w:r>
    </w:p>
    <w:p w14:paraId="2C94845B" w14:textId="7E2F387B" w:rsidR="0062424F" w:rsidRPr="00EE37EE" w:rsidRDefault="0062424F" w:rsidP="00CE0B32">
      <w:pPr>
        <w:ind w:firstLine="720"/>
        <w:rPr>
          <w:szCs w:val="24"/>
          <w:lang w:val="en-US"/>
        </w:rPr>
      </w:pPr>
      <w:r>
        <w:rPr>
          <w:szCs w:val="24"/>
        </w:rPr>
        <w:t xml:space="preserve">‘Time and again’, Benninghoff recalled, ‘[Spee] would bend his white head over the preparations as if he were looking for something. He knew every single piece and had made many himself’. There were ‘numerous excellent and elaborate representations’ and others which—in accord with ‘his artistic nature’—‘were only sketched’. </w:t>
      </w:r>
      <w:r w:rsidRPr="00F758FC">
        <w:rPr>
          <w:szCs w:val="24"/>
          <w:lang w:val="en-US"/>
        </w:rPr>
        <w:t>Spee</w:t>
      </w:r>
      <w:r w:rsidRPr="005F7E1C">
        <w:rPr>
          <w:lang w:val="en-US"/>
        </w:rPr>
        <w:t xml:space="preserve"> </w:t>
      </w:r>
      <w:r>
        <w:rPr>
          <w:szCs w:val="24"/>
          <w:lang w:val="en-US"/>
        </w:rPr>
        <w:t xml:space="preserve">looked after this collection </w:t>
      </w:r>
      <w:r w:rsidRPr="00F758FC">
        <w:rPr>
          <w:szCs w:val="24"/>
          <w:lang w:val="en-US"/>
        </w:rPr>
        <w:t>‘as if he could continue working on it forever</w:t>
      </w:r>
      <w:r>
        <w:rPr>
          <w:szCs w:val="24"/>
          <w:lang w:val="en-US"/>
        </w:rPr>
        <w:t xml:space="preserve"> and such a project ever be completed</w:t>
      </w:r>
      <w:r w:rsidRPr="00F758FC">
        <w:rPr>
          <w:szCs w:val="24"/>
          <w:lang w:val="en-US"/>
        </w:rPr>
        <w:t>.</w:t>
      </w:r>
      <w:r>
        <w:rPr>
          <w:szCs w:val="24"/>
          <w:lang w:val="en-US"/>
        </w:rPr>
        <w:t xml:space="preserve"> He really could not hand it over.’ His research materials represented studies that publication had provisionally concluded, but the institute collections, with their aspiration to be comprehensive and current, were a constant work in progress. It hurt when ‘a new director came’ and (Benninghoff used the passive voice) ‘the collection was reorganized and some things that appeared unusable removed’. Distancing also by generalization, he explained that o</w:t>
      </w:r>
      <w:r>
        <w:rPr>
          <w:szCs w:val="24"/>
        </w:rPr>
        <w:t xml:space="preserve">ld directors no longer saw problems, but the new saw too many; among the latter, ‘passionate organizers’ let ‘the means become the end’ </w:t>
      </w:r>
      <w:r>
        <w:rPr>
          <w:szCs w:val="24"/>
          <w:lang w:val="en-US"/>
        </w:rPr>
        <w:t>(344)</w:t>
      </w:r>
      <w:r>
        <w:rPr>
          <w:szCs w:val="24"/>
        </w:rPr>
        <w:t>.</w:t>
      </w:r>
    </w:p>
    <w:p w14:paraId="7776FF18" w14:textId="4FE5F608" w:rsidR="0062424F" w:rsidRDefault="0062424F" w:rsidP="00CE0B32">
      <w:pPr>
        <w:ind w:firstLine="720"/>
        <w:rPr>
          <w:lang w:val="en-US"/>
        </w:rPr>
      </w:pPr>
      <w:r>
        <w:rPr>
          <w:rStyle w:val="nbsp1"/>
          <w:iCs/>
          <w:szCs w:val="24"/>
        </w:rPr>
        <w:t xml:space="preserve">Spee was proud of having expanded the building to accommodate more students. As prosector he had maintained and enlarged the collections and helped Flemming during a major extension in 1901–2 (Fig. 4). As director he oversaw a </w:t>
      </w:r>
      <w:r w:rsidRPr="00FD4BA5">
        <w:rPr>
          <w:color w:val="000000"/>
        </w:rPr>
        <w:t xml:space="preserve">two-storey </w:t>
      </w:r>
      <w:r>
        <w:rPr>
          <w:rStyle w:val="nbsp1"/>
          <w:iCs/>
          <w:szCs w:val="24"/>
        </w:rPr>
        <w:t xml:space="preserve">wartime addition that </w:t>
      </w:r>
      <w:r>
        <w:rPr>
          <w:rStyle w:val="nbsp1"/>
          <w:iCs/>
        </w:rPr>
        <w:t>doubled the</w:t>
      </w:r>
      <w:r w:rsidRPr="000068AB">
        <w:rPr>
          <w:color w:val="000000"/>
        </w:rPr>
        <w:t xml:space="preserve"> </w:t>
      </w:r>
      <w:r w:rsidRPr="00FD4BA5">
        <w:rPr>
          <w:color w:val="000000"/>
        </w:rPr>
        <w:t>institute</w:t>
      </w:r>
      <w:r>
        <w:rPr>
          <w:rStyle w:val="nbsp1"/>
          <w:iCs/>
        </w:rPr>
        <w:t xml:space="preserve"> size</w:t>
      </w:r>
      <w:r>
        <w:rPr>
          <w:rStyle w:val="nbsp1"/>
          <w:iCs/>
          <w:szCs w:val="24"/>
        </w:rPr>
        <w:t xml:space="preserve"> and in 1921 was described as ‘uniquely beautiful and functional’. Students benefited from ‘[e]xcellent hygienic and lighting arrangements’ as well as ‘extensive demonstrations’ from the ‘rich’ anatomical </w:t>
      </w:r>
      <w:r w:rsidRPr="007303E6">
        <w:rPr>
          <w:rStyle w:val="nbsp1"/>
          <w:iCs/>
          <w:szCs w:val="24"/>
        </w:rPr>
        <w:t>museum (</w:t>
      </w:r>
      <w:r w:rsidRPr="00BF362B">
        <w:rPr>
          <w:rStyle w:val="nbsp1"/>
          <w:iCs/>
          <w:szCs w:val="24"/>
        </w:rPr>
        <w:t>Fig. 8</w:t>
      </w:r>
      <w:r w:rsidRPr="007303E6">
        <w:rPr>
          <w:rStyle w:val="nbsp1"/>
          <w:iCs/>
          <w:szCs w:val="24"/>
        </w:rPr>
        <w:t>)</w:t>
      </w:r>
      <w:r w:rsidRPr="007303E6">
        <w:rPr>
          <w:rFonts w:eastAsiaTheme="minorEastAsia"/>
          <w:szCs w:val="24"/>
          <w:lang w:val="en-US"/>
        </w:rPr>
        <w:t>.</w:t>
      </w:r>
      <w:r w:rsidRPr="007303E6">
        <w:rPr>
          <w:rStyle w:val="FootnoteReference"/>
          <w:rFonts w:eastAsiaTheme="minorEastAsia"/>
          <w:szCs w:val="24"/>
          <w:lang w:val="en-US"/>
        </w:rPr>
        <w:footnoteReference w:id="38"/>
      </w:r>
      <w:r>
        <w:rPr>
          <w:rFonts w:eastAsiaTheme="minorEastAsia"/>
          <w:szCs w:val="24"/>
          <w:lang w:val="en-US"/>
        </w:rPr>
        <w:t xml:space="preserve"> </w:t>
      </w:r>
      <w:r>
        <w:rPr>
          <w:lang w:val="en-US"/>
        </w:rPr>
        <w:t xml:space="preserve">In 1925 </w:t>
      </w:r>
      <w:r>
        <w:rPr>
          <w:szCs w:val="24"/>
          <w:lang w:val="en-US"/>
        </w:rPr>
        <w:t xml:space="preserve">Möllendorff </w:t>
      </w:r>
      <w:r>
        <w:rPr>
          <w:lang w:val="en-US"/>
        </w:rPr>
        <w:t>praised</w:t>
      </w:r>
      <w:r w:rsidRPr="008A3515">
        <w:t xml:space="preserve"> </w:t>
      </w:r>
      <w:r>
        <w:rPr>
          <w:rFonts w:eastAsiaTheme="minorEastAsia"/>
          <w:szCs w:val="24"/>
          <w:lang w:val="en-US"/>
        </w:rPr>
        <w:t xml:space="preserve">Spee </w:t>
      </w:r>
      <w:r>
        <w:rPr>
          <w:lang w:val="en-US"/>
        </w:rPr>
        <w:t>as an ‘extraordinarily beloved teacher’ who ‘sacrificed all his time’ for pupils he inspired through ‘the magic of his personality’. He had made</w:t>
      </w:r>
      <w:r>
        <w:rPr>
          <w:rFonts w:eastAsiaTheme="minorEastAsia"/>
          <w:szCs w:val="24"/>
          <w:lang w:val="en-US"/>
        </w:rPr>
        <w:t xml:space="preserve"> the institute</w:t>
      </w:r>
      <w:r>
        <w:rPr>
          <w:lang w:val="en-US"/>
        </w:rPr>
        <w:t xml:space="preserve"> a ‘magnificent site of teaching’.</w:t>
      </w:r>
      <w:r>
        <w:rPr>
          <w:rStyle w:val="FootnoteReference"/>
          <w:lang w:val="en-US"/>
        </w:rPr>
        <w:footnoteReference w:id="39"/>
      </w:r>
      <w:r>
        <w:rPr>
          <w:lang w:val="en-US"/>
        </w:rPr>
        <w:t xml:space="preserve"> </w:t>
      </w:r>
      <w:r>
        <w:rPr>
          <w:szCs w:val="24"/>
        </w:rPr>
        <w:t>[[Figure 8 about here, full page.]]</w:t>
      </w:r>
    </w:p>
    <w:p w14:paraId="0F3A2E8E" w14:textId="204C6137" w:rsidR="0062424F" w:rsidRDefault="0062424F" w:rsidP="00CE0B32">
      <w:pPr>
        <w:ind w:firstLine="720"/>
        <w:rPr>
          <w:szCs w:val="24"/>
          <w:lang w:val="en-US"/>
        </w:rPr>
      </w:pPr>
      <w:r>
        <w:rPr>
          <w:szCs w:val="24"/>
          <w:lang w:val="en-US"/>
        </w:rPr>
        <w:t>It is almost shocking to discover that the previous year Möllendorff had had the ministry</w:t>
      </w:r>
      <w:r w:rsidRPr="005837C5">
        <w:rPr>
          <w:szCs w:val="24"/>
          <w:lang w:val="en-US"/>
        </w:rPr>
        <w:t xml:space="preserve"> </w:t>
      </w:r>
      <w:r>
        <w:rPr>
          <w:szCs w:val="24"/>
          <w:lang w:val="en-US"/>
        </w:rPr>
        <w:t>told that ‘under its previous director’ the anatomical institute ‘was without a doubt the weakest point in the medical faculty’.</w:t>
      </w:r>
      <w:r>
        <w:rPr>
          <w:rStyle w:val="FootnoteReference"/>
          <w:szCs w:val="24"/>
          <w:lang w:val="en-US"/>
        </w:rPr>
        <w:footnoteReference w:id="40"/>
      </w:r>
      <w:r>
        <w:rPr>
          <w:szCs w:val="24"/>
          <w:lang w:val="en-US"/>
        </w:rPr>
        <w:t xml:space="preserve"> New directors often asked for money by branding as obsolete what long-serving predecessors once hailed as state of the art,</w:t>
      </w:r>
      <w:r>
        <w:rPr>
          <w:rStyle w:val="FootnoteReference"/>
          <w:szCs w:val="24"/>
          <w:lang w:val="en-US"/>
        </w:rPr>
        <w:footnoteReference w:id="41"/>
      </w:r>
      <w:r>
        <w:rPr>
          <w:szCs w:val="24"/>
          <w:lang w:val="en-US"/>
        </w:rPr>
        <w:t xml:space="preserve"> and several challenges were evident in Kiel. Belt-tightening during the war and the inflation had combined with a further increase in students to render the facilities inadequate; the latest extension was still not properly furnished. Spee had supported the establishment of an anthropological department at the expense of the parent discipline. No histological technician or preparator was currently employed. But Möllendorff’s complaints went further than this.</w:t>
      </w:r>
    </w:p>
    <w:p w14:paraId="0AADFC93" w14:textId="0FF8CCA2" w:rsidR="0062424F" w:rsidRDefault="0062424F" w:rsidP="00CE0B32">
      <w:pPr>
        <w:ind w:firstLine="720"/>
        <w:rPr>
          <w:szCs w:val="24"/>
          <w:lang w:val="en-US"/>
        </w:rPr>
      </w:pPr>
      <w:r>
        <w:rPr>
          <w:szCs w:val="24"/>
          <w:lang w:val="en-US"/>
        </w:rPr>
        <w:t>The new director targeted the absence of a workshop or demonstration stands,</w:t>
      </w:r>
      <w:r w:rsidRPr="00E402A7">
        <w:rPr>
          <w:szCs w:val="24"/>
          <w:lang w:val="en-US"/>
        </w:rPr>
        <w:t xml:space="preserve"> </w:t>
      </w:r>
      <w:r>
        <w:rPr>
          <w:szCs w:val="24"/>
          <w:lang w:val="en-US"/>
        </w:rPr>
        <w:t>furniture or equipment; the presence of microscopes so primitive that Leitz no longer made them for schools; and a library that had acquired almost no books, stopped taking several important journals and done little binding since Spee took office—but the litany began with the collections. This ‘foundation on which … teaching and research … must build’ was in Kiel ‘in many cases in ruins’ and ‘unsystematically arranged’. Teaching could hardly proceed,</w:t>
      </w:r>
      <w:r w:rsidRPr="004E0006">
        <w:rPr>
          <w:szCs w:val="24"/>
          <w:lang w:val="en-US"/>
        </w:rPr>
        <w:t xml:space="preserve"> </w:t>
      </w:r>
      <w:r>
        <w:rPr>
          <w:szCs w:val="24"/>
          <w:lang w:val="en-US"/>
        </w:rPr>
        <w:t>preparations and models were so scarce. The latter mostly dated from the nineteenth century; Spee had bought just two since 1908. The most important macroscopic models were missing or wrong, and the majority of the Zieglers’ ‘famous and absolutely indispensable’</w:t>
      </w:r>
      <w:r w:rsidRPr="00A00214">
        <w:rPr>
          <w:szCs w:val="24"/>
          <w:lang w:val="en-US"/>
        </w:rPr>
        <w:t xml:space="preserve"> </w:t>
      </w:r>
      <w:r>
        <w:rPr>
          <w:szCs w:val="24"/>
          <w:lang w:val="en-US"/>
        </w:rPr>
        <w:t>embryological waxes also lacking. A few wet preparations were ‘superb’, but ‘the overwhelming majority … is in the process of disintegration’. This was a consequence of the mode of storage—all could be removed from the glass for demonstration—insufficient alcohol and simple ageing. ‘[F]or many topics’ ‘no good preparations could be shown’.</w:t>
      </w:r>
      <w:r>
        <w:rPr>
          <w:rStyle w:val="FootnoteReference"/>
          <w:szCs w:val="24"/>
          <w:lang w:val="en-US"/>
        </w:rPr>
        <w:footnoteReference w:id="42"/>
      </w:r>
    </w:p>
    <w:p w14:paraId="51F6D5A5" w14:textId="368784A1" w:rsidR="0062424F" w:rsidRDefault="0062424F" w:rsidP="00CE0B32">
      <w:pPr>
        <w:ind w:firstLine="720"/>
        <w:rPr>
          <w:szCs w:val="24"/>
          <w:lang w:val="en-US"/>
        </w:rPr>
      </w:pPr>
      <w:r>
        <w:rPr>
          <w:szCs w:val="24"/>
          <w:lang w:val="en-US"/>
        </w:rPr>
        <w:t>Like other anatomists, Möllendorff expected that teaching preparations would be replaced as they wore out. His reference to storage practices relates to a little-remarked trend in their institutes to supplement collections that served for display and demonstration, and dedicated ‘handling collections’ which were passed around during lectures, with ‘learning collections’: selected preparations and associated visual aids that were housed in dedicated rooms where students were encouraged to study the objects at leisure and thus fix the structures in their minds. For this purpose, Möllendorff had begun remounting items in glass jars with parallel (not tapering) sides and closed with putty.</w:t>
      </w:r>
      <w:r>
        <w:rPr>
          <w:rStyle w:val="FootnoteReference"/>
          <w:szCs w:val="24"/>
          <w:lang w:val="en-US"/>
        </w:rPr>
        <w:footnoteReference w:id="43"/>
      </w:r>
      <w:r>
        <w:rPr>
          <w:szCs w:val="24"/>
          <w:lang w:val="en-US"/>
        </w:rPr>
        <w:t xml:space="preserve"> The institute was overhauled in 1926 and the anthropologists left.</w:t>
      </w:r>
      <w:r>
        <w:rPr>
          <w:rStyle w:val="FootnoteReference"/>
          <w:szCs w:val="24"/>
          <w:lang w:val="en-US"/>
        </w:rPr>
        <w:footnoteReference w:id="44"/>
      </w:r>
    </w:p>
    <w:p w14:paraId="5358EFF6" w14:textId="6B099F74" w:rsidR="0062424F" w:rsidRDefault="0062424F" w:rsidP="00CE0B32">
      <w:pPr>
        <w:ind w:firstLine="720"/>
        <w:rPr>
          <w:szCs w:val="24"/>
          <w:lang w:val="en-US"/>
        </w:rPr>
      </w:pPr>
      <w:r>
        <w:rPr>
          <w:szCs w:val="24"/>
          <w:lang w:val="en-US"/>
        </w:rPr>
        <w:t>The changes ‘disturbed’ Spee. According to Benninghoff, ‘He could no longer find his way around’ and missed such favourites as an embryonic brain</w:t>
      </w:r>
      <w:r w:rsidRPr="00F758FC">
        <w:rPr>
          <w:szCs w:val="24"/>
          <w:lang w:val="en-US"/>
        </w:rPr>
        <w:t>.</w:t>
      </w:r>
      <w:r>
        <w:rPr>
          <w:szCs w:val="24"/>
          <w:lang w:val="en-US"/>
        </w:rPr>
        <w:t xml:space="preserve"> ‘We thought nothing of it and had removed it, but for years the count asked where it was and much regretted its disappearance. He had based a special theory on it.’ In a draft, that sentence had less tactfully continued ‘and not noticed that through the passage of time or under the pressure of the theory the preparation had almost disintegrated’.</w:t>
      </w:r>
      <w:r>
        <w:rPr>
          <w:rStyle w:val="FootnoteReference"/>
          <w:szCs w:val="24"/>
          <w:lang w:val="en-US"/>
        </w:rPr>
        <w:footnoteReference w:id="45"/>
      </w:r>
    </w:p>
    <w:p w14:paraId="3B5056CA" w14:textId="00DA3581" w:rsidR="0062424F" w:rsidRPr="001A30B5" w:rsidRDefault="0062424F" w:rsidP="00CE0B32">
      <w:pPr>
        <w:ind w:firstLine="720"/>
        <w:rPr>
          <w:szCs w:val="24"/>
        </w:rPr>
      </w:pPr>
      <w:r>
        <w:rPr>
          <w:szCs w:val="24"/>
          <w:lang w:val="en-US"/>
        </w:rPr>
        <w:t>Spee still lived among his old things and, when</w:t>
      </w:r>
      <w:r>
        <w:rPr>
          <w:szCs w:val="24"/>
        </w:rPr>
        <w:t xml:space="preserve"> his former technician </w:t>
      </w:r>
      <w:r w:rsidRPr="00251CCA">
        <w:rPr>
          <w:szCs w:val="24"/>
        </w:rPr>
        <w:t>accompanied him</w:t>
      </w:r>
      <w:r>
        <w:rPr>
          <w:szCs w:val="24"/>
        </w:rPr>
        <w:t>, ‘the old time was restored’; ‘he governed his collections in his mind again and surrounded them with that love which feels itself kin to the formations of nature.’ (‘Formations of madness’ in the draft.</w:t>
      </w:r>
      <w:r>
        <w:rPr>
          <w:rStyle w:val="FootnoteReference"/>
          <w:szCs w:val="24"/>
        </w:rPr>
        <w:footnoteReference w:id="46"/>
      </w:r>
      <w:r>
        <w:rPr>
          <w:szCs w:val="24"/>
        </w:rPr>
        <w:t>) Spee</w:t>
      </w:r>
      <w:r w:rsidRPr="00F758FC">
        <w:rPr>
          <w:szCs w:val="24"/>
          <w:lang w:val="en-US"/>
        </w:rPr>
        <w:t xml:space="preserve"> would take </w:t>
      </w:r>
      <w:r>
        <w:rPr>
          <w:szCs w:val="24"/>
          <w:lang w:val="en-US"/>
        </w:rPr>
        <w:t>preparations</w:t>
      </w:r>
      <w:r w:rsidRPr="00F758FC">
        <w:rPr>
          <w:szCs w:val="24"/>
          <w:lang w:val="en-US"/>
        </w:rPr>
        <w:t xml:space="preserve"> out, reawake</w:t>
      </w:r>
      <w:r>
        <w:rPr>
          <w:szCs w:val="24"/>
          <w:lang w:val="en-US"/>
        </w:rPr>
        <w:t>n memories and say goodbye. Though aware of ‘the fragmentariness’ of such an enterprise,</w:t>
      </w:r>
      <w:r w:rsidRPr="00F758FC">
        <w:rPr>
          <w:szCs w:val="24"/>
          <w:lang w:val="en-US"/>
        </w:rPr>
        <w:t xml:space="preserve"> he sought in vain to bring some kind of conclusion to his life’s work</w:t>
      </w:r>
      <w:r>
        <w:rPr>
          <w:szCs w:val="24"/>
        </w:rPr>
        <w:t>. ‘Every farewell is painful, but the late one is tragic’ (344–345).</w:t>
      </w:r>
      <w:r w:rsidRPr="00DC5F01">
        <w:rPr>
          <w:szCs w:val="24"/>
        </w:rPr>
        <w:t xml:space="preserve"> </w:t>
      </w:r>
      <w:r>
        <w:rPr>
          <w:szCs w:val="24"/>
        </w:rPr>
        <w:t>He could neither finish the collection nor let go.</w:t>
      </w:r>
    </w:p>
    <w:p w14:paraId="54E8C8A1" w14:textId="09BD6007" w:rsidR="0062424F" w:rsidRDefault="0062424F" w:rsidP="00CE0B32">
      <w:pPr>
        <w:ind w:firstLine="720"/>
        <w:rPr>
          <w:szCs w:val="24"/>
          <w:lang w:val="en-US"/>
        </w:rPr>
      </w:pPr>
      <w:r>
        <w:rPr>
          <w:szCs w:val="24"/>
          <w:lang w:val="en-US"/>
        </w:rPr>
        <w:t>Spee remained alert, but age shifted his interest ever more pleasantly to the past. Benninghoff concluded his</w:t>
      </w:r>
      <w:r w:rsidRPr="005A0AE0">
        <w:rPr>
          <w:szCs w:val="24"/>
          <w:lang w:val="en-US"/>
        </w:rPr>
        <w:t xml:space="preserve"> </w:t>
      </w:r>
      <w:r>
        <w:rPr>
          <w:szCs w:val="24"/>
          <w:lang w:val="en-US"/>
        </w:rPr>
        <w:t>reminiscences with final iterations of the request that punctuates them throughout, and now directly addressed the impending end.</w:t>
      </w:r>
    </w:p>
    <w:p w14:paraId="7E87823C" w14:textId="149DCE93" w:rsidR="0062424F" w:rsidRPr="00F758FC" w:rsidRDefault="0062424F" w:rsidP="00CE0B32">
      <w:pPr>
        <w:ind w:left="426"/>
        <w:rPr>
          <w:szCs w:val="24"/>
          <w:lang w:val="en-US"/>
        </w:rPr>
      </w:pPr>
      <w:r>
        <w:rPr>
          <w:szCs w:val="24"/>
          <w:lang w:val="en-US"/>
        </w:rPr>
        <w:t>‘Have you already seen my lung preparations?’ [Spee] asked and drew himself up. ‘No, Count, I don’t know them yet.’ And he showed them to</w:t>
      </w:r>
      <w:r w:rsidRPr="007D19BF">
        <w:rPr>
          <w:szCs w:val="24"/>
          <w:lang w:val="en-US"/>
        </w:rPr>
        <w:t xml:space="preserve"> </w:t>
      </w:r>
      <w:r>
        <w:rPr>
          <w:szCs w:val="24"/>
          <w:lang w:val="en-US"/>
        </w:rPr>
        <w:t>us. After some time he came again with the same question and now we told the truth: ‘Yes, Count, we have seen them already.’ When in the last years he asked again and again: ‘Have you seen my lung preparations already?’ then we said: ‘No, Count, we have not seen them yet’, and he showed them to us—emeritus. (345)</w:t>
      </w:r>
    </w:p>
    <w:p w14:paraId="41E51577" w14:textId="4944DC5D" w:rsidR="0062424F" w:rsidRDefault="0062424F" w:rsidP="00CE0B32">
      <w:pPr>
        <w:rPr>
          <w:szCs w:val="24"/>
        </w:rPr>
      </w:pPr>
      <w:r>
        <w:rPr>
          <w:szCs w:val="24"/>
        </w:rPr>
        <w:t>The double reversal—Benninghoff’s acknowledgement that he had avoided Spee’s demonstrations then learned to accept them—heightened his show of empathy and helped to generalize Spee’s predicament.</w:t>
      </w:r>
    </w:p>
    <w:p w14:paraId="4110F018" w14:textId="77777777" w:rsidR="0062424F" w:rsidRDefault="0062424F" w:rsidP="00CE0B32">
      <w:pPr>
        <w:rPr>
          <w:szCs w:val="24"/>
        </w:rPr>
      </w:pPr>
    </w:p>
    <w:p w14:paraId="0B083BB0" w14:textId="3D395E13" w:rsidR="0062424F" w:rsidRPr="00F76D2C" w:rsidRDefault="0062424F" w:rsidP="00CE0B32">
      <w:pPr>
        <w:keepNext/>
        <w:rPr>
          <w:b/>
          <w:szCs w:val="24"/>
        </w:rPr>
      </w:pPr>
      <w:r>
        <w:rPr>
          <w:b/>
          <w:szCs w:val="24"/>
        </w:rPr>
        <w:t>Anatomical</w:t>
      </w:r>
      <w:r w:rsidRPr="00456FBD">
        <w:rPr>
          <w:b/>
          <w:szCs w:val="24"/>
        </w:rPr>
        <w:t xml:space="preserve"> </w:t>
      </w:r>
      <w:r>
        <w:rPr>
          <w:b/>
          <w:szCs w:val="24"/>
        </w:rPr>
        <w:t>politics</w:t>
      </w:r>
    </w:p>
    <w:p w14:paraId="259E0058" w14:textId="533430AD" w:rsidR="0062424F" w:rsidRPr="0016419E" w:rsidRDefault="0062424F" w:rsidP="00CE0B32">
      <w:pPr>
        <w:rPr>
          <w:szCs w:val="24"/>
        </w:rPr>
      </w:pPr>
      <w:r>
        <w:rPr>
          <w:szCs w:val="24"/>
        </w:rPr>
        <w:t>Anyone who knows a retired academic will recognize the repeated storytelling, but Benninghoff’s</w:t>
      </w:r>
      <w:r w:rsidRPr="00F758FC">
        <w:rPr>
          <w:szCs w:val="24"/>
        </w:rPr>
        <w:t xml:space="preserve"> memoir</w:t>
      </w:r>
      <w:r>
        <w:rPr>
          <w:szCs w:val="24"/>
        </w:rPr>
        <w:t xml:space="preserve">, </w:t>
      </w:r>
      <w:r w:rsidRPr="00F758FC">
        <w:rPr>
          <w:szCs w:val="24"/>
        </w:rPr>
        <w:t xml:space="preserve">published in the </w:t>
      </w:r>
      <w:r>
        <w:rPr>
          <w:i/>
          <w:szCs w:val="24"/>
        </w:rPr>
        <w:t>Anatomischer Anzeiger</w:t>
      </w:r>
      <w:r w:rsidRPr="00F758FC">
        <w:rPr>
          <w:szCs w:val="24"/>
        </w:rPr>
        <w:t xml:space="preserve"> </w:t>
      </w:r>
      <w:r>
        <w:rPr>
          <w:szCs w:val="24"/>
        </w:rPr>
        <w:t xml:space="preserve">(Anatomical gazette) in </w:t>
      </w:r>
      <w:r w:rsidRPr="00F758FC">
        <w:rPr>
          <w:szCs w:val="24"/>
        </w:rPr>
        <w:t>September 1944</w:t>
      </w:r>
      <w:r>
        <w:rPr>
          <w:szCs w:val="24"/>
        </w:rPr>
        <w:t>,</w:t>
      </w:r>
      <w:r w:rsidRPr="00F758FC">
        <w:rPr>
          <w:szCs w:val="24"/>
        </w:rPr>
        <w:t xml:space="preserve"> </w:t>
      </w:r>
      <w:r>
        <w:rPr>
          <w:szCs w:val="24"/>
        </w:rPr>
        <w:t>is</w:t>
      </w:r>
      <w:r w:rsidRPr="00F758FC">
        <w:rPr>
          <w:szCs w:val="24"/>
        </w:rPr>
        <w:t xml:space="preserve"> also </w:t>
      </w:r>
      <w:r>
        <w:rPr>
          <w:szCs w:val="24"/>
        </w:rPr>
        <w:t>a specific product of</w:t>
      </w:r>
      <w:r w:rsidRPr="003366CF">
        <w:rPr>
          <w:szCs w:val="24"/>
        </w:rPr>
        <w:t xml:space="preserve"> </w:t>
      </w:r>
      <w:r>
        <w:rPr>
          <w:szCs w:val="24"/>
        </w:rPr>
        <w:t>German anatomy</w:t>
      </w:r>
      <w:r w:rsidRPr="00F758FC">
        <w:rPr>
          <w:szCs w:val="24"/>
        </w:rPr>
        <w:t xml:space="preserve"> towards the end of World War II.</w:t>
      </w:r>
      <w:r>
        <w:rPr>
          <w:szCs w:val="24"/>
        </w:rPr>
        <w:t xml:space="preserve"> It should be considered in relation to </w:t>
      </w:r>
      <w:r>
        <w:rPr>
          <w:szCs w:val="24"/>
          <w:lang w:val="en-US"/>
        </w:rPr>
        <w:t xml:space="preserve">the politics of memory and the ethics of </w:t>
      </w:r>
      <w:r>
        <w:rPr>
          <w:szCs w:val="24"/>
        </w:rPr>
        <w:t>collecting under and after National Socialism.</w:t>
      </w:r>
    </w:p>
    <w:p w14:paraId="2A9812AD" w14:textId="281CD0EF" w:rsidR="0062424F" w:rsidRDefault="0062424F" w:rsidP="00CE0B32">
      <w:pPr>
        <w:ind w:firstLine="720"/>
        <w:rPr>
          <w:szCs w:val="24"/>
          <w:lang w:val="en-US"/>
        </w:rPr>
      </w:pPr>
      <w:r>
        <w:rPr>
          <w:szCs w:val="24"/>
          <w:lang w:val="en-US"/>
        </w:rPr>
        <w:t xml:space="preserve">Historians have found the </w:t>
      </w:r>
      <w:r w:rsidRPr="00F758FC">
        <w:rPr>
          <w:szCs w:val="24"/>
          <w:lang w:val="en-US"/>
        </w:rPr>
        <w:t>‘unpolitical’ Benninghoff</w:t>
      </w:r>
      <w:r w:rsidRPr="00E519DF">
        <w:rPr>
          <w:szCs w:val="24"/>
          <w:lang w:val="en-US"/>
        </w:rPr>
        <w:t xml:space="preserve"> </w:t>
      </w:r>
      <w:r>
        <w:rPr>
          <w:szCs w:val="24"/>
          <w:lang w:val="en-US"/>
        </w:rPr>
        <w:t xml:space="preserve">difficult to place. They tend to agree that this moderate </w:t>
      </w:r>
      <w:r w:rsidRPr="00F758FC">
        <w:rPr>
          <w:szCs w:val="24"/>
          <w:lang w:val="en-US"/>
        </w:rPr>
        <w:t xml:space="preserve">conservative </w:t>
      </w:r>
      <w:r>
        <w:rPr>
          <w:szCs w:val="24"/>
          <w:lang w:val="en-US"/>
        </w:rPr>
        <w:t>unenthusiastically went along with Nazism, while keeping his distance, though some point out that he may have gone further in a few respects.</w:t>
      </w:r>
      <w:r>
        <w:rPr>
          <w:rStyle w:val="FootnoteReference"/>
          <w:szCs w:val="24"/>
        </w:rPr>
        <w:footnoteReference w:id="47"/>
      </w:r>
      <w:r>
        <w:rPr>
          <w:szCs w:val="24"/>
          <w:lang w:val="en-US"/>
        </w:rPr>
        <w:t xml:space="preserve"> In the Kiel medical faculty between 1935 and 1940 he served as deputy to an inexperienced Nazi</w:t>
      </w:r>
      <w:r w:rsidRPr="006A207A">
        <w:rPr>
          <w:szCs w:val="24"/>
          <w:lang w:val="en-US"/>
        </w:rPr>
        <w:t xml:space="preserve"> </w:t>
      </w:r>
      <w:r>
        <w:rPr>
          <w:szCs w:val="24"/>
          <w:lang w:val="en-US"/>
        </w:rPr>
        <w:t>dean, smoothing the way yet having his career blocked by a denunciation as ‘liberal, friendly towards Jews and Catholic’. (He was Protestant.)</w:t>
      </w:r>
      <w:r>
        <w:rPr>
          <w:rStyle w:val="FootnoteReference"/>
          <w:szCs w:val="24"/>
          <w:lang w:val="en-US"/>
        </w:rPr>
        <w:footnoteReference w:id="48"/>
      </w:r>
      <w:r>
        <w:rPr>
          <w:szCs w:val="24"/>
          <w:lang w:val="en-US"/>
        </w:rPr>
        <w:t xml:space="preserve"> Speeches and lectures to colleagues and students endorsed those aspects of the ‘new world view’ that chimed with his core commitments to nationalism and holism. In a 1934 lecture at a training camp and in addresses to medical students, Benninghoff celebrated ‘the great discovery that the </w:t>
      </w:r>
      <w:r>
        <w:rPr>
          <w:i/>
          <w:szCs w:val="24"/>
          <w:lang w:val="en-US"/>
        </w:rPr>
        <w:t>Volk</w:t>
      </w:r>
      <w:r>
        <w:rPr>
          <w:szCs w:val="24"/>
          <w:lang w:val="en-US"/>
        </w:rPr>
        <w:t xml:space="preserve"> is also </w:t>
      </w:r>
      <w:r>
        <w:rPr>
          <w:i/>
          <w:szCs w:val="24"/>
          <w:lang w:val="en-US"/>
        </w:rPr>
        <w:t>an organism</w:t>
      </w:r>
      <w:r>
        <w:rPr>
          <w:szCs w:val="24"/>
          <w:lang w:val="en-US"/>
        </w:rPr>
        <w:t xml:space="preserve">’ which could become sick. Treatment should </w:t>
      </w:r>
      <w:r>
        <w:t>distinguish between ‘biologically valuable and inferior parts’, and h</w:t>
      </w:r>
      <w:r w:rsidRPr="00F330F2">
        <w:rPr>
          <w:szCs w:val="24"/>
          <w:lang w:val="en-US"/>
        </w:rPr>
        <w:t>e</w:t>
      </w:r>
      <w:r>
        <w:rPr>
          <w:szCs w:val="24"/>
          <w:lang w:val="en-US"/>
        </w:rPr>
        <w:t xml:space="preserve"> praised </w:t>
      </w:r>
      <w:r w:rsidRPr="003B15A8">
        <w:rPr>
          <w:szCs w:val="24"/>
          <w:lang w:val="en-US"/>
        </w:rPr>
        <w:t xml:space="preserve">the </w:t>
      </w:r>
      <w:r>
        <w:rPr>
          <w:szCs w:val="24"/>
          <w:lang w:val="en-US"/>
        </w:rPr>
        <w:t xml:space="preserve">1933 </w:t>
      </w:r>
      <w:r>
        <w:t>Sterilization L</w:t>
      </w:r>
      <w:r w:rsidRPr="003B15A8">
        <w:t>aw</w:t>
      </w:r>
      <w:r>
        <w:t xml:space="preserve"> </w:t>
      </w:r>
      <w:r>
        <w:rPr>
          <w:szCs w:val="24"/>
          <w:lang w:val="en-US"/>
        </w:rPr>
        <w:t xml:space="preserve">as exemplary. </w:t>
      </w:r>
      <w:r>
        <w:t xml:space="preserve">Yet few German medics would have disagreed and, </w:t>
      </w:r>
      <w:r>
        <w:rPr>
          <w:szCs w:val="24"/>
          <w:lang w:val="en-US"/>
        </w:rPr>
        <w:t>unlike more right-wing holists, Benninghoff</w:t>
      </w:r>
      <w:r w:rsidRPr="007761FF">
        <w:rPr>
          <w:szCs w:val="24"/>
          <w:lang w:val="en-US"/>
        </w:rPr>
        <w:t xml:space="preserve"> did not, to my knowledge, discuss race.</w:t>
      </w:r>
      <w:r w:rsidRPr="007761FF">
        <w:rPr>
          <w:rStyle w:val="FootnoteReference"/>
          <w:szCs w:val="24"/>
          <w:lang w:val="en-US"/>
        </w:rPr>
        <w:footnoteReference w:id="49"/>
      </w:r>
      <w:r>
        <w:rPr>
          <w:szCs w:val="24"/>
          <w:lang w:val="en-US"/>
        </w:rPr>
        <w:t xml:space="preserve"> He argued that ‘science does not float free in space’, but ‘is a child of its </w:t>
      </w:r>
      <w:r>
        <w:rPr>
          <w:i/>
          <w:szCs w:val="24"/>
          <w:lang w:val="en-US"/>
        </w:rPr>
        <w:t xml:space="preserve">Volk </w:t>
      </w:r>
      <w:r>
        <w:rPr>
          <w:szCs w:val="24"/>
          <w:lang w:val="en-US"/>
        </w:rPr>
        <w:t>and its time’, while crediting the rise of holism to independent developments in various fields rather than a ‘political diktat’.</w:t>
      </w:r>
      <w:r>
        <w:rPr>
          <w:rStyle w:val="FootnoteReference"/>
          <w:szCs w:val="24"/>
          <w:lang w:val="en-US"/>
        </w:rPr>
        <w:footnoteReference w:id="50"/>
      </w:r>
      <w:r>
        <w:rPr>
          <w:szCs w:val="24"/>
          <w:lang w:val="en-US"/>
        </w:rPr>
        <w:t xml:space="preserve"> </w:t>
      </w:r>
      <w:r w:rsidRPr="007761FF">
        <w:rPr>
          <w:szCs w:val="24"/>
          <w:lang w:val="en-US"/>
        </w:rPr>
        <w:t>He publicly demonstrated respect for Göppert, who was Jewish, at the Anatomical Society congress in 1938 and through</w:t>
      </w:r>
      <w:r>
        <w:rPr>
          <w:szCs w:val="24"/>
          <w:lang w:val="en-US"/>
        </w:rPr>
        <w:t xml:space="preserve"> their collaboration on his </w:t>
      </w:r>
      <w:r w:rsidRPr="007761FF">
        <w:rPr>
          <w:szCs w:val="24"/>
          <w:lang w:val="en-US"/>
        </w:rPr>
        <w:t>book.</w:t>
      </w:r>
      <w:r w:rsidRPr="007761FF">
        <w:rPr>
          <w:rStyle w:val="FootnoteReference"/>
          <w:szCs w:val="24"/>
          <w:lang w:val="en-US"/>
        </w:rPr>
        <w:footnoteReference w:id="51"/>
      </w:r>
    </w:p>
    <w:p w14:paraId="477BDF54" w14:textId="57F10B10" w:rsidR="0062424F" w:rsidRDefault="0062424F" w:rsidP="00CE0B32">
      <w:pPr>
        <w:ind w:firstLine="720"/>
        <w:rPr>
          <w:szCs w:val="24"/>
          <w:lang w:val="en-US"/>
        </w:rPr>
      </w:pPr>
      <w:r w:rsidRPr="007761FF">
        <w:rPr>
          <w:szCs w:val="24"/>
          <w:lang w:val="en-US"/>
        </w:rPr>
        <w:t xml:space="preserve">Benninghoff complained, with some evidence, that he had been forced to stay in a small university till 1941, when it suited the regime to replace him with </w:t>
      </w:r>
      <w:r>
        <w:rPr>
          <w:szCs w:val="24"/>
          <w:lang w:val="en-US"/>
        </w:rPr>
        <w:t xml:space="preserve">his junior colleague </w:t>
      </w:r>
      <w:r w:rsidRPr="007761FF">
        <w:rPr>
          <w:szCs w:val="24"/>
          <w:lang w:val="en-US"/>
        </w:rPr>
        <w:t>Enno Freerksen, an active Nazi and SS man. Benninghoff enrolled in the NSDAP on his appointment to direct the Marbu</w:t>
      </w:r>
      <w:r w:rsidRPr="00F758FC">
        <w:rPr>
          <w:szCs w:val="24"/>
          <w:lang w:val="en-US"/>
        </w:rPr>
        <w:t>rg</w:t>
      </w:r>
      <w:r>
        <w:rPr>
          <w:szCs w:val="24"/>
          <w:lang w:val="en-US"/>
        </w:rPr>
        <w:t xml:space="preserve"> institute, but only, he claimed, because Freerksen handed him an application to sign in the presence of staff members and he wished to safeguard his ‘life’s work’</w:t>
      </w:r>
      <w:r w:rsidRPr="00F758FC">
        <w:rPr>
          <w:szCs w:val="24"/>
          <w:lang w:val="en-US"/>
        </w:rPr>
        <w:t>.</w:t>
      </w:r>
      <w:r>
        <w:rPr>
          <w:rStyle w:val="FootnoteReference"/>
          <w:szCs w:val="24"/>
          <w:lang w:val="en-US"/>
        </w:rPr>
        <w:footnoteReference w:id="52"/>
      </w:r>
      <w:r>
        <w:rPr>
          <w:szCs w:val="24"/>
          <w:lang w:val="en-US"/>
        </w:rPr>
        <w:t xml:space="preserve"> Yet when </w:t>
      </w:r>
      <w:r>
        <w:t>pleurisy consequent on tuberculosis necessitated sanatorium treatment in August 1942</w:t>
      </w:r>
      <w:r>
        <w:rPr>
          <w:szCs w:val="24"/>
        </w:rPr>
        <w:t xml:space="preserve">, Benninghoff went to a </w:t>
      </w:r>
      <w:r>
        <w:t>Swiss institution, the Deutsches Haus at Agra,</w:t>
      </w:r>
      <w:r>
        <w:rPr>
          <w:szCs w:val="24"/>
        </w:rPr>
        <w:t xml:space="preserve"> south of Lugano, where Nazis ruled the roost.</w:t>
      </w:r>
      <w:r>
        <w:rPr>
          <w:rStyle w:val="FootnoteReference"/>
          <w:szCs w:val="24"/>
        </w:rPr>
        <w:footnoteReference w:id="53"/>
      </w:r>
      <w:r>
        <w:rPr>
          <w:szCs w:val="24"/>
        </w:rPr>
        <w:t xml:space="preserve"> He had come to an accommodation with the regime, but it still seems </w:t>
      </w:r>
      <w:r>
        <w:rPr>
          <w:szCs w:val="24"/>
          <w:lang w:val="en-US"/>
        </w:rPr>
        <w:t>unlikely that he who once joined in German jubilation over the annexation of Austria had developed any deeper commitment</w:t>
      </w:r>
      <w:r w:rsidRPr="005C7DC2">
        <w:rPr>
          <w:szCs w:val="24"/>
          <w:lang w:val="en-US"/>
        </w:rPr>
        <w:t xml:space="preserve"> </w:t>
      </w:r>
      <w:r>
        <w:rPr>
          <w:szCs w:val="24"/>
          <w:lang w:val="en-US"/>
        </w:rPr>
        <w:t>as the dictatorship</w:t>
      </w:r>
      <w:r w:rsidRPr="0091203F">
        <w:rPr>
          <w:szCs w:val="24"/>
          <w:lang w:val="en-US"/>
        </w:rPr>
        <w:t xml:space="preserve"> </w:t>
      </w:r>
      <w:r>
        <w:rPr>
          <w:szCs w:val="24"/>
          <w:lang w:val="en-US"/>
        </w:rPr>
        <w:t>celebrated its last military victories.</w:t>
      </w:r>
      <w:r>
        <w:rPr>
          <w:rStyle w:val="FootnoteReference"/>
          <w:szCs w:val="24"/>
          <w:lang w:val="en-US"/>
        </w:rPr>
        <w:footnoteReference w:id="54"/>
      </w:r>
      <w:r>
        <w:rPr>
          <w:szCs w:val="24"/>
          <w:lang w:val="en-US"/>
        </w:rPr>
        <w:t xml:space="preserve"> T</w:t>
      </w:r>
      <w:r>
        <w:rPr>
          <w:szCs w:val="24"/>
        </w:rPr>
        <w:t xml:space="preserve">hat same </w:t>
      </w:r>
      <w:r>
        <w:rPr>
          <w:szCs w:val="24"/>
          <w:lang w:val="en-US"/>
        </w:rPr>
        <w:t>year the lecturers league told the party chancellery: ‘He will probably never be a National Socialist out of innermost conviction. He holds as a matter of principle the for us impossible view that fundamentally science and politics have nothing at all to do with each other’.</w:t>
      </w:r>
      <w:r>
        <w:rPr>
          <w:rStyle w:val="FootnoteReference"/>
          <w:szCs w:val="24"/>
          <w:lang w:val="en-US"/>
        </w:rPr>
        <w:footnoteReference w:id="55"/>
      </w:r>
    </w:p>
    <w:p w14:paraId="1D47C5B4" w14:textId="1F272DE0" w:rsidR="0062424F" w:rsidRPr="00C062AA" w:rsidRDefault="0062424F" w:rsidP="00CE0B32">
      <w:pPr>
        <w:ind w:firstLine="720"/>
        <w:rPr>
          <w:szCs w:val="24"/>
        </w:rPr>
      </w:pPr>
      <w:r>
        <w:rPr>
          <w:szCs w:val="24"/>
        </w:rPr>
        <w:t>The year-long convalescence in Switzerland could have given Benninghoff, who</w:t>
      </w:r>
      <w:r w:rsidRPr="008E1C91">
        <w:t xml:space="preserve"> </w:t>
      </w:r>
      <w:r>
        <w:t>had been busy with his textbook and moving to Marburg,</w:t>
      </w:r>
      <w:r>
        <w:rPr>
          <w:szCs w:val="24"/>
        </w:rPr>
        <w:t xml:space="preserve"> the leisure to write his reminiscences of Spee.</w:t>
      </w:r>
      <w:r>
        <w:rPr>
          <w:rStyle w:val="FootnoteReference"/>
          <w:szCs w:val="24"/>
        </w:rPr>
        <w:footnoteReference w:id="56"/>
      </w:r>
      <w:r>
        <w:rPr>
          <w:szCs w:val="24"/>
        </w:rPr>
        <w:t xml:space="preserve"> </w:t>
      </w:r>
      <w:r>
        <w:t>In autumn 1943, he showed a draft to a friend: Friedrich Griese, a former Kiel headteacher and one of the most successful ‘blood and soil’ novelists under National Socialism, was struck by ‘how beautifully you … tell a story’ (and pronounced himself unable to improve anything of substance).</w:t>
      </w:r>
      <w:r>
        <w:rPr>
          <w:rStyle w:val="FootnoteReference"/>
        </w:rPr>
        <w:footnoteReference w:id="57"/>
      </w:r>
      <w:r>
        <w:t xml:space="preserve"> </w:t>
      </w:r>
      <w:r>
        <w:rPr>
          <w:szCs w:val="24"/>
        </w:rPr>
        <w:t xml:space="preserve">By </w:t>
      </w:r>
      <w:r>
        <w:t>this time, defeat at Stalingrad had soured the public mood and Switzerland provided access to ‘the foreign press’.</w:t>
      </w:r>
      <w:r>
        <w:rPr>
          <w:rStyle w:val="FootnoteReference"/>
        </w:rPr>
        <w:footnoteReference w:id="58"/>
      </w:r>
      <w:r>
        <w:t xml:space="preserve"> This presumably reinforced Benninghoff’s scepticism and helped prepare his postwar stance</w:t>
      </w:r>
      <w:r>
        <w:rPr>
          <w:lang w:val="en-US"/>
        </w:rPr>
        <w:t>.</w:t>
      </w:r>
    </w:p>
    <w:p w14:paraId="26772909" w14:textId="398E2B2B" w:rsidR="0062424F" w:rsidRDefault="0062424F" w:rsidP="00CE0B32">
      <w:pPr>
        <w:ind w:firstLine="720"/>
        <w:rPr>
          <w:szCs w:val="24"/>
        </w:rPr>
      </w:pPr>
      <w:r>
        <w:rPr>
          <w:szCs w:val="24"/>
          <w:lang w:val="en-US"/>
        </w:rPr>
        <w:t>By 1947 Benninghoff reckoned that he had engaged in ‘ongoing active resistance’, given the limitation that ‘I … represented a completely unpolitical field and my profession did not directly give me the opportunity to carry out oppositional actions.’</w:t>
      </w:r>
      <w:r>
        <w:rPr>
          <w:rStyle w:val="FootnoteReference"/>
          <w:szCs w:val="24"/>
          <w:lang w:val="en-US"/>
        </w:rPr>
        <w:footnoteReference w:id="59"/>
      </w:r>
      <w:r>
        <w:rPr>
          <w:szCs w:val="24"/>
          <w:lang w:val="en-US"/>
        </w:rPr>
        <w:t xml:space="preserve"> He was classified merely as ‘exonerated’, but in fact joins the many scientists who gave the regime qualified support, let their work justify silence in the face of injustice, and then </w:t>
      </w:r>
      <w:r w:rsidRPr="00F758FC">
        <w:rPr>
          <w:szCs w:val="24"/>
        </w:rPr>
        <w:t>sign</w:t>
      </w:r>
      <w:r>
        <w:rPr>
          <w:szCs w:val="24"/>
        </w:rPr>
        <w:t>ed letters to</w:t>
      </w:r>
      <w:r w:rsidRPr="004B6240">
        <w:rPr>
          <w:szCs w:val="24"/>
        </w:rPr>
        <w:t xml:space="preserve"> </w:t>
      </w:r>
      <w:r>
        <w:rPr>
          <w:szCs w:val="24"/>
        </w:rPr>
        <w:t>denazify others who had done worse</w:t>
      </w:r>
      <w:r>
        <w:rPr>
          <w:szCs w:val="24"/>
          <w:lang w:val="en-US"/>
        </w:rPr>
        <w:t xml:space="preserve">. A senior figure after the war, </w:t>
      </w:r>
      <w:r>
        <w:rPr>
          <w:szCs w:val="24"/>
        </w:rPr>
        <w:t>he was on the German Research Council and headed the University of Marburg</w:t>
      </w:r>
      <w:r w:rsidRPr="00D901B6">
        <w:rPr>
          <w:szCs w:val="24"/>
        </w:rPr>
        <w:t xml:space="preserve"> </w:t>
      </w:r>
      <w:r>
        <w:rPr>
          <w:szCs w:val="24"/>
        </w:rPr>
        <w:t>for two years (</w:t>
      </w:r>
      <w:r w:rsidRPr="00BF362B">
        <w:rPr>
          <w:szCs w:val="24"/>
        </w:rPr>
        <w:t>Fig. 1B). In</w:t>
      </w:r>
      <w:r>
        <w:rPr>
          <w:szCs w:val="24"/>
        </w:rPr>
        <w:t xml:space="preserve"> a speech to new students he now explained that ‘Today’s student … acts continually in a political space, perhaps without realizing it and often unaware.’ Some rejected politics, but ‘even this rejection is fundamentally a political act’</w:t>
      </w:r>
      <w:r>
        <w:rPr>
          <w:rStyle w:val="FootnoteReference"/>
          <w:szCs w:val="24"/>
        </w:rPr>
        <w:footnoteReference w:id="60"/>
      </w:r>
      <w:r>
        <w:rPr>
          <w:szCs w:val="24"/>
        </w:rPr>
        <w:t>—and so it had been in anatomy.</w:t>
      </w:r>
    </w:p>
    <w:p w14:paraId="68603AAD" w14:textId="65370322" w:rsidR="0062424F" w:rsidRDefault="0062424F" w:rsidP="00CE0B32">
      <w:pPr>
        <w:ind w:firstLine="720"/>
        <w:rPr>
          <w:szCs w:val="24"/>
          <w:lang w:val="en-US"/>
        </w:rPr>
      </w:pPr>
      <w:r>
        <w:rPr>
          <w:szCs w:val="24"/>
        </w:rPr>
        <w:t xml:space="preserve">The Nazis had changed the discipline by dismissing Jews and political opponents, and by providing ever more cadavers for dissection from people </w:t>
      </w:r>
      <w:r w:rsidRPr="00F758FC">
        <w:rPr>
          <w:szCs w:val="24"/>
          <w:lang w:val="en-US"/>
        </w:rPr>
        <w:t>executed for resistance</w:t>
      </w:r>
      <w:r>
        <w:rPr>
          <w:szCs w:val="24"/>
          <w:lang w:val="en-US"/>
        </w:rPr>
        <w:t>, defeatism</w:t>
      </w:r>
      <w:r w:rsidRPr="00F758FC">
        <w:rPr>
          <w:szCs w:val="24"/>
          <w:lang w:val="en-US"/>
        </w:rPr>
        <w:t xml:space="preserve"> or </w:t>
      </w:r>
      <w:r>
        <w:rPr>
          <w:szCs w:val="24"/>
          <w:lang w:val="en-US"/>
        </w:rPr>
        <w:t xml:space="preserve">the </w:t>
      </w:r>
      <w:r w:rsidRPr="00F758FC">
        <w:rPr>
          <w:szCs w:val="24"/>
          <w:lang w:val="en-US"/>
        </w:rPr>
        <w:t xml:space="preserve">trivial </w:t>
      </w:r>
      <w:r>
        <w:rPr>
          <w:szCs w:val="24"/>
          <w:lang w:val="en-US"/>
        </w:rPr>
        <w:t xml:space="preserve">thefts that became capital </w:t>
      </w:r>
      <w:r w:rsidRPr="00F758FC">
        <w:rPr>
          <w:szCs w:val="24"/>
          <w:lang w:val="en-US"/>
        </w:rPr>
        <w:t>offences.</w:t>
      </w:r>
      <w:r>
        <w:rPr>
          <w:szCs w:val="24"/>
          <w:lang w:val="en-US"/>
        </w:rPr>
        <w:t xml:space="preserve"> Anatomists made the most of their unusual access to the freshly killed bodies of young people, and a few designed experiments around the judicial murder of the ‘future dead’.</w:t>
      </w:r>
      <w:r w:rsidRPr="00F758FC">
        <w:rPr>
          <w:rStyle w:val="FootnoteReference"/>
          <w:szCs w:val="24"/>
          <w:lang w:val="en-US"/>
        </w:rPr>
        <w:footnoteReference w:id="61"/>
      </w:r>
      <w:r>
        <w:rPr>
          <w:szCs w:val="24"/>
          <w:lang w:val="en-US"/>
        </w:rPr>
        <w:t xml:space="preserve"> Benninghoff’s memoir is silent on the ethics of </w:t>
      </w:r>
      <w:r>
        <w:rPr>
          <w:szCs w:val="24"/>
        </w:rPr>
        <w:t xml:space="preserve">collecting; he likely saw no ethical issue, and </w:t>
      </w:r>
      <w:r>
        <w:t>none was directly implicated in the relations between the two men, for all</w:t>
      </w:r>
      <w:r w:rsidRPr="00DC6443">
        <w:rPr>
          <w:szCs w:val="24"/>
          <w:lang w:val="en-US"/>
        </w:rPr>
        <w:t xml:space="preserve"> </w:t>
      </w:r>
      <w:r>
        <w:rPr>
          <w:szCs w:val="24"/>
          <w:lang w:val="en-US"/>
        </w:rPr>
        <w:t>Spee’s interest in cadavers of the beheaded.</w:t>
      </w:r>
      <w:r>
        <w:rPr>
          <w:rStyle w:val="FootnoteReference"/>
          <w:szCs w:val="24"/>
          <w:lang w:val="en-US"/>
        </w:rPr>
        <w:footnoteReference w:id="62"/>
      </w:r>
    </w:p>
    <w:p w14:paraId="3988C863" w14:textId="1FCC2E65" w:rsidR="0062424F" w:rsidRDefault="0062424F" w:rsidP="00CE0B32">
      <w:pPr>
        <w:ind w:firstLine="720"/>
        <w:rPr>
          <w:szCs w:val="24"/>
        </w:rPr>
      </w:pPr>
      <w:r>
        <w:t xml:space="preserve">Benninghoff </w:t>
      </w:r>
      <w:r w:rsidRPr="00F758FC">
        <w:rPr>
          <w:szCs w:val="24"/>
          <w:lang w:val="en-US"/>
        </w:rPr>
        <w:t xml:space="preserve">did mention that Spee’s </w:t>
      </w:r>
      <w:r w:rsidRPr="00F758FC">
        <w:rPr>
          <w:szCs w:val="24"/>
        </w:rPr>
        <w:t xml:space="preserve">charts had been </w:t>
      </w:r>
      <w:r>
        <w:rPr>
          <w:szCs w:val="24"/>
          <w:lang w:val="en-US"/>
        </w:rPr>
        <w:t>destroyed by fire when Allied bombs hit</w:t>
      </w:r>
      <w:r w:rsidRPr="00F758FC">
        <w:rPr>
          <w:szCs w:val="24"/>
        </w:rPr>
        <w:t xml:space="preserve"> </w:t>
      </w:r>
      <w:r>
        <w:rPr>
          <w:szCs w:val="24"/>
        </w:rPr>
        <w:t>the left wing of the building</w:t>
      </w:r>
      <w:r w:rsidRPr="00F758FC">
        <w:rPr>
          <w:szCs w:val="24"/>
        </w:rPr>
        <w:t xml:space="preserve"> </w:t>
      </w:r>
      <w:r>
        <w:rPr>
          <w:szCs w:val="24"/>
        </w:rPr>
        <w:t xml:space="preserve">with the large lecture theatre </w:t>
      </w:r>
      <w:r>
        <w:rPr>
          <w:szCs w:val="24"/>
          <w:lang w:val="en-US"/>
        </w:rPr>
        <w:t>in April 1942 (343). F</w:t>
      </w:r>
      <w:r w:rsidRPr="00F758FC">
        <w:rPr>
          <w:szCs w:val="24"/>
          <w:lang w:val="en-US"/>
        </w:rPr>
        <w:t xml:space="preserve">irebombs demolished the rest of the institute a month before the article </w:t>
      </w:r>
      <w:r>
        <w:rPr>
          <w:szCs w:val="24"/>
          <w:lang w:val="en-US"/>
        </w:rPr>
        <w:t>came out (</w:t>
      </w:r>
      <w:r w:rsidRPr="00BF362B">
        <w:rPr>
          <w:szCs w:val="24"/>
          <w:lang w:val="en-US"/>
        </w:rPr>
        <w:t>Fig. 9</w:t>
      </w:r>
      <w:r>
        <w:rPr>
          <w:szCs w:val="24"/>
          <w:lang w:val="en-US"/>
        </w:rPr>
        <w:t>)</w:t>
      </w:r>
      <w:r w:rsidRPr="00F758FC">
        <w:rPr>
          <w:szCs w:val="24"/>
          <w:lang w:val="en-US"/>
        </w:rPr>
        <w:t>.</w:t>
      </w:r>
      <w:r>
        <w:rPr>
          <w:rStyle w:val="FootnoteReference"/>
          <w:szCs w:val="24"/>
          <w:lang w:val="en-US"/>
        </w:rPr>
        <w:footnoteReference w:id="63"/>
      </w:r>
      <w:r w:rsidRPr="00F758FC">
        <w:rPr>
          <w:szCs w:val="24"/>
          <w:lang w:val="en-US"/>
        </w:rPr>
        <w:t xml:space="preserve"> </w:t>
      </w:r>
      <w:r>
        <w:rPr>
          <w:szCs w:val="24"/>
          <w:lang w:val="en-US"/>
        </w:rPr>
        <w:t>Anatomy in the ‘City of the Imperial Navy’ was thus cast as a victim</w:t>
      </w:r>
      <w:r>
        <w:rPr>
          <w:szCs w:val="24"/>
        </w:rPr>
        <w:t>. Yet among the 74 cadavers left in the formalin baths in the ruined basement when Germany capitulated were those of six resistance fighters, delivered to the institute under Freerksen. Interred without coffins in a mass grave in June 1945, only pressure from relatives forced their reburial with honour. Freerksen’s successor, Wolfgang Bargmann, blocked inquiries while seeking to have the bodies exhumed for teaching. Until recently, no one accorded the other 68, branded as ‘criminals’, much respect.</w:t>
      </w:r>
      <w:r w:rsidRPr="00F758FC">
        <w:rPr>
          <w:rStyle w:val="FootnoteReference"/>
          <w:szCs w:val="24"/>
          <w:lang w:val="en-US"/>
        </w:rPr>
        <w:footnoteReference w:id="64"/>
      </w:r>
      <w:r>
        <w:rPr>
          <w:szCs w:val="24"/>
        </w:rPr>
        <w:t xml:space="preserve"> [[Figure 9 about here, ½ page.]]</w:t>
      </w:r>
    </w:p>
    <w:p w14:paraId="081D823F" w14:textId="2FB9C833" w:rsidR="0062424F" w:rsidRDefault="0062424F" w:rsidP="00CE0B32">
      <w:r>
        <w:rPr>
          <w:szCs w:val="24"/>
        </w:rPr>
        <w:tab/>
      </w:r>
      <w:r>
        <w:t xml:space="preserve">Benninghoff did comment implicitly on his colleagues’ treatment of one another. The liberal </w:t>
      </w:r>
      <w:r>
        <w:rPr>
          <w:szCs w:val="24"/>
        </w:rPr>
        <w:t>Göppert had complained that Wilhelm Lubosch, also Jewish, was excluded from his institute and forbidden to take his preparations.</w:t>
      </w:r>
      <w:r>
        <w:rPr>
          <w:rStyle w:val="FootnoteReference"/>
          <w:szCs w:val="24"/>
        </w:rPr>
        <w:footnoteReference w:id="65"/>
      </w:r>
      <w:r w:rsidRPr="00A80330">
        <w:t xml:space="preserve"> </w:t>
      </w:r>
      <w:r>
        <w:t>Benninghoff would advise one of the more compromised anatomists, fighting for access to his research collection, that—based on the precedents of Flemming, Spee and Möllendorff—it was his own.</w:t>
      </w:r>
      <w:r>
        <w:rPr>
          <w:rStyle w:val="FootnoteReference"/>
        </w:rPr>
        <w:footnoteReference w:id="66"/>
      </w:r>
      <w:r>
        <w:t xml:space="preserve"> Himself over-tolerant of Nazism, Benninghoff offered a model of tolerance in relations between professors</w:t>
      </w:r>
      <w:r w:rsidRPr="001508C7">
        <w:t xml:space="preserve"> </w:t>
      </w:r>
      <w:r>
        <w:t>that gained force by the stark contrast with the ways others had behaved.</w:t>
      </w:r>
    </w:p>
    <w:p w14:paraId="4A780906" w14:textId="446B3F81" w:rsidR="0062424F" w:rsidRDefault="0062424F" w:rsidP="00CE0B32">
      <w:pPr>
        <w:ind w:firstLine="720"/>
      </w:pPr>
      <w:r>
        <w:rPr>
          <w:szCs w:val="24"/>
        </w:rPr>
        <w:t xml:space="preserve">Benninghoff joked that </w:t>
      </w:r>
      <w:r>
        <w:t xml:space="preserve">the Spee obituary </w:t>
      </w:r>
      <w:r>
        <w:rPr>
          <w:szCs w:val="24"/>
        </w:rPr>
        <w:t>was his most successful publication, a claim supported by a few letters thanking him for offprints.</w:t>
      </w:r>
      <w:r>
        <w:rPr>
          <w:rStyle w:val="FootnoteReference"/>
          <w:szCs w:val="24"/>
        </w:rPr>
        <w:footnoteReference w:id="67"/>
      </w:r>
      <w:r>
        <w:rPr>
          <w:szCs w:val="24"/>
        </w:rPr>
        <w:t xml:space="preserve"> The Reich chief of medical science</w:t>
      </w:r>
      <w:r>
        <w:t xml:space="preserve">, the </w:t>
      </w:r>
      <w:r>
        <w:rPr>
          <w:szCs w:val="24"/>
        </w:rPr>
        <w:t xml:space="preserve">surgeon Paul Rostock, </w:t>
      </w:r>
      <w:r>
        <w:t>claimed to have read the memoir ‘word for word’, but showed more interest in Benninghoff’s extending some animal research on scar tissue to human beings</w:t>
      </w:r>
      <w:r>
        <w:rPr>
          <w:szCs w:val="24"/>
        </w:rPr>
        <w:t>.</w:t>
      </w:r>
      <w:r>
        <w:rPr>
          <w:rStyle w:val="FootnoteReference"/>
          <w:szCs w:val="24"/>
        </w:rPr>
        <w:footnoteReference w:id="68"/>
      </w:r>
      <w:r>
        <w:t xml:space="preserve"> </w:t>
      </w:r>
      <w:r>
        <w:rPr>
          <w:szCs w:val="24"/>
        </w:rPr>
        <w:t>The primary audience shared memories of the Kiel medical faculty. Gynaecologist Robert</w:t>
      </w:r>
      <w:r w:rsidRPr="00EA5145">
        <w:t xml:space="preserve"> Schröder</w:t>
      </w:r>
      <w:r>
        <w:t>, a party member since 1933 who moved to the large University of Leipzig in 1936, reported his ‘greatest joy and pleasure’ at the ‘charmingly kind way’ Benninghoff brought out ‘the idiosyncrasies of the strange old count. I experienced him similarly and every time he got hold of me he brought the conversation in the twinkling of an eye onto a scientific topic that interested him just then.—For me the Kiel years were the best’.</w:t>
      </w:r>
      <w:r>
        <w:rPr>
          <w:rStyle w:val="FootnoteReference"/>
        </w:rPr>
        <w:footnoteReference w:id="69"/>
      </w:r>
      <w:r>
        <w:t xml:space="preserve"> This was a common refrain about </w:t>
      </w:r>
      <w:r>
        <w:rPr>
          <w:szCs w:val="24"/>
        </w:rPr>
        <w:t xml:space="preserve">the ‘climate of work and of friendship’ in </w:t>
      </w:r>
      <w:r>
        <w:t>a small but growing and busy university with close personal ties.</w:t>
      </w:r>
      <w:r>
        <w:rPr>
          <w:rStyle w:val="FootnoteReference"/>
          <w:szCs w:val="24"/>
        </w:rPr>
        <w:footnoteReference w:id="70"/>
      </w:r>
      <w:r>
        <w:t xml:space="preserve"> The physiological chemist </w:t>
      </w:r>
      <w:r w:rsidRPr="00EA5145">
        <w:t>Hans Netter</w:t>
      </w:r>
      <w:r>
        <w:t xml:space="preserve"> asked Benninghoff twice if he could spare a copy of the ‘little book’ for ‘an ancient Kiel man’. (Netter had qualified there in 1923 and stayed on.) ‘[S]o he can derive pleasure from it, because they say one can do that, and I … need … such pleasures in this time, which is not entirely stress-free’.</w:t>
      </w:r>
      <w:r w:rsidRPr="005B65B5">
        <w:rPr>
          <w:rStyle w:val="FootnoteReference"/>
        </w:rPr>
        <w:footnoteReference w:id="71"/>
      </w:r>
      <w:r w:rsidRPr="005B65B5">
        <w:t xml:space="preserve"> Described as sensitive and unpolitical, Netter was pressured </w:t>
      </w:r>
      <w:r>
        <w:t>in</w:t>
      </w:r>
      <w:r w:rsidRPr="005B65B5">
        <w:t xml:space="preserve">to the SA in 1933 and joined the party in 1937. </w:t>
      </w:r>
      <w:r>
        <w:t>R</w:t>
      </w:r>
      <w:r w:rsidRPr="005B65B5">
        <w:t>esearch for the air force led him into situations, notably participation in a conference at Dachau concentration camp about lethal sea-water experiments</w:t>
      </w:r>
      <w:r>
        <w:t xml:space="preserve"> (of which he is said to have disapproved)</w:t>
      </w:r>
      <w:r w:rsidRPr="005B65B5">
        <w:t>, that led to his temporary removal from office after the war.</w:t>
      </w:r>
      <w:r w:rsidRPr="003C6D82">
        <w:t xml:space="preserve"> </w:t>
      </w:r>
      <w:r>
        <w:t>H</w:t>
      </w:r>
      <w:r w:rsidRPr="005B65B5">
        <w:t xml:space="preserve">is institute </w:t>
      </w:r>
      <w:r>
        <w:t>had</w:t>
      </w:r>
      <w:r w:rsidRPr="005B65B5">
        <w:t xml:space="preserve"> been </w:t>
      </w:r>
      <w:r>
        <w:t>flattened.</w:t>
      </w:r>
      <w:r w:rsidRPr="005B65B5">
        <w:rPr>
          <w:rStyle w:val="FootnoteReference"/>
        </w:rPr>
        <w:footnoteReference w:id="72"/>
      </w:r>
    </w:p>
    <w:p w14:paraId="14A7D54F" w14:textId="4C1D6175" w:rsidR="0062424F" w:rsidRDefault="0062424F" w:rsidP="00CE0B32">
      <w:r>
        <w:tab/>
      </w:r>
      <w:r w:rsidRPr="00F758FC">
        <w:rPr>
          <w:szCs w:val="24"/>
          <w:lang w:val="en-US"/>
        </w:rPr>
        <w:t>A</w:t>
      </w:r>
      <w:r w:rsidRPr="00F758FC">
        <w:rPr>
          <w:szCs w:val="24"/>
        </w:rPr>
        <w:t xml:space="preserve">t a time of </w:t>
      </w:r>
      <w:r>
        <w:rPr>
          <w:szCs w:val="24"/>
        </w:rPr>
        <w:t xml:space="preserve">careers variously </w:t>
      </w:r>
      <w:r w:rsidRPr="00F758FC">
        <w:rPr>
          <w:szCs w:val="24"/>
        </w:rPr>
        <w:t>truncated</w:t>
      </w:r>
      <w:r>
        <w:rPr>
          <w:szCs w:val="24"/>
        </w:rPr>
        <w:t xml:space="preserve">, interrupted and wrecked, </w:t>
      </w:r>
      <w:r w:rsidRPr="00F758FC">
        <w:rPr>
          <w:szCs w:val="24"/>
        </w:rPr>
        <w:t xml:space="preserve">opportunistic </w:t>
      </w:r>
      <w:r>
        <w:rPr>
          <w:szCs w:val="24"/>
        </w:rPr>
        <w:t>and murderous</w:t>
      </w:r>
      <w:r w:rsidRPr="00F758FC">
        <w:rPr>
          <w:szCs w:val="24"/>
        </w:rPr>
        <w:t>,</w:t>
      </w:r>
      <w:r>
        <w:rPr>
          <w:szCs w:val="24"/>
        </w:rPr>
        <w:t xml:space="preserve"> and</w:t>
      </w:r>
      <w:r w:rsidRPr="00F758FC">
        <w:rPr>
          <w:szCs w:val="24"/>
        </w:rPr>
        <w:t xml:space="preserve"> </w:t>
      </w:r>
      <w:r>
        <w:rPr>
          <w:szCs w:val="24"/>
        </w:rPr>
        <w:t xml:space="preserve">of collections damaged, ruined and stolen, </w:t>
      </w:r>
      <w:r w:rsidRPr="00F758FC">
        <w:rPr>
          <w:szCs w:val="24"/>
        </w:rPr>
        <w:t xml:space="preserve">Benninghoff wrote </w:t>
      </w:r>
      <w:r>
        <w:rPr>
          <w:szCs w:val="24"/>
        </w:rPr>
        <w:t>a</w:t>
      </w:r>
      <w:r w:rsidRPr="00F758FC">
        <w:rPr>
          <w:szCs w:val="24"/>
        </w:rPr>
        <w:t xml:space="preserve"> </w:t>
      </w:r>
      <w:r>
        <w:rPr>
          <w:szCs w:val="24"/>
          <w:lang w:val="en-US"/>
        </w:rPr>
        <w:t>requiem</w:t>
      </w:r>
      <w:r w:rsidRPr="00F758FC">
        <w:rPr>
          <w:szCs w:val="24"/>
          <w:lang w:val="en-US"/>
        </w:rPr>
        <w:t xml:space="preserve"> for </w:t>
      </w:r>
      <w:r>
        <w:rPr>
          <w:szCs w:val="24"/>
          <w:lang w:val="en-US"/>
        </w:rPr>
        <w:t>an era</w:t>
      </w:r>
      <w:r w:rsidRPr="00F758FC">
        <w:rPr>
          <w:szCs w:val="24"/>
          <w:lang w:val="en-US"/>
        </w:rPr>
        <w:t xml:space="preserve"> when a retired professor could linger </w:t>
      </w:r>
      <w:r>
        <w:rPr>
          <w:szCs w:val="24"/>
          <w:lang w:val="en-US"/>
        </w:rPr>
        <w:t xml:space="preserve">with </w:t>
      </w:r>
      <w:r w:rsidRPr="00C246CF">
        <w:t xml:space="preserve">his </w:t>
      </w:r>
      <w:r>
        <w:t>things</w:t>
      </w:r>
      <w:r w:rsidRPr="00F758FC">
        <w:rPr>
          <w:szCs w:val="24"/>
        </w:rPr>
        <w:t>.</w:t>
      </w:r>
      <w:r>
        <w:rPr>
          <w:szCs w:val="24"/>
        </w:rPr>
        <w:t xml:space="preserve"> H</w:t>
      </w:r>
      <w:r>
        <w:t>is demonstration of sympathy towards Spee set a positive example; and he rebuked the careerists by presenting the count as driven by love. The piece is apologetic by omission nevertheless. His</w:t>
      </w:r>
      <w:r w:rsidRPr="00921F2C">
        <w:t xml:space="preserve"> </w:t>
      </w:r>
      <w:r>
        <w:t>colleagues found in it an escape from harsh realities that may have helped them come to terms with loss without facing their own complicity.</w:t>
      </w:r>
    </w:p>
    <w:p w14:paraId="09E7F38A" w14:textId="77777777" w:rsidR="0062424F" w:rsidRDefault="0062424F" w:rsidP="00CE0B32">
      <w:pPr>
        <w:rPr>
          <w:szCs w:val="24"/>
        </w:rPr>
      </w:pPr>
    </w:p>
    <w:p w14:paraId="6E6DC855" w14:textId="3C889CDD" w:rsidR="0062424F" w:rsidRPr="00BB2FA5" w:rsidRDefault="0062424F" w:rsidP="00CE0B32">
      <w:pPr>
        <w:keepNext/>
      </w:pPr>
      <w:r>
        <w:rPr>
          <w:b/>
          <w:szCs w:val="24"/>
        </w:rPr>
        <w:t>Conclusion</w:t>
      </w:r>
    </w:p>
    <w:p w14:paraId="78BC5F29" w14:textId="1E53CF8F" w:rsidR="0062424F" w:rsidRDefault="0062424F" w:rsidP="00CE0B32">
      <w:r>
        <w:rPr>
          <w:szCs w:val="24"/>
        </w:rPr>
        <w:t>Benninghoff, who died, much mourned, in 1953, aged 62, was never an emeritus, but left a vivid memorial of how a retired professor influenced intergenerational relations through his collections. Written in the shadow of Nazi brutality</w:t>
      </w:r>
      <w:r w:rsidRPr="003B792D">
        <w:rPr>
          <w:szCs w:val="24"/>
        </w:rPr>
        <w:t xml:space="preserve">, </w:t>
      </w:r>
      <w:r>
        <w:t>these reminiscences are</w:t>
      </w:r>
      <w:r w:rsidRPr="003B792D">
        <w:rPr>
          <w:szCs w:val="24"/>
        </w:rPr>
        <w:t xml:space="preserve"> a specific product of the German academic</w:t>
      </w:r>
      <w:r>
        <w:rPr>
          <w:szCs w:val="24"/>
        </w:rPr>
        <w:t xml:space="preserve"> culture of deference and of age limits introduced in the Weimar Republic. Yet they direct attention more</w:t>
      </w:r>
      <w:r>
        <w:t xml:space="preserve"> generally to the importance of retirements as periods, not moments, of vulnerability in the histories of collections. Take the controversial Göttingen anatomist Erich Blechschmidt’s famous human embryos. When he retired in 1973, he treated as private what his successor and his former employer regarded as state property, and took home thousands of microscope slides; he sent many to the United States. Only after long negotiations, including with Blechschmidt and his widow, were the slides reunited in the institute.</w:t>
      </w:r>
      <w:r>
        <w:rPr>
          <w:rStyle w:val="FootnoteReference"/>
        </w:rPr>
        <w:footnoteReference w:id="73"/>
      </w:r>
      <w:r>
        <w:t xml:space="preserve"> The cases must be legion; where Benninghoff’s memoir is special is in its dramatization of the emotions involved.</w:t>
      </w:r>
      <w:r>
        <w:rPr>
          <w:rStyle w:val="FootnoteReference"/>
          <w:szCs w:val="24"/>
        </w:rPr>
        <w:footnoteReference w:id="74"/>
      </w:r>
    </w:p>
    <w:p w14:paraId="7EAC68D7" w14:textId="053610A5" w:rsidR="009C4CC9" w:rsidRDefault="00CB312E" w:rsidP="00CE0B32">
      <w:pPr>
        <w:ind w:firstLine="720"/>
      </w:pPr>
      <w:r>
        <w:t>R</w:t>
      </w:r>
      <w:r w:rsidR="008E586F">
        <w:t xml:space="preserve">etirement </w:t>
      </w:r>
      <w:r w:rsidR="009001F8">
        <w:t>drains</w:t>
      </w:r>
      <w:r w:rsidR="005733D1">
        <w:t xml:space="preserve"> power, but </w:t>
      </w:r>
      <w:r w:rsidR="001635D4">
        <w:t xml:space="preserve">Benninghoff’s Spee </w:t>
      </w:r>
      <w:r w:rsidR="00C70250">
        <w:t>still shape</w:t>
      </w:r>
      <w:r w:rsidR="001635D4">
        <w:t>d</w:t>
      </w:r>
      <w:r w:rsidR="00C70250">
        <w:t xml:space="preserve"> the </w:t>
      </w:r>
      <w:r w:rsidR="00355073">
        <w:t xml:space="preserve">meanings </w:t>
      </w:r>
      <w:r w:rsidR="00C70250">
        <w:t xml:space="preserve">of </w:t>
      </w:r>
      <w:r w:rsidR="001651A1">
        <w:t xml:space="preserve">his </w:t>
      </w:r>
      <w:r w:rsidR="006F64D7">
        <w:t>things</w:t>
      </w:r>
      <w:r w:rsidR="00C70250">
        <w:t xml:space="preserve"> and through them </w:t>
      </w:r>
      <w:r w:rsidR="00655F96">
        <w:t xml:space="preserve">institute </w:t>
      </w:r>
      <w:r w:rsidR="00131A43">
        <w:t xml:space="preserve">life </w:t>
      </w:r>
      <w:r w:rsidR="00993FDB">
        <w:t>as well as</w:t>
      </w:r>
      <w:r w:rsidR="004902F2">
        <w:t xml:space="preserve"> assessments of his own career</w:t>
      </w:r>
      <w:r w:rsidR="00C925A1">
        <w:t>.</w:t>
      </w:r>
      <w:r w:rsidR="00634FA4" w:rsidRPr="00634FA4">
        <w:t xml:space="preserve"> </w:t>
      </w:r>
      <w:r w:rsidR="004902F2">
        <w:t xml:space="preserve">Spee retained complete control over </w:t>
      </w:r>
      <w:r w:rsidR="00AE6F5F">
        <w:t>the</w:t>
      </w:r>
      <w:r w:rsidR="004902F2">
        <w:t xml:space="preserve"> research materials</w:t>
      </w:r>
      <w:r w:rsidR="00F23B65">
        <w:t xml:space="preserve"> </w:t>
      </w:r>
      <w:r w:rsidR="00AE6F5F">
        <w:t>with which he</w:t>
      </w:r>
      <w:r w:rsidR="00F23B65">
        <w:t xml:space="preserve"> pushed colleagues to engage</w:t>
      </w:r>
      <w:r w:rsidR="004902F2">
        <w:t xml:space="preserve">. </w:t>
      </w:r>
      <w:r w:rsidR="00237EF4">
        <w:t>H</w:t>
      </w:r>
      <w:r w:rsidR="004902F2">
        <w:t xml:space="preserve">e demonstrated slides at </w:t>
      </w:r>
      <w:r w:rsidR="004902F2">
        <w:rPr>
          <w:szCs w:val="24"/>
        </w:rPr>
        <w:t xml:space="preserve">the </w:t>
      </w:r>
      <w:r w:rsidR="004902F2">
        <w:t>microscope, occasioning conversations, also about</w:t>
      </w:r>
      <w:r w:rsidR="004902F2" w:rsidRPr="00040367">
        <w:t xml:space="preserve"> </w:t>
      </w:r>
      <w:r w:rsidR="004902F2">
        <w:t xml:space="preserve">drawings and models, that kept him in </w:t>
      </w:r>
      <w:r w:rsidR="004902F2">
        <w:rPr>
          <w:szCs w:val="24"/>
        </w:rPr>
        <w:t>touch</w:t>
      </w:r>
      <w:r w:rsidR="00EC7DFB">
        <w:rPr>
          <w:szCs w:val="24"/>
        </w:rPr>
        <w:t xml:space="preserve"> and his discoveries in their minds</w:t>
      </w:r>
      <w:r w:rsidR="004902F2">
        <w:rPr>
          <w:szCs w:val="24"/>
        </w:rPr>
        <w:t xml:space="preserve">. </w:t>
      </w:r>
      <w:r w:rsidR="00237EF4">
        <w:t>He failed to pass on his embryological skills, but succeeded in having Benninghoff present his physiological anatomy as an inspiration.</w:t>
      </w:r>
      <w:r w:rsidR="00237EF4" w:rsidRPr="00237EF4">
        <w:rPr>
          <w:szCs w:val="24"/>
          <w:lang w:val="en-US"/>
        </w:rPr>
        <w:t xml:space="preserve"> </w:t>
      </w:r>
      <w:r w:rsidR="00C16632">
        <w:rPr>
          <w:szCs w:val="24"/>
          <w:lang w:val="en-US"/>
        </w:rPr>
        <w:t>Spee</w:t>
      </w:r>
      <w:r w:rsidR="00237EF4">
        <w:rPr>
          <w:szCs w:val="24"/>
          <w:lang w:val="en-US"/>
        </w:rPr>
        <w:t xml:space="preserve"> refused to lend</w:t>
      </w:r>
      <w:r w:rsidR="00237EF4">
        <w:t xml:space="preserve"> </w:t>
      </w:r>
      <w:r w:rsidR="00A23F91">
        <w:t>his demonstration</w:t>
      </w:r>
      <w:r w:rsidR="00237EF4">
        <w:t xml:space="preserve"> slides.</w:t>
      </w:r>
      <w:r w:rsidR="00473B36" w:rsidRPr="00473B36">
        <w:t xml:space="preserve"> </w:t>
      </w:r>
      <w:r w:rsidR="00A25DC4">
        <w:t>Yet</w:t>
      </w:r>
      <w:r w:rsidR="0066468D">
        <w:t xml:space="preserve"> h</w:t>
      </w:r>
      <w:r w:rsidR="00C16632">
        <w:t xml:space="preserve">aving lost </w:t>
      </w:r>
      <w:r w:rsidR="00064EA7">
        <w:t>authority</w:t>
      </w:r>
      <w:r w:rsidR="00C16632">
        <w:t xml:space="preserve"> over t</w:t>
      </w:r>
      <w:r w:rsidR="009C4CC9">
        <w:t>he institutional collections</w:t>
      </w:r>
      <w:r w:rsidR="00C16632">
        <w:t xml:space="preserve">, he </w:t>
      </w:r>
      <w:r w:rsidR="009C4CC9" w:rsidRPr="00E007A0">
        <w:t>had to watch his successors</w:t>
      </w:r>
      <w:r w:rsidR="00F502A4">
        <w:t xml:space="preserve"> remove, reorder and remount</w:t>
      </w:r>
      <w:r w:rsidR="009C4CC9">
        <w:t xml:space="preserve"> objects that remained full of </w:t>
      </w:r>
      <w:r w:rsidR="00355073">
        <w:t xml:space="preserve">significance </w:t>
      </w:r>
      <w:r w:rsidR="009C4CC9">
        <w:t xml:space="preserve">for him, though they </w:t>
      </w:r>
      <w:r w:rsidR="00473B36">
        <w:t xml:space="preserve">felt obliged to keep </w:t>
      </w:r>
      <w:r w:rsidR="00061AAC">
        <w:t xml:space="preserve">his </w:t>
      </w:r>
      <w:r w:rsidR="00473B36">
        <w:t>charts.</w:t>
      </w:r>
      <w:r w:rsidR="009C4CC9" w:rsidRPr="009C4CC9">
        <w:t xml:space="preserve"> </w:t>
      </w:r>
      <w:r w:rsidR="00131A43">
        <w:t>Benninghoff made amends by preserving for posterity some echo of Spee’s life among his old things.</w:t>
      </w:r>
    </w:p>
    <w:p w14:paraId="4B642AA4" w14:textId="044CD22E" w:rsidR="00250273" w:rsidRPr="00CA5871" w:rsidRDefault="00567378" w:rsidP="00CE0B32">
      <w:pPr>
        <w:ind w:firstLine="720"/>
      </w:pPr>
      <w:r>
        <w:t>The memoir</w:t>
      </w:r>
      <w:r w:rsidR="009B0388">
        <w:t xml:space="preserve"> </w:t>
      </w:r>
      <w:r w:rsidR="00F502A4">
        <w:t>explores</w:t>
      </w:r>
      <w:r w:rsidR="00282EF0">
        <w:t xml:space="preserve"> the relations between </w:t>
      </w:r>
      <w:r w:rsidR="00992E6C">
        <w:t xml:space="preserve">scientific </w:t>
      </w:r>
      <w:r w:rsidR="00282EF0">
        <w:t>generations</w:t>
      </w:r>
      <w:r w:rsidR="004F435C">
        <w:t>, those players in a musical</w:t>
      </w:r>
      <w:r w:rsidR="00DA12D7">
        <w:t xml:space="preserve"> community,</w:t>
      </w:r>
      <w:r w:rsidR="003672AA">
        <w:t xml:space="preserve"> </w:t>
      </w:r>
      <w:r w:rsidR="00C01C5D">
        <w:t>as</w:t>
      </w:r>
      <w:r w:rsidR="00C01C5D" w:rsidRPr="00C01C5D">
        <w:t xml:space="preserve"> </w:t>
      </w:r>
      <w:r w:rsidR="00C01C5D">
        <w:t xml:space="preserve">mediated </w:t>
      </w:r>
      <w:r w:rsidR="00280A56">
        <w:t>by</w:t>
      </w:r>
      <w:r w:rsidR="003672AA">
        <w:t xml:space="preserve"> collections</w:t>
      </w:r>
      <w:r w:rsidR="003225C2">
        <w:t xml:space="preserve"> in decline. </w:t>
      </w:r>
      <w:r w:rsidR="00E27839">
        <w:t>Collectors and collections often age comfortably together, and the default state—gradual decay, even disintegration—</w:t>
      </w:r>
      <w:r w:rsidR="00755C98">
        <w:t>did not trouble</w:t>
      </w:r>
      <w:r w:rsidR="002074AD">
        <w:t xml:space="preserve"> Spee</w:t>
      </w:r>
      <w:r w:rsidR="00A24676">
        <w:t>, though</w:t>
      </w:r>
      <w:r w:rsidR="00E27839">
        <w:t xml:space="preserve"> the self-diagnosis of his cataract </w:t>
      </w:r>
      <w:r w:rsidR="00376853">
        <w:t>brought</w:t>
      </w:r>
      <w:r w:rsidR="00E27839">
        <w:t xml:space="preserve"> unwelcome news of fading</w:t>
      </w:r>
      <w:r w:rsidR="00E27839" w:rsidRPr="00C27C4E">
        <w:t xml:space="preserve"> </w:t>
      </w:r>
      <w:r w:rsidR="00E27839">
        <w:t xml:space="preserve">powers. </w:t>
      </w:r>
      <w:r w:rsidR="002074AD">
        <w:t>H</w:t>
      </w:r>
      <w:r w:rsidR="00B56663">
        <w:t xml:space="preserve">is collections represented </w:t>
      </w:r>
      <w:r w:rsidR="007E2D30">
        <w:t>achievements and insights that underlay and went beyond his published</w:t>
      </w:r>
      <w:r w:rsidR="00B56663">
        <w:t xml:space="preserve"> work, </w:t>
      </w:r>
      <w:r w:rsidR="002074AD">
        <w:t xml:space="preserve">and </w:t>
      </w:r>
      <w:r w:rsidR="00B56663">
        <w:t xml:space="preserve">he </w:t>
      </w:r>
      <w:r w:rsidR="00E02F10">
        <w:t>tried</w:t>
      </w:r>
      <w:r w:rsidR="00B56663">
        <w:t xml:space="preserve"> to stave off </w:t>
      </w:r>
      <w:r w:rsidR="00AE6F5F">
        <w:t>the inevitable</w:t>
      </w:r>
      <w:r w:rsidR="00417B53">
        <w:t xml:space="preserve"> loss of meaning</w:t>
      </w:r>
      <w:r w:rsidR="00B56663">
        <w:t>.</w:t>
      </w:r>
      <w:r w:rsidR="003A674B">
        <w:t xml:space="preserve"> </w:t>
      </w:r>
      <w:r w:rsidR="008B1634">
        <w:t xml:space="preserve">Sometimes his things </w:t>
      </w:r>
      <w:r w:rsidR="00647280">
        <w:t>e</w:t>
      </w:r>
      <w:r w:rsidR="008B1634">
        <w:t>voke</w:t>
      </w:r>
      <w:r w:rsidR="00000117">
        <w:t>d</w:t>
      </w:r>
      <w:r w:rsidR="008B1634">
        <w:t xml:space="preserve"> memories</w:t>
      </w:r>
      <w:r w:rsidR="008B1634" w:rsidRPr="00DA0D72">
        <w:t xml:space="preserve"> </w:t>
      </w:r>
      <w:r w:rsidR="008B1634">
        <w:t>of teachers</w:t>
      </w:r>
      <w:r w:rsidR="008B1634" w:rsidRPr="00C43CC0">
        <w:t xml:space="preserve"> </w:t>
      </w:r>
      <w:r w:rsidR="007074A2">
        <w:t>and provoke</w:t>
      </w:r>
      <w:r w:rsidR="00000117">
        <w:t>d</w:t>
      </w:r>
      <w:r w:rsidR="008B1634">
        <w:t xml:space="preserve"> responses from</w:t>
      </w:r>
      <w:r w:rsidR="008B1634" w:rsidRPr="008C6292">
        <w:t xml:space="preserve"> </w:t>
      </w:r>
      <w:r w:rsidR="008B1634" w:rsidRPr="00C43CC0">
        <w:t>pupils and successors</w:t>
      </w:r>
      <w:r w:rsidR="008B1634">
        <w:t>.</w:t>
      </w:r>
      <w:r w:rsidR="004260CA">
        <w:t xml:space="preserve"> </w:t>
      </w:r>
      <w:r w:rsidR="00624958">
        <w:rPr>
          <w:szCs w:val="24"/>
        </w:rPr>
        <w:t xml:space="preserve">At other times, </w:t>
      </w:r>
      <w:r w:rsidR="00624958">
        <w:t>possessive love hindered use or Spee brought items to life in performances that,</w:t>
      </w:r>
      <w:r w:rsidR="00624958" w:rsidRPr="00380570">
        <w:t xml:space="preserve"> </w:t>
      </w:r>
      <w:r w:rsidR="00624958">
        <w:t>like a conductor without orchestra or audience, only he could hear.</w:t>
      </w:r>
      <w:r w:rsidR="00250273">
        <w:rPr>
          <w:b/>
        </w:rPr>
        <w:br w:type="page"/>
      </w:r>
    </w:p>
    <w:p w14:paraId="57657C36" w14:textId="23278738" w:rsidR="00482D97" w:rsidRDefault="00482D97" w:rsidP="00CE0B32">
      <w:pPr>
        <w:sectPr w:rsidR="00482D97" w:rsidSect="002E63D0">
          <w:headerReference w:type="even" r:id="rId8"/>
          <w:headerReference w:type="default" r:id="rId9"/>
          <w:footerReference w:type="even" r:id="rId10"/>
          <w:footerReference w:type="default" r:id="rId11"/>
          <w:headerReference w:type="first" r:id="rId12"/>
          <w:footerReference w:type="first" r:id="rId13"/>
          <w:endnotePr>
            <w:numFmt w:val="decimal"/>
          </w:endnotePr>
          <w:pgSz w:w="11900" w:h="16840"/>
          <w:pgMar w:top="1440" w:right="1797" w:bottom="1440" w:left="1797" w:header="709" w:footer="709" w:gutter="0"/>
          <w:cols w:space="708"/>
          <w:titlePg/>
          <w:docGrid w:linePitch="360"/>
        </w:sectPr>
      </w:pPr>
    </w:p>
    <w:p w14:paraId="7F0D8C15" w14:textId="60A003DB" w:rsidR="00D075DD" w:rsidRDefault="00D075DD" w:rsidP="00CE0B32">
      <w:pPr>
        <w:ind w:right="-64"/>
        <w:rPr>
          <w:b/>
          <w:szCs w:val="24"/>
        </w:rPr>
      </w:pPr>
      <w:r w:rsidRPr="00237DA7">
        <w:rPr>
          <w:b/>
          <w:szCs w:val="24"/>
        </w:rPr>
        <w:t>Figure</w:t>
      </w:r>
      <w:r w:rsidR="00AE4325">
        <w:rPr>
          <w:b/>
          <w:szCs w:val="24"/>
        </w:rPr>
        <w:t>s</w:t>
      </w:r>
    </w:p>
    <w:p w14:paraId="55E45068" w14:textId="77777777" w:rsidR="00CE7D6E" w:rsidRPr="00237DA7" w:rsidRDefault="00CE7D6E" w:rsidP="00CE0B32">
      <w:pPr>
        <w:ind w:right="-64"/>
        <w:rPr>
          <w:b/>
          <w:szCs w:val="24"/>
        </w:rPr>
      </w:pPr>
    </w:p>
    <w:p w14:paraId="55CAFE1A" w14:textId="440F3436" w:rsidR="00046A96" w:rsidRDefault="0026580E" w:rsidP="00CE0B32">
      <w:pPr>
        <w:ind w:right="-64"/>
      </w:pPr>
      <w:r>
        <w:rPr>
          <w:color w:val="000000"/>
          <w:szCs w:val="24"/>
        </w:rPr>
        <w:t xml:space="preserve">Fig. 1. </w:t>
      </w:r>
      <w:r w:rsidR="00451C6F">
        <w:rPr>
          <w:color w:val="000000"/>
          <w:szCs w:val="24"/>
        </w:rPr>
        <w:t>Portrait</w:t>
      </w:r>
      <w:r w:rsidR="00982AB5">
        <w:rPr>
          <w:color w:val="000000"/>
          <w:szCs w:val="24"/>
        </w:rPr>
        <w:t xml:space="preserve">s </w:t>
      </w:r>
      <w:r w:rsidR="00046A96">
        <w:rPr>
          <w:color w:val="000000"/>
          <w:szCs w:val="24"/>
        </w:rPr>
        <w:t xml:space="preserve">of </w:t>
      </w:r>
      <w:r w:rsidR="00F53AA5">
        <w:rPr>
          <w:color w:val="000000"/>
          <w:szCs w:val="24"/>
        </w:rPr>
        <w:t>Spee</w:t>
      </w:r>
      <w:r w:rsidR="00746375">
        <w:rPr>
          <w:color w:val="000000"/>
          <w:szCs w:val="24"/>
        </w:rPr>
        <w:t xml:space="preserve"> </w:t>
      </w:r>
      <w:r w:rsidR="00F52363">
        <w:rPr>
          <w:color w:val="000000"/>
          <w:szCs w:val="24"/>
        </w:rPr>
        <w:t>and Benninghoff</w:t>
      </w:r>
      <w:r w:rsidR="001B710A">
        <w:rPr>
          <w:color w:val="000000"/>
          <w:szCs w:val="24"/>
        </w:rPr>
        <w:t>.</w:t>
      </w:r>
      <w:r w:rsidR="00E62156">
        <w:rPr>
          <w:color w:val="000000"/>
          <w:szCs w:val="24"/>
        </w:rPr>
        <w:t xml:space="preserve"> </w:t>
      </w:r>
      <w:r w:rsidR="001C3C6C">
        <w:rPr>
          <w:color w:val="000000"/>
          <w:szCs w:val="24"/>
        </w:rPr>
        <w:t>(a</w:t>
      </w:r>
      <w:r w:rsidR="00F53AA5">
        <w:rPr>
          <w:color w:val="000000"/>
          <w:szCs w:val="24"/>
        </w:rPr>
        <w:t xml:space="preserve">) </w:t>
      </w:r>
      <w:r w:rsidR="00982AB5">
        <w:rPr>
          <w:color w:val="000000"/>
          <w:szCs w:val="24"/>
        </w:rPr>
        <w:t xml:space="preserve">Photograph </w:t>
      </w:r>
      <w:r w:rsidR="00CD3BBB">
        <w:rPr>
          <w:color w:val="000000"/>
          <w:szCs w:val="24"/>
        </w:rPr>
        <w:t xml:space="preserve">of Spee </w:t>
      </w:r>
      <w:r w:rsidR="00922A2C">
        <w:rPr>
          <w:color w:val="000000"/>
          <w:szCs w:val="24"/>
        </w:rPr>
        <w:t>in</w:t>
      </w:r>
      <w:r w:rsidR="00046A96">
        <w:rPr>
          <w:color w:val="000000"/>
          <w:szCs w:val="24"/>
        </w:rPr>
        <w:t xml:space="preserve"> </w:t>
      </w:r>
      <w:r w:rsidR="00ED1AC3">
        <w:rPr>
          <w:color w:val="000000"/>
          <w:szCs w:val="24"/>
        </w:rPr>
        <w:t xml:space="preserve">the </w:t>
      </w:r>
      <w:r w:rsidR="00F53AA5">
        <w:rPr>
          <w:color w:val="000000"/>
          <w:szCs w:val="24"/>
        </w:rPr>
        <w:t xml:space="preserve">seventieth-birthday </w:t>
      </w:r>
      <w:r w:rsidR="00046A96" w:rsidRPr="00E62156">
        <w:rPr>
          <w:i/>
          <w:color w:val="000000"/>
          <w:szCs w:val="24"/>
        </w:rPr>
        <w:t>Festschrift</w:t>
      </w:r>
      <w:r w:rsidR="008721F9">
        <w:rPr>
          <w:color w:val="000000"/>
          <w:szCs w:val="24"/>
        </w:rPr>
        <w:t>, of which t</w:t>
      </w:r>
      <w:r w:rsidR="00046A96">
        <w:rPr>
          <w:color w:val="000000"/>
          <w:szCs w:val="24"/>
        </w:rPr>
        <w:t>he</w:t>
      </w:r>
      <w:r w:rsidR="002A5922">
        <w:rPr>
          <w:color w:val="000000"/>
          <w:szCs w:val="24"/>
        </w:rPr>
        <w:t xml:space="preserve"> </w:t>
      </w:r>
      <w:r w:rsidR="00E62156">
        <w:rPr>
          <w:color w:val="000000"/>
          <w:szCs w:val="24"/>
        </w:rPr>
        <w:t>memoir</w:t>
      </w:r>
      <w:r w:rsidR="00046A96">
        <w:rPr>
          <w:color w:val="000000"/>
          <w:szCs w:val="24"/>
        </w:rPr>
        <w:t xml:space="preserve"> </w:t>
      </w:r>
      <w:r w:rsidR="00E62156">
        <w:rPr>
          <w:color w:val="000000"/>
          <w:szCs w:val="24"/>
        </w:rPr>
        <w:t xml:space="preserve">excerpted </w:t>
      </w:r>
      <w:r w:rsidR="00046A96">
        <w:rPr>
          <w:color w:val="000000"/>
          <w:szCs w:val="24"/>
        </w:rPr>
        <w:t>the head and shoulders</w:t>
      </w:r>
      <w:r w:rsidR="00ED1AC3">
        <w:rPr>
          <w:color w:val="000000"/>
          <w:szCs w:val="24"/>
        </w:rPr>
        <w:t xml:space="preserve">, thus </w:t>
      </w:r>
      <w:r w:rsidR="001B710A">
        <w:rPr>
          <w:color w:val="000000"/>
          <w:szCs w:val="24"/>
        </w:rPr>
        <w:t>omitting</w:t>
      </w:r>
      <w:r w:rsidR="00ED1AC3">
        <w:rPr>
          <w:color w:val="000000"/>
          <w:szCs w:val="24"/>
        </w:rPr>
        <w:t xml:space="preserve"> the </w:t>
      </w:r>
      <w:r w:rsidR="0077450A">
        <w:rPr>
          <w:color w:val="000000"/>
          <w:szCs w:val="24"/>
        </w:rPr>
        <w:t xml:space="preserve">hand holding a </w:t>
      </w:r>
      <w:r w:rsidR="00ED1AC3">
        <w:rPr>
          <w:color w:val="000000"/>
          <w:szCs w:val="24"/>
        </w:rPr>
        <w:t>cigar</w:t>
      </w:r>
      <w:r w:rsidR="00EC0CC6">
        <w:rPr>
          <w:color w:val="000000"/>
          <w:szCs w:val="24"/>
        </w:rPr>
        <w:t>.</w:t>
      </w:r>
      <w:r w:rsidR="0009025A">
        <w:rPr>
          <w:color w:val="000000"/>
          <w:szCs w:val="24"/>
        </w:rPr>
        <w:t xml:space="preserve"> Frontispiece to</w:t>
      </w:r>
      <w:r w:rsidR="00C07C0A">
        <w:rPr>
          <w:color w:val="000000"/>
          <w:szCs w:val="24"/>
        </w:rPr>
        <w:t xml:space="preserve"> </w:t>
      </w:r>
      <w:r w:rsidR="00C07C0A" w:rsidRPr="002A5922">
        <w:rPr>
          <w:i/>
          <w:szCs w:val="24"/>
        </w:rPr>
        <w:t>Zeitschrift für Anatomie und Entwicklungsgeschichte</w:t>
      </w:r>
      <w:r w:rsidR="00E62156">
        <w:rPr>
          <w:szCs w:val="24"/>
        </w:rPr>
        <w:t xml:space="preserve"> (1925)</w:t>
      </w:r>
      <w:r w:rsidR="0052624A">
        <w:rPr>
          <w:szCs w:val="24"/>
        </w:rPr>
        <w:t xml:space="preserve"> 76</w:t>
      </w:r>
      <w:r w:rsidR="00C07C0A">
        <w:rPr>
          <w:szCs w:val="24"/>
        </w:rPr>
        <w:t>.</w:t>
      </w:r>
      <w:r w:rsidR="00F53AA5" w:rsidRPr="00F53AA5">
        <w:rPr>
          <w:color w:val="000000"/>
          <w:szCs w:val="24"/>
        </w:rPr>
        <w:t xml:space="preserve"> </w:t>
      </w:r>
      <w:r w:rsidR="001C3C6C">
        <w:rPr>
          <w:color w:val="000000"/>
          <w:szCs w:val="24"/>
        </w:rPr>
        <w:t>(b</w:t>
      </w:r>
      <w:r w:rsidR="00F53AA5">
        <w:rPr>
          <w:color w:val="000000"/>
          <w:szCs w:val="24"/>
        </w:rPr>
        <w:t xml:space="preserve">) </w:t>
      </w:r>
      <w:r w:rsidR="00220733">
        <w:rPr>
          <w:szCs w:val="24"/>
        </w:rPr>
        <w:t xml:space="preserve">Obituary photograph of Alfred </w:t>
      </w:r>
      <w:r w:rsidR="00220733" w:rsidRPr="00F758FC">
        <w:rPr>
          <w:szCs w:val="24"/>
        </w:rPr>
        <w:t>Benninghoff</w:t>
      </w:r>
      <w:r w:rsidR="00220733">
        <w:rPr>
          <w:szCs w:val="24"/>
        </w:rPr>
        <w:t>. The phone represents him as a senior</w:t>
      </w:r>
      <w:r w:rsidR="00922A2C">
        <w:rPr>
          <w:szCs w:val="24"/>
        </w:rPr>
        <w:t>, modernizing</w:t>
      </w:r>
      <w:r w:rsidR="00220733">
        <w:rPr>
          <w:szCs w:val="24"/>
        </w:rPr>
        <w:t xml:space="preserve"> university </w:t>
      </w:r>
      <w:r w:rsidR="0014166B">
        <w:rPr>
          <w:szCs w:val="24"/>
        </w:rPr>
        <w:t>administrator; t</w:t>
      </w:r>
      <w:r w:rsidR="00220733">
        <w:rPr>
          <w:szCs w:val="24"/>
        </w:rPr>
        <w:t>he wedding ring points to his ‘</w:t>
      </w:r>
      <w:r w:rsidR="007D6BFF">
        <w:rPr>
          <w:szCs w:val="24"/>
        </w:rPr>
        <w:t>most faithful</w:t>
      </w:r>
      <w:r w:rsidR="00220733">
        <w:rPr>
          <w:szCs w:val="24"/>
        </w:rPr>
        <w:t xml:space="preserve"> collaborator’,</w:t>
      </w:r>
      <w:r w:rsidR="00220733" w:rsidRPr="00EF357A">
        <w:rPr>
          <w:szCs w:val="24"/>
        </w:rPr>
        <w:t xml:space="preserve"> </w:t>
      </w:r>
      <w:r w:rsidR="00220733">
        <w:rPr>
          <w:szCs w:val="24"/>
        </w:rPr>
        <w:t>his wife. From Walther Jacobj, ‘</w:t>
      </w:r>
      <w:r w:rsidR="00220733" w:rsidRPr="000500E0">
        <w:t>Alfred Benninghoff</w:t>
      </w:r>
      <w:r w:rsidR="004D0A74">
        <w:t xml:space="preserve"> zum Gedächtnis</w:t>
      </w:r>
      <w:r w:rsidR="00220733">
        <w:t>’,</w:t>
      </w:r>
      <w:r w:rsidR="00220733" w:rsidRPr="000500E0">
        <w:t xml:space="preserve"> </w:t>
      </w:r>
      <w:r w:rsidR="00220733" w:rsidRPr="001E325D">
        <w:rPr>
          <w:i/>
        </w:rPr>
        <w:t>Medizinische Klinik</w:t>
      </w:r>
      <w:r w:rsidR="00220733">
        <w:t xml:space="preserve"> (</w:t>
      </w:r>
      <w:r w:rsidR="00220733" w:rsidRPr="000500E0">
        <w:t>1953</w:t>
      </w:r>
      <w:r w:rsidR="00220733">
        <w:t>)</w:t>
      </w:r>
      <w:r w:rsidR="00220733" w:rsidRPr="000500E0">
        <w:t xml:space="preserve"> </w:t>
      </w:r>
      <w:r w:rsidR="00220733">
        <w:t>48, pp. 998–99</w:t>
      </w:r>
      <w:r w:rsidR="00220733" w:rsidRPr="000500E0">
        <w:t>9</w:t>
      </w:r>
      <w:r w:rsidR="00982AB5">
        <w:t>.</w:t>
      </w:r>
      <w:r w:rsidR="00220733">
        <w:t xml:space="preserve"> </w:t>
      </w:r>
      <w:r w:rsidR="00220733">
        <w:rPr>
          <w:szCs w:val="24"/>
        </w:rPr>
        <w:t>Cambridge University Library</w:t>
      </w:r>
      <w:r w:rsidR="001C3C6C">
        <w:rPr>
          <w:szCs w:val="24"/>
        </w:rPr>
        <w:t xml:space="preserve"> CP304.c.1.78 and L300.b.139.48</w:t>
      </w:r>
      <w:r w:rsidR="00220733">
        <w:t>.</w:t>
      </w:r>
    </w:p>
    <w:p w14:paraId="0CFDD189" w14:textId="77777777" w:rsidR="003128BE" w:rsidRDefault="003128BE" w:rsidP="00CE0B32">
      <w:pPr>
        <w:ind w:right="-64"/>
      </w:pPr>
    </w:p>
    <w:p w14:paraId="005C3AE8" w14:textId="34526379" w:rsidR="003128BE" w:rsidRDefault="003128BE" w:rsidP="00CE0B32">
      <w:pPr>
        <w:ind w:right="-64"/>
      </w:pPr>
      <w:r>
        <w:rPr>
          <w:noProof/>
          <w:lang w:val="en-US"/>
        </w:rPr>
        <w:drawing>
          <wp:inline distT="0" distB="0" distL="0" distR="0" wp14:anchorId="2C64A81E" wp14:editId="74452D48">
            <wp:extent cx="4453812" cy="2848462"/>
            <wp:effectExtent l="0" t="0" r="0" b="0"/>
            <wp:docPr id="1" name="Picture 1" descr="HPS002:Users:ndh12:Documents:Nick's stuff 181001:IMAGES:Figures for publications:Emeritus:Figures jpgs:Hopwood Fig. 1 letter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PS002:Users:ndh12:Documents:Nick's stuff 181001:IMAGES:Figures for publications:Emeritus:Figures jpgs:Hopwood Fig. 1 lettered.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54387" cy="2848830"/>
                    </a:xfrm>
                    <a:prstGeom prst="rect">
                      <a:avLst/>
                    </a:prstGeom>
                    <a:noFill/>
                    <a:ln>
                      <a:noFill/>
                    </a:ln>
                  </pic:spPr>
                </pic:pic>
              </a:graphicData>
            </a:graphic>
          </wp:inline>
        </w:drawing>
      </w:r>
    </w:p>
    <w:p w14:paraId="61AA1217" w14:textId="77777777" w:rsidR="005A1EE9" w:rsidRDefault="005A1EE9" w:rsidP="00CE0B32">
      <w:pPr>
        <w:ind w:right="-64"/>
        <w:rPr>
          <w:color w:val="000000"/>
          <w:szCs w:val="24"/>
        </w:rPr>
      </w:pPr>
    </w:p>
    <w:p w14:paraId="6D88858F" w14:textId="53902FBE" w:rsidR="00BF17DB" w:rsidRDefault="00BF17DB" w:rsidP="00CE0B32">
      <w:pPr>
        <w:ind w:right="-64"/>
        <w:rPr>
          <w:rFonts w:eastAsiaTheme="minorEastAsia"/>
          <w:szCs w:val="24"/>
          <w:lang w:val="en-US"/>
        </w:rPr>
      </w:pPr>
      <w:r w:rsidRPr="00FD5AEC">
        <w:rPr>
          <w:color w:val="000000"/>
          <w:szCs w:val="24"/>
        </w:rPr>
        <w:t xml:space="preserve">Fig. 2. </w:t>
      </w:r>
      <w:r w:rsidR="0094306F" w:rsidRPr="00FD5AEC">
        <w:rPr>
          <w:color w:val="000000"/>
          <w:szCs w:val="24"/>
        </w:rPr>
        <w:t>Gut Projensdorf</w:t>
      </w:r>
      <w:r w:rsidR="00246109">
        <w:rPr>
          <w:color w:val="000000"/>
          <w:szCs w:val="24"/>
        </w:rPr>
        <w:t xml:space="preserve">, probably in the 1920s. The photograph </w:t>
      </w:r>
      <w:r w:rsidR="008E01D2">
        <w:rPr>
          <w:color w:val="000000"/>
          <w:szCs w:val="24"/>
        </w:rPr>
        <w:t xml:space="preserve">is said to </w:t>
      </w:r>
      <w:r w:rsidR="00246109">
        <w:rPr>
          <w:color w:val="000000"/>
          <w:szCs w:val="24"/>
        </w:rPr>
        <w:t>show Spee and his housekeeper</w:t>
      </w:r>
      <w:r w:rsidR="00341D1E">
        <w:rPr>
          <w:color w:val="000000"/>
          <w:szCs w:val="24"/>
        </w:rPr>
        <w:t xml:space="preserve"> Mrs Mukatis</w:t>
      </w:r>
      <w:r w:rsidR="008E01D2">
        <w:rPr>
          <w:color w:val="000000"/>
          <w:szCs w:val="24"/>
        </w:rPr>
        <w:t xml:space="preserve"> with a dog</w:t>
      </w:r>
      <w:r w:rsidR="00246109">
        <w:rPr>
          <w:color w:val="000000"/>
          <w:szCs w:val="24"/>
        </w:rPr>
        <w:t xml:space="preserve"> in front of the ivy-covered mansion (Britta </w:t>
      </w:r>
      <w:r w:rsidR="00697C55" w:rsidRPr="00FD5AEC">
        <w:rPr>
          <w:rFonts w:eastAsiaTheme="minorEastAsia"/>
          <w:szCs w:val="24"/>
          <w:lang w:val="en-US"/>
        </w:rPr>
        <w:t>Gaude</w:t>
      </w:r>
      <w:r w:rsidR="00246109">
        <w:rPr>
          <w:rFonts w:eastAsiaTheme="minorEastAsia"/>
          <w:szCs w:val="24"/>
          <w:lang w:val="en-US"/>
        </w:rPr>
        <w:t xml:space="preserve">, </w:t>
      </w:r>
      <w:r w:rsidR="00246109">
        <w:rPr>
          <w:rFonts w:eastAsiaTheme="minorEastAsia"/>
          <w:i/>
          <w:szCs w:val="24"/>
          <w:lang w:val="en-US"/>
        </w:rPr>
        <w:t>Altenholz in alten Ansichten</w:t>
      </w:r>
      <w:r w:rsidR="00D46C82">
        <w:rPr>
          <w:rFonts w:eastAsiaTheme="minorEastAsia"/>
          <w:szCs w:val="24"/>
          <w:lang w:val="en-US"/>
        </w:rPr>
        <w:t xml:space="preserve">, vol. 2, </w:t>
      </w:r>
      <w:r w:rsidR="00246109">
        <w:rPr>
          <w:rFonts w:eastAsiaTheme="minorEastAsia"/>
          <w:szCs w:val="24"/>
          <w:lang w:val="en-US"/>
        </w:rPr>
        <w:t>Zaltbommel: Europäische Bibliothek, 1997, no. 55</w:t>
      </w:r>
      <w:r w:rsidR="00D46C82">
        <w:rPr>
          <w:rFonts w:eastAsiaTheme="minorEastAsia"/>
          <w:szCs w:val="24"/>
          <w:lang w:val="en-US"/>
        </w:rPr>
        <w:t>)</w:t>
      </w:r>
      <w:r w:rsidR="00697C55" w:rsidRPr="00FD5AEC">
        <w:rPr>
          <w:rFonts w:eastAsiaTheme="minorEastAsia"/>
          <w:szCs w:val="24"/>
          <w:lang w:val="en-US"/>
        </w:rPr>
        <w:t>.</w:t>
      </w:r>
      <w:r w:rsidR="00AE412E">
        <w:rPr>
          <w:rFonts w:eastAsiaTheme="minorEastAsia"/>
          <w:szCs w:val="24"/>
          <w:lang w:val="en-US"/>
        </w:rPr>
        <w:t xml:space="preserve"> Benninghoff asked Spee why he did not sell the estate if it caused him so much trouble</w:t>
      </w:r>
      <w:r w:rsidR="00910878">
        <w:rPr>
          <w:rFonts w:eastAsiaTheme="minorEastAsia"/>
          <w:szCs w:val="24"/>
          <w:lang w:val="en-US"/>
        </w:rPr>
        <w:t>;</w:t>
      </w:r>
      <w:r w:rsidR="00AE412E">
        <w:rPr>
          <w:rFonts w:eastAsiaTheme="minorEastAsia"/>
          <w:szCs w:val="24"/>
          <w:lang w:val="en-US"/>
        </w:rPr>
        <w:t xml:space="preserve"> he replied that chas</w:t>
      </w:r>
      <w:r w:rsidR="00AE538A">
        <w:rPr>
          <w:rFonts w:eastAsiaTheme="minorEastAsia"/>
          <w:szCs w:val="24"/>
          <w:lang w:val="en-US"/>
        </w:rPr>
        <w:t>ing</w:t>
      </w:r>
      <w:r w:rsidR="00AE412E">
        <w:rPr>
          <w:rFonts w:eastAsiaTheme="minorEastAsia"/>
          <w:szCs w:val="24"/>
          <w:lang w:val="en-US"/>
        </w:rPr>
        <w:t xml:space="preserve"> the pigs from the paddock </w:t>
      </w:r>
      <w:r w:rsidR="00AE538A">
        <w:rPr>
          <w:rFonts w:eastAsiaTheme="minorEastAsia"/>
          <w:szCs w:val="24"/>
          <w:lang w:val="en-US"/>
        </w:rPr>
        <w:t>kept him</w:t>
      </w:r>
      <w:r w:rsidR="00AE412E">
        <w:rPr>
          <w:rFonts w:eastAsiaTheme="minorEastAsia"/>
          <w:szCs w:val="24"/>
          <w:lang w:val="en-US"/>
        </w:rPr>
        <w:t xml:space="preserve"> young (336).</w:t>
      </w:r>
      <w:r w:rsidR="00697C55" w:rsidRPr="00FD5AEC">
        <w:rPr>
          <w:rFonts w:eastAsiaTheme="minorEastAsia"/>
          <w:szCs w:val="24"/>
          <w:lang w:val="en-US"/>
        </w:rPr>
        <w:t xml:space="preserve"> </w:t>
      </w:r>
      <w:r w:rsidR="007A4630">
        <w:rPr>
          <w:rFonts w:eastAsiaTheme="minorEastAsia"/>
          <w:szCs w:val="24"/>
          <w:lang w:val="en-US"/>
        </w:rPr>
        <w:t>Detail f</w:t>
      </w:r>
      <w:r w:rsidR="00036F25">
        <w:rPr>
          <w:rFonts w:eastAsiaTheme="minorEastAsia"/>
          <w:szCs w:val="24"/>
          <w:lang w:val="en-US"/>
        </w:rPr>
        <w:t>rom the collection</w:t>
      </w:r>
      <w:r w:rsidR="00036F25" w:rsidRPr="00FD5AEC">
        <w:rPr>
          <w:rFonts w:eastAsiaTheme="minorEastAsia"/>
          <w:szCs w:val="24"/>
          <w:lang w:val="en-US"/>
        </w:rPr>
        <w:t xml:space="preserve"> </w:t>
      </w:r>
      <w:r w:rsidR="00036F25">
        <w:rPr>
          <w:rFonts w:eastAsiaTheme="minorEastAsia"/>
          <w:szCs w:val="24"/>
          <w:lang w:val="en-US"/>
        </w:rPr>
        <w:t xml:space="preserve">of photographer </w:t>
      </w:r>
      <w:r w:rsidR="0094306F" w:rsidRPr="00FD5AEC">
        <w:rPr>
          <w:rFonts w:eastAsiaTheme="minorEastAsia"/>
          <w:szCs w:val="24"/>
          <w:lang w:val="en-US"/>
        </w:rPr>
        <w:t>Marcus Hermann Jansen</w:t>
      </w:r>
      <w:r w:rsidR="00897C86" w:rsidRPr="00FD5AEC">
        <w:rPr>
          <w:rFonts w:eastAsiaTheme="minorEastAsia"/>
          <w:szCs w:val="24"/>
          <w:lang w:val="en-US"/>
        </w:rPr>
        <w:t>, courtesy of Gadso Werner</w:t>
      </w:r>
      <w:r w:rsidR="00C833A8">
        <w:rPr>
          <w:rFonts w:eastAsiaTheme="minorEastAsia"/>
          <w:szCs w:val="24"/>
          <w:lang w:val="en-US"/>
        </w:rPr>
        <w:t>,</w:t>
      </w:r>
      <w:r w:rsidR="00C833A8" w:rsidRPr="00C833A8">
        <w:rPr>
          <w:rFonts w:eastAsiaTheme="minorEastAsia"/>
          <w:lang w:val="en-US"/>
        </w:rPr>
        <w:t xml:space="preserve"> </w:t>
      </w:r>
      <w:r w:rsidR="00C833A8" w:rsidRPr="00FD5AEC">
        <w:rPr>
          <w:rFonts w:eastAsiaTheme="minorEastAsia"/>
          <w:lang w:val="en-US"/>
        </w:rPr>
        <w:t>Eckernförde</w:t>
      </w:r>
      <w:r w:rsidR="00C906A9" w:rsidRPr="00FD5AEC">
        <w:rPr>
          <w:rFonts w:eastAsiaTheme="minorEastAsia"/>
          <w:szCs w:val="24"/>
          <w:lang w:val="en-US"/>
        </w:rPr>
        <w:t>.</w:t>
      </w:r>
    </w:p>
    <w:p w14:paraId="57BEF46F" w14:textId="77777777" w:rsidR="003128BE" w:rsidRDefault="003128BE" w:rsidP="00CE0B32">
      <w:pPr>
        <w:ind w:right="-64"/>
        <w:rPr>
          <w:rFonts w:eastAsiaTheme="minorEastAsia"/>
          <w:szCs w:val="24"/>
          <w:lang w:val="en-US"/>
        </w:rPr>
      </w:pPr>
    </w:p>
    <w:p w14:paraId="53B42EF6" w14:textId="51B9ABFA" w:rsidR="003128BE" w:rsidRPr="00FD5AEC" w:rsidRDefault="003128BE" w:rsidP="00CE0B32">
      <w:pPr>
        <w:ind w:right="-64"/>
        <w:rPr>
          <w:color w:val="000000"/>
          <w:szCs w:val="24"/>
        </w:rPr>
      </w:pPr>
      <w:r>
        <w:rPr>
          <w:noProof/>
          <w:color w:val="000000"/>
          <w:szCs w:val="24"/>
          <w:lang w:val="en-US"/>
        </w:rPr>
        <w:drawing>
          <wp:inline distT="0" distB="0" distL="0" distR="0" wp14:anchorId="6EAAF130" wp14:editId="5AAF8D62">
            <wp:extent cx="3763347" cy="2498478"/>
            <wp:effectExtent l="0" t="0" r="0" b="0"/>
            <wp:docPr id="2" name="Picture 2" descr="HPS002:Users:ndh12:Documents:Nick's stuff 181001:IMAGES:Figures for publications:Emeritus:Figures jpgs:Hopwood Fig.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PS002:Users:ndh12:Documents:Nick's stuff 181001:IMAGES:Figures for publications:Emeritus:Figures jpgs:Hopwood Fig. 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63585" cy="2498636"/>
                    </a:xfrm>
                    <a:prstGeom prst="rect">
                      <a:avLst/>
                    </a:prstGeom>
                    <a:noFill/>
                    <a:ln>
                      <a:noFill/>
                    </a:ln>
                  </pic:spPr>
                </pic:pic>
              </a:graphicData>
            </a:graphic>
          </wp:inline>
        </w:drawing>
      </w:r>
    </w:p>
    <w:p w14:paraId="31303A3A" w14:textId="4D95DF02" w:rsidR="00085038" w:rsidRDefault="00085038" w:rsidP="00CE0B32">
      <w:pPr>
        <w:ind w:right="-64"/>
        <w:rPr>
          <w:color w:val="000000"/>
          <w:szCs w:val="24"/>
        </w:rPr>
      </w:pPr>
    </w:p>
    <w:p w14:paraId="76473508" w14:textId="29B632A7" w:rsidR="009042DF" w:rsidRDefault="009042DF" w:rsidP="00CE0B32">
      <w:pPr>
        <w:ind w:right="-64"/>
        <w:rPr>
          <w:color w:val="000000"/>
          <w:szCs w:val="24"/>
        </w:rPr>
      </w:pPr>
      <w:r>
        <w:rPr>
          <w:color w:val="000000"/>
          <w:szCs w:val="24"/>
        </w:rPr>
        <w:t xml:space="preserve">Fig. 3. </w:t>
      </w:r>
      <w:r w:rsidRPr="00687487">
        <w:rPr>
          <w:color w:val="000000"/>
          <w:szCs w:val="24"/>
        </w:rPr>
        <w:t>Photograph of a postcard</w:t>
      </w:r>
      <w:r>
        <w:rPr>
          <w:color w:val="000000"/>
          <w:szCs w:val="24"/>
        </w:rPr>
        <w:t xml:space="preserve"> of the </w:t>
      </w:r>
      <w:r w:rsidR="008F4ACE">
        <w:rPr>
          <w:color w:val="000000"/>
          <w:szCs w:val="24"/>
        </w:rPr>
        <w:t xml:space="preserve">anatomical </w:t>
      </w:r>
      <w:r w:rsidR="008F4ACE" w:rsidRPr="00F758FC">
        <w:rPr>
          <w:color w:val="000000"/>
          <w:szCs w:val="24"/>
        </w:rPr>
        <w:t>institute</w:t>
      </w:r>
      <w:r w:rsidR="008F4ACE">
        <w:rPr>
          <w:color w:val="000000"/>
          <w:szCs w:val="24"/>
        </w:rPr>
        <w:t xml:space="preserve"> in the Hegewischstraße, Kiel, as built by Gropius &amp; Schmieden</w:t>
      </w:r>
      <w:r w:rsidR="008F4ACE" w:rsidRPr="00F758FC">
        <w:rPr>
          <w:color w:val="000000"/>
          <w:szCs w:val="24"/>
        </w:rPr>
        <w:t xml:space="preserve"> </w:t>
      </w:r>
      <w:r w:rsidR="008F4ACE">
        <w:rPr>
          <w:color w:val="000000"/>
          <w:szCs w:val="24"/>
        </w:rPr>
        <w:t>in 1878–80, expanded in</w:t>
      </w:r>
      <w:r w:rsidR="008F4ACE">
        <w:rPr>
          <w:sz w:val="25"/>
          <w:szCs w:val="25"/>
        </w:rPr>
        <w:t xml:space="preserve"> 1897 </w:t>
      </w:r>
      <w:r w:rsidR="008F4ACE">
        <w:rPr>
          <w:color w:val="000000"/>
          <w:szCs w:val="24"/>
        </w:rPr>
        <w:t>and extended further in 1901–2. The presence of</w:t>
      </w:r>
      <w:r w:rsidRPr="00687487">
        <w:rPr>
          <w:color w:val="000000"/>
          <w:szCs w:val="24"/>
        </w:rPr>
        <w:t xml:space="preserve"> the new top floor and left wing, but not the right wing</w:t>
      </w:r>
      <w:r>
        <w:rPr>
          <w:color w:val="000000"/>
          <w:szCs w:val="24"/>
        </w:rPr>
        <w:t xml:space="preserve">, </w:t>
      </w:r>
      <w:r w:rsidR="0088525A">
        <w:rPr>
          <w:color w:val="000000"/>
          <w:szCs w:val="24"/>
        </w:rPr>
        <w:t>date</w:t>
      </w:r>
      <w:r>
        <w:rPr>
          <w:color w:val="000000"/>
          <w:szCs w:val="24"/>
        </w:rPr>
        <w:t xml:space="preserve"> it to 1902–14</w:t>
      </w:r>
      <w:r w:rsidRPr="00687487">
        <w:rPr>
          <w:color w:val="000000"/>
          <w:szCs w:val="24"/>
        </w:rPr>
        <w:t>. The plain building</w:t>
      </w:r>
      <w:r>
        <w:rPr>
          <w:color w:val="000000"/>
          <w:szCs w:val="24"/>
        </w:rPr>
        <w:t>, with low-pitched arches, was faced in yellow bricks with lines inlaid in red and grey (</w:t>
      </w:r>
      <w:r w:rsidR="00CC0A09">
        <w:rPr>
          <w:color w:val="000000"/>
          <w:szCs w:val="24"/>
        </w:rPr>
        <w:t xml:space="preserve">‘Zusammenstellung der bemerkenswertheren Preußischen Staatsbauten, die im Jahre 1878 in der Ausführung begriffen gewesen sind’, </w:t>
      </w:r>
      <w:r>
        <w:rPr>
          <w:i/>
          <w:color w:val="000000"/>
          <w:szCs w:val="24"/>
        </w:rPr>
        <w:t>Zeitschrift für Bauwesen</w:t>
      </w:r>
      <w:r>
        <w:rPr>
          <w:color w:val="000000"/>
          <w:szCs w:val="24"/>
        </w:rPr>
        <w:t xml:space="preserve"> [1879] 29, col. 423–446, on col. 436–437). Anatomisches Institut der Christian-Albrechts-Universität </w:t>
      </w:r>
      <w:r w:rsidR="00AD61D4">
        <w:rPr>
          <w:color w:val="000000"/>
          <w:szCs w:val="24"/>
        </w:rPr>
        <w:t xml:space="preserve">zu </w:t>
      </w:r>
      <w:r>
        <w:rPr>
          <w:color w:val="000000"/>
          <w:szCs w:val="24"/>
        </w:rPr>
        <w:t>Kiel.</w:t>
      </w:r>
    </w:p>
    <w:p w14:paraId="1BCFCE48" w14:textId="77777777" w:rsidR="003128BE" w:rsidRDefault="003128BE" w:rsidP="00CE0B32">
      <w:pPr>
        <w:ind w:right="-64"/>
        <w:rPr>
          <w:color w:val="000000"/>
          <w:szCs w:val="24"/>
        </w:rPr>
      </w:pPr>
    </w:p>
    <w:p w14:paraId="0E29664B" w14:textId="66343D27" w:rsidR="003128BE" w:rsidRPr="00F758FC" w:rsidRDefault="003128BE" w:rsidP="00CE0B32">
      <w:pPr>
        <w:ind w:right="-64"/>
        <w:rPr>
          <w:color w:val="000000"/>
          <w:szCs w:val="24"/>
        </w:rPr>
      </w:pPr>
      <w:r>
        <w:rPr>
          <w:noProof/>
          <w:color w:val="000000"/>
          <w:szCs w:val="24"/>
          <w:lang w:val="en-US"/>
        </w:rPr>
        <w:drawing>
          <wp:inline distT="0" distB="0" distL="0" distR="0" wp14:anchorId="4960CFD8" wp14:editId="14F48BD6">
            <wp:extent cx="4166451" cy="2703895"/>
            <wp:effectExtent l="0" t="0" r="0" b="0"/>
            <wp:docPr id="3" name="Picture 3" descr="HPS002:Users:ndh12:Documents:Nick's stuff 181001:IMAGES:Figures for publications:Emeritus:Figures jpgs:Hopwood Fig.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PS002:Users:ndh12:Documents:Nick's stuff 181001:IMAGES:Figures for publications:Emeritus:Figures jpgs:Hopwood Fig. 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67163" cy="2704357"/>
                    </a:xfrm>
                    <a:prstGeom prst="rect">
                      <a:avLst/>
                    </a:prstGeom>
                    <a:noFill/>
                    <a:ln>
                      <a:noFill/>
                    </a:ln>
                  </pic:spPr>
                </pic:pic>
              </a:graphicData>
            </a:graphic>
          </wp:inline>
        </w:drawing>
      </w:r>
    </w:p>
    <w:p w14:paraId="24CA67F9" w14:textId="77777777" w:rsidR="009042DF" w:rsidRDefault="009042DF" w:rsidP="00CE0B32">
      <w:pPr>
        <w:ind w:right="-64"/>
        <w:rPr>
          <w:noProof/>
          <w:color w:val="000000"/>
          <w:szCs w:val="24"/>
          <w:lang w:val="en-US"/>
        </w:rPr>
      </w:pPr>
    </w:p>
    <w:p w14:paraId="7BBA21AD" w14:textId="0BEA87FB" w:rsidR="00BA125B" w:rsidRDefault="00726319" w:rsidP="00CE0B32">
      <w:pPr>
        <w:ind w:right="-64"/>
        <w:rPr>
          <w:color w:val="000000"/>
          <w:szCs w:val="24"/>
        </w:rPr>
      </w:pPr>
      <w:r>
        <w:rPr>
          <w:color w:val="000000"/>
          <w:szCs w:val="24"/>
        </w:rPr>
        <w:t xml:space="preserve">Fig. </w:t>
      </w:r>
      <w:r w:rsidR="009042DF">
        <w:rPr>
          <w:color w:val="000000"/>
          <w:szCs w:val="24"/>
        </w:rPr>
        <w:t>4</w:t>
      </w:r>
      <w:r>
        <w:rPr>
          <w:color w:val="000000"/>
          <w:szCs w:val="24"/>
        </w:rPr>
        <w:t xml:space="preserve">. </w:t>
      </w:r>
      <w:r w:rsidR="00684DDC">
        <w:rPr>
          <w:color w:val="000000"/>
          <w:szCs w:val="24"/>
        </w:rPr>
        <w:t>P</w:t>
      </w:r>
      <w:r w:rsidR="00684DDC" w:rsidRPr="00F758FC">
        <w:rPr>
          <w:color w:val="000000"/>
          <w:szCs w:val="24"/>
        </w:rPr>
        <w:t>lan</w:t>
      </w:r>
      <w:r w:rsidR="00684DDC">
        <w:rPr>
          <w:color w:val="000000"/>
          <w:szCs w:val="24"/>
        </w:rPr>
        <w:t xml:space="preserve">s </w:t>
      </w:r>
      <w:r w:rsidR="00684DDC" w:rsidRPr="00F758FC">
        <w:rPr>
          <w:color w:val="000000"/>
          <w:szCs w:val="24"/>
        </w:rPr>
        <w:t xml:space="preserve">of </w:t>
      </w:r>
      <w:r w:rsidR="00684DDC">
        <w:rPr>
          <w:color w:val="000000"/>
          <w:szCs w:val="24"/>
        </w:rPr>
        <w:t>t</w:t>
      </w:r>
      <w:r w:rsidR="00CF0541">
        <w:rPr>
          <w:color w:val="000000"/>
          <w:szCs w:val="24"/>
        </w:rPr>
        <w:t xml:space="preserve">he </w:t>
      </w:r>
      <w:r w:rsidR="00393926">
        <w:rPr>
          <w:color w:val="000000"/>
          <w:szCs w:val="24"/>
        </w:rPr>
        <w:t xml:space="preserve">Kiel </w:t>
      </w:r>
      <w:r w:rsidR="00CF0541">
        <w:rPr>
          <w:color w:val="000000"/>
          <w:szCs w:val="24"/>
        </w:rPr>
        <w:t xml:space="preserve">anatomical </w:t>
      </w:r>
      <w:r w:rsidR="00CF0541" w:rsidRPr="00F758FC">
        <w:rPr>
          <w:color w:val="000000"/>
          <w:szCs w:val="24"/>
        </w:rPr>
        <w:t>institute</w:t>
      </w:r>
      <w:r w:rsidR="00CF0541">
        <w:rPr>
          <w:color w:val="000000"/>
          <w:szCs w:val="24"/>
        </w:rPr>
        <w:t xml:space="preserve"> </w:t>
      </w:r>
      <w:r w:rsidR="004A2C07">
        <w:rPr>
          <w:color w:val="000000"/>
          <w:szCs w:val="24"/>
        </w:rPr>
        <w:t>as extended</w:t>
      </w:r>
      <w:r w:rsidR="004749FF">
        <w:rPr>
          <w:color w:val="000000"/>
          <w:szCs w:val="24"/>
        </w:rPr>
        <w:t xml:space="preserve"> </w:t>
      </w:r>
      <w:r w:rsidR="004A2C07">
        <w:rPr>
          <w:color w:val="000000"/>
          <w:szCs w:val="24"/>
        </w:rPr>
        <w:t>in 1901–2</w:t>
      </w:r>
      <w:r w:rsidR="00FD1A48">
        <w:rPr>
          <w:color w:val="000000"/>
          <w:szCs w:val="24"/>
        </w:rPr>
        <w:t xml:space="preserve">. </w:t>
      </w:r>
      <w:r w:rsidR="00684DDC">
        <w:rPr>
          <w:color w:val="000000"/>
          <w:szCs w:val="24"/>
        </w:rPr>
        <w:t>G</w:t>
      </w:r>
      <w:r w:rsidR="00C042B1">
        <w:rPr>
          <w:color w:val="000000"/>
          <w:szCs w:val="24"/>
        </w:rPr>
        <w:t>round (Abb. 1) and first floor (Abb. 2) and section along line A–B</w:t>
      </w:r>
      <w:r w:rsidR="00E73429">
        <w:rPr>
          <w:color w:val="000000"/>
          <w:szCs w:val="24"/>
        </w:rPr>
        <w:t xml:space="preserve"> (Abb. 3)</w:t>
      </w:r>
      <w:r w:rsidR="00954079">
        <w:rPr>
          <w:color w:val="000000"/>
          <w:szCs w:val="24"/>
        </w:rPr>
        <w:t xml:space="preserve">, showing </w:t>
      </w:r>
      <w:r w:rsidR="004749FF">
        <w:rPr>
          <w:color w:val="000000"/>
          <w:szCs w:val="24"/>
        </w:rPr>
        <w:t xml:space="preserve">the </w:t>
      </w:r>
      <w:r w:rsidR="008076FF">
        <w:rPr>
          <w:color w:val="000000"/>
          <w:szCs w:val="24"/>
        </w:rPr>
        <w:t>new left wing with</w:t>
      </w:r>
      <w:r w:rsidR="003545F0">
        <w:rPr>
          <w:color w:val="000000"/>
          <w:szCs w:val="24"/>
        </w:rPr>
        <w:t xml:space="preserve"> </w:t>
      </w:r>
      <w:r w:rsidR="00E579EF">
        <w:rPr>
          <w:color w:val="000000"/>
          <w:szCs w:val="24"/>
        </w:rPr>
        <w:t>enlarged</w:t>
      </w:r>
      <w:r w:rsidR="004749FF">
        <w:rPr>
          <w:color w:val="000000"/>
          <w:szCs w:val="24"/>
        </w:rPr>
        <w:t xml:space="preserve"> collection</w:t>
      </w:r>
      <w:r w:rsidR="0068590D">
        <w:rPr>
          <w:color w:val="000000"/>
          <w:szCs w:val="24"/>
        </w:rPr>
        <w:t xml:space="preserve"> rooms (‘Sammlungs-Räume’ in Abb. 1) and </w:t>
      </w:r>
      <w:r w:rsidR="008076FF">
        <w:rPr>
          <w:color w:val="000000"/>
          <w:szCs w:val="24"/>
        </w:rPr>
        <w:t xml:space="preserve">large lecture </w:t>
      </w:r>
      <w:r w:rsidR="0068590D">
        <w:rPr>
          <w:color w:val="000000"/>
          <w:szCs w:val="24"/>
        </w:rPr>
        <w:t>theatre (</w:t>
      </w:r>
      <w:r w:rsidR="002277B2">
        <w:rPr>
          <w:color w:val="000000"/>
          <w:szCs w:val="24"/>
        </w:rPr>
        <w:t>‘</w:t>
      </w:r>
      <w:r w:rsidR="0068590D">
        <w:rPr>
          <w:color w:val="000000"/>
          <w:szCs w:val="24"/>
        </w:rPr>
        <w:t>Grosser Hörs.</w:t>
      </w:r>
      <w:r w:rsidR="002277B2">
        <w:rPr>
          <w:color w:val="000000"/>
          <w:szCs w:val="24"/>
        </w:rPr>
        <w:t>’</w:t>
      </w:r>
      <w:r w:rsidR="0068590D">
        <w:rPr>
          <w:color w:val="000000"/>
          <w:szCs w:val="24"/>
        </w:rPr>
        <w:t>)</w:t>
      </w:r>
      <w:r w:rsidR="00D014C6">
        <w:rPr>
          <w:color w:val="000000"/>
          <w:szCs w:val="24"/>
        </w:rPr>
        <w:t xml:space="preserve"> on the other side from the dissecting room (‘Secir-Saal’)</w:t>
      </w:r>
      <w:r w:rsidR="006058A3">
        <w:rPr>
          <w:color w:val="000000"/>
          <w:szCs w:val="24"/>
        </w:rPr>
        <w:t xml:space="preserve">. From Benninghoff’s description, </w:t>
      </w:r>
      <w:r w:rsidR="0051311D">
        <w:rPr>
          <w:color w:val="000000"/>
          <w:szCs w:val="24"/>
        </w:rPr>
        <w:t xml:space="preserve">Spee’s </w:t>
      </w:r>
      <w:r w:rsidR="006058A3">
        <w:rPr>
          <w:color w:val="000000"/>
          <w:szCs w:val="24"/>
        </w:rPr>
        <w:t xml:space="preserve">was </w:t>
      </w:r>
      <w:r w:rsidR="0068590D">
        <w:rPr>
          <w:color w:val="000000"/>
          <w:szCs w:val="24"/>
        </w:rPr>
        <w:t xml:space="preserve">the </w:t>
      </w:r>
      <w:r w:rsidR="002A3157">
        <w:rPr>
          <w:color w:val="000000"/>
          <w:szCs w:val="24"/>
        </w:rPr>
        <w:t>office</w:t>
      </w:r>
      <w:r w:rsidR="000B6C8F">
        <w:rPr>
          <w:color w:val="000000"/>
          <w:szCs w:val="24"/>
        </w:rPr>
        <w:t xml:space="preserve"> </w:t>
      </w:r>
      <w:r w:rsidR="006058A3">
        <w:rPr>
          <w:color w:val="000000"/>
          <w:szCs w:val="24"/>
        </w:rPr>
        <w:t xml:space="preserve">marked </w:t>
      </w:r>
      <w:r w:rsidR="00801BDC">
        <w:rPr>
          <w:color w:val="000000"/>
          <w:szCs w:val="24"/>
        </w:rPr>
        <w:t>‘Prosektor’</w:t>
      </w:r>
      <w:r w:rsidR="001F1EC6">
        <w:rPr>
          <w:color w:val="000000"/>
          <w:szCs w:val="24"/>
        </w:rPr>
        <w:t xml:space="preserve"> in Abb. 1</w:t>
      </w:r>
      <w:r w:rsidR="0068590D">
        <w:rPr>
          <w:color w:val="000000"/>
          <w:szCs w:val="24"/>
        </w:rPr>
        <w:t xml:space="preserve"> and</w:t>
      </w:r>
      <w:r w:rsidR="00755824">
        <w:rPr>
          <w:color w:val="000000"/>
          <w:szCs w:val="24"/>
        </w:rPr>
        <w:t xml:space="preserve"> his charts </w:t>
      </w:r>
      <w:r w:rsidR="00684D64">
        <w:rPr>
          <w:color w:val="000000"/>
          <w:szCs w:val="24"/>
        </w:rPr>
        <w:t xml:space="preserve">kept </w:t>
      </w:r>
      <w:r w:rsidR="00755824">
        <w:rPr>
          <w:color w:val="000000"/>
          <w:szCs w:val="24"/>
        </w:rPr>
        <w:t xml:space="preserve">in </w:t>
      </w:r>
      <w:r w:rsidR="00B47E3B">
        <w:rPr>
          <w:color w:val="000000"/>
          <w:szCs w:val="24"/>
        </w:rPr>
        <w:t>the preparation room (</w:t>
      </w:r>
      <w:r w:rsidR="00755824">
        <w:rPr>
          <w:color w:val="000000"/>
          <w:szCs w:val="24"/>
        </w:rPr>
        <w:t>‘Vorbereit.–</w:t>
      </w:r>
      <w:r w:rsidR="003E235E">
        <w:rPr>
          <w:color w:val="000000"/>
          <w:szCs w:val="24"/>
        </w:rPr>
        <w:t>Z</w:t>
      </w:r>
      <w:r w:rsidR="006B5D0B">
        <w:rPr>
          <w:color w:val="000000"/>
          <w:szCs w:val="24"/>
        </w:rPr>
        <w:t>.</w:t>
      </w:r>
      <w:r w:rsidR="00B10E7C">
        <w:rPr>
          <w:color w:val="000000"/>
          <w:szCs w:val="24"/>
        </w:rPr>
        <w:t>’</w:t>
      </w:r>
      <w:r w:rsidR="00B47E3B">
        <w:rPr>
          <w:color w:val="000000"/>
          <w:szCs w:val="24"/>
        </w:rPr>
        <w:t>)</w:t>
      </w:r>
      <w:r w:rsidR="00B10E7C">
        <w:rPr>
          <w:color w:val="000000"/>
          <w:szCs w:val="24"/>
        </w:rPr>
        <w:t>.</w:t>
      </w:r>
      <w:r w:rsidR="00801BDC">
        <w:rPr>
          <w:color w:val="000000"/>
          <w:szCs w:val="24"/>
        </w:rPr>
        <w:t xml:space="preserve"> </w:t>
      </w:r>
      <w:r w:rsidR="00596AFD" w:rsidRPr="00687487">
        <w:rPr>
          <w:color w:val="000000"/>
          <w:szCs w:val="24"/>
        </w:rPr>
        <w:t xml:space="preserve">From </w:t>
      </w:r>
      <w:r w:rsidR="00687487" w:rsidRPr="00687487">
        <w:rPr>
          <w:color w:val="000000"/>
          <w:szCs w:val="24"/>
        </w:rPr>
        <w:t>‘</w:t>
      </w:r>
      <w:r w:rsidR="00687487" w:rsidRPr="00687487">
        <w:rPr>
          <w:rFonts w:eastAsiaTheme="minorEastAsia"/>
          <w:szCs w:val="24"/>
          <w:lang w:val="en-US"/>
        </w:rPr>
        <w:t xml:space="preserve">Um- und Erweiterungsbau des anatomischen Instituts der Universität Kiel’, </w:t>
      </w:r>
      <w:r w:rsidR="00801BDC" w:rsidRPr="00687487">
        <w:rPr>
          <w:i/>
          <w:color w:val="000000"/>
          <w:szCs w:val="24"/>
        </w:rPr>
        <w:t>Zentralblatt der Bauverwaltung</w:t>
      </w:r>
      <w:r w:rsidR="00374829" w:rsidRPr="00687487">
        <w:rPr>
          <w:color w:val="000000"/>
          <w:szCs w:val="24"/>
        </w:rPr>
        <w:t xml:space="preserve"> (1903)</w:t>
      </w:r>
      <w:r w:rsidR="002B2901" w:rsidRPr="00687487">
        <w:rPr>
          <w:color w:val="000000"/>
          <w:szCs w:val="24"/>
        </w:rPr>
        <w:t xml:space="preserve"> 23, </w:t>
      </w:r>
      <w:r w:rsidR="00374829" w:rsidRPr="00687487">
        <w:rPr>
          <w:color w:val="000000"/>
          <w:szCs w:val="24"/>
        </w:rPr>
        <w:t>p</w:t>
      </w:r>
      <w:r w:rsidR="00801BDC" w:rsidRPr="00687487">
        <w:rPr>
          <w:color w:val="000000"/>
          <w:szCs w:val="24"/>
        </w:rPr>
        <w:t>. 427.</w:t>
      </w:r>
      <w:r w:rsidR="008B784E">
        <w:rPr>
          <w:color w:val="000000"/>
          <w:szCs w:val="24"/>
        </w:rPr>
        <w:t xml:space="preserve"> Niedersächsische Staats- und Universitätsbibliothek Göttingen.</w:t>
      </w:r>
    </w:p>
    <w:p w14:paraId="35F2FC3D" w14:textId="77777777" w:rsidR="003128BE" w:rsidRDefault="003128BE" w:rsidP="00CE0B32">
      <w:pPr>
        <w:ind w:right="-64"/>
        <w:rPr>
          <w:noProof/>
          <w:color w:val="000000"/>
          <w:szCs w:val="24"/>
          <w:lang w:val="en-US"/>
        </w:rPr>
      </w:pPr>
    </w:p>
    <w:p w14:paraId="236DA80F" w14:textId="72E42882" w:rsidR="007A4630" w:rsidRDefault="003128BE" w:rsidP="00CE0B32">
      <w:pPr>
        <w:ind w:right="-64"/>
        <w:rPr>
          <w:color w:val="000000"/>
          <w:szCs w:val="24"/>
        </w:rPr>
      </w:pPr>
      <w:r>
        <w:rPr>
          <w:noProof/>
          <w:color w:val="000000"/>
          <w:szCs w:val="24"/>
          <w:lang w:val="en-US"/>
        </w:rPr>
        <w:drawing>
          <wp:inline distT="0" distB="0" distL="0" distR="0" wp14:anchorId="54F19619" wp14:editId="1B7A0929">
            <wp:extent cx="6070866" cy="2258008"/>
            <wp:effectExtent l="0" t="0" r="0" b="3175"/>
            <wp:docPr id="4" name="Picture 4" descr="HPS002:Users:ndh12:Documents:Nick's stuff 181001:IMAGES:Figures for publications:Emeritus:Figures jpgs:Hopwood Fig.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PS002:Users:ndh12:Documents:Nick's stuff 181001:IMAGES:Figures for publications:Emeritus:Figures jpgs:Hopwood Fig. 4.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70866" cy="2258008"/>
                    </a:xfrm>
                    <a:prstGeom prst="rect">
                      <a:avLst/>
                    </a:prstGeom>
                    <a:noFill/>
                    <a:ln>
                      <a:noFill/>
                    </a:ln>
                  </pic:spPr>
                </pic:pic>
              </a:graphicData>
            </a:graphic>
          </wp:inline>
        </w:drawing>
      </w:r>
    </w:p>
    <w:p w14:paraId="45C3711F" w14:textId="77777777" w:rsidR="003128BE" w:rsidRDefault="003128BE" w:rsidP="00CE0B32">
      <w:pPr>
        <w:ind w:right="-64"/>
        <w:rPr>
          <w:color w:val="000000"/>
          <w:szCs w:val="24"/>
        </w:rPr>
      </w:pPr>
    </w:p>
    <w:p w14:paraId="2B0FEC60" w14:textId="3F6F6566" w:rsidR="00C801E4" w:rsidRDefault="00981B49" w:rsidP="00CE0B32">
      <w:pPr>
        <w:ind w:right="-64"/>
        <w:rPr>
          <w:szCs w:val="24"/>
        </w:rPr>
      </w:pPr>
      <w:r>
        <w:rPr>
          <w:color w:val="000000"/>
          <w:szCs w:val="24"/>
        </w:rPr>
        <w:t xml:space="preserve">Fig. </w:t>
      </w:r>
      <w:r w:rsidR="003353B5">
        <w:rPr>
          <w:color w:val="000000"/>
          <w:szCs w:val="24"/>
        </w:rPr>
        <w:t>5</w:t>
      </w:r>
      <w:r w:rsidR="009B1E36">
        <w:rPr>
          <w:color w:val="000000"/>
          <w:szCs w:val="24"/>
        </w:rPr>
        <w:t xml:space="preserve">. </w:t>
      </w:r>
      <w:r w:rsidR="002122D5">
        <w:rPr>
          <w:color w:val="000000"/>
          <w:szCs w:val="24"/>
        </w:rPr>
        <w:t xml:space="preserve">Spee’s drawings of </w:t>
      </w:r>
      <w:r w:rsidR="00646213">
        <w:rPr>
          <w:color w:val="000000"/>
          <w:szCs w:val="24"/>
        </w:rPr>
        <w:t xml:space="preserve">the </w:t>
      </w:r>
      <w:r w:rsidR="002122D5">
        <w:rPr>
          <w:color w:val="000000"/>
          <w:szCs w:val="24"/>
        </w:rPr>
        <w:t>early human embryos</w:t>
      </w:r>
      <w:r w:rsidR="00646213">
        <w:rPr>
          <w:color w:val="000000"/>
          <w:szCs w:val="24"/>
        </w:rPr>
        <w:t xml:space="preserve"> ‘Gle’ and ‘</w:t>
      </w:r>
      <w:r w:rsidR="00591DAB">
        <w:rPr>
          <w:color w:val="000000"/>
          <w:szCs w:val="24"/>
        </w:rPr>
        <w:t>v</w:t>
      </w:r>
      <w:r w:rsidR="00646213">
        <w:rPr>
          <w:color w:val="000000"/>
          <w:szCs w:val="24"/>
        </w:rPr>
        <w:t>. H.’</w:t>
      </w:r>
      <w:r w:rsidR="002122D5">
        <w:rPr>
          <w:color w:val="000000"/>
          <w:szCs w:val="24"/>
        </w:rPr>
        <w:t xml:space="preserve"> </w:t>
      </w:r>
      <w:r w:rsidR="00C801E4">
        <w:rPr>
          <w:color w:val="000000"/>
          <w:szCs w:val="24"/>
        </w:rPr>
        <w:t>The p</w:t>
      </w:r>
      <w:r w:rsidR="00E1102B">
        <w:rPr>
          <w:color w:val="000000"/>
          <w:szCs w:val="24"/>
        </w:rPr>
        <w:t xml:space="preserve">late </w:t>
      </w:r>
      <w:r w:rsidR="00C801E4">
        <w:rPr>
          <w:color w:val="000000"/>
          <w:szCs w:val="24"/>
        </w:rPr>
        <w:t>shows</w:t>
      </w:r>
      <w:r w:rsidR="00D44F00">
        <w:rPr>
          <w:color w:val="000000"/>
          <w:szCs w:val="24"/>
        </w:rPr>
        <w:t xml:space="preserve"> </w:t>
      </w:r>
      <w:r w:rsidR="00646213">
        <w:rPr>
          <w:color w:val="000000"/>
          <w:szCs w:val="24"/>
        </w:rPr>
        <w:t xml:space="preserve">semi-schematic </w:t>
      </w:r>
      <w:r w:rsidR="00757D72">
        <w:rPr>
          <w:color w:val="000000"/>
          <w:szCs w:val="24"/>
        </w:rPr>
        <w:t xml:space="preserve">median </w:t>
      </w:r>
      <w:r w:rsidR="00646213">
        <w:rPr>
          <w:color w:val="000000"/>
          <w:szCs w:val="24"/>
        </w:rPr>
        <w:t xml:space="preserve">section and profile views </w:t>
      </w:r>
      <w:r w:rsidR="00757D72">
        <w:rPr>
          <w:color w:val="000000"/>
          <w:szCs w:val="24"/>
        </w:rPr>
        <w:t>of Gle (</w:t>
      </w:r>
      <w:r w:rsidR="00160720">
        <w:rPr>
          <w:color w:val="000000"/>
          <w:szCs w:val="24"/>
        </w:rPr>
        <w:t>f</w:t>
      </w:r>
      <w:r w:rsidR="00CF6814">
        <w:rPr>
          <w:color w:val="000000"/>
          <w:szCs w:val="24"/>
        </w:rPr>
        <w:t xml:space="preserve">igs </w:t>
      </w:r>
      <w:r w:rsidR="00757D72">
        <w:rPr>
          <w:color w:val="000000"/>
          <w:szCs w:val="24"/>
        </w:rPr>
        <w:t>I–II</w:t>
      </w:r>
      <w:r w:rsidR="00646213">
        <w:rPr>
          <w:color w:val="000000"/>
          <w:szCs w:val="24"/>
        </w:rPr>
        <w:t xml:space="preserve">), </w:t>
      </w:r>
      <w:r w:rsidR="00757D72">
        <w:rPr>
          <w:color w:val="000000"/>
          <w:szCs w:val="24"/>
        </w:rPr>
        <w:t xml:space="preserve">and various views </w:t>
      </w:r>
      <w:r w:rsidR="002B070E">
        <w:rPr>
          <w:color w:val="000000"/>
          <w:szCs w:val="24"/>
        </w:rPr>
        <w:t>and</w:t>
      </w:r>
      <w:r w:rsidR="00CF6814">
        <w:rPr>
          <w:color w:val="000000"/>
          <w:szCs w:val="24"/>
        </w:rPr>
        <w:t xml:space="preserve"> sections</w:t>
      </w:r>
      <w:r w:rsidR="00757D72">
        <w:rPr>
          <w:color w:val="000000"/>
          <w:szCs w:val="24"/>
        </w:rPr>
        <w:t xml:space="preserve"> </w:t>
      </w:r>
      <w:r w:rsidR="002B070E">
        <w:rPr>
          <w:color w:val="000000"/>
          <w:szCs w:val="24"/>
        </w:rPr>
        <w:t xml:space="preserve">of v. H. </w:t>
      </w:r>
      <w:r w:rsidR="00757D72">
        <w:rPr>
          <w:color w:val="000000"/>
          <w:szCs w:val="24"/>
        </w:rPr>
        <w:t>(</w:t>
      </w:r>
      <w:r w:rsidR="00160720">
        <w:rPr>
          <w:color w:val="000000"/>
          <w:szCs w:val="24"/>
        </w:rPr>
        <w:t>f</w:t>
      </w:r>
      <w:r w:rsidR="00CF6814">
        <w:rPr>
          <w:color w:val="000000"/>
          <w:szCs w:val="24"/>
        </w:rPr>
        <w:t>igs III, 1–11)</w:t>
      </w:r>
      <w:r w:rsidR="004C25FC">
        <w:rPr>
          <w:color w:val="000000"/>
          <w:szCs w:val="24"/>
        </w:rPr>
        <w:t>; f</w:t>
      </w:r>
      <w:r w:rsidR="00D34331">
        <w:rPr>
          <w:color w:val="000000"/>
          <w:szCs w:val="24"/>
        </w:rPr>
        <w:t>igure</w:t>
      </w:r>
      <w:r w:rsidR="002B070E">
        <w:rPr>
          <w:color w:val="000000"/>
          <w:szCs w:val="24"/>
        </w:rPr>
        <w:t xml:space="preserve"> 2 is</w:t>
      </w:r>
      <w:r w:rsidR="002B070E" w:rsidRPr="002B070E">
        <w:rPr>
          <w:color w:val="000000"/>
          <w:szCs w:val="24"/>
        </w:rPr>
        <w:t xml:space="preserve"> </w:t>
      </w:r>
      <w:r w:rsidR="002B070E">
        <w:rPr>
          <w:color w:val="000000"/>
          <w:szCs w:val="24"/>
        </w:rPr>
        <w:t xml:space="preserve">based on </w:t>
      </w:r>
      <w:r w:rsidR="00982AB5">
        <w:rPr>
          <w:color w:val="000000"/>
          <w:szCs w:val="24"/>
        </w:rPr>
        <w:t>a</w:t>
      </w:r>
      <w:r w:rsidR="002B070E">
        <w:rPr>
          <w:color w:val="000000"/>
          <w:szCs w:val="24"/>
        </w:rPr>
        <w:t xml:space="preserve"> model</w:t>
      </w:r>
      <w:r w:rsidR="00757D72">
        <w:rPr>
          <w:color w:val="000000"/>
          <w:szCs w:val="24"/>
        </w:rPr>
        <w:t xml:space="preserve">. </w:t>
      </w:r>
      <w:r w:rsidR="00B77CF5">
        <w:rPr>
          <w:color w:val="000000"/>
          <w:szCs w:val="24"/>
        </w:rPr>
        <w:t>F</w:t>
      </w:r>
      <w:r w:rsidR="00E1102B">
        <w:rPr>
          <w:color w:val="000000"/>
          <w:szCs w:val="24"/>
        </w:rPr>
        <w:t xml:space="preserve">rom </w:t>
      </w:r>
      <w:r w:rsidR="005406CC">
        <w:t>F. Graf v.</w:t>
      </w:r>
      <w:r w:rsidR="007F37F0" w:rsidRPr="00251CCA">
        <w:t xml:space="preserve"> Spee, </w:t>
      </w:r>
      <w:r w:rsidR="007F37F0">
        <w:t>‘</w:t>
      </w:r>
      <w:r w:rsidR="007F37F0" w:rsidRPr="00251CCA">
        <w:t>Neue Beobachtungen über sehr frühe Entwick</w:t>
      </w:r>
      <w:r w:rsidR="007F37F0">
        <w:t>e</w:t>
      </w:r>
      <w:r w:rsidR="007F37F0" w:rsidRPr="00251CCA">
        <w:t>lungsstufen des menschli</w:t>
      </w:r>
      <w:r w:rsidR="007F37F0">
        <w:t>chen Eies’</w:t>
      </w:r>
      <w:r w:rsidR="007F37F0" w:rsidRPr="00251CCA">
        <w:t xml:space="preserve">, </w:t>
      </w:r>
      <w:r w:rsidR="007F37F0">
        <w:rPr>
          <w:i/>
        </w:rPr>
        <w:t>Archiv für Anatomie und</w:t>
      </w:r>
      <w:r w:rsidR="007F37F0" w:rsidRPr="00A904A6">
        <w:rPr>
          <w:i/>
        </w:rPr>
        <w:t xml:space="preserve"> Entwick</w:t>
      </w:r>
      <w:r w:rsidR="007F37F0">
        <w:rPr>
          <w:i/>
        </w:rPr>
        <w:t>elungsg</w:t>
      </w:r>
      <w:r w:rsidR="007F37F0" w:rsidRPr="00A904A6">
        <w:rPr>
          <w:i/>
        </w:rPr>
        <w:t>eschichte</w:t>
      </w:r>
      <w:r w:rsidR="007F37F0" w:rsidRPr="00A904A6">
        <w:t xml:space="preserve"> </w:t>
      </w:r>
      <w:r w:rsidR="007F37F0">
        <w:t>(1896), pp. 1–</w:t>
      </w:r>
      <w:r w:rsidR="007F37F0" w:rsidRPr="00251CCA">
        <w:t>30</w:t>
      </w:r>
      <w:r w:rsidR="007F37F0">
        <w:t xml:space="preserve">, </w:t>
      </w:r>
      <w:r w:rsidR="008D4C8D">
        <w:t>pl</w:t>
      </w:r>
      <w:r w:rsidR="004D350A">
        <w:t>ate</w:t>
      </w:r>
      <w:r w:rsidR="007F37F0">
        <w:t xml:space="preserve"> I.</w:t>
      </w:r>
      <w:r w:rsidR="00AB16E8" w:rsidRPr="00AB16E8">
        <w:rPr>
          <w:szCs w:val="24"/>
        </w:rPr>
        <w:t xml:space="preserve"> </w:t>
      </w:r>
      <w:r w:rsidR="00AB16E8">
        <w:rPr>
          <w:szCs w:val="24"/>
        </w:rPr>
        <w:t>Cambridge University Library</w:t>
      </w:r>
      <w:r w:rsidR="002A3157">
        <w:rPr>
          <w:szCs w:val="24"/>
        </w:rPr>
        <w:t xml:space="preserve"> Q304.c.11.39</w:t>
      </w:r>
      <w:r w:rsidR="00AB16E8">
        <w:rPr>
          <w:szCs w:val="24"/>
        </w:rPr>
        <w:t>.</w:t>
      </w:r>
    </w:p>
    <w:p w14:paraId="75D79E9B" w14:textId="77777777" w:rsidR="003128BE" w:rsidRDefault="003128BE" w:rsidP="00CE0B32">
      <w:pPr>
        <w:ind w:right="-64"/>
        <w:rPr>
          <w:szCs w:val="24"/>
        </w:rPr>
      </w:pPr>
    </w:p>
    <w:p w14:paraId="6BEC932C" w14:textId="428782C4" w:rsidR="003128BE" w:rsidRDefault="003128BE" w:rsidP="00CE0B32">
      <w:pPr>
        <w:ind w:right="-64"/>
        <w:rPr>
          <w:color w:val="000000"/>
          <w:szCs w:val="24"/>
        </w:rPr>
      </w:pPr>
      <w:r>
        <w:rPr>
          <w:noProof/>
          <w:color w:val="000000"/>
          <w:szCs w:val="24"/>
          <w:lang w:val="en-US"/>
        </w:rPr>
        <w:drawing>
          <wp:inline distT="0" distB="0" distL="0" distR="0" wp14:anchorId="68E98A22" wp14:editId="2F4A55BD">
            <wp:extent cx="3993502" cy="3068254"/>
            <wp:effectExtent l="0" t="0" r="0" b="5715"/>
            <wp:docPr id="5" name="Picture 5" descr="HPS002:Users:ndh12:Documents:Nick's stuff 181001:IMAGES:Figures for publications:Emeritus:Figures jpgs:Hopwood Fig.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PS002:Users:ndh12:Documents:Nick's stuff 181001:IMAGES:Figures for publications:Emeritus:Figures jpgs:Hopwood Fig. 5.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94054" cy="3068678"/>
                    </a:xfrm>
                    <a:prstGeom prst="rect">
                      <a:avLst/>
                    </a:prstGeom>
                    <a:noFill/>
                    <a:ln>
                      <a:noFill/>
                    </a:ln>
                  </pic:spPr>
                </pic:pic>
              </a:graphicData>
            </a:graphic>
          </wp:inline>
        </w:drawing>
      </w:r>
    </w:p>
    <w:p w14:paraId="2ECE1F5A" w14:textId="1CEBE54F" w:rsidR="00E660B4" w:rsidRPr="00C801E4" w:rsidRDefault="00E660B4" w:rsidP="00CE0B32">
      <w:pPr>
        <w:ind w:right="-64"/>
        <w:rPr>
          <w:color w:val="000000"/>
          <w:szCs w:val="24"/>
          <w:lang w:val="en-US"/>
        </w:rPr>
      </w:pPr>
      <w:r>
        <w:rPr>
          <w:color w:val="000000"/>
          <w:szCs w:val="24"/>
        </w:rPr>
        <w:t xml:space="preserve"> </w:t>
      </w:r>
    </w:p>
    <w:p w14:paraId="524BB865" w14:textId="185CBFE5" w:rsidR="00AC7714" w:rsidRDefault="003353B5" w:rsidP="00CE0B32">
      <w:pPr>
        <w:ind w:right="-64"/>
      </w:pPr>
      <w:r>
        <w:rPr>
          <w:szCs w:val="24"/>
        </w:rPr>
        <w:t>Fig. 6</w:t>
      </w:r>
      <w:r w:rsidR="00AC7714">
        <w:rPr>
          <w:szCs w:val="24"/>
        </w:rPr>
        <w:t>. Spee’s</w:t>
      </w:r>
      <w:r w:rsidR="00634075">
        <w:rPr>
          <w:szCs w:val="24"/>
        </w:rPr>
        <w:t xml:space="preserve"> </w:t>
      </w:r>
      <w:r w:rsidR="004D350A">
        <w:rPr>
          <w:szCs w:val="24"/>
        </w:rPr>
        <w:t>hand</w:t>
      </w:r>
      <w:r w:rsidR="00634075">
        <w:rPr>
          <w:szCs w:val="24"/>
        </w:rPr>
        <w:t xml:space="preserve">-labelled </w:t>
      </w:r>
      <w:r w:rsidR="00AC7714">
        <w:rPr>
          <w:szCs w:val="24"/>
        </w:rPr>
        <w:t>diagram</w:t>
      </w:r>
      <w:r w:rsidR="00B92E63">
        <w:rPr>
          <w:szCs w:val="24"/>
        </w:rPr>
        <w:t>,</w:t>
      </w:r>
      <w:r w:rsidR="00634075">
        <w:rPr>
          <w:szCs w:val="24"/>
        </w:rPr>
        <w:t xml:space="preserve"> in his article</w:t>
      </w:r>
      <w:r w:rsidR="00B92E63">
        <w:rPr>
          <w:szCs w:val="24"/>
        </w:rPr>
        <w:t xml:space="preserve"> on lung preparations,</w:t>
      </w:r>
      <w:r w:rsidR="00AC7714">
        <w:rPr>
          <w:szCs w:val="24"/>
        </w:rPr>
        <w:t xml:space="preserve"> of a bronchiolus </w:t>
      </w:r>
      <w:r w:rsidR="007B16FA">
        <w:rPr>
          <w:szCs w:val="24"/>
        </w:rPr>
        <w:t xml:space="preserve">(in longitudinal section) </w:t>
      </w:r>
      <w:r w:rsidR="00BC0BA1">
        <w:rPr>
          <w:szCs w:val="24"/>
        </w:rPr>
        <w:t>dispersing and thinning</w:t>
      </w:r>
      <w:r w:rsidR="00634075">
        <w:rPr>
          <w:szCs w:val="24"/>
        </w:rPr>
        <w:t xml:space="preserve"> into </w:t>
      </w:r>
      <w:r w:rsidR="00AC7714">
        <w:rPr>
          <w:szCs w:val="24"/>
        </w:rPr>
        <w:t xml:space="preserve">alveoli. </w:t>
      </w:r>
      <w:r w:rsidR="007B16FA">
        <w:rPr>
          <w:szCs w:val="24"/>
        </w:rPr>
        <w:t xml:space="preserve">He emphasized the </w:t>
      </w:r>
      <w:r w:rsidR="00BC0BA1">
        <w:rPr>
          <w:szCs w:val="24"/>
        </w:rPr>
        <w:t xml:space="preserve">contractile apparatus, the </w:t>
      </w:r>
      <w:r w:rsidR="007B16FA">
        <w:rPr>
          <w:szCs w:val="24"/>
        </w:rPr>
        <w:t>bundles of elastic fibres and smooth muscle</w:t>
      </w:r>
      <w:r w:rsidR="00BC0BA1">
        <w:rPr>
          <w:szCs w:val="24"/>
        </w:rPr>
        <w:t>,</w:t>
      </w:r>
      <w:r w:rsidR="007B16FA">
        <w:rPr>
          <w:szCs w:val="24"/>
        </w:rPr>
        <w:t xml:space="preserve"> as well as the thin walls. </w:t>
      </w:r>
      <w:r w:rsidR="00CB5847">
        <w:rPr>
          <w:szCs w:val="24"/>
        </w:rPr>
        <w:t xml:space="preserve">From </w:t>
      </w:r>
      <w:r w:rsidR="00CB5847">
        <w:t xml:space="preserve">Graf F. Spee, ‘Zur Vorweisung von Präparaten menschlicher Lungen, die in natürlicher Spannung konserviert wurden’, </w:t>
      </w:r>
      <w:r w:rsidR="00CB5847" w:rsidRPr="00DF4C21">
        <w:rPr>
          <w:i/>
        </w:rPr>
        <w:t>Verhandlungen der Anatomischen Gesellschaft</w:t>
      </w:r>
      <w:r w:rsidR="00CB5847">
        <w:t xml:space="preserve"> (1928)</w:t>
      </w:r>
      <w:r w:rsidR="00CB5847" w:rsidRPr="00DF4C21">
        <w:t xml:space="preserve"> 37, pp. 302–306</w:t>
      </w:r>
      <w:r w:rsidR="00CB5847">
        <w:t xml:space="preserve">, on p. 304. </w:t>
      </w:r>
      <w:r w:rsidR="003F29E3">
        <w:t>Royal Society of Medicine</w:t>
      </w:r>
      <w:r w:rsidR="00577C0C">
        <w:t xml:space="preserve"> Library</w:t>
      </w:r>
      <w:r w:rsidR="00CB5847">
        <w:t>.</w:t>
      </w:r>
    </w:p>
    <w:p w14:paraId="1F0F9E19" w14:textId="77777777" w:rsidR="003128BE" w:rsidRDefault="003128BE" w:rsidP="00CE0B32">
      <w:pPr>
        <w:ind w:right="-64"/>
      </w:pPr>
    </w:p>
    <w:p w14:paraId="5CA635DA" w14:textId="58010318" w:rsidR="002515C1" w:rsidRDefault="003128BE" w:rsidP="00156104">
      <w:pPr>
        <w:ind w:right="-64"/>
        <w:rPr>
          <w:szCs w:val="24"/>
        </w:rPr>
      </w:pPr>
      <w:r>
        <w:rPr>
          <w:noProof/>
          <w:szCs w:val="24"/>
          <w:lang w:val="en-US"/>
        </w:rPr>
        <w:drawing>
          <wp:inline distT="0" distB="0" distL="0" distR="0" wp14:anchorId="01FA772C" wp14:editId="28DF77D1">
            <wp:extent cx="4534677" cy="2742279"/>
            <wp:effectExtent l="0" t="0" r="12065" b="1270"/>
            <wp:docPr id="6" name="Picture 6" descr="HPS002:Users:ndh12:Documents:Nick's stuff 181001:IMAGES:Figures for publications:Emeritus:Figures jpgs:Hopwood Fig.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PS002:Users:ndh12:Documents:Nick's stuff 181001:IMAGES:Figures for publications:Emeritus:Figures jpgs:Hopwood Fig. 6.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35195" cy="2742592"/>
                    </a:xfrm>
                    <a:prstGeom prst="rect">
                      <a:avLst/>
                    </a:prstGeom>
                    <a:noFill/>
                    <a:ln>
                      <a:noFill/>
                    </a:ln>
                  </pic:spPr>
                </pic:pic>
              </a:graphicData>
            </a:graphic>
          </wp:inline>
        </w:drawing>
      </w:r>
      <w:r w:rsidR="002515C1">
        <w:rPr>
          <w:szCs w:val="24"/>
        </w:rPr>
        <w:br w:type="page"/>
      </w:r>
    </w:p>
    <w:p w14:paraId="110B9DC4" w14:textId="53A78500" w:rsidR="00F25F06" w:rsidRDefault="00502EC6" w:rsidP="00CE0B32">
      <w:pPr>
        <w:ind w:right="-64"/>
        <w:rPr>
          <w:color w:val="000000"/>
          <w:szCs w:val="24"/>
        </w:rPr>
      </w:pPr>
      <w:r>
        <w:rPr>
          <w:szCs w:val="24"/>
        </w:rPr>
        <w:t xml:space="preserve">Fig. </w:t>
      </w:r>
      <w:r w:rsidR="003353B5">
        <w:rPr>
          <w:szCs w:val="24"/>
        </w:rPr>
        <w:t>7</w:t>
      </w:r>
      <w:r w:rsidR="00A6603B" w:rsidRPr="006C33FA">
        <w:rPr>
          <w:szCs w:val="24"/>
        </w:rPr>
        <w:t xml:space="preserve">. </w:t>
      </w:r>
      <w:r w:rsidR="00EC3539">
        <w:rPr>
          <w:szCs w:val="24"/>
        </w:rPr>
        <w:t>D</w:t>
      </w:r>
      <w:r w:rsidR="00AD431E">
        <w:rPr>
          <w:szCs w:val="24"/>
        </w:rPr>
        <w:t>iagrams</w:t>
      </w:r>
      <w:r w:rsidR="00B641E0">
        <w:rPr>
          <w:szCs w:val="24"/>
        </w:rPr>
        <w:t xml:space="preserve"> of</w:t>
      </w:r>
      <w:r w:rsidR="00B641E0" w:rsidRPr="00B641E0">
        <w:rPr>
          <w:color w:val="000000"/>
          <w:szCs w:val="24"/>
        </w:rPr>
        <w:t xml:space="preserve"> </w:t>
      </w:r>
      <w:r w:rsidR="00153B8E">
        <w:rPr>
          <w:color w:val="000000"/>
          <w:szCs w:val="24"/>
        </w:rPr>
        <w:t xml:space="preserve">the </w:t>
      </w:r>
      <w:r w:rsidR="0046349C">
        <w:rPr>
          <w:color w:val="000000"/>
          <w:szCs w:val="24"/>
        </w:rPr>
        <w:t>‘</w:t>
      </w:r>
      <w:r w:rsidR="00904976">
        <w:rPr>
          <w:szCs w:val="24"/>
        </w:rPr>
        <w:t>P</w:t>
      </w:r>
      <w:r w:rsidR="00CA43AE">
        <w:rPr>
          <w:szCs w:val="24"/>
        </w:rPr>
        <w:t>osition of the heart in the thorax</w:t>
      </w:r>
      <w:r w:rsidR="0046349C">
        <w:rPr>
          <w:szCs w:val="24"/>
        </w:rPr>
        <w:t>’</w:t>
      </w:r>
      <w:r w:rsidR="00EC3539">
        <w:rPr>
          <w:szCs w:val="24"/>
        </w:rPr>
        <w:t>,</w:t>
      </w:r>
      <w:r w:rsidR="00CA43AE">
        <w:rPr>
          <w:szCs w:val="24"/>
        </w:rPr>
        <w:t xml:space="preserve"> at </w:t>
      </w:r>
      <w:r w:rsidR="002B070E">
        <w:rPr>
          <w:color w:val="000000"/>
          <w:szCs w:val="24"/>
        </w:rPr>
        <w:t xml:space="preserve">(a) </w:t>
      </w:r>
      <w:r w:rsidR="0046349C">
        <w:rPr>
          <w:color w:val="000000"/>
          <w:szCs w:val="24"/>
        </w:rPr>
        <w:t xml:space="preserve">ventricular systole and </w:t>
      </w:r>
      <w:r w:rsidR="002B070E">
        <w:rPr>
          <w:color w:val="000000"/>
          <w:szCs w:val="24"/>
        </w:rPr>
        <w:t xml:space="preserve">(b) </w:t>
      </w:r>
      <w:r w:rsidR="0046349C">
        <w:rPr>
          <w:color w:val="000000"/>
          <w:szCs w:val="24"/>
        </w:rPr>
        <w:t>di</w:t>
      </w:r>
      <w:r w:rsidR="002B070E">
        <w:rPr>
          <w:color w:val="000000"/>
          <w:szCs w:val="24"/>
        </w:rPr>
        <w:t>astole</w:t>
      </w:r>
      <w:r w:rsidR="00EC3539">
        <w:rPr>
          <w:color w:val="000000"/>
          <w:szCs w:val="24"/>
        </w:rPr>
        <w:t>,</w:t>
      </w:r>
      <w:r w:rsidR="002B070E">
        <w:rPr>
          <w:color w:val="000000"/>
          <w:szCs w:val="24"/>
        </w:rPr>
        <w:t xml:space="preserve"> </w:t>
      </w:r>
      <w:r w:rsidR="00AD431E">
        <w:rPr>
          <w:szCs w:val="24"/>
        </w:rPr>
        <w:t>through which Benninghoff’s textbook introduced students to Spee’s concept of the v</w:t>
      </w:r>
      <w:r w:rsidR="00A6603B" w:rsidRPr="006C33FA">
        <w:rPr>
          <w:color w:val="000000"/>
          <w:szCs w:val="24"/>
        </w:rPr>
        <w:t>alve plane.</w:t>
      </w:r>
      <w:r w:rsidR="00AD431E">
        <w:rPr>
          <w:color w:val="000000"/>
          <w:szCs w:val="24"/>
        </w:rPr>
        <w:t xml:space="preserve"> In </w:t>
      </w:r>
      <w:r w:rsidR="00337FF4">
        <w:rPr>
          <w:color w:val="000000"/>
          <w:szCs w:val="24"/>
        </w:rPr>
        <w:t>systole</w:t>
      </w:r>
      <w:r w:rsidR="00AD431E">
        <w:rPr>
          <w:color w:val="000000"/>
          <w:szCs w:val="24"/>
        </w:rPr>
        <w:t xml:space="preserve">, </w:t>
      </w:r>
      <w:r w:rsidR="001D4694">
        <w:rPr>
          <w:color w:val="000000"/>
          <w:szCs w:val="24"/>
        </w:rPr>
        <w:t>‘</w:t>
      </w:r>
      <w:r w:rsidR="00AD431E">
        <w:rPr>
          <w:color w:val="000000"/>
          <w:szCs w:val="24"/>
        </w:rPr>
        <w:t xml:space="preserve">the valve plane </w:t>
      </w:r>
      <w:r w:rsidR="001D4694">
        <w:rPr>
          <w:color w:val="000000"/>
          <w:szCs w:val="24"/>
        </w:rPr>
        <w:t xml:space="preserve">is displaced towards the apex of the heart, </w:t>
      </w:r>
      <w:r w:rsidR="004D350A">
        <w:rPr>
          <w:color w:val="000000"/>
          <w:szCs w:val="24"/>
        </w:rPr>
        <w:t xml:space="preserve">[and] </w:t>
      </w:r>
      <w:r w:rsidR="001D4694">
        <w:rPr>
          <w:color w:val="000000"/>
          <w:szCs w:val="24"/>
        </w:rPr>
        <w:t>the atria (drawn dark) ar</w:t>
      </w:r>
      <w:r w:rsidR="004D350A">
        <w:rPr>
          <w:color w:val="000000"/>
          <w:szCs w:val="24"/>
        </w:rPr>
        <w:t xml:space="preserve">e expanded accordingly’; they thus </w:t>
      </w:r>
      <w:r w:rsidR="00F301A5">
        <w:rPr>
          <w:color w:val="000000"/>
          <w:szCs w:val="24"/>
        </w:rPr>
        <w:t xml:space="preserve">suck in </w:t>
      </w:r>
      <w:r w:rsidR="001D4694">
        <w:rPr>
          <w:color w:val="000000"/>
          <w:szCs w:val="24"/>
        </w:rPr>
        <w:t>blood</w:t>
      </w:r>
      <w:r w:rsidR="00A07DE1">
        <w:rPr>
          <w:color w:val="000000"/>
          <w:szCs w:val="24"/>
        </w:rPr>
        <w:t xml:space="preserve"> </w:t>
      </w:r>
      <w:r w:rsidR="00F301A5">
        <w:rPr>
          <w:color w:val="000000"/>
          <w:szCs w:val="24"/>
        </w:rPr>
        <w:t>from the veins</w:t>
      </w:r>
      <w:r w:rsidR="00A07DE1">
        <w:rPr>
          <w:color w:val="000000"/>
          <w:szCs w:val="24"/>
        </w:rPr>
        <w:t>, as shown</w:t>
      </w:r>
      <w:r w:rsidR="008A40CD">
        <w:rPr>
          <w:color w:val="000000"/>
          <w:szCs w:val="24"/>
        </w:rPr>
        <w:t xml:space="preserve"> </w:t>
      </w:r>
      <w:r w:rsidR="00A07DE1">
        <w:rPr>
          <w:color w:val="000000"/>
          <w:szCs w:val="24"/>
        </w:rPr>
        <w:t>in the schematic</w:t>
      </w:r>
      <w:r w:rsidR="0046349C">
        <w:rPr>
          <w:color w:val="000000"/>
          <w:szCs w:val="24"/>
        </w:rPr>
        <w:t>s</w:t>
      </w:r>
      <w:r w:rsidR="00A6603B" w:rsidRPr="006C33FA">
        <w:rPr>
          <w:color w:val="000000"/>
          <w:szCs w:val="24"/>
        </w:rPr>
        <w:t>.</w:t>
      </w:r>
      <w:r w:rsidR="00337FF4">
        <w:rPr>
          <w:color w:val="000000"/>
          <w:szCs w:val="24"/>
        </w:rPr>
        <w:t xml:space="preserve"> </w:t>
      </w:r>
      <w:r w:rsidR="00262598">
        <w:rPr>
          <w:color w:val="000000"/>
          <w:szCs w:val="24"/>
        </w:rPr>
        <w:t xml:space="preserve">From Alfred Benninghoff, </w:t>
      </w:r>
      <w:r w:rsidR="00262598">
        <w:rPr>
          <w:i/>
          <w:color w:val="000000"/>
          <w:szCs w:val="24"/>
        </w:rPr>
        <w:t>Lehrbuch der Anatomie des Menschen. Dargestellt unter Bevorzugung funktioneller Zusammenhänge</w:t>
      </w:r>
      <w:r w:rsidR="00262598">
        <w:rPr>
          <w:color w:val="000000"/>
          <w:szCs w:val="24"/>
        </w:rPr>
        <w:t xml:space="preserve">, vol. 2, part 1: </w:t>
      </w:r>
      <w:r w:rsidR="00262598">
        <w:rPr>
          <w:i/>
          <w:color w:val="000000"/>
          <w:szCs w:val="24"/>
        </w:rPr>
        <w:t>Eingeweide</w:t>
      </w:r>
      <w:r w:rsidR="00262598">
        <w:rPr>
          <w:color w:val="000000"/>
          <w:szCs w:val="24"/>
        </w:rPr>
        <w:t>, Munich: Lehmann, 1942,</w:t>
      </w:r>
      <w:r w:rsidR="00262598">
        <w:rPr>
          <w:i/>
          <w:color w:val="000000"/>
          <w:szCs w:val="24"/>
        </w:rPr>
        <w:t xml:space="preserve"> </w:t>
      </w:r>
      <w:r w:rsidR="001D4694">
        <w:rPr>
          <w:color w:val="000000"/>
          <w:szCs w:val="24"/>
        </w:rPr>
        <w:t>p. 421</w:t>
      </w:r>
      <w:r w:rsidR="00262598">
        <w:rPr>
          <w:color w:val="000000"/>
          <w:szCs w:val="24"/>
        </w:rPr>
        <w:t>.</w:t>
      </w:r>
    </w:p>
    <w:p w14:paraId="591A542A" w14:textId="77777777" w:rsidR="003128BE" w:rsidRDefault="003128BE" w:rsidP="00CE0B32">
      <w:pPr>
        <w:ind w:right="-64"/>
        <w:rPr>
          <w:color w:val="000000"/>
          <w:szCs w:val="24"/>
        </w:rPr>
      </w:pPr>
    </w:p>
    <w:p w14:paraId="621BADF7" w14:textId="0D0EEBB2" w:rsidR="003128BE" w:rsidRDefault="003128BE" w:rsidP="00CE0B32">
      <w:pPr>
        <w:ind w:right="-64"/>
        <w:rPr>
          <w:color w:val="000000"/>
          <w:szCs w:val="24"/>
        </w:rPr>
      </w:pPr>
      <w:r>
        <w:rPr>
          <w:noProof/>
          <w:color w:val="000000"/>
          <w:szCs w:val="24"/>
          <w:lang w:val="en-US"/>
        </w:rPr>
        <w:drawing>
          <wp:inline distT="0" distB="0" distL="0" distR="0" wp14:anchorId="6FEBA965" wp14:editId="7F05655F">
            <wp:extent cx="5262245" cy="4099560"/>
            <wp:effectExtent l="0" t="0" r="0" b="0"/>
            <wp:docPr id="7" name="Picture 7" descr="HPS002:Users:ndh12:Documents:Nick's stuff 181001:IMAGES:Figures for publications:Emeritus:Figures jpgs:Hopwood Fig.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PS002:Users:ndh12:Documents:Nick's stuff 181001:IMAGES:Figures for publications:Emeritus:Figures jpgs:Hopwood Fig. 7.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62245" cy="4099560"/>
                    </a:xfrm>
                    <a:prstGeom prst="rect">
                      <a:avLst/>
                    </a:prstGeom>
                    <a:noFill/>
                    <a:ln>
                      <a:noFill/>
                    </a:ln>
                  </pic:spPr>
                </pic:pic>
              </a:graphicData>
            </a:graphic>
          </wp:inline>
        </w:drawing>
      </w:r>
    </w:p>
    <w:p w14:paraId="05A768B5" w14:textId="77777777" w:rsidR="005A1EE9" w:rsidRDefault="005A1EE9" w:rsidP="00CE0B32">
      <w:pPr>
        <w:ind w:right="-64"/>
        <w:rPr>
          <w:szCs w:val="24"/>
        </w:rPr>
      </w:pPr>
    </w:p>
    <w:p w14:paraId="3DC4B89C" w14:textId="77777777" w:rsidR="002515C1" w:rsidRDefault="002515C1">
      <w:pPr>
        <w:rPr>
          <w:color w:val="000000"/>
          <w:szCs w:val="24"/>
        </w:rPr>
      </w:pPr>
      <w:r>
        <w:rPr>
          <w:color w:val="000000"/>
          <w:szCs w:val="24"/>
        </w:rPr>
        <w:br w:type="page"/>
      </w:r>
    </w:p>
    <w:p w14:paraId="4E4A8FD1" w14:textId="6F6CD8C4" w:rsidR="007303E6" w:rsidRPr="00FD4BA5" w:rsidRDefault="007303E6" w:rsidP="00CE0B32">
      <w:pPr>
        <w:ind w:right="-64"/>
        <w:rPr>
          <w:szCs w:val="24"/>
        </w:rPr>
      </w:pPr>
      <w:r>
        <w:rPr>
          <w:color w:val="000000"/>
          <w:szCs w:val="24"/>
        </w:rPr>
        <w:t>Fig. 8</w:t>
      </w:r>
      <w:r w:rsidRPr="00FD4BA5">
        <w:rPr>
          <w:color w:val="000000"/>
          <w:szCs w:val="24"/>
        </w:rPr>
        <w:t xml:space="preserve">. The two-storey extension </w:t>
      </w:r>
      <w:r>
        <w:rPr>
          <w:color w:val="000000"/>
          <w:szCs w:val="24"/>
        </w:rPr>
        <w:t>that in</w:t>
      </w:r>
      <w:r w:rsidRPr="00FD4BA5">
        <w:rPr>
          <w:color w:val="000000"/>
          <w:szCs w:val="24"/>
        </w:rPr>
        <w:t xml:space="preserve"> 1914–16 </w:t>
      </w:r>
      <w:r>
        <w:rPr>
          <w:rStyle w:val="nbsp1"/>
          <w:iCs/>
          <w:szCs w:val="24"/>
        </w:rPr>
        <w:t xml:space="preserve">doubled the size of </w:t>
      </w:r>
      <w:r w:rsidRPr="00FD4BA5">
        <w:rPr>
          <w:color w:val="000000"/>
          <w:szCs w:val="24"/>
        </w:rPr>
        <w:t>the anatomical institute</w:t>
      </w:r>
      <w:r w:rsidRPr="00A0296F">
        <w:rPr>
          <w:color w:val="000000"/>
          <w:szCs w:val="24"/>
        </w:rPr>
        <w:t xml:space="preserve"> </w:t>
      </w:r>
      <w:r>
        <w:rPr>
          <w:color w:val="000000"/>
          <w:szCs w:val="24"/>
        </w:rPr>
        <w:t>and</w:t>
      </w:r>
      <w:r w:rsidRPr="00FD4BA5">
        <w:rPr>
          <w:color w:val="000000"/>
          <w:szCs w:val="24"/>
        </w:rPr>
        <w:t xml:space="preserve"> allowed 300 students</w:t>
      </w:r>
      <w:r w:rsidR="002A3157">
        <w:rPr>
          <w:color w:val="000000"/>
          <w:szCs w:val="24"/>
        </w:rPr>
        <w:t xml:space="preserve"> to be taught simultaneously. (a</w:t>
      </w:r>
      <w:r w:rsidRPr="00FD4BA5">
        <w:rPr>
          <w:color w:val="000000"/>
          <w:szCs w:val="24"/>
        </w:rPr>
        <w:t>) Plan</w:t>
      </w:r>
      <w:r>
        <w:rPr>
          <w:color w:val="000000"/>
          <w:szCs w:val="24"/>
        </w:rPr>
        <w:t xml:space="preserve"> of ground floor, with </w:t>
      </w:r>
      <w:r w:rsidRPr="00FD4BA5">
        <w:rPr>
          <w:color w:val="000000"/>
          <w:szCs w:val="24"/>
        </w:rPr>
        <w:t xml:space="preserve">dissection and microscopy rooms </w:t>
      </w:r>
      <w:r w:rsidR="00CD009A">
        <w:rPr>
          <w:color w:val="000000"/>
          <w:szCs w:val="24"/>
        </w:rPr>
        <w:t>listed for</w:t>
      </w:r>
      <w:r w:rsidRPr="00FD4BA5">
        <w:rPr>
          <w:color w:val="000000"/>
          <w:szCs w:val="24"/>
        </w:rPr>
        <w:t xml:space="preserve"> first and second floors respectively</w:t>
      </w:r>
      <w:r>
        <w:rPr>
          <w:color w:val="000000"/>
          <w:szCs w:val="24"/>
        </w:rPr>
        <w:t xml:space="preserve">. Part of </w:t>
      </w:r>
      <w:r w:rsidRPr="00FD4BA5">
        <w:rPr>
          <w:color w:val="000000"/>
          <w:szCs w:val="24"/>
        </w:rPr>
        <w:t xml:space="preserve">table from ‘Statistische Nachweisungen betreffend die in den Jahren 1915 und 1916 unter Mitwirkung der Staatsbaubeamten vollendeten Hochbauten’, </w:t>
      </w:r>
      <w:r w:rsidRPr="00FD4BA5">
        <w:rPr>
          <w:szCs w:val="24"/>
        </w:rPr>
        <w:t>p. 7, supplement to</w:t>
      </w:r>
      <w:r w:rsidRPr="00FD4BA5">
        <w:rPr>
          <w:color w:val="000000"/>
          <w:szCs w:val="24"/>
        </w:rPr>
        <w:t xml:space="preserve"> </w:t>
      </w:r>
      <w:r w:rsidRPr="00FD4BA5">
        <w:rPr>
          <w:i/>
          <w:szCs w:val="24"/>
        </w:rPr>
        <w:t>Zeitschrift für Bauwesen</w:t>
      </w:r>
      <w:r w:rsidRPr="00FD4BA5">
        <w:rPr>
          <w:szCs w:val="24"/>
        </w:rPr>
        <w:t xml:space="preserve"> (1918) 68</w:t>
      </w:r>
      <w:r>
        <w:rPr>
          <w:szCs w:val="24"/>
        </w:rPr>
        <w:t>.</w:t>
      </w:r>
      <w:r w:rsidRPr="00FD4BA5">
        <w:rPr>
          <w:szCs w:val="24"/>
        </w:rPr>
        <w:t xml:space="preserve"> </w:t>
      </w:r>
      <w:r w:rsidR="002A3157">
        <w:rPr>
          <w:szCs w:val="24"/>
        </w:rPr>
        <w:t>Cambridge University Library T402.a.21.54. (b</w:t>
      </w:r>
      <w:r w:rsidRPr="00FD4BA5">
        <w:rPr>
          <w:szCs w:val="24"/>
        </w:rPr>
        <w:t xml:space="preserve">) The microscopical classroom </w:t>
      </w:r>
      <w:r>
        <w:rPr>
          <w:szCs w:val="24"/>
        </w:rPr>
        <w:t>on the top floor</w:t>
      </w:r>
      <w:r w:rsidRPr="00FD4BA5">
        <w:rPr>
          <w:szCs w:val="24"/>
        </w:rPr>
        <w:t xml:space="preserve">, after refurbishment </w:t>
      </w:r>
      <w:r>
        <w:rPr>
          <w:szCs w:val="24"/>
        </w:rPr>
        <w:t>in</w:t>
      </w:r>
      <w:r w:rsidRPr="00FD4BA5">
        <w:rPr>
          <w:szCs w:val="24"/>
        </w:rPr>
        <w:t xml:space="preserve"> 1926. The physiological institute </w:t>
      </w:r>
      <w:r w:rsidR="00CB715A">
        <w:rPr>
          <w:szCs w:val="24"/>
        </w:rPr>
        <w:t>is visible</w:t>
      </w:r>
      <w:r w:rsidRPr="00FD4BA5">
        <w:rPr>
          <w:szCs w:val="24"/>
        </w:rPr>
        <w:t xml:space="preserve"> through the large window facing north-north-east. From Kurt Feyerabend, </w:t>
      </w:r>
      <w:r w:rsidRPr="00FD4BA5">
        <w:rPr>
          <w:i/>
          <w:szCs w:val="24"/>
        </w:rPr>
        <w:t>Die Universität Kiel. Ihre Anstalten, Institute und Kliniken</w:t>
      </w:r>
      <w:r w:rsidRPr="00FD4BA5">
        <w:rPr>
          <w:szCs w:val="24"/>
        </w:rPr>
        <w:t>, Düsseldorf: Lindner, [1929], p. 36</w:t>
      </w:r>
      <w:r>
        <w:rPr>
          <w:szCs w:val="24"/>
        </w:rPr>
        <w:t xml:space="preserve"> (see also the </w:t>
      </w:r>
      <w:r w:rsidR="00F645D2">
        <w:rPr>
          <w:szCs w:val="24"/>
        </w:rPr>
        <w:t xml:space="preserve">site </w:t>
      </w:r>
      <w:r>
        <w:rPr>
          <w:szCs w:val="24"/>
        </w:rPr>
        <w:t>plan on p. 15)</w:t>
      </w:r>
      <w:r w:rsidRPr="00FD4BA5">
        <w:rPr>
          <w:szCs w:val="24"/>
        </w:rPr>
        <w:t>.</w:t>
      </w:r>
    </w:p>
    <w:p w14:paraId="1D7C3027" w14:textId="77777777" w:rsidR="007303E6" w:rsidRDefault="007303E6" w:rsidP="00CE0B32">
      <w:pPr>
        <w:ind w:right="-64"/>
        <w:rPr>
          <w:szCs w:val="24"/>
        </w:rPr>
      </w:pPr>
    </w:p>
    <w:p w14:paraId="1074BAA6" w14:textId="7A98506F" w:rsidR="003128BE" w:rsidRDefault="003128BE" w:rsidP="00CE0B32">
      <w:pPr>
        <w:ind w:right="-64"/>
        <w:rPr>
          <w:szCs w:val="24"/>
        </w:rPr>
      </w:pPr>
      <w:r>
        <w:rPr>
          <w:noProof/>
          <w:szCs w:val="24"/>
          <w:lang w:val="en-US"/>
        </w:rPr>
        <w:drawing>
          <wp:inline distT="0" distB="0" distL="0" distR="0" wp14:anchorId="52924B23" wp14:editId="0F3D8745">
            <wp:extent cx="3905632" cy="5013649"/>
            <wp:effectExtent l="0" t="0" r="6350" b="0"/>
            <wp:docPr id="8" name="Picture 8" descr="HPS002:Users:ndh12:Documents:Nick's stuff 181001:IMAGES:Figures for publications:Emeritus:Figures jpgs:Hopwood Fig. 8 letter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PS002:Users:ndh12:Documents:Nick's stuff 181001:IMAGES:Figures for publications:Emeritus:Figures jpgs:Hopwood Fig. 8 lettered.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05632" cy="5013649"/>
                    </a:xfrm>
                    <a:prstGeom prst="rect">
                      <a:avLst/>
                    </a:prstGeom>
                    <a:noFill/>
                    <a:ln>
                      <a:noFill/>
                    </a:ln>
                  </pic:spPr>
                </pic:pic>
              </a:graphicData>
            </a:graphic>
          </wp:inline>
        </w:drawing>
      </w:r>
    </w:p>
    <w:p w14:paraId="69292182" w14:textId="77777777" w:rsidR="003128BE" w:rsidRPr="00FD4BA5" w:rsidRDefault="003128BE" w:rsidP="00CE0B32">
      <w:pPr>
        <w:ind w:right="-64"/>
        <w:rPr>
          <w:szCs w:val="24"/>
        </w:rPr>
      </w:pPr>
    </w:p>
    <w:p w14:paraId="5BF57477" w14:textId="77777777" w:rsidR="002515C1" w:rsidRDefault="002515C1">
      <w:pPr>
        <w:rPr>
          <w:color w:val="000000"/>
          <w:szCs w:val="24"/>
        </w:rPr>
      </w:pPr>
      <w:r>
        <w:rPr>
          <w:color w:val="000000"/>
          <w:szCs w:val="24"/>
        </w:rPr>
        <w:br w:type="page"/>
      </w:r>
    </w:p>
    <w:p w14:paraId="01CE1D04" w14:textId="3EEB179B" w:rsidR="00C86156" w:rsidRDefault="00C86156" w:rsidP="00CE0B32">
      <w:pPr>
        <w:ind w:right="-64"/>
        <w:rPr>
          <w:rFonts w:eastAsiaTheme="minorEastAsia"/>
          <w:bCs/>
          <w:szCs w:val="24"/>
          <w:lang w:val="en-US"/>
        </w:rPr>
      </w:pPr>
      <w:r>
        <w:rPr>
          <w:color w:val="000000"/>
          <w:szCs w:val="24"/>
        </w:rPr>
        <w:t xml:space="preserve">Fig. </w:t>
      </w:r>
      <w:r w:rsidR="000C71EC">
        <w:rPr>
          <w:color w:val="000000"/>
          <w:szCs w:val="24"/>
        </w:rPr>
        <w:t>9</w:t>
      </w:r>
      <w:r>
        <w:rPr>
          <w:color w:val="000000"/>
          <w:szCs w:val="24"/>
        </w:rPr>
        <w:t xml:space="preserve">. The </w:t>
      </w:r>
      <w:r w:rsidR="007C7C3F">
        <w:rPr>
          <w:color w:val="000000"/>
          <w:szCs w:val="24"/>
        </w:rPr>
        <w:t>ruin of the old</w:t>
      </w:r>
      <w:r w:rsidRPr="00F758FC">
        <w:rPr>
          <w:color w:val="000000"/>
          <w:szCs w:val="24"/>
        </w:rPr>
        <w:t xml:space="preserve"> </w:t>
      </w:r>
      <w:r>
        <w:rPr>
          <w:color w:val="000000"/>
          <w:szCs w:val="24"/>
        </w:rPr>
        <w:t xml:space="preserve">anatomical </w:t>
      </w:r>
      <w:r w:rsidRPr="00F758FC">
        <w:rPr>
          <w:color w:val="000000"/>
          <w:szCs w:val="24"/>
        </w:rPr>
        <w:t>institute</w:t>
      </w:r>
      <w:r>
        <w:rPr>
          <w:color w:val="000000"/>
          <w:szCs w:val="24"/>
        </w:rPr>
        <w:t xml:space="preserve"> (foreground)</w:t>
      </w:r>
      <w:r w:rsidR="00294BC0">
        <w:rPr>
          <w:color w:val="000000"/>
          <w:szCs w:val="24"/>
        </w:rPr>
        <w:t>, photographed</w:t>
      </w:r>
      <w:r w:rsidR="0011369C">
        <w:rPr>
          <w:color w:val="000000"/>
          <w:szCs w:val="24"/>
        </w:rPr>
        <w:t xml:space="preserve"> from the back</w:t>
      </w:r>
      <w:r w:rsidR="00294BC0">
        <w:rPr>
          <w:color w:val="000000"/>
          <w:szCs w:val="24"/>
        </w:rPr>
        <w:t xml:space="preserve"> around </w:t>
      </w:r>
      <w:r w:rsidR="00294BC0" w:rsidRPr="00B32B0A">
        <w:rPr>
          <w:color w:val="000000"/>
          <w:szCs w:val="24"/>
        </w:rPr>
        <w:t>1950</w:t>
      </w:r>
      <w:r w:rsidRPr="00B32B0A">
        <w:rPr>
          <w:color w:val="000000"/>
          <w:szCs w:val="24"/>
        </w:rPr>
        <w:t xml:space="preserve">. </w:t>
      </w:r>
      <w:r w:rsidR="00B32B0A" w:rsidRPr="00B32B0A">
        <w:rPr>
          <w:rFonts w:eastAsiaTheme="minorEastAsia"/>
          <w:bCs/>
          <w:szCs w:val="24"/>
          <w:lang w:val="en-US"/>
        </w:rPr>
        <w:t>Stadtarchiv Kiel, 1.1 Fotosammlung 72735</w:t>
      </w:r>
      <w:r w:rsidR="00B32B0A">
        <w:rPr>
          <w:rFonts w:eastAsiaTheme="minorEastAsia"/>
          <w:bCs/>
          <w:szCs w:val="24"/>
          <w:lang w:val="en-US"/>
        </w:rPr>
        <w:t>.</w:t>
      </w:r>
    </w:p>
    <w:p w14:paraId="467B1D56" w14:textId="77777777" w:rsidR="003128BE" w:rsidRDefault="003128BE" w:rsidP="00CE0B32">
      <w:pPr>
        <w:ind w:right="-64"/>
        <w:rPr>
          <w:rFonts w:eastAsiaTheme="minorEastAsia"/>
          <w:bCs/>
          <w:szCs w:val="24"/>
          <w:lang w:val="en-US"/>
        </w:rPr>
      </w:pPr>
    </w:p>
    <w:p w14:paraId="7C2139B7" w14:textId="7A05E768" w:rsidR="003128BE" w:rsidRPr="00B32B0A" w:rsidRDefault="003128BE" w:rsidP="00CE0B32">
      <w:pPr>
        <w:ind w:right="-64"/>
        <w:rPr>
          <w:color w:val="000000"/>
          <w:szCs w:val="24"/>
        </w:rPr>
      </w:pPr>
      <w:r>
        <w:rPr>
          <w:noProof/>
          <w:color w:val="000000"/>
          <w:szCs w:val="24"/>
          <w:lang w:val="en-US"/>
        </w:rPr>
        <w:drawing>
          <wp:inline distT="0" distB="0" distL="0" distR="0" wp14:anchorId="7BFAD479" wp14:editId="21DD9BB3">
            <wp:extent cx="4814596" cy="3133805"/>
            <wp:effectExtent l="0" t="0" r="11430" b="0"/>
            <wp:docPr id="9" name="Picture 9" descr="HPS002:Users:ndh12:Documents:Nick's stuff 181001:IMAGES:Figures for publications:Emeritus:Figures jpgs:Hopwood Fig. 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PS002:Users:ndh12:Documents:Nick's stuff 181001:IMAGES:Figures for publications:Emeritus:Figures jpgs:Hopwood Fig. 9.t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14596" cy="3133805"/>
                    </a:xfrm>
                    <a:prstGeom prst="rect">
                      <a:avLst/>
                    </a:prstGeom>
                    <a:noFill/>
                    <a:ln>
                      <a:noFill/>
                    </a:ln>
                  </pic:spPr>
                </pic:pic>
              </a:graphicData>
            </a:graphic>
          </wp:inline>
        </w:drawing>
      </w:r>
    </w:p>
    <w:sectPr w:rsidR="003128BE" w:rsidRPr="00B32B0A" w:rsidSect="00710FB1">
      <w:endnotePr>
        <w:numFmt w:val="decimal"/>
      </w:endnotePr>
      <w:pgSz w:w="11900" w:h="16840"/>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945249" w14:textId="00D638D4" w:rsidR="00AE6F5F" w:rsidRDefault="00AE6F5F" w:rsidP="00CD6184"/>
  </w:endnote>
  <w:endnote w:type="continuationSeparator" w:id="0">
    <w:p w14:paraId="2762496D" w14:textId="354EC6C0" w:rsidR="00AE6F5F" w:rsidRDefault="00AE6F5F" w:rsidP="00CD6184"/>
  </w:endnote>
  <w:endnote w:type="continuationNotice" w:id="1">
    <w:p w14:paraId="5251F5CC" w14:textId="77777777" w:rsidR="00AE6F5F" w:rsidRDefault="00AE6F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39798F" w14:textId="77777777" w:rsidR="0071438E" w:rsidRDefault="0071438E">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D15CE" w14:textId="77777777" w:rsidR="0071438E" w:rsidRDefault="0071438E">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CDCE25" w14:textId="77777777" w:rsidR="0071438E" w:rsidRDefault="0071438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5508DB" w14:textId="77777777" w:rsidR="00AE6F5F" w:rsidRDefault="00AE6F5F" w:rsidP="00CD6184">
      <w:r>
        <w:separator/>
      </w:r>
    </w:p>
  </w:footnote>
  <w:footnote w:type="continuationSeparator" w:id="0">
    <w:p w14:paraId="6CF413E3" w14:textId="77777777" w:rsidR="00AE6F5F" w:rsidRDefault="00AE6F5F" w:rsidP="00CD6184">
      <w:r>
        <w:continuationSeparator/>
      </w:r>
    </w:p>
  </w:footnote>
  <w:footnote w:type="continuationNotice" w:id="1">
    <w:p w14:paraId="44513744" w14:textId="77777777" w:rsidR="00AE6F5F" w:rsidRDefault="00AE6F5F"/>
  </w:footnote>
  <w:footnote w:id="2">
    <w:p w14:paraId="20CF9055" w14:textId="2AB2F09B" w:rsidR="0062424F" w:rsidRDefault="0062424F" w:rsidP="00CE0B32">
      <w:r>
        <w:rPr>
          <w:rStyle w:val="FootnoteReference"/>
        </w:rPr>
        <w:t>*</w:t>
      </w:r>
      <w:r>
        <w:t xml:space="preserve"> Department of History and Philosophy of Science, University of Cambridge, Free School Lane, Cambridge CB2 3RH, United Kingdom. Email: ndh12@cam.ac.uk.</w:t>
      </w:r>
    </w:p>
    <w:p w14:paraId="48FD34A8" w14:textId="4347FA1D" w:rsidR="0062424F" w:rsidRPr="0070322E" w:rsidRDefault="0062424F" w:rsidP="00CE0B32">
      <w:pPr>
        <w:pStyle w:val="FootnoteText"/>
        <w:rPr>
          <w:lang w:val="en-US"/>
        </w:rPr>
      </w:pPr>
      <w:r>
        <w:t xml:space="preserve">    I thank Boris Jardine and Jenny Bangham for prompting me to prepare this article and for comments on drafts, and am also grateful for the input of Silvia De Renzi, Sabine Hildebrandt, Andreas Winkelmann, Hansjakob Ziemer, Gerhard Aumüller, Tatjana Buklijas and two anonymous referees. I am indebted to those who helped with items in their care, especially Gesine Brakhage, Bernd Reifenberg, Dagmar Bickelmann, Ralph Lucius, Christoph Freitag, Matthias Roese,</w:t>
      </w:r>
      <w:r w:rsidRPr="001E3099">
        <w:rPr>
          <w:rFonts w:eastAsiaTheme="minorEastAsia"/>
          <w:lang w:val="en-US"/>
        </w:rPr>
        <w:t xml:space="preserve"> </w:t>
      </w:r>
      <w:r>
        <w:t xml:space="preserve">Hans-Werner Langbrandtner, </w:t>
      </w:r>
      <w:r w:rsidRPr="00FD5AEC">
        <w:rPr>
          <w:rFonts w:eastAsiaTheme="minorEastAsia"/>
          <w:lang w:val="en-US"/>
        </w:rPr>
        <w:t>Gadso Werner</w:t>
      </w:r>
      <w:r>
        <w:rPr>
          <w:rFonts w:eastAsiaTheme="minorEastAsia"/>
          <w:lang w:val="en-US"/>
        </w:rPr>
        <w:t xml:space="preserve"> and Christoph Viebahn</w:t>
      </w:r>
      <w:r>
        <w:t xml:space="preserve">. Alison Zammer and Julie Inwood obtained numerous interlibrary loans; Ian Bolton and Adrian Newman prepared the figures; </w:t>
      </w:r>
      <w:r w:rsidRPr="00483F99">
        <w:t>Wellcome [088708]</w:t>
      </w:r>
      <w:r>
        <w:t xml:space="preserve"> and my department funded the research</w:t>
      </w:r>
      <w:r w:rsidRPr="00483F99">
        <w:t>.</w:t>
      </w:r>
    </w:p>
  </w:footnote>
  <w:footnote w:id="3">
    <w:p w14:paraId="3F4E18B2" w14:textId="5317FBC0" w:rsidR="0062424F" w:rsidRPr="00804CC4" w:rsidRDefault="0062424F" w:rsidP="00CE0B32">
      <w:pPr>
        <w:pStyle w:val="FootnoteText"/>
        <w:rPr>
          <w:lang w:val="en-US"/>
        </w:rPr>
      </w:pPr>
      <w:r>
        <w:rPr>
          <w:rStyle w:val="FootnoteReference"/>
        </w:rPr>
        <w:footnoteRef/>
      </w:r>
      <w:r>
        <w:t xml:space="preserve"> </w:t>
      </w:r>
      <w:r w:rsidRPr="00A904A6">
        <w:rPr>
          <w:lang w:val="en-US"/>
        </w:rPr>
        <w:t>A. Benninghoff, ‘</w:t>
      </w:r>
      <w:r w:rsidRPr="00A904A6">
        <w:t xml:space="preserve">Erinnerungen an den Anatomen Graf F. von Spee’, </w:t>
      </w:r>
      <w:r w:rsidRPr="00A904A6">
        <w:rPr>
          <w:i/>
        </w:rPr>
        <w:t>Anatomischer Anzeiger</w:t>
      </w:r>
      <w:r w:rsidRPr="00A904A6">
        <w:t xml:space="preserve"> </w:t>
      </w:r>
      <w:r>
        <w:t>(28 Sept.</w:t>
      </w:r>
      <w:r w:rsidRPr="00A904A6">
        <w:t xml:space="preserve"> 1944</w:t>
      </w:r>
      <w:r>
        <w:t>)</w:t>
      </w:r>
      <w:r w:rsidRPr="00A904A6">
        <w:t xml:space="preserve"> </w:t>
      </w:r>
      <w:r>
        <w:t xml:space="preserve">95, no. 15/20, pp. </w:t>
      </w:r>
      <w:r w:rsidRPr="00A904A6">
        <w:t>331–</w:t>
      </w:r>
      <w:r>
        <w:t>347</w:t>
      </w:r>
      <w:r w:rsidRPr="00A904A6">
        <w:t xml:space="preserve">. References to </w:t>
      </w:r>
      <w:r>
        <w:t xml:space="preserve">pages in </w:t>
      </w:r>
      <w:r w:rsidRPr="00A904A6">
        <w:t>this work are given as numbers in brackets in the text.</w:t>
      </w:r>
    </w:p>
  </w:footnote>
  <w:footnote w:id="4">
    <w:p w14:paraId="767E30A8" w14:textId="6597DE46" w:rsidR="0062424F" w:rsidRPr="006B7B05" w:rsidRDefault="0062424F" w:rsidP="00CE0B32">
      <w:pPr>
        <w:pStyle w:val="FootnoteText"/>
        <w:rPr>
          <w:lang w:val="en-US"/>
        </w:rPr>
      </w:pPr>
      <w:r>
        <w:rPr>
          <w:rStyle w:val="FootnoteReference"/>
        </w:rPr>
        <w:footnoteRef/>
      </w:r>
      <w:r>
        <w:t xml:space="preserve"> On obituaries see, for example, </w:t>
      </w:r>
      <w:r w:rsidRPr="00627586">
        <w:t xml:space="preserve">Dorinda </w:t>
      </w:r>
      <w:r w:rsidRPr="00627586">
        <w:rPr>
          <w:lang w:val="en-US"/>
        </w:rPr>
        <w:t>Outram, ‘</w:t>
      </w:r>
      <w:r>
        <w:rPr>
          <w:lang w:val="en-US"/>
        </w:rPr>
        <w:t>The language of natural power: t</w:t>
      </w:r>
      <w:r w:rsidRPr="00627586">
        <w:rPr>
          <w:lang w:val="en-US"/>
        </w:rPr>
        <w:t xml:space="preserve">he “éloges” of Georges Cuvier and the public </w:t>
      </w:r>
      <w:r w:rsidRPr="00E501E2">
        <w:rPr>
          <w:lang w:val="en-US"/>
        </w:rPr>
        <w:t xml:space="preserve">language of nineteenth century science’, </w:t>
      </w:r>
      <w:r w:rsidRPr="00E501E2">
        <w:rPr>
          <w:i/>
          <w:lang w:val="en-US"/>
        </w:rPr>
        <w:t>History of Science</w:t>
      </w:r>
      <w:r w:rsidRPr="00E501E2">
        <w:rPr>
          <w:lang w:val="en-US"/>
        </w:rPr>
        <w:t xml:space="preserve"> (1978) 16, pp. 153–178; on </w:t>
      </w:r>
      <w:r w:rsidRPr="00E501E2">
        <w:t xml:space="preserve">memory in German anatomy, Nick Hopwood, ‘A marble embryo: meanings of a portrait from 1900’, </w:t>
      </w:r>
      <w:r w:rsidRPr="00E501E2">
        <w:rPr>
          <w:i/>
        </w:rPr>
        <w:t>History Workshop Journal</w:t>
      </w:r>
      <w:r w:rsidRPr="00E501E2">
        <w:t xml:space="preserve"> (Spring 2012) 73, pp. 5–36; and Sabine Hildebrandt,</w:t>
      </w:r>
      <w:r w:rsidRPr="00E501E2">
        <w:rPr>
          <w:rFonts w:eastAsiaTheme="minorEastAsia"/>
          <w:lang w:val="en-US"/>
        </w:rPr>
        <w:t xml:space="preserve"> </w:t>
      </w:r>
      <w:r w:rsidRPr="00E501E2">
        <w:rPr>
          <w:i/>
        </w:rPr>
        <w:t>The Anatomy of Murder: Ethical Transgressions and Anatomical Science during the Third Reich</w:t>
      </w:r>
      <w:r w:rsidRPr="00E501E2">
        <w:t>, New York: Berghahn, 2016, pp.</w:t>
      </w:r>
      <w:r w:rsidRPr="00E501E2">
        <w:rPr>
          <w:szCs w:val="17"/>
          <w:lang w:val="en-US"/>
        </w:rPr>
        <w:t xml:space="preserve"> 258–295</w:t>
      </w:r>
      <w:r>
        <w:rPr>
          <w:szCs w:val="17"/>
          <w:lang w:val="en-US"/>
        </w:rPr>
        <w:t xml:space="preserve">; on physical spaces, Simon David John Chaplin, ‘John Hunter and the “museum oeconomy”, 1750–1800’, PhD diss., King’s College London, 2009, pp. 174–214; and on emotions, Samuel J. M. M. Alberti, </w:t>
      </w:r>
      <w:r>
        <w:rPr>
          <w:i/>
          <w:szCs w:val="17"/>
          <w:lang w:val="en-US"/>
        </w:rPr>
        <w:t>Morbid Curiosities: Medical Museums in Nineteenth-Century Britain</w:t>
      </w:r>
      <w:r>
        <w:rPr>
          <w:szCs w:val="17"/>
          <w:lang w:val="en-US"/>
        </w:rPr>
        <w:t>, Oxford: Oxford University Press, 2011, pp. 163–195</w:t>
      </w:r>
      <w:r w:rsidRPr="00E501E2">
        <w:t>.</w:t>
      </w:r>
    </w:p>
  </w:footnote>
  <w:footnote w:id="5">
    <w:p w14:paraId="5D52952E" w14:textId="3365BFA9" w:rsidR="0062424F" w:rsidRPr="00174A27" w:rsidRDefault="0062424F" w:rsidP="00CE0B32">
      <w:pPr>
        <w:widowControl w:val="0"/>
        <w:autoSpaceDE w:val="0"/>
        <w:autoSpaceDN w:val="0"/>
        <w:adjustRightInd w:val="0"/>
        <w:rPr>
          <w:szCs w:val="24"/>
          <w:lang w:val="en-US"/>
        </w:rPr>
      </w:pPr>
      <w:r w:rsidRPr="00A904A6">
        <w:rPr>
          <w:rStyle w:val="FootnoteReference"/>
          <w:szCs w:val="24"/>
        </w:rPr>
        <w:footnoteRef/>
      </w:r>
      <w:r w:rsidRPr="00A904A6">
        <w:rPr>
          <w:szCs w:val="24"/>
        </w:rPr>
        <w:t xml:space="preserve"> </w:t>
      </w:r>
      <w:r>
        <w:rPr>
          <w:bCs/>
          <w:szCs w:val="24"/>
        </w:rPr>
        <w:t xml:space="preserve">Pierre Bourdieu, </w:t>
      </w:r>
      <w:r>
        <w:rPr>
          <w:bCs/>
          <w:i/>
          <w:szCs w:val="24"/>
        </w:rPr>
        <w:t>Homo Academicus</w:t>
      </w:r>
      <w:r>
        <w:rPr>
          <w:bCs/>
          <w:szCs w:val="24"/>
        </w:rPr>
        <w:t xml:space="preserve"> (tr. Peter Collier), Cambridge: Polity, 1988</w:t>
      </w:r>
      <w:r w:rsidRPr="00A904A6">
        <w:rPr>
          <w:rFonts w:eastAsiaTheme="minorEastAsia"/>
          <w:szCs w:val="24"/>
          <w:lang w:val="en-US"/>
        </w:rPr>
        <w:t xml:space="preserve">; </w:t>
      </w:r>
      <w:r w:rsidRPr="00A904A6">
        <w:rPr>
          <w:bCs/>
          <w:szCs w:val="24"/>
        </w:rPr>
        <w:t>Rina Knoeff and Robert Zwijnenberg (eds</w:t>
      </w:r>
      <w:r>
        <w:rPr>
          <w:bCs/>
          <w:szCs w:val="24"/>
        </w:rPr>
        <w:t>.</w:t>
      </w:r>
      <w:r w:rsidRPr="00A904A6">
        <w:rPr>
          <w:bCs/>
          <w:szCs w:val="24"/>
        </w:rPr>
        <w:t xml:space="preserve">), </w:t>
      </w:r>
      <w:r w:rsidRPr="00A904A6">
        <w:rPr>
          <w:i/>
          <w:szCs w:val="24"/>
          <w:lang w:val="en-US"/>
        </w:rPr>
        <w:t>The Fate of Anatomical Collections</w:t>
      </w:r>
      <w:r>
        <w:rPr>
          <w:szCs w:val="24"/>
          <w:lang w:val="en-US"/>
        </w:rPr>
        <w:t xml:space="preserve">, </w:t>
      </w:r>
      <w:r>
        <w:rPr>
          <w:bCs/>
          <w:szCs w:val="24"/>
        </w:rPr>
        <w:t xml:space="preserve">Farnham: Ashgate, </w:t>
      </w:r>
      <w:r w:rsidRPr="000F67D1">
        <w:rPr>
          <w:bCs/>
          <w:szCs w:val="24"/>
        </w:rPr>
        <w:t xml:space="preserve">2015; Steven Lubar </w:t>
      </w:r>
      <w:r w:rsidRPr="00B30E53">
        <w:rPr>
          <w:bCs/>
          <w:i/>
          <w:szCs w:val="24"/>
        </w:rPr>
        <w:t>et al.</w:t>
      </w:r>
      <w:r w:rsidRPr="000F67D1">
        <w:rPr>
          <w:bCs/>
          <w:szCs w:val="24"/>
        </w:rPr>
        <w:t xml:space="preserve">, ‘Lost museums’, </w:t>
      </w:r>
      <w:r w:rsidRPr="000F67D1">
        <w:rPr>
          <w:bCs/>
          <w:i/>
          <w:szCs w:val="24"/>
        </w:rPr>
        <w:t>Museum History Journal</w:t>
      </w:r>
      <w:r w:rsidRPr="000F67D1">
        <w:rPr>
          <w:bCs/>
          <w:szCs w:val="24"/>
        </w:rPr>
        <w:t xml:space="preserve"> (2017) 10, pp. 1–14;</w:t>
      </w:r>
      <w:r w:rsidRPr="000F67D1">
        <w:t xml:space="preserve"> Boris Jardine, Jenny Bangham and Emma Kowal, ‘How collections end: objects, meaning and</w:t>
      </w:r>
      <w:r>
        <w:t xml:space="preserve"> loss in laboratories and museums’, </w:t>
      </w:r>
      <w:r>
        <w:rPr>
          <w:i/>
        </w:rPr>
        <w:t>BJHS Themes</w:t>
      </w:r>
      <w:r>
        <w:t xml:space="preserve"> (2019) 4, in press.</w:t>
      </w:r>
    </w:p>
  </w:footnote>
  <w:footnote w:id="6">
    <w:p w14:paraId="3F798E63" w14:textId="503178A1" w:rsidR="0062424F" w:rsidRPr="00FF3A83" w:rsidRDefault="0062424F" w:rsidP="00CE0B32">
      <w:pPr>
        <w:pStyle w:val="FootnoteText"/>
        <w:rPr>
          <w:lang w:val="en-US"/>
        </w:rPr>
      </w:pPr>
      <w:r>
        <w:rPr>
          <w:rStyle w:val="FootnoteReference"/>
        </w:rPr>
        <w:footnoteRef/>
      </w:r>
      <w:r>
        <w:t xml:space="preserve"> </w:t>
      </w:r>
      <w:r w:rsidRPr="00E73C7F">
        <w:t>Hildebrandt,</w:t>
      </w:r>
      <w:r>
        <w:rPr>
          <w:i/>
        </w:rPr>
        <w:t xml:space="preserve"> </w:t>
      </w:r>
      <w:r>
        <w:t>op. cit. (2).</w:t>
      </w:r>
    </w:p>
  </w:footnote>
  <w:footnote w:id="7">
    <w:p w14:paraId="68184D2A" w14:textId="5795320B" w:rsidR="0062424F" w:rsidRPr="00996C1A" w:rsidRDefault="0062424F" w:rsidP="00CE0B32">
      <w:pPr>
        <w:pStyle w:val="FootnoteText"/>
        <w:rPr>
          <w:lang w:val="en-US"/>
        </w:rPr>
      </w:pPr>
      <w:r w:rsidRPr="00996C1A">
        <w:rPr>
          <w:rStyle w:val="FootnoteReference"/>
        </w:rPr>
        <w:footnoteRef/>
      </w:r>
      <w:r w:rsidRPr="00996C1A">
        <w:t xml:space="preserve"> </w:t>
      </w:r>
      <w:r>
        <w:t xml:space="preserve">Flemming to Kurator, 3 May 1902, Geheimes Staatsarchiv Preußischer Kulturbesitz (hereafter </w:t>
      </w:r>
      <w:r w:rsidRPr="00A904A6">
        <w:rPr>
          <w:lang w:val="en-US"/>
        </w:rPr>
        <w:t>GStA PK</w:t>
      </w:r>
      <w:r>
        <w:rPr>
          <w:lang w:val="en-US"/>
        </w:rPr>
        <w:t>),</w:t>
      </w:r>
      <w:r w:rsidRPr="00A904A6">
        <w:t xml:space="preserve"> I. HA Rep. 76 Kultusministerium</w:t>
      </w:r>
      <w:r>
        <w:t>, V</w:t>
      </w:r>
      <w:r w:rsidRPr="00A376DF">
        <w:rPr>
          <w:vertAlign w:val="superscript"/>
        </w:rPr>
        <w:t>a</w:t>
      </w:r>
      <w:r w:rsidRPr="00A904A6">
        <w:rPr>
          <w:lang w:val="en-US"/>
        </w:rPr>
        <w:t xml:space="preserve"> Sekt. 9 </w:t>
      </w:r>
      <w:r w:rsidRPr="00A904A6">
        <w:t xml:space="preserve">Tit. IV Nr. 3 Bd. </w:t>
      </w:r>
      <w:r>
        <w:t xml:space="preserve">4, Bl. 6; </w:t>
      </w:r>
      <w:r w:rsidRPr="00996C1A">
        <w:t xml:space="preserve">F. Graf v. Spee, ‘Walther Flemming†’, </w:t>
      </w:r>
      <w:r w:rsidRPr="00996C1A">
        <w:rPr>
          <w:i/>
        </w:rPr>
        <w:t>Anatomischer Anzeiger</w:t>
      </w:r>
      <w:r w:rsidRPr="00996C1A">
        <w:t xml:space="preserve"> (1906) 28, pp. 41–59.</w:t>
      </w:r>
    </w:p>
  </w:footnote>
  <w:footnote w:id="8">
    <w:p w14:paraId="6BAB0642" w14:textId="44940121" w:rsidR="0062424F" w:rsidRPr="00A904A6" w:rsidRDefault="0062424F" w:rsidP="00CE0B32">
      <w:pPr>
        <w:pStyle w:val="FootnoteText"/>
        <w:rPr>
          <w:lang w:val="en-US"/>
        </w:rPr>
      </w:pPr>
      <w:r w:rsidRPr="00A904A6">
        <w:rPr>
          <w:rStyle w:val="FootnoteReference"/>
        </w:rPr>
        <w:footnoteRef/>
      </w:r>
      <w:r w:rsidRPr="00A904A6">
        <w:t xml:space="preserve"> Hartwin Spenkuch, ‘Einleitung: Republikanische Wissenschaftspolitik im Freistaat Preußen: Problemlagen, Professorenberufungen, Leistungen’, in BBAW and Wolfgang Neugebauer (eds</w:t>
      </w:r>
      <w:r>
        <w:t>.</w:t>
      </w:r>
      <w:r w:rsidRPr="00A904A6">
        <w:t xml:space="preserve">), </w:t>
      </w:r>
      <w:r>
        <w:rPr>
          <w:i/>
        </w:rPr>
        <w:t>Acta Borussica,</w:t>
      </w:r>
      <w:r w:rsidRPr="00B103D3">
        <w:rPr>
          <w:i/>
        </w:rPr>
        <w:t xml:space="preserve"> Neue Folge</w:t>
      </w:r>
      <w:r>
        <w:t>,</w:t>
      </w:r>
      <w:r w:rsidRPr="00B103D3">
        <w:rPr>
          <w:i/>
        </w:rPr>
        <w:t xml:space="preserve"> </w:t>
      </w:r>
      <w:r>
        <w:t>ser.</w:t>
      </w:r>
      <w:r w:rsidRPr="00C8373C">
        <w:t xml:space="preserve"> 2: </w:t>
      </w:r>
      <w:r w:rsidRPr="00FF6979">
        <w:rPr>
          <w:i/>
        </w:rPr>
        <w:t>Preußen als Kulturstaat</w:t>
      </w:r>
      <w:r>
        <w:t>, part</w:t>
      </w:r>
      <w:r w:rsidRPr="00C8373C">
        <w:t xml:space="preserve"> II: </w:t>
      </w:r>
      <w:r w:rsidRPr="00FF6979">
        <w:rPr>
          <w:i/>
        </w:rPr>
        <w:t>Der preußische Kulturstaat in der politischen und sozialen Wirklichkeit</w:t>
      </w:r>
      <w:r>
        <w:t>, vol.</w:t>
      </w:r>
      <w:r w:rsidRPr="00C8373C">
        <w:t xml:space="preserve"> 9:</w:t>
      </w:r>
      <w:r>
        <w:t xml:space="preserve"> </w:t>
      </w:r>
      <w:r w:rsidRPr="00A904A6">
        <w:rPr>
          <w:i/>
        </w:rPr>
        <w:t>Wissenschaftspolitik in der Weimarer Republik. Dokumente zur Hochschulentwicklung im Freistaat Preußen und zu ausgewählten Professorenberufungen in sechs Disziplinen (1918 bis 1933)</w:t>
      </w:r>
      <w:r>
        <w:t>, Berlin: de Gruyter, 2016</w:t>
      </w:r>
      <w:r w:rsidRPr="00A904A6">
        <w:t>, pp. 1–</w:t>
      </w:r>
      <w:r w:rsidRPr="00826374">
        <w:t>186, 444–464, on</w:t>
      </w:r>
      <w:r w:rsidRPr="00A904A6">
        <w:t xml:space="preserve"> pp. 37–</w:t>
      </w:r>
      <w:r>
        <w:t>38.</w:t>
      </w:r>
    </w:p>
  </w:footnote>
  <w:footnote w:id="9">
    <w:p w14:paraId="2118F43C" w14:textId="130064E7" w:rsidR="0062424F" w:rsidRPr="00A904A6" w:rsidRDefault="0062424F" w:rsidP="00CE0B32">
      <w:pPr>
        <w:pStyle w:val="FootnoteText"/>
        <w:rPr>
          <w:lang w:val="en-US"/>
        </w:rPr>
      </w:pPr>
      <w:r w:rsidRPr="00A904A6">
        <w:rPr>
          <w:rStyle w:val="FootnoteReference"/>
        </w:rPr>
        <w:footnoteRef/>
      </w:r>
      <w:r>
        <w:t xml:space="preserve"> For the retirement: Kurator to Minister für Wissenschaft, Kunst und Volksbildung, 11 Oct. 1922 and 19 Apr. 1923, and minister to Spee and to Kurator (office copies), 11 May 1923, </w:t>
      </w:r>
      <w:r w:rsidRPr="00A904A6">
        <w:rPr>
          <w:lang w:val="en-US"/>
        </w:rPr>
        <w:t>GStA PK</w:t>
      </w:r>
      <w:r>
        <w:rPr>
          <w:lang w:val="en-US"/>
        </w:rPr>
        <w:t>,</w:t>
      </w:r>
      <w:r w:rsidRPr="00A904A6">
        <w:t xml:space="preserve"> I. HA Rep. 76 Kultusministerium</w:t>
      </w:r>
      <w:r>
        <w:t>, V</w:t>
      </w:r>
      <w:r w:rsidRPr="00A376DF">
        <w:rPr>
          <w:vertAlign w:val="superscript"/>
        </w:rPr>
        <w:t>a</w:t>
      </w:r>
      <w:r w:rsidRPr="00A904A6">
        <w:rPr>
          <w:lang w:val="en-US"/>
        </w:rPr>
        <w:t xml:space="preserve"> Sekt. 9 </w:t>
      </w:r>
      <w:r w:rsidRPr="00A904A6">
        <w:t>Tit. IV Nr. 3 Bd. 6</w:t>
      </w:r>
      <w:r>
        <w:t>,</w:t>
      </w:r>
      <w:r w:rsidRPr="00A904A6">
        <w:t xml:space="preserve"> Bl. 369, 389</w:t>
      </w:r>
      <w:r>
        <w:t>–390</w:t>
      </w:r>
    </w:p>
  </w:footnote>
  <w:footnote w:id="10">
    <w:p w14:paraId="316CF7D0" w14:textId="4FF1CD8C" w:rsidR="0062424F" w:rsidRPr="00A904A6" w:rsidRDefault="0062424F" w:rsidP="00CE0B32">
      <w:pPr>
        <w:pStyle w:val="FootnoteText"/>
        <w:rPr>
          <w:lang w:val="en-US"/>
        </w:rPr>
      </w:pPr>
      <w:r w:rsidRPr="00A904A6">
        <w:rPr>
          <w:rStyle w:val="FootnoteReference"/>
        </w:rPr>
        <w:footnoteRef/>
      </w:r>
      <w:r>
        <w:t xml:space="preserve"> On Benninghoff: </w:t>
      </w:r>
      <w:r w:rsidRPr="00A904A6">
        <w:t>Marielene Putscher, ‘Alfred Benninghoff</w:t>
      </w:r>
      <w:r>
        <w:t xml:space="preserve"> (1890–1953) / Anatom</w:t>
      </w:r>
      <w:r w:rsidRPr="00A904A6">
        <w:t xml:space="preserve">’, in Ingeborg Schnack (ed.), </w:t>
      </w:r>
      <w:r w:rsidRPr="00A904A6">
        <w:rPr>
          <w:i/>
        </w:rPr>
        <w:t>Marburger Gelehrte in der ersten Hälfte des 20. Jahrhunderts</w:t>
      </w:r>
      <w:r>
        <w:t xml:space="preserve">, </w:t>
      </w:r>
      <w:r w:rsidRPr="00A904A6">
        <w:t>Marburg</w:t>
      </w:r>
      <w:r>
        <w:t>: Elwert, 1977</w:t>
      </w:r>
      <w:r w:rsidRPr="00A904A6">
        <w:t>,</w:t>
      </w:r>
      <w:r>
        <w:t xml:space="preserve"> pp.</w:t>
      </w:r>
      <w:r w:rsidRPr="00A904A6">
        <w:t xml:space="preserve"> 31–</w:t>
      </w:r>
      <w:r>
        <w:t>3</w:t>
      </w:r>
      <w:r w:rsidRPr="00A904A6">
        <w:t>6</w:t>
      </w:r>
      <w:r>
        <w:rPr>
          <w:lang w:val="en-US"/>
        </w:rPr>
        <w:t>;</w:t>
      </w:r>
      <w:r w:rsidRPr="00A904A6">
        <w:t xml:space="preserve"> Loremarie Rauch, ‘Alfred Benninghoff 1890–1953’, diss. med. dent., Heinrich-Heine-Universität Düsseldorf, 1990</w:t>
      </w:r>
      <w:r>
        <w:t>; Kornelia Grundmann a</w:t>
      </w:r>
      <w:r w:rsidRPr="00E73C7F">
        <w:t>nd Gerhard Aumüller, ‘Anatomen in der NS-Zeit: Parteigenossen oder</w:t>
      </w:r>
      <w:r>
        <w:t xml:space="preserve"> Karteigenossen? Das Marburger A</w:t>
      </w:r>
      <w:r w:rsidRPr="00E73C7F">
        <w:t xml:space="preserve">natomische Institut im Dritten Reich’, </w:t>
      </w:r>
      <w:r w:rsidRPr="00E73C7F">
        <w:rPr>
          <w:i/>
        </w:rPr>
        <w:t>Medizinhistorisches Journal</w:t>
      </w:r>
      <w:r w:rsidRPr="00E73C7F">
        <w:t xml:space="preserve"> (1996) 31, pp. 322–357, on pp. 345–354</w:t>
      </w:r>
      <w:r>
        <w:t>; for his appointments: Landesarchiv Schleswig-Holstein (hereafter LASH), Abt. 47.6 Nr. 54, Bl. 1–15;</w:t>
      </w:r>
      <w:r w:rsidRPr="00C941EF">
        <w:t xml:space="preserve"> </w:t>
      </w:r>
      <w:r>
        <w:t xml:space="preserve">Archiv der Philipps-Universität Marburg im Hessischen Staatsarchiv Marburg (hereafter UniA MR), Best. </w:t>
      </w:r>
      <w:r w:rsidRPr="00C941EF">
        <w:t>310 Nr. 2327.</w:t>
      </w:r>
    </w:p>
  </w:footnote>
  <w:footnote w:id="11">
    <w:p w14:paraId="07F13F58" w14:textId="599C37AC" w:rsidR="0062424F" w:rsidRPr="00F4374C" w:rsidRDefault="0062424F" w:rsidP="00CE0B32">
      <w:pPr>
        <w:pStyle w:val="FootnoteText"/>
        <w:rPr>
          <w:lang w:val="en-US"/>
        </w:rPr>
      </w:pPr>
      <w:r w:rsidRPr="00A904A6">
        <w:rPr>
          <w:rStyle w:val="FootnoteReference"/>
        </w:rPr>
        <w:footnoteRef/>
      </w:r>
      <w:r w:rsidRPr="00A904A6">
        <w:t xml:space="preserve"> </w:t>
      </w:r>
      <w:r w:rsidRPr="00A904A6">
        <w:rPr>
          <w:lang w:val="en-US"/>
        </w:rPr>
        <w:t xml:space="preserve">Spee </w:t>
      </w:r>
      <w:r>
        <w:rPr>
          <w:lang w:val="en-US"/>
        </w:rPr>
        <w:t xml:space="preserve">contributed to a bronze relief </w:t>
      </w:r>
      <w:r w:rsidRPr="00A904A6">
        <w:rPr>
          <w:lang w:val="en-US"/>
        </w:rPr>
        <w:t>of Flemming</w:t>
      </w:r>
      <w:r w:rsidRPr="009C217E">
        <w:rPr>
          <w:lang w:val="en-US"/>
        </w:rPr>
        <w:t xml:space="preserve"> </w:t>
      </w:r>
      <w:r>
        <w:rPr>
          <w:lang w:val="en-US"/>
        </w:rPr>
        <w:t>for the institute</w:t>
      </w:r>
      <w:r w:rsidRPr="00A904A6">
        <w:rPr>
          <w:lang w:val="en-US"/>
        </w:rPr>
        <w:t>: Spee to Kurator, 12 June 1908</w:t>
      </w:r>
      <w:r>
        <w:rPr>
          <w:lang w:val="en-US"/>
        </w:rPr>
        <w:t xml:space="preserve"> (copy)</w:t>
      </w:r>
      <w:r w:rsidRPr="00A904A6">
        <w:rPr>
          <w:lang w:val="en-US"/>
        </w:rPr>
        <w:t xml:space="preserve">, </w:t>
      </w:r>
      <w:r w:rsidRPr="00A904A6">
        <w:t>GStA PK, I. HA Rep. 76 Kultusministerium, V</w:t>
      </w:r>
      <w:r w:rsidRPr="00C410D3">
        <w:rPr>
          <w:vertAlign w:val="superscript"/>
        </w:rPr>
        <w:t>a</w:t>
      </w:r>
      <w:r w:rsidRPr="00A904A6">
        <w:t xml:space="preserve"> Sekt. 9 Tit. X Nr. 3 Bd. 2</w:t>
      </w:r>
      <w:r>
        <w:t>, Bl.</w:t>
      </w:r>
      <w:r w:rsidRPr="00A904A6">
        <w:rPr>
          <w:lang w:val="en-US"/>
        </w:rPr>
        <w:t xml:space="preserve"> 21.</w:t>
      </w:r>
      <w:r>
        <w:rPr>
          <w:lang w:val="en-US"/>
        </w:rPr>
        <w:t xml:space="preserve"> Flemming’s ‘bust’ later shared the foyer with portraits of Spee, Benninghoff and others: ‘Mit Mikroskop, Seziermesser und Kamera …: NR-Besuch im Anatomischen Institut der Christian-Albrechts-Universität Kiel’, </w:t>
      </w:r>
      <w:r>
        <w:rPr>
          <w:i/>
          <w:lang w:val="en-US"/>
        </w:rPr>
        <w:t>Nordische Rundschau</w:t>
      </w:r>
      <w:r>
        <w:rPr>
          <w:lang w:val="en-US"/>
        </w:rPr>
        <w:t>, 20 Jan. 1942,</w:t>
      </w:r>
      <w:r w:rsidRPr="006C1FFF">
        <w:t xml:space="preserve"> </w:t>
      </w:r>
      <w:r>
        <w:t>clipping in Universitätsbibliothek Marburg,</w:t>
      </w:r>
      <w:r w:rsidRPr="00617538">
        <w:t xml:space="preserve"> </w:t>
      </w:r>
      <w:r>
        <w:t>Depositum Benninghoff (hereafter</w:t>
      </w:r>
      <w:r>
        <w:rPr>
          <w:lang w:val="en-US"/>
        </w:rPr>
        <w:t xml:space="preserve"> DB)</w:t>
      </w:r>
      <w:r>
        <w:t>, box 10, folder ‘Abgeschlossene Akten’</w:t>
      </w:r>
      <w:r>
        <w:rPr>
          <w:lang w:val="en-US"/>
        </w:rPr>
        <w:t>.</w:t>
      </w:r>
    </w:p>
  </w:footnote>
  <w:footnote w:id="12">
    <w:p w14:paraId="44134817" w14:textId="108E7A0A" w:rsidR="0062424F" w:rsidRPr="00024431" w:rsidRDefault="0062424F" w:rsidP="00CE0B32">
      <w:pPr>
        <w:widowControl w:val="0"/>
        <w:autoSpaceDE w:val="0"/>
        <w:autoSpaceDN w:val="0"/>
        <w:adjustRightInd w:val="0"/>
        <w:rPr>
          <w:szCs w:val="24"/>
          <w:lang w:val="en-US"/>
        </w:rPr>
      </w:pPr>
      <w:r w:rsidRPr="00024431">
        <w:rPr>
          <w:rStyle w:val="FootnoteReference"/>
          <w:szCs w:val="24"/>
        </w:rPr>
        <w:footnoteRef/>
      </w:r>
      <w:r w:rsidRPr="00024431">
        <w:rPr>
          <w:szCs w:val="24"/>
        </w:rPr>
        <w:t xml:space="preserve"> </w:t>
      </w:r>
      <w:r w:rsidRPr="00024431">
        <w:rPr>
          <w:rFonts w:eastAsiaTheme="minorEastAsia"/>
          <w:szCs w:val="24"/>
          <w:lang w:val="en-US"/>
        </w:rPr>
        <w:t xml:space="preserve">Heinrich Schmidt, </w:t>
      </w:r>
      <w:r w:rsidRPr="00024431">
        <w:rPr>
          <w:rFonts w:eastAsiaTheme="minorEastAsia"/>
          <w:i/>
          <w:szCs w:val="24"/>
          <w:lang w:val="en-US"/>
        </w:rPr>
        <w:t>Ernst Haeckel und sein Nachfolger Professor Dr Ludwig Plate</w:t>
      </w:r>
      <w:r w:rsidRPr="00024431">
        <w:rPr>
          <w:rFonts w:eastAsiaTheme="minorEastAsia"/>
          <w:szCs w:val="24"/>
          <w:lang w:val="en-US"/>
        </w:rPr>
        <w:t>, Jena: Volksbuchhandlung, 1921</w:t>
      </w:r>
      <w:r w:rsidRPr="00024431">
        <w:rPr>
          <w:szCs w:val="24"/>
          <w:lang w:val="en-US"/>
        </w:rPr>
        <w:t>.</w:t>
      </w:r>
    </w:p>
  </w:footnote>
  <w:footnote w:id="13">
    <w:p w14:paraId="6D1634A4" w14:textId="0EE31639" w:rsidR="0062424F" w:rsidRPr="00A904A6" w:rsidRDefault="0062424F" w:rsidP="00CE0B32">
      <w:pPr>
        <w:pStyle w:val="FootnoteText"/>
        <w:rPr>
          <w:lang w:val="en-US"/>
        </w:rPr>
      </w:pPr>
      <w:r w:rsidRPr="00A904A6">
        <w:rPr>
          <w:rStyle w:val="FootnoteReference"/>
        </w:rPr>
        <w:footnoteRef/>
      </w:r>
      <w:r w:rsidRPr="00A904A6">
        <w:t xml:space="preserve"> A. Dabelow, ‘Alfred Benninghoff</w:t>
      </w:r>
      <w:r>
        <w:t>†</w:t>
      </w:r>
      <w:r w:rsidRPr="00A904A6">
        <w:t xml:space="preserve">’, </w:t>
      </w:r>
      <w:r w:rsidRPr="00A904A6">
        <w:rPr>
          <w:i/>
          <w:iCs/>
        </w:rPr>
        <w:t xml:space="preserve">Deutsche medizinische Wochenschrift </w:t>
      </w:r>
      <w:r>
        <w:rPr>
          <w:iCs/>
        </w:rPr>
        <w:t>(1953) 78, pp.</w:t>
      </w:r>
      <w:r w:rsidRPr="00A904A6">
        <w:rPr>
          <w:iCs/>
        </w:rPr>
        <w:t xml:space="preserve"> 788–</w:t>
      </w:r>
      <w:r>
        <w:rPr>
          <w:iCs/>
        </w:rPr>
        <w:t>78</w:t>
      </w:r>
      <w:r w:rsidRPr="00A904A6">
        <w:rPr>
          <w:iCs/>
        </w:rPr>
        <w:t>9</w:t>
      </w:r>
      <w:r>
        <w:rPr>
          <w:iCs/>
        </w:rPr>
        <w:t>; Rauch, op. cit. (8), p. 7</w:t>
      </w:r>
      <w:r w:rsidRPr="00A904A6">
        <w:rPr>
          <w:iCs/>
        </w:rPr>
        <w:t>.</w:t>
      </w:r>
      <w:r>
        <w:rPr>
          <w:iCs/>
        </w:rPr>
        <w:t xml:space="preserve"> On Möllendorff: </w:t>
      </w:r>
      <w:r w:rsidRPr="00861D40">
        <w:t>W. Bargmann</w:t>
      </w:r>
      <w:r>
        <w:t>, ‘</w:t>
      </w:r>
      <w:r w:rsidRPr="00861D40">
        <w:rPr>
          <w:bCs/>
        </w:rPr>
        <w:t>Wilhelm v. Möllendorff</w:t>
      </w:r>
      <w:r>
        <w:rPr>
          <w:bCs/>
        </w:rPr>
        <w:t>† (6.12.1887–10.2.1944</w:t>
      </w:r>
      <w:r w:rsidRPr="00861D40">
        <w:rPr>
          <w:bCs/>
        </w:rPr>
        <w:t>)</w:t>
      </w:r>
      <w:r>
        <w:rPr>
          <w:bCs/>
        </w:rPr>
        <w:t>’,</w:t>
      </w:r>
      <w:r w:rsidRPr="00861D40">
        <w:t xml:space="preserve"> </w:t>
      </w:r>
      <w:r w:rsidRPr="00CB4FF8">
        <w:rPr>
          <w:i/>
        </w:rPr>
        <w:t>Zeitschrift für Zellforschung und Mikroskopische Anatomie</w:t>
      </w:r>
      <w:r>
        <w:rPr>
          <w:i/>
        </w:rPr>
        <w:t>,</w:t>
      </w:r>
      <w:r w:rsidRPr="00CB4FF8">
        <w:rPr>
          <w:i/>
        </w:rPr>
        <w:t xml:space="preserve"> Abt. A</w:t>
      </w:r>
      <w:r w:rsidRPr="00861D40">
        <w:t xml:space="preserve"> (1945</w:t>
      </w:r>
      <w:r>
        <w:t>) 33, pp. 167–186, on pp. 168, 178–179;</w:t>
      </w:r>
      <w:r w:rsidRPr="008F7DBE">
        <w:t xml:space="preserve"> </w:t>
      </w:r>
      <w:r>
        <w:t>Gian Töndury,</w:t>
      </w:r>
      <w:r w:rsidRPr="00D4133F">
        <w:t xml:space="preserve"> </w:t>
      </w:r>
      <w:r>
        <w:t xml:space="preserve">‘Wilhelm von Möllendorff†, geb. 6.12.1887, gest. 10.2.1944’, </w:t>
      </w:r>
      <w:r w:rsidRPr="00190569">
        <w:rPr>
          <w:i/>
        </w:rPr>
        <w:t>Vierteljahrsschrift der Naturforschenden Gesellschaft in Zürich</w:t>
      </w:r>
      <w:r>
        <w:t xml:space="preserve"> (1944) 89, pp. 141–145, on pp. 141–142; </w:t>
      </w:r>
      <w:r w:rsidRPr="008F7DBE">
        <w:t>Benno Maria Zurgilgen</w:t>
      </w:r>
      <w:r>
        <w:t xml:space="preserve">, </w:t>
      </w:r>
      <w:r w:rsidRPr="00617CDB">
        <w:rPr>
          <w:i/>
        </w:rPr>
        <w:t>Der Anatom Wilhelm v</w:t>
      </w:r>
      <w:r>
        <w:rPr>
          <w:i/>
        </w:rPr>
        <w:t>on Möllendorff (1887–</w:t>
      </w:r>
      <w:r w:rsidRPr="00617CDB">
        <w:rPr>
          <w:i/>
        </w:rPr>
        <w:t>1944)</w:t>
      </w:r>
      <w:r>
        <w:t>, Zürich: Juris,</w:t>
      </w:r>
      <w:r w:rsidRPr="008F7DBE">
        <w:t xml:space="preserve"> 1991</w:t>
      </w:r>
      <w:r>
        <w:t>, p. 50.</w:t>
      </w:r>
    </w:p>
  </w:footnote>
  <w:footnote w:id="14">
    <w:p w14:paraId="07EE7A42" w14:textId="5B448057" w:rsidR="0062424F" w:rsidRPr="00A904A6" w:rsidRDefault="0062424F" w:rsidP="00CE0B32">
      <w:pPr>
        <w:pStyle w:val="FootnoteText"/>
        <w:rPr>
          <w:lang w:val="en-US"/>
        </w:rPr>
      </w:pPr>
      <w:r w:rsidRPr="00A904A6">
        <w:rPr>
          <w:rStyle w:val="FootnoteReference"/>
        </w:rPr>
        <w:footnoteRef/>
      </w:r>
      <w:r w:rsidRPr="00A904A6">
        <w:t xml:space="preserve"> </w:t>
      </w:r>
      <w:r>
        <w:t>Benninghoff, ‘</w:t>
      </w:r>
      <w:r w:rsidRPr="00485894">
        <w:t>Abschiedsrede vom 12.XII 1940</w:t>
      </w:r>
      <w:r>
        <w:t>’, fol. 4</w:t>
      </w:r>
      <w:r w:rsidRPr="00917718">
        <w:t xml:space="preserve"> </w:t>
      </w:r>
      <w:r>
        <w:t xml:space="preserve">(quotation), </w:t>
      </w:r>
      <w:r>
        <w:rPr>
          <w:lang w:val="en-US"/>
        </w:rPr>
        <w:t>DB</w:t>
      </w:r>
      <w:r>
        <w:t>, box 10, folder ‘Vorträge – Reden’;</w:t>
      </w:r>
      <w:r w:rsidRPr="00537A72">
        <w:t xml:space="preserve"> </w:t>
      </w:r>
      <w:r w:rsidRPr="00A904A6">
        <w:t>Rauch</w:t>
      </w:r>
      <w:r>
        <w:t>, op. cit. (8)</w:t>
      </w:r>
      <w:r>
        <w:rPr>
          <w:lang w:val="en-US"/>
        </w:rPr>
        <w:t>, p</w:t>
      </w:r>
      <w:r w:rsidRPr="00A904A6">
        <w:rPr>
          <w:lang w:val="en-US"/>
        </w:rPr>
        <w:t>. 57</w:t>
      </w:r>
      <w:r>
        <w:rPr>
          <w:lang w:val="en-US"/>
        </w:rPr>
        <w:t>; for Anne-Marie Benninghoff as ‘</w:t>
      </w:r>
      <w:r>
        <w:t>my most faithful collaborator’</w:t>
      </w:r>
      <w:r>
        <w:rPr>
          <w:lang w:val="en-US"/>
        </w:rPr>
        <w:t xml:space="preserve">: Alfred </w:t>
      </w:r>
      <w:r>
        <w:rPr>
          <w:color w:val="000000"/>
        </w:rPr>
        <w:t xml:space="preserve">Benninghoff, </w:t>
      </w:r>
      <w:r>
        <w:rPr>
          <w:i/>
          <w:color w:val="000000"/>
        </w:rPr>
        <w:t>Lehrbuch der Anatomie des Menschen. Dargestellt unter Bevorzugung funktioneller Zusammenhänge</w:t>
      </w:r>
      <w:r>
        <w:rPr>
          <w:color w:val="000000"/>
        </w:rPr>
        <w:t xml:space="preserve">, 2 vols. in 3, Munich: Lehmann, 1939–42, vol. 2, part 1: </w:t>
      </w:r>
      <w:r>
        <w:rPr>
          <w:i/>
          <w:color w:val="000000"/>
        </w:rPr>
        <w:t>Eingeweide</w:t>
      </w:r>
      <w:r>
        <w:rPr>
          <w:color w:val="000000"/>
        </w:rPr>
        <w:t xml:space="preserve">, </w:t>
      </w:r>
      <w:r>
        <w:rPr>
          <w:lang w:val="en-US"/>
        </w:rPr>
        <w:t>p. vi</w:t>
      </w:r>
      <w:r w:rsidRPr="00A904A6">
        <w:rPr>
          <w:lang w:val="en-US"/>
        </w:rPr>
        <w:t>.</w:t>
      </w:r>
    </w:p>
  </w:footnote>
  <w:footnote w:id="15">
    <w:p w14:paraId="261884D5" w14:textId="0A4D3D4A" w:rsidR="0062424F" w:rsidRPr="00A904A6" w:rsidRDefault="0062424F" w:rsidP="00CE0B32">
      <w:pPr>
        <w:rPr>
          <w:szCs w:val="24"/>
        </w:rPr>
      </w:pPr>
      <w:r w:rsidRPr="00A904A6">
        <w:rPr>
          <w:rStyle w:val="FootnoteReference"/>
          <w:szCs w:val="24"/>
        </w:rPr>
        <w:footnoteRef/>
      </w:r>
      <w:r w:rsidRPr="00A904A6">
        <w:rPr>
          <w:szCs w:val="24"/>
        </w:rPr>
        <w:t xml:space="preserve"> A. Benninghoff, ‘Ernst Göppert</w:t>
      </w:r>
      <w:r>
        <w:rPr>
          <w:szCs w:val="24"/>
        </w:rPr>
        <w:t>†</w:t>
      </w:r>
      <w:r w:rsidRPr="00A904A6">
        <w:rPr>
          <w:szCs w:val="24"/>
        </w:rPr>
        <w:t xml:space="preserve">’, </w:t>
      </w:r>
      <w:r w:rsidRPr="00A904A6">
        <w:rPr>
          <w:i/>
          <w:szCs w:val="24"/>
        </w:rPr>
        <w:t>Anatomischer Anzeiger</w:t>
      </w:r>
      <w:r>
        <w:rPr>
          <w:szCs w:val="24"/>
        </w:rPr>
        <w:t xml:space="preserve"> (1952)</w:t>
      </w:r>
      <w:r w:rsidRPr="00A904A6">
        <w:rPr>
          <w:szCs w:val="24"/>
        </w:rPr>
        <w:t xml:space="preserve"> 98</w:t>
      </w:r>
      <w:r>
        <w:rPr>
          <w:szCs w:val="24"/>
        </w:rPr>
        <w:t>, pp.</w:t>
      </w:r>
      <w:r w:rsidRPr="00A904A6">
        <w:rPr>
          <w:szCs w:val="24"/>
        </w:rPr>
        <w:t xml:space="preserve"> 410–</w:t>
      </w:r>
      <w:r>
        <w:rPr>
          <w:szCs w:val="24"/>
        </w:rPr>
        <w:t>420, on p. 420, recalled how, from an ‘out of the way’ room Göppert</w:t>
      </w:r>
      <w:r w:rsidRPr="00A904A6">
        <w:rPr>
          <w:szCs w:val="24"/>
        </w:rPr>
        <w:t xml:space="preserve"> ‘reigned quietly and </w:t>
      </w:r>
      <w:r>
        <w:rPr>
          <w:szCs w:val="24"/>
        </w:rPr>
        <w:t>discreetly like a good spirit over</w:t>
      </w:r>
      <w:r w:rsidRPr="00A904A6">
        <w:rPr>
          <w:szCs w:val="24"/>
        </w:rPr>
        <w:t xml:space="preserve"> his old </w:t>
      </w:r>
      <w:r>
        <w:rPr>
          <w:szCs w:val="24"/>
        </w:rPr>
        <w:t>[Marburg] institute’, never interfering;</w:t>
      </w:r>
      <w:r w:rsidRPr="00A904A6">
        <w:rPr>
          <w:szCs w:val="24"/>
        </w:rPr>
        <w:t xml:space="preserve"> ‘he always kept a certain distance</w:t>
      </w:r>
      <w:r>
        <w:rPr>
          <w:szCs w:val="24"/>
        </w:rPr>
        <w:t xml:space="preserve"> …</w:t>
      </w:r>
      <w:r w:rsidRPr="00A904A6">
        <w:rPr>
          <w:szCs w:val="24"/>
        </w:rPr>
        <w:t>, which was happily combin</w:t>
      </w:r>
      <w:r>
        <w:rPr>
          <w:szCs w:val="24"/>
        </w:rPr>
        <w:t>ed with a warm, human concern.’</w:t>
      </w:r>
    </w:p>
  </w:footnote>
  <w:footnote w:id="16">
    <w:p w14:paraId="2F3FA124" w14:textId="63B52ED9" w:rsidR="0062424F" w:rsidRPr="00A904A6" w:rsidRDefault="0062424F" w:rsidP="00CE0B32">
      <w:pPr>
        <w:pStyle w:val="FootnoteText"/>
        <w:rPr>
          <w:lang w:val="en-US"/>
        </w:rPr>
      </w:pPr>
      <w:r w:rsidRPr="00A904A6">
        <w:rPr>
          <w:rStyle w:val="FootnoteReference"/>
        </w:rPr>
        <w:footnoteRef/>
      </w:r>
      <w:r w:rsidRPr="00A904A6">
        <w:t xml:space="preserve"> </w:t>
      </w:r>
      <w:r w:rsidRPr="00A904A6">
        <w:rPr>
          <w:lang w:val="en-US"/>
        </w:rPr>
        <w:t>On aristocratic science</w:t>
      </w:r>
      <w:r>
        <w:rPr>
          <w:lang w:val="en-US"/>
        </w:rPr>
        <w:t xml:space="preserve">, see Mary </w:t>
      </w:r>
      <w:r w:rsidRPr="00A904A6">
        <w:rPr>
          <w:lang w:val="en-US"/>
        </w:rPr>
        <w:t>Jo Nye, ‘Aristocratic culture and t</w:t>
      </w:r>
      <w:r w:rsidRPr="00A904A6">
        <w:t>he pu</w:t>
      </w:r>
      <w:r>
        <w:t>rsuit of science: t</w:t>
      </w:r>
      <w:r w:rsidRPr="00A904A6">
        <w:t>he de Broglies in modern France</w:t>
      </w:r>
      <w:r w:rsidRPr="00A904A6">
        <w:rPr>
          <w:lang w:val="en-US"/>
        </w:rPr>
        <w:t xml:space="preserve">’, </w:t>
      </w:r>
      <w:r w:rsidRPr="00A904A6">
        <w:rPr>
          <w:i/>
          <w:lang w:val="en-US"/>
        </w:rPr>
        <w:t xml:space="preserve">Isis </w:t>
      </w:r>
      <w:r>
        <w:rPr>
          <w:lang w:val="en-US"/>
        </w:rPr>
        <w:t>(1997)</w:t>
      </w:r>
      <w:r w:rsidRPr="00A904A6">
        <w:rPr>
          <w:lang w:val="en-US"/>
        </w:rPr>
        <w:t xml:space="preserve"> 88</w:t>
      </w:r>
      <w:r>
        <w:rPr>
          <w:lang w:val="en-US"/>
        </w:rPr>
        <w:t>, pp.</w:t>
      </w:r>
      <w:r w:rsidRPr="00A904A6">
        <w:rPr>
          <w:lang w:val="en-US"/>
        </w:rPr>
        <w:t xml:space="preserve"> 397–</w:t>
      </w:r>
      <w:r w:rsidRPr="000627FB">
        <w:rPr>
          <w:lang w:val="en-US"/>
        </w:rPr>
        <w:t xml:space="preserve">421; </w:t>
      </w:r>
      <w:r>
        <w:rPr>
          <w:lang w:val="en-US"/>
        </w:rPr>
        <w:t xml:space="preserve">and on the Weimar professoriate, for example, Herbert Döring, </w:t>
      </w:r>
      <w:r>
        <w:rPr>
          <w:i/>
          <w:lang w:val="en-US"/>
        </w:rPr>
        <w:t>Der Weimarer Kreis. Studien zum politischen Bewußtsein verfassungstreuer Hochschullehrer in der Weimarer Republik</w:t>
      </w:r>
      <w:r>
        <w:rPr>
          <w:lang w:val="en-US"/>
        </w:rPr>
        <w:t>, Meisenheim am Glan: Hain, 1975</w:t>
      </w:r>
      <w:r w:rsidRPr="000627FB">
        <w:rPr>
          <w:lang w:val="en-US"/>
        </w:rPr>
        <w:t xml:space="preserve">. </w:t>
      </w:r>
      <w:r>
        <w:rPr>
          <w:lang w:val="en-US"/>
        </w:rPr>
        <w:t>B</w:t>
      </w:r>
      <w:r w:rsidRPr="000627FB">
        <w:rPr>
          <w:lang w:val="en-US"/>
        </w:rPr>
        <w:t xml:space="preserve">efore </w:t>
      </w:r>
      <w:r>
        <w:rPr>
          <w:lang w:val="en-US"/>
        </w:rPr>
        <w:t>Spee’s</w:t>
      </w:r>
      <w:r w:rsidRPr="000627FB">
        <w:rPr>
          <w:lang w:val="en-US"/>
        </w:rPr>
        <w:t xml:space="preserve"> promotion in 1902, his wife, Countess Anna, used an audience with Wilhelm</w:t>
      </w:r>
      <w:r w:rsidRPr="00A904A6">
        <w:rPr>
          <w:lang w:val="en-US"/>
        </w:rPr>
        <w:t xml:space="preserve"> II, on his yacht </w:t>
      </w:r>
      <w:r w:rsidRPr="00A904A6">
        <w:rPr>
          <w:i/>
          <w:lang w:val="en-US"/>
        </w:rPr>
        <w:t>Hohenzollern</w:t>
      </w:r>
      <w:r w:rsidRPr="00A904A6">
        <w:rPr>
          <w:lang w:val="en-US"/>
        </w:rPr>
        <w:t>, to require the Kultusminister to keep His Majesty informed; but Spee</w:t>
      </w:r>
      <w:r>
        <w:rPr>
          <w:lang w:val="en-US"/>
        </w:rPr>
        <w:t>,</w:t>
      </w:r>
      <w:r w:rsidRPr="001C2F51">
        <w:rPr>
          <w:lang w:val="en-US"/>
        </w:rPr>
        <w:t xml:space="preserve"> </w:t>
      </w:r>
      <w:r w:rsidRPr="00A904A6">
        <w:rPr>
          <w:lang w:val="en-US"/>
        </w:rPr>
        <w:t>a local who had deputized successfully</w:t>
      </w:r>
      <w:r>
        <w:rPr>
          <w:lang w:val="en-US"/>
        </w:rPr>
        <w:t>,</w:t>
      </w:r>
      <w:r w:rsidRPr="00A904A6">
        <w:rPr>
          <w:lang w:val="en-US"/>
        </w:rPr>
        <w:t xml:space="preserve"> </w:t>
      </w:r>
      <w:r>
        <w:rPr>
          <w:lang w:val="en-US"/>
        </w:rPr>
        <w:t>faced no serious competition</w:t>
      </w:r>
      <w:r w:rsidRPr="00A904A6">
        <w:rPr>
          <w:lang w:val="en-US"/>
        </w:rPr>
        <w:t xml:space="preserve">: </w:t>
      </w:r>
      <w:r w:rsidRPr="00A904A6">
        <w:t>GStA PK, I. HA Rep. 76 Kultusministerium, V</w:t>
      </w:r>
      <w:r w:rsidRPr="00C410D3">
        <w:rPr>
          <w:vertAlign w:val="superscript"/>
        </w:rPr>
        <w:t>a</w:t>
      </w:r>
      <w:r w:rsidRPr="00A904A6">
        <w:t xml:space="preserve"> Sekt. 9 Tit. IV Nr. 3 Bd. 4</w:t>
      </w:r>
      <w:r>
        <w:t>,</w:t>
      </w:r>
      <w:r w:rsidRPr="00A904A6">
        <w:t xml:space="preserve"> Bl. 37–</w:t>
      </w:r>
      <w:r>
        <w:t>3</w:t>
      </w:r>
      <w:r w:rsidRPr="00A904A6">
        <w:t>9, 51–</w:t>
      </w:r>
      <w:r>
        <w:t>59</w:t>
      </w:r>
      <w:r w:rsidRPr="00A904A6">
        <w:t>.</w:t>
      </w:r>
    </w:p>
  </w:footnote>
  <w:footnote w:id="17">
    <w:p w14:paraId="61B9179E" w14:textId="062555C8" w:rsidR="0062424F" w:rsidRPr="00276D9A" w:rsidRDefault="0062424F" w:rsidP="00CE0B32">
      <w:pPr>
        <w:pStyle w:val="FootnoteText"/>
        <w:rPr>
          <w:lang w:val="en-US"/>
        </w:rPr>
      </w:pPr>
      <w:r>
        <w:rPr>
          <w:rStyle w:val="FootnoteReference"/>
        </w:rPr>
        <w:footnoteRef/>
      </w:r>
      <w:r>
        <w:t xml:space="preserve"> For those present: Spee to Wilhelm Graf von Spee, 11 Apr. 1925,</w:t>
      </w:r>
      <w:r w:rsidRPr="00444C14">
        <w:t xml:space="preserve"> </w:t>
      </w:r>
      <w:r>
        <w:t xml:space="preserve">Archiv der Grafen von Spee, Schloss Heltorf, Düsseldorf, T 27; for </w:t>
      </w:r>
      <w:r>
        <w:rPr>
          <w:lang w:val="en-US"/>
        </w:rPr>
        <w:t xml:space="preserve">Keibel’s role: Benninghoff, op. cit. (1), p. 337; for Möllendorff’s: preface to </w:t>
      </w:r>
      <w:r w:rsidRPr="002A5922">
        <w:rPr>
          <w:i/>
        </w:rPr>
        <w:t>Zeitschrift für Anatomie und Entwicklungsgeschichte</w:t>
      </w:r>
      <w:r>
        <w:t xml:space="preserve"> (1925) 76.</w:t>
      </w:r>
    </w:p>
  </w:footnote>
  <w:footnote w:id="18">
    <w:p w14:paraId="599EB694" w14:textId="7B71F244" w:rsidR="0062424F" w:rsidRPr="00A904A6" w:rsidRDefault="0062424F" w:rsidP="00CE0B32">
      <w:pPr>
        <w:pStyle w:val="FootnoteText"/>
        <w:rPr>
          <w:lang w:val="en-US"/>
        </w:rPr>
      </w:pPr>
      <w:r w:rsidRPr="00A904A6">
        <w:rPr>
          <w:rStyle w:val="FootnoteReference"/>
        </w:rPr>
        <w:footnoteRef/>
      </w:r>
      <w:r w:rsidRPr="00A904A6">
        <w:t xml:space="preserve"> </w:t>
      </w:r>
      <w:r>
        <w:rPr>
          <w:lang w:val="en-US"/>
        </w:rPr>
        <w:t>A draft called the coat ‘shabby’: Benninghoff, ‘Erinnerungen an den Anatomen Graf F. v. Spee’</w:t>
      </w:r>
      <w:r>
        <w:t>, fol. 1</w:t>
      </w:r>
      <w:r>
        <w:rPr>
          <w:lang w:val="en-US"/>
        </w:rPr>
        <w:t>, DB, box 8,</w:t>
      </w:r>
      <w:r w:rsidRPr="0059571D">
        <w:t xml:space="preserve"> </w:t>
      </w:r>
      <w:r>
        <w:t>thick cardboard wrapper</w:t>
      </w:r>
      <w:r w:rsidRPr="00A904A6">
        <w:rPr>
          <w:lang w:val="en-US"/>
        </w:rPr>
        <w:t>.</w:t>
      </w:r>
    </w:p>
  </w:footnote>
  <w:footnote w:id="19">
    <w:p w14:paraId="4B9257B1" w14:textId="71BA8B0A" w:rsidR="0062424F" w:rsidRPr="00D10E1A" w:rsidRDefault="0062424F" w:rsidP="00CE0B32">
      <w:pPr>
        <w:pStyle w:val="FootnoteText"/>
        <w:rPr>
          <w:lang w:val="en-US"/>
        </w:rPr>
      </w:pPr>
      <w:r>
        <w:rPr>
          <w:rStyle w:val="FootnoteReference"/>
        </w:rPr>
        <w:footnoteRef/>
      </w:r>
      <w:r>
        <w:t xml:space="preserve"> Benninghoff, ‘</w:t>
      </w:r>
      <w:r w:rsidRPr="00485894">
        <w:t>Abschiedsrede</w:t>
      </w:r>
      <w:r>
        <w:t>’,</w:t>
      </w:r>
      <w:r w:rsidRPr="00485894">
        <w:t xml:space="preserve"> </w:t>
      </w:r>
      <w:r>
        <w:t>op. cit. (12).</w:t>
      </w:r>
    </w:p>
  </w:footnote>
  <w:footnote w:id="20">
    <w:p w14:paraId="20AE85B4" w14:textId="77777777" w:rsidR="0062424F" w:rsidRPr="00AD068F" w:rsidRDefault="0062424F" w:rsidP="00CE0B32">
      <w:pPr>
        <w:pStyle w:val="FootnoteText"/>
        <w:rPr>
          <w:lang w:val="en-US"/>
        </w:rPr>
      </w:pPr>
      <w:r>
        <w:rPr>
          <w:rStyle w:val="FootnoteReference"/>
        </w:rPr>
        <w:footnoteRef/>
      </w:r>
      <w:r>
        <w:t xml:space="preserve"> Wilhelm </w:t>
      </w:r>
      <w:r>
        <w:rPr>
          <w:lang w:val="en-US"/>
        </w:rPr>
        <w:t>Anschü</w:t>
      </w:r>
      <w:r w:rsidRPr="004A41ED">
        <w:rPr>
          <w:lang w:val="en-US"/>
        </w:rPr>
        <w:t>tz to Anne-Marie Benninghoff, 20 Feb. 1953,</w:t>
      </w:r>
      <w:r>
        <w:rPr>
          <w:lang w:val="en-US"/>
        </w:rPr>
        <w:t xml:space="preserve"> DB, box 6, folder ‘Teilnehmer an der Trauerfeier, Liste Nr. 4’.</w:t>
      </w:r>
    </w:p>
  </w:footnote>
  <w:footnote w:id="21">
    <w:p w14:paraId="5C63C8A5" w14:textId="4ED44FE6" w:rsidR="0062424F" w:rsidRPr="005F2846" w:rsidRDefault="0062424F" w:rsidP="00CE0B32">
      <w:r>
        <w:rPr>
          <w:rStyle w:val="FootnoteReference"/>
        </w:rPr>
        <w:footnoteRef/>
      </w:r>
      <w:r>
        <w:t xml:space="preserve"> </w:t>
      </w:r>
      <w:r w:rsidRPr="00C21632">
        <w:rPr>
          <w:i/>
        </w:rPr>
        <w:t>Anatomischer Anzeiger</w:t>
      </w:r>
      <w:r>
        <w:t xml:space="preserve"> (1935) 80, p. 160; ‘Trauerfeier für Geheimrat Prof. Dr Ferdinand Graf von Spee’, </w:t>
      </w:r>
      <w:r>
        <w:rPr>
          <w:i/>
        </w:rPr>
        <w:t>Kieler Neueste Nachrichten</w:t>
      </w:r>
      <w:r>
        <w:t>, 18 Mar. 1937, clipping in LASH, Abt. 47 Nr. 1595;</w:t>
      </w:r>
      <w:r w:rsidRPr="006510B1">
        <w:t xml:space="preserve"> </w:t>
      </w:r>
      <w:r>
        <w:t>Benninghoff, ‘</w:t>
      </w:r>
      <w:r w:rsidRPr="00485894">
        <w:t>Abschiedsrede</w:t>
      </w:r>
      <w:r>
        <w:t>’,</w:t>
      </w:r>
      <w:r w:rsidRPr="00485894">
        <w:t xml:space="preserve"> </w:t>
      </w:r>
      <w:r>
        <w:t>op. cit. (12) (quotations).</w:t>
      </w:r>
    </w:p>
  </w:footnote>
  <w:footnote w:id="22">
    <w:p w14:paraId="0ED61A0E" w14:textId="18E0DFA1" w:rsidR="0062424F" w:rsidRPr="001F5DC8" w:rsidRDefault="0062424F" w:rsidP="00CE0B32">
      <w:pPr>
        <w:pStyle w:val="FootnoteText"/>
        <w:rPr>
          <w:lang w:val="en-US"/>
        </w:rPr>
      </w:pPr>
      <w:r>
        <w:rPr>
          <w:rStyle w:val="FootnoteReference"/>
        </w:rPr>
        <w:footnoteRef/>
      </w:r>
      <w:r>
        <w:t xml:space="preserve"> Benninghoff, ‘Abschiedsrede’, op. cit. (12).</w:t>
      </w:r>
    </w:p>
  </w:footnote>
  <w:footnote w:id="23">
    <w:p w14:paraId="6174388D" w14:textId="0BF6F4CE" w:rsidR="0062424F" w:rsidRPr="00A904A6" w:rsidRDefault="0062424F" w:rsidP="00CE0B32">
      <w:pPr>
        <w:pStyle w:val="FootnoteText"/>
        <w:rPr>
          <w:lang w:val="en-US"/>
        </w:rPr>
      </w:pPr>
      <w:r w:rsidRPr="00A904A6">
        <w:rPr>
          <w:rStyle w:val="FootnoteReference"/>
        </w:rPr>
        <w:footnoteRef/>
      </w:r>
      <w:r w:rsidRPr="00A904A6">
        <w:t xml:space="preserve"> </w:t>
      </w:r>
      <w:r>
        <w:rPr>
          <w:lang w:val="en-US"/>
        </w:rPr>
        <w:t xml:space="preserve">On slides: </w:t>
      </w:r>
      <w:r w:rsidRPr="00A904A6">
        <w:t>Ilana Löwy (ed.), ‘</w:t>
      </w:r>
      <w:r>
        <w:rPr>
          <w:rFonts w:eastAsiaTheme="minorEastAsia"/>
          <w:lang w:val="en-US"/>
        </w:rPr>
        <w:t>Microscope slides: r</w:t>
      </w:r>
      <w:r w:rsidRPr="00A904A6">
        <w:rPr>
          <w:rFonts w:eastAsiaTheme="minorEastAsia"/>
          <w:lang w:val="en-US"/>
        </w:rPr>
        <w:t xml:space="preserve">eassessing a neglected historical resource’, special issue, </w:t>
      </w:r>
      <w:r w:rsidRPr="00A904A6">
        <w:rPr>
          <w:rFonts w:eastAsiaTheme="minorEastAsia"/>
          <w:i/>
          <w:lang w:val="en-US"/>
        </w:rPr>
        <w:t>History and Philosophy of the Life Sciences</w:t>
      </w:r>
      <w:r>
        <w:rPr>
          <w:rFonts w:eastAsiaTheme="minorEastAsia"/>
          <w:lang w:val="en-US"/>
        </w:rPr>
        <w:t xml:space="preserve"> (2013)</w:t>
      </w:r>
      <w:r w:rsidRPr="00A904A6">
        <w:rPr>
          <w:rFonts w:eastAsiaTheme="minorEastAsia"/>
          <w:lang w:val="en-US"/>
        </w:rPr>
        <w:t xml:space="preserve"> 35</w:t>
      </w:r>
      <w:r>
        <w:rPr>
          <w:rFonts w:eastAsiaTheme="minorEastAsia"/>
          <w:lang w:val="en-US"/>
        </w:rPr>
        <w:t>,</w:t>
      </w:r>
      <w:r w:rsidRPr="00A904A6">
        <w:rPr>
          <w:rFonts w:eastAsiaTheme="minorEastAsia"/>
          <w:lang w:val="en-US"/>
        </w:rPr>
        <w:t xml:space="preserve"> no. 3.</w:t>
      </w:r>
    </w:p>
  </w:footnote>
  <w:footnote w:id="24">
    <w:p w14:paraId="5535786B" w14:textId="3D65B029" w:rsidR="0062424F" w:rsidRPr="00670DCA" w:rsidRDefault="0062424F" w:rsidP="00CE0B32">
      <w:pPr>
        <w:pStyle w:val="FootnoteText"/>
        <w:rPr>
          <w:lang w:val="en-US"/>
        </w:rPr>
      </w:pPr>
      <w:r>
        <w:rPr>
          <w:rStyle w:val="FootnoteReference"/>
        </w:rPr>
        <w:footnoteRef/>
      </w:r>
      <w:r>
        <w:t xml:space="preserve"> </w:t>
      </w:r>
      <w:r w:rsidRPr="00A904A6">
        <w:t xml:space="preserve">Wilhelm v. Möllendorff, ‘Ferdinand Graf v. Spee zum 70. Geburtstag’, </w:t>
      </w:r>
      <w:r w:rsidRPr="00A904A6">
        <w:rPr>
          <w:i/>
        </w:rPr>
        <w:t>Deutsche medizinische Wochenschrift</w:t>
      </w:r>
      <w:r w:rsidRPr="00A904A6">
        <w:t xml:space="preserve"> </w:t>
      </w:r>
      <w:r>
        <w:t>(1925)</w:t>
      </w:r>
      <w:r w:rsidRPr="00A904A6">
        <w:t xml:space="preserve"> 51</w:t>
      </w:r>
      <w:r>
        <w:t>, p. 573</w:t>
      </w:r>
      <w:r w:rsidRPr="00A904A6">
        <w:t>.</w:t>
      </w:r>
    </w:p>
  </w:footnote>
  <w:footnote w:id="25">
    <w:p w14:paraId="39205230" w14:textId="32E4DEE4" w:rsidR="0062424F" w:rsidRPr="002A514A" w:rsidRDefault="0062424F" w:rsidP="00CE0B32">
      <w:pPr>
        <w:pStyle w:val="FootnoteText"/>
        <w:rPr>
          <w:lang w:val="en-US"/>
        </w:rPr>
      </w:pPr>
      <w:r>
        <w:rPr>
          <w:rStyle w:val="FootnoteReference"/>
        </w:rPr>
        <w:footnoteRef/>
      </w:r>
      <w:r>
        <w:t xml:space="preserve"> For the method: F. Graf </w:t>
      </w:r>
      <w:r w:rsidRPr="00EA7A4F">
        <w:t xml:space="preserve">Spee, ‘Beitrag zur Entwicklungsgeschichte der frühen Stadien des Meerschweinchens bis zur Vollendung der Keimblase’, </w:t>
      </w:r>
      <w:r w:rsidRPr="00EA7A4F">
        <w:rPr>
          <w:i/>
        </w:rPr>
        <w:t>Archiv für Anatomie und Entwick</w:t>
      </w:r>
      <w:r>
        <w:rPr>
          <w:i/>
        </w:rPr>
        <w:t>elungsg</w:t>
      </w:r>
      <w:r w:rsidRPr="00EA7A4F">
        <w:rPr>
          <w:i/>
        </w:rPr>
        <w:t>eschichte</w:t>
      </w:r>
      <w:r>
        <w:rPr>
          <w:i/>
        </w:rPr>
        <w:t xml:space="preserve"> </w:t>
      </w:r>
      <w:r>
        <w:t>(</w:t>
      </w:r>
      <w:r w:rsidRPr="00EA7A4F">
        <w:t>1883</w:t>
      </w:r>
      <w:r>
        <w:t>)</w:t>
      </w:r>
      <w:r w:rsidRPr="00EA7A4F">
        <w:t xml:space="preserve">, </w:t>
      </w:r>
      <w:r>
        <w:t xml:space="preserve">pp. </w:t>
      </w:r>
      <w:r w:rsidRPr="00EA7A4F">
        <w:t>45–60</w:t>
      </w:r>
      <w:r>
        <w:t>, plate II, on pp. 47–49; o</w:t>
      </w:r>
      <w:r w:rsidRPr="00A904A6">
        <w:t>n Hensen</w:t>
      </w:r>
      <w:r>
        <w:t xml:space="preserve"> the embryologist</w:t>
      </w:r>
      <w:r w:rsidRPr="00A904A6">
        <w:t xml:space="preserve">: Rüdiger Porep, </w:t>
      </w:r>
      <w:r w:rsidRPr="00A904A6">
        <w:rPr>
          <w:i/>
        </w:rPr>
        <w:t>Der Physiologe und Planktonforscher Victor Hensen (1835–1924). Sein Leben und sein Werk</w:t>
      </w:r>
      <w:r>
        <w:t>, Neumünster: Wachholtz, 1970, pp. 81–84;</w:t>
      </w:r>
      <w:r w:rsidRPr="00280095">
        <w:t xml:space="preserve"> </w:t>
      </w:r>
      <w:r>
        <w:t xml:space="preserve">Nick </w:t>
      </w:r>
      <w:r w:rsidRPr="0049687A">
        <w:t xml:space="preserve">Hopwood, </w:t>
      </w:r>
      <w:r>
        <w:rPr>
          <w:i/>
        </w:rPr>
        <w:t>Haeckel’s Embryos: Images, Evolution, and Fraud</w:t>
      </w:r>
      <w:r>
        <w:t>, Chicago: University of Chicago Press, 2015</w:t>
      </w:r>
      <w:r w:rsidRPr="0049687A">
        <w:t xml:space="preserve">, pp. </w:t>
      </w:r>
      <w:r>
        <w:t>218–220.</w:t>
      </w:r>
    </w:p>
  </w:footnote>
  <w:footnote w:id="26">
    <w:p w14:paraId="0C0731DD" w14:textId="21E6550C" w:rsidR="0062424F" w:rsidRPr="00A904A6" w:rsidRDefault="0062424F" w:rsidP="00CE0B32">
      <w:pPr>
        <w:pStyle w:val="FootnoteText"/>
        <w:rPr>
          <w:lang w:val="en-US"/>
        </w:rPr>
      </w:pPr>
      <w:r w:rsidRPr="00A904A6">
        <w:rPr>
          <w:rStyle w:val="FootnoteReference"/>
        </w:rPr>
        <w:footnoteRef/>
      </w:r>
      <w:r w:rsidRPr="00A904A6">
        <w:t xml:space="preserve"> </w:t>
      </w:r>
      <w:r>
        <w:t>Spee’s published account of the preparation of embryo v. H.: F. Graf v.</w:t>
      </w:r>
      <w:r w:rsidRPr="00251CCA">
        <w:t xml:space="preserve"> Spee, </w:t>
      </w:r>
      <w:r>
        <w:t>‘</w:t>
      </w:r>
      <w:r w:rsidRPr="00251CCA">
        <w:t>Neue Beobachtungen über sehr frühe Entwick</w:t>
      </w:r>
      <w:r>
        <w:t>e</w:t>
      </w:r>
      <w:r w:rsidRPr="00251CCA">
        <w:t>lungsstufen des menschli</w:t>
      </w:r>
      <w:r>
        <w:t>chen Eies’</w:t>
      </w:r>
      <w:r w:rsidRPr="00251CCA">
        <w:t xml:space="preserve">, </w:t>
      </w:r>
      <w:r>
        <w:rPr>
          <w:i/>
        </w:rPr>
        <w:t>Archiv für Anatomie und</w:t>
      </w:r>
      <w:r w:rsidRPr="00A904A6">
        <w:rPr>
          <w:i/>
        </w:rPr>
        <w:t xml:space="preserve"> Entwick</w:t>
      </w:r>
      <w:r>
        <w:rPr>
          <w:i/>
        </w:rPr>
        <w:t>elungsg</w:t>
      </w:r>
      <w:r w:rsidRPr="00A904A6">
        <w:rPr>
          <w:i/>
        </w:rPr>
        <w:t>eschichte</w:t>
      </w:r>
      <w:r w:rsidRPr="00A904A6">
        <w:t xml:space="preserve"> </w:t>
      </w:r>
      <w:r>
        <w:t>(1896), pp. 1–</w:t>
      </w:r>
      <w:r w:rsidRPr="00251CCA">
        <w:t>30</w:t>
      </w:r>
      <w:r>
        <w:t>, plate I, on pp. 4–5. F</w:t>
      </w:r>
      <w:r>
        <w:rPr>
          <w:lang w:val="en-US"/>
        </w:rPr>
        <w:t>urther:</w:t>
      </w:r>
      <w:r w:rsidRPr="00B16B6E">
        <w:t xml:space="preserve"> </w:t>
      </w:r>
      <w:r w:rsidRPr="00A904A6">
        <w:t xml:space="preserve">Jochen Krüger, ‘Die Implantation des Keimes in die Uteruswand. Eine historische Betrachtung unter besonderer Berücksichtigung des Kieler Anatomen Ferdinand Graf von Spee’, </w:t>
      </w:r>
      <w:r>
        <w:t xml:space="preserve">diss. med., Christian-Albrechts-Universität zu Kiel, 1969; Nick Hopwood, ‘Producing development: the anatomy of human embryos and the norms of Wilhelm His’, </w:t>
      </w:r>
      <w:r>
        <w:rPr>
          <w:i/>
        </w:rPr>
        <w:t xml:space="preserve">Bulletin of the History of Medicine </w:t>
      </w:r>
      <w:r>
        <w:t xml:space="preserve">(2000) 74, pp. 29–79; Hopwood, </w:t>
      </w:r>
      <w:r>
        <w:rPr>
          <w:i/>
        </w:rPr>
        <w:t>Embryos in Wax: Models from the Ziegler Studio</w:t>
      </w:r>
      <w:r>
        <w:t>,</w:t>
      </w:r>
      <w:r>
        <w:rPr>
          <w:i/>
        </w:rPr>
        <w:t xml:space="preserve"> </w:t>
      </w:r>
      <w:r>
        <w:t xml:space="preserve">Cambridge: Whipple Museum of the History of Science, </w:t>
      </w:r>
      <w:r>
        <w:rPr>
          <w:lang w:val="en-US"/>
        </w:rPr>
        <w:t>2002</w:t>
      </w:r>
      <w:r w:rsidRPr="00A904A6">
        <w:t>.</w:t>
      </w:r>
    </w:p>
  </w:footnote>
  <w:footnote w:id="27">
    <w:p w14:paraId="5C90DB2D" w14:textId="3345B00B" w:rsidR="0062424F" w:rsidRPr="00F70381" w:rsidRDefault="0062424F" w:rsidP="00CE0B32">
      <w:pPr>
        <w:pStyle w:val="FootnoteText"/>
        <w:rPr>
          <w:lang w:val="en-US"/>
        </w:rPr>
      </w:pPr>
      <w:r>
        <w:rPr>
          <w:rStyle w:val="FootnoteReference"/>
        </w:rPr>
        <w:footnoteRef/>
      </w:r>
      <w:r>
        <w:t xml:space="preserve"> </w:t>
      </w:r>
      <w:r>
        <w:rPr>
          <w:lang w:val="en-US"/>
        </w:rPr>
        <w:t xml:space="preserve">Founded in 1914, the collection of the Carnegie Institution of Washington Department of Embryology incorporated some foreign specimens. The standard survey mentions Spee’s and notes their destruction in World War II: Ronan O’Rahilly and Fabiola Müller, </w:t>
      </w:r>
      <w:r>
        <w:rPr>
          <w:i/>
          <w:lang w:val="en-US"/>
        </w:rPr>
        <w:t>Developmental Stages in Human Embryos, Including a Revision of Streeter’s ‘Horizons’ and a Survey of the Carnegie Collection</w:t>
      </w:r>
      <w:r>
        <w:rPr>
          <w:lang w:val="en-US"/>
        </w:rPr>
        <w:t xml:space="preserve">, Washington, DC: Carnegie Institution of </w:t>
      </w:r>
      <w:r w:rsidRPr="00F70381">
        <w:rPr>
          <w:lang w:val="en-US"/>
        </w:rPr>
        <w:t>Washington, 1987, pp. 51 (‘unsatisfactory’), 79, 104 (‘destroyed’), 121, 138. Further on the Carnegie Department:</w:t>
      </w:r>
      <w:r w:rsidRPr="00F70381">
        <w:rPr>
          <w:rFonts w:eastAsiaTheme="minorEastAsia"/>
          <w:lang w:val="en-US"/>
        </w:rPr>
        <w:t xml:space="preserve"> Lynn M. Morgan, </w:t>
      </w:r>
      <w:r w:rsidRPr="00F70381">
        <w:rPr>
          <w:rFonts w:eastAsiaTheme="minorEastAsia"/>
          <w:i/>
          <w:lang w:val="en-US"/>
        </w:rPr>
        <w:t>Icons of Life: A Cultural History of Human Embryos</w:t>
      </w:r>
      <w:r w:rsidRPr="00F70381">
        <w:rPr>
          <w:rFonts w:eastAsiaTheme="minorEastAsia"/>
          <w:lang w:val="en-US"/>
        </w:rPr>
        <w:t xml:space="preserve"> (Berkeley: University of California Press, 2009).</w:t>
      </w:r>
    </w:p>
  </w:footnote>
  <w:footnote w:id="28">
    <w:p w14:paraId="1F26DF0D" w14:textId="2D7AA754" w:rsidR="0062424F" w:rsidRPr="006F51AC" w:rsidRDefault="0062424F" w:rsidP="00CE0B32">
      <w:pPr>
        <w:pStyle w:val="FootnoteText"/>
        <w:rPr>
          <w:lang w:val="en-US"/>
        </w:rPr>
      </w:pPr>
      <w:r w:rsidRPr="00F70381">
        <w:rPr>
          <w:rStyle w:val="FootnoteReference"/>
        </w:rPr>
        <w:footnoteRef/>
      </w:r>
      <w:r w:rsidRPr="00F70381">
        <w:t xml:space="preserve"> Alfred Benninghoff, ‘Über den funktionellen Bau des Knorpels’, </w:t>
      </w:r>
      <w:r w:rsidRPr="00F70381">
        <w:rPr>
          <w:i/>
        </w:rPr>
        <w:t>Verhandlungen der Anatomischen Gesellschaft</w:t>
      </w:r>
      <w:r w:rsidRPr="00F70381">
        <w:t xml:space="preserve"> (1922) 31, pp. 250–267;</w:t>
      </w:r>
      <w:r w:rsidRPr="00816D9A">
        <w:t xml:space="preserve"> </w:t>
      </w:r>
      <w:r>
        <w:rPr>
          <w:color w:val="000000"/>
        </w:rPr>
        <w:t xml:space="preserve">Benninghoff, ‘Die Anatomie funktioneller Systeme’, </w:t>
      </w:r>
      <w:r>
        <w:rPr>
          <w:i/>
          <w:color w:val="000000"/>
        </w:rPr>
        <w:t xml:space="preserve">Gegenbaurs Morphologisches Jahrbuch </w:t>
      </w:r>
      <w:r>
        <w:rPr>
          <w:color w:val="000000"/>
        </w:rPr>
        <w:t xml:space="preserve">(1930) 65, pp. 1–10; Benninghoff, </w:t>
      </w:r>
      <w:r>
        <w:rPr>
          <w:i/>
          <w:color w:val="000000"/>
        </w:rPr>
        <w:t>Lehrbuch</w:t>
      </w:r>
      <w:r>
        <w:rPr>
          <w:color w:val="000000"/>
        </w:rPr>
        <w:t>, op. cit. (12)</w:t>
      </w:r>
      <w:r w:rsidRPr="00816D9A">
        <w:t xml:space="preserve">; </w:t>
      </w:r>
      <w:r>
        <w:t xml:space="preserve">Detlev </w:t>
      </w:r>
      <w:r w:rsidRPr="0036219B">
        <w:rPr>
          <w:rFonts w:eastAsiaTheme="minorEastAsia"/>
          <w:lang w:val="en-US"/>
        </w:rPr>
        <w:t>Drenckhahn</w:t>
      </w:r>
      <w:r>
        <w:rPr>
          <w:rFonts w:eastAsiaTheme="minorEastAsia"/>
          <w:lang w:val="en-US"/>
        </w:rPr>
        <w:t xml:space="preserve"> and Jens Waschke (eds.)</w:t>
      </w:r>
      <w:r w:rsidRPr="0036219B">
        <w:rPr>
          <w:rFonts w:eastAsiaTheme="minorEastAsia"/>
          <w:lang w:val="en-US"/>
        </w:rPr>
        <w:t xml:space="preserve">, </w:t>
      </w:r>
      <w:r w:rsidRPr="00EC0000">
        <w:rPr>
          <w:rFonts w:eastAsiaTheme="minorEastAsia"/>
          <w:i/>
          <w:lang w:val="en-US"/>
        </w:rPr>
        <w:t>Benninghoff Taschenbuch</w:t>
      </w:r>
      <w:r>
        <w:rPr>
          <w:rFonts w:eastAsiaTheme="minorEastAsia"/>
          <w:lang w:val="en-US"/>
        </w:rPr>
        <w:t xml:space="preserve"> </w:t>
      </w:r>
      <w:r w:rsidRPr="0036219B">
        <w:rPr>
          <w:rFonts w:eastAsiaTheme="minorEastAsia"/>
          <w:i/>
          <w:lang w:val="en-US"/>
        </w:rPr>
        <w:t>Anatomie</w:t>
      </w:r>
      <w:r w:rsidRPr="0036219B">
        <w:rPr>
          <w:rFonts w:eastAsiaTheme="minorEastAsia"/>
          <w:lang w:val="en-US"/>
        </w:rPr>
        <w:t xml:space="preserve">, </w:t>
      </w:r>
      <w:r>
        <w:rPr>
          <w:rFonts w:eastAsiaTheme="minorEastAsia"/>
          <w:lang w:val="en-US"/>
        </w:rPr>
        <w:t>2nd</w:t>
      </w:r>
      <w:r w:rsidRPr="0036219B">
        <w:rPr>
          <w:rFonts w:eastAsiaTheme="minorEastAsia"/>
          <w:lang w:val="en-US"/>
        </w:rPr>
        <w:t xml:space="preserve"> ed., Munich</w:t>
      </w:r>
      <w:r>
        <w:rPr>
          <w:rFonts w:eastAsiaTheme="minorEastAsia"/>
          <w:lang w:val="en-US"/>
        </w:rPr>
        <w:t>: Urban &amp; Fischer / Elsevier, 201</w:t>
      </w:r>
      <w:r w:rsidRPr="0036219B">
        <w:rPr>
          <w:rFonts w:eastAsiaTheme="minorEastAsia"/>
          <w:lang w:val="en-US"/>
        </w:rPr>
        <w:t>4</w:t>
      </w:r>
      <w:r w:rsidRPr="0036219B">
        <w:t>; for sustained engagement with Roux: Benninghoff, ‘Form und Funktion’</w:t>
      </w:r>
      <w:r w:rsidRPr="00816D9A">
        <w:t xml:space="preserve">, </w:t>
      </w:r>
      <w:r w:rsidRPr="00816D9A">
        <w:rPr>
          <w:i/>
        </w:rPr>
        <w:t>Zeitschrift für die</w:t>
      </w:r>
      <w:r>
        <w:rPr>
          <w:i/>
        </w:rPr>
        <w:t xml:space="preserve"> gesam</w:t>
      </w:r>
      <w:r w:rsidRPr="00816D9A">
        <w:rPr>
          <w:i/>
        </w:rPr>
        <w:t>te Naturwissenschaft</w:t>
      </w:r>
      <w:r w:rsidRPr="00816D9A">
        <w:t xml:space="preserve"> (1935) 1, pp. 149–160</w:t>
      </w:r>
      <w:r>
        <w:t xml:space="preserve"> and (1936) 2, pp. 102–114;</w:t>
      </w:r>
      <w:r w:rsidRPr="008772BE">
        <w:rPr>
          <w:color w:val="000000"/>
        </w:rPr>
        <w:t xml:space="preserve"> </w:t>
      </w:r>
      <w:r>
        <w:rPr>
          <w:color w:val="000000"/>
        </w:rPr>
        <w:t>and Benninghoff, ‘Eröffnungsvortrag’,</w:t>
      </w:r>
      <w:r w:rsidRPr="00C97AA6">
        <w:rPr>
          <w:i/>
        </w:rPr>
        <w:t xml:space="preserve"> </w:t>
      </w:r>
      <w:r w:rsidRPr="00816D9A">
        <w:rPr>
          <w:i/>
        </w:rPr>
        <w:t>Verhandlungen der Anatomischen Gesellschaft</w:t>
      </w:r>
      <w:r>
        <w:rPr>
          <w:color w:val="000000"/>
        </w:rPr>
        <w:t xml:space="preserve"> (1938) 46, pp. 6–22, esp. pp. 13–14; on Benninghoff’s unacknowledged debt to Braus: </w:t>
      </w:r>
      <w:r w:rsidRPr="00816D9A">
        <w:t>Robert Herrlinger, ‘Wandlungen im anatomischen Unterricht seit</w:t>
      </w:r>
      <w:r w:rsidRPr="006F51AC">
        <w:t xml:space="preserve"> Hermann </w:t>
      </w:r>
      <w:r w:rsidRPr="006F51AC">
        <w:rPr>
          <w:bdr w:val="none" w:sz="0" w:space="0" w:color="auto" w:frame="1"/>
        </w:rPr>
        <w:t>Braus’</w:t>
      </w:r>
      <w:r w:rsidRPr="006F51AC">
        <w:t xml:space="preserve">, </w:t>
      </w:r>
      <w:r w:rsidRPr="006F51AC">
        <w:rPr>
          <w:i/>
        </w:rPr>
        <w:t>Sudhoffs Archiv</w:t>
      </w:r>
      <w:r w:rsidRPr="006F51AC">
        <w:t xml:space="preserve"> (1953) 37, pp. 266–277, esp. p. 275.</w:t>
      </w:r>
    </w:p>
  </w:footnote>
  <w:footnote w:id="29">
    <w:p w14:paraId="7F0418EE" w14:textId="6917A11D" w:rsidR="0062424F" w:rsidRPr="0049687A" w:rsidRDefault="0062424F" w:rsidP="00CE0B32">
      <w:pPr>
        <w:pStyle w:val="Default"/>
        <w:rPr>
          <w:rFonts w:ascii="Times New Roman" w:hAnsi="Times New Roman" w:cs="Times New Roman"/>
        </w:rPr>
      </w:pPr>
      <w:r w:rsidRPr="00701B50">
        <w:rPr>
          <w:rStyle w:val="FootnoteReference"/>
          <w:rFonts w:ascii="Times New Roman" w:hAnsi="Times New Roman" w:cs="Times New Roman"/>
        </w:rPr>
        <w:footnoteRef/>
      </w:r>
      <w:r w:rsidRPr="00701B50">
        <w:rPr>
          <w:rFonts w:ascii="Times New Roman" w:hAnsi="Times New Roman" w:cs="Times New Roman"/>
        </w:rPr>
        <w:t xml:space="preserve"> </w:t>
      </w:r>
      <w:r>
        <w:rPr>
          <w:rFonts w:ascii="Times New Roman" w:hAnsi="Times New Roman" w:cs="Times New Roman"/>
        </w:rPr>
        <w:t xml:space="preserve">Following Möllendorff, op. cit. (22). </w:t>
      </w:r>
      <w:r w:rsidRPr="00701B50">
        <w:rPr>
          <w:rFonts w:ascii="Times New Roman" w:hAnsi="Times New Roman" w:cs="Times New Roman"/>
        </w:rPr>
        <w:t>Spee in fact habilitate</w:t>
      </w:r>
      <w:r>
        <w:rPr>
          <w:rFonts w:ascii="Times New Roman" w:hAnsi="Times New Roman" w:cs="Times New Roman"/>
        </w:rPr>
        <w:t>d in ‘anatomy and embryology’: d</w:t>
      </w:r>
      <w:r w:rsidRPr="00701B50">
        <w:rPr>
          <w:rFonts w:ascii="Times New Roman" w:hAnsi="Times New Roman" w:cs="Times New Roman"/>
        </w:rPr>
        <w:t xml:space="preserve">ean </w:t>
      </w:r>
      <w:r>
        <w:rPr>
          <w:rFonts w:ascii="Times New Roman" w:hAnsi="Times New Roman" w:cs="Times New Roman"/>
        </w:rPr>
        <w:t xml:space="preserve">Arnold </w:t>
      </w:r>
      <w:r w:rsidRPr="00A904A6">
        <w:rPr>
          <w:rFonts w:ascii="Times New Roman" w:hAnsi="Times New Roman" w:cs="Times New Roman"/>
        </w:rPr>
        <w:t xml:space="preserve">Heller to </w:t>
      </w:r>
      <w:r>
        <w:rPr>
          <w:rFonts w:ascii="Times New Roman" w:hAnsi="Times New Roman" w:cs="Times New Roman"/>
        </w:rPr>
        <w:t xml:space="preserve">Kurator, 29 Apr. 1885, </w:t>
      </w:r>
      <w:r w:rsidRPr="00A904A6">
        <w:rPr>
          <w:rFonts w:ascii="Times New Roman" w:hAnsi="Times New Roman" w:cs="Times New Roman"/>
        </w:rPr>
        <w:t>GStA PK, I. HA Rep. 76 Kultusministerium, V</w:t>
      </w:r>
      <w:r w:rsidRPr="00A376DF">
        <w:rPr>
          <w:rFonts w:ascii="Times New Roman" w:hAnsi="Times New Roman" w:cs="Times New Roman"/>
          <w:vertAlign w:val="superscript"/>
        </w:rPr>
        <w:t>a</w:t>
      </w:r>
      <w:r w:rsidRPr="00A904A6">
        <w:rPr>
          <w:rFonts w:ascii="Times New Roman" w:hAnsi="Times New Roman" w:cs="Times New Roman"/>
        </w:rPr>
        <w:t xml:space="preserve"> Nr. 10207</w:t>
      </w:r>
      <w:r>
        <w:rPr>
          <w:rFonts w:ascii="Times New Roman" w:hAnsi="Times New Roman" w:cs="Times New Roman"/>
        </w:rPr>
        <w:t>, Bl.</w:t>
      </w:r>
      <w:r w:rsidRPr="00A904A6">
        <w:rPr>
          <w:rFonts w:ascii="Times New Roman" w:hAnsi="Times New Roman" w:cs="Times New Roman"/>
        </w:rPr>
        <w:t xml:space="preserve"> 36. </w:t>
      </w:r>
      <w:r>
        <w:rPr>
          <w:rFonts w:ascii="Times New Roman" w:hAnsi="Times New Roman" w:cs="Times New Roman"/>
        </w:rPr>
        <w:t xml:space="preserve">In 1898, already an associate professor, </w:t>
      </w:r>
      <w:r w:rsidRPr="00A904A6">
        <w:rPr>
          <w:rFonts w:ascii="Times New Roman" w:hAnsi="Times New Roman" w:cs="Times New Roman"/>
        </w:rPr>
        <w:t xml:space="preserve">Spee </w:t>
      </w:r>
      <w:r>
        <w:rPr>
          <w:rFonts w:ascii="Times New Roman" w:hAnsi="Times New Roman" w:cs="Times New Roman"/>
        </w:rPr>
        <w:t>was appointed to a new</w:t>
      </w:r>
      <w:r w:rsidRPr="00A904A6">
        <w:rPr>
          <w:rFonts w:ascii="Times New Roman" w:hAnsi="Times New Roman" w:cs="Times New Roman"/>
        </w:rPr>
        <w:t xml:space="preserve"> </w:t>
      </w:r>
      <w:r>
        <w:rPr>
          <w:rFonts w:ascii="Times New Roman" w:hAnsi="Times New Roman" w:cs="Times New Roman"/>
        </w:rPr>
        <w:t>‘</w:t>
      </w:r>
      <w:r w:rsidRPr="00A904A6">
        <w:rPr>
          <w:rFonts w:ascii="Times New Roman" w:hAnsi="Times New Roman" w:cs="Times New Roman"/>
        </w:rPr>
        <w:t>extraordinary pr</w:t>
      </w:r>
      <w:r>
        <w:rPr>
          <w:rFonts w:ascii="Times New Roman" w:hAnsi="Times New Roman" w:cs="Times New Roman"/>
        </w:rPr>
        <w:t xml:space="preserve">ofessorship of anatomy’: ibid., </w:t>
      </w:r>
      <w:r w:rsidRPr="00A904A6">
        <w:rPr>
          <w:rFonts w:ascii="Times New Roman" w:hAnsi="Times New Roman" w:cs="Times New Roman"/>
        </w:rPr>
        <w:t>Sekt. 9 Tit. IV Nr. 3 Bd. 3</w:t>
      </w:r>
      <w:r>
        <w:rPr>
          <w:rFonts w:ascii="Times New Roman" w:hAnsi="Times New Roman" w:cs="Times New Roman"/>
        </w:rPr>
        <w:t>, Bl.</w:t>
      </w:r>
      <w:r w:rsidRPr="00A904A6">
        <w:rPr>
          <w:rFonts w:ascii="Times New Roman" w:hAnsi="Times New Roman" w:cs="Times New Roman"/>
        </w:rPr>
        <w:t xml:space="preserve"> </w:t>
      </w:r>
      <w:r>
        <w:rPr>
          <w:rFonts w:ascii="Times New Roman" w:hAnsi="Times New Roman" w:cs="Times New Roman"/>
        </w:rPr>
        <w:t xml:space="preserve">199–200, </w:t>
      </w:r>
      <w:r w:rsidRPr="00A904A6">
        <w:rPr>
          <w:rFonts w:ascii="Times New Roman" w:hAnsi="Times New Roman" w:cs="Times New Roman"/>
        </w:rPr>
        <w:t>207</w:t>
      </w:r>
      <w:r>
        <w:rPr>
          <w:rFonts w:ascii="Times New Roman" w:hAnsi="Times New Roman" w:cs="Times New Roman"/>
        </w:rPr>
        <w:t>–212</w:t>
      </w:r>
      <w:r w:rsidRPr="00A904A6">
        <w:rPr>
          <w:rFonts w:ascii="Times New Roman" w:hAnsi="Times New Roman" w:cs="Times New Roman"/>
        </w:rPr>
        <w:t>.</w:t>
      </w:r>
    </w:p>
  </w:footnote>
  <w:footnote w:id="30">
    <w:p w14:paraId="19FEC236" w14:textId="0753E6E6" w:rsidR="0062424F" w:rsidRPr="0049687A" w:rsidRDefault="0062424F" w:rsidP="00CE0B32">
      <w:pPr>
        <w:pStyle w:val="Default"/>
        <w:rPr>
          <w:rFonts w:ascii="Times New Roman" w:hAnsi="Times New Roman" w:cs="Times New Roman"/>
        </w:rPr>
      </w:pPr>
      <w:r w:rsidRPr="0049687A">
        <w:rPr>
          <w:rStyle w:val="FootnoteReference"/>
          <w:rFonts w:ascii="Times New Roman" w:hAnsi="Times New Roman" w:cs="Times New Roman"/>
        </w:rPr>
        <w:footnoteRef/>
      </w:r>
      <w:r w:rsidRPr="0049687A">
        <w:rPr>
          <w:rFonts w:ascii="Times New Roman" w:hAnsi="Times New Roman" w:cs="Times New Roman"/>
        </w:rPr>
        <w:t xml:space="preserve"> </w:t>
      </w:r>
      <w:r w:rsidRPr="0049687A">
        <w:rPr>
          <w:rStyle w:val="FootnoteTextChar"/>
          <w:rFonts w:eastAsiaTheme="minorEastAsia"/>
        </w:rPr>
        <w:t>Transplantation of teeth</w:t>
      </w:r>
      <w:r>
        <w:rPr>
          <w:rStyle w:val="FootnoteTextChar"/>
          <w:rFonts w:eastAsiaTheme="minorEastAsia"/>
        </w:rPr>
        <w:t xml:space="preserve"> </w:t>
      </w:r>
      <w:r w:rsidRPr="0049687A">
        <w:rPr>
          <w:rStyle w:val="FootnoteTextChar"/>
          <w:rFonts w:eastAsiaTheme="minorEastAsia"/>
        </w:rPr>
        <w:t xml:space="preserve">was </w:t>
      </w:r>
      <w:r>
        <w:rPr>
          <w:rStyle w:val="FootnoteTextChar"/>
          <w:rFonts w:eastAsiaTheme="minorEastAsia"/>
        </w:rPr>
        <w:t>out of</w:t>
      </w:r>
      <w:r w:rsidRPr="0049687A">
        <w:rPr>
          <w:rStyle w:val="FootnoteTextChar"/>
          <w:rFonts w:eastAsiaTheme="minorEastAsia"/>
        </w:rPr>
        <w:t xml:space="preserve"> vogue, but </w:t>
      </w:r>
      <w:r>
        <w:rPr>
          <w:rStyle w:val="FootnoteTextChar"/>
          <w:rFonts w:eastAsiaTheme="minorEastAsia"/>
        </w:rPr>
        <w:t xml:space="preserve">the many other transplants </w:t>
      </w:r>
      <w:r w:rsidRPr="0049687A">
        <w:rPr>
          <w:rStyle w:val="FootnoteTextChar"/>
          <w:rFonts w:eastAsiaTheme="minorEastAsia"/>
        </w:rPr>
        <w:t xml:space="preserve">in the </w:t>
      </w:r>
      <w:r>
        <w:rPr>
          <w:rStyle w:val="FootnoteTextChar"/>
          <w:rFonts w:eastAsiaTheme="minorEastAsia"/>
        </w:rPr>
        <w:t xml:space="preserve">period </w:t>
      </w:r>
      <w:r w:rsidRPr="0049687A">
        <w:rPr>
          <w:rStyle w:val="FootnoteTextChar"/>
          <w:rFonts w:eastAsiaTheme="minorEastAsia"/>
        </w:rPr>
        <w:t xml:space="preserve">perhaps lent tooth-bud transplantation </w:t>
      </w:r>
      <w:r>
        <w:rPr>
          <w:rStyle w:val="FootnoteTextChar"/>
          <w:rFonts w:eastAsiaTheme="minorEastAsia"/>
        </w:rPr>
        <w:t>plausibility</w:t>
      </w:r>
      <w:r w:rsidRPr="0049687A">
        <w:rPr>
          <w:rStyle w:val="FootnoteTextChar"/>
          <w:rFonts w:eastAsiaTheme="minorEastAsia"/>
        </w:rPr>
        <w:t>: Henry W. Noble, ‘</w:t>
      </w:r>
      <w:r>
        <w:rPr>
          <w:rStyle w:val="FootnoteTextChar"/>
          <w:rFonts w:eastAsiaTheme="minorEastAsia"/>
          <w:lang w:val="en-US"/>
        </w:rPr>
        <w:t>Tooth transplantation: a</w:t>
      </w:r>
      <w:r w:rsidRPr="0049687A">
        <w:rPr>
          <w:rStyle w:val="FootnoteTextChar"/>
          <w:rFonts w:eastAsiaTheme="minorEastAsia"/>
          <w:lang w:val="en-US"/>
        </w:rPr>
        <w:t xml:space="preserve"> controversial story</w:t>
      </w:r>
      <w:r w:rsidRPr="0049687A">
        <w:rPr>
          <w:rStyle w:val="FootnoteTextChar"/>
          <w:rFonts w:eastAsiaTheme="minorEastAsia"/>
        </w:rPr>
        <w:t xml:space="preserve">’, </w:t>
      </w:r>
      <w:r w:rsidRPr="0049687A">
        <w:rPr>
          <w:rStyle w:val="FootnoteTextChar"/>
          <w:rFonts w:eastAsiaTheme="minorEastAsia"/>
          <w:i/>
        </w:rPr>
        <w:t>Newsletter (History of Dentistry Research Group)</w:t>
      </w:r>
      <w:r w:rsidRPr="0049687A">
        <w:rPr>
          <w:rStyle w:val="FootnoteTextChar"/>
          <w:rFonts w:eastAsiaTheme="minorEastAsia"/>
        </w:rPr>
        <w:t xml:space="preserve"> (Oct. 2002) no. 11, </w:t>
      </w:r>
      <w:hyperlink r:id="rId1" w:history="1">
        <w:r w:rsidRPr="003418E8">
          <w:rPr>
            <w:rStyle w:val="Hyperlink"/>
            <w:rFonts w:ascii="Times New Roman" w:hAnsi="Times New Roman" w:cs="Times New Roman"/>
            <w:lang w:val="en-GB"/>
          </w:rPr>
          <w:t>www.historyofdentistry.group/index_htm_files/2002oct4.pdf</w:t>
        </w:r>
      </w:hyperlink>
      <w:r>
        <w:rPr>
          <w:rStyle w:val="FootnoteTextChar"/>
          <w:rFonts w:eastAsiaTheme="minorEastAsia"/>
        </w:rPr>
        <w:t>, last accessed 4 Oct. 2018;</w:t>
      </w:r>
      <w:r w:rsidRPr="007414E7">
        <w:rPr>
          <w:rStyle w:val="FootnoteTextChar"/>
          <w:rFonts w:eastAsiaTheme="minorEastAsia"/>
        </w:rPr>
        <w:t xml:space="preserve"> </w:t>
      </w:r>
      <w:r w:rsidRPr="0049687A">
        <w:rPr>
          <w:rStyle w:val="FootnoteTextChar"/>
          <w:rFonts w:eastAsiaTheme="minorEastAsia"/>
        </w:rPr>
        <w:t xml:space="preserve">Thomas Schlich, </w:t>
      </w:r>
      <w:r w:rsidRPr="0049687A">
        <w:rPr>
          <w:rStyle w:val="FootnoteTextChar"/>
          <w:rFonts w:eastAsiaTheme="minorEastAsia"/>
          <w:i/>
        </w:rPr>
        <w:t>The Origin</w:t>
      </w:r>
      <w:r>
        <w:rPr>
          <w:rStyle w:val="FootnoteTextChar"/>
          <w:rFonts w:eastAsiaTheme="minorEastAsia"/>
          <w:i/>
        </w:rPr>
        <w:t>s</w:t>
      </w:r>
      <w:r w:rsidRPr="0049687A">
        <w:rPr>
          <w:rStyle w:val="FootnoteTextChar"/>
          <w:rFonts w:eastAsiaTheme="minorEastAsia"/>
          <w:i/>
        </w:rPr>
        <w:t xml:space="preserve"> of Organ Transplantation: Surgery and Laboratory Science, 1880–1930</w:t>
      </w:r>
      <w:r w:rsidRPr="0049687A">
        <w:rPr>
          <w:rStyle w:val="FootnoteTextChar"/>
          <w:rFonts w:eastAsiaTheme="minorEastAsia"/>
        </w:rPr>
        <w:t>, Rochester, NY: Universit</w:t>
      </w:r>
      <w:r>
        <w:rPr>
          <w:rStyle w:val="FootnoteTextChar"/>
          <w:rFonts w:eastAsiaTheme="minorEastAsia"/>
        </w:rPr>
        <w:t>y of Rochester Press, 2010</w:t>
      </w:r>
      <w:r w:rsidRPr="0049687A">
        <w:rPr>
          <w:rStyle w:val="FootnoteTextChar"/>
          <w:rFonts w:eastAsiaTheme="minorEastAsia"/>
        </w:rPr>
        <w:t>.</w:t>
      </w:r>
    </w:p>
  </w:footnote>
  <w:footnote w:id="31">
    <w:p w14:paraId="3805BA87" w14:textId="1384505B" w:rsidR="0062424F" w:rsidRPr="00DF4C21" w:rsidRDefault="0062424F" w:rsidP="00CE0B32">
      <w:pPr>
        <w:pStyle w:val="FootnoteText"/>
        <w:rPr>
          <w:lang w:val="en-US"/>
        </w:rPr>
      </w:pPr>
      <w:r>
        <w:rPr>
          <w:rStyle w:val="FootnoteReference"/>
        </w:rPr>
        <w:footnoteRef/>
      </w:r>
      <w:r>
        <w:t xml:space="preserve"> Graf F. Spee, ‘Zur Vorweisung von Präparaten menschlicher Lungen, die in natürlicher Spannung konserviert wurden’, </w:t>
      </w:r>
      <w:r w:rsidRPr="00DF4C21">
        <w:rPr>
          <w:i/>
        </w:rPr>
        <w:t>Verhandlungen der Anatomischen Gesellschaft</w:t>
      </w:r>
      <w:r>
        <w:t xml:space="preserve"> (1928)</w:t>
      </w:r>
      <w:r w:rsidRPr="00DF4C21">
        <w:t xml:space="preserve"> 37, pp. 302–306. On frozen sections: Salim Al-Gailani, ‘</w:t>
      </w:r>
      <w:r>
        <w:rPr>
          <w:bCs/>
        </w:rPr>
        <w:t>The “</w:t>
      </w:r>
      <w:r w:rsidRPr="00DF4C21">
        <w:rPr>
          <w:bCs/>
        </w:rPr>
        <w:t>ice a</w:t>
      </w:r>
      <w:r>
        <w:rPr>
          <w:bCs/>
        </w:rPr>
        <w:t>ge”</w:t>
      </w:r>
      <w:r w:rsidRPr="00DF4C21">
        <w:rPr>
          <w:bCs/>
        </w:rPr>
        <w:t xml:space="preserve"> of anatomy and obst</w:t>
      </w:r>
      <w:r>
        <w:rPr>
          <w:bCs/>
        </w:rPr>
        <w:t>etrics: h</w:t>
      </w:r>
      <w:r w:rsidRPr="00DF4C21">
        <w:rPr>
          <w:bCs/>
        </w:rPr>
        <w:t xml:space="preserve">and and eye in the promotion of frozen sections around 1900’, </w:t>
      </w:r>
      <w:r w:rsidRPr="00DF4C21">
        <w:rPr>
          <w:bCs/>
          <w:i/>
        </w:rPr>
        <w:t>Bulletin of the History of Medicine</w:t>
      </w:r>
      <w:r w:rsidRPr="00DF4C21">
        <w:rPr>
          <w:bCs/>
        </w:rPr>
        <w:t xml:space="preserve"> </w:t>
      </w:r>
      <w:r>
        <w:rPr>
          <w:bCs/>
        </w:rPr>
        <w:t>(2016)</w:t>
      </w:r>
      <w:r w:rsidRPr="00DF4C21">
        <w:rPr>
          <w:bCs/>
        </w:rPr>
        <w:t xml:space="preserve"> 90, pp. 611–642.</w:t>
      </w:r>
    </w:p>
  </w:footnote>
  <w:footnote w:id="32">
    <w:p w14:paraId="21708254" w14:textId="2A800F83" w:rsidR="0062424F" w:rsidRPr="007935A8" w:rsidRDefault="0062424F" w:rsidP="00CE0B32">
      <w:pPr>
        <w:pStyle w:val="FootnoteText"/>
        <w:rPr>
          <w:lang w:val="en-US"/>
        </w:rPr>
      </w:pPr>
      <w:r>
        <w:rPr>
          <w:rStyle w:val="FootnoteReference"/>
        </w:rPr>
        <w:footnoteRef/>
      </w:r>
      <w:r>
        <w:t xml:space="preserve"> </w:t>
      </w:r>
      <w:r w:rsidRPr="00DF4C21">
        <w:t>F</w:t>
      </w:r>
      <w:r w:rsidRPr="00DF4C21">
        <w:rPr>
          <w:rStyle w:val="subfielddata"/>
        </w:rPr>
        <w:t xml:space="preserve">or a review that distributes credit a little more: Alfred </w:t>
      </w:r>
      <w:r w:rsidRPr="00DF4C21">
        <w:t xml:space="preserve">Benninghoff, </w:t>
      </w:r>
      <w:r w:rsidRPr="00DF4C21">
        <w:rPr>
          <w:rStyle w:val="Emphasis"/>
          <w:i w:val="0"/>
        </w:rPr>
        <w:t>‘Anatomische Beiträge zur Frage</w:t>
      </w:r>
      <w:r w:rsidRPr="00DF4C21">
        <w:rPr>
          <w:rStyle w:val="st"/>
        </w:rPr>
        <w:t xml:space="preserve"> der </w:t>
      </w:r>
      <w:r w:rsidRPr="00DF4C21">
        <w:rPr>
          <w:rStyle w:val="Emphasis"/>
          <w:i w:val="0"/>
        </w:rPr>
        <w:t>Verschiebung</w:t>
      </w:r>
      <w:r w:rsidRPr="00DF4C21">
        <w:rPr>
          <w:rStyle w:val="st"/>
        </w:rPr>
        <w:t xml:space="preserve"> der </w:t>
      </w:r>
      <w:r w:rsidRPr="00DF4C21">
        <w:rPr>
          <w:rStyle w:val="Emphasis"/>
          <w:i w:val="0"/>
        </w:rPr>
        <w:t>Ventilebene</w:t>
      </w:r>
      <w:r>
        <w:rPr>
          <w:rStyle w:val="st"/>
        </w:rPr>
        <w:t xml:space="preserve"> im Herzen’, </w:t>
      </w:r>
      <w:r w:rsidRPr="004D56D5">
        <w:rPr>
          <w:rStyle w:val="st"/>
          <w:i/>
        </w:rPr>
        <w:t>Ärztliche Forschung</w:t>
      </w:r>
      <w:r>
        <w:rPr>
          <w:rStyle w:val="st"/>
        </w:rPr>
        <w:t xml:space="preserve"> (1948) 2, pp. 27–</w:t>
      </w:r>
      <w:r w:rsidRPr="00906F96">
        <w:rPr>
          <w:rStyle w:val="st"/>
        </w:rPr>
        <w:t>32</w:t>
      </w:r>
      <w:r>
        <w:rPr>
          <w:rStyle w:val="st"/>
        </w:rPr>
        <w:t>.</w:t>
      </w:r>
    </w:p>
  </w:footnote>
  <w:footnote w:id="33">
    <w:p w14:paraId="37B0E34A" w14:textId="1527A568" w:rsidR="0062424F" w:rsidRPr="00A904A6" w:rsidRDefault="0062424F" w:rsidP="00CE0B32">
      <w:pPr>
        <w:pStyle w:val="FootnoteText"/>
        <w:rPr>
          <w:lang w:val="en-US"/>
        </w:rPr>
      </w:pPr>
      <w:r w:rsidRPr="00DF4C21">
        <w:rPr>
          <w:rStyle w:val="FootnoteReference"/>
        </w:rPr>
        <w:footnoteRef/>
      </w:r>
      <w:r w:rsidRPr="00DF4C21">
        <w:t xml:space="preserve"> </w:t>
      </w:r>
      <w:r>
        <w:rPr>
          <w:color w:val="000000"/>
        </w:rPr>
        <w:t xml:space="preserve">Benninghoff, ‘Eröffnungsvortrag’, op. cit. (26), p. 18. </w:t>
      </w:r>
      <w:r>
        <w:rPr>
          <w:rStyle w:val="st"/>
        </w:rPr>
        <w:t xml:space="preserve">For </w:t>
      </w:r>
      <w:r>
        <w:t>a prospectus of,</w:t>
      </w:r>
      <w:r w:rsidRPr="00C00B31">
        <w:t xml:space="preserve"> </w:t>
      </w:r>
      <w:r>
        <w:t>and clip from,</w:t>
      </w:r>
      <w:r w:rsidRPr="00C00B31">
        <w:t xml:space="preserve"> </w:t>
      </w:r>
      <w:r w:rsidRPr="00DA34DE">
        <w:t xml:space="preserve">Benninghoff and </w:t>
      </w:r>
      <w:r>
        <w:t xml:space="preserve">K. </w:t>
      </w:r>
      <w:r w:rsidRPr="00DA34DE">
        <w:t>Nitzschke, ‘Über den Gestaltwechsel des Herzens w</w:t>
      </w:r>
      <w:r>
        <w:t>ährend seiner Tätigkeit’ (1936):</w:t>
      </w:r>
      <w:r w:rsidRPr="008F1C02">
        <w:t xml:space="preserve"> </w:t>
      </w:r>
      <w:hyperlink r:id="rId2" w:history="1">
        <w:r w:rsidRPr="008C27FF">
          <w:rPr>
            <w:rStyle w:val="Hyperlink"/>
          </w:rPr>
          <w:t>http://vlp.mpiwg-berlin.mpg.de/library/data/lit38405</w:t>
        </w:r>
      </w:hyperlink>
      <w:r>
        <w:t xml:space="preserve">, </w:t>
      </w:r>
      <w:r w:rsidRPr="008D590B">
        <w:t xml:space="preserve">last accessed 5 Jan. 2018; </w:t>
      </w:r>
      <w:r>
        <w:t>further</w:t>
      </w:r>
      <w:r w:rsidRPr="008D590B">
        <w:t xml:space="preserve">: </w:t>
      </w:r>
      <w:r w:rsidRPr="008D590B">
        <w:rPr>
          <w:bCs/>
          <w:kern w:val="36"/>
        </w:rPr>
        <w:t xml:space="preserve">Ulf Schmidt, </w:t>
      </w:r>
      <w:r>
        <w:rPr>
          <w:bCs/>
          <w:i/>
          <w:kern w:val="36"/>
        </w:rPr>
        <w:t>Medical Films, Ethics</w:t>
      </w:r>
      <w:r w:rsidRPr="008D590B">
        <w:rPr>
          <w:bCs/>
          <w:i/>
          <w:kern w:val="36"/>
        </w:rPr>
        <w:t xml:space="preserve"> and Euthanasia in Nazi Germany: T</w:t>
      </w:r>
      <w:r w:rsidRPr="008D590B">
        <w:rPr>
          <w:i/>
          <w:kern w:val="36"/>
        </w:rPr>
        <w:t>he History of Medical Research and Teaching Films of the Reich Office for Educational Films / Reich Institute for Films in Science and Education, 1933–1945</w:t>
      </w:r>
      <w:r w:rsidRPr="008D590B">
        <w:rPr>
          <w:kern w:val="36"/>
        </w:rPr>
        <w:t>, Husum: Matthiesen, 2002.</w:t>
      </w:r>
    </w:p>
  </w:footnote>
  <w:footnote w:id="34">
    <w:p w14:paraId="7370986B" w14:textId="26C25E02" w:rsidR="0062424F" w:rsidRPr="007D1E07" w:rsidRDefault="0062424F" w:rsidP="00CE0B32">
      <w:pPr>
        <w:pStyle w:val="FootnoteText"/>
        <w:rPr>
          <w:lang w:val="en-US"/>
        </w:rPr>
      </w:pPr>
      <w:r>
        <w:rPr>
          <w:rStyle w:val="FootnoteReference"/>
        </w:rPr>
        <w:footnoteRef/>
      </w:r>
      <w:r>
        <w:t xml:space="preserve"> </w:t>
      </w:r>
      <w:r>
        <w:rPr>
          <w:lang w:val="en-US"/>
        </w:rPr>
        <w:t>Benninghoff again followed Möllendorff, op. cit. (22).</w:t>
      </w:r>
    </w:p>
  </w:footnote>
  <w:footnote w:id="35">
    <w:p w14:paraId="1BFFCAFF" w14:textId="6481CE07" w:rsidR="0062424F" w:rsidRPr="00881E4A" w:rsidRDefault="0062424F" w:rsidP="00CE0B32">
      <w:pPr>
        <w:pStyle w:val="FootnoteText"/>
        <w:rPr>
          <w:lang w:val="en-US"/>
        </w:rPr>
      </w:pPr>
      <w:r>
        <w:rPr>
          <w:rStyle w:val="FootnoteReference"/>
        </w:rPr>
        <w:footnoteRef/>
      </w:r>
      <w:r>
        <w:t xml:space="preserve"> </w:t>
      </w:r>
      <w:r>
        <w:rPr>
          <w:lang w:val="en-US"/>
        </w:rPr>
        <w:t xml:space="preserve">Benninghoff, </w:t>
      </w:r>
      <w:r>
        <w:t>‘</w:t>
      </w:r>
      <w:r>
        <w:rPr>
          <w:lang w:val="en-US"/>
        </w:rPr>
        <w:t>Abschiedsrede’, op. cit. (12), fol. 4–5.</w:t>
      </w:r>
    </w:p>
  </w:footnote>
  <w:footnote w:id="36">
    <w:p w14:paraId="0F632722" w14:textId="05384642" w:rsidR="0062424F" w:rsidRPr="00BF5D88" w:rsidRDefault="0062424F" w:rsidP="00CE0B32">
      <w:pPr>
        <w:pStyle w:val="FootnoteText"/>
        <w:rPr>
          <w:lang w:val="en-US"/>
        </w:rPr>
      </w:pPr>
      <w:r>
        <w:rPr>
          <w:rStyle w:val="FootnoteReference"/>
        </w:rPr>
        <w:footnoteRef/>
      </w:r>
      <w:r>
        <w:t xml:space="preserve"> The concert experience was standardized by this time: Hansjakob </w:t>
      </w:r>
      <w:r w:rsidRPr="002470C6">
        <w:t xml:space="preserve">Ziemer, </w:t>
      </w:r>
      <w:r w:rsidRPr="00BF5D88">
        <w:rPr>
          <w:i/>
        </w:rPr>
        <w:t>Die Moderne hören. Das Konzert als urbanes Forum</w:t>
      </w:r>
      <w:r>
        <w:rPr>
          <w:i/>
        </w:rPr>
        <w:t>,</w:t>
      </w:r>
      <w:r w:rsidRPr="00BF5D88">
        <w:rPr>
          <w:i/>
        </w:rPr>
        <w:t xml:space="preserve"> 1890–1940</w:t>
      </w:r>
      <w:r>
        <w:t>, Frankfurt am Main: Campus, 2008.</w:t>
      </w:r>
    </w:p>
  </w:footnote>
  <w:footnote w:id="37">
    <w:p w14:paraId="322C1AC5" w14:textId="49113C96" w:rsidR="0062424F" w:rsidRPr="00A904A6" w:rsidRDefault="0062424F" w:rsidP="00CE0B32">
      <w:pPr>
        <w:pStyle w:val="FootnoteText"/>
        <w:rPr>
          <w:lang w:val="en-US"/>
        </w:rPr>
      </w:pPr>
      <w:r w:rsidRPr="00A904A6">
        <w:rPr>
          <w:rStyle w:val="FootnoteReference"/>
        </w:rPr>
        <w:footnoteRef/>
      </w:r>
      <w:r w:rsidRPr="00A904A6">
        <w:t xml:space="preserve"> </w:t>
      </w:r>
      <w:r>
        <w:t xml:space="preserve">According to </w:t>
      </w:r>
      <w:r w:rsidRPr="00A904A6">
        <w:t xml:space="preserve">H. Feneis, ‘Klaus Niessing †’, </w:t>
      </w:r>
      <w:r w:rsidRPr="00A904A6">
        <w:rPr>
          <w:i/>
        </w:rPr>
        <w:t>Anatomischer Anzeiger</w:t>
      </w:r>
      <w:r w:rsidRPr="00A904A6">
        <w:t xml:space="preserve"> (1965</w:t>
      </w:r>
      <w:r>
        <w:t>)</w:t>
      </w:r>
      <w:r w:rsidRPr="00A904A6">
        <w:t xml:space="preserve"> </w:t>
      </w:r>
      <w:r>
        <w:t xml:space="preserve">116, pp. </w:t>
      </w:r>
      <w:r w:rsidRPr="00A904A6">
        <w:t>417–</w:t>
      </w:r>
      <w:r>
        <w:t>422</w:t>
      </w:r>
      <w:r w:rsidRPr="00A904A6">
        <w:t xml:space="preserve">, on </w:t>
      </w:r>
      <w:r>
        <w:t xml:space="preserve">p. </w:t>
      </w:r>
      <w:r w:rsidRPr="00A904A6">
        <w:t>419</w:t>
      </w:r>
      <w:r>
        <w:t>, Niessing ‘greatly admired’ Spee</w:t>
      </w:r>
      <w:r w:rsidRPr="00A904A6">
        <w:t>.</w:t>
      </w:r>
      <w:r>
        <w:t xml:space="preserve"> Altered passages in Benninghoff’s manuscript suggest that respect co-existed with occasional ridicule (see below).</w:t>
      </w:r>
    </w:p>
  </w:footnote>
  <w:footnote w:id="38">
    <w:p w14:paraId="03A00AF3" w14:textId="579DDC9D" w:rsidR="0062424F" w:rsidRPr="00A904A6" w:rsidRDefault="0062424F" w:rsidP="00CE0B32">
      <w:pPr>
        <w:pStyle w:val="FootnoteText"/>
        <w:rPr>
          <w:lang w:val="en-US"/>
        </w:rPr>
      </w:pPr>
      <w:r w:rsidRPr="00A904A6">
        <w:rPr>
          <w:rStyle w:val="FootnoteReference"/>
        </w:rPr>
        <w:footnoteRef/>
      </w:r>
      <w:r w:rsidRPr="00A904A6">
        <w:t xml:space="preserve"> </w:t>
      </w:r>
      <w:r w:rsidRPr="00A904A6">
        <w:rPr>
          <w:i/>
        </w:rPr>
        <w:t>Kiel als Universitätsstadt</w:t>
      </w:r>
      <w:r>
        <w:t>, Kiel: Mühlau, 1921</w:t>
      </w:r>
      <w:r w:rsidRPr="00A904A6">
        <w:t xml:space="preserve">, p. </w:t>
      </w:r>
      <w:r w:rsidRPr="00A904A6">
        <w:rPr>
          <w:rFonts w:eastAsiaTheme="minorEastAsia"/>
          <w:lang w:val="en-US"/>
        </w:rPr>
        <w:t>22.</w:t>
      </w:r>
      <w:r>
        <w:rPr>
          <w:rFonts w:eastAsiaTheme="minorEastAsia"/>
          <w:lang w:val="en-US"/>
        </w:rPr>
        <w:t xml:space="preserve"> F</w:t>
      </w:r>
      <w:r>
        <w:t>or n</w:t>
      </w:r>
      <w:r w:rsidRPr="00A904A6">
        <w:rPr>
          <w:rFonts w:eastAsiaTheme="minorEastAsia"/>
          <w:lang w:val="en-US"/>
        </w:rPr>
        <w:t xml:space="preserve">umbers of medical students: </w:t>
      </w:r>
      <w:r w:rsidRPr="00A904A6">
        <w:rPr>
          <w:color w:val="000000"/>
        </w:rPr>
        <w:t xml:space="preserve">Hanns Löhr, ‘Die medizinische Fakultät’, in Paul Ritterbusch </w:t>
      </w:r>
      <w:r w:rsidRPr="00D3744E">
        <w:rPr>
          <w:i/>
          <w:color w:val="000000"/>
        </w:rPr>
        <w:t>et al.</w:t>
      </w:r>
      <w:r w:rsidRPr="00A904A6">
        <w:rPr>
          <w:color w:val="000000"/>
        </w:rPr>
        <w:t xml:space="preserve"> (eds</w:t>
      </w:r>
      <w:r>
        <w:rPr>
          <w:color w:val="000000"/>
        </w:rPr>
        <w:t>.</w:t>
      </w:r>
      <w:r w:rsidRPr="00A904A6">
        <w:rPr>
          <w:color w:val="000000"/>
        </w:rPr>
        <w:t xml:space="preserve">), </w:t>
      </w:r>
      <w:r w:rsidRPr="00A904A6">
        <w:rPr>
          <w:i/>
        </w:rPr>
        <w:t>Festschrift zum 275jährigen Bestehen der Christian-Albrechts-Universität Kiel</w:t>
      </w:r>
      <w:r>
        <w:t>, Leipzig: Hirzel, 1940</w:t>
      </w:r>
      <w:r w:rsidRPr="00A904A6">
        <w:rPr>
          <w:color w:val="000000"/>
        </w:rPr>
        <w:t>, pp. 164–215, on</w:t>
      </w:r>
      <w:r>
        <w:rPr>
          <w:rFonts w:eastAsiaTheme="minorEastAsia"/>
          <w:lang w:val="en-US"/>
        </w:rPr>
        <w:t xml:space="preserve"> p. 209.</w:t>
      </w:r>
    </w:p>
  </w:footnote>
  <w:footnote w:id="39">
    <w:p w14:paraId="144D88D7" w14:textId="6F19D02D" w:rsidR="0062424F" w:rsidRPr="005513E2" w:rsidRDefault="0062424F" w:rsidP="00CE0B32">
      <w:pPr>
        <w:pStyle w:val="FootnoteText"/>
        <w:rPr>
          <w:lang w:val="en-US"/>
        </w:rPr>
      </w:pPr>
      <w:r>
        <w:rPr>
          <w:rStyle w:val="FootnoteReference"/>
        </w:rPr>
        <w:footnoteRef/>
      </w:r>
      <w:r>
        <w:t xml:space="preserve"> </w:t>
      </w:r>
      <w:r>
        <w:rPr>
          <w:lang w:val="en-US"/>
        </w:rPr>
        <w:t>Möllendorff, op. cit. (22).</w:t>
      </w:r>
    </w:p>
  </w:footnote>
  <w:footnote w:id="40">
    <w:p w14:paraId="43C8FADE" w14:textId="53E7558F" w:rsidR="0062424F" w:rsidRPr="00A904A6" w:rsidRDefault="0062424F" w:rsidP="00CE0B32">
      <w:pPr>
        <w:pStyle w:val="FootnoteText"/>
        <w:rPr>
          <w:lang w:val="en-US"/>
        </w:rPr>
      </w:pPr>
      <w:r w:rsidRPr="00A904A6">
        <w:rPr>
          <w:rStyle w:val="FootnoteReference"/>
        </w:rPr>
        <w:footnoteRef/>
      </w:r>
      <w:r>
        <w:t xml:space="preserve"> Kurator to m</w:t>
      </w:r>
      <w:r w:rsidRPr="00A904A6">
        <w:t>inister, 12 June 1924, GStA PK, I. HA Rep. 76 Kultusministerium</w:t>
      </w:r>
      <w:r>
        <w:t>, V</w:t>
      </w:r>
      <w:r w:rsidRPr="00A376DF">
        <w:rPr>
          <w:vertAlign w:val="superscript"/>
        </w:rPr>
        <w:t>a</w:t>
      </w:r>
      <w:r>
        <w:t xml:space="preserve"> Sekt. 9 Tit. X Nr. 3 Bd. 2, Bl.</w:t>
      </w:r>
      <w:r w:rsidRPr="00A904A6">
        <w:t xml:space="preserve"> 256–</w:t>
      </w:r>
      <w:r>
        <w:t>25</w:t>
      </w:r>
      <w:r w:rsidRPr="00A904A6">
        <w:t>7.</w:t>
      </w:r>
    </w:p>
  </w:footnote>
  <w:footnote w:id="41">
    <w:p w14:paraId="61BF00E9" w14:textId="319F1A62" w:rsidR="0062424F" w:rsidRPr="00A904A6" w:rsidRDefault="0062424F" w:rsidP="00CE0B32">
      <w:pPr>
        <w:pStyle w:val="FootnoteText"/>
        <w:rPr>
          <w:lang w:val="en-US"/>
        </w:rPr>
      </w:pPr>
      <w:r w:rsidRPr="00A904A6">
        <w:rPr>
          <w:rStyle w:val="FootnoteReference"/>
        </w:rPr>
        <w:footnoteRef/>
      </w:r>
      <w:r w:rsidRPr="00A904A6">
        <w:t xml:space="preserve"> </w:t>
      </w:r>
      <w:r w:rsidRPr="005337B0">
        <w:rPr>
          <w:lang w:val="en-US"/>
        </w:rPr>
        <w:t>For example, Carl Rabl</w:t>
      </w:r>
      <w:r w:rsidRPr="005337B0">
        <w:t xml:space="preserve">, </w:t>
      </w:r>
      <w:r w:rsidRPr="005337B0">
        <w:rPr>
          <w:i/>
        </w:rPr>
        <w:t>Geschichte der Anatomie an der Universität Leipzig</w:t>
      </w:r>
      <w:r w:rsidRPr="005337B0">
        <w:t>, Leipzig: Barth, 1909</w:t>
      </w:r>
      <w:r w:rsidRPr="005337B0">
        <w:rPr>
          <w:lang w:val="en-US"/>
        </w:rPr>
        <w:t xml:space="preserve">, pp. </w:t>
      </w:r>
      <w:r>
        <w:rPr>
          <w:lang w:val="en-US"/>
        </w:rPr>
        <w:t>107–118.</w:t>
      </w:r>
    </w:p>
  </w:footnote>
  <w:footnote w:id="42">
    <w:p w14:paraId="500AE4FD" w14:textId="59C3840E" w:rsidR="0062424F" w:rsidRPr="00C762E9" w:rsidRDefault="0062424F" w:rsidP="00CE0B32">
      <w:pPr>
        <w:pStyle w:val="FootnoteText"/>
        <w:rPr>
          <w:lang w:val="en-US"/>
        </w:rPr>
      </w:pPr>
      <w:r>
        <w:rPr>
          <w:rStyle w:val="FootnoteReference"/>
        </w:rPr>
        <w:footnoteRef/>
      </w:r>
      <w:r>
        <w:t xml:space="preserve"> </w:t>
      </w:r>
      <w:r w:rsidRPr="00A904A6">
        <w:t>Mölle</w:t>
      </w:r>
      <w:r>
        <w:t>ndorff to Kurator, 17 May 1925,</w:t>
      </w:r>
      <w:r w:rsidRPr="007768B6">
        <w:t xml:space="preserve"> </w:t>
      </w:r>
      <w:r w:rsidRPr="00A904A6">
        <w:t>GStA PK, I. HA Rep. 76 Kultusministerium</w:t>
      </w:r>
      <w:r>
        <w:t>, V</w:t>
      </w:r>
      <w:r w:rsidRPr="00A376DF">
        <w:rPr>
          <w:vertAlign w:val="superscript"/>
        </w:rPr>
        <w:t>a</w:t>
      </w:r>
      <w:r>
        <w:t xml:space="preserve"> Sekt. 9 Tit. X Nr. 3 Bd. 2</w:t>
      </w:r>
      <w:r w:rsidRPr="00A904A6">
        <w:t>, Bl.</w:t>
      </w:r>
      <w:r w:rsidRPr="00A904A6">
        <w:rPr>
          <w:b/>
        </w:rPr>
        <w:t xml:space="preserve"> </w:t>
      </w:r>
      <w:r>
        <w:t>284–287. On Ziegler models: Hopwood, op. cit. (24).</w:t>
      </w:r>
    </w:p>
  </w:footnote>
  <w:footnote w:id="43">
    <w:p w14:paraId="0570C453" w14:textId="77023DF2" w:rsidR="0062424F" w:rsidRPr="000C2A3C" w:rsidRDefault="0062424F" w:rsidP="00CE0B32">
      <w:pPr>
        <w:widowControl w:val="0"/>
        <w:autoSpaceDE w:val="0"/>
        <w:autoSpaceDN w:val="0"/>
        <w:adjustRightInd w:val="0"/>
        <w:rPr>
          <w:rFonts w:eastAsiaTheme="minorEastAsia"/>
          <w:szCs w:val="24"/>
          <w:lang w:val="en-US"/>
        </w:rPr>
      </w:pPr>
      <w:r w:rsidRPr="00A904A6">
        <w:rPr>
          <w:rStyle w:val="FootnoteReference"/>
        </w:rPr>
        <w:footnoteRef/>
      </w:r>
      <w:r w:rsidRPr="00A904A6">
        <w:t xml:space="preserve"> Möllendorff to Kurator, </w:t>
      </w:r>
      <w:r>
        <w:t>op. cit. (40)</w:t>
      </w:r>
      <w:r w:rsidRPr="00A904A6">
        <w:t>.</w:t>
      </w:r>
      <w:r>
        <w:t xml:space="preserve"> On renewing and handling: Hieke Martine Huistra, ‘</w:t>
      </w:r>
      <w:r>
        <w:rPr>
          <w:rFonts w:eastAsiaTheme="minorEastAsia"/>
          <w:szCs w:val="24"/>
          <w:lang w:val="en-US"/>
        </w:rPr>
        <w:t xml:space="preserve">Preparations on the move: the Leiden anatomical collections in the nineteenth century’, doctoral </w:t>
      </w:r>
      <w:r>
        <w:t>diss., Universiteit</w:t>
      </w:r>
      <w:r w:rsidRPr="00A904A6">
        <w:t xml:space="preserve"> </w:t>
      </w:r>
      <w:r>
        <w:t xml:space="preserve">Leiden, 2013, pp. 11–41; for the introduction of learning collections: </w:t>
      </w:r>
      <w:r w:rsidRPr="00696F19">
        <w:rPr>
          <w:rFonts w:eastAsia="ＭＳ 明朝"/>
          <w:szCs w:val="24"/>
          <w:lang w:val="en-US"/>
        </w:rPr>
        <w:t xml:space="preserve">W. Tonkoff, ‘Über die Einrichtung der anatomischen Lernsammlungen’, </w:t>
      </w:r>
      <w:r w:rsidRPr="00C661B5">
        <w:rPr>
          <w:rFonts w:eastAsia="ＭＳ 明朝"/>
          <w:i/>
          <w:szCs w:val="24"/>
          <w:lang w:val="en-US"/>
        </w:rPr>
        <w:t>Anatomischer Anzeiger</w:t>
      </w:r>
      <w:r>
        <w:rPr>
          <w:rFonts w:eastAsia="ＭＳ 明朝"/>
          <w:szCs w:val="24"/>
          <w:lang w:val="en-US"/>
        </w:rPr>
        <w:t xml:space="preserve"> (1906) 29, pp. 479–489</w:t>
      </w:r>
      <w:r>
        <w:rPr>
          <w:rFonts w:eastAsiaTheme="minorEastAsia"/>
          <w:szCs w:val="24"/>
          <w:lang w:val="en-US"/>
        </w:rPr>
        <w:t>.</w:t>
      </w:r>
    </w:p>
  </w:footnote>
  <w:footnote w:id="44">
    <w:p w14:paraId="6224C993" w14:textId="6008B426" w:rsidR="0062424F" w:rsidRPr="006F297F" w:rsidRDefault="0062424F" w:rsidP="00CE0B32">
      <w:pPr>
        <w:pStyle w:val="FootnoteText"/>
        <w:rPr>
          <w:lang w:val="en-US"/>
        </w:rPr>
      </w:pPr>
      <w:r>
        <w:rPr>
          <w:rStyle w:val="FootnoteReference"/>
        </w:rPr>
        <w:footnoteRef/>
      </w:r>
      <w:r>
        <w:t xml:space="preserve"> </w:t>
      </w:r>
      <w:r w:rsidRPr="00FD4BA5">
        <w:t xml:space="preserve">Kurt Feyerabend, </w:t>
      </w:r>
      <w:r w:rsidRPr="00FD4BA5">
        <w:rPr>
          <w:i/>
        </w:rPr>
        <w:t>Die Universität Kiel. Ihre Anstalten, Institute und Kliniken</w:t>
      </w:r>
      <w:r w:rsidRPr="00FD4BA5">
        <w:t>, Düsseldorf: Lindner, [1929],</w:t>
      </w:r>
      <w:r>
        <w:t xml:space="preserve"> </w:t>
      </w:r>
      <w:r w:rsidRPr="00FD4BA5">
        <w:t>p.</w:t>
      </w:r>
      <w:r>
        <w:t xml:space="preserve"> 34.</w:t>
      </w:r>
    </w:p>
  </w:footnote>
  <w:footnote w:id="45">
    <w:p w14:paraId="4B5E3EFA" w14:textId="67BCFF80" w:rsidR="0062424F" w:rsidRPr="001D72A0" w:rsidRDefault="0062424F" w:rsidP="00CE0B32">
      <w:pPr>
        <w:pStyle w:val="FootnoteText"/>
        <w:rPr>
          <w:lang w:val="en-US"/>
        </w:rPr>
      </w:pPr>
      <w:r>
        <w:rPr>
          <w:rStyle w:val="FootnoteReference"/>
        </w:rPr>
        <w:footnoteRef/>
      </w:r>
      <w:r>
        <w:t xml:space="preserve"> </w:t>
      </w:r>
      <w:r>
        <w:rPr>
          <w:lang w:val="en-US"/>
        </w:rPr>
        <w:t>Benninghoff</w:t>
      </w:r>
      <w:r>
        <w:t xml:space="preserve">, </w:t>
      </w:r>
      <w:r>
        <w:rPr>
          <w:lang w:val="en-US"/>
        </w:rPr>
        <w:t>op. cit. (16)</w:t>
      </w:r>
      <w:r>
        <w:t>, fol. 12.</w:t>
      </w:r>
    </w:p>
  </w:footnote>
  <w:footnote w:id="46">
    <w:p w14:paraId="557EF41B" w14:textId="418D3E97" w:rsidR="0062424F" w:rsidRPr="00272FF1" w:rsidRDefault="0062424F" w:rsidP="00CE0B32">
      <w:r>
        <w:rPr>
          <w:rStyle w:val="FootnoteReference"/>
        </w:rPr>
        <w:footnoteRef/>
      </w:r>
      <w:r>
        <w:t xml:space="preserve"> Ibid.</w:t>
      </w:r>
    </w:p>
  </w:footnote>
  <w:footnote w:id="47">
    <w:p w14:paraId="22150556" w14:textId="54A1C6C2" w:rsidR="0062424F" w:rsidRPr="00CE20E3" w:rsidRDefault="0062424F" w:rsidP="00CE0B32">
      <w:pPr>
        <w:pStyle w:val="FootnoteText"/>
        <w:rPr>
          <w:lang w:val="en-US"/>
        </w:rPr>
      </w:pPr>
      <w:r>
        <w:rPr>
          <w:rStyle w:val="FootnoteReference"/>
        </w:rPr>
        <w:footnoteRef/>
      </w:r>
      <w:r>
        <w:t xml:space="preserve"> Grundmann a</w:t>
      </w:r>
      <w:r w:rsidRPr="00E73C7F">
        <w:t xml:space="preserve">nd Aumüller, </w:t>
      </w:r>
      <w:r>
        <w:t>op. cit. (8),</w:t>
      </w:r>
      <w:r w:rsidRPr="00E73C7F">
        <w:t xml:space="preserve"> pp. 345–354</w:t>
      </w:r>
      <w:r w:rsidRPr="00E73C7F">
        <w:rPr>
          <w:lang w:val="en-US"/>
        </w:rPr>
        <w:t xml:space="preserve">; </w:t>
      </w:r>
      <w:r w:rsidRPr="00E73C7F">
        <w:t>Sabine Hildebrandt, ‘</w:t>
      </w:r>
      <w:r w:rsidRPr="00E73C7F">
        <w:rPr>
          <w:rFonts w:eastAsiaTheme="minorEastAsia"/>
          <w:lang w:val="en-US"/>
        </w:rPr>
        <w:t>Anatomische G</w:t>
      </w:r>
      <w:r>
        <w:rPr>
          <w:rFonts w:eastAsiaTheme="minorEastAsia"/>
          <w:lang w:val="en-US"/>
        </w:rPr>
        <w:t>esellschaft from 1933 to 1950: a</w:t>
      </w:r>
      <w:r w:rsidRPr="00E73C7F">
        <w:rPr>
          <w:rFonts w:eastAsiaTheme="minorEastAsia"/>
          <w:lang w:val="en-US"/>
        </w:rPr>
        <w:t xml:space="preserve"> professional </w:t>
      </w:r>
      <w:r>
        <w:rPr>
          <w:rFonts w:eastAsiaTheme="minorEastAsia"/>
          <w:lang w:val="en-US"/>
        </w:rPr>
        <w:t>society under political strain – t</w:t>
      </w:r>
      <w:r w:rsidRPr="00E73C7F">
        <w:rPr>
          <w:rFonts w:eastAsiaTheme="minorEastAsia"/>
          <w:lang w:val="en-US"/>
        </w:rPr>
        <w:t xml:space="preserve">he Benninghoff papers’, </w:t>
      </w:r>
      <w:r w:rsidRPr="00E73C7F">
        <w:rPr>
          <w:rFonts w:eastAsiaTheme="minorEastAsia"/>
          <w:i/>
          <w:lang w:val="en-US"/>
        </w:rPr>
        <w:t>Annals of Anatomy</w:t>
      </w:r>
      <w:r>
        <w:rPr>
          <w:rFonts w:eastAsiaTheme="minorEastAsia"/>
          <w:lang w:val="en-US"/>
        </w:rPr>
        <w:t xml:space="preserve"> (2013) 195, pp. 381–</w:t>
      </w:r>
      <w:r w:rsidRPr="00E73C7F">
        <w:rPr>
          <w:rFonts w:eastAsiaTheme="minorEastAsia"/>
          <w:lang w:val="en-US"/>
        </w:rPr>
        <w:t>392</w:t>
      </w:r>
      <w:r w:rsidRPr="00E73C7F">
        <w:t xml:space="preserve">; Karl-Werner Ratschko, </w:t>
      </w:r>
      <w:r w:rsidRPr="00E73C7F">
        <w:rPr>
          <w:i/>
        </w:rPr>
        <w:t>Kieler Hochschulmediziner in der Zeit des Nationalsozialismus. Die Medizinische Fakultät der Christian-Albrechts-Universität im ‘Dritten Reich’</w:t>
      </w:r>
      <w:r>
        <w:t>, Essen: Klartext, 2014, pp. 45–46, 362–364, 501–503</w:t>
      </w:r>
      <w:r w:rsidRPr="00E73C7F">
        <w:rPr>
          <w:rFonts w:eastAsiaTheme="minorEastAsia"/>
          <w:lang w:val="en-US"/>
        </w:rPr>
        <w:t>; more generally</w:t>
      </w:r>
      <w:r>
        <w:rPr>
          <w:rFonts w:eastAsiaTheme="minorEastAsia"/>
          <w:lang w:val="en-US"/>
        </w:rPr>
        <w:t>:</w:t>
      </w:r>
      <w:r w:rsidRPr="00E73C7F">
        <w:rPr>
          <w:rFonts w:eastAsiaTheme="minorEastAsia"/>
          <w:lang w:val="en-US"/>
        </w:rPr>
        <w:t xml:space="preserve"> </w:t>
      </w:r>
      <w:r w:rsidRPr="00E73C7F">
        <w:t>Hildebrandt,</w:t>
      </w:r>
      <w:r w:rsidRPr="00E73C7F">
        <w:rPr>
          <w:rFonts w:eastAsiaTheme="minorEastAsia"/>
          <w:lang w:val="en-US"/>
        </w:rPr>
        <w:t xml:space="preserve"> </w:t>
      </w:r>
      <w:r>
        <w:t>op. cit. (2)</w:t>
      </w:r>
      <w:r w:rsidRPr="00E73C7F">
        <w:t>;</w:t>
      </w:r>
      <w:r w:rsidRPr="00E73C7F">
        <w:rPr>
          <w:lang w:val="en-US"/>
        </w:rPr>
        <w:t xml:space="preserve"> </w:t>
      </w:r>
      <w:r w:rsidRPr="00E73C7F">
        <w:t>Andreas Winkelmann, ‘The Anatomische Gesellschaft and National Socia</w:t>
      </w:r>
      <w:r>
        <w:t>lism: a</w:t>
      </w:r>
      <w:r w:rsidRPr="00E73C7F">
        <w:t>n analysis based on newly available archival material’,</w:t>
      </w:r>
      <w:r w:rsidRPr="00A87B7E">
        <w:rPr>
          <w:rFonts w:eastAsiaTheme="minorEastAsia"/>
          <w:i/>
          <w:lang w:val="en-US"/>
        </w:rPr>
        <w:t xml:space="preserve"> </w:t>
      </w:r>
      <w:r w:rsidRPr="00E73C7F">
        <w:rPr>
          <w:rFonts w:eastAsiaTheme="minorEastAsia"/>
          <w:i/>
          <w:lang w:val="en-US"/>
        </w:rPr>
        <w:t>Annals of Anatomy</w:t>
      </w:r>
      <w:r w:rsidRPr="00E73C7F">
        <w:t xml:space="preserve"> (2015)</w:t>
      </w:r>
      <w:r>
        <w:t xml:space="preserve"> </w:t>
      </w:r>
      <w:r w:rsidRPr="00E73C7F">
        <w:t>20</w:t>
      </w:r>
      <w:r>
        <w:t>1, pp.</w:t>
      </w:r>
      <w:r w:rsidRPr="00E73C7F">
        <w:t xml:space="preserve"> 17–30.</w:t>
      </w:r>
    </w:p>
  </w:footnote>
  <w:footnote w:id="48">
    <w:p w14:paraId="5670FB8C" w14:textId="788D60FC" w:rsidR="0062424F" w:rsidRPr="00C925A1" w:rsidRDefault="0062424F" w:rsidP="00CE0B32">
      <w:pPr>
        <w:pStyle w:val="FootnoteText"/>
        <w:rPr>
          <w:lang w:val="en-US"/>
        </w:rPr>
      </w:pPr>
      <w:r>
        <w:rPr>
          <w:rStyle w:val="FootnoteReference"/>
        </w:rPr>
        <w:footnoteRef/>
      </w:r>
      <w:r>
        <w:t xml:space="preserve"> Ratschko, op. cit. (45); Benninghoff to Spruchkammer I, Marburg-Stadt, 24 Oct. 1946, DB, box 10, folder ‘Abgeschlossene Akten’.</w:t>
      </w:r>
    </w:p>
  </w:footnote>
  <w:footnote w:id="49">
    <w:p w14:paraId="2B297360" w14:textId="391F74D3" w:rsidR="0062424F" w:rsidRPr="00C925A1" w:rsidRDefault="0062424F" w:rsidP="00CE0B32">
      <w:pPr>
        <w:pStyle w:val="FootnoteText"/>
        <w:rPr>
          <w:lang w:val="en-US"/>
        </w:rPr>
      </w:pPr>
      <w:r>
        <w:rPr>
          <w:rStyle w:val="FootnoteReference"/>
        </w:rPr>
        <w:footnoteRef/>
      </w:r>
      <w:r>
        <w:t xml:space="preserve"> Benninghoff, ‘</w:t>
      </w:r>
      <w:r w:rsidRPr="00CA5ADF">
        <w:t>Die Wandlung der geistigen Grundlagen in Biologie und Medizin. Fachschaftsvortrag von Professor Benninghoff am 13.VI</w:t>
      </w:r>
      <w:r>
        <w:t>.34’, fol. 6–7, DB, box 10, folder ‘Vorträge – Reden’; see also Benninghoff, ‘</w:t>
      </w:r>
      <w:r w:rsidRPr="003D0AA8">
        <w:t>Ansprache an die Mediziner</w:t>
      </w:r>
      <w:r>
        <w:t>. Beginn W.</w:t>
      </w:r>
      <w:r w:rsidRPr="003D0AA8">
        <w:t>S. 1937/38</w:t>
      </w:r>
      <w:r>
        <w:t>’, ibid</w:t>
      </w:r>
      <w:r w:rsidRPr="003D0AA8">
        <w:t>.</w:t>
      </w:r>
      <w:r w:rsidRPr="00943B69">
        <w:rPr>
          <w:i/>
          <w:lang w:val="en-US"/>
        </w:rPr>
        <w:t xml:space="preserve"> </w:t>
      </w:r>
      <w:r w:rsidRPr="00E73C7F">
        <w:rPr>
          <w:i/>
          <w:lang w:val="en-US"/>
        </w:rPr>
        <w:t>Pace</w:t>
      </w:r>
      <w:r w:rsidRPr="00E73C7F">
        <w:rPr>
          <w:lang w:val="en-US"/>
        </w:rPr>
        <w:t xml:space="preserve"> Olivier Rieppel, ‘Karl Beurlen (1901–1985), nature mysticism, and Aryan paleontology’, </w:t>
      </w:r>
      <w:r w:rsidRPr="00E73C7F">
        <w:rPr>
          <w:i/>
          <w:lang w:val="en-US"/>
        </w:rPr>
        <w:t>Journal of the History of Biology</w:t>
      </w:r>
      <w:r w:rsidRPr="00E73C7F">
        <w:rPr>
          <w:lang w:val="en-US"/>
        </w:rPr>
        <w:t xml:space="preserve"> (2011) 45, pp. 253–299, on pp. 256, 281–282, Benninghoff’s brief founding co-editorship of the </w:t>
      </w:r>
      <w:r w:rsidRPr="00E73C7F">
        <w:rPr>
          <w:i/>
          <w:lang w:val="en-US"/>
        </w:rPr>
        <w:t>Zeitschrift für die gesamte Naturwissenschaft</w:t>
      </w:r>
      <w:r w:rsidRPr="00E73C7F">
        <w:rPr>
          <w:lang w:val="en-US"/>
        </w:rPr>
        <w:t xml:space="preserve">, </w:t>
      </w:r>
      <w:r>
        <w:rPr>
          <w:lang w:val="en-US"/>
        </w:rPr>
        <w:t>when</w:t>
      </w:r>
      <w:r w:rsidRPr="00E73C7F">
        <w:rPr>
          <w:lang w:val="en-US"/>
        </w:rPr>
        <w:t xml:space="preserve"> based in Kiel and before its radicalization, indicates that he worked with ideological Nazis, but </w:t>
      </w:r>
      <w:r>
        <w:rPr>
          <w:lang w:val="en-US"/>
        </w:rPr>
        <w:t>not that he endorsed their ‘Aryan science’</w:t>
      </w:r>
      <w:r w:rsidRPr="00E73C7F">
        <w:rPr>
          <w:lang w:val="en-US"/>
        </w:rPr>
        <w:t>.</w:t>
      </w:r>
    </w:p>
  </w:footnote>
  <w:footnote w:id="50">
    <w:p w14:paraId="28479911" w14:textId="361CA7D1" w:rsidR="0062424F" w:rsidRPr="00C925A1" w:rsidRDefault="0062424F" w:rsidP="00CE0B32">
      <w:pPr>
        <w:pStyle w:val="FootnoteText"/>
        <w:rPr>
          <w:lang w:val="en-US"/>
        </w:rPr>
      </w:pPr>
      <w:r>
        <w:rPr>
          <w:rStyle w:val="FootnoteReference"/>
        </w:rPr>
        <w:footnoteRef/>
      </w:r>
      <w:r>
        <w:t xml:space="preserve"> Benninghoff, ‘</w:t>
      </w:r>
      <w:r w:rsidRPr="00341515">
        <w:t>Medizinervollversammlung 13.4.38</w:t>
      </w:r>
      <w:r>
        <w:t>’, fol. 2–3, DB, box 10, folder ‘Vorträge – Reden’.</w:t>
      </w:r>
    </w:p>
  </w:footnote>
  <w:footnote w:id="51">
    <w:p w14:paraId="7656B91C" w14:textId="0316995E" w:rsidR="0062424F" w:rsidRPr="00CA3F27" w:rsidRDefault="0062424F" w:rsidP="00CE0B32">
      <w:pPr>
        <w:pStyle w:val="FootnoteText"/>
        <w:rPr>
          <w:lang w:val="en-US"/>
        </w:rPr>
      </w:pPr>
      <w:r>
        <w:rPr>
          <w:rStyle w:val="FootnoteReference"/>
        </w:rPr>
        <w:footnoteRef/>
      </w:r>
      <w:r>
        <w:t xml:space="preserve"> </w:t>
      </w:r>
      <w:r>
        <w:rPr>
          <w:lang w:val="en-US"/>
        </w:rPr>
        <w:t>Benninghoff, ‘FestE[ssen]’, DB, box 10, folder ‘Vorträge – Reden’.</w:t>
      </w:r>
    </w:p>
  </w:footnote>
  <w:footnote w:id="52">
    <w:p w14:paraId="5FD77C69" w14:textId="5BD8C484" w:rsidR="0062424F" w:rsidRPr="00943B69" w:rsidRDefault="0062424F" w:rsidP="00CE0B32">
      <w:pPr>
        <w:widowControl w:val="0"/>
        <w:autoSpaceDE w:val="0"/>
        <w:autoSpaceDN w:val="0"/>
        <w:adjustRightInd w:val="0"/>
        <w:rPr>
          <w:szCs w:val="24"/>
          <w:lang w:val="en-US"/>
        </w:rPr>
      </w:pPr>
      <w:r>
        <w:rPr>
          <w:rStyle w:val="FootnoteReference"/>
        </w:rPr>
        <w:footnoteRef/>
      </w:r>
      <w:r>
        <w:t xml:space="preserve"> Benninghoff to Spruchkammer I, Marburg-Stadt, 24 Oct. 1946 (quotation) and to Spruchkammer Marburg Stadt, [autumn 1947], DB, box 10, folder ‘Abgeschlossene Akten’.</w:t>
      </w:r>
    </w:p>
  </w:footnote>
  <w:footnote w:id="53">
    <w:p w14:paraId="6BEDF436" w14:textId="28FA5620" w:rsidR="0062424F" w:rsidRPr="00C9045B" w:rsidRDefault="0062424F" w:rsidP="00CE0B32">
      <w:pPr>
        <w:pStyle w:val="FootnoteText"/>
        <w:rPr>
          <w:lang w:val="en-US"/>
        </w:rPr>
      </w:pPr>
      <w:r>
        <w:rPr>
          <w:rStyle w:val="FootnoteReference"/>
        </w:rPr>
        <w:footnoteRef/>
      </w:r>
      <w:r>
        <w:t xml:space="preserve"> </w:t>
      </w:r>
      <w:r>
        <w:rPr>
          <w:lang w:val="en-US"/>
        </w:rPr>
        <w:t>Ratschko, op. cit. (45), pp. 502–503.</w:t>
      </w:r>
    </w:p>
  </w:footnote>
  <w:footnote w:id="54">
    <w:p w14:paraId="63B690C1" w14:textId="36E0401A" w:rsidR="0062424F" w:rsidRPr="00C925A1" w:rsidRDefault="0062424F" w:rsidP="00CE0B32">
      <w:pPr>
        <w:pStyle w:val="FootnoteText"/>
        <w:rPr>
          <w:lang w:val="en-US"/>
        </w:rPr>
      </w:pPr>
      <w:r>
        <w:rPr>
          <w:rStyle w:val="FootnoteReference"/>
        </w:rPr>
        <w:footnoteRef/>
      </w:r>
      <w:r>
        <w:t xml:space="preserve"> On </w:t>
      </w:r>
      <w:r>
        <w:rPr>
          <w:lang w:val="en-US"/>
        </w:rPr>
        <w:t xml:space="preserve">Austria: </w:t>
      </w:r>
      <w:r>
        <w:t>Benninghoff ‘</w:t>
      </w:r>
      <w:r w:rsidRPr="00341515">
        <w:t>Medizinervollversammlung</w:t>
      </w:r>
      <w:r>
        <w:t xml:space="preserve">’, op. cit. (48), fol. 1; </w:t>
      </w:r>
      <w:r>
        <w:rPr>
          <w:color w:val="000000"/>
        </w:rPr>
        <w:t xml:space="preserve">Benninghoff, ‘Ansprache’, </w:t>
      </w:r>
      <w:r w:rsidRPr="00816D9A">
        <w:rPr>
          <w:i/>
        </w:rPr>
        <w:t>Verhandlungen der Anatomischen Gesellschaft</w:t>
      </w:r>
      <w:r>
        <w:rPr>
          <w:color w:val="000000"/>
        </w:rPr>
        <w:t xml:space="preserve"> (1938) 46, pp. 3–4.</w:t>
      </w:r>
    </w:p>
  </w:footnote>
  <w:footnote w:id="55">
    <w:p w14:paraId="4BC5694D" w14:textId="1E7BBB48" w:rsidR="0062424F" w:rsidRPr="00E97E61" w:rsidRDefault="0062424F" w:rsidP="00CE0B32">
      <w:pPr>
        <w:pStyle w:val="FootnoteText"/>
        <w:rPr>
          <w:lang w:val="en-US"/>
        </w:rPr>
      </w:pPr>
      <w:r>
        <w:rPr>
          <w:rStyle w:val="FootnoteReference"/>
        </w:rPr>
        <w:footnoteRef/>
      </w:r>
      <w:r>
        <w:t xml:space="preserve"> Quoted in Grundmann a</w:t>
      </w:r>
      <w:r w:rsidRPr="00E73C7F">
        <w:t>nd Aumüller</w:t>
      </w:r>
      <w:r>
        <w:t>,</w:t>
      </w:r>
      <w:r w:rsidRPr="00AD0E1F">
        <w:rPr>
          <w:lang w:val="en-US"/>
        </w:rPr>
        <w:t xml:space="preserve"> </w:t>
      </w:r>
      <w:r>
        <w:rPr>
          <w:lang w:val="en-US"/>
        </w:rPr>
        <w:t>op. cit. (8), p. 348</w:t>
      </w:r>
      <w:r>
        <w:t>.</w:t>
      </w:r>
    </w:p>
  </w:footnote>
  <w:footnote w:id="56">
    <w:p w14:paraId="338ACEA2" w14:textId="43CCA7F5" w:rsidR="0062424F" w:rsidRPr="00480FDE" w:rsidRDefault="0062424F" w:rsidP="00CE0B32">
      <w:pPr>
        <w:pStyle w:val="FootnoteText"/>
        <w:rPr>
          <w:lang w:val="en-US"/>
        </w:rPr>
      </w:pPr>
      <w:r>
        <w:rPr>
          <w:rStyle w:val="FootnoteReference"/>
        </w:rPr>
        <w:footnoteRef/>
      </w:r>
      <w:r>
        <w:t xml:space="preserve"> For the leave: Benninghoff </w:t>
      </w:r>
      <w:r w:rsidRPr="002F5B35">
        <w:t>to dean, 24 Aug</w:t>
      </w:r>
      <w:r>
        <w:t>. 1942, UniA MR, Best. 307c Nr. 5105; and to Reichsminister, 29 Oct. 1943, ibid., Best. 305a Nr. 4007, Bl. 56.</w:t>
      </w:r>
    </w:p>
  </w:footnote>
  <w:footnote w:id="57">
    <w:p w14:paraId="1606B6DC" w14:textId="34F91510" w:rsidR="0062424F" w:rsidRPr="005B2BCD" w:rsidRDefault="0062424F" w:rsidP="00CE0B32">
      <w:pPr>
        <w:pStyle w:val="FootnoteText"/>
        <w:rPr>
          <w:lang w:val="en-US"/>
        </w:rPr>
      </w:pPr>
      <w:r>
        <w:rPr>
          <w:rStyle w:val="FootnoteReference"/>
        </w:rPr>
        <w:footnoteRef/>
      </w:r>
      <w:r>
        <w:t xml:space="preserve"> </w:t>
      </w:r>
      <w:r>
        <w:rPr>
          <w:lang w:val="en-US"/>
        </w:rPr>
        <w:t>Griese to Benninghoff, 27 Nov. 1943, DB, box 10, folder ‘</w:t>
      </w:r>
      <w:r w:rsidRPr="00ED551A">
        <w:t>Abgeschlossene Akten’</w:t>
      </w:r>
      <w:r w:rsidRPr="00ED551A">
        <w:rPr>
          <w:lang w:val="en-US"/>
        </w:rPr>
        <w:t>.</w:t>
      </w:r>
    </w:p>
  </w:footnote>
  <w:footnote w:id="58">
    <w:p w14:paraId="0687FD61" w14:textId="77777777" w:rsidR="0062424F" w:rsidRPr="00CC19D6" w:rsidRDefault="0062424F" w:rsidP="00CE0B32">
      <w:pPr>
        <w:pStyle w:val="FootnoteText"/>
        <w:rPr>
          <w:lang w:val="en-US"/>
        </w:rPr>
      </w:pPr>
      <w:r>
        <w:rPr>
          <w:rStyle w:val="FootnoteReference"/>
        </w:rPr>
        <w:footnoteRef/>
      </w:r>
      <w:r>
        <w:t xml:space="preserve"> Benninghoff to Spruchkammer Marburg Stadt, [autumn 1947], ibid.</w:t>
      </w:r>
    </w:p>
  </w:footnote>
  <w:footnote w:id="59">
    <w:p w14:paraId="4B418C9B" w14:textId="50C8517A" w:rsidR="0062424F" w:rsidRPr="0024427A" w:rsidRDefault="0062424F" w:rsidP="00CE0B32">
      <w:pPr>
        <w:pStyle w:val="FootnoteText"/>
        <w:rPr>
          <w:lang w:val="en-US"/>
        </w:rPr>
      </w:pPr>
      <w:r>
        <w:rPr>
          <w:rStyle w:val="FootnoteReference"/>
        </w:rPr>
        <w:footnoteRef/>
      </w:r>
      <w:r>
        <w:t xml:space="preserve"> Ibid.</w:t>
      </w:r>
      <w:r w:rsidRPr="006E75B2">
        <w:t xml:space="preserve"> </w:t>
      </w:r>
      <w:r>
        <w:t xml:space="preserve">Before his Marburg appointment, the NSDAP judged that Benninghoff had ‘done nothing that was in any way directed against the nat[ional]-soc[ialist] state’: Gaudozentenbundesführer Bersin to rector, 21 Oct. 1940, UniA MR, Best. 305a Nr. 4007, Bl. 9. In general: </w:t>
      </w:r>
      <w:r w:rsidRPr="00942F12">
        <w:rPr>
          <w:szCs w:val="17"/>
          <w:lang w:val="en-US"/>
        </w:rPr>
        <w:t>He</w:t>
      </w:r>
      <w:r>
        <w:rPr>
          <w:szCs w:val="17"/>
          <w:lang w:val="en-US"/>
        </w:rPr>
        <w:t>rbert Mehrtens, ‘Irresponsible purity: the political and moral structure of mathematical s</w:t>
      </w:r>
      <w:r w:rsidRPr="00942F12">
        <w:rPr>
          <w:szCs w:val="17"/>
          <w:lang w:val="en-US"/>
        </w:rPr>
        <w:t>cie</w:t>
      </w:r>
      <w:r>
        <w:rPr>
          <w:szCs w:val="17"/>
          <w:lang w:val="en-US"/>
        </w:rPr>
        <w:t>nces in the National Socialist s</w:t>
      </w:r>
      <w:r w:rsidRPr="00942F12">
        <w:rPr>
          <w:szCs w:val="17"/>
          <w:lang w:val="en-US"/>
        </w:rPr>
        <w:t>tate’, in Monika Renneberg and Mark Walker (eds</w:t>
      </w:r>
      <w:r>
        <w:rPr>
          <w:szCs w:val="17"/>
          <w:lang w:val="en-US"/>
        </w:rPr>
        <w:t>.</w:t>
      </w:r>
      <w:r w:rsidRPr="00942F12">
        <w:rPr>
          <w:szCs w:val="17"/>
          <w:lang w:val="en-US"/>
        </w:rPr>
        <w:t xml:space="preserve">), </w:t>
      </w:r>
      <w:r w:rsidRPr="00942F12">
        <w:rPr>
          <w:i/>
          <w:szCs w:val="17"/>
          <w:lang w:val="en-US"/>
        </w:rPr>
        <w:t>Science, Technology and National Socialism</w:t>
      </w:r>
      <w:r w:rsidRPr="00907F17">
        <w:rPr>
          <w:szCs w:val="17"/>
          <w:lang w:val="en-US"/>
        </w:rPr>
        <w:t xml:space="preserve">, </w:t>
      </w:r>
      <w:r w:rsidRPr="00942F12">
        <w:rPr>
          <w:szCs w:val="17"/>
          <w:lang w:val="en-US"/>
        </w:rPr>
        <w:t xml:space="preserve">Cambridge: </w:t>
      </w:r>
      <w:r>
        <w:rPr>
          <w:szCs w:val="17"/>
          <w:lang w:val="en-US"/>
        </w:rPr>
        <w:t>Cambridge University Press, 1994</w:t>
      </w:r>
      <w:r w:rsidRPr="00942F12">
        <w:rPr>
          <w:szCs w:val="17"/>
          <w:lang w:val="en-US"/>
        </w:rPr>
        <w:t xml:space="preserve">, </w:t>
      </w:r>
      <w:r>
        <w:rPr>
          <w:szCs w:val="17"/>
          <w:lang w:val="en-US"/>
        </w:rPr>
        <w:t>pp. 324–3</w:t>
      </w:r>
      <w:r w:rsidRPr="00942F12">
        <w:rPr>
          <w:szCs w:val="17"/>
          <w:lang w:val="en-US"/>
        </w:rPr>
        <w:t>38</w:t>
      </w:r>
      <w:r>
        <w:rPr>
          <w:szCs w:val="17"/>
          <w:lang w:val="en-US"/>
        </w:rPr>
        <w:t xml:space="preserve"> and 411–413; on anatomy: </w:t>
      </w:r>
      <w:r w:rsidRPr="00E73C7F">
        <w:t>Hildebrandt,</w:t>
      </w:r>
      <w:r w:rsidRPr="00E73C7F">
        <w:rPr>
          <w:rFonts w:eastAsiaTheme="minorEastAsia"/>
          <w:lang w:val="en-US"/>
        </w:rPr>
        <w:t xml:space="preserve"> </w:t>
      </w:r>
      <w:r>
        <w:t>op. cit. (2), pp.</w:t>
      </w:r>
      <w:r>
        <w:rPr>
          <w:szCs w:val="17"/>
          <w:lang w:val="en-US"/>
        </w:rPr>
        <w:t xml:space="preserve"> 258–295;</w:t>
      </w:r>
      <w:r w:rsidRPr="00F879D0">
        <w:t xml:space="preserve"> </w:t>
      </w:r>
      <w:r>
        <w:t>Winkelmann, op. cit. (45)</w:t>
      </w:r>
      <w:r w:rsidRPr="00942F12">
        <w:rPr>
          <w:szCs w:val="17"/>
          <w:lang w:val="en-US"/>
        </w:rPr>
        <w:t>.</w:t>
      </w:r>
    </w:p>
  </w:footnote>
  <w:footnote w:id="60">
    <w:p w14:paraId="7B467841" w14:textId="10B08032" w:rsidR="0062424F" w:rsidRPr="00040907" w:rsidRDefault="0062424F" w:rsidP="00CE0B32">
      <w:pPr>
        <w:pStyle w:val="FootnoteText"/>
        <w:rPr>
          <w:lang w:val="en-US"/>
        </w:rPr>
      </w:pPr>
      <w:r>
        <w:rPr>
          <w:rStyle w:val="FootnoteReference"/>
        </w:rPr>
        <w:footnoteRef/>
      </w:r>
      <w:r>
        <w:t xml:space="preserve"> Benninghoff, ‘Immatrikulationsfeier,</w:t>
      </w:r>
      <w:r w:rsidRPr="001669FB">
        <w:t xml:space="preserve"> </w:t>
      </w:r>
      <w:r>
        <w:t>28.11.1951’, fol. 4, DB, box 1, folder ‘</w:t>
      </w:r>
      <w:r w:rsidRPr="00341515">
        <w:t>Anatomen-Gesellschaft</w:t>
      </w:r>
      <w:r>
        <w:t>’.</w:t>
      </w:r>
    </w:p>
  </w:footnote>
  <w:footnote w:id="61">
    <w:p w14:paraId="420E0C46" w14:textId="57182FE6" w:rsidR="0062424F" w:rsidRPr="00B01620" w:rsidRDefault="0062424F" w:rsidP="00CE0B32">
      <w:pPr>
        <w:pStyle w:val="FootnoteText"/>
        <w:rPr>
          <w:lang w:val="en-US"/>
        </w:rPr>
      </w:pPr>
      <w:r w:rsidRPr="00A904A6">
        <w:rPr>
          <w:rStyle w:val="FootnoteReference"/>
        </w:rPr>
        <w:footnoteRef/>
      </w:r>
      <w:r w:rsidRPr="00A904A6">
        <w:t xml:space="preserve"> Hildebrandt, </w:t>
      </w:r>
      <w:r>
        <w:t>op. cit. (2)</w:t>
      </w:r>
      <w:r w:rsidRPr="00A904A6">
        <w:t xml:space="preserve">. Some anatomists did worse; see also </w:t>
      </w:r>
      <w:r w:rsidRPr="00B01620">
        <w:t xml:space="preserve">Paul Weindling, </w:t>
      </w:r>
      <w:r w:rsidRPr="00B01620">
        <w:rPr>
          <w:i/>
        </w:rPr>
        <w:t>Victims and Survivors of Nazi Human Experiments: Science and Suffering in the Holocaust</w:t>
      </w:r>
      <w:r w:rsidRPr="00B01620">
        <w:t xml:space="preserve">, London: Bloomsbury Academic, 2015, pp. </w:t>
      </w:r>
      <w:r>
        <w:t>119–125</w:t>
      </w:r>
      <w:r w:rsidRPr="00B01620">
        <w:t>.</w:t>
      </w:r>
    </w:p>
  </w:footnote>
  <w:footnote w:id="62">
    <w:p w14:paraId="7056EE25" w14:textId="4ECE8AB1" w:rsidR="0062424F" w:rsidRPr="00B01620" w:rsidRDefault="0062424F" w:rsidP="00CE0B32">
      <w:pPr>
        <w:pStyle w:val="FootnoteText"/>
        <w:rPr>
          <w:lang w:val="en-US"/>
        </w:rPr>
      </w:pPr>
      <w:r w:rsidRPr="00B01620">
        <w:rPr>
          <w:rStyle w:val="FootnoteReference"/>
        </w:rPr>
        <w:footnoteRef/>
      </w:r>
      <w:r w:rsidRPr="00B01620">
        <w:t xml:space="preserve"> Hildebrandt,</w:t>
      </w:r>
      <w:r>
        <w:t xml:space="preserve"> op. cit. (2</w:t>
      </w:r>
      <w:r w:rsidRPr="00B01620">
        <w:t>)</w:t>
      </w:r>
      <w:r w:rsidRPr="00B01620">
        <w:rPr>
          <w:lang w:val="en-US"/>
        </w:rPr>
        <w:t xml:space="preserve">, p. 275. </w:t>
      </w:r>
    </w:p>
  </w:footnote>
  <w:footnote w:id="63">
    <w:p w14:paraId="5750FB70" w14:textId="455648FF" w:rsidR="0062424F" w:rsidRPr="00BB3E0F" w:rsidRDefault="0062424F" w:rsidP="00CE0B32">
      <w:pPr>
        <w:pStyle w:val="FootnoteText"/>
        <w:rPr>
          <w:lang w:val="en-US"/>
        </w:rPr>
      </w:pPr>
      <w:r w:rsidRPr="00B01620">
        <w:rPr>
          <w:rStyle w:val="FootnoteReference"/>
        </w:rPr>
        <w:footnoteRef/>
      </w:r>
      <w:r w:rsidRPr="00B01620">
        <w:t xml:space="preserve"> On the bombing: Karl-Werner Ratschko, ‘Kieler Hochschulmedizin im</w:t>
      </w:r>
      <w:r>
        <w:t xml:space="preserve"> Krieg.</w:t>
      </w:r>
      <w:r w:rsidRPr="00251CCA">
        <w:t xml:space="preserve"> Zerstörung der Kliniken und medizinischen</w:t>
      </w:r>
      <w:r>
        <w:t xml:space="preserve"> Institute im 2.Weltkrieg’, </w:t>
      </w:r>
      <w:r w:rsidRPr="003E72FF">
        <w:rPr>
          <w:i/>
        </w:rPr>
        <w:t>Schleswig-Holsteinisches Ärzteblatt</w:t>
      </w:r>
      <w:r w:rsidRPr="00251CCA">
        <w:t xml:space="preserve"> (2009)</w:t>
      </w:r>
      <w:r>
        <w:t xml:space="preserve"> 62, no. </w:t>
      </w:r>
      <w:r w:rsidRPr="00251CCA">
        <w:t>1</w:t>
      </w:r>
      <w:r>
        <w:t>, pp. 56–</w:t>
      </w:r>
      <w:r w:rsidRPr="00251CCA">
        <w:t>61</w:t>
      </w:r>
      <w:r>
        <w:t xml:space="preserve">, on p. 60; on the postwar ruin: </w:t>
      </w:r>
      <w:r w:rsidRPr="00CA69E0">
        <w:rPr>
          <w:rFonts w:eastAsiaTheme="minorEastAsia"/>
          <w:lang w:val="en-US"/>
        </w:rPr>
        <w:t xml:space="preserve">Wolf Herre, ‘Die Christian-Albrechts-Universität zu Kiel nach 1945’, in </w:t>
      </w:r>
      <w:r w:rsidRPr="00CA69E0">
        <w:rPr>
          <w:shd w:val="clear" w:color="auto" w:fill="FFFFFF"/>
        </w:rPr>
        <w:t xml:space="preserve">Brigitte Schauenburg (ed.), </w:t>
      </w:r>
      <w:r w:rsidRPr="00CA69E0">
        <w:rPr>
          <w:bCs/>
          <w:i/>
        </w:rPr>
        <w:t>750 Jahre Kiel</w:t>
      </w:r>
      <w:r>
        <w:rPr>
          <w:i/>
          <w:shd w:val="clear" w:color="auto" w:fill="FFFFFF"/>
        </w:rPr>
        <w:t>.</w:t>
      </w:r>
      <w:r w:rsidRPr="00CA69E0">
        <w:rPr>
          <w:i/>
          <w:shd w:val="clear" w:color="auto" w:fill="FFFFFF"/>
        </w:rPr>
        <w:t> </w:t>
      </w:r>
      <w:r w:rsidRPr="00CA69E0">
        <w:rPr>
          <w:bCs/>
          <w:i/>
        </w:rPr>
        <w:t>Beiträge</w:t>
      </w:r>
      <w:r w:rsidRPr="00CA69E0">
        <w:rPr>
          <w:i/>
          <w:shd w:val="clear" w:color="auto" w:fill="FFFFFF"/>
        </w:rPr>
        <w:t> </w:t>
      </w:r>
      <w:r>
        <w:rPr>
          <w:i/>
          <w:shd w:val="clear" w:color="auto" w:fill="FFFFFF"/>
        </w:rPr>
        <w:t>zu</w:t>
      </w:r>
      <w:r w:rsidRPr="00CA69E0">
        <w:rPr>
          <w:i/>
          <w:shd w:val="clear" w:color="auto" w:fill="FFFFFF"/>
        </w:rPr>
        <w:t xml:space="preserve"> Geschichte und </w:t>
      </w:r>
      <w:r w:rsidRPr="00CA69E0">
        <w:rPr>
          <w:bCs/>
          <w:i/>
        </w:rPr>
        <w:t>Gegenwart</w:t>
      </w:r>
      <w:r w:rsidRPr="00CA69E0">
        <w:rPr>
          <w:i/>
          <w:shd w:val="clear" w:color="auto" w:fill="FFFFFF"/>
        </w:rPr>
        <w:t> der Stadt</w:t>
      </w:r>
      <w:r w:rsidRPr="00CA69E0">
        <w:rPr>
          <w:shd w:val="clear" w:color="auto" w:fill="FFFFFF"/>
        </w:rPr>
        <w:t>, Kiel</w:t>
      </w:r>
      <w:r>
        <w:rPr>
          <w:shd w:val="clear" w:color="auto" w:fill="FFFFFF"/>
        </w:rPr>
        <w:t>: Mühlau</w:t>
      </w:r>
      <w:r w:rsidRPr="00BB3E0F">
        <w:rPr>
          <w:shd w:val="clear" w:color="auto" w:fill="FFFFFF"/>
        </w:rPr>
        <w:t>, 1992, pp. 141–156, on pp. 142, 147–149, 152.</w:t>
      </w:r>
    </w:p>
  </w:footnote>
  <w:footnote w:id="64">
    <w:p w14:paraId="3F95293E" w14:textId="78378D1A" w:rsidR="0062424F" w:rsidRPr="00BB3E0F" w:rsidRDefault="0062424F" w:rsidP="00CE0B32">
      <w:pPr>
        <w:pStyle w:val="FootnoteText"/>
        <w:rPr>
          <w:lang w:val="en-US"/>
        </w:rPr>
      </w:pPr>
      <w:r w:rsidRPr="00BB3E0F">
        <w:rPr>
          <w:rStyle w:val="FootnoteReference"/>
        </w:rPr>
        <w:footnoteRef/>
      </w:r>
      <w:r w:rsidRPr="00BB3E0F">
        <w:t xml:space="preserve"> Julia Buddecke, </w:t>
      </w:r>
      <w:r w:rsidRPr="00BB3E0F">
        <w:rPr>
          <w:i/>
        </w:rPr>
        <w:t>Endstation Anatomie. Die Opfer nationalsozialistischer Vernichtungsjustiz in Schleswig-Holstein</w:t>
      </w:r>
      <w:r w:rsidRPr="00BB3E0F">
        <w:t>, Hildesheim: Olms, 2010.</w:t>
      </w:r>
    </w:p>
  </w:footnote>
  <w:footnote w:id="65">
    <w:p w14:paraId="186C28EA" w14:textId="13C053CA" w:rsidR="0062424F" w:rsidRPr="00BB3E0F" w:rsidRDefault="0062424F" w:rsidP="00CE0B32">
      <w:pPr>
        <w:pStyle w:val="FootnoteText"/>
        <w:rPr>
          <w:lang w:val="en-US"/>
        </w:rPr>
      </w:pPr>
      <w:r w:rsidRPr="00BB3E0F">
        <w:rPr>
          <w:rStyle w:val="FootnoteReference"/>
        </w:rPr>
        <w:footnoteRef/>
      </w:r>
      <w:r w:rsidRPr="00BB3E0F">
        <w:t xml:space="preserve"> Göppert to Benninghoff, 6 Dec. 1936, DB, </w:t>
      </w:r>
      <w:r w:rsidRPr="00BB3E0F">
        <w:rPr>
          <w:lang w:val="en-US"/>
        </w:rPr>
        <w:t>box 10, folder ‘</w:t>
      </w:r>
      <w:r w:rsidRPr="00BB3E0F">
        <w:t xml:space="preserve">Abgeschlossene Akten’. </w:t>
      </w:r>
    </w:p>
  </w:footnote>
  <w:footnote w:id="66">
    <w:p w14:paraId="3BA05804" w14:textId="228BEBF6" w:rsidR="0062424F" w:rsidRPr="00BB3E0F" w:rsidRDefault="0062424F" w:rsidP="00CE0B32">
      <w:pPr>
        <w:pStyle w:val="FootnoteText"/>
        <w:rPr>
          <w:lang w:val="en-US"/>
        </w:rPr>
      </w:pPr>
      <w:r w:rsidRPr="00BB3E0F">
        <w:rPr>
          <w:rStyle w:val="FootnoteReference"/>
        </w:rPr>
        <w:footnoteRef/>
      </w:r>
      <w:r w:rsidRPr="00BB3E0F">
        <w:t xml:space="preserve"> </w:t>
      </w:r>
      <w:r w:rsidRPr="00BB3E0F">
        <w:rPr>
          <w:lang w:val="en-US"/>
        </w:rPr>
        <w:t xml:space="preserve">Benninghoff to </w:t>
      </w:r>
      <w:r w:rsidRPr="00BB3E0F">
        <w:t xml:space="preserve">Johannes </w:t>
      </w:r>
      <w:r w:rsidRPr="00BB3E0F">
        <w:rPr>
          <w:lang w:val="en-US"/>
        </w:rPr>
        <w:t>Hett (copy), 21 Aug. 1950, DB, box 9, folder ‘</w:t>
      </w:r>
      <w:r w:rsidRPr="00BB3E0F">
        <w:t>20. Mai 1949 bis 29. Dez. 1950’: Flemming’s widow had sold his slides to Lund. ‘During his life as emeritus Count Spee kept all his material including the microsc[opical] demonstration collection for himself. V[on] Möllendorf[f] took all his material with him from Kiel to Freiburg.’</w:t>
      </w:r>
    </w:p>
  </w:footnote>
  <w:footnote w:id="67">
    <w:p w14:paraId="3573C3E4" w14:textId="24BDB12E" w:rsidR="0062424F" w:rsidRPr="00BB3E0F" w:rsidRDefault="0062424F" w:rsidP="00CE0B32">
      <w:pPr>
        <w:pStyle w:val="FootnoteText"/>
        <w:rPr>
          <w:lang w:val="en-US"/>
        </w:rPr>
      </w:pPr>
      <w:r w:rsidRPr="00BB3E0F">
        <w:rPr>
          <w:rStyle w:val="FootnoteReference"/>
        </w:rPr>
        <w:footnoteRef/>
      </w:r>
      <w:r w:rsidRPr="00BB3E0F">
        <w:t xml:space="preserve"> </w:t>
      </w:r>
      <w:r>
        <w:rPr>
          <w:lang w:val="en-US"/>
        </w:rPr>
        <w:t>Rauch, op. cit. (8</w:t>
      </w:r>
      <w:r w:rsidRPr="00BB3E0F">
        <w:rPr>
          <w:lang w:val="en-US"/>
        </w:rPr>
        <w:t xml:space="preserve">), p. 67; also </w:t>
      </w:r>
      <w:r>
        <w:t>Putscher, op. cit. (8</w:t>
      </w:r>
      <w:r w:rsidRPr="00BB3E0F">
        <w:t xml:space="preserve">), p. 33. </w:t>
      </w:r>
      <w:r w:rsidRPr="00BB3E0F">
        <w:rPr>
          <w:lang w:val="en-US"/>
        </w:rPr>
        <w:t>I have not found the ‘many letters’ that Rauch reported in Benninghoff’s (uncatalogued) papers.</w:t>
      </w:r>
    </w:p>
  </w:footnote>
  <w:footnote w:id="68">
    <w:p w14:paraId="7F7D0654" w14:textId="23CBAFA6" w:rsidR="0062424F" w:rsidRPr="00BB3E0F" w:rsidRDefault="0062424F" w:rsidP="00CE0B32">
      <w:pPr>
        <w:pStyle w:val="FootnoteText"/>
        <w:rPr>
          <w:lang w:val="en-US"/>
        </w:rPr>
      </w:pPr>
      <w:r w:rsidRPr="00BB3E0F">
        <w:rPr>
          <w:rStyle w:val="FootnoteReference"/>
        </w:rPr>
        <w:footnoteRef/>
      </w:r>
      <w:r w:rsidRPr="00BB3E0F">
        <w:t xml:space="preserve"> Rostock to Benninghoff, 28 Dec. 1944, Bundesarchiv, R 9361/62293, Bl. 930.</w:t>
      </w:r>
    </w:p>
  </w:footnote>
  <w:footnote w:id="69">
    <w:p w14:paraId="0D0C42B7" w14:textId="3CA8C9A0" w:rsidR="0062424F" w:rsidRPr="00BB3E0F" w:rsidRDefault="0062424F" w:rsidP="00CE0B32">
      <w:pPr>
        <w:pStyle w:val="FootnoteText"/>
        <w:rPr>
          <w:lang w:val="en-US"/>
        </w:rPr>
      </w:pPr>
      <w:r w:rsidRPr="00BB3E0F">
        <w:rPr>
          <w:rStyle w:val="FootnoteReference"/>
        </w:rPr>
        <w:footnoteRef/>
      </w:r>
      <w:r w:rsidRPr="00BB3E0F">
        <w:t xml:space="preserve"> Schröder to Benninghoff, 31 Oct. 1944, </w:t>
      </w:r>
      <w:r w:rsidRPr="00BB3E0F">
        <w:rPr>
          <w:lang w:val="en-US"/>
        </w:rPr>
        <w:t>DB, box 7, beige folder.</w:t>
      </w:r>
    </w:p>
  </w:footnote>
  <w:footnote w:id="70">
    <w:p w14:paraId="3B7177AB" w14:textId="6B619747" w:rsidR="0062424F" w:rsidRPr="00BB3E0F" w:rsidRDefault="0062424F" w:rsidP="00CE0B32">
      <w:pPr>
        <w:pStyle w:val="FootnoteText"/>
        <w:rPr>
          <w:lang w:val="en-US"/>
        </w:rPr>
      </w:pPr>
      <w:r w:rsidRPr="00BB3E0F">
        <w:rPr>
          <w:rStyle w:val="FootnoteReference"/>
        </w:rPr>
        <w:footnoteRef/>
      </w:r>
      <w:r w:rsidRPr="00BB3E0F">
        <w:t xml:space="preserve"> Quotation: Benninghoff, [u</w:t>
      </w:r>
      <w:r w:rsidRPr="00BB3E0F">
        <w:rPr>
          <w:lang w:val="en-US"/>
        </w:rPr>
        <w:t>ntitled farewell speech to friends and colleagues at home, December 1940], DB, box 1, brown A5 envelope.</w:t>
      </w:r>
    </w:p>
  </w:footnote>
  <w:footnote w:id="71">
    <w:p w14:paraId="25039497" w14:textId="219D27CB" w:rsidR="0062424F" w:rsidRPr="00BB3E0F" w:rsidRDefault="0062424F" w:rsidP="00CE0B32">
      <w:pPr>
        <w:pStyle w:val="FootnoteText"/>
        <w:rPr>
          <w:lang w:val="en-US"/>
        </w:rPr>
      </w:pPr>
      <w:r w:rsidRPr="00BB3E0F">
        <w:rPr>
          <w:rStyle w:val="FootnoteReference"/>
        </w:rPr>
        <w:footnoteRef/>
      </w:r>
      <w:r w:rsidRPr="00BB3E0F">
        <w:t xml:space="preserve"> </w:t>
      </w:r>
      <w:r w:rsidRPr="00BB3E0F">
        <w:rPr>
          <w:lang w:val="en-US"/>
        </w:rPr>
        <w:t>Netter to Benninghoff, 21 Nov. [1945] and Benninghoff to Netter, 30 Nov. 1945, ibid.; Netter to Benninghoff, 22 Sept. 1949 and Benninghoff to Netter, 26 Sept. 1949, DB, box 9, folder ‘</w:t>
      </w:r>
      <w:r w:rsidRPr="00BB3E0F">
        <w:t>20. Mai 1949 bis 29. Dez. 1950’</w:t>
      </w:r>
      <w:r w:rsidRPr="00BB3E0F">
        <w:rPr>
          <w:lang w:val="en-US"/>
        </w:rPr>
        <w:t>.</w:t>
      </w:r>
    </w:p>
  </w:footnote>
  <w:footnote w:id="72">
    <w:p w14:paraId="701E2D8C" w14:textId="559F7CC3" w:rsidR="0062424F" w:rsidRPr="00BB3E0F" w:rsidRDefault="0062424F" w:rsidP="00CE0B32">
      <w:pPr>
        <w:pStyle w:val="FootnoteText"/>
        <w:rPr>
          <w:lang w:val="en-US"/>
        </w:rPr>
      </w:pPr>
      <w:r w:rsidRPr="00BB3E0F">
        <w:rPr>
          <w:rStyle w:val="FootnoteReference"/>
        </w:rPr>
        <w:footnoteRef/>
      </w:r>
      <w:r>
        <w:t xml:space="preserve"> Ratschko, op. cit. (45</w:t>
      </w:r>
      <w:r w:rsidRPr="00BB3E0F">
        <w:t>), pp. 496–498.</w:t>
      </w:r>
    </w:p>
  </w:footnote>
  <w:footnote w:id="73">
    <w:p w14:paraId="37BD6AF1" w14:textId="5B1C931E" w:rsidR="0062424F" w:rsidRPr="00747078" w:rsidRDefault="0062424F" w:rsidP="00CE0B32">
      <w:pPr>
        <w:pStyle w:val="Default"/>
      </w:pPr>
      <w:r w:rsidRPr="00BB3E0F">
        <w:rPr>
          <w:rStyle w:val="FootnoteReference"/>
          <w:rFonts w:ascii="Times New Roman" w:hAnsi="Times New Roman" w:cs="Times New Roman"/>
        </w:rPr>
        <w:footnoteRef/>
      </w:r>
      <w:r w:rsidRPr="00BB3E0F">
        <w:rPr>
          <w:rFonts w:ascii="Times New Roman" w:hAnsi="Times New Roman" w:cs="Times New Roman"/>
        </w:rPr>
        <w:t xml:space="preserve"> </w:t>
      </w:r>
      <w:r>
        <w:rPr>
          <w:rFonts w:ascii="Times New Roman" w:hAnsi="Times New Roman" w:cs="Times New Roman"/>
        </w:rPr>
        <w:t>T</w:t>
      </w:r>
      <w:r w:rsidRPr="00BB3E0F">
        <w:rPr>
          <w:rFonts w:ascii="Times New Roman" w:hAnsi="Times New Roman" w:cs="Times New Roman"/>
        </w:rPr>
        <w:t xml:space="preserve">wo ring binders in the </w:t>
      </w:r>
      <w:r>
        <w:rPr>
          <w:rFonts w:ascii="Times New Roman" w:hAnsi="Times New Roman" w:cs="Times New Roman"/>
        </w:rPr>
        <w:t>Institut für</w:t>
      </w:r>
      <w:r w:rsidRPr="00BB3E0F">
        <w:rPr>
          <w:rFonts w:ascii="Times New Roman" w:hAnsi="Times New Roman" w:cs="Times New Roman"/>
        </w:rPr>
        <w:t xml:space="preserve"> Anatomie und Embryologie, Zentrum Anatomie, Universität Göttingen</w:t>
      </w:r>
      <w:r>
        <w:rPr>
          <w:rFonts w:ascii="Times New Roman" w:hAnsi="Times New Roman" w:cs="Times New Roman"/>
        </w:rPr>
        <w:t>,</w:t>
      </w:r>
      <w:r w:rsidRPr="00A568BD">
        <w:rPr>
          <w:rFonts w:ascii="Times New Roman" w:hAnsi="Times New Roman" w:cs="Times New Roman"/>
        </w:rPr>
        <w:t xml:space="preserve"> </w:t>
      </w:r>
      <w:r>
        <w:rPr>
          <w:rFonts w:ascii="Times New Roman" w:hAnsi="Times New Roman" w:cs="Times New Roman"/>
        </w:rPr>
        <w:t>document the story; s</w:t>
      </w:r>
      <w:r w:rsidRPr="00BB3E0F">
        <w:rPr>
          <w:rFonts w:ascii="Times New Roman" w:hAnsi="Times New Roman" w:cs="Times New Roman"/>
        </w:rPr>
        <w:t xml:space="preserve">ee especially Erich Blechschmidt to </w:t>
      </w:r>
      <w:r>
        <w:rPr>
          <w:rFonts w:ascii="Times New Roman" w:hAnsi="Times New Roman" w:cs="Times New Roman"/>
        </w:rPr>
        <w:t xml:space="preserve">President </w:t>
      </w:r>
      <w:r w:rsidRPr="00BB3E0F">
        <w:rPr>
          <w:rFonts w:ascii="Times New Roman" w:hAnsi="Times New Roman" w:cs="Times New Roman"/>
        </w:rPr>
        <w:t>Norbert Kamp, 17 July 1988: ‘T</w:t>
      </w:r>
      <w:r>
        <w:rPr>
          <w:rFonts w:ascii="Times New Roman" w:hAnsi="Times New Roman" w:cs="Times New Roman"/>
        </w:rPr>
        <w:t>his request</w:t>
      </w:r>
      <w:r w:rsidRPr="00BB3E0F">
        <w:rPr>
          <w:rFonts w:ascii="Times New Roman" w:hAnsi="Times New Roman" w:cs="Times New Roman"/>
        </w:rPr>
        <w:t xml:space="preserve"> corresponds to an old tradition, that research collections remain for the length of his life in the possession of the emeritus, who built them up for his research and from whom scientific work is expected even after his retirement.’ On Blechschmidt, see the in some respects problematic Flor</w:t>
      </w:r>
      <w:r>
        <w:rPr>
          <w:rFonts w:ascii="Times New Roman" w:hAnsi="Times New Roman" w:cs="Times New Roman"/>
        </w:rPr>
        <w:t>i</w:t>
      </w:r>
      <w:r w:rsidRPr="00BB3E0F">
        <w:rPr>
          <w:rFonts w:ascii="Times New Roman" w:hAnsi="Times New Roman" w:cs="Times New Roman"/>
        </w:rPr>
        <w:t xml:space="preserve">an G. Mildenberger, ‘Anatom, Abtreibungsgegner, Antidarwinist. Die drei Leben des Erich Blechschmidt (1904–1992)’, </w:t>
      </w:r>
      <w:r w:rsidRPr="00BB3E0F">
        <w:rPr>
          <w:rFonts w:ascii="Times New Roman" w:hAnsi="Times New Roman" w:cs="Times New Roman"/>
          <w:i/>
        </w:rPr>
        <w:t>Medizinhistorisches Journal</w:t>
      </w:r>
      <w:r w:rsidRPr="00BB3E0F">
        <w:rPr>
          <w:rFonts w:ascii="Times New Roman" w:hAnsi="Times New Roman" w:cs="Times New Roman"/>
        </w:rPr>
        <w:t xml:space="preserve"> (2016) 51, pp. 246–279.</w:t>
      </w:r>
    </w:p>
  </w:footnote>
  <w:footnote w:id="74">
    <w:p w14:paraId="2B06A1CC" w14:textId="77777777" w:rsidR="0062424F" w:rsidRPr="003D5D1B" w:rsidRDefault="0062424F" w:rsidP="00CE0B32">
      <w:r>
        <w:rPr>
          <w:rStyle w:val="FootnoteReference"/>
        </w:rPr>
        <w:footnoteRef/>
      </w:r>
      <w:r>
        <w:t xml:space="preserve"> An American reflection, also</w:t>
      </w:r>
      <w:r w:rsidRPr="00A904A6">
        <w:t xml:space="preserve"> from </w:t>
      </w:r>
      <w:r>
        <w:t>1944,</w:t>
      </w:r>
      <w:r w:rsidRPr="00A904A6">
        <w:t xml:space="preserve"> </w:t>
      </w:r>
      <w:bookmarkStart w:id="0" w:name="Result_41"/>
      <w:r w:rsidRPr="00A904A6">
        <w:t>Harris P. Mosher,</w:t>
      </w:r>
      <w:r>
        <w:t xml:space="preserve"> ‘On being a professor emeritus’</w:t>
      </w:r>
      <w:r w:rsidRPr="00A904A6">
        <w:t>,</w:t>
      </w:r>
      <w:r>
        <w:t xml:space="preserve"> reprinted in</w:t>
      </w:r>
      <w:r w:rsidRPr="00A904A6">
        <w:t xml:space="preserve"> </w:t>
      </w:r>
      <w:bookmarkEnd w:id="0"/>
      <w:r w:rsidRPr="00A904A6">
        <w:rPr>
          <w:rStyle w:val="HTMLCite"/>
        </w:rPr>
        <w:t xml:space="preserve">Annals of Otology, Rhinology </w:t>
      </w:r>
      <w:r>
        <w:rPr>
          <w:rStyle w:val="HTMLCite"/>
        </w:rPr>
        <w:t>&amp;</w:t>
      </w:r>
      <w:r w:rsidRPr="00A904A6">
        <w:rPr>
          <w:rStyle w:val="HTMLCite"/>
        </w:rPr>
        <w:t xml:space="preserve"> Laryngology</w:t>
      </w:r>
      <w:r>
        <w:rPr>
          <w:rStyle w:val="standard-view-style"/>
        </w:rPr>
        <w:t xml:space="preserve"> (</w:t>
      </w:r>
      <w:r w:rsidRPr="00A904A6">
        <w:rPr>
          <w:rStyle w:val="standard-view-style"/>
        </w:rPr>
        <w:t>1994)</w:t>
      </w:r>
      <w:r w:rsidRPr="003748F4">
        <w:rPr>
          <w:rStyle w:val="standard-view-style"/>
        </w:rPr>
        <w:t xml:space="preserve"> </w:t>
      </w:r>
      <w:r>
        <w:rPr>
          <w:rStyle w:val="standard-view-style"/>
        </w:rPr>
        <w:t>103, pp.</w:t>
      </w:r>
      <w:r w:rsidRPr="00A904A6">
        <w:rPr>
          <w:rStyle w:val="standard-view-style"/>
        </w:rPr>
        <w:t xml:space="preserve"> 919–</w:t>
      </w:r>
      <w:r>
        <w:rPr>
          <w:rStyle w:val="standard-view-style"/>
        </w:rPr>
        <w:t>9</w:t>
      </w:r>
      <w:r w:rsidRPr="00A904A6">
        <w:rPr>
          <w:rStyle w:val="standard-view-style"/>
        </w:rPr>
        <w:t>28</w:t>
      </w:r>
      <w:r>
        <w:rPr>
          <w:rStyle w:val="standard-view-style"/>
        </w:rPr>
        <w:t>,</w:t>
      </w:r>
      <w:r w:rsidRPr="00A904A6">
        <w:rPr>
          <w:rStyle w:val="standard-view-style"/>
        </w:rPr>
        <w:t xml:space="preserve"> includes </w:t>
      </w:r>
      <w:r>
        <w:rPr>
          <w:rStyle w:val="standard-view-style"/>
        </w:rPr>
        <w:t>the</w:t>
      </w:r>
      <w:r w:rsidRPr="00A904A6">
        <w:rPr>
          <w:rStyle w:val="standard-view-style"/>
        </w:rPr>
        <w:t xml:space="preserve"> rules: ‘</w:t>
      </w:r>
      <w:r>
        <w:rPr>
          <w:rStyle w:val="standard-view-style"/>
        </w:rPr>
        <w:t xml:space="preserve">Give advice only when asked. Don’t expect to be asked. … </w:t>
      </w:r>
      <w:r w:rsidRPr="00A904A6">
        <w:rPr>
          <w:rStyle w:val="standard-view-style"/>
        </w:rPr>
        <w:t>Don’t feel openly hurt if your pet instruments, especially those you invented, are not used, but are p</w:t>
      </w:r>
      <w:r>
        <w:rPr>
          <w:rStyle w:val="standard-view-style"/>
        </w:rPr>
        <w:t>ut in the historical collection</w:t>
      </w:r>
      <w:r w:rsidRPr="00A904A6">
        <w:rPr>
          <w:rStyle w:val="standard-view-style"/>
        </w:rPr>
        <w:t>.’</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83655D" w14:textId="77777777" w:rsidR="00AE6F5F" w:rsidRDefault="00AE6F5F" w:rsidP="000A78A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5E53733" w14:textId="77777777" w:rsidR="00AE6F5F" w:rsidRDefault="00AE6F5F" w:rsidP="00CD6184">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726472" w14:textId="77777777" w:rsidR="00AE6F5F" w:rsidRPr="00CD6184" w:rsidRDefault="00AE6F5F" w:rsidP="000A78A0">
    <w:pPr>
      <w:pStyle w:val="Header"/>
      <w:framePr w:wrap="around" w:vAnchor="text" w:hAnchor="margin" w:xAlign="right" w:y="1"/>
      <w:rPr>
        <w:rStyle w:val="PageNumber"/>
        <w:szCs w:val="24"/>
      </w:rPr>
    </w:pPr>
    <w:r w:rsidRPr="00CD6184">
      <w:rPr>
        <w:rStyle w:val="PageNumber"/>
        <w:szCs w:val="24"/>
      </w:rPr>
      <w:fldChar w:fldCharType="begin"/>
    </w:r>
    <w:r w:rsidRPr="00CD6184">
      <w:rPr>
        <w:rStyle w:val="PageNumber"/>
        <w:szCs w:val="24"/>
      </w:rPr>
      <w:instrText xml:space="preserve">PAGE  </w:instrText>
    </w:r>
    <w:r w:rsidRPr="00CD6184">
      <w:rPr>
        <w:rStyle w:val="PageNumber"/>
        <w:szCs w:val="24"/>
      </w:rPr>
      <w:fldChar w:fldCharType="separate"/>
    </w:r>
    <w:r w:rsidR="0071438E">
      <w:rPr>
        <w:rStyle w:val="PageNumber"/>
        <w:noProof/>
        <w:szCs w:val="24"/>
      </w:rPr>
      <w:t>26</w:t>
    </w:r>
    <w:r w:rsidRPr="00CD6184">
      <w:rPr>
        <w:rStyle w:val="PageNumber"/>
        <w:szCs w:val="24"/>
      </w:rPr>
      <w:fldChar w:fldCharType="end"/>
    </w:r>
  </w:p>
  <w:p w14:paraId="2A5ACCE0" w14:textId="77777777" w:rsidR="00AE6F5F" w:rsidRDefault="00AE6F5F" w:rsidP="00CD6184">
    <w:pPr>
      <w:pStyle w:val="Header"/>
      <w:ind w:right="360"/>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83E1D" w14:textId="769B023E" w:rsidR="00CE0B32" w:rsidRPr="00CE0B32" w:rsidRDefault="00CE0B32" w:rsidP="0071438E">
    <w:pPr>
      <w:pStyle w:val="Header"/>
      <w:jc w:val="right"/>
      <w:rPr>
        <w:sz w:val="20"/>
      </w:rPr>
    </w:pPr>
    <w:r w:rsidRPr="00CE0B32">
      <w:rPr>
        <w:sz w:val="20"/>
      </w:rPr>
      <w:t xml:space="preserve">To appear in </w:t>
    </w:r>
    <w:r w:rsidRPr="00CE0B32">
      <w:rPr>
        <w:i/>
        <w:sz w:val="20"/>
      </w:rPr>
      <w:t xml:space="preserve">BJHS Themes </w:t>
    </w:r>
    <w:r w:rsidR="0071438E">
      <w:rPr>
        <w:sz w:val="20"/>
      </w:rPr>
      <w:t>4 (2019), ‘How collections end’</w:t>
    </w:r>
    <w:bookmarkStart w:id="1" w:name="_GoBack"/>
    <w:bookmarkEnd w:id="1"/>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defaultTabStop w:val="720"/>
  <w:characterSpacingControl w:val="doNotCompress"/>
  <w:savePreviewPicture/>
  <w:footnotePr>
    <w:footnote w:id="-1"/>
    <w:footnote w:id="0"/>
    <w:footnote w:id="1"/>
  </w:footnotePr>
  <w:endnotePr>
    <w:pos w:val="sectEnd"/>
    <w:numFmt w:val="decimal"/>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7635"/>
    <w:rsid w:val="000000A6"/>
    <w:rsid w:val="0000010E"/>
    <w:rsid w:val="00000117"/>
    <w:rsid w:val="0000014C"/>
    <w:rsid w:val="0000030F"/>
    <w:rsid w:val="000004D2"/>
    <w:rsid w:val="00000BC6"/>
    <w:rsid w:val="000014BA"/>
    <w:rsid w:val="00001838"/>
    <w:rsid w:val="00001C34"/>
    <w:rsid w:val="0000207E"/>
    <w:rsid w:val="000023DB"/>
    <w:rsid w:val="000025AB"/>
    <w:rsid w:val="00002916"/>
    <w:rsid w:val="00002C5C"/>
    <w:rsid w:val="00002E7F"/>
    <w:rsid w:val="00002EFE"/>
    <w:rsid w:val="00002F17"/>
    <w:rsid w:val="00003773"/>
    <w:rsid w:val="00003844"/>
    <w:rsid w:val="00003BF9"/>
    <w:rsid w:val="00003D6B"/>
    <w:rsid w:val="00003FF5"/>
    <w:rsid w:val="00004463"/>
    <w:rsid w:val="000044F7"/>
    <w:rsid w:val="00004A88"/>
    <w:rsid w:val="00004BEC"/>
    <w:rsid w:val="000050ED"/>
    <w:rsid w:val="00005307"/>
    <w:rsid w:val="0000549D"/>
    <w:rsid w:val="0000555B"/>
    <w:rsid w:val="0000563A"/>
    <w:rsid w:val="0000572E"/>
    <w:rsid w:val="00005830"/>
    <w:rsid w:val="00005B8A"/>
    <w:rsid w:val="00005BD4"/>
    <w:rsid w:val="00005DF4"/>
    <w:rsid w:val="00005FBB"/>
    <w:rsid w:val="00006264"/>
    <w:rsid w:val="00006754"/>
    <w:rsid w:val="000068AB"/>
    <w:rsid w:val="000069EA"/>
    <w:rsid w:val="00006A41"/>
    <w:rsid w:val="0000705E"/>
    <w:rsid w:val="000070D6"/>
    <w:rsid w:val="00007AB5"/>
    <w:rsid w:val="00007E90"/>
    <w:rsid w:val="00010005"/>
    <w:rsid w:val="000103FB"/>
    <w:rsid w:val="000106C4"/>
    <w:rsid w:val="000108DA"/>
    <w:rsid w:val="000108DC"/>
    <w:rsid w:val="00010B95"/>
    <w:rsid w:val="00010C85"/>
    <w:rsid w:val="0001129F"/>
    <w:rsid w:val="00011548"/>
    <w:rsid w:val="0001159F"/>
    <w:rsid w:val="000116D0"/>
    <w:rsid w:val="00011A27"/>
    <w:rsid w:val="00011EF5"/>
    <w:rsid w:val="00011F7D"/>
    <w:rsid w:val="000123AB"/>
    <w:rsid w:val="00012402"/>
    <w:rsid w:val="00012414"/>
    <w:rsid w:val="000127D5"/>
    <w:rsid w:val="000128EC"/>
    <w:rsid w:val="00013B73"/>
    <w:rsid w:val="00013D42"/>
    <w:rsid w:val="00013E5B"/>
    <w:rsid w:val="00013ED3"/>
    <w:rsid w:val="00014044"/>
    <w:rsid w:val="00014AFB"/>
    <w:rsid w:val="0001505C"/>
    <w:rsid w:val="00015182"/>
    <w:rsid w:val="00015EEB"/>
    <w:rsid w:val="000160E9"/>
    <w:rsid w:val="00016540"/>
    <w:rsid w:val="000165BA"/>
    <w:rsid w:val="00016C39"/>
    <w:rsid w:val="00016CCF"/>
    <w:rsid w:val="00016E3E"/>
    <w:rsid w:val="00017401"/>
    <w:rsid w:val="0001780F"/>
    <w:rsid w:val="00017D6F"/>
    <w:rsid w:val="00017E81"/>
    <w:rsid w:val="000201CB"/>
    <w:rsid w:val="00020207"/>
    <w:rsid w:val="00020234"/>
    <w:rsid w:val="000202AC"/>
    <w:rsid w:val="000204D3"/>
    <w:rsid w:val="00020511"/>
    <w:rsid w:val="00020F47"/>
    <w:rsid w:val="00021090"/>
    <w:rsid w:val="0002128E"/>
    <w:rsid w:val="00021412"/>
    <w:rsid w:val="00021768"/>
    <w:rsid w:val="0002184A"/>
    <w:rsid w:val="00021871"/>
    <w:rsid w:val="00021A38"/>
    <w:rsid w:val="00021AC6"/>
    <w:rsid w:val="00022213"/>
    <w:rsid w:val="0002278D"/>
    <w:rsid w:val="00022A66"/>
    <w:rsid w:val="00022BE3"/>
    <w:rsid w:val="0002314B"/>
    <w:rsid w:val="00023226"/>
    <w:rsid w:val="00023510"/>
    <w:rsid w:val="00023A98"/>
    <w:rsid w:val="00023C34"/>
    <w:rsid w:val="00023C6D"/>
    <w:rsid w:val="00023D41"/>
    <w:rsid w:val="00023D99"/>
    <w:rsid w:val="00023DCF"/>
    <w:rsid w:val="00024076"/>
    <w:rsid w:val="00024135"/>
    <w:rsid w:val="00024431"/>
    <w:rsid w:val="00024906"/>
    <w:rsid w:val="000249AF"/>
    <w:rsid w:val="00024A51"/>
    <w:rsid w:val="00024B49"/>
    <w:rsid w:val="00024BD9"/>
    <w:rsid w:val="00024C2A"/>
    <w:rsid w:val="00024C43"/>
    <w:rsid w:val="00024E31"/>
    <w:rsid w:val="00025094"/>
    <w:rsid w:val="000258CA"/>
    <w:rsid w:val="00025C58"/>
    <w:rsid w:val="0002639B"/>
    <w:rsid w:val="00026761"/>
    <w:rsid w:val="00026BB1"/>
    <w:rsid w:val="00026D6F"/>
    <w:rsid w:val="00026F8A"/>
    <w:rsid w:val="00027040"/>
    <w:rsid w:val="0002711A"/>
    <w:rsid w:val="00027275"/>
    <w:rsid w:val="00027433"/>
    <w:rsid w:val="000274B6"/>
    <w:rsid w:val="0002759E"/>
    <w:rsid w:val="000302F2"/>
    <w:rsid w:val="00030ABD"/>
    <w:rsid w:val="00030CB1"/>
    <w:rsid w:val="00030CE4"/>
    <w:rsid w:val="0003144F"/>
    <w:rsid w:val="000319E6"/>
    <w:rsid w:val="000319F6"/>
    <w:rsid w:val="00031B50"/>
    <w:rsid w:val="000320F5"/>
    <w:rsid w:val="00032228"/>
    <w:rsid w:val="000323AC"/>
    <w:rsid w:val="00032686"/>
    <w:rsid w:val="00032901"/>
    <w:rsid w:val="00032E5A"/>
    <w:rsid w:val="000339D0"/>
    <w:rsid w:val="00033A8F"/>
    <w:rsid w:val="00033B6B"/>
    <w:rsid w:val="0003450E"/>
    <w:rsid w:val="000347B6"/>
    <w:rsid w:val="00034811"/>
    <w:rsid w:val="00034826"/>
    <w:rsid w:val="000348EE"/>
    <w:rsid w:val="00034B67"/>
    <w:rsid w:val="00034B89"/>
    <w:rsid w:val="00034FBA"/>
    <w:rsid w:val="0003539B"/>
    <w:rsid w:val="000356D8"/>
    <w:rsid w:val="00035814"/>
    <w:rsid w:val="00035CD7"/>
    <w:rsid w:val="000365A7"/>
    <w:rsid w:val="00036721"/>
    <w:rsid w:val="00036742"/>
    <w:rsid w:val="00036A93"/>
    <w:rsid w:val="00036ED7"/>
    <w:rsid w:val="00036F25"/>
    <w:rsid w:val="000377E5"/>
    <w:rsid w:val="000378C3"/>
    <w:rsid w:val="00037AFD"/>
    <w:rsid w:val="000401CA"/>
    <w:rsid w:val="00040367"/>
    <w:rsid w:val="00040907"/>
    <w:rsid w:val="00040954"/>
    <w:rsid w:val="00040CB7"/>
    <w:rsid w:val="00041019"/>
    <w:rsid w:val="00041228"/>
    <w:rsid w:val="000413FC"/>
    <w:rsid w:val="000415C0"/>
    <w:rsid w:val="000419C4"/>
    <w:rsid w:val="00041F79"/>
    <w:rsid w:val="00041FFB"/>
    <w:rsid w:val="0004204B"/>
    <w:rsid w:val="00042276"/>
    <w:rsid w:val="0004231A"/>
    <w:rsid w:val="00042682"/>
    <w:rsid w:val="0004292F"/>
    <w:rsid w:val="000429C1"/>
    <w:rsid w:val="00042B01"/>
    <w:rsid w:val="00042FCF"/>
    <w:rsid w:val="0004305E"/>
    <w:rsid w:val="0004308E"/>
    <w:rsid w:val="00043145"/>
    <w:rsid w:val="0004351E"/>
    <w:rsid w:val="000435E2"/>
    <w:rsid w:val="000438DD"/>
    <w:rsid w:val="000438E5"/>
    <w:rsid w:val="000439B1"/>
    <w:rsid w:val="000439D5"/>
    <w:rsid w:val="00043AB9"/>
    <w:rsid w:val="00043EE3"/>
    <w:rsid w:val="0004471B"/>
    <w:rsid w:val="00044B4D"/>
    <w:rsid w:val="00044C80"/>
    <w:rsid w:val="000456EF"/>
    <w:rsid w:val="00045984"/>
    <w:rsid w:val="00045A50"/>
    <w:rsid w:val="00045DBB"/>
    <w:rsid w:val="00045E57"/>
    <w:rsid w:val="00046065"/>
    <w:rsid w:val="000462A8"/>
    <w:rsid w:val="00046A96"/>
    <w:rsid w:val="00046ED1"/>
    <w:rsid w:val="000470BD"/>
    <w:rsid w:val="000472B6"/>
    <w:rsid w:val="0004744B"/>
    <w:rsid w:val="00047476"/>
    <w:rsid w:val="00047693"/>
    <w:rsid w:val="00047C3B"/>
    <w:rsid w:val="000503B4"/>
    <w:rsid w:val="0005052C"/>
    <w:rsid w:val="00050694"/>
    <w:rsid w:val="000506CC"/>
    <w:rsid w:val="00050DA6"/>
    <w:rsid w:val="0005120B"/>
    <w:rsid w:val="00051443"/>
    <w:rsid w:val="00051C1A"/>
    <w:rsid w:val="00051D41"/>
    <w:rsid w:val="00052094"/>
    <w:rsid w:val="00052132"/>
    <w:rsid w:val="00052333"/>
    <w:rsid w:val="0005333C"/>
    <w:rsid w:val="000539C0"/>
    <w:rsid w:val="000539FE"/>
    <w:rsid w:val="00053FB1"/>
    <w:rsid w:val="00053FC5"/>
    <w:rsid w:val="000541E9"/>
    <w:rsid w:val="00054771"/>
    <w:rsid w:val="00054814"/>
    <w:rsid w:val="00054FA1"/>
    <w:rsid w:val="00054FC5"/>
    <w:rsid w:val="0005533A"/>
    <w:rsid w:val="00055531"/>
    <w:rsid w:val="000557C2"/>
    <w:rsid w:val="00055CD0"/>
    <w:rsid w:val="00055E6D"/>
    <w:rsid w:val="000562C4"/>
    <w:rsid w:val="00056612"/>
    <w:rsid w:val="000576EA"/>
    <w:rsid w:val="00057BE4"/>
    <w:rsid w:val="00057CA0"/>
    <w:rsid w:val="00057D6E"/>
    <w:rsid w:val="00057F2F"/>
    <w:rsid w:val="00057FC9"/>
    <w:rsid w:val="0006016C"/>
    <w:rsid w:val="00060C8F"/>
    <w:rsid w:val="00060FBC"/>
    <w:rsid w:val="000610D2"/>
    <w:rsid w:val="00061233"/>
    <w:rsid w:val="000613A7"/>
    <w:rsid w:val="00061604"/>
    <w:rsid w:val="000618ED"/>
    <w:rsid w:val="00061AAC"/>
    <w:rsid w:val="0006206B"/>
    <w:rsid w:val="000620EB"/>
    <w:rsid w:val="000624E6"/>
    <w:rsid w:val="000627FB"/>
    <w:rsid w:val="00062804"/>
    <w:rsid w:val="0006291C"/>
    <w:rsid w:val="00062E2B"/>
    <w:rsid w:val="0006300D"/>
    <w:rsid w:val="000630B6"/>
    <w:rsid w:val="00063135"/>
    <w:rsid w:val="00063CD9"/>
    <w:rsid w:val="00063D49"/>
    <w:rsid w:val="0006410D"/>
    <w:rsid w:val="000642FA"/>
    <w:rsid w:val="00064622"/>
    <w:rsid w:val="0006494A"/>
    <w:rsid w:val="00064E8B"/>
    <w:rsid w:val="00064EA7"/>
    <w:rsid w:val="00064F40"/>
    <w:rsid w:val="00064F55"/>
    <w:rsid w:val="00064F79"/>
    <w:rsid w:val="000656C1"/>
    <w:rsid w:val="0006592F"/>
    <w:rsid w:val="00065BA3"/>
    <w:rsid w:val="00065DF3"/>
    <w:rsid w:val="0006659F"/>
    <w:rsid w:val="000666A0"/>
    <w:rsid w:val="000667C7"/>
    <w:rsid w:val="00066874"/>
    <w:rsid w:val="00066994"/>
    <w:rsid w:val="00066BC2"/>
    <w:rsid w:val="000672FC"/>
    <w:rsid w:val="000675A5"/>
    <w:rsid w:val="0006773B"/>
    <w:rsid w:val="00067CB4"/>
    <w:rsid w:val="00067DE0"/>
    <w:rsid w:val="00070194"/>
    <w:rsid w:val="00070354"/>
    <w:rsid w:val="000703C5"/>
    <w:rsid w:val="0007064A"/>
    <w:rsid w:val="000708EB"/>
    <w:rsid w:val="00070A18"/>
    <w:rsid w:val="00070A23"/>
    <w:rsid w:val="00070E48"/>
    <w:rsid w:val="0007111C"/>
    <w:rsid w:val="0007121C"/>
    <w:rsid w:val="00071B15"/>
    <w:rsid w:val="00071BC8"/>
    <w:rsid w:val="00071BE3"/>
    <w:rsid w:val="00071CD7"/>
    <w:rsid w:val="00071D16"/>
    <w:rsid w:val="00071E1F"/>
    <w:rsid w:val="000723E2"/>
    <w:rsid w:val="000724DB"/>
    <w:rsid w:val="0007274F"/>
    <w:rsid w:val="000727D5"/>
    <w:rsid w:val="00072D13"/>
    <w:rsid w:val="00072EE6"/>
    <w:rsid w:val="00072F2D"/>
    <w:rsid w:val="000732F0"/>
    <w:rsid w:val="000734AD"/>
    <w:rsid w:val="000736F0"/>
    <w:rsid w:val="0007375F"/>
    <w:rsid w:val="00073870"/>
    <w:rsid w:val="00073B78"/>
    <w:rsid w:val="00073F6F"/>
    <w:rsid w:val="000740D6"/>
    <w:rsid w:val="00074866"/>
    <w:rsid w:val="0007518E"/>
    <w:rsid w:val="000755E8"/>
    <w:rsid w:val="00075823"/>
    <w:rsid w:val="00075977"/>
    <w:rsid w:val="00075AE0"/>
    <w:rsid w:val="00076409"/>
    <w:rsid w:val="00076883"/>
    <w:rsid w:val="00076941"/>
    <w:rsid w:val="00076E0C"/>
    <w:rsid w:val="00076F79"/>
    <w:rsid w:val="00077594"/>
    <w:rsid w:val="00077655"/>
    <w:rsid w:val="00077663"/>
    <w:rsid w:val="000778E1"/>
    <w:rsid w:val="000779B9"/>
    <w:rsid w:val="000779E6"/>
    <w:rsid w:val="00077CBF"/>
    <w:rsid w:val="00077CFF"/>
    <w:rsid w:val="0008004D"/>
    <w:rsid w:val="0008022B"/>
    <w:rsid w:val="00080804"/>
    <w:rsid w:val="00080A1F"/>
    <w:rsid w:val="00080A9C"/>
    <w:rsid w:val="00080C6D"/>
    <w:rsid w:val="000811C0"/>
    <w:rsid w:val="00081204"/>
    <w:rsid w:val="000816C4"/>
    <w:rsid w:val="000816CC"/>
    <w:rsid w:val="000819A7"/>
    <w:rsid w:val="00081D1B"/>
    <w:rsid w:val="00082367"/>
    <w:rsid w:val="0008256D"/>
    <w:rsid w:val="0008302E"/>
    <w:rsid w:val="000833F2"/>
    <w:rsid w:val="00083699"/>
    <w:rsid w:val="00084427"/>
    <w:rsid w:val="00084636"/>
    <w:rsid w:val="0008497B"/>
    <w:rsid w:val="00084EBB"/>
    <w:rsid w:val="00084EBF"/>
    <w:rsid w:val="00085038"/>
    <w:rsid w:val="0008531D"/>
    <w:rsid w:val="00085682"/>
    <w:rsid w:val="00085DB5"/>
    <w:rsid w:val="00085EE5"/>
    <w:rsid w:val="0008603B"/>
    <w:rsid w:val="00086203"/>
    <w:rsid w:val="00086C26"/>
    <w:rsid w:val="00086C5F"/>
    <w:rsid w:val="00086DBC"/>
    <w:rsid w:val="00087424"/>
    <w:rsid w:val="000875DA"/>
    <w:rsid w:val="00087648"/>
    <w:rsid w:val="000878FD"/>
    <w:rsid w:val="00087932"/>
    <w:rsid w:val="00087BBF"/>
    <w:rsid w:val="00090076"/>
    <w:rsid w:val="0009025A"/>
    <w:rsid w:val="0009026D"/>
    <w:rsid w:val="000904B0"/>
    <w:rsid w:val="00090739"/>
    <w:rsid w:val="0009100E"/>
    <w:rsid w:val="000910EB"/>
    <w:rsid w:val="00091481"/>
    <w:rsid w:val="000915F9"/>
    <w:rsid w:val="0009160E"/>
    <w:rsid w:val="00091848"/>
    <w:rsid w:val="00091DB3"/>
    <w:rsid w:val="00091F6B"/>
    <w:rsid w:val="00092471"/>
    <w:rsid w:val="00092587"/>
    <w:rsid w:val="000927E3"/>
    <w:rsid w:val="00092861"/>
    <w:rsid w:val="00092DC6"/>
    <w:rsid w:val="00092FA8"/>
    <w:rsid w:val="00093392"/>
    <w:rsid w:val="000937C2"/>
    <w:rsid w:val="00093900"/>
    <w:rsid w:val="0009394B"/>
    <w:rsid w:val="00093A74"/>
    <w:rsid w:val="00093AC3"/>
    <w:rsid w:val="00093BC6"/>
    <w:rsid w:val="00093CE1"/>
    <w:rsid w:val="000941D3"/>
    <w:rsid w:val="000945BF"/>
    <w:rsid w:val="0009498C"/>
    <w:rsid w:val="00094C99"/>
    <w:rsid w:val="000952A3"/>
    <w:rsid w:val="000954FE"/>
    <w:rsid w:val="00095967"/>
    <w:rsid w:val="00095A58"/>
    <w:rsid w:val="00095D2C"/>
    <w:rsid w:val="00095F7C"/>
    <w:rsid w:val="000962BE"/>
    <w:rsid w:val="00096576"/>
    <w:rsid w:val="000969F5"/>
    <w:rsid w:val="00096C25"/>
    <w:rsid w:val="00096CCF"/>
    <w:rsid w:val="00096DB3"/>
    <w:rsid w:val="00096E29"/>
    <w:rsid w:val="00096ED3"/>
    <w:rsid w:val="00096EF7"/>
    <w:rsid w:val="000971BA"/>
    <w:rsid w:val="000974CD"/>
    <w:rsid w:val="000978C4"/>
    <w:rsid w:val="00097B04"/>
    <w:rsid w:val="00097BE6"/>
    <w:rsid w:val="00097C1D"/>
    <w:rsid w:val="000A0029"/>
    <w:rsid w:val="000A071D"/>
    <w:rsid w:val="000A080B"/>
    <w:rsid w:val="000A0824"/>
    <w:rsid w:val="000A08B9"/>
    <w:rsid w:val="000A0C67"/>
    <w:rsid w:val="000A127E"/>
    <w:rsid w:val="000A1959"/>
    <w:rsid w:val="000A19B1"/>
    <w:rsid w:val="000A19BA"/>
    <w:rsid w:val="000A1FD4"/>
    <w:rsid w:val="000A20A1"/>
    <w:rsid w:val="000A2256"/>
    <w:rsid w:val="000A2FD4"/>
    <w:rsid w:val="000A361C"/>
    <w:rsid w:val="000A36AF"/>
    <w:rsid w:val="000A3BD1"/>
    <w:rsid w:val="000A40A7"/>
    <w:rsid w:val="000A43D9"/>
    <w:rsid w:val="000A4560"/>
    <w:rsid w:val="000A476C"/>
    <w:rsid w:val="000A5538"/>
    <w:rsid w:val="000A55B9"/>
    <w:rsid w:val="000A55F4"/>
    <w:rsid w:val="000A5853"/>
    <w:rsid w:val="000A5902"/>
    <w:rsid w:val="000A5C9B"/>
    <w:rsid w:val="000A614A"/>
    <w:rsid w:val="000A6266"/>
    <w:rsid w:val="000A648D"/>
    <w:rsid w:val="000A6D3C"/>
    <w:rsid w:val="000A751D"/>
    <w:rsid w:val="000A7624"/>
    <w:rsid w:val="000A7738"/>
    <w:rsid w:val="000A78A0"/>
    <w:rsid w:val="000A790B"/>
    <w:rsid w:val="000A7B54"/>
    <w:rsid w:val="000A7FFC"/>
    <w:rsid w:val="000B0097"/>
    <w:rsid w:val="000B0402"/>
    <w:rsid w:val="000B0CAD"/>
    <w:rsid w:val="000B0D50"/>
    <w:rsid w:val="000B0F9A"/>
    <w:rsid w:val="000B1031"/>
    <w:rsid w:val="000B1072"/>
    <w:rsid w:val="000B10E6"/>
    <w:rsid w:val="000B10ED"/>
    <w:rsid w:val="000B15E6"/>
    <w:rsid w:val="000B185A"/>
    <w:rsid w:val="000B18D9"/>
    <w:rsid w:val="000B1903"/>
    <w:rsid w:val="000B1A07"/>
    <w:rsid w:val="000B1B38"/>
    <w:rsid w:val="000B25EE"/>
    <w:rsid w:val="000B2716"/>
    <w:rsid w:val="000B271A"/>
    <w:rsid w:val="000B38C7"/>
    <w:rsid w:val="000B38F3"/>
    <w:rsid w:val="000B3AED"/>
    <w:rsid w:val="000B40DE"/>
    <w:rsid w:val="000B41D1"/>
    <w:rsid w:val="000B43BA"/>
    <w:rsid w:val="000B48DF"/>
    <w:rsid w:val="000B4E14"/>
    <w:rsid w:val="000B4E71"/>
    <w:rsid w:val="000B4EF0"/>
    <w:rsid w:val="000B4F84"/>
    <w:rsid w:val="000B5918"/>
    <w:rsid w:val="000B5E9C"/>
    <w:rsid w:val="000B62A1"/>
    <w:rsid w:val="000B63B0"/>
    <w:rsid w:val="000B66D0"/>
    <w:rsid w:val="000B6C8F"/>
    <w:rsid w:val="000B6EB0"/>
    <w:rsid w:val="000B7039"/>
    <w:rsid w:val="000B7205"/>
    <w:rsid w:val="000B7482"/>
    <w:rsid w:val="000B7797"/>
    <w:rsid w:val="000B7989"/>
    <w:rsid w:val="000B79E1"/>
    <w:rsid w:val="000B7BCF"/>
    <w:rsid w:val="000C05A0"/>
    <w:rsid w:val="000C0A01"/>
    <w:rsid w:val="000C0B5E"/>
    <w:rsid w:val="000C0BB1"/>
    <w:rsid w:val="000C0E7F"/>
    <w:rsid w:val="000C0F0F"/>
    <w:rsid w:val="000C1442"/>
    <w:rsid w:val="000C15A7"/>
    <w:rsid w:val="000C1789"/>
    <w:rsid w:val="000C1B2D"/>
    <w:rsid w:val="000C217F"/>
    <w:rsid w:val="000C284D"/>
    <w:rsid w:val="000C2A3C"/>
    <w:rsid w:val="000C2B3D"/>
    <w:rsid w:val="000C2D34"/>
    <w:rsid w:val="000C31AD"/>
    <w:rsid w:val="000C37E7"/>
    <w:rsid w:val="000C3DCA"/>
    <w:rsid w:val="000C4659"/>
    <w:rsid w:val="000C46CF"/>
    <w:rsid w:val="000C4811"/>
    <w:rsid w:val="000C49DA"/>
    <w:rsid w:val="000C4C83"/>
    <w:rsid w:val="000C57C9"/>
    <w:rsid w:val="000C57D4"/>
    <w:rsid w:val="000C5998"/>
    <w:rsid w:val="000C5A5E"/>
    <w:rsid w:val="000C5B36"/>
    <w:rsid w:val="000C6079"/>
    <w:rsid w:val="000C6208"/>
    <w:rsid w:val="000C668C"/>
    <w:rsid w:val="000C6722"/>
    <w:rsid w:val="000C6825"/>
    <w:rsid w:val="000C69DD"/>
    <w:rsid w:val="000C6C0B"/>
    <w:rsid w:val="000C6DA3"/>
    <w:rsid w:val="000C71EC"/>
    <w:rsid w:val="000C75BD"/>
    <w:rsid w:val="000C7612"/>
    <w:rsid w:val="000C79A0"/>
    <w:rsid w:val="000D00A1"/>
    <w:rsid w:val="000D10D7"/>
    <w:rsid w:val="000D113B"/>
    <w:rsid w:val="000D139B"/>
    <w:rsid w:val="000D15DB"/>
    <w:rsid w:val="000D15E2"/>
    <w:rsid w:val="000D18BE"/>
    <w:rsid w:val="000D1BB2"/>
    <w:rsid w:val="000D1D54"/>
    <w:rsid w:val="000D1D59"/>
    <w:rsid w:val="000D1DE3"/>
    <w:rsid w:val="000D1FFB"/>
    <w:rsid w:val="000D1FFC"/>
    <w:rsid w:val="000D2055"/>
    <w:rsid w:val="000D264E"/>
    <w:rsid w:val="000D2836"/>
    <w:rsid w:val="000D2A9E"/>
    <w:rsid w:val="000D2E18"/>
    <w:rsid w:val="000D3438"/>
    <w:rsid w:val="000D35FB"/>
    <w:rsid w:val="000D3ABB"/>
    <w:rsid w:val="000D3ECD"/>
    <w:rsid w:val="000D4120"/>
    <w:rsid w:val="000D43DA"/>
    <w:rsid w:val="000D470F"/>
    <w:rsid w:val="000D4BCF"/>
    <w:rsid w:val="000D527F"/>
    <w:rsid w:val="000D52D0"/>
    <w:rsid w:val="000D52DF"/>
    <w:rsid w:val="000D5C8C"/>
    <w:rsid w:val="000D620C"/>
    <w:rsid w:val="000D6260"/>
    <w:rsid w:val="000D65CA"/>
    <w:rsid w:val="000D6C21"/>
    <w:rsid w:val="000D6F53"/>
    <w:rsid w:val="000D7038"/>
    <w:rsid w:val="000D71AA"/>
    <w:rsid w:val="000D74BC"/>
    <w:rsid w:val="000D78AB"/>
    <w:rsid w:val="000D7E13"/>
    <w:rsid w:val="000E048D"/>
    <w:rsid w:val="000E065E"/>
    <w:rsid w:val="000E0716"/>
    <w:rsid w:val="000E09CD"/>
    <w:rsid w:val="000E0A88"/>
    <w:rsid w:val="000E1129"/>
    <w:rsid w:val="000E12A4"/>
    <w:rsid w:val="000E146B"/>
    <w:rsid w:val="000E15D8"/>
    <w:rsid w:val="000E1689"/>
    <w:rsid w:val="000E18E0"/>
    <w:rsid w:val="000E257E"/>
    <w:rsid w:val="000E26AE"/>
    <w:rsid w:val="000E26FB"/>
    <w:rsid w:val="000E28E4"/>
    <w:rsid w:val="000E28F7"/>
    <w:rsid w:val="000E295F"/>
    <w:rsid w:val="000E30A4"/>
    <w:rsid w:val="000E30F6"/>
    <w:rsid w:val="000E3390"/>
    <w:rsid w:val="000E359F"/>
    <w:rsid w:val="000E3CCF"/>
    <w:rsid w:val="000E3CD7"/>
    <w:rsid w:val="000E3FC8"/>
    <w:rsid w:val="000E409B"/>
    <w:rsid w:val="000E41A5"/>
    <w:rsid w:val="000E4263"/>
    <w:rsid w:val="000E42BF"/>
    <w:rsid w:val="000E4C6A"/>
    <w:rsid w:val="000E4E0C"/>
    <w:rsid w:val="000E4E54"/>
    <w:rsid w:val="000E537F"/>
    <w:rsid w:val="000E5B89"/>
    <w:rsid w:val="000E5D21"/>
    <w:rsid w:val="000E5F66"/>
    <w:rsid w:val="000E62A9"/>
    <w:rsid w:val="000E6351"/>
    <w:rsid w:val="000E68DE"/>
    <w:rsid w:val="000E6C50"/>
    <w:rsid w:val="000E6DBB"/>
    <w:rsid w:val="000E7148"/>
    <w:rsid w:val="000E7210"/>
    <w:rsid w:val="000E735C"/>
    <w:rsid w:val="000E73B5"/>
    <w:rsid w:val="000E742F"/>
    <w:rsid w:val="000E76E7"/>
    <w:rsid w:val="000E7C33"/>
    <w:rsid w:val="000E7C82"/>
    <w:rsid w:val="000F00F5"/>
    <w:rsid w:val="000F053B"/>
    <w:rsid w:val="000F063B"/>
    <w:rsid w:val="000F0647"/>
    <w:rsid w:val="000F07D5"/>
    <w:rsid w:val="000F146B"/>
    <w:rsid w:val="000F1990"/>
    <w:rsid w:val="000F1B85"/>
    <w:rsid w:val="000F2223"/>
    <w:rsid w:val="000F22AB"/>
    <w:rsid w:val="000F2372"/>
    <w:rsid w:val="000F2953"/>
    <w:rsid w:val="000F2AED"/>
    <w:rsid w:val="000F2FD3"/>
    <w:rsid w:val="000F31F3"/>
    <w:rsid w:val="000F3727"/>
    <w:rsid w:val="000F3AC3"/>
    <w:rsid w:val="000F427D"/>
    <w:rsid w:val="000F4434"/>
    <w:rsid w:val="000F4521"/>
    <w:rsid w:val="000F540D"/>
    <w:rsid w:val="000F5445"/>
    <w:rsid w:val="000F566F"/>
    <w:rsid w:val="000F5F82"/>
    <w:rsid w:val="000F5FE1"/>
    <w:rsid w:val="000F6108"/>
    <w:rsid w:val="000F6145"/>
    <w:rsid w:val="000F6546"/>
    <w:rsid w:val="000F67D1"/>
    <w:rsid w:val="000F6F34"/>
    <w:rsid w:val="000F707D"/>
    <w:rsid w:val="000F719E"/>
    <w:rsid w:val="000F7463"/>
    <w:rsid w:val="000F78BB"/>
    <w:rsid w:val="000F79D3"/>
    <w:rsid w:val="00100010"/>
    <w:rsid w:val="00100307"/>
    <w:rsid w:val="0010037C"/>
    <w:rsid w:val="00100698"/>
    <w:rsid w:val="00100813"/>
    <w:rsid w:val="001008AA"/>
    <w:rsid w:val="00100E26"/>
    <w:rsid w:val="00101A6E"/>
    <w:rsid w:val="00101BD7"/>
    <w:rsid w:val="00101F6E"/>
    <w:rsid w:val="001024A9"/>
    <w:rsid w:val="001024C9"/>
    <w:rsid w:val="00102565"/>
    <w:rsid w:val="0010282C"/>
    <w:rsid w:val="00103075"/>
    <w:rsid w:val="001031EF"/>
    <w:rsid w:val="00103535"/>
    <w:rsid w:val="0010353D"/>
    <w:rsid w:val="00103562"/>
    <w:rsid w:val="001035A9"/>
    <w:rsid w:val="00103961"/>
    <w:rsid w:val="00103A78"/>
    <w:rsid w:val="00104278"/>
    <w:rsid w:val="00104316"/>
    <w:rsid w:val="001046B1"/>
    <w:rsid w:val="00104C21"/>
    <w:rsid w:val="00104E0D"/>
    <w:rsid w:val="00105131"/>
    <w:rsid w:val="0010550A"/>
    <w:rsid w:val="0010571C"/>
    <w:rsid w:val="00105A04"/>
    <w:rsid w:val="00105B9B"/>
    <w:rsid w:val="00105DF0"/>
    <w:rsid w:val="00106798"/>
    <w:rsid w:val="00106849"/>
    <w:rsid w:val="001068BA"/>
    <w:rsid w:val="00106B82"/>
    <w:rsid w:val="00106D50"/>
    <w:rsid w:val="00106EAD"/>
    <w:rsid w:val="0010711F"/>
    <w:rsid w:val="00107164"/>
    <w:rsid w:val="00107478"/>
    <w:rsid w:val="00107525"/>
    <w:rsid w:val="00107B2A"/>
    <w:rsid w:val="00107C42"/>
    <w:rsid w:val="0011008F"/>
    <w:rsid w:val="0011020B"/>
    <w:rsid w:val="00110891"/>
    <w:rsid w:val="001109A4"/>
    <w:rsid w:val="00110EB7"/>
    <w:rsid w:val="001111A4"/>
    <w:rsid w:val="00111222"/>
    <w:rsid w:val="00111249"/>
    <w:rsid w:val="0011133A"/>
    <w:rsid w:val="00111542"/>
    <w:rsid w:val="001115B2"/>
    <w:rsid w:val="00111CFA"/>
    <w:rsid w:val="00111EFA"/>
    <w:rsid w:val="00111FC6"/>
    <w:rsid w:val="001121AF"/>
    <w:rsid w:val="001121D4"/>
    <w:rsid w:val="0011229B"/>
    <w:rsid w:val="0011250F"/>
    <w:rsid w:val="001125B5"/>
    <w:rsid w:val="00112630"/>
    <w:rsid w:val="001126E4"/>
    <w:rsid w:val="00112731"/>
    <w:rsid w:val="00112DD1"/>
    <w:rsid w:val="00112FE3"/>
    <w:rsid w:val="00113003"/>
    <w:rsid w:val="0011369C"/>
    <w:rsid w:val="00113982"/>
    <w:rsid w:val="00113DA3"/>
    <w:rsid w:val="00114554"/>
    <w:rsid w:val="001146DB"/>
    <w:rsid w:val="001150AA"/>
    <w:rsid w:val="001153A9"/>
    <w:rsid w:val="0011569E"/>
    <w:rsid w:val="00115730"/>
    <w:rsid w:val="00115A33"/>
    <w:rsid w:val="00116049"/>
    <w:rsid w:val="001167CB"/>
    <w:rsid w:val="00116A3E"/>
    <w:rsid w:val="00116E7C"/>
    <w:rsid w:val="00117022"/>
    <w:rsid w:val="00117151"/>
    <w:rsid w:val="0011717B"/>
    <w:rsid w:val="001172D9"/>
    <w:rsid w:val="00117AD8"/>
    <w:rsid w:val="00117AF8"/>
    <w:rsid w:val="00117ECF"/>
    <w:rsid w:val="00117FC9"/>
    <w:rsid w:val="0012008A"/>
    <w:rsid w:val="00120241"/>
    <w:rsid w:val="0012069C"/>
    <w:rsid w:val="0012088D"/>
    <w:rsid w:val="00120D02"/>
    <w:rsid w:val="00121059"/>
    <w:rsid w:val="001215DA"/>
    <w:rsid w:val="00121864"/>
    <w:rsid w:val="0012197F"/>
    <w:rsid w:val="00121AB1"/>
    <w:rsid w:val="00121D03"/>
    <w:rsid w:val="001220B3"/>
    <w:rsid w:val="00122447"/>
    <w:rsid w:val="001224AE"/>
    <w:rsid w:val="00122608"/>
    <w:rsid w:val="00122648"/>
    <w:rsid w:val="00122E9B"/>
    <w:rsid w:val="00122EE9"/>
    <w:rsid w:val="001234DC"/>
    <w:rsid w:val="0012355D"/>
    <w:rsid w:val="00123845"/>
    <w:rsid w:val="00123A3B"/>
    <w:rsid w:val="00123FBC"/>
    <w:rsid w:val="00124067"/>
    <w:rsid w:val="00124A8D"/>
    <w:rsid w:val="00124CB7"/>
    <w:rsid w:val="001254B8"/>
    <w:rsid w:val="001258C8"/>
    <w:rsid w:val="00125BB0"/>
    <w:rsid w:val="00125D66"/>
    <w:rsid w:val="00125DEB"/>
    <w:rsid w:val="00125DF2"/>
    <w:rsid w:val="0012674C"/>
    <w:rsid w:val="00126A85"/>
    <w:rsid w:val="00126AA1"/>
    <w:rsid w:val="00126EF8"/>
    <w:rsid w:val="00127005"/>
    <w:rsid w:val="001274D7"/>
    <w:rsid w:val="0012756B"/>
    <w:rsid w:val="001276DE"/>
    <w:rsid w:val="001278DE"/>
    <w:rsid w:val="00127A9A"/>
    <w:rsid w:val="00127CF4"/>
    <w:rsid w:val="00127E27"/>
    <w:rsid w:val="00127F09"/>
    <w:rsid w:val="00127FA3"/>
    <w:rsid w:val="00127FAD"/>
    <w:rsid w:val="00130418"/>
    <w:rsid w:val="0013053E"/>
    <w:rsid w:val="001309F9"/>
    <w:rsid w:val="00130D9F"/>
    <w:rsid w:val="00131A43"/>
    <w:rsid w:val="00131EF9"/>
    <w:rsid w:val="00132BF2"/>
    <w:rsid w:val="00133049"/>
    <w:rsid w:val="00133189"/>
    <w:rsid w:val="0013340A"/>
    <w:rsid w:val="00133532"/>
    <w:rsid w:val="00133D57"/>
    <w:rsid w:val="001342F4"/>
    <w:rsid w:val="0013492A"/>
    <w:rsid w:val="00134B3C"/>
    <w:rsid w:val="00134BCF"/>
    <w:rsid w:val="00134F36"/>
    <w:rsid w:val="00135938"/>
    <w:rsid w:val="00135F03"/>
    <w:rsid w:val="001360FC"/>
    <w:rsid w:val="00136333"/>
    <w:rsid w:val="00136386"/>
    <w:rsid w:val="00136A17"/>
    <w:rsid w:val="001372F9"/>
    <w:rsid w:val="0013733C"/>
    <w:rsid w:val="00137431"/>
    <w:rsid w:val="00137514"/>
    <w:rsid w:val="001375CB"/>
    <w:rsid w:val="00137CB4"/>
    <w:rsid w:val="00137E35"/>
    <w:rsid w:val="00137EC7"/>
    <w:rsid w:val="00137EEE"/>
    <w:rsid w:val="001406AF"/>
    <w:rsid w:val="001407E1"/>
    <w:rsid w:val="00140837"/>
    <w:rsid w:val="00140A21"/>
    <w:rsid w:val="00140A98"/>
    <w:rsid w:val="00140D91"/>
    <w:rsid w:val="00140E95"/>
    <w:rsid w:val="0014166B"/>
    <w:rsid w:val="0014174B"/>
    <w:rsid w:val="0014188F"/>
    <w:rsid w:val="001418EF"/>
    <w:rsid w:val="00141D05"/>
    <w:rsid w:val="00141E41"/>
    <w:rsid w:val="001421E1"/>
    <w:rsid w:val="001422AD"/>
    <w:rsid w:val="001427C4"/>
    <w:rsid w:val="00142A46"/>
    <w:rsid w:val="00142D29"/>
    <w:rsid w:val="00143016"/>
    <w:rsid w:val="0014324A"/>
    <w:rsid w:val="0014332F"/>
    <w:rsid w:val="00143698"/>
    <w:rsid w:val="00143771"/>
    <w:rsid w:val="00143E1A"/>
    <w:rsid w:val="0014420E"/>
    <w:rsid w:val="001442EB"/>
    <w:rsid w:val="001447D3"/>
    <w:rsid w:val="00144D3E"/>
    <w:rsid w:val="00144EC4"/>
    <w:rsid w:val="001451ED"/>
    <w:rsid w:val="00145290"/>
    <w:rsid w:val="00145A29"/>
    <w:rsid w:val="00145C17"/>
    <w:rsid w:val="00145EBA"/>
    <w:rsid w:val="00146023"/>
    <w:rsid w:val="0014619A"/>
    <w:rsid w:val="0014660D"/>
    <w:rsid w:val="00146721"/>
    <w:rsid w:val="00146FDC"/>
    <w:rsid w:val="00147119"/>
    <w:rsid w:val="0014711A"/>
    <w:rsid w:val="00147147"/>
    <w:rsid w:val="00147281"/>
    <w:rsid w:val="001472BB"/>
    <w:rsid w:val="001474A6"/>
    <w:rsid w:val="00147641"/>
    <w:rsid w:val="00150106"/>
    <w:rsid w:val="001503DF"/>
    <w:rsid w:val="001505EE"/>
    <w:rsid w:val="001508C1"/>
    <w:rsid w:val="001508C7"/>
    <w:rsid w:val="00150CB7"/>
    <w:rsid w:val="00151165"/>
    <w:rsid w:val="001512CD"/>
    <w:rsid w:val="001514C3"/>
    <w:rsid w:val="00151E59"/>
    <w:rsid w:val="00151FFE"/>
    <w:rsid w:val="00152069"/>
    <w:rsid w:val="001525E6"/>
    <w:rsid w:val="001527BE"/>
    <w:rsid w:val="001528DD"/>
    <w:rsid w:val="00152A9B"/>
    <w:rsid w:val="00152DCB"/>
    <w:rsid w:val="001530B8"/>
    <w:rsid w:val="0015313E"/>
    <w:rsid w:val="001532FF"/>
    <w:rsid w:val="00153713"/>
    <w:rsid w:val="0015392F"/>
    <w:rsid w:val="00153972"/>
    <w:rsid w:val="00153B8E"/>
    <w:rsid w:val="0015416B"/>
    <w:rsid w:val="001542B9"/>
    <w:rsid w:val="0015443A"/>
    <w:rsid w:val="00154595"/>
    <w:rsid w:val="00154657"/>
    <w:rsid w:val="00154E1A"/>
    <w:rsid w:val="00154ED2"/>
    <w:rsid w:val="00155193"/>
    <w:rsid w:val="001553C3"/>
    <w:rsid w:val="001556E3"/>
    <w:rsid w:val="0015583B"/>
    <w:rsid w:val="001559B3"/>
    <w:rsid w:val="00155D06"/>
    <w:rsid w:val="00155DBE"/>
    <w:rsid w:val="00156038"/>
    <w:rsid w:val="00156104"/>
    <w:rsid w:val="00156BA4"/>
    <w:rsid w:val="001570C1"/>
    <w:rsid w:val="00157286"/>
    <w:rsid w:val="00157788"/>
    <w:rsid w:val="00157968"/>
    <w:rsid w:val="00157CDD"/>
    <w:rsid w:val="00157FF8"/>
    <w:rsid w:val="0016031A"/>
    <w:rsid w:val="00160467"/>
    <w:rsid w:val="00160720"/>
    <w:rsid w:val="00160797"/>
    <w:rsid w:val="00160B13"/>
    <w:rsid w:val="00160D0E"/>
    <w:rsid w:val="00160EF9"/>
    <w:rsid w:val="001610F9"/>
    <w:rsid w:val="00161228"/>
    <w:rsid w:val="001614CA"/>
    <w:rsid w:val="0016169F"/>
    <w:rsid w:val="001617F6"/>
    <w:rsid w:val="00161908"/>
    <w:rsid w:val="00161EC2"/>
    <w:rsid w:val="00162197"/>
    <w:rsid w:val="00162224"/>
    <w:rsid w:val="00162A55"/>
    <w:rsid w:val="00162E56"/>
    <w:rsid w:val="00163000"/>
    <w:rsid w:val="00163012"/>
    <w:rsid w:val="0016319B"/>
    <w:rsid w:val="001635D4"/>
    <w:rsid w:val="00163A4D"/>
    <w:rsid w:val="00163C0A"/>
    <w:rsid w:val="00163D15"/>
    <w:rsid w:val="00163E23"/>
    <w:rsid w:val="0016419E"/>
    <w:rsid w:val="00164738"/>
    <w:rsid w:val="0016473B"/>
    <w:rsid w:val="00164ED7"/>
    <w:rsid w:val="001651A1"/>
    <w:rsid w:val="001656BC"/>
    <w:rsid w:val="00165D80"/>
    <w:rsid w:val="00165EF5"/>
    <w:rsid w:val="00165F21"/>
    <w:rsid w:val="0016649C"/>
    <w:rsid w:val="00166685"/>
    <w:rsid w:val="00166876"/>
    <w:rsid w:val="00166989"/>
    <w:rsid w:val="001669FB"/>
    <w:rsid w:val="00166C60"/>
    <w:rsid w:val="00166D86"/>
    <w:rsid w:val="001671CB"/>
    <w:rsid w:val="001672F8"/>
    <w:rsid w:val="0016757D"/>
    <w:rsid w:val="00167738"/>
    <w:rsid w:val="001678F9"/>
    <w:rsid w:val="00167A03"/>
    <w:rsid w:val="00167A20"/>
    <w:rsid w:val="00167D46"/>
    <w:rsid w:val="001701B1"/>
    <w:rsid w:val="00170A9F"/>
    <w:rsid w:val="00170BBC"/>
    <w:rsid w:val="00170E0E"/>
    <w:rsid w:val="00170E23"/>
    <w:rsid w:val="00170E8C"/>
    <w:rsid w:val="00171077"/>
    <w:rsid w:val="0017147F"/>
    <w:rsid w:val="0017179B"/>
    <w:rsid w:val="00171AF4"/>
    <w:rsid w:val="00171D77"/>
    <w:rsid w:val="00171F56"/>
    <w:rsid w:val="001723F0"/>
    <w:rsid w:val="001723F6"/>
    <w:rsid w:val="0017276B"/>
    <w:rsid w:val="001727CB"/>
    <w:rsid w:val="00172EAF"/>
    <w:rsid w:val="0017356D"/>
    <w:rsid w:val="00173A4C"/>
    <w:rsid w:val="00173AE9"/>
    <w:rsid w:val="00173D80"/>
    <w:rsid w:val="00173F71"/>
    <w:rsid w:val="0017473B"/>
    <w:rsid w:val="00174839"/>
    <w:rsid w:val="00174A27"/>
    <w:rsid w:val="00174CB4"/>
    <w:rsid w:val="001753FA"/>
    <w:rsid w:val="00175765"/>
    <w:rsid w:val="001759FF"/>
    <w:rsid w:val="00175E33"/>
    <w:rsid w:val="00175F88"/>
    <w:rsid w:val="001760A3"/>
    <w:rsid w:val="001761D7"/>
    <w:rsid w:val="0017648F"/>
    <w:rsid w:val="001767CA"/>
    <w:rsid w:val="00176C22"/>
    <w:rsid w:val="00176C65"/>
    <w:rsid w:val="001770A8"/>
    <w:rsid w:val="001772E5"/>
    <w:rsid w:val="001772EC"/>
    <w:rsid w:val="001773C7"/>
    <w:rsid w:val="0017763F"/>
    <w:rsid w:val="001778B8"/>
    <w:rsid w:val="00177C50"/>
    <w:rsid w:val="00177CE1"/>
    <w:rsid w:val="00180506"/>
    <w:rsid w:val="00180729"/>
    <w:rsid w:val="001808ED"/>
    <w:rsid w:val="00180EA6"/>
    <w:rsid w:val="001811E8"/>
    <w:rsid w:val="0018133F"/>
    <w:rsid w:val="0018148D"/>
    <w:rsid w:val="001814B9"/>
    <w:rsid w:val="00181A4A"/>
    <w:rsid w:val="00181BA4"/>
    <w:rsid w:val="00182122"/>
    <w:rsid w:val="00182287"/>
    <w:rsid w:val="0018232D"/>
    <w:rsid w:val="001826A3"/>
    <w:rsid w:val="001826E0"/>
    <w:rsid w:val="001826F8"/>
    <w:rsid w:val="00182D29"/>
    <w:rsid w:val="00182E5F"/>
    <w:rsid w:val="00183575"/>
    <w:rsid w:val="001835FC"/>
    <w:rsid w:val="001835FD"/>
    <w:rsid w:val="001836B7"/>
    <w:rsid w:val="0018378C"/>
    <w:rsid w:val="00183918"/>
    <w:rsid w:val="00183F41"/>
    <w:rsid w:val="00184103"/>
    <w:rsid w:val="0018435F"/>
    <w:rsid w:val="00184400"/>
    <w:rsid w:val="001846AF"/>
    <w:rsid w:val="00184953"/>
    <w:rsid w:val="0018499A"/>
    <w:rsid w:val="001849A7"/>
    <w:rsid w:val="00184D14"/>
    <w:rsid w:val="00185283"/>
    <w:rsid w:val="00185689"/>
    <w:rsid w:val="001858F7"/>
    <w:rsid w:val="0018598A"/>
    <w:rsid w:val="00185B34"/>
    <w:rsid w:val="00185C6E"/>
    <w:rsid w:val="00185D56"/>
    <w:rsid w:val="00185E19"/>
    <w:rsid w:val="00185ECF"/>
    <w:rsid w:val="00185EE0"/>
    <w:rsid w:val="001860EF"/>
    <w:rsid w:val="001869DD"/>
    <w:rsid w:val="00187189"/>
    <w:rsid w:val="00187DDE"/>
    <w:rsid w:val="00190569"/>
    <w:rsid w:val="00190592"/>
    <w:rsid w:val="00190747"/>
    <w:rsid w:val="001908DF"/>
    <w:rsid w:val="00190A09"/>
    <w:rsid w:val="00190A25"/>
    <w:rsid w:val="001911C8"/>
    <w:rsid w:val="00191221"/>
    <w:rsid w:val="0019140F"/>
    <w:rsid w:val="001917A3"/>
    <w:rsid w:val="00191F61"/>
    <w:rsid w:val="0019211D"/>
    <w:rsid w:val="00192CF3"/>
    <w:rsid w:val="00192E43"/>
    <w:rsid w:val="00192E61"/>
    <w:rsid w:val="00193811"/>
    <w:rsid w:val="001939D8"/>
    <w:rsid w:val="00193A3E"/>
    <w:rsid w:val="0019440D"/>
    <w:rsid w:val="00194451"/>
    <w:rsid w:val="001945BE"/>
    <w:rsid w:val="001947B9"/>
    <w:rsid w:val="001947F0"/>
    <w:rsid w:val="001949D4"/>
    <w:rsid w:val="00195640"/>
    <w:rsid w:val="001957F9"/>
    <w:rsid w:val="00195D7E"/>
    <w:rsid w:val="00195EB3"/>
    <w:rsid w:val="00196100"/>
    <w:rsid w:val="00196116"/>
    <w:rsid w:val="001961F4"/>
    <w:rsid w:val="001962C2"/>
    <w:rsid w:val="00196832"/>
    <w:rsid w:val="00196BF0"/>
    <w:rsid w:val="00196CFD"/>
    <w:rsid w:val="00197256"/>
    <w:rsid w:val="0019726A"/>
    <w:rsid w:val="00197357"/>
    <w:rsid w:val="001973AD"/>
    <w:rsid w:val="00197C69"/>
    <w:rsid w:val="00197D02"/>
    <w:rsid w:val="00197D27"/>
    <w:rsid w:val="00197F2B"/>
    <w:rsid w:val="001A000E"/>
    <w:rsid w:val="001A00EF"/>
    <w:rsid w:val="001A0124"/>
    <w:rsid w:val="001A018B"/>
    <w:rsid w:val="001A0790"/>
    <w:rsid w:val="001A09E4"/>
    <w:rsid w:val="001A0B13"/>
    <w:rsid w:val="001A0B28"/>
    <w:rsid w:val="001A0DDD"/>
    <w:rsid w:val="001A0E35"/>
    <w:rsid w:val="001A0EB6"/>
    <w:rsid w:val="001A0ED4"/>
    <w:rsid w:val="001A138F"/>
    <w:rsid w:val="001A171C"/>
    <w:rsid w:val="001A1AA0"/>
    <w:rsid w:val="001A1E79"/>
    <w:rsid w:val="001A2046"/>
    <w:rsid w:val="001A22CB"/>
    <w:rsid w:val="001A2398"/>
    <w:rsid w:val="001A26AF"/>
    <w:rsid w:val="001A288C"/>
    <w:rsid w:val="001A2CA0"/>
    <w:rsid w:val="001A2DA8"/>
    <w:rsid w:val="001A307A"/>
    <w:rsid w:val="001A30B5"/>
    <w:rsid w:val="001A31B7"/>
    <w:rsid w:val="001A3693"/>
    <w:rsid w:val="001A37FE"/>
    <w:rsid w:val="001A380D"/>
    <w:rsid w:val="001A3B5F"/>
    <w:rsid w:val="001A3F1B"/>
    <w:rsid w:val="001A4258"/>
    <w:rsid w:val="001A494A"/>
    <w:rsid w:val="001A4D16"/>
    <w:rsid w:val="001A4D94"/>
    <w:rsid w:val="001A5073"/>
    <w:rsid w:val="001A518B"/>
    <w:rsid w:val="001A58D7"/>
    <w:rsid w:val="001A5F85"/>
    <w:rsid w:val="001A635B"/>
    <w:rsid w:val="001A6439"/>
    <w:rsid w:val="001A69F3"/>
    <w:rsid w:val="001A6AC4"/>
    <w:rsid w:val="001A6C93"/>
    <w:rsid w:val="001A6D62"/>
    <w:rsid w:val="001A6DDA"/>
    <w:rsid w:val="001A6E56"/>
    <w:rsid w:val="001A71CA"/>
    <w:rsid w:val="001A7305"/>
    <w:rsid w:val="001A7DCB"/>
    <w:rsid w:val="001B06EC"/>
    <w:rsid w:val="001B077C"/>
    <w:rsid w:val="001B097D"/>
    <w:rsid w:val="001B0ADB"/>
    <w:rsid w:val="001B0E2B"/>
    <w:rsid w:val="001B1464"/>
    <w:rsid w:val="001B14BD"/>
    <w:rsid w:val="001B22E5"/>
    <w:rsid w:val="001B25C2"/>
    <w:rsid w:val="001B27E3"/>
    <w:rsid w:val="001B2DD9"/>
    <w:rsid w:val="001B317B"/>
    <w:rsid w:val="001B322D"/>
    <w:rsid w:val="001B34F5"/>
    <w:rsid w:val="001B3741"/>
    <w:rsid w:val="001B3C1B"/>
    <w:rsid w:val="001B4096"/>
    <w:rsid w:val="001B43FD"/>
    <w:rsid w:val="001B4631"/>
    <w:rsid w:val="001B4871"/>
    <w:rsid w:val="001B4B2B"/>
    <w:rsid w:val="001B4D2F"/>
    <w:rsid w:val="001B4F67"/>
    <w:rsid w:val="001B51DF"/>
    <w:rsid w:val="001B5274"/>
    <w:rsid w:val="001B5590"/>
    <w:rsid w:val="001B5876"/>
    <w:rsid w:val="001B5FC3"/>
    <w:rsid w:val="001B61E0"/>
    <w:rsid w:val="001B65BD"/>
    <w:rsid w:val="001B68D2"/>
    <w:rsid w:val="001B6F88"/>
    <w:rsid w:val="001B710A"/>
    <w:rsid w:val="001B769A"/>
    <w:rsid w:val="001B77D2"/>
    <w:rsid w:val="001B7CAE"/>
    <w:rsid w:val="001B7E73"/>
    <w:rsid w:val="001B7F7D"/>
    <w:rsid w:val="001B7FAD"/>
    <w:rsid w:val="001C006C"/>
    <w:rsid w:val="001C031D"/>
    <w:rsid w:val="001C034C"/>
    <w:rsid w:val="001C063C"/>
    <w:rsid w:val="001C0ECB"/>
    <w:rsid w:val="001C120F"/>
    <w:rsid w:val="001C1266"/>
    <w:rsid w:val="001C1CCE"/>
    <w:rsid w:val="001C1D4D"/>
    <w:rsid w:val="001C240E"/>
    <w:rsid w:val="001C264D"/>
    <w:rsid w:val="001C2A04"/>
    <w:rsid w:val="001C2F51"/>
    <w:rsid w:val="001C30B1"/>
    <w:rsid w:val="001C32A4"/>
    <w:rsid w:val="001C376B"/>
    <w:rsid w:val="001C3A50"/>
    <w:rsid w:val="001C3C65"/>
    <w:rsid w:val="001C3C6C"/>
    <w:rsid w:val="001C3D38"/>
    <w:rsid w:val="001C3E0C"/>
    <w:rsid w:val="001C3F17"/>
    <w:rsid w:val="001C43D0"/>
    <w:rsid w:val="001C4519"/>
    <w:rsid w:val="001C45CF"/>
    <w:rsid w:val="001C48AE"/>
    <w:rsid w:val="001C48B9"/>
    <w:rsid w:val="001C495C"/>
    <w:rsid w:val="001C49ED"/>
    <w:rsid w:val="001C4B03"/>
    <w:rsid w:val="001C4CAE"/>
    <w:rsid w:val="001C4F47"/>
    <w:rsid w:val="001C4F9F"/>
    <w:rsid w:val="001C5432"/>
    <w:rsid w:val="001C5652"/>
    <w:rsid w:val="001C5B2E"/>
    <w:rsid w:val="001C5BC7"/>
    <w:rsid w:val="001C6286"/>
    <w:rsid w:val="001C651B"/>
    <w:rsid w:val="001C6641"/>
    <w:rsid w:val="001C6861"/>
    <w:rsid w:val="001C70B8"/>
    <w:rsid w:val="001C73E1"/>
    <w:rsid w:val="001C7742"/>
    <w:rsid w:val="001C7918"/>
    <w:rsid w:val="001C7C46"/>
    <w:rsid w:val="001D0D3C"/>
    <w:rsid w:val="001D0E31"/>
    <w:rsid w:val="001D0FC3"/>
    <w:rsid w:val="001D107F"/>
    <w:rsid w:val="001D12A8"/>
    <w:rsid w:val="001D145B"/>
    <w:rsid w:val="001D1468"/>
    <w:rsid w:val="001D17D6"/>
    <w:rsid w:val="001D238B"/>
    <w:rsid w:val="001D2392"/>
    <w:rsid w:val="001D2769"/>
    <w:rsid w:val="001D28DE"/>
    <w:rsid w:val="001D3690"/>
    <w:rsid w:val="001D3C29"/>
    <w:rsid w:val="001D3C8B"/>
    <w:rsid w:val="001D3FA3"/>
    <w:rsid w:val="001D41B5"/>
    <w:rsid w:val="001D4694"/>
    <w:rsid w:val="001D47C9"/>
    <w:rsid w:val="001D4AF2"/>
    <w:rsid w:val="001D4CDB"/>
    <w:rsid w:val="001D4E3D"/>
    <w:rsid w:val="001D4F1F"/>
    <w:rsid w:val="001D5232"/>
    <w:rsid w:val="001D5782"/>
    <w:rsid w:val="001D5B81"/>
    <w:rsid w:val="001D5BE5"/>
    <w:rsid w:val="001D5D2C"/>
    <w:rsid w:val="001D6156"/>
    <w:rsid w:val="001D697D"/>
    <w:rsid w:val="001D6CC2"/>
    <w:rsid w:val="001D7093"/>
    <w:rsid w:val="001D72A0"/>
    <w:rsid w:val="001D735E"/>
    <w:rsid w:val="001D78BD"/>
    <w:rsid w:val="001D7EBB"/>
    <w:rsid w:val="001E02D5"/>
    <w:rsid w:val="001E04D8"/>
    <w:rsid w:val="001E0C52"/>
    <w:rsid w:val="001E0C98"/>
    <w:rsid w:val="001E0CD0"/>
    <w:rsid w:val="001E0F94"/>
    <w:rsid w:val="001E0FB8"/>
    <w:rsid w:val="001E1122"/>
    <w:rsid w:val="001E1274"/>
    <w:rsid w:val="001E17D0"/>
    <w:rsid w:val="001E18E4"/>
    <w:rsid w:val="001E1925"/>
    <w:rsid w:val="001E1EBA"/>
    <w:rsid w:val="001E2458"/>
    <w:rsid w:val="001E2822"/>
    <w:rsid w:val="001E28D5"/>
    <w:rsid w:val="001E2B3D"/>
    <w:rsid w:val="001E3099"/>
    <w:rsid w:val="001E325D"/>
    <w:rsid w:val="001E3391"/>
    <w:rsid w:val="001E3579"/>
    <w:rsid w:val="001E37DA"/>
    <w:rsid w:val="001E3CE3"/>
    <w:rsid w:val="001E45CD"/>
    <w:rsid w:val="001E4D08"/>
    <w:rsid w:val="001E4D62"/>
    <w:rsid w:val="001E4D65"/>
    <w:rsid w:val="001E4D85"/>
    <w:rsid w:val="001E4DA6"/>
    <w:rsid w:val="001E4DEF"/>
    <w:rsid w:val="001E541E"/>
    <w:rsid w:val="001E55AE"/>
    <w:rsid w:val="001E57ED"/>
    <w:rsid w:val="001E58CE"/>
    <w:rsid w:val="001E5B0A"/>
    <w:rsid w:val="001E5BCA"/>
    <w:rsid w:val="001E6016"/>
    <w:rsid w:val="001E631D"/>
    <w:rsid w:val="001E6445"/>
    <w:rsid w:val="001E694E"/>
    <w:rsid w:val="001E77DC"/>
    <w:rsid w:val="001E791E"/>
    <w:rsid w:val="001E7BDE"/>
    <w:rsid w:val="001E7CE0"/>
    <w:rsid w:val="001F01B9"/>
    <w:rsid w:val="001F01E1"/>
    <w:rsid w:val="001F02A8"/>
    <w:rsid w:val="001F05FC"/>
    <w:rsid w:val="001F0F38"/>
    <w:rsid w:val="001F0FA4"/>
    <w:rsid w:val="001F11D5"/>
    <w:rsid w:val="001F1360"/>
    <w:rsid w:val="001F1424"/>
    <w:rsid w:val="001F1725"/>
    <w:rsid w:val="001F1A46"/>
    <w:rsid w:val="001F1EC6"/>
    <w:rsid w:val="001F1F7F"/>
    <w:rsid w:val="001F2120"/>
    <w:rsid w:val="001F21DE"/>
    <w:rsid w:val="001F237C"/>
    <w:rsid w:val="001F264B"/>
    <w:rsid w:val="001F2D0E"/>
    <w:rsid w:val="001F2D32"/>
    <w:rsid w:val="001F3529"/>
    <w:rsid w:val="001F3543"/>
    <w:rsid w:val="001F3A06"/>
    <w:rsid w:val="001F3A6A"/>
    <w:rsid w:val="001F3DCF"/>
    <w:rsid w:val="001F3DF2"/>
    <w:rsid w:val="001F4093"/>
    <w:rsid w:val="001F43D4"/>
    <w:rsid w:val="001F4685"/>
    <w:rsid w:val="001F4785"/>
    <w:rsid w:val="001F47D8"/>
    <w:rsid w:val="001F4811"/>
    <w:rsid w:val="001F499E"/>
    <w:rsid w:val="001F4D79"/>
    <w:rsid w:val="001F4E6C"/>
    <w:rsid w:val="001F4E76"/>
    <w:rsid w:val="001F4F06"/>
    <w:rsid w:val="001F516A"/>
    <w:rsid w:val="001F54AD"/>
    <w:rsid w:val="001F56B2"/>
    <w:rsid w:val="001F5861"/>
    <w:rsid w:val="001F5883"/>
    <w:rsid w:val="001F5BBB"/>
    <w:rsid w:val="001F5D68"/>
    <w:rsid w:val="001F5DC8"/>
    <w:rsid w:val="001F6333"/>
    <w:rsid w:val="001F6475"/>
    <w:rsid w:val="001F6616"/>
    <w:rsid w:val="001F6BD9"/>
    <w:rsid w:val="001F72DA"/>
    <w:rsid w:val="001F7596"/>
    <w:rsid w:val="001F75B0"/>
    <w:rsid w:val="001F77CD"/>
    <w:rsid w:val="001F79BC"/>
    <w:rsid w:val="001F7A04"/>
    <w:rsid w:val="001F7A6D"/>
    <w:rsid w:val="0020098B"/>
    <w:rsid w:val="00200AC6"/>
    <w:rsid w:val="00200B0A"/>
    <w:rsid w:val="00200BEB"/>
    <w:rsid w:val="00200FD3"/>
    <w:rsid w:val="002010FD"/>
    <w:rsid w:val="0020160D"/>
    <w:rsid w:val="002019D0"/>
    <w:rsid w:val="00201A08"/>
    <w:rsid w:val="00201B22"/>
    <w:rsid w:val="00201C65"/>
    <w:rsid w:val="00201E0A"/>
    <w:rsid w:val="00202529"/>
    <w:rsid w:val="0020267A"/>
    <w:rsid w:val="00202BFC"/>
    <w:rsid w:val="00202E3D"/>
    <w:rsid w:val="002033E8"/>
    <w:rsid w:val="00203515"/>
    <w:rsid w:val="002039FD"/>
    <w:rsid w:val="00203BA8"/>
    <w:rsid w:val="002041F2"/>
    <w:rsid w:val="00204389"/>
    <w:rsid w:val="002045B7"/>
    <w:rsid w:val="002046C0"/>
    <w:rsid w:val="002047A3"/>
    <w:rsid w:val="00204979"/>
    <w:rsid w:val="00204C95"/>
    <w:rsid w:val="002053D2"/>
    <w:rsid w:val="0020547E"/>
    <w:rsid w:val="0020557E"/>
    <w:rsid w:val="002058D2"/>
    <w:rsid w:val="002059A9"/>
    <w:rsid w:val="00205D5B"/>
    <w:rsid w:val="00206102"/>
    <w:rsid w:val="0020616D"/>
    <w:rsid w:val="00206455"/>
    <w:rsid w:val="00206B96"/>
    <w:rsid w:val="00206FDF"/>
    <w:rsid w:val="0020716A"/>
    <w:rsid w:val="002074AD"/>
    <w:rsid w:val="00207765"/>
    <w:rsid w:val="002078FC"/>
    <w:rsid w:val="00207A30"/>
    <w:rsid w:val="002100A0"/>
    <w:rsid w:val="002102F6"/>
    <w:rsid w:val="00210610"/>
    <w:rsid w:val="00210B4D"/>
    <w:rsid w:val="00210D47"/>
    <w:rsid w:val="00211D5A"/>
    <w:rsid w:val="00212153"/>
    <w:rsid w:val="002122D5"/>
    <w:rsid w:val="00212DE7"/>
    <w:rsid w:val="0021312B"/>
    <w:rsid w:val="0021342D"/>
    <w:rsid w:val="00213938"/>
    <w:rsid w:val="00213DA3"/>
    <w:rsid w:val="002144B7"/>
    <w:rsid w:val="00214627"/>
    <w:rsid w:val="00214665"/>
    <w:rsid w:val="00214FB9"/>
    <w:rsid w:val="00214FFD"/>
    <w:rsid w:val="0021503A"/>
    <w:rsid w:val="002152FB"/>
    <w:rsid w:val="00215549"/>
    <w:rsid w:val="00215746"/>
    <w:rsid w:val="00215E34"/>
    <w:rsid w:val="00215EE4"/>
    <w:rsid w:val="002162D3"/>
    <w:rsid w:val="00216462"/>
    <w:rsid w:val="00216EEA"/>
    <w:rsid w:val="002170B1"/>
    <w:rsid w:val="00220006"/>
    <w:rsid w:val="002201FD"/>
    <w:rsid w:val="0022029F"/>
    <w:rsid w:val="0022072E"/>
    <w:rsid w:val="00220733"/>
    <w:rsid w:val="002208DD"/>
    <w:rsid w:val="00220A45"/>
    <w:rsid w:val="00220E2B"/>
    <w:rsid w:val="002212AF"/>
    <w:rsid w:val="0022166D"/>
    <w:rsid w:val="00221916"/>
    <w:rsid w:val="00221BF6"/>
    <w:rsid w:val="00221E9A"/>
    <w:rsid w:val="00222464"/>
    <w:rsid w:val="00222688"/>
    <w:rsid w:val="00222B62"/>
    <w:rsid w:val="00222C08"/>
    <w:rsid w:val="00222F5D"/>
    <w:rsid w:val="0022385C"/>
    <w:rsid w:val="00223DE6"/>
    <w:rsid w:val="00224128"/>
    <w:rsid w:val="002243A3"/>
    <w:rsid w:val="00224442"/>
    <w:rsid w:val="0022492B"/>
    <w:rsid w:val="00224AC3"/>
    <w:rsid w:val="00224E05"/>
    <w:rsid w:val="00225037"/>
    <w:rsid w:val="00225425"/>
    <w:rsid w:val="002254BE"/>
    <w:rsid w:val="002256D9"/>
    <w:rsid w:val="00225B05"/>
    <w:rsid w:val="0022613D"/>
    <w:rsid w:val="00226280"/>
    <w:rsid w:val="00226507"/>
    <w:rsid w:val="00226CB2"/>
    <w:rsid w:val="00226CB7"/>
    <w:rsid w:val="00226D1E"/>
    <w:rsid w:val="00226D1F"/>
    <w:rsid w:val="00226E0E"/>
    <w:rsid w:val="002271DC"/>
    <w:rsid w:val="0022738C"/>
    <w:rsid w:val="002274B4"/>
    <w:rsid w:val="0022776D"/>
    <w:rsid w:val="002277B2"/>
    <w:rsid w:val="00227989"/>
    <w:rsid w:val="00227D99"/>
    <w:rsid w:val="00227E25"/>
    <w:rsid w:val="00227F6B"/>
    <w:rsid w:val="002305A3"/>
    <w:rsid w:val="002308BE"/>
    <w:rsid w:val="0023090E"/>
    <w:rsid w:val="00230B0F"/>
    <w:rsid w:val="00231472"/>
    <w:rsid w:val="00231893"/>
    <w:rsid w:val="00231A0A"/>
    <w:rsid w:val="00231A6B"/>
    <w:rsid w:val="00231A92"/>
    <w:rsid w:val="00231B99"/>
    <w:rsid w:val="00231E74"/>
    <w:rsid w:val="00231F27"/>
    <w:rsid w:val="00232AD6"/>
    <w:rsid w:val="002330F5"/>
    <w:rsid w:val="0023382D"/>
    <w:rsid w:val="00233996"/>
    <w:rsid w:val="00233BF7"/>
    <w:rsid w:val="00233DF1"/>
    <w:rsid w:val="00234C41"/>
    <w:rsid w:val="00234D9B"/>
    <w:rsid w:val="0023525F"/>
    <w:rsid w:val="0023539B"/>
    <w:rsid w:val="002356D8"/>
    <w:rsid w:val="00235944"/>
    <w:rsid w:val="00236099"/>
    <w:rsid w:val="002363D4"/>
    <w:rsid w:val="0023641E"/>
    <w:rsid w:val="002367FA"/>
    <w:rsid w:val="00236878"/>
    <w:rsid w:val="002368C9"/>
    <w:rsid w:val="00236986"/>
    <w:rsid w:val="00236F23"/>
    <w:rsid w:val="00236FD1"/>
    <w:rsid w:val="00237090"/>
    <w:rsid w:val="00237134"/>
    <w:rsid w:val="00237243"/>
    <w:rsid w:val="00237762"/>
    <w:rsid w:val="00237846"/>
    <w:rsid w:val="002379F1"/>
    <w:rsid w:val="00237DA7"/>
    <w:rsid w:val="00237EC4"/>
    <w:rsid w:val="00237EF4"/>
    <w:rsid w:val="00240AD1"/>
    <w:rsid w:val="00240F5A"/>
    <w:rsid w:val="002410B5"/>
    <w:rsid w:val="002415F8"/>
    <w:rsid w:val="00241604"/>
    <w:rsid w:val="002417F5"/>
    <w:rsid w:val="00241866"/>
    <w:rsid w:val="00241A0F"/>
    <w:rsid w:val="002428DC"/>
    <w:rsid w:val="0024298C"/>
    <w:rsid w:val="00243199"/>
    <w:rsid w:val="002433D3"/>
    <w:rsid w:val="0024363D"/>
    <w:rsid w:val="00243990"/>
    <w:rsid w:val="00243EBD"/>
    <w:rsid w:val="00243FDB"/>
    <w:rsid w:val="00244133"/>
    <w:rsid w:val="0024427A"/>
    <w:rsid w:val="002443F8"/>
    <w:rsid w:val="00244E4D"/>
    <w:rsid w:val="00244E5E"/>
    <w:rsid w:val="00244F45"/>
    <w:rsid w:val="00245114"/>
    <w:rsid w:val="0024511D"/>
    <w:rsid w:val="002452BB"/>
    <w:rsid w:val="00245377"/>
    <w:rsid w:val="002454C3"/>
    <w:rsid w:val="00245A07"/>
    <w:rsid w:val="00245B7A"/>
    <w:rsid w:val="00245C9D"/>
    <w:rsid w:val="002460B5"/>
    <w:rsid w:val="00246109"/>
    <w:rsid w:val="0024614F"/>
    <w:rsid w:val="002466F7"/>
    <w:rsid w:val="002469AB"/>
    <w:rsid w:val="002476E5"/>
    <w:rsid w:val="0025019D"/>
    <w:rsid w:val="00250273"/>
    <w:rsid w:val="002502EA"/>
    <w:rsid w:val="00250704"/>
    <w:rsid w:val="002507A3"/>
    <w:rsid w:val="00250965"/>
    <w:rsid w:val="00250A96"/>
    <w:rsid w:val="00250BBE"/>
    <w:rsid w:val="00251124"/>
    <w:rsid w:val="002513AB"/>
    <w:rsid w:val="002513FD"/>
    <w:rsid w:val="002515C1"/>
    <w:rsid w:val="002516F2"/>
    <w:rsid w:val="002517DF"/>
    <w:rsid w:val="00251A44"/>
    <w:rsid w:val="00251C66"/>
    <w:rsid w:val="00251D0A"/>
    <w:rsid w:val="00251E48"/>
    <w:rsid w:val="00251E66"/>
    <w:rsid w:val="002520B5"/>
    <w:rsid w:val="0025234B"/>
    <w:rsid w:val="002524E1"/>
    <w:rsid w:val="0025253D"/>
    <w:rsid w:val="002527B0"/>
    <w:rsid w:val="002527F6"/>
    <w:rsid w:val="002528FB"/>
    <w:rsid w:val="00252EA8"/>
    <w:rsid w:val="00253829"/>
    <w:rsid w:val="002539EF"/>
    <w:rsid w:val="00253AD4"/>
    <w:rsid w:val="00254071"/>
    <w:rsid w:val="00254389"/>
    <w:rsid w:val="002543BD"/>
    <w:rsid w:val="002546AA"/>
    <w:rsid w:val="00254B6F"/>
    <w:rsid w:val="00255019"/>
    <w:rsid w:val="0025529F"/>
    <w:rsid w:val="00255348"/>
    <w:rsid w:val="002555CE"/>
    <w:rsid w:val="00255737"/>
    <w:rsid w:val="00255764"/>
    <w:rsid w:val="00255A69"/>
    <w:rsid w:val="00255E2E"/>
    <w:rsid w:val="00255FBC"/>
    <w:rsid w:val="0025603A"/>
    <w:rsid w:val="00256150"/>
    <w:rsid w:val="00256581"/>
    <w:rsid w:val="002566DA"/>
    <w:rsid w:val="0025675E"/>
    <w:rsid w:val="00256940"/>
    <w:rsid w:val="002569FB"/>
    <w:rsid w:val="00256B94"/>
    <w:rsid w:val="00256D31"/>
    <w:rsid w:val="00256DAB"/>
    <w:rsid w:val="00256E1E"/>
    <w:rsid w:val="002573E3"/>
    <w:rsid w:val="002576CD"/>
    <w:rsid w:val="0025788E"/>
    <w:rsid w:val="00257C00"/>
    <w:rsid w:val="00257E5E"/>
    <w:rsid w:val="00257F69"/>
    <w:rsid w:val="00260208"/>
    <w:rsid w:val="002604FC"/>
    <w:rsid w:val="00260AED"/>
    <w:rsid w:val="00261258"/>
    <w:rsid w:val="0026158D"/>
    <w:rsid w:val="00261657"/>
    <w:rsid w:val="00261669"/>
    <w:rsid w:val="002616A9"/>
    <w:rsid w:val="00261D1E"/>
    <w:rsid w:val="00261DD2"/>
    <w:rsid w:val="00262160"/>
    <w:rsid w:val="00262172"/>
    <w:rsid w:val="002621CA"/>
    <w:rsid w:val="002622B6"/>
    <w:rsid w:val="002624F9"/>
    <w:rsid w:val="00262598"/>
    <w:rsid w:val="002629D2"/>
    <w:rsid w:val="00262C2C"/>
    <w:rsid w:val="00262C98"/>
    <w:rsid w:val="0026337D"/>
    <w:rsid w:val="00263630"/>
    <w:rsid w:val="00263650"/>
    <w:rsid w:val="0026370F"/>
    <w:rsid w:val="00263764"/>
    <w:rsid w:val="00263A4A"/>
    <w:rsid w:val="00263BD8"/>
    <w:rsid w:val="00263C31"/>
    <w:rsid w:val="002645EF"/>
    <w:rsid w:val="00264DC4"/>
    <w:rsid w:val="00264FF1"/>
    <w:rsid w:val="0026516A"/>
    <w:rsid w:val="002655A9"/>
    <w:rsid w:val="002657F6"/>
    <w:rsid w:val="0026580E"/>
    <w:rsid w:val="002666FD"/>
    <w:rsid w:val="00266C3E"/>
    <w:rsid w:val="00266C86"/>
    <w:rsid w:val="00267626"/>
    <w:rsid w:val="002678B6"/>
    <w:rsid w:val="00267DF5"/>
    <w:rsid w:val="00267E05"/>
    <w:rsid w:val="00267E84"/>
    <w:rsid w:val="00270538"/>
    <w:rsid w:val="002706C7"/>
    <w:rsid w:val="002708E6"/>
    <w:rsid w:val="00270D6C"/>
    <w:rsid w:val="00271035"/>
    <w:rsid w:val="00271638"/>
    <w:rsid w:val="00271AB7"/>
    <w:rsid w:val="00271D75"/>
    <w:rsid w:val="00271D85"/>
    <w:rsid w:val="00271F66"/>
    <w:rsid w:val="002723A3"/>
    <w:rsid w:val="00272828"/>
    <w:rsid w:val="00272DC2"/>
    <w:rsid w:val="00272FF1"/>
    <w:rsid w:val="002730FF"/>
    <w:rsid w:val="0027360B"/>
    <w:rsid w:val="00273655"/>
    <w:rsid w:val="00273950"/>
    <w:rsid w:val="00273AC4"/>
    <w:rsid w:val="00273AEE"/>
    <w:rsid w:val="0027413A"/>
    <w:rsid w:val="002747B3"/>
    <w:rsid w:val="00274844"/>
    <w:rsid w:val="00274C48"/>
    <w:rsid w:val="00274C8A"/>
    <w:rsid w:val="00274CF2"/>
    <w:rsid w:val="0027510F"/>
    <w:rsid w:val="0027576B"/>
    <w:rsid w:val="00275B43"/>
    <w:rsid w:val="002761D8"/>
    <w:rsid w:val="00276278"/>
    <w:rsid w:val="0027643D"/>
    <w:rsid w:val="002764D5"/>
    <w:rsid w:val="002765E8"/>
    <w:rsid w:val="002765FF"/>
    <w:rsid w:val="00276AE0"/>
    <w:rsid w:val="00276D9A"/>
    <w:rsid w:val="00276E35"/>
    <w:rsid w:val="00277009"/>
    <w:rsid w:val="0027715D"/>
    <w:rsid w:val="002771BA"/>
    <w:rsid w:val="00277AC5"/>
    <w:rsid w:val="00277E3C"/>
    <w:rsid w:val="00280095"/>
    <w:rsid w:val="002804E1"/>
    <w:rsid w:val="0028085D"/>
    <w:rsid w:val="00280A2B"/>
    <w:rsid w:val="00280A56"/>
    <w:rsid w:val="00280DFD"/>
    <w:rsid w:val="00280E2B"/>
    <w:rsid w:val="00280FEE"/>
    <w:rsid w:val="002810E0"/>
    <w:rsid w:val="00281326"/>
    <w:rsid w:val="0028152D"/>
    <w:rsid w:val="002815E9"/>
    <w:rsid w:val="002817EC"/>
    <w:rsid w:val="0028196F"/>
    <w:rsid w:val="00281AE6"/>
    <w:rsid w:val="00282783"/>
    <w:rsid w:val="002828C6"/>
    <w:rsid w:val="00282C44"/>
    <w:rsid w:val="00282C4C"/>
    <w:rsid w:val="00282EF0"/>
    <w:rsid w:val="00283012"/>
    <w:rsid w:val="00283029"/>
    <w:rsid w:val="00283423"/>
    <w:rsid w:val="00283569"/>
    <w:rsid w:val="00283FAA"/>
    <w:rsid w:val="002847D3"/>
    <w:rsid w:val="00284A61"/>
    <w:rsid w:val="00284B82"/>
    <w:rsid w:val="00284B98"/>
    <w:rsid w:val="00284C59"/>
    <w:rsid w:val="00284C60"/>
    <w:rsid w:val="0028611A"/>
    <w:rsid w:val="002863D6"/>
    <w:rsid w:val="00286466"/>
    <w:rsid w:val="002869E6"/>
    <w:rsid w:val="002873B5"/>
    <w:rsid w:val="00287B13"/>
    <w:rsid w:val="00287B5A"/>
    <w:rsid w:val="00287DE7"/>
    <w:rsid w:val="00287E24"/>
    <w:rsid w:val="00287F1C"/>
    <w:rsid w:val="0029060F"/>
    <w:rsid w:val="00290D62"/>
    <w:rsid w:val="0029150A"/>
    <w:rsid w:val="00291C70"/>
    <w:rsid w:val="0029228A"/>
    <w:rsid w:val="00292365"/>
    <w:rsid w:val="0029288E"/>
    <w:rsid w:val="002929E0"/>
    <w:rsid w:val="00292F37"/>
    <w:rsid w:val="002934B0"/>
    <w:rsid w:val="0029375F"/>
    <w:rsid w:val="00294051"/>
    <w:rsid w:val="002941C6"/>
    <w:rsid w:val="00294403"/>
    <w:rsid w:val="00294418"/>
    <w:rsid w:val="002946FE"/>
    <w:rsid w:val="002947F7"/>
    <w:rsid w:val="00294BC0"/>
    <w:rsid w:val="00294E7A"/>
    <w:rsid w:val="002951E8"/>
    <w:rsid w:val="00295295"/>
    <w:rsid w:val="002952BB"/>
    <w:rsid w:val="0029536E"/>
    <w:rsid w:val="00295523"/>
    <w:rsid w:val="00295D28"/>
    <w:rsid w:val="00296709"/>
    <w:rsid w:val="0029681B"/>
    <w:rsid w:val="00296AC2"/>
    <w:rsid w:val="00296CB1"/>
    <w:rsid w:val="00296CC2"/>
    <w:rsid w:val="00297536"/>
    <w:rsid w:val="0029760E"/>
    <w:rsid w:val="002978C1"/>
    <w:rsid w:val="00297AE5"/>
    <w:rsid w:val="00297B04"/>
    <w:rsid w:val="002A054D"/>
    <w:rsid w:val="002A0768"/>
    <w:rsid w:val="002A0AC6"/>
    <w:rsid w:val="002A0DAF"/>
    <w:rsid w:val="002A1AFF"/>
    <w:rsid w:val="002A1F51"/>
    <w:rsid w:val="002A2CC8"/>
    <w:rsid w:val="002A3157"/>
    <w:rsid w:val="002A3665"/>
    <w:rsid w:val="002A36B8"/>
    <w:rsid w:val="002A375A"/>
    <w:rsid w:val="002A3944"/>
    <w:rsid w:val="002A3A48"/>
    <w:rsid w:val="002A3B27"/>
    <w:rsid w:val="002A3FC5"/>
    <w:rsid w:val="002A4540"/>
    <w:rsid w:val="002A4A65"/>
    <w:rsid w:val="002A4C36"/>
    <w:rsid w:val="002A514A"/>
    <w:rsid w:val="002A5219"/>
    <w:rsid w:val="002A541D"/>
    <w:rsid w:val="002A54C9"/>
    <w:rsid w:val="002A5922"/>
    <w:rsid w:val="002A5BCA"/>
    <w:rsid w:val="002A6173"/>
    <w:rsid w:val="002A6252"/>
    <w:rsid w:val="002A6289"/>
    <w:rsid w:val="002A697C"/>
    <w:rsid w:val="002A715E"/>
    <w:rsid w:val="002A71BB"/>
    <w:rsid w:val="002A740B"/>
    <w:rsid w:val="002A76E4"/>
    <w:rsid w:val="002A7F02"/>
    <w:rsid w:val="002B0349"/>
    <w:rsid w:val="002B04B6"/>
    <w:rsid w:val="002B056B"/>
    <w:rsid w:val="002B0678"/>
    <w:rsid w:val="002B070E"/>
    <w:rsid w:val="002B0751"/>
    <w:rsid w:val="002B08B9"/>
    <w:rsid w:val="002B0B74"/>
    <w:rsid w:val="002B0C4E"/>
    <w:rsid w:val="002B0DD9"/>
    <w:rsid w:val="002B0E8E"/>
    <w:rsid w:val="002B15C4"/>
    <w:rsid w:val="002B1C45"/>
    <w:rsid w:val="002B2901"/>
    <w:rsid w:val="002B2907"/>
    <w:rsid w:val="002B2F94"/>
    <w:rsid w:val="002B31AC"/>
    <w:rsid w:val="002B3465"/>
    <w:rsid w:val="002B3570"/>
    <w:rsid w:val="002B388A"/>
    <w:rsid w:val="002B3956"/>
    <w:rsid w:val="002B39E1"/>
    <w:rsid w:val="002B3EE6"/>
    <w:rsid w:val="002B4B65"/>
    <w:rsid w:val="002B4C61"/>
    <w:rsid w:val="002B4D3E"/>
    <w:rsid w:val="002B4FF7"/>
    <w:rsid w:val="002B58BC"/>
    <w:rsid w:val="002B5ED8"/>
    <w:rsid w:val="002B5F83"/>
    <w:rsid w:val="002B6219"/>
    <w:rsid w:val="002B6A56"/>
    <w:rsid w:val="002B6BBC"/>
    <w:rsid w:val="002B6E09"/>
    <w:rsid w:val="002B704E"/>
    <w:rsid w:val="002B7489"/>
    <w:rsid w:val="002C0328"/>
    <w:rsid w:val="002C032D"/>
    <w:rsid w:val="002C0677"/>
    <w:rsid w:val="002C082E"/>
    <w:rsid w:val="002C0918"/>
    <w:rsid w:val="002C0993"/>
    <w:rsid w:val="002C0C3A"/>
    <w:rsid w:val="002C1062"/>
    <w:rsid w:val="002C1409"/>
    <w:rsid w:val="002C143E"/>
    <w:rsid w:val="002C1A72"/>
    <w:rsid w:val="002C1A78"/>
    <w:rsid w:val="002C20B7"/>
    <w:rsid w:val="002C25E4"/>
    <w:rsid w:val="002C2D13"/>
    <w:rsid w:val="002C3DAC"/>
    <w:rsid w:val="002C3F32"/>
    <w:rsid w:val="002C3F67"/>
    <w:rsid w:val="002C42DE"/>
    <w:rsid w:val="002C47FB"/>
    <w:rsid w:val="002C4A8D"/>
    <w:rsid w:val="002C5059"/>
    <w:rsid w:val="002C557E"/>
    <w:rsid w:val="002C570C"/>
    <w:rsid w:val="002C5C7B"/>
    <w:rsid w:val="002C5E2D"/>
    <w:rsid w:val="002C6176"/>
    <w:rsid w:val="002C6474"/>
    <w:rsid w:val="002C6516"/>
    <w:rsid w:val="002C6547"/>
    <w:rsid w:val="002C6892"/>
    <w:rsid w:val="002C68E0"/>
    <w:rsid w:val="002C6B95"/>
    <w:rsid w:val="002C7402"/>
    <w:rsid w:val="002C76A1"/>
    <w:rsid w:val="002D05AD"/>
    <w:rsid w:val="002D065C"/>
    <w:rsid w:val="002D0966"/>
    <w:rsid w:val="002D0E5A"/>
    <w:rsid w:val="002D0F87"/>
    <w:rsid w:val="002D12DC"/>
    <w:rsid w:val="002D13B1"/>
    <w:rsid w:val="002D13DE"/>
    <w:rsid w:val="002D155C"/>
    <w:rsid w:val="002D161B"/>
    <w:rsid w:val="002D16A0"/>
    <w:rsid w:val="002D1DA1"/>
    <w:rsid w:val="002D23D3"/>
    <w:rsid w:val="002D2453"/>
    <w:rsid w:val="002D252B"/>
    <w:rsid w:val="002D25D1"/>
    <w:rsid w:val="002D28FE"/>
    <w:rsid w:val="002D2B4B"/>
    <w:rsid w:val="002D2C6A"/>
    <w:rsid w:val="002D2CF8"/>
    <w:rsid w:val="002D2D2D"/>
    <w:rsid w:val="002D31CC"/>
    <w:rsid w:val="002D3328"/>
    <w:rsid w:val="002D3888"/>
    <w:rsid w:val="002D388F"/>
    <w:rsid w:val="002D390C"/>
    <w:rsid w:val="002D39FE"/>
    <w:rsid w:val="002D3BFC"/>
    <w:rsid w:val="002D409B"/>
    <w:rsid w:val="002D42A9"/>
    <w:rsid w:val="002D430D"/>
    <w:rsid w:val="002D4AFC"/>
    <w:rsid w:val="002D4B80"/>
    <w:rsid w:val="002D50FE"/>
    <w:rsid w:val="002D5385"/>
    <w:rsid w:val="002D55B3"/>
    <w:rsid w:val="002D5793"/>
    <w:rsid w:val="002D5B03"/>
    <w:rsid w:val="002D5EF0"/>
    <w:rsid w:val="002D6250"/>
    <w:rsid w:val="002D6502"/>
    <w:rsid w:val="002D6A8E"/>
    <w:rsid w:val="002D6B88"/>
    <w:rsid w:val="002D70A9"/>
    <w:rsid w:val="002D730D"/>
    <w:rsid w:val="002D749F"/>
    <w:rsid w:val="002D780E"/>
    <w:rsid w:val="002E0016"/>
    <w:rsid w:val="002E0397"/>
    <w:rsid w:val="002E04F7"/>
    <w:rsid w:val="002E0930"/>
    <w:rsid w:val="002E09F6"/>
    <w:rsid w:val="002E0F78"/>
    <w:rsid w:val="002E1217"/>
    <w:rsid w:val="002E1419"/>
    <w:rsid w:val="002E1847"/>
    <w:rsid w:val="002E19F7"/>
    <w:rsid w:val="002E1A25"/>
    <w:rsid w:val="002E1B1E"/>
    <w:rsid w:val="002E1D0E"/>
    <w:rsid w:val="002E1F3E"/>
    <w:rsid w:val="002E230A"/>
    <w:rsid w:val="002E2B3B"/>
    <w:rsid w:val="002E2EB3"/>
    <w:rsid w:val="002E3185"/>
    <w:rsid w:val="002E31DD"/>
    <w:rsid w:val="002E337D"/>
    <w:rsid w:val="002E3BFB"/>
    <w:rsid w:val="002E3CF3"/>
    <w:rsid w:val="002E3F72"/>
    <w:rsid w:val="002E40F1"/>
    <w:rsid w:val="002E494D"/>
    <w:rsid w:val="002E4B2F"/>
    <w:rsid w:val="002E4D1C"/>
    <w:rsid w:val="002E5040"/>
    <w:rsid w:val="002E5390"/>
    <w:rsid w:val="002E58CC"/>
    <w:rsid w:val="002E5D6D"/>
    <w:rsid w:val="002E61C1"/>
    <w:rsid w:val="002E62F8"/>
    <w:rsid w:val="002E63D0"/>
    <w:rsid w:val="002E6896"/>
    <w:rsid w:val="002E68AA"/>
    <w:rsid w:val="002E6F1D"/>
    <w:rsid w:val="002E6F94"/>
    <w:rsid w:val="002E6FD6"/>
    <w:rsid w:val="002E711C"/>
    <w:rsid w:val="002E7263"/>
    <w:rsid w:val="002E74B6"/>
    <w:rsid w:val="002E7552"/>
    <w:rsid w:val="002E75CB"/>
    <w:rsid w:val="002E76DB"/>
    <w:rsid w:val="002E7871"/>
    <w:rsid w:val="002E7A00"/>
    <w:rsid w:val="002E7BF3"/>
    <w:rsid w:val="002E7F24"/>
    <w:rsid w:val="002F06B3"/>
    <w:rsid w:val="002F0928"/>
    <w:rsid w:val="002F0A5F"/>
    <w:rsid w:val="002F0B05"/>
    <w:rsid w:val="002F14DE"/>
    <w:rsid w:val="002F16B1"/>
    <w:rsid w:val="002F22E3"/>
    <w:rsid w:val="002F2928"/>
    <w:rsid w:val="002F2B0B"/>
    <w:rsid w:val="002F2C7A"/>
    <w:rsid w:val="002F2E17"/>
    <w:rsid w:val="002F2E59"/>
    <w:rsid w:val="002F2FC4"/>
    <w:rsid w:val="002F2FF7"/>
    <w:rsid w:val="002F3997"/>
    <w:rsid w:val="002F3ADE"/>
    <w:rsid w:val="002F3B29"/>
    <w:rsid w:val="002F3FE2"/>
    <w:rsid w:val="002F44C1"/>
    <w:rsid w:val="002F4AAD"/>
    <w:rsid w:val="002F4BBF"/>
    <w:rsid w:val="002F4DAC"/>
    <w:rsid w:val="002F54ED"/>
    <w:rsid w:val="002F58E2"/>
    <w:rsid w:val="002F5B35"/>
    <w:rsid w:val="002F60EE"/>
    <w:rsid w:val="002F6171"/>
    <w:rsid w:val="002F6369"/>
    <w:rsid w:val="002F654D"/>
    <w:rsid w:val="002F66AE"/>
    <w:rsid w:val="002F6BA9"/>
    <w:rsid w:val="002F6D7B"/>
    <w:rsid w:val="002F6F95"/>
    <w:rsid w:val="002F71E9"/>
    <w:rsid w:val="002F729D"/>
    <w:rsid w:val="002F7469"/>
    <w:rsid w:val="002F7B44"/>
    <w:rsid w:val="002F7B5D"/>
    <w:rsid w:val="002F7E40"/>
    <w:rsid w:val="0030019A"/>
    <w:rsid w:val="003002A4"/>
    <w:rsid w:val="00300453"/>
    <w:rsid w:val="003004F1"/>
    <w:rsid w:val="00300C31"/>
    <w:rsid w:val="003010A1"/>
    <w:rsid w:val="00301177"/>
    <w:rsid w:val="00301503"/>
    <w:rsid w:val="00301A32"/>
    <w:rsid w:val="00301D0B"/>
    <w:rsid w:val="00301F19"/>
    <w:rsid w:val="00302072"/>
    <w:rsid w:val="00302413"/>
    <w:rsid w:val="0030241A"/>
    <w:rsid w:val="00302620"/>
    <w:rsid w:val="00302A11"/>
    <w:rsid w:val="00302BB5"/>
    <w:rsid w:val="00302BBD"/>
    <w:rsid w:val="00302C51"/>
    <w:rsid w:val="00302CAA"/>
    <w:rsid w:val="00302E2D"/>
    <w:rsid w:val="00303317"/>
    <w:rsid w:val="0030338D"/>
    <w:rsid w:val="003036F0"/>
    <w:rsid w:val="003038B8"/>
    <w:rsid w:val="00303A20"/>
    <w:rsid w:val="00303F85"/>
    <w:rsid w:val="003041F5"/>
    <w:rsid w:val="0030435A"/>
    <w:rsid w:val="00304A21"/>
    <w:rsid w:val="00304A7B"/>
    <w:rsid w:val="00304B7D"/>
    <w:rsid w:val="00304B92"/>
    <w:rsid w:val="00304CEA"/>
    <w:rsid w:val="003054D4"/>
    <w:rsid w:val="0030593B"/>
    <w:rsid w:val="00305B24"/>
    <w:rsid w:val="003069BC"/>
    <w:rsid w:val="00306D46"/>
    <w:rsid w:val="00306E0B"/>
    <w:rsid w:val="003070BC"/>
    <w:rsid w:val="003072C4"/>
    <w:rsid w:val="003074CF"/>
    <w:rsid w:val="0031033F"/>
    <w:rsid w:val="003103E1"/>
    <w:rsid w:val="003106F8"/>
    <w:rsid w:val="003108C4"/>
    <w:rsid w:val="00310955"/>
    <w:rsid w:val="00310B8A"/>
    <w:rsid w:val="00310E1A"/>
    <w:rsid w:val="00311134"/>
    <w:rsid w:val="0031117A"/>
    <w:rsid w:val="00311258"/>
    <w:rsid w:val="003115A8"/>
    <w:rsid w:val="00311960"/>
    <w:rsid w:val="003119D0"/>
    <w:rsid w:val="00311CD9"/>
    <w:rsid w:val="00311E3B"/>
    <w:rsid w:val="00312128"/>
    <w:rsid w:val="003121CB"/>
    <w:rsid w:val="00312250"/>
    <w:rsid w:val="003122E4"/>
    <w:rsid w:val="003124D9"/>
    <w:rsid w:val="003128BE"/>
    <w:rsid w:val="00312937"/>
    <w:rsid w:val="00313033"/>
    <w:rsid w:val="00313769"/>
    <w:rsid w:val="0031380D"/>
    <w:rsid w:val="003139E4"/>
    <w:rsid w:val="00313C86"/>
    <w:rsid w:val="00313CD2"/>
    <w:rsid w:val="00313DD9"/>
    <w:rsid w:val="003140D4"/>
    <w:rsid w:val="00314E69"/>
    <w:rsid w:val="0031542C"/>
    <w:rsid w:val="00315689"/>
    <w:rsid w:val="003158E1"/>
    <w:rsid w:val="00315ABD"/>
    <w:rsid w:val="00315C73"/>
    <w:rsid w:val="0031632A"/>
    <w:rsid w:val="003166BE"/>
    <w:rsid w:val="00316A4E"/>
    <w:rsid w:val="00316AE4"/>
    <w:rsid w:val="00316D12"/>
    <w:rsid w:val="00316F67"/>
    <w:rsid w:val="003173F4"/>
    <w:rsid w:val="00317984"/>
    <w:rsid w:val="00317B4D"/>
    <w:rsid w:val="00317FE8"/>
    <w:rsid w:val="0032044F"/>
    <w:rsid w:val="003209CE"/>
    <w:rsid w:val="00320BB9"/>
    <w:rsid w:val="0032138A"/>
    <w:rsid w:val="00321911"/>
    <w:rsid w:val="00321B89"/>
    <w:rsid w:val="00321BA8"/>
    <w:rsid w:val="00321E06"/>
    <w:rsid w:val="00321E17"/>
    <w:rsid w:val="0032258C"/>
    <w:rsid w:val="003225C2"/>
    <w:rsid w:val="003234D6"/>
    <w:rsid w:val="0032368E"/>
    <w:rsid w:val="00323A81"/>
    <w:rsid w:val="00323E1F"/>
    <w:rsid w:val="00324378"/>
    <w:rsid w:val="00324597"/>
    <w:rsid w:val="003245D5"/>
    <w:rsid w:val="00324674"/>
    <w:rsid w:val="00325D2F"/>
    <w:rsid w:val="00325D39"/>
    <w:rsid w:val="00325E91"/>
    <w:rsid w:val="00325FE9"/>
    <w:rsid w:val="00326155"/>
    <w:rsid w:val="003262F3"/>
    <w:rsid w:val="003263F5"/>
    <w:rsid w:val="00326B63"/>
    <w:rsid w:val="00326C4E"/>
    <w:rsid w:val="00326F85"/>
    <w:rsid w:val="0032707F"/>
    <w:rsid w:val="00327414"/>
    <w:rsid w:val="003274B4"/>
    <w:rsid w:val="003279F6"/>
    <w:rsid w:val="00327B86"/>
    <w:rsid w:val="0033003B"/>
    <w:rsid w:val="0033038E"/>
    <w:rsid w:val="00330A15"/>
    <w:rsid w:val="00330ABB"/>
    <w:rsid w:val="00330B3D"/>
    <w:rsid w:val="00330C7E"/>
    <w:rsid w:val="00331827"/>
    <w:rsid w:val="003319A5"/>
    <w:rsid w:val="00331BEA"/>
    <w:rsid w:val="00331EF7"/>
    <w:rsid w:val="0033202B"/>
    <w:rsid w:val="00332D69"/>
    <w:rsid w:val="00332D9F"/>
    <w:rsid w:val="00332F82"/>
    <w:rsid w:val="00333023"/>
    <w:rsid w:val="003332C9"/>
    <w:rsid w:val="0033337E"/>
    <w:rsid w:val="00333571"/>
    <w:rsid w:val="00333E85"/>
    <w:rsid w:val="0033409F"/>
    <w:rsid w:val="00334183"/>
    <w:rsid w:val="003346E6"/>
    <w:rsid w:val="00334730"/>
    <w:rsid w:val="00334B71"/>
    <w:rsid w:val="00334C72"/>
    <w:rsid w:val="00334E69"/>
    <w:rsid w:val="003353B5"/>
    <w:rsid w:val="003353F8"/>
    <w:rsid w:val="0033543A"/>
    <w:rsid w:val="00335627"/>
    <w:rsid w:val="0033571A"/>
    <w:rsid w:val="00335846"/>
    <w:rsid w:val="00335AD2"/>
    <w:rsid w:val="00336429"/>
    <w:rsid w:val="003364B4"/>
    <w:rsid w:val="003366CF"/>
    <w:rsid w:val="0033678B"/>
    <w:rsid w:val="003367AC"/>
    <w:rsid w:val="003368E0"/>
    <w:rsid w:val="00337043"/>
    <w:rsid w:val="00337151"/>
    <w:rsid w:val="00337313"/>
    <w:rsid w:val="00337378"/>
    <w:rsid w:val="00337422"/>
    <w:rsid w:val="003374F8"/>
    <w:rsid w:val="00337C60"/>
    <w:rsid w:val="00337F2F"/>
    <w:rsid w:val="00337FF4"/>
    <w:rsid w:val="0034029B"/>
    <w:rsid w:val="0034099B"/>
    <w:rsid w:val="00340C3C"/>
    <w:rsid w:val="00340D96"/>
    <w:rsid w:val="00340F85"/>
    <w:rsid w:val="0034108B"/>
    <w:rsid w:val="0034162B"/>
    <w:rsid w:val="00341737"/>
    <w:rsid w:val="00341868"/>
    <w:rsid w:val="00341C78"/>
    <w:rsid w:val="00341D1E"/>
    <w:rsid w:val="00341FA4"/>
    <w:rsid w:val="003422B8"/>
    <w:rsid w:val="00342E28"/>
    <w:rsid w:val="0034326C"/>
    <w:rsid w:val="00343593"/>
    <w:rsid w:val="00343685"/>
    <w:rsid w:val="0034379E"/>
    <w:rsid w:val="00343933"/>
    <w:rsid w:val="00343C73"/>
    <w:rsid w:val="00343D76"/>
    <w:rsid w:val="00343F1B"/>
    <w:rsid w:val="00344B88"/>
    <w:rsid w:val="00344CDA"/>
    <w:rsid w:val="003452FF"/>
    <w:rsid w:val="003453D8"/>
    <w:rsid w:val="00345433"/>
    <w:rsid w:val="00345543"/>
    <w:rsid w:val="003459BB"/>
    <w:rsid w:val="00345AB7"/>
    <w:rsid w:val="00345EE7"/>
    <w:rsid w:val="0034614D"/>
    <w:rsid w:val="00346768"/>
    <w:rsid w:val="00346A7A"/>
    <w:rsid w:val="00346AB5"/>
    <w:rsid w:val="00346AB7"/>
    <w:rsid w:val="00346CF4"/>
    <w:rsid w:val="00346FF3"/>
    <w:rsid w:val="00347463"/>
    <w:rsid w:val="0034762A"/>
    <w:rsid w:val="00347B6A"/>
    <w:rsid w:val="00347CFC"/>
    <w:rsid w:val="00347D76"/>
    <w:rsid w:val="0035000D"/>
    <w:rsid w:val="00350158"/>
    <w:rsid w:val="00351420"/>
    <w:rsid w:val="003514F6"/>
    <w:rsid w:val="00351568"/>
    <w:rsid w:val="00351893"/>
    <w:rsid w:val="003518DE"/>
    <w:rsid w:val="00351967"/>
    <w:rsid w:val="00351988"/>
    <w:rsid w:val="00351BB7"/>
    <w:rsid w:val="0035238A"/>
    <w:rsid w:val="003523A8"/>
    <w:rsid w:val="003529C1"/>
    <w:rsid w:val="00352C31"/>
    <w:rsid w:val="00353271"/>
    <w:rsid w:val="0035347F"/>
    <w:rsid w:val="0035352A"/>
    <w:rsid w:val="00353703"/>
    <w:rsid w:val="003537CE"/>
    <w:rsid w:val="003538AA"/>
    <w:rsid w:val="00354177"/>
    <w:rsid w:val="00354476"/>
    <w:rsid w:val="003545F0"/>
    <w:rsid w:val="003549D9"/>
    <w:rsid w:val="00354E3F"/>
    <w:rsid w:val="00354F74"/>
    <w:rsid w:val="0035502D"/>
    <w:rsid w:val="00355073"/>
    <w:rsid w:val="0035517D"/>
    <w:rsid w:val="00355BF2"/>
    <w:rsid w:val="00356244"/>
    <w:rsid w:val="00356386"/>
    <w:rsid w:val="0035676D"/>
    <w:rsid w:val="00356816"/>
    <w:rsid w:val="00356878"/>
    <w:rsid w:val="00356C31"/>
    <w:rsid w:val="00357487"/>
    <w:rsid w:val="0035756B"/>
    <w:rsid w:val="003577F1"/>
    <w:rsid w:val="0035781B"/>
    <w:rsid w:val="0035798D"/>
    <w:rsid w:val="00357A31"/>
    <w:rsid w:val="00357C8E"/>
    <w:rsid w:val="0036036B"/>
    <w:rsid w:val="00360698"/>
    <w:rsid w:val="003607EF"/>
    <w:rsid w:val="0036096C"/>
    <w:rsid w:val="003612AA"/>
    <w:rsid w:val="003615D1"/>
    <w:rsid w:val="003618A1"/>
    <w:rsid w:val="00361A5C"/>
    <w:rsid w:val="00361F25"/>
    <w:rsid w:val="0036216C"/>
    <w:rsid w:val="0036219B"/>
    <w:rsid w:val="00362229"/>
    <w:rsid w:val="0036222D"/>
    <w:rsid w:val="00362E4D"/>
    <w:rsid w:val="003632DB"/>
    <w:rsid w:val="00363380"/>
    <w:rsid w:val="0036357E"/>
    <w:rsid w:val="00363BD0"/>
    <w:rsid w:val="00363D67"/>
    <w:rsid w:val="00363D82"/>
    <w:rsid w:val="00364087"/>
    <w:rsid w:val="003640B2"/>
    <w:rsid w:val="003644B7"/>
    <w:rsid w:val="00364CBB"/>
    <w:rsid w:val="00364D02"/>
    <w:rsid w:val="00364DD9"/>
    <w:rsid w:val="00365164"/>
    <w:rsid w:val="00365281"/>
    <w:rsid w:val="0036576F"/>
    <w:rsid w:val="00365815"/>
    <w:rsid w:val="00365B81"/>
    <w:rsid w:val="00365F0B"/>
    <w:rsid w:val="00365FD3"/>
    <w:rsid w:val="00366149"/>
    <w:rsid w:val="003661CF"/>
    <w:rsid w:val="00366420"/>
    <w:rsid w:val="0036662A"/>
    <w:rsid w:val="00366B18"/>
    <w:rsid w:val="00366B3C"/>
    <w:rsid w:val="00366D4E"/>
    <w:rsid w:val="00366F59"/>
    <w:rsid w:val="00367044"/>
    <w:rsid w:val="00367239"/>
    <w:rsid w:val="003672AA"/>
    <w:rsid w:val="003672C3"/>
    <w:rsid w:val="0036752E"/>
    <w:rsid w:val="00367A1A"/>
    <w:rsid w:val="00367DAD"/>
    <w:rsid w:val="00367DFF"/>
    <w:rsid w:val="0037036A"/>
    <w:rsid w:val="003704E7"/>
    <w:rsid w:val="0037064D"/>
    <w:rsid w:val="00370B42"/>
    <w:rsid w:val="00370CB5"/>
    <w:rsid w:val="00371570"/>
    <w:rsid w:val="00371597"/>
    <w:rsid w:val="003715C8"/>
    <w:rsid w:val="00371820"/>
    <w:rsid w:val="00371AF4"/>
    <w:rsid w:val="00372122"/>
    <w:rsid w:val="003725E0"/>
    <w:rsid w:val="003728E4"/>
    <w:rsid w:val="00372961"/>
    <w:rsid w:val="003729BE"/>
    <w:rsid w:val="00372CF3"/>
    <w:rsid w:val="00372CFC"/>
    <w:rsid w:val="00372E38"/>
    <w:rsid w:val="00373059"/>
    <w:rsid w:val="003737AC"/>
    <w:rsid w:val="003738B2"/>
    <w:rsid w:val="003738F8"/>
    <w:rsid w:val="003739D8"/>
    <w:rsid w:val="00373A6B"/>
    <w:rsid w:val="00373A7D"/>
    <w:rsid w:val="00373C13"/>
    <w:rsid w:val="00373CBD"/>
    <w:rsid w:val="003741DB"/>
    <w:rsid w:val="0037420E"/>
    <w:rsid w:val="003744BC"/>
    <w:rsid w:val="00374829"/>
    <w:rsid w:val="003748F4"/>
    <w:rsid w:val="00374ACE"/>
    <w:rsid w:val="00374D14"/>
    <w:rsid w:val="00374D73"/>
    <w:rsid w:val="00374FB7"/>
    <w:rsid w:val="00375044"/>
    <w:rsid w:val="0037595D"/>
    <w:rsid w:val="003767EE"/>
    <w:rsid w:val="00376853"/>
    <w:rsid w:val="00376902"/>
    <w:rsid w:val="00377B25"/>
    <w:rsid w:val="003803CC"/>
    <w:rsid w:val="0038043C"/>
    <w:rsid w:val="003804AD"/>
    <w:rsid w:val="00380503"/>
    <w:rsid w:val="00380570"/>
    <w:rsid w:val="003805B3"/>
    <w:rsid w:val="00380943"/>
    <w:rsid w:val="00380DB7"/>
    <w:rsid w:val="00381062"/>
    <w:rsid w:val="003810B2"/>
    <w:rsid w:val="003813CC"/>
    <w:rsid w:val="00381503"/>
    <w:rsid w:val="00381664"/>
    <w:rsid w:val="00381905"/>
    <w:rsid w:val="0038190E"/>
    <w:rsid w:val="003819F9"/>
    <w:rsid w:val="00381BD0"/>
    <w:rsid w:val="0038244D"/>
    <w:rsid w:val="00382640"/>
    <w:rsid w:val="0038289C"/>
    <w:rsid w:val="00382A7D"/>
    <w:rsid w:val="003832F0"/>
    <w:rsid w:val="00383730"/>
    <w:rsid w:val="00383AE4"/>
    <w:rsid w:val="00383DE2"/>
    <w:rsid w:val="00383F30"/>
    <w:rsid w:val="0038455B"/>
    <w:rsid w:val="0038493D"/>
    <w:rsid w:val="00384994"/>
    <w:rsid w:val="00384C27"/>
    <w:rsid w:val="00384CF0"/>
    <w:rsid w:val="00384E05"/>
    <w:rsid w:val="00384FB9"/>
    <w:rsid w:val="003850A8"/>
    <w:rsid w:val="00385279"/>
    <w:rsid w:val="00385999"/>
    <w:rsid w:val="00385BD2"/>
    <w:rsid w:val="00385C81"/>
    <w:rsid w:val="00385E74"/>
    <w:rsid w:val="003862CB"/>
    <w:rsid w:val="00386337"/>
    <w:rsid w:val="00386875"/>
    <w:rsid w:val="00386DD3"/>
    <w:rsid w:val="00387134"/>
    <w:rsid w:val="00387333"/>
    <w:rsid w:val="00387796"/>
    <w:rsid w:val="00387C36"/>
    <w:rsid w:val="00387D18"/>
    <w:rsid w:val="00387E80"/>
    <w:rsid w:val="00387ED0"/>
    <w:rsid w:val="0039064C"/>
    <w:rsid w:val="00390650"/>
    <w:rsid w:val="003907F6"/>
    <w:rsid w:val="00390884"/>
    <w:rsid w:val="00390BB7"/>
    <w:rsid w:val="00390FEE"/>
    <w:rsid w:val="003910BB"/>
    <w:rsid w:val="0039117E"/>
    <w:rsid w:val="003911EC"/>
    <w:rsid w:val="00391408"/>
    <w:rsid w:val="003917FC"/>
    <w:rsid w:val="003918CF"/>
    <w:rsid w:val="00391A30"/>
    <w:rsid w:val="00391BF5"/>
    <w:rsid w:val="0039243B"/>
    <w:rsid w:val="00392618"/>
    <w:rsid w:val="003926DD"/>
    <w:rsid w:val="003927D4"/>
    <w:rsid w:val="00392C1E"/>
    <w:rsid w:val="00392E34"/>
    <w:rsid w:val="00392F57"/>
    <w:rsid w:val="00392FE3"/>
    <w:rsid w:val="003932CF"/>
    <w:rsid w:val="00393926"/>
    <w:rsid w:val="00393BE0"/>
    <w:rsid w:val="00393F12"/>
    <w:rsid w:val="00393F51"/>
    <w:rsid w:val="0039415E"/>
    <w:rsid w:val="003942D3"/>
    <w:rsid w:val="00394A03"/>
    <w:rsid w:val="00394D03"/>
    <w:rsid w:val="00394D56"/>
    <w:rsid w:val="00394D94"/>
    <w:rsid w:val="00394F52"/>
    <w:rsid w:val="00395038"/>
    <w:rsid w:val="00395087"/>
    <w:rsid w:val="003950CA"/>
    <w:rsid w:val="003955BD"/>
    <w:rsid w:val="00395780"/>
    <w:rsid w:val="00395981"/>
    <w:rsid w:val="00395B55"/>
    <w:rsid w:val="00395E6F"/>
    <w:rsid w:val="003968C1"/>
    <w:rsid w:val="00396946"/>
    <w:rsid w:val="00396A5B"/>
    <w:rsid w:val="00396BC5"/>
    <w:rsid w:val="0039715D"/>
    <w:rsid w:val="003973E2"/>
    <w:rsid w:val="00397509"/>
    <w:rsid w:val="00397557"/>
    <w:rsid w:val="0039774D"/>
    <w:rsid w:val="003977B8"/>
    <w:rsid w:val="00397D7A"/>
    <w:rsid w:val="00397FCB"/>
    <w:rsid w:val="003A0413"/>
    <w:rsid w:val="003A04C2"/>
    <w:rsid w:val="003A04D5"/>
    <w:rsid w:val="003A04DD"/>
    <w:rsid w:val="003A061D"/>
    <w:rsid w:val="003A07ED"/>
    <w:rsid w:val="003A09A6"/>
    <w:rsid w:val="003A0A90"/>
    <w:rsid w:val="003A0B2B"/>
    <w:rsid w:val="003A0C42"/>
    <w:rsid w:val="003A138D"/>
    <w:rsid w:val="003A1723"/>
    <w:rsid w:val="003A192B"/>
    <w:rsid w:val="003A1BFF"/>
    <w:rsid w:val="003A1C41"/>
    <w:rsid w:val="003A1D82"/>
    <w:rsid w:val="003A22EB"/>
    <w:rsid w:val="003A2301"/>
    <w:rsid w:val="003A2BBF"/>
    <w:rsid w:val="003A3269"/>
    <w:rsid w:val="003A335C"/>
    <w:rsid w:val="003A3A39"/>
    <w:rsid w:val="003A3B8E"/>
    <w:rsid w:val="003A3E6E"/>
    <w:rsid w:val="003A3F52"/>
    <w:rsid w:val="003A4020"/>
    <w:rsid w:val="003A42EB"/>
    <w:rsid w:val="003A436E"/>
    <w:rsid w:val="003A489B"/>
    <w:rsid w:val="003A4D6C"/>
    <w:rsid w:val="003A4E17"/>
    <w:rsid w:val="003A4F6D"/>
    <w:rsid w:val="003A5155"/>
    <w:rsid w:val="003A53F6"/>
    <w:rsid w:val="003A589A"/>
    <w:rsid w:val="003A637D"/>
    <w:rsid w:val="003A6484"/>
    <w:rsid w:val="003A674B"/>
    <w:rsid w:val="003A6A9E"/>
    <w:rsid w:val="003A6B43"/>
    <w:rsid w:val="003A7060"/>
    <w:rsid w:val="003A71D7"/>
    <w:rsid w:val="003A7469"/>
    <w:rsid w:val="003A76BA"/>
    <w:rsid w:val="003A76E4"/>
    <w:rsid w:val="003A76EC"/>
    <w:rsid w:val="003A7AA5"/>
    <w:rsid w:val="003A7ED4"/>
    <w:rsid w:val="003B023B"/>
    <w:rsid w:val="003B055B"/>
    <w:rsid w:val="003B075F"/>
    <w:rsid w:val="003B07DF"/>
    <w:rsid w:val="003B0805"/>
    <w:rsid w:val="003B0D66"/>
    <w:rsid w:val="003B0E09"/>
    <w:rsid w:val="003B15A8"/>
    <w:rsid w:val="003B1689"/>
    <w:rsid w:val="003B1727"/>
    <w:rsid w:val="003B1757"/>
    <w:rsid w:val="003B1772"/>
    <w:rsid w:val="003B18FB"/>
    <w:rsid w:val="003B20E3"/>
    <w:rsid w:val="003B223E"/>
    <w:rsid w:val="003B25FB"/>
    <w:rsid w:val="003B26D1"/>
    <w:rsid w:val="003B288D"/>
    <w:rsid w:val="003B29BB"/>
    <w:rsid w:val="003B29FB"/>
    <w:rsid w:val="003B2DD4"/>
    <w:rsid w:val="003B30DB"/>
    <w:rsid w:val="003B32CB"/>
    <w:rsid w:val="003B334C"/>
    <w:rsid w:val="003B33B4"/>
    <w:rsid w:val="003B3BBB"/>
    <w:rsid w:val="003B3D47"/>
    <w:rsid w:val="003B3DB2"/>
    <w:rsid w:val="003B3E20"/>
    <w:rsid w:val="003B4022"/>
    <w:rsid w:val="003B43BC"/>
    <w:rsid w:val="003B4405"/>
    <w:rsid w:val="003B475E"/>
    <w:rsid w:val="003B47D9"/>
    <w:rsid w:val="003B4E7B"/>
    <w:rsid w:val="003B55C0"/>
    <w:rsid w:val="003B5C5A"/>
    <w:rsid w:val="003B5E29"/>
    <w:rsid w:val="003B63E7"/>
    <w:rsid w:val="003B66B0"/>
    <w:rsid w:val="003B6734"/>
    <w:rsid w:val="003B6891"/>
    <w:rsid w:val="003B68D1"/>
    <w:rsid w:val="003B68DB"/>
    <w:rsid w:val="003B6ADF"/>
    <w:rsid w:val="003B6BEF"/>
    <w:rsid w:val="003B6E19"/>
    <w:rsid w:val="003B6F7A"/>
    <w:rsid w:val="003B75F4"/>
    <w:rsid w:val="003B7861"/>
    <w:rsid w:val="003B792D"/>
    <w:rsid w:val="003B7D8B"/>
    <w:rsid w:val="003C0076"/>
    <w:rsid w:val="003C02FE"/>
    <w:rsid w:val="003C0968"/>
    <w:rsid w:val="003C0D47"/>
    <w:rsid w:val="003C0F94"/>
    <w:rsid w:val="003C0FBB"/>
    <w:rsid w:val="003C1061"/>
    <w:rsid w:val="003C129F"/>
    <w:rsid w:val="003C14CF"/>
    <w:rsid w:val="003C1658"/>
    <w:rsid w:val="003C1962"/>
    <w:rsid w:val="003C1FA6"/>
    <w:rsid w:val="003C222B"/>
    <w:rsid w:val="003C227F"/>
    <w:rsid w:val="003C2B25"/>
    <w:rsid w:val="003C2D37"/>
    <w:rsid w:val="003C35F0"/>
    <w:rsid w:val="003C3C2F"/>
    <w:rsid w:val="003C40C5"/>
    <w:rsid w:val="003C4367"/>
    <w:rsid w:val="003C43CF"/>
    <w:rsid w:val="003C49F2"/>
    <w:rsid w:val="003C4B2B"/>
    <w:rsid w:val="003C4B7B"/>
    <w:rsid w:val="003C4BE7"/>
    <w:rsid w:val="003C4F2A"/>
    <w:rsid w:val="003C52CE"/>
    <w:rsid w:val="003C5393"/>
    <w:rsid w:val="003C5467"/>
    <w:rsid w:val="003C5BF3"/>
    <w:rsid w:val="003C5CAC"/>
    <w:rsid w:val="003C5E2A"/>
    <w:rsid w:val="003C6075"/>
    <w:rsid w:val="003C62B7"/>
    <w:rsid w:val="003C63C3"/>
    <w:rsid w:val="003C6604"/>
    <w:rsid w:val="003C6702"/>
    <w:rsid w:val="003C6735"/>
    <w:rsid w:val="003C6D82"/>
    <w:rsid w:val="003C6F0B"/>
    <w:rsid w:val="003C7008"/>
    <w:rsid w:val="003C7076"/>
    <w:rsid w:val="003C7EA0"/>
    <w:rsid w:val="003D0260"/>
    <w:rsid w:val="003D04A2"/>
    <w:rsid w:val="003D04BC"/>
    <w:rsid w:val="003D0791"/>
    <w:rsid w:val="003D07E1"/>
    <w:rsid w:val="003D0811"/>
    <w:rsid w:val="003D0AA8"/>
    <w:rsid w:val="003D0E42"/>
    <w:rsid w:val="003D103D"/>
    <w:rsid w:val="003D1186"/>
    <w:rsid w:val="003D1778"/>
    <w:rsid w:val="003D1B10"/>
    <w:rsid w:val="003D1B20"/>
    <w:rsid w:val="003D22C0"/>
    <w:rsid w:val="003D247D"/>
    <w:rsid w:val="003D28AB"/>
    <w:rsid w:val="003D2A34"/>
    <w:rsid w:val="003D2B71"/>
    <w:rsid w:val="003D2D19"/>
    <w:rsid w:val="003D2FD2"/>
    <w:rsid w:val="003D3127"/>
    <w:rsid w:val="003D3445"/>
    <w:rsid w:val="003D3CE7"/>
    <w:rsid w:val="003D4375"/>
    <w:rsid w:val="003D49F8"/>
    <w:rsid w:val="003D4CE7"/>
    <w:rsid w:val="003D4DEA"/>
    <w:rsid w:val="003D4EC0"/>
    <w:rsid w:val="003D4F20"/>
    <w:rsid w:val="003D5085"/>
    <w:rsid w:val="003D5254"/>
    <w:rsid w:val="003D5364"/>
    <w:rsid w:val="003D54D7"/>
    <w:rsid w:val="003D551F"/>
    <w:rsid w:val="003D5564"/>
    <w:rsid w:val="003D58C7"/>
    <w:rsid w:val="003D5BF7"/>
    <w:rsid w:val="003D5D1B"/>
    <w:rsid w:val="003D6035"/>
    <w:rsid w:val="003D6059"/>
    <w:rsid w:val="003D61B4"/>
    <w:rsid w:val="003D62FE"/>
    <w:rsid w:val="003D6C1F"/>
    <w:rsid w:val="003D6D49"/>
    <w:rsid w:val="003D6F89"/>
    <w:rsid w:val="003D70AD"/>
    <w:rsid w:val="003D7365"/>
    <w:rsid w:val="003D73B3"/>
    <w:rsid w:val="003D7898"/>
    <w:rsid w:val="003D7A86"/>
    <w:rsid w:val="003D7E6D"/>
    <w:rsid w:val="003E0208"/>
    <w:rsid w:val="003E02EF"/>
    <w:rsid w:val="003E07F5"/>
    <w:rsid w:val="003E0BE2"/>
    <w:rsid w:val="003E0D5E"/>
    <w:rsid w:val="003E1457"/>
    <w:rsid w:val="003E1518"/>
    <w:rsid w:val="003E17EF"/>
    <w:rsid w:val="003E1885"/>
    <w:rsid w:val="003E197B"/>
    <w:rsid w:val="003E235E"/>
    <w:rsid w:val="003E26C2"/>
    <w:rsid w:val="003E3461"/>
    <w:rsid w:val="003E355F"/>
    <w:rsid w:val="003E37A0"/>
    <w:rsid w:val="003E3B52"/>
    <w:rsid w:val="003E3D69"/>
    <w:rsid w:val="003E4022"/>
    <w:rsid w:val="003E410A"/>
    <w:rsid w:val="003E4153"/>
    <w:rsid w:val="003E4BC1"/>
    <w:rsid w:val="003E4C6B"/>
    <w:rsid w:val="003E50F6"/>
    <w:rsid w:val="003E52BE"/>
    <w:rsid w:val="003E5679"/>
    <w:rsid w:val="003E5BDD"/>
    <w:rsid w:val="003E5F6F"/>
    <w:rsid w:val="003E6004"/>
    <w:rsid w:val="003E6B0B"/>
    <w:rsid w:val="003E6D3A"/>
    <w:rsid w:val="003E6ECE"/>
    <w:rsid w:val="003E70BF"/>
    <w:rsid w:val="003E72FF"/>
    <w:rsid w:val="003E7700"/>
    <w:rsid w:val="003E780C"/>
    <w:rsid w:val="003E7875"/>
    <w:rsid w:val="003E7DD2"/>
    <w:rsid w:val="003E7FE4"/>
    <w:rsid w:val="003F033F"/>
    <w:rsid w:val="003F0429"/>
    <w:rsid w:val="003F05D3"/>
    <w:rsid w:val="003F062E"/>
    <w:rsid w:val="003F0655"/>
    <w:rsid w:val="003F0828"/>
    <w:rsid w:val="003F09E3"/>
    <w:rsid w:val="003F0C88"/>
    <w:rsid w:val="003F1197"/>
    <w:rsid w:val="003F149C"/>
    <w:rsid w:val="003F1729"/>
    <w:rsid w:val="003F1815"/>
    <w:rsid w:val="003F1C17"/>
    <w:rsid w:val="003F1C94"/>
    <w:rsid w:val="003F25D3"/>
    <w:rsid w:val="003F26D0"/>
    <w:rsid w:val="003F27AC"/>
    <w:rsid w:val="003F27DA"/>
    <w:rsid w:val="003F29E3"/>
    <w:rsid w:val="003F3000"/>
    <w:rsid w:val="003F3002"/>
    <w:rsid w:val="003F334B"/>
    <w:rsid w:val="003F37C8"/>
    <w:rsid w:val="003F3C40"/>
    <w:rsid w:val="003F3EAD"/>
    <w:rsid w:val="003F40A0"/>
    <w:rsid w:val="003F45BD"/>
    <w:rsid w:val="003F5106"/>
    <w:rsid w:val="003F513B"/>
    <w:rsid w:val="003F51B0"/>
    <w:rsid w:val="003F598F"/>
    <w:rsid w:val="003F5C27"/>
    <w:rsid w:val="003F5D3C"/>
    <w:rsid w:val="003F6083"/>
    <w:rsid w:val="003F614D"/>
    <w:rsid w:val="003F62D0"/>
    <w:rsid w:val="003F62E0"/>
    <w:rsid w:val="003F6BDD"/>
    <w:rsid w:val="003F6EDA"/>
    <w:rsid w:val="003F7019"/>
    <w:rsid w:val="003F789B"/>
    <w:rsid w:val="003F7CF2"/>
    <w:rsid w:val="0040012C"/>
    <w:rsid w:val="00400177"/>
    <w:rsid w:val="004004E0"/>
    <w:rsid w:val="00400893"/>
    <w:rsid w:val="0040099A"/>
    <w:rsid w:val="004009BE"/>
    <w:rsid w:val="00400B7A"/>
    <w:rsid w:val="00400E3E"/>
    <w:rsid w:val="00400F96"/>
    <w:rsid w:val="00401188"/>
    <w:rsid w:val="00401407"/>
    <w:rsid w:val="0040144D"/>
    <w:rsid w:val="0040157E"/>
    <w:rsid w:val="00401911"/>
    <w:rsid w:val="00401C6F"/>
    <w:rsid w:val="00401FE7"/>
    <w:rsid w:val="0040205D"/>
    <w:rsid w:val="00402079"/>
    <w:rsid w:val="00402529"/>
    <w:rsid w:val="00402A93"/>
    <w:rsid w:val="00402EF5"/>
    <w:rsid w:val="00402F4A"/>
    <w:rsid w:val="004030D7"/>
    <w:rsid w:val="00403309"/>
    <w:rsid w:val="00403A7B"/>
    <w:rsid w:val="00403C0D"/>
    <w:rsid w:val="00403C2B"/>
    <w:rsid w:val="00403D13"/>
    <w:rsid w:val="00403F5A"/>
    <w:rsid w:val="00405076"/>
    <w:rsid w:val="0040526F"/>
    <w:rsid w:val="00405284"/>
    <w:rsid w:val="004054B4"/>
    <w:rsid w:val="0040568B"/>
    <w:rsid w:val="00405AB7"/>
    <w:rsid w:val="00406281"/>
    <w:rsid w:val="004063E7"/>
    <w:rsid w:val="004065E6"/>
    <w:rsid w:val="004065F5"/>
    <w:rsid w:val="004069D5"/>
    <w:rsid w:val="00406B2D"/>
    <w:rsid w:val="00406B96"/>
    <w:rsid w:val="00407222"/>
    <w:rsid w:val="00407882"/>
    <w:rsid w:val="004100E4"/>
    <w:rsid w:val="00410269"/>
    <w:rsid w:val="00410786"/>
    <w:rsid w:val="00410AE8"/>
    <w:rsid w:val="00410D13"/>
    <w:rsid w:val="00410E62"/>
    <w:rsid w:val="00410FE0"/>
    <w:rsid w:val="004112E0"/>
    <w:rsid w:val="0041131C"/>
    <w:rsid w:val="004114CB"/>
    <w:rsid w:val="004117FF"/>
    <w:rsid w:val="00411A69"/>
    <w:rsid w:val="00411B50"/>
    <w:rsid w:val="00411EB2"/>
    <w:rsid w:val="004121C5"/>
    <w:rsid w:val="004124B2"/>
    <w:rsid w:val="004124BB"/>
    <w:rsid w:val="004125E4"/>
    <w:rsid w:val="00412710"/>
    <w:rsid w:val="004127B6"/>
    <w:rsid w:val="00412844"/>
    <w:rsid w:val="0041285D"/>
    <w:rsid w:val="004131C5"/>
    <w:rsid w:val="004131F2"/>
    <w:rsid w:val="004131F9"/>
    <w:rsid w:val="0041387D"/>
    <w:rsid w:val="00413A2C"/>
    <w:rsid w:val="00413BE4"/>
    <w:rsid w:val="0041435D"/>
    <w:rsid w:val="004148CD"/>
    <w:rsid w:val="00414AEB"/>
    <w:rsid w:val="00414D7B"/>
    <w:rsid w:val="00414FAE"/>
    <w:rsid w:val="00414FD5"/>
    <w:rsid w:val="0041518A"/>
    <w:rsid w:val="0041527A"/>
    <w:rsid w:val="0041530E"/>
    <w:rsid w:val="00415557"/>
    <w:rsid w:val="00415D0B"/>
    <w:rsid w:val="00415F57"/>
    <w:rsid w:val="00415FF7"/>
    <w:rsid w:val="00416447"/>
    <w:rsid w:val="00416478"/>
    <w:rsid w:val="00416641"/>
    <w:rsid w:val="004166C0"/>
    <w:rsid w:val="0041692F"/>
    <w:rsid w:val="00416D73"/>
    <w:rsid w:val="00416D91"/>
    <w:rsid w:val="00416EC7"/>
    <w:rsid w:val="004172A2"/>
    <w:rsid w:val="004175A0"/>
    <w:rsid w:val="00417694"/>
    <w:rsid w:val="00417866"/>
    <w:rsid w:val="00417B53"/>
    <w:rsid w:val="00417C8C"/>
    <w:rsid w:val="00417CFC"/>
    <w:rsid w:val="00417DD5"/>
    <w:rsid w:val="00417E3A"/>
    <w:rsid w:val="00417F8F"/>
    <w:rsid w:val="0042043E"/>
    <w:rsid w:val="00420C8D"/>
    <w:rsid w:val="00421098"/>
    <w:rsid w:val="004210E1"/>
    <w:rsid w:val="0042144A"/>
    <w:rsid w:val="004218F6"/>
    <w:rsid w:val="00421A9E"/>
    <w:rsid w:val="00421EAE"/>
    <w:rsid w:val="004221C1"/>
    <w:rsid w:val="00422361"/>
    <w:rsid w:val="004223C2"/>
    <w:rsid w:val="00422529"/>
    <w:rsid w:val="00422777"/>
    <w:rsid w:val="00422A2E"/>
    <w:rsid w:val="00422AB9"/>
    <w:rsid w:val="00422BC1"/>
    <w:rsid w:val="00422CCC"/>
    <w:rsid w:val="0042329C"/>
    <w:rsid w:val="004234B1"/>
    <w:rsid w:val="00423729"/>
    <w:rsid w:val="004237C0"/>
    <w:rsid w:val="00423841"/>
    <w:rsid w:val="00423952"/>
    <w:rsid w:val="00423D60"/>
    <w:rsid w:val="004240F3"/>
    <w:rsid w:val="00424273"/>
    <w:rsid w:val="004242CA"/>
    <w:rsid w:val="00424612"/>
    <w:rsid w:val="004249FF"/>
    <w:rsid w:val="00424D0D"/>
    <w:rsid w:val="004250FB"/>
    <w:rsid w:val="004251F1"/>
    <w:rsid w:val="004253C7"/>
    <w:rsid w:val="004254DC"/>
    <w:rsid w:val="004260CA"/>
    <w:rsid w:val="00426988"/>
    <w:rsid w:val="00426F72"/>
    <w:rsid w:val="004272F4"/>
    <w:rsid w:val="00427575"/>
    <w:rsid w:val="0042777F"/>
    <w:rsid w:val="00427F05"/>
    <w:rsid w:val="004301BB"/>
    <w:rsid w:val="00430281"/>
    <w:rsid w:val="00430368"/>
    <w:rsid w:val="00430681"/>
    <w:rsid w:val="0043079F"/>
    <w:rsid w:val="00430D5F"/>
    <w:rsid w:val="00430F9D"/>
    <w:rsid w:val="00431289"/>
    <w:rsid w:val="0043128B"/>
    <w:rsid w:val="00431905"/>
    <w:rsid w:val="00431A63"/>
    <w:rsid w:val="00431D7D"/>
    <w:rsid w:val="00432168"/>
    <w:rsid w:val="00432218"/>
    <w:rsid w:val="00432631"/>
    <w:rsid w:val="004326CB"/>
    <w:rsid w:val="00433447"/>
    <w:rsid w:val="00433465"/>
    <w:rsid w:val="004336E4"/>
    <w:rsid w:val="00433874"/>
    <w:rsid w:val="00433D27"/>
    <w:rsid w:val="00433D45"/>
    <w:rsid w:val="00433EC1"/>
    <w:rsid w:val="00433FCA"/>
    <w:rsid w:val="00434125"/>
    <w:rsid w:val="004345D0"/>
    <w:rsid w:val="0043484E"/>
    <w:rsid w:val="0043490D"/>
    <w:rsid w:val="00434CDD"/>
    <w:rsid w:val="00434CF1"/>
    <w:rsid w:val="00434D37"/>
    <w:rsid w:val="0043500C"/>
    <w:rsid w:val="00435331"/>
    <w:rsid w:val="00435746"/>
    <w:rsid w:val="004357CF"/>
    <w:rsid w:val="0043580A"/>
    <w:rsid w:val="00435B68"/>
    <w:rsid w:val="00436162"/>
    <w:rsid w:val="0043630B"/>
    <w:rsid w:val="00436A36"/>
    <w:rsid w:val="00436E30"/>
    <w:rsid w:val="004370C5"/>
    <w:rsid w:val="00437AD1"/>
    <w:rsid w:val="00437B4A"/>
    <w:rsid w:val="00440167"/>
    <w:rsid w:val="00440830"/>
    <w:rsid w:val="00440E03"/>
    <w:rsid w:val="00440F45"/>
    <w:rsid w:val="00441110"/>
    <w:rsid w:val="004411A5"/>
    <w:rsid w:val="0044150D"/>
    <w:rsid w:val="00441720"/>
    <w:rsid w:val="004417AC"/>
    <w:rsid w:val="00441BC1"/>
    <w:rsid w:val="00441C22"/>
    <w:rsid w:val="004425F8"/>
    <w:rsid w:val="004434FB"/>
    <w:rsid w:val="0044352A"/>
    <w:rsid w:val="004438E0"/>
    <w:rsid w:val="00443C38"/>
    <w:rsid w:val="00443DC3"/>
    <w:rsid w:val="00443FAC"/>
    <w:rsid w:val="00444A6F"/>
    <w:rsid w:val="00444C14"/>
    <w:rsid w:val="00444F3A"/>
    <w:rsid w:val="0044551E"/>
    <w:rsid w:val="00445719"/>
    <w:rsid w:val="00445BFA"/>
    <w:rsid w:val="00445C50"/>
    <w:rsid w:val="00446505"/>
    <w:rsid w:val="00446739"/>
    <w:rsid w:val="00446989"/>
    <w:rsid w:val="00447299"/>
    <w:rsid w:val="00447717"/>
    <w:rsid w:val="004477C5"/>
    <w:rsid w:val="00447906"/>
    <w:rsid w:val="00447AA4"/>
    <w:rsid w:val="00447C0A"/>
    <w:rsid w:val="00447CF9"/>
    <w:rsid w:val="00447FC8"/>
    <w:rsid w:val="004502EA"/>
    <w:rsid w:val="00450ADE"/>
    <w:rsid w:val="00450D8C"/>
    <w:rsid w:val="00450FDA"/>
    <w:rsid w:val="0045123A"/>
    <w:rsid w:val="00451387"/>
    <w:rsid w:val="004513E8"/>
    <w:rsid w:val="004516D3"/>
    <w:rsid w:val="00451C6F"/>
    <w:rsid w:val="00451DA7"/>
    <w:rsid w:val="00451E80"/>
    <w:rsid w:val="00452054"/>
    <w:rsid w:val="004520B1"/>
    <w:rsid w:val="0045265E"/>
    <w:rsid w:val="00452905"/>
    <w:rsid w:val="004529CE"/>
    <w:rsid w:val="00452A3E"/>
    <w:rsid w:val="00452BAA"/>
    <w:rsid w:val="00452BD1"/>
    <w:rsid w:val="00452E1D"/>
    <w:rsid w:val="004532F4"/>
    <w:rsid w:val="00453335"/>
    <w:rsid w:val="004535C8"/>
    <w:rsid w:val="0045437F"/>
    <w:rsid w:val="00454522"/>
    <w:rsid w:val="0045457D"/>
    <w:rsid w:val="00454DB4"/>
    <w:rsid w:val="00454F6A"/>
    <w:rsid w:val="0045543D"/>
    <w:rsid w:val="00455925"/>
    <w:rsid w:val="00455AAD"/>
    <w:rsid w:val="00455C9A"/>
    <w:rsid w:val="00456729"/>
    <w:rsid w:val="0045674B"/>
    <w:rsid w:val="00456A58"/>
    <w:rsid w:val="00456CC8"/>
    <w:rsid w:val="00456E6B"/>
    <w:rsid w:val="00456F57"/>
    <w:rsid w:val="00456FBD"/>
    <w:rsid w:val="0045715C"/>
    <w:rsid w:val="00457200"/>
    <w:rsid w:val="004573D9"/>
    <w:rsid w:val="004577B2"/>
    <w:rsid w:val="0045782A"/>
    <w:rsid w:val="00457AF6"/>
    <w:rsid w:val="004604BB"/>
    <w:rsid w:val="00460816"/>
    <w:rsid w:val="00460A2B"/>
    <w:rsid w:val="00460BE5"/>
    <w:rsid w:val="00460C40"/>
    <w:rsid w:val="00460F87"/>
    <w:rsid w:val="00461514"/>
    <w:rsid w:val="004615CE"/>
    <w:rsid w:val="004618E8"/>
    <w:rsid w:val="00461AEE"/>
    <w:rsid w:val="00461E32"/>
    <w:rsid w:val="00461E8D"/>
    <w:rsid w:val="00461F6D"/>
    <w:rsid w:val="00462272"/>
    <w:rsid w:val="00462311"/>
    <w:rsid w:val="004628B3"/>
    <w:rsid w:val="00462A27"/>
    <w:rsid w:val="00462A8B"/>
    <w:rsid w:val="00462BCC"/>
    <w:rsid w:val="00462C06"/>
    <w:rsid w:val="00462D5A"/>
    <w:rsid w:val="00462D91"/>
    <w:rsid w:val="00463012"/>
    <w:rsid w:val="0046320D"/>
    <w:rsid w:val="0046335D"/>
    <w:rsid w:val="0046349C"/>
    <w:rsid w:val="004634A1"/>
    <w:rsid w:val="0046353D"/>
    <w:rsid w:val="00463673"/>
    <w:rsid w:val="004639EB"/>
    <w:rsid w:val="00464116"/>
    <w:rsid w:val="00464354"/>
    <w:rsid w:val="004644F7"/>
    <w:rsid w:val="0046467C"/>
    <w:rsid w:val="00464747"/>
    <w:rsid w:val="0046474E"/>
    <w:rsid w:val="0046482B"/>
    <w:rsid w:val="00464884"/>
    <w:rsid w:val="00464BA9"/>
    <w:rsid w:val="00464C89"/>
    <w:rsid w:val="004652E7"/>
    <w:rsid w:val="00465528"/>
    <w:rsid w:val="00465591"/>
    <w:rsid w:val="004661B0"/>
    <w:rsid w:val="004663EB"/>
    <w:rsid w:val="00466533"/>
    <w:rsid w:val="00466755"/>
    <w:rsid w:val="00466C57"/>
    <w:rsid w:val="004672AC"/>
    <w:rsid w:val="004672CC"/>
    <w:rsid w:val="004672D7"/>
    <w:rsid w:val="004674EA"/>
    <w:rsid w:val="00467507"/>
    <w:rsid w:val="004676A2"/>
    <w:rsid w:val="00467B83"/>
    <w:rsid w:val="00467B96"/>
    <w:rsid w:val="00467F72"/>
    <w:rsid w:val="00470843"/>
    <w:rsid w:val="00470875"/>
    <w:rsid w:val="00470A01"/>
    <w:rsid w:val="00470C42"/>
    <w:rsid w:val="00470F5F"/>
    <w:rsid w:val="004716A3"/>
    <w:rsid w:val="004716F8"/>
    <w:rsid w:val="0047185B"/>
    <w:rsid w:val="00471880"/>
    <w:rsid w:val="00471D56"/>
    <w:rsid w:val="0047263E"/>
    <w:rsid w:val="004729F0"/>
    <w:rsid w:val="00472A76"/>
    <w:rsid w:val="0047307D"/>
    <w:rsid w:val="00473085"/>
    <w:rsid w:val="00473237"/>
    <w:rsid w:val="00473423"/>
    <w:rsid w:val="0047365A"/>
    <w:rsid w:val="00473743"/>
    <w:rsid w:val="00473B36"/>
    <w:rsid w:val="00473B9A"/>
    <w:rsid w:val="00473C3D"/>
    <w:rsid w:val="00473DEB"/>
    <w:rsid w:val="00474144"/>
    <w:rsid w:val="00474331"/>
    <w:rsid w:val="00474546"/>
    <w:rsid w:val="00474572"/>
    <w:rsid w:val="0047474A"/>
    <w:rsid w:val="004749C0"/>
    <w:rsid w:val="004749FF"/>
    <w:rsid w:val="00474CA0"/>
    <w:rsid w:val="00474D23"/>
    <w:rsid w:val="00474EAD"/>
    <w:rsid w:val="0047503A"/>
    <w:rsid w:val="0047505E"/>
    <w:rsid w:val="004751EE"/>
    <w:rsid w:val="00475315"/>
    <w:rsid w:val="004756C8"/>
    <w:rsid w:val="00475843"/>
    <w:rsid w:val="00476156"/>
    <w:rsid w:val="00476545"/>
    <w:rsid w:val="004767D8"/>
    <w:rsid w:val="004767F1"/>
    <w:rsid w:val="004768C1"/>
    <w:rsid w:val="00476957"/>
    <w:rsid w:val="00476AD2"/>
    <w:rsid w:val="00476BE3"/>
    <w:rsid w:val="00476C54"/>
    <w:rsid w:val="00476D8A"/>
    <w:rsid w:val="0047738D"/>
    <w:rsid w:val="0047739F"/>
    <w:rsid w:val="00477C62"/>
    <w:rsid w:val="00480090"/>
    <w:rsid w:val="004800E1"/>
    <w:rsid w:val="004800F2"/>
    <w:rsid w:val="004802A8"/>
    <w:rsid w:val="00480572"/>
    <w:rsid w:val="0048060B"/>
    <w:rsid w:val="00480B1B"/>
    <w:rsid w:val="00480BA3"/>
    <w:rsid w:val="00480BC1"/>
    <w:rsid w:val="00480E97"/>
    <w:rsid w:val="00480F28"/>
    <w:rsid w:val="00480FDE"/>
    <w:rsid w:val="00481507"/>
    <w:rsid w:val="00481893"/>
    <w:rsid w:val="00481AC8"/>
    <w:rsid w:val="00481BA7"/>
    <w:rsid w:val="00482315"/>
    <w:rsid w:val="00482783"/>
    <w:rsid w:val="00482891"/>
    <w:rsid w:val="00482A63"/>
    <w:rsid w:val="00482ABF"/>
    <w:rsid w:val="00482D97"/>
    <w:rsid w:val="00482F8B"/>
    <w:rsid w:val="00483621"/>
    <w:rsid w:val="00483FCE"/>
    <w:rsid w:val="00484426"/>
    <w:rsid w:val="004844EC"/>
    <w:rsid w:val="0048461C"/>
    <w:rsid w:val="00484EFE"/>
    <w:rsid w:val="0048537C"/>
    <w:rsid w:val="0048548B"/>
    <w:rsid w:val="00485514"/>
    <w:rsid w:val="0048567E"/>
    <w:rsid w:val="0048573B"/>
    <w:rsid w:val="00485753"/>
    <w:rsid w:val="00485894"/>
    <w:rsid w:val="00485D83"/>
    <w:rsid w:val="00485DC9"/>
    <w:rsid w:val="00485E83"/>
    <w:rsid w:val="00486230"/>
    <w:rsid w:val="00486784"/>
    <w:rsid w:val="0048748C"/>
    <w:rsid w:val="00487584"/>
    <w:rsid w:val="004876C1"/>
    <w:rsid w:val="00487ACE"/>
    <w:rsid w:val="004902F2"/>
    <w:rsid w:val="00490679"/>
    <w:rsid w:val="00490DB3"/>
    <w:rsid w:val="004912CC"/>
    <w:rsid w:val="00491924"/>
    <w:rsid w:val="00492493"/>
    <w:rsid w:val="004929BE"/>
    <w:rsid w:val="004935FE"/>
    <w:rsid w:val="00493619"/>
    <w:rsid w:val="00493839"/>
    <w:rsid w:val="004938CC"/>
    <w:rsid w:val="00493C55"/>
    <w:rsid w:val="00493DCE"/>
    <w:rsid w:val="00493E73"/>
    <w:rsid w:val="00493ECD"/>
    <w:rsid w:val="004940C3"/>
    <w:rsid w:val="004945F5"/>
    <w:rsid w:val="00494B5A"/>
    <w:rsid w:val="00495450"/>
    <w:rsid w:val="0049556E"/>
    <w:rsid w:val="004955C3"/>
    <w:rsid w:val="00495DAF"/>
    <w:rsid w:val="00496245"/>
    <w:rsid w:val="0049687A"/>
    <w:rsid w:val="0049717C"/>
    <w:rsid w:val="004975AE"/>
    <w:rsid w:val="004978E1"/>
    <w:rsid w:val="00497917"/>
    <w:rsid w:val="00497FDE"/>
    <w:rsid w:val="004A0220"/>
    <w:rsid w:val="004A0299"/>
    <w:rsid w:val="004A02AA"/>
    <w:rsid w:val="004A0B70"/>
    <w:rsid w:val="004A0BD2"/>
    <w:rsid w:val="004A0DCF"/>
    <w:rsid w:val="004A1187"/>
    <w:rsid w:val="004A1201"/>
    <w:rsid w:val="004A137B"/>
    <w:rsid w:val="004A141C"/>
    <w:rsid w:val="004A1670"/>
    <w:rsid w:val="004A1926"/>
    <w:rsid w:val="004A1EE3"/>
    <w:rsid w:val="004A1F14"/>
    <w:rsid w:val="004A204F"/>
    <w:rsid w:val="004A2499"/>
    <w:rsid w:val="004A29D5"/>
    <w:rsid w:val="004A2AA3"/>
    <w:rsid w:val="004A2B89"/>
    <w:rsid w:val="004A2C07"/>
    <w:rsid w:val="004A2E8E"/>
    <w:rsid w:val="004A3640"/>
    <w:rsid w:val="004A364D"/>
    <w:rsid w:val="004A392D"/>
    <w:rsid w:val="004A3CEB"/>
    <w:rsid w:val="004A3E45"/>
    <w:rsid w:val="004A4125"/>
    <w:rsid w:val="004A41ED"/>
    <w:rsid w:val="004A4433"/>
    <w:rsid w:val="004A4671"/>
    <w:rsid w:val="004A484E"/>
    <w:rsid w:val="004A4A16"/>
    <w:rsid w:val="004A4B08"/>
    <w:rsid w:val="004A4BB0"/>
    <w:rsid w:val="004A4C67"/>
    <w:rsid w:val="004A4DBF"/>
    <w:rsid w:val="004A5A8A"/>
    <w:rsid w:val="004A5FA3"/>
    <w:rsid w:val="004A5FAA"/>
    <w:rsid w:val="004A6A57"/>
    <w:rsid w:val="004A6BC7"/>
    <w:rsid w:val="004A70CD"/>
    <w:rsid w:val="004A71E1"/>
    <w:rsid w:val="004A7377"/>
    <w:rsid w:val="004A7DDB"/>
    <w:rsid w:val="004B032E"/>
    <w:rsid w:val="004B0533"/>
    <w:rsid w:val="004B0659"/>
    <w:rsid w:val="004B0997"/>
    <w:rsid w:val="004B0ACF"/>
    <w:rsid w:val="004B0C16"/>
    <w:rsid w:val="004B0D27"/>
    <w:rsid w:val="004B0DA3"/>
    <w:rsid w:val="004B0F89"/>
    <w:rsid w:val="004B1217"/>
    <w:rsid w:val="004B12BC"/>
    <w:rsid w:val="004B1527"/>
    <w:rsid w:val="004B19A3"/>
    <w:rsid w:val="004B1E00"/>
    <w:rsid w:val="004B262C"/>
    <w:rsid w:val="004B2896"/>
    <w:rsid w:val="004B3116"/>
    <w:rsid w:val="004B38BD"/>
    <w:rsid w:val="004B4472"/>
    <w:rsid w:val="004B4692"/>
    <w:rsid w:val="004B4C4C"/>
    <w:rsid w:val="004B4F2C"/>
    <w:rsid w:val="004B537F"/>
    <w:rsid w:val="004B5FAC"/>
    <w:rsid w:val="004B6240"/>
    <w:rsid w:val="004B62FC"/>
    <w:rsid w:val="004B63E8"/>
    <w:rsid w:val="004B6455"/>
    <w:rsid w:val="004B67EE"/>
    <w:rsid w:val="004B6C18"/>
    <w:rsid w:val="004B6CEA"/>
    <w:rsid w:val="004B7304"/>
    <w:rsid w:val="004B77CC"/>
    <w:rsid w:val="004B782E"/>
    <w:rsid w:val="004B7A12"/>
    <w:rsid w:val="004B7D44"/>
    <w:rsid w:val="004B7D8D"/>
    <w:rsid w:val="004B7EDA"/>
    <w:rsid w:val="004B7F0A"/>
    <w:rsid w:val="004B7F0C"/>
    <w:rsid w:val="004B7F70"/>
    <w:rsid w:val="004C003D"/>
    <w:rsid w:val="004C0109"/>
    <w:rsid w:val="004C0430"/>
    <w:rsid w:val="004C0856"/>
    <w:rsid w:val="004C0E89"/>
    <w:rsid w:val="004C0F35"/>
    <w:rsid w:val="004C109B"/>
    <w:rsid w:val="004C11CC"/>
    <w:rsid w:val="004C12FC"/>
    <w:rsid w:val="004C14B8"/>
    <w:rsid w:val="004C14FB"/>
    <w:rsid w:val="004C182C"/>
    <w:rsid w:val="004C2066"/>
    <w:rsid w:val="004C2204"/>
    <w:rsid w:val="004C25FC"/>
    <w:rsid w:val="004C2812"/>
    <w:rsid w:val="004C3097"/>
    <w:rsid w:val="004C35C2"/>
    <w:rsid w:val="004C36E8"/>
    <w:rsid w:val="004C3873"/>
    <w:rsid w:val="004C398F"/>
    <w:rsid w:val="004C3FD7"/>
    <w:rsid w:val="004C42FC"/>
    <w:rsid w:val="004C45F0"/>
    <w:rsid w:val="004C471D"/>
    <w:rsid w:val="004C4D08"/>
    <w:rsid w:val="004C4EE8"/>
    <w:rsid w:val="004C50B0"/>
    <w:rsid w:val="004C5110"/>
    <w:rsid w:val="004C58AF"/>
    <w:rsid w:val="004C5D5C"/>
    <w:rsid w:val="004C5E5E"/>
    <w:rsid w:val="004C5F91"/>
    <w:rsid w:val="004C60BA"/>
    <w:rsid w:val="004C60E7"/>
    <w:rsid w:val="004C67CE"/>
    <w:rsid w:val="004C6869"/>
    <w:rsid w:val="004C687D"/>
    <w:rsid w:val="004C6D5B"/>
    <w:rsid w:val="004C6E8A"/>
    <w:rsid w:val="004C6FB1"/>
    <w:rsid w:val="004C797A"/>
    <w:rsid w:val="004C7C4A"/>
    <w:rsid w:val="004D0403"/>
    <w:rsid w:val="004D0A74"/>
    <w:rsid w:val="004D0BEF"/>
    <w:rsid w:val="004D0CAA"/>
    <w:rsid w:val="004D0E65"/>
    <w:rsid w:val="004D135B"/>
    <w:rsid w:val="004D1A35"/>
    <w:rsid w:val="004D1F40"/>
    <w:rsid w:val="004D22A3"/>
    <w:rsid w:val="004D2399"/>
    <w:rsid w:val="004D2602"/>
    <w:rsid w:val="004D270E"/>
    <w:rsid w:val="004D28E2"/>
    <w:rsid w:val="004D2F2C"/>
    <w:rsid w:val="004D3204"/>
    <w:rsid w:val="004D3393"/>
    <w:rsid w:val="004D350A"/>
    <w:rsid w:val="004D357C"/>
    <w:rsid w:val="004D3617"/>
    <w:rsid w:val="004D407C"/>
    <w:rsid w:val="004D41A0"/>
    <w:rsid w:val="004D4301"/>
    <w:rsid w:val="004D44AF"/>
    <w:rsid w:val="004D453E"/>
    <w:rsid w:val="004D5024"/>
    <w:rsid w:val="004D56D5"/>
    <w:rsid w:val="004D57F8"/>
    <w:rsid w:val="004D5906"/>
    <w:rsid w:val="004D59F3"/>
    <w:rsid w:val="004D5B3D"/>
    <w:rsid w:val="004D5E0E"/>
    <w:rsid w:val="004D5EA6"/>
    <w:rsid w:val="004D6732"/>
    <w:rsid w:val="004D70FE"/>
    <w:rsid w:val="004D7237"/>
    <w:rsid w:val="004D7343"/>
    <w:rsid w:val="004D7AA8"/>
    <w:rsid w:val="004D7BB0"/>
    <w:rsid w:val="004D7C33"/>
    <w:rsid w:val="004D7C5F"/>
    <w:rsid w:val="004D7D9A"/>
    <w:rsid w:val="004E0006"/>
    <w:rsid w:val="004E007F"/>
    <w:rsid w:val="004E041D"/>
    <w:rsid w:val="004E08DB"/>
    <w:rsid w:val="004E08E9"/>
    <w:rsid w:val="004E0D04"/>
    <w:rsid w:val="004E10F8"/>
    <w:rsid w:val="004E1356"/>
    <w:rsid w:val="004E1358"/>
    <w:rsid w:val="004E1878"/>
    <w:rsid w:val="004E18A7"/>
    <w:rsid w:val="004E1C8A"/>
    <w:rsid w:val="004E1EFD"/>
    <w:rsid w:val="004E22E0"/>
    <w:rsid w:val="004E24C2"/>
    <w:rsid w:val="004E29F3"/>
    <w:rsid w:val="004E2A11"/>
    <w:rsid w:val="004E3509"/>
    <w:rsid w:val="004E367D"/>
    <w:rsid w:val="004E3B17"/>
    <w:rsid w:val="004E3BBD"/>
    <w:rsid w:val="004E3C0D"/>
    <w:rsid w:val="004E3EFC"/>
    <w:rsid w:val="004E4297"/>
    <w:rsid w:val="004E43B8"/>
    <w:rsid w:val="004E4835"/>
    <w:rsid w:val="004E4A90"/>
    <w:rsid w:val="004E4E9F"/>
    <w:rsid w:val="004E5074"/>
    <w:rsid w:val="004E537D"/>
    <w:rsid w:val="004E5462"/>
    <w:rsid w:val="004E5679"/>
    <w:rsid w:val="004E5ADD"/>
    <w:rsid w:val="004E5C30"/>
    <w:rsid w:val="004E5F30"/>
    <w:rsid w:val="004E65DB"/>
    <w:rsid w:val="004E6619"/>
    <w:rsid w:val="004E697E"/>
    <w:rsid w:val="004E6A86"/>
    <w:rsid w:val="004E6B48"/>
    <w:rsid w:val="004E6CFC"/>
    <w:rsid w:val="004E6E01"/>
    <w:rsid w:val="004E6E2C"/>
    <w:rsid w:val="004E70E3"/>
    <w:rsid w:val="004E72B6"/>
    <w:rsid w:val="004E777B"/>
    <w:rsid w:val="004E7A33"/>
    <w:rsid w:val="004E7B83"/>
    <w:rsid w:val="004E7EDA"/>
    <w:rsid w:val="004E7FA9"/>
    <w:rsid w:val="004F0111"/>
    <w:rsid w:val="004F01E1"/>
    <w:rsid w:val="004F0224"/>
    <w:rsid w:val="004F025E"/>
    <w:rsid w:val="004F0558"/>
    <w:rsid w:val="004F05E2"/>
    <w:rsid w:val="004F0682"/>
    <w:rsid w:val="004F070E"/>
    <w:rsid w:val="004F089B"/>
    <w:rsid w:val="004F09F0"/>
    <w:rsid w:val="004F114A"/>
    <w:rsid w:val="004F1426"/>
    <w:rsid w:val="004F1491"/>
    <w:rsid w:val="004F14F0"/>
    <w:rsid w:val="004F1581"/>
    <w:rsid w:val="004F1E80"/>
    <w:rsid w:val="004F1ED4"/>
    <w:rsid w:val="004F1F2E"/>
    <w:rsid w:val="004F212F"/>
    <w:rsid w:val="004F26EA"/>
    <w:rsid w:val="004F2823"/>
    <w:rsid w:val="004F332C"/>
    <w:rsid w:val="004F3788"/>
    <w:rsid w:val="004F39CC"/>
    <w:rsid w:val="004F3C9B"/>
    <w:rsid w:val="004F3D1E"/>
    <w:rsid w:val="004F3D4C"/>
    <w:rsid w:val="004F3FC9"/>
    <w:rsid w:val="004F4313"/>
    <w:rsid w:val="004F435C"/>
    <w:rsid w:val="004F43A0"/>
    <w:rsid w:val="004F4511"/>
    <w:rsid w:val="004F46E4"/>
    <w:rsid w:val="004F4EBA"/>
    <w:rsid w:val="004F5294"/>
    <w:rsid w:val="004F542E"/>
    <w:rsid w:val="004F545A"/>
    <w:rsid w:val="004F556D"/>
    <w:rsid w:val="004F58D4"/>
    <w:rsid w:val="004F5E70"/>
    <w:rsid w:val="004F607E"/>
    <w:rsid w:val="004F630D"/>
    <w:rsid w:val="004F6445"/>
    <w:rsid w:val="004F6ABB"/>
    <w:rsid w:val="004F6B31"/>
    <w:rsid w:val="004F6E4D"/>
    <w:rsid w:val="004F7575"/>
    <w:rsid w:val="004F7DDE"/>
    <w:rsid w:val="0050031D"/>
    <w:rsid w:val="00500419"/>
    <w:rsid w:val="00500891"/>
    <w:rsid w:val="00500B30"/>
    <w:rsid w:val="00500B39"/>
    <w:rsid w:val="00500D0D"/>
    <w:rsid w:val="00500ED5"/>
    <w:rsid w:val="005010A8"/>
    <w:rsid w:val="005012E3"/>
    <w:rsid w:val="005012F6"/>
    <w:rsid w:val="00501369"/>
    <w:rsid w:val="00501385"/>
    <w:rsid w:val="00501459"/>
    <w:rsid w:val="00501484"/>
    <w:rsid w:val="005017C0"/>
    <w:rsid w:val="00501C6D"/>
    <w:rsid w:val="00501C83"/>
    <w:rsid w:val="00501D27"/>
    <w:rsid w:val="00501FE3"/>
    <w:rsid w:val="00501FF5"/>
    <w:rsid w:val="0050205D"/>
    <w:rsid w:val="00502170"/>
    <w:rsid w:val="005023C9"/>
    <w:rsid w:val="00502872"/>
    <w:rsid w:val="00502EC6"/>
    <w:rsid w:val="00502F15"/>
    <w:rsid w:val="005032DF"/>
    <w:rsid w:val="005033A3"/>
    <w:rsid w:val="00503472"/>
    <w:rsid w:val="00503477"/>
    <w:rsid w:val="00503A65"/>
    <w:rsid w:val="00503E8A"/>
    <w:rsid w:val="0050467B"/>
    <w:rsid w:val="00504AA8"/>
    <w:rsid w:val="00504FF3"/>
    <w:rsid w:val="0050513E"/>
    <w:rsid w:val="00505340"/>
    <w:rsid w:val="00505660"/>
    <w:rsid w:val="00505726"/>
    <w:rsid w:val="0050590B"/>
    <w:rsid w:val="00505BEB"/>
    <w:rsid w:val="0050635E"/>
    <w:rsid w:val="005063A5"/>
    <w:rsid w:val="005063E2"/>
    <w:rsid w:val="005063EC"/>
    <w:rsid w:val="0050679E"/>
    <w:rsid w:val="0050682F"/>
    <w:rsid w:val="00506C36"/>
    <w:rsid w:val="00506E50"/>
    <w:rsid w:val="00506F79"/>
    <w:rsid w:val="005079F8"/>
    <w:rsid w:val="00507C53"/>
    <w:rsid w:val="0051058B"/>
    <w:rsid w:val="00510664"/>
    <w:rsid w:val="00510DC9"/>
    <w:rsid w:val="00511946"/>
    <w:rsid w:val="00511DF1"/>
    <w:rsid w:val="00511FE3"/>
    <w:rsid w:val="00512256"/>
    <w:rsid w:val="00512334"/>
    <w:rsid w:val="0051234C"/>
    <w:rsid w:val="0051249A"/>
    <w:rsid w:val="00512C19"/>
    <w:rsid w:val="00512E29"/>
    <w:rsid w:val="0051311D"/>
    <w:rsid w:val="005131D8"/>
    <w:rsid w:val="005134BB"/>
    <w:rsid w:val="00513515"/>
    <w:rsid w:val="00513688"/>
    <w:rsid w:val="005138BB"/>
    <w:rsid w:val="005138F8"/>
    <w:rsid w:val="00513CFD"/>
    <w:rsid w:val="00513DC0"/>
    <w:rsid w:val="00513ED7"/>
    <w:rsid w:val="00513F4B"/>
    <w:rsid w:val="0051410A"/>
    <w:rsid w:val="00514268"/>
    <w:rsid w:val="0051494A"/>
    <w:rsid w:val="00514A8B"/>
    <w:rsid w:val="00514C6C"/>
    <w:rsid w:val="00515371"/>
    <w:rsid w:val="005155D4"/>
    <w:rsid w:val="00515A89"/>
    <w:rsid w:val="00515B30"/>
    <w:rsid w:val="00515BC8"/>
    <w:rsid w:val="00515DCC"/>
    <w:rsid w:val="00516047"/>
    <w:rsid w:val="00516A05"/>
    <w:rsid w:val="00516B11"/>
    <w:rsid w:val="00516C2E"/>
    <w:rsid w:val="005170EC"/>
    <w:rsid w:val="005172C7"/>
    <w:rsid w:val="00517341"/>
    <w:rsid w:val="00517553"/>
    <w:rsid w:val="00517C11"/>
    <w:rsid w:val="00517D09"/>
    <w:rsid w:val="00517D19"/>
    <w:rsid w:val="005200FF"/>
    <w:rsid w:val="0052011A"/>
    <w:rsid w:val="0052035B"/>
    <w:rsid w:val="0052045F"/>
    <w:rsid w:val="005206A3"/>
    <w:rsid w:val="00520836"/>
    <w:rsid w:val="005209A8"/>
    <w:rsid w:val="005209DE"/>
    <w:rsid w:val="005215A6"/>
    <w:rsid w:val="00521BBC"/>
    <w:rsid w:val="00521C67"/>
    <w:rsid w:val="00521DA9"/>
    <w:rsid w:val="0052200F"/>
    <w:rsid w:val="0052227B"/>
    <w:rsid w:val="00522391"/>
    <w:rsid w:val="00522CB9"/>
    <w:rsid w:val="00523480"/>
    <w:rsid w:val="00523771"/>
    <w:rsid w:val="00523C54"/>
    <w:rsid w:val="00523C5A"/>
    <w:rsid w:val="00523F69"/>
    <w:rsid w:val="005248A4"/>
    <w:rsid w:val="00524957"/>
    <w:rsid w:val="00524EBA"/>
    <w:rsid w:val="00524F18"/>
    <w:rsid w:val="00524F9D"/>
    <w:rsid w:val="005250CD"/>
    <w:rsid w:val="0052537A"/>
    <w:rsid w:val="00525396"/>
    <w:rsid w:val="005254A1"/>
    <w:rsid w:val="005254C6"/>
    <w:rsid w:val="005256B8"/>
    <w:rsid w:val="005256D8"/>
    <w:rsid w:val="005257CC"/>
    <w:rsid w:val="005259EA"/>
    <w:rsid w:val="00525E5F"/>
    <w:rsid w:val="0052624A"/>
    <w:rsid w:val="0052654C"/>
    <w:rsid w:val="00526874"/>
    <w:rsid w:val="00526931"/>
    <w:rsid w:val="00526E16"/>
    <w:rsid w:val="0052794E"/>
    <w:rsid w:val="00527A6F"/>
    <w:rsid w:val="00527F23"/>
    <w:rsid w:val="00527F9B"/>
    <w:rsid w:val="0053026E"/>
    <w:rsid w:val="00530572"/>
    <w:rsid w:val="005306A8"/>
    <w:rsid w:val="0053095B"/>
    <w:rsid w:val="00530A65"/>
    <w:rsid w:val="005316B4"/>
    <w:rsid w:val="00531B40"/>
    <w:rsid w:val="00531D4A"/>
    <w:rsid w:val="00531F6D"/>
    <w:rsid w:val="00532125"/>
    <w:rsid w:val="005324A6"/>
    <w:rsid w:val="00532630"/>
    <w:rsid w:val="00532730"/>
    <w:rsid w:val="00533500"/>
    <w:rsid w:val="0053368B"/>
    <w:rsid w:val="0053375D"/>
    <w:rsid w:val="005337B0"/>
    <w:rsid w:val="00533883"/>
    <w:rsid w:val="00533E43"/>
    <w:rsid w:val="00533F3F"/>
    <w:rsid w:val="00534256"/>
    <w:rsid w:val="00534492"/>
    <w:rsid w:val="00534D65"/>
    <w:rsid w:val="00535153"/>
    <w:rsid w:val="00535252"/>
    <w:rsid w:val="0053525F"/>
    <w:rsid w:val="005363D4"/>
    <w:rsid w:val="00536C0D"/>
    <w:rsid w:val="005370F0"/>
    <w:rsid w:val="0053726B"/>
    <w:rsid w:val="00537430"/>
    <w:rsid w:val="00537808"/>
    <w:rsid w:val="00537828"/>
    <w:rsid w:val="00537946"/>
    <w:rsid w:val="00537969"/>
    <w:rsid w:val="00537A72"/>
    <w:rsid w:val="00540000"/>
    <w:rsid w:val="00540102"/>
    <w:rsid w:val="005404CA"/>
    <w:rsid w:val="005406CC"/>
    <w:rsid w:val="00540965"/>
    <w:rsid w:val="00540F37"/>
    <w:rsid w:val="0054119C"/>
    <w:rsid w:val="005412D3"/>
    <w:rsid w:val="00541568"/>
    <w:rsid w:val="00541B30"/>
    <w:rsid w:val="00541D0D"/>
    <w:rsid w:val="0054218C"/>
    <w:rsid w:val="00542902"/>
    <w:rsid w:val="00542E92"/>
    <w:rsid w:val="00543889"/>
    <w:rsid w:val="00543A21"/>
    <w:rsid w:val="00543CB6"/>
    <w:rsid w:val="00543D14"/>
    <w:rsid w:val="00543DA0"/>
    <w:rsid w:val="00543E91"/>
    <w:rsid w:val="00543FCA"/>
    <w:rsid w:val="0054403A"/>
    <w:rsid w:val="00544116"/>
    <w:rsid w:val="00544B48"/>
    <w:rsid w:val="00544D4B"/>
    <w:rsid w:val="00544DAC"/>
    <w:rsid w:val="00545604"/>
    <w:rsid w:val="005457D9"/>
    <w:rsid w:val="00545945"/>
    <w:rsid w:val="00545CB9"/>
    <w:rsid w:val="0054634C"/>
    <w:rsid w:val="0054645E"/>
    <w:rsid w:val="005469D5"/>
    <w:rsid w:val="00546A3C"/>
    <w:rsid w:val="005472C5"/>
    <w:rsid w:val="005472EE"/>
    <w:rsid w:val="00547467"/>
    <w:rsid w:val="00547D8E"/>
    <w:rsid w:val="00550101"/>
    <w:rsid w:val="005501C5"/>
    <w:rsid w:val="0055028E"/>
    <w:rsid w:val="005508B6"/>
    <w:rsid w:val="00550A24"/>
    <w:rsid w:val="00550FA0"/>
    <w:rsid w:val="00551049"/>
    <w:rsid w:val="00551230"/>
    <w:rsid w:val="005513E2"/>
    <w:rsid w:val="00551ADA"/>
    <w:rsid w:val="00551C53"/>
    <w:rsid w:val="00551EC0"/>
    <w:rsid w:val="0055210F"/>
    <w:rsid w:val="0055261C"/>
    <w:rsid w:val="00552703"/>
    <w:rsid w:val="005529AB"/>
    <w:rsid w:val="00553163"/>
    <w:rsid w:val="00553228"/>
    <w:rsid w:val="00553853"/>
    <w:rsid w:val="00553BD8"/>
    <w:rsid w:val="00553C7E"/>
    <w:rsid w:val="005553AA"/>
    <w:rsid w:val="0055587E"/>
    <w:rsid w:val="005558E5"/>
    <w:rsid w:val="00555D02"/>
    <w:rsid w:val="00556438"/>
    <w:rsid w:val="00556AFA"/>
    <w:rsid w:val="00556B2F"/>
    <w:rsid w:val="00556C4D"/>
    <w:rsid w:val="00556FC2"/>
    <w:rsid w:val="00557041"/>
    <w:rsid w:val="0055711C"/>
    <w:rsid w:val="00557625"/>
    <w:rsid w:val="0055795C"/>
    <w:rsid w:val="00557A01"/>
    <w:rsid w:val="00557C58"/>
    <w:rsid w:val="00557E4B"/>
    <w:rsid w:val="00560A85"/>
    <w:rsid w:val="00560D55"/>
    <w:rsid w:val="00560FA4"/>
    <w:rsid w:val="0056101C"/>
    <w:rsid w:val="005610F8"/>
    <w:rsid w:val="00561236"/>
    <w:rsid w:val="00561567"/>
    <w:rsid w:val="00561586"/>
    <w:rsid w:val="0056186D"/>
    <w:rsid w:val="00561C2F"/>
    <w:rsid w:val="0056270C"/>
    <w:rsid w:val="00563A66"/>
    <w:rsid w:val="0056400B"/>
    <w:rsid w:val="00564140"/>
    <w:rsid w:val="0056493F"/>
    <w:rsid w:val="00564D5F"/>
    <w:rsid w:val="00565273"/>
    <w:rsid w:val="005657F0"/>
    <w:rsid w:val="00565F48"/>
    <w:rsid w:val="00566404"/>
    <w:rsid w:val="005665D5"/>
    <w:rsid w:val="00566F46"/>
    <w:rsid w:val="005670AD"/>
    <w:rsid w:val="00567378"/>
    <w:rsid w:val="00567502"/>
    <w:rsid w:val="005677AB"/>
    <w:rsid w:val="005679BE"/>
    <w:rsid w:val="00567B6F"/>
    <w:rsid w:val="00567CFE"/>
    <w:rsid w:val="00567DB4"/>
    <w:rsid w:val="0057058D"/>
    <w:rsid w:val="00570674"/>
    <w:rsid w:val="00570C76"/>
    <w:rsid w:val="005713EC"/>
    <w:rsid w:val="005716DA"/>
    <w:rsid w:val="005717CA"/>
    <w:rsid w:val="005717CF"/>
    <w:rsid w:val="00571ACB"/>
    <w:rsid w:val="00571BF0"/>
    <w:rsid w:val="00571C3C"/>
    <w:rsid w:val="005724A9"/>
    <w:rsid w:val="00572921"/>
    <w:rsid w:val="005729B4"/>
    <w:rsid w:val="00572B22"/>
    <w:rsid w:val="0057320E"/>
    <w:rsid w:val="00573287"/>
    <w:rsid w:val="005733D1"/>
    <w:rsid w:val="005738A5"/>
    <w:rsid w:val="00573935"/>
    <w:rsid w:val="0057394B"/>
    <w:rsid w:val="00573BA9"/>
    <w:rsid w:val="00574383"/>
    <w:rsid w:val="0057438D"/>
    <w:rsid w:val="005744BA"/>
    <w:rsid w:val="005749B3"/>
    <w:rsid w:val="00574C79"/>
    <w:rsid w:val="005750FA"/>
    <w:rsid w:val="005756CF"/>
    <w:rsid w:val="0057588E"/>
    <w:rsid w:val="00575BD2"/>
    <w:rsid w:val="00575CEF"/>
    <w:rsid w:val="00576818"/>
    <w:rsid w:val="00576BBF"/>
    <w:rsid w:val="00576C8F"/>
    <w:rsid w:val="00576D6B"/>
    <w:rsid w:val="00576DD3"/>
    <w:rsid w:val="0057740D"/>
    <w:rsid w:val="00577554"/>
    <w:rsid w:val="005776D2"/>
    <w:rsid w:val="00577779"/>
    <w:rsid w:val="00577B65"/>
    <w:rsid w:val="00577C0C"/>
    <w:rsid w:val="00577C50"/>
    <w:rsid w:val="00577D59"/>
    <w:rsid w:val="005805A4"/>
    <w:rsid w:val="005805BB"/>
    <w:rsid w:val="00580735"/>
    <w:rsid w:val="00580ABC"/>
    <w:rsid w:val="00580D8C"/>
    <w:rsid w:val="00580F8F"/>
    <w:rsid w:val="00581C5B"/>
    <w:rsid w:val="00582223"/>
    <w:rsid w:val="005822AE"/>
    <w:rsid w:val="00582894"/>
    <w:rsid w:val="005829D1"/>
    <w:rsid w:val="00582B4F"/>
    <w:rsid w:val="00582DCF"/>
    <w:rsid w:val="00582E85"/>
    <w:rsid w:val="00583220"/>
    <w:rsid w:val="005836A8"/>
    <w:rsid w:val="005837C5"/>
    <w:rsid w:val="00583A78"/>
    <w:rsid w:val="00583A87"/>
    <w:rsid w:val="00583B7F"/>
    <w:rsid w:val="00584203"/>
    <w:rsid w:val="00584225"/>
    <w:rsid w:val="005844AB"/>
    <w:rsid w:val="0058476F"/>
    <w:rsid w:val="005847E0"/>
    <w:rsid w:val="00584923"/>
    <w:rsid w:val="00584BF4"/>
    <w:rsid w:val="00585004"/>
    <w:rsid w:val="005854AB"/>
    <w:rsid w:val="00585D38"/>
    <w:rsid w:val="00586918"/>
    <w:rsid w:val="00586B7F"/>
    <w:rsid w:val="00586F87"/>
    <w:rsid w:val="0058775B"/>
    <w:rsid w:val="0058793A"/>
    <w:rsid w:val="00587C21"/>
    <w:rsid w:val="00587CFD"/>
    <w:rsid w:val="00587DFE"/>
    <w:rsid w:val="005900F3"/>
    <w:rsid w:val="005900F6"/>
    <w:rsid w:val="005903E9"/>
    <w:rsid w:val="005903F6"/>
    <w:rsid w:val="0059048E"/>
    <w:rsid w:val="005904BC"/>
    <w:rsid w:val="00590895"/>
    <w:rsid w:val="005908EF"/>
    <w:rsid w:val="005913A8"/>
    <w:rsid w:val="005914E7"/>
    <w:rsid w:val="00591612"/>
    <w:rsid w:val="00591782"/>
    <w:rsid w:val="005917B4"/>
    <w:rsid w:val="00591A59"/>
    <w:rsid w:val="00591AA2"/>
    <w:rsid w:val="00591B7F"/>
    <w:rsid w:val="00591C1A"/>
    <w:rsid w:val="00591DAB"/>
    <w:rsid w:val="005921D0"/>
    <w:rsid w:val="00592ED0"/>
    <w:rsid w:val="00593117"/>
    <w:rsid w:val="005932C4"/>
    <w:rsid w:val="00593310"/>
    <w:rsid w:val="005933FD"/>
    <w:rsid w:val="005936AE"/>
    <w:rsid w:val="0059395F"/>
    <w:rsid w:val="00593B65"/>
    <w:rsid w:val="005943FC"/>
    <w:rsid w:val="00594423"/>
    <w:rsid w:val="005945A0"/>
    <w:rsid w:val="00594649"/>
    <w:rsid w:val="00594A67"/>
    <w:rsid w:val="00594C10"/>
    <w:rsid w:val="00594CB7"/>
    <w:rsid w:val="0059534B"/>
    <w:rsid w:val="0059571D"/>
    <w:rsid w:val="00595794"/>
    <w:rsid w:val="005957A8"/>
    <w:rsid w:val="005958B8"/>
    <w:rsid w:val="00595FF3"/>
    <w:rsid w:val="00596409"/>
    <w:rsid w:val="0059698C"/>
    <w:rsid w:val="00596AFD"/>
    <w:rsid w:val="00596E3D"/>
    <w:rsid w:val="0059714B"/>
    <w:rsid w:val="00597800"/>
    <w:rsid w:val="00597873"/>
    <w:rsid w:val="005978AA"/>
    <w:rsid w:val="005A0299"/>
    <w:rsid w:val="005A0459"/>
    <w:rsid w:val="005A047D"/>
    <w:rsid w:val="005A0587"/>
    <w:rsid w:val="005A0AE0"/>
    <w:rsid w:val="005A12AC"/>
    <w:rsid w:val="005A13C0"/>
    <w:rsid w:val="005A1A9D"/>
    <w:rsid w:val="005A1E3E"/>
    <w:rsid w:val="005A1EE9"/>
    <w:rsid w:val="005A20BD"/>
    <w:rsid w:val="005A2313"/>
    <w:rsid w:val="005A24C6"/>
    <w:rsid w:val="005A25DE"/>
    <w:rsid w:val="005A2ACB"/>
    <w:rsid w:val="005A2BDA"/>
    <w:rsid w:val="005A2E2F"/>
    <w:rsid w:val="005A2F18"/>
    <w:rsid w:val="005A2FE6"/>
    <w:rsid w:val="005A32F2"/>
    <w:rsid w:val="005A36D6"/>
    <w:rsid w:val="005A38F0"/>
    <w:rsid w:val="005A3A61"/>
    <w:rsid w:val="005A3B75"/>
    <w:rsid w:val="005A3B86"/>
    <w:rsid w:val="005A3C5A"/>
    <w:rsid w:val="005A4111"/>
    <w:rsid w:val="005A4215"/>
    <w:rsid w:val="005A4793"/>
    <w:rsid w:val="005A489B"/>
    <w:rsid w:val="005A4BC7"/>
    <w:rsid w:val="005A4C72"/>
    <w:rsid w:val="005A4F19"/>
    <w:rsid w:val="005A50B6"/>
    <w:rsid w:val="005A5147"/>
    <w:rsid w:val="005A51F8"/>
    <w:rsid w:val="005A56CF"/>
    <w:rsid w:val="005A5BCF"/>
    <w:rsid w:val="005A5C31"/>
    <w:rsid w:val="005A66E5"/>
    <w:rsid w:val="005A6757"/>
    <w:rsid w:val="005A68CD"/>
    <w:rsid w:val="005A6DE5"/>
    <w:rsid w:val="005A6F2E"/>
    <w:rsid w:val="005A6FE5"/>
    <w:rsid w:val="005A76AE"/>
    <w:rsid w:val="005A793E"/>
    <w:rsid w:val="005A7956"/>
    <w:rsid w:val="005A7C95"/>
    <w:rsid w:val="005B05A2"/>
    <w:rsid w:val="005B0622"/>
    <w:rsid w:val="005B0AB0"/>
    <w:rsid w:val="005B11FC"/>
    <w:rsid w:val="005B1256"/>
    <w:rsid w:val="005B127E"/>
    <w:rsid w:val="005B15A1"/>
    <w:rsid w:val="005B1A25"/>
    <w:rsid w:val="005B1EE4"/>
    <w:rsid w:val="005B1EEC"/>
    <w:rsid w:val="005B2013"/>
    <w:rsid w:val="005B203C"/>
    <w:rsid w:val="005B229A"/>
    <w:rsid w:val="005B22DF"/>
    <w:rsid w:val="005B24B0"/>
    <w:rsid w:val="005B26E9"/>
    <w:rsid w:val="005B2BCD"/>
    <w:rsid w:val="005B2BE5"/>
    <w:rsid w:val="005B2CF9"/>
    <w:rsid w:val="005B3361"/>
    <w:rsid w:val="005B34D6"/>
    <w:rsid w:val="005B3B4F"/>
    <w:rsid w:val="005B4070"/>
    <w:rsid w:val="005B407D"/>
    <w:rsid w:val="005B4800"/>
    <w:rsid w:val="005B49B9"/>
    <w:rsid w:val="005B4EA8"/>
    <w:rsid w:val="005B5337"/>
    <w:rsid w:val="005B5A7F"/>
    <w:rsid w:val="005B5BCA"/>
    <w:rsid w:val="005B5F07"/>
    <w:rsid w:val="005B60E8"/>
    <w:rsid w:val="005B65B5"/>
    <w:rsid w:val="005B673B"/>
    <w:rsid w:val="005B6837"/>
    <w:rsid w:val="005B695D"/>
    <w:rsid w:val="005B6DDE"/>
    <w:rsid w:val="005B6F6A"/>
    <w:rsid w:val="005B708C"/>
    <w:rsid w:val="005B732E"/>
    <w:rsid w:val="005B73B8"/>
    <w:rsid w:val="005B7546"/>
    <w:rsid w:val="005B762D"/>
    <w:rsid w:val="005B7804"/>
    <w:rsid w:val="005B7927"/>
    <w:rsid w:val="005B7940"/>
    <w:rsid w:val="005B7B5C"/>
    <w:rsid w:val="005C066E"/>
    <w:rsid w:val="005C0676"/>
    <w:rsid w:val="005C0846"/>
    <w:rsid w:val="005C0C9E"/>
    <w:rsid w:val="005C15CA"/>
    <w:rsid w:val="005C17E6"/>
    <w:rsid w:val="005C1AD0"/>
    <w:rsid w:val="005C2347"/>
    <w:rsid w:val="005C2487"/>
    <w:rsid w:val="005C27C6"/>
    <w:rsid w:val="005C28E6"/>
    <w:rsid w:val="005C28EA"/>
    <w:rsid w:val="005C29F1"/>
    <w:rsid w:val="005C3024"/>
    <w:rsid w:val="005C3072"/>
    <w:rsid w:val="005C33F2"/>
    <w:rsid w:val="005C38FB"/>
    <w:rsid w:val="005C39AB"/>
    <w:rsid w:val="005C3C0C"/>
    <w:rsid w:val="005C4070"/>
    <w:rsid w:val="005C41F8"/>
    <w:rsid w:val="005C45DF"/>
    <w:rsid w:val="005C4719"/>
    <w:rsid w:val="005C4FC7"/>
    <w:rsid w:val="005C553D"/>
    <w:rsid w:val="005C5CF8"/>
    <w:rsid w:val="005C65E4"/>
    <w:rsid w:val="005C6BEB"/>
    <w:rsid w:val="005C6C7F"/>
    <w:rsid w:val="005C6D89"/>
    <w:rsid w:val="005C72B2"/>
    <w:rsid w:val="005C759E"/>
    <w:rsid w:val="005C77FD"/>
    <w:rsid w:val="005C7B45"/>
    <w:rsid w:val="005C7DC2"/>
    <w:rsid w:val="005C7E41"/>
    <w:rsid w:val="005C7FDB"/>
    <w:rsid w:val="005D0341"/>
    <w:rsid w:val="005D0503"/>
    <w:rsid w:val="005D06B8"/>
    <w:rsid w:val="005D0877"/>
    <w:rsid w:val="005D093C"/>
    <w:rsid w:val="005D0D2B"/>
    <w:rsid w:val="005D0E77"/>
    <w:rsid w:val="005D1391"/>
    <w:rsid w:val="005D14F2"/>
    <w:rsid w:val="005D155B"/>
    <w:rsid w:val="005D1884"/>
    <w:rsid w:val="005D1941"/>
    <w:rsid w:val="005D1E00"/>
    <w:rsid w:val="005D2082"/>
    <w:rsid w:val="005D23E0"/>
    <w:rsid w:val="005D2624"/>
    <w:rsid w:val="005D26EF"/>
    <w:rsid w:val="005D2714"/>
    <w:rsid w:val="005D2C50"/>
    <w:rsid w:val="005D3084"/>
    <w:rsid w:val="005D3132"/>
    <w:rsid w:val="005D31F4"/>
    <w:rsid w:val="005D3477"/>
    <w:rsid w:val="005D3816"/>
    <w:rsid w:val="005D3AEC"/>
    <w:rsid w:val="005D3C39"/>
    <w:rsid w:val="005D3DEC"/>
    <w:rsid w:val="005D3E53"/>
    <w:rsid w:val="005D4043"/>
    <w:rsid w:val="005D45AF"/>
    <w:rsid w:val="005D4688"/>
    <w:rsid w:val="005D46F1"/>
    <w:rsid w:val="005D5C2D"/>
    <w:rsid w:val="005D5E1D"/>
    <w:rsid w:val="005D5FF0"/>
    <w:rsid w:val="005D6A70"/>
    <w:rsid w:val="005D6BBC"/>
    <w:rsid w:val="005D723C"/>
    <w:rsid w:val="005D777B"/>
    <w:rsid w:val="005E0BF8"/>
    <w:rsid w:val="005E1451"/>
    <w:rsid w:val="005E17AD"/>
    <w:rsid w:val="005E1BE1"/>
    <w:rsid w:val="005E233A"/>
    <w:rsid w:val="005E23C2"/>
    <w:rsid w:val="005E24D3"/>
    <w:rsid w:val="005E2544"/>
    <w:rsid w:val="005E2770"/>
    <w:rsid w:val="005E2792"/>
    <w:rsid w:val="005E28B7"/>
    <w:rsid w:val="005E2E07"/>
    <w:rsid w:val="005E2E83"/>
    <w:rsid w:val="005E2FEC"/>
    <w:rsid w:val="005E3321"/>
    <w:rsid w:val="005E3592"/>
    <w:rsid w:val="005E38BC"/>
    <w:rsid w:val="005E3903"/>
    <w:rsid w:val="005E3DB7"/>
    <w:rsid w:val="005E41E4"/>
    <w:rsid w:val="005E44C8"/>
    <w:rsid w:val="005E466B"/>
    <w:rsid w:val="005E4AA7"/>
    <w:rsid w:val="005E4BDC"/>
    <w:rsid w:val="005E4D1E"/>
    <w:rsid w:val="005E5150"/>
    <w:rsid w:val="005E559A"/>
    <w:rsid w:val="005E5BB0"/>
    <w:rsid w:val="005E6AC5"/>
    <w:rsid w:val="005E6C51"/>
    <w:rsid w:val="005E71D7"/>
    <w:rsid w:val="005E779E"/>
    <w:rsid w:val="005E7A21"/>
    <w:rsid w:val="005E7B0F"/>
    <w:rsid w:val="005E7D6F"/>
    <w:rsid w:val="005E7D88"/>
    <w:rsid w:val="005F014E"/>
    <w:rsid w:val="005F046E"/>
    <w:rsid w:val="005F05C1"/>
    <w:rsid w:val="005F06EA"/>
    <w:rsid w:val="005F0B38"/>
    <w:rsid w:val="005F0F78"/>
    <w:rsid w:val="005F1227"/>
    <w:rsid w:val="005F1293"/>
    <w:rsid w:val="005F1957"/>
    <w:rsid w:val="005F1ABD"/>
    <w:rsid w:val="005F1EC9"/>
    <w:rsid w:val="005F215D"/>
    <w:rsid w:val="005F221B"/>
    <w:rsid w:val="005F2415"/>
    <w:rsid w:val="005F24F8"/>
    <w:rsid w:val="005F26A3"/>
    <w:rsid w:val="005F2846"/>
    <w:rsid w:val="005F289C"/>
    <w:rsid w:val="005F2FD9"/>
    <w:rsid w:val="005F3253"/>
    <w:rsid w:val="005F35CE"/>
    <w:rsid w:val="005F39FE"/>
    <w:rsid w:val="005F41AA"/>
    <w:rsid w:val="005F4232"/>
    <w:rsid w:val="005F45A1"/>
    <w:rsid w:val="005F45B0"/>
    <w:rsid w:val="005F4C66"/>
    <w:rsid w:val="005F4FBF"/>
    <w:rsid w:val="005F51D5"/>
    <w:rsid w:val="005F5260"/>
    <w:rsid w:val="005F5479"/>
    <w:rsid w:val="005F56EA"/>
    <w:rsid w:val="005F5900"/>
    <w:rsid w:val="005F5B5D"/>
    <w:rsid w:val="005F5DF3"/>
    <w:rsid w:val="005F5FE8"/>
    <w:rsid w:val="005F61FC"/>
    <w:rsid w:val="005F6240"/>
    <w:rsid w:val="005F625D"/>
    <w:rsid w:val="005F6411"/>
    <w:rsid w:val="005F6A51"/>
    <w:rsid w:val="005F6D9E"/>
    <w:rsid w:val="005F70B6"/>
    <w:rsid w:val="005F71B6"/>
    <w:rsid w:val="005F744F"/>
    <w:rsid w:val="005F77DC"/>
    <w:rsid w:val="005F7C8B"/>
    <w:rsid w:val="005F7E1C"/>
    <w:rsid w:val="006006F5"/>
    <w:rsid w:val="00600843"/>
    <w:rsid w:val="00600DD6"/>
    <w:rsid w:val="00600EC5"/>
    <w:rsid w:val="00600F0A"/>
    <w:rsid w:val="00600F3D"/>
    <w:rsid w:val="00601519"/>
    <w:rsid w:val="00601C74"/>
    <w:rsid w:val="0060230D"/>
    <w:rsid w:val="006028FD"/>
    <w:rsid w:val="00602CF2"/>
    <w:rsid w:val="006036BC"/>
    <w:rsid w:val="00603B52"/>
    <w:rsid w:val="00603E7B"/>
    <w:rsid w:val="0060438F"/>
    <w:rsid w:val="006044DC"/>
    <w:rsid w:val="006048FB"/>
    <w:rsid w:val="00604C23"/>
    <w:rsid w:val="00605243"/>
    <w:rsid w:val="00605377"/>
    <w:rsid w:val="00605881"/>
    <w:rsid w:val="006058A3"/>
    <w:rsid w:val="006059EE"/>
    <w:rsid w:val="00605AE1"/>
    <w:rsid w:val="00606682"/>
    <w:rsid w:val="006068D3"/>
    <w:rsid w:val="00606D44"/>
    <w:rsid w:val="00607222"/>
    <w:rsid w:val="0060778D"/>
    <w:rsid w:val="00607D4E"/>
    <w:rsid w:val="00610FDC"/>
    <w:rsid w:val="006110DC"/>
    <w:rsid w:val="00611727"/>
    <w:rsid w:val="006119AD"/>
    <w:rsid w:val="00611D0A"/>
    <w:rsid w:val="00611DEA"/>
    <w:rsid w:val="0061253C"/>
    <w:rsid w:val="006127F7"/>
    <w:rsid w:val="00612E4E"/>
    <w:rsid w:val="0061316D"/>
    <w:rsid w:val="0061323E"/>
    <w:rsid w:val="00613522"/>
    <w:rsid w:val="00613672"/>
    <w:rsid w:val="00613F6C"/>
    <w:rsid w:val="006140ED"/>
    <w:rsid w:val="006141B8"/>
    <w:rsid w:val="00614220"/>
    <w:rsid w:val="00614EF5"/>
    <w:rsid w:val="0061522E"/>
    <w:rsid w:val="00615572"/>
    <w:rsid w:val="0061568A"/>
    <w:rsid w:val="00615AAD"/>
    <w:rsid w:val="00615F47"/>
    <w:rsid w:val="00616818"/>
    <w:rsid w:val="00616B9C"/>
    <w:rsid w:val="00617538"/>
    <w:rsid w:val="006177F7"/>
    <w:rsid w:val="0061786D"/>
    <w:rsid w:val="00617920"/>
    <w:rsid w:val="00617C31"/>
    <w:rsid w:val="00617CDB"/>
    <w:rsid w:val="00617F07"/>
    <w:rsid w:val="00617F72"/>
    <w:rsid w:val="00617FF4"/>
    <w:rsid w:val="0062015D"/>
    <w:rsid w:val="006201BB"/>
    <w:rsid w:val="0062098B"/>
    <w:rsid w:val="00620B22"/>
    <w:rsid w:val="00620B40"/>
    <w:rsid w:val="00620E7B"/>
    <w:rsid w:val="00620EB7"/>
    <w:rsid w:val="00620EC5"/>
    <w:rsid w:val="00620F8A"/>
    <w:rsid w:val="00621160"/>
    <w:rsid w:val="0062158F"/>
    <w:rsid w:val="00621948"/>
    <w:rsid w:val="00621C24"/>
    <w:rsid w:val="0062207E"/>
    <w:rsid w:val="006222F3"/>
    <w:rsid w:val="0062234A"/>
    <w:rsid w:val="00622F1B"/>
    <w:rsid w:val="0062324C"/>
    <w:rsid w:val="006234E6"/>
    <w:rsid w:val="006238E4"/>
    <w:rsid w:val="00623AC1"/>
    <w:rsid w:val="00623B35"/>
    <w:rsid w:val="00623BE9"/>
    <w:rsid w:val="00623D03"/>
    <w:rsid w:val="00623E26"/>
    <w:rsid w:val="00624115"/>
    <w:rsid w:val="0062424F"/>
    <w:rsid w:val="006246BB"/>
    <w:rsid w:val="00624958"/>
    <w:rsid w:val="00624A93"/>
    <w:rsid w:val="00624CBD"/>
    <w:rsid w:val="00624E4F"/>
    <w:rsid w:val="006256A7"/>
    <w:rsid w:val="006256D0"/>
    <w:rsid w:val="00625BB7"/>
    <w:rsid w:val="00625BEA"/>
    <w:rsid w:val="00625FDD"/>
    <w:rsid w:val="0062603F"/>
    <w:rsid w:val="00626736"/>
    <w:rsid w:val="00626C22"/>
    <w:rsid w:val="00626D6D"/>
    <w:rsid w:val="00626E0E"/>
    <w:rsid w:val="00626E9B"/>
    <w:rsid w:val="00626F08"/>
    <w:rsid w:val="0062710F"/>
    <w:rsid w:val="006273EB"/>
    <w:rsid w:val="00627586"/>
    <w:rsid w:val="006277BF"/>
    <w:rsid w:val="00627B74"/>
    <w:rsid w:val="00630591"/>
    <w:rsid w:val="00630D03"/>
    <w:rsid w:val="00630F0C"/>
    <w:rsid w:val="00631075"/>
    <w:rsid w:val="0063146C"/>
    <w:rsid w:val="00631977"/>
    <w:rsid w:val="00631D55"/>
    <w:rsid w:val="00631DA6"/>
    <w:rsid w:val="00632220"/>
    <w:rsid w:val="00632413"/>
    <w:rsid w:val="0063274D"/>
    <w:rsid w:val="00632750"/>
    <w:rsid w:val="00632B4F"/>
    <w:rsid w:val="00632C41"/>
    <w:rsid w:val="00632C9D"/>
    <w:rsid w:val="006331CB"/>
    <w:rsid w:val="00633F69"/>
    <w:rsid w:val="00633FA3"/>
    <w:rsid w:val="00634075"/>
    <w:rsid w:val="0063414B"/>
    <w:rsid w:val="006347B5"/>
    <w:rsid w:val="00634905"/>
    <w:rsid w:val="00634A1A"/>
    <w:rsid w:val="00634A42"/>
    <w:rsid w:val="00634F92"/>
    <w:rsid w:val="00634FA4"/>
    <w:rsid w:val="0063505D"/>
    <w:rsid w:val="00635210"/>
    <w:rsid w:val="00635398"/>
    <w:rsid w:val="00635410"/>
    <w:rsid w:val="00635750"/>
    <w:rsid w:val="006357E1"/>
    <w:rsid w:val="006358AD"/>
    <w:rsid w:val="006359C6"/>
    <w:rsid w:val="006360A7"/>
    <w:rsid w:val="006360BA"/>
    <w:rsid w:val="0063672B"/>
    <w:rsid w:val="0063699E"/>
    <w:rsid w:val="006369EF"/>
    <w:rsid w:val="00636F30"/>
    <w:rsid w:val="00637844"/>
    <w:rsid w:val="00637861"/>
    <w:rsid w:val="006378F0"/>
    <w:rsid w:val="00637A12"/>
    <w:rsid w:val="00637A41"/>
    <w:rsid w:val="00637B88"/>
    <w:rsid w:val="00637BDA"/>
    <w:rsid w:val="00637C28"/>
    <w:rsid w:val="00637DFC"/>
    <w:rsid w:val="0064038B"/>
    <w:rsid w:val="006403E5"/>
    <w:rsid w:val="0064043B"/>
    <w:rsid w:val="00640AB8"/>
    <w:rsid w:val="00640E1E"/>
    <w:rsid w:val="006411B9"/>
    <w:rsid w:val="006412AE"/>
    <w:rsid w:val="006413D3"/>
    <w:rsid w:val="006414C7"/>
    <w:rsid w:val="0064160B"/>
    <w:rsid w:val="0064212A"/>
    <w:rsid w:val="00642431"/>
    <w:rsid w:val="006426EF"/>
    <w:rsid w:val="00642881"/>
    <w:rsid w:val="006428DD"/>
    <w:rsid w:val="00642CF0"/>
    <w:rsid w:val="00642D22"/>
    <w:rsid w:val="00642D9C"/>
    <w:rsid w:val="00642E45"/>
    <w:rsid w:val="0064378C"/>
    <w:rsid w:val="006439DC"/>
    <w:rsid w:val="00643FB5"/>
    <w:rsid w:val="00644141"/>
    <w:rsid w:val="00644882"/>
    <w:rsid w:val="006448FC"/>
    <w:rsid w:val="00644950"/>
    <w:rsid w:val="00644A19"/>
    <w:rsid w:val="00644D1A"/>
    <w:rsid w:val="00645327"/>
    <w:rsid w:val="006454F9"/>
    <w:rsid w:val="006456C0"/>
    <w:rsid w:val="0064570B"/>
    <w:rsid w:val="006457CE"/>
    <w:rsid w:val="006458CE"/>
    <w:rsid w:val="00645DC2"/>
    <w:rsid w:val="00645F79"/>
    <w:rsid w:val="006460B9"/>
    <w:rsid w:val="00646213"/>
    <w:rsid w:val="00646576"/>
    <w:rsid w:val="00647206"/>
    <w:rsid w:val="00647280"/>
    <w:rsid w:val="006472C0"/>
    <w:rsid w:val="006479D8"/>
    <w:rsid w:val="00647A68"/>
    <w:rsid w:val="00647AA7"/>
    <w:rsid w:val="00647B29"/>
    <w:rsid w:val="00650156"/>
    <w:rsid w:val="00650D86"/>
    <w:rsid w:val="00650EB4"/>
    <w:rsid w:val="00650FF3"/>
    <w:rsid w:val="006510B1"/>
    <w:rsid w:val="00651253"/>
    <w:rsid w:val="00651325"/>
    <w:rsid w:val="006514D7"/>
    <w:rsid w:val="00651676"/>
    <w:rsid w:val="00651E23"/>
    <w:rsid w:val="006525C0"/>
    <w:rsid w:val="0065275E"/>
    <w:rsid w:val="00652DCE"/>
    <w:rsid w:val="00652E65"/>
    <w:rsid w:val="006535A7"/>
    <w:rsid w:val="006537FF"/>
    <w:rsid w:val="006539A2"/>
    <w:rsid w:val="00653DAB"/>
    <w:rsid w:val="0065431B"/>
    <w:rsid w:val="006544C4"/>
    <w:rsid w:val="00654516"/>
    <w:rsid w:val="006551D8"/>
    <w:rsid w:val="006554F9"/>
    <w:rsid w:val="00655872"/>
    <w:rsid w:val="006558BA"/>
    <w:rsid w:val="006558D4"/>
    <w:rsid w:val="00655971"/>
    <w:rsid w:val="00655EDC"/>
    <w:rsid w:val="00655F96"/>
    <w:rsid w:val="0065624E"/>
    <w:rsid w:val="00656573"/>
    <w:rsid w:val="00656EBF"/>
    <w:rsid w:val="006576B9"/>
    <w:rsid w:val="0065798D"/>
    <w:rsid w:val="00657C90"/>
    <w:rsid w:val="00660287"/>
    <w:rsid w:val="00660977"/>
    <w:rsid w:val="00661092"/>
    <w:rsid w:val="006614EB"/>
    <w:rsid w:val="00661620"/>
    <w:rsid w:val="00661723"/>
    <w:rsid w:val="00661C1F"/>
    <w:rsid w:val="00662107"/>
    <w:rsid w:val="00662B00"/>
    <w:rsid w:val="00662D77"/>
    <w:rsid w:val="00662D8F"/>
    <w:rsid w:val="00662DC7"/>
    <w:rsid w:val="00662F66"/>
    <w:rsid w:val="00663817"/>
    <w:rsid w:val="00663830"/>
    <w:rsid w:val="006641A6"/>
    <w:rsid w:val="006641CD"/>
    <w:rsid w:val="00664269"/>
    <w:rsid w:val="00664643"/>
    <w:rsid w:val="0066468D"/>
    <w:rsid w:val="006647F0"/>
    <w:rsid w:val="00664926"/>
    <w:rsid w:val="00664DAF"/>
    <w:rsid w:val="00664F99"/>
    <w:rsid w:val="00664FD8"/>
    <w:rsid w:val="00665147"/>
    <w:rsid w:val="0066521F"/>
    <w:rsid w:val="006658B7"/>
    <w:rsid w:val="00666437"/>
    <w:rsid w:val="006671CF"/>
    <w:rsid w:val="0066775E"/>
    <w:rsid w:val="00667824"/>
    <w:rsid w:val="00667CD6"/>
    <w:rsid w:val="0067008D"/>
    <w:rsid w:val="006701AA"/>
    <w:rsid w:val="0067084D"/>
    <w:rsid w:val="006709E1"/>
    <w:rsid w:val="00670BD9"/>
    <w:rsid w:val="00670C89"/>
    <w:rsid w:val="00670D85"/>
    <w:rsid w:val="00670DCA"/>
    <w:rsid w:val="00670E17"/>
    <w:rsid w:val="00670EA3"/>
    <w:rsid w:val="00670F38"/>
    <w:rsid w:val="00671BDF"/>
    <w:rsid w:val="00671ED1"/>
    <w:rsid w:val="00671EE8"/>
    <w:rsid w:val="006726C5"/>
    <w:rsid w:val="0067289F"/>
    <w:rsid w:val="0067307F"/>
    <w:rsid w:val="006730B2"/>
    <w:rsid w:val="00673B37"/>
    <w:rsid w:val="00673E59"/>
    <w:rsid w:val="00673EA3"/>
    <w:rsid w:val="00674289"/>
    <w:rsid w:val="0067462B"/>
    <w:rsid w:val="00674FC5"/>
    <w:rsid w:val="00675021"/>
    <w:rsid w:val="006753FB"/>
    <w:rsid w:val="006758A6"/>
    <w:rsid w:val="006758F7"/>
    <w:rsid w:val="00676205"/>
    <w:rsid w:val="006762D9"/>
    <w:rsid w:val="00676600"/>
    <w:rsid w:val="006766A4"/>
    <w:rsid w:val="006769C2"/>
    <w:rsid w:val="00676BB9"/>
    <w:rsid w:val="00676DC9"/>
    <w:rsid w:val="00676ED2"/>
    <w:rsid w:val="006775E2"/>
    <w:rsid w:val="006777C6"/>
    <w:rsid w:val="00677BF8"/>
    <w:rsid w:val="00680624"/>
    <w:rsid w:val="0068082A"/>
    <w:rsid w:val="00680BF4"/>
    <w:rsid w:val="00680F89"/>
    <w:rsid w:val="00681489"/>
    <w:rsid w:val="00681506"/>
    <w:rsid w:val="00681B67"/>
    <w:rsid w:val="00681D97"/>
    <w:rsid w:val="00681FB5"/>
    <w:rsid w:val="0068214D"/>
    <w:rsid w:val="006823A2"/>
    <w:rsid w:val="00682588"/>
    <w:rsid w:val="00682AB1"/>
    <w:rsid w:val="00682BBF"/>
    <w:rsid w:val="00682C8E"/>
    <w:rsid w:val="00682E37"/>
    <w:rsid w:val="006831D0"/>
    <w:rsid w:val="00683258"/>
    <w:rsid w:val="00683508"/>
    <w:rsid w:val="00683630"/>
    <w:rsid w:val="00683A5E"/>
    <w:rsid w:val="00683DB1"/>
    <w:rsid w:val="00684166"/>
    <w:rsid w:val="00684197"/>
    <w:rsid w:val="00684476"/>
    <w:rsid w:val="006845B1"/>
    <w:rsid w:val="00684AE7"/>
    <w:rsid w:val="00684D64"/>
    <w:rsid w:val="00684DDC"/>
    <w:rsid w:val="00684E2D"/>
    <w:rsid w:val="00685392"/>
    <w:rsid w:val="006853DB"/>
    <w:rsid w:val="00685450"/>
    <w:rsid w:val="006856DB"/>
    <w:rsid w:val="006858F4"/>
    <w:rsid w:val="0068590D"/>
    <w:rsid w:val="00685AE1"/>
    <w:rsid w:val="00685F1B"/>
    <w:rsid w:val="00685FD8"/>
    <w:rsid w:val="00685FE9"/>
    <w:rsid w:val="006860F0"/>
    <w:rsid w:val="00686143"/>
    <w:rsid w:val="0068643D"/>
    <w:rsid w:val="00686B57"/>
    <w:rsid w:val="0068701F"/>
    <w:rsid w:val="00687072"/>
    <w:rsid w:val="00687371"/>
    <w:rsid w:val="006873DA"/>
    <w:rsid w:val="006873E1"/>
    <w:rsid w:val="00687487"/>
    <w:rsid w:val="00687654"/>
    <w:rsid w:val="00687C5C"/>
    <w:rsid w:val="00687FD6"/>
    <w:rsid w:val="006901E3"/>
    <w:rsid w:val="006903E2"/>
    <w:rsid w:val="00690863"/>
    <w:rsid w:val="006908E0"/>
    <w:rsid w:val="00690AED"/>
    <w:rsid w:val="00690C72"/>
    <w:rsid w:val="00690F11"/>
    <w:rsid w:val="0069165F"/>
    <w:rsid w:val="0069230D"/>
    <w:rsid w:val="006926A4"/>
    <w:rsid w:val="00692794"/>
    <w:rsid w:val="006928E3"/>
    <w:rsid w:val="00692A26"/>
    <w:rsid w:val="00692A34"/>
    <w:rsid w:val="00692AE2"/>
    <w:rsid w:val="00692E64"/>
    <w:rsid w:val="00693103"/>
    <w:rsid w:val="0069311E"/>
    <w:rsid w:val="00693217"/>
    <w:rsid w:val="00693546"/>
    <w:rsid w:val="006939C2"/>
    <w:rsid w:val="00693A5A"/>
    <w:rsid w:val="00693C6B"/>
    <w:rsid w:val="00693D3C"/>
    <w:rsid w:val="00694003"/>
    <w:rsid w:val="0069401E"/>
    <w:rsid w:val="0069430F"/>
    <w:rsid w:val="00694367"/>
    <w:rsid w:val="0069462C"/>
    <w:rsid w:val="00694A12"/>
    <w:rsid w:val="00694AC1"/>
    <w:rsid w:val="00694BFD"/>
    <w:rsid w:val="00695584"/>
    <w:rsid w:val="00695781"/>
    <w:rsid w:val="00695786"/>
    <w:rsid w:val="00695BC8"/>
    <w:rsid w:val="00696100"/>
    <w:rsid w:val="00696200"/>
    <w:rsid w:val="00696DA2"/>
    <w:rsid w:val="00696F19"/>
    <w:rsid w:val="00696F5F"/>
    <w:rsid w:val="00697448"/>
    <w:rsid w:val="0069749E"/>
    <w:rsid w:val="00697561"/>
    <w:rsid w:val="00697581"/>
    <w:rsid w:val="006975C5"/>
    <w:rsid w:val="00697617"/>
    <w:rsid w:val="006976BB"/>
    <w:rsid w:val="00697B9C"/>
    <w:rsid w:val="00697C55"/>
    <w:rsid w:val="00697D3D"/>
    <w:rsid w:val="00697D66"/>
    <w:rsid w:val="00697F14"/>
    <w:rsid w:val="006A02BF"/>
    <w:rsid w:val="006A0A85"/>
    <w:rsid w:val="006A1F16"/>
    <w:rsid w:val="006A207A"/>
    <w:rsid w:val="006A2182"/>
    <w:rsid w:val="006A2203"/>
    <w:rsid w:val="006A243A"/>
    <w:rsid w:val="006A2447"/>
    <w:rsid w:val="006A25F6"/>
    <w:rsid w:val="006A2722"/>
    <w:rsid w:val="006A2E4A"/>
    <w:rsid w:val="006A304B"/>
    <w:rsid w:val="006A3298"/>
    <w:rsid w:val="006A37EB"/>
    <w:rsid w:val="006A3A4D"/>
    <w:rsid w:val="006A3DAE"/>
    <w:rsid w:val="006A4390"/>
    <w:rsid w:val="006A446D"/>
    <w:rsid w:val="006A47BC"/>
    <w:rsid w:val="006A4C42"/>
    <w:rsid w:val="006A4CD3"/>
    <w:rsid w:val="006A5017"/>
    <w:rsid w:val="006A546B"/>
    <w:rsid w:val="006A55C6"/>
    <w:rsid w:val="006A55D9"/>
    <w:rsid w:val="006A5AC8"/>
    <w:rsid w:val="006A5ACC"/>
    <w:rsid w:val="006A5B08"/>
    <w:rsid w:val="006A5E1D"/>
    <w:rsid w:val="006A62FF"/>
    <w:rsid w:val="006A6328"/>
    <w:rsid w:val="006A63B4"/>
    <w:rsid w:val="006A63C5"/>
    <w:rsid w:val="006A6B95"/>
    <w:rsid w:val="006A737B"/>
    <w:rsid w:val="006A7412"/>
    <w:rsid w:val="006A75C5"/>
    <w:rsid w:val="006A7682"/>
    <w:rsid w:val="006A7895"/>
    <w:rsid w:val="006B0923"/>
    <w:rsid w:val="006B1825"/>
    <w:rsid w:val="006B1C19"/>
    <w:rsid w:val="006B1F7C"/>
    <w:rsid w:val="006B21CC"/>
    <w:rsid w:val="006B21CE"/>
    <w:rsid w:val="006B2BF1"/>
    <w:rsid w:val="006B2CF7"/>
    <w:rsid w:val="006B317B"/>
    <w:rsid w:val="006B31EB"/>
    <w:rsid w:val="006B326B"/>
    <w:rsid w:val="006B341B"/>
    <w:rsid w:val="006B36B4"/>
    <w:rsid w:val="006B3915"/>
    <w:rsid w:val="006B3E2D"/>
    <w:rsid w:val="006B4746"/>
    <w:rsid w:val="006B4B90"/>
    <w:rsid w:val="006B4D53"/>
    <w:rsid w:val="006B4E53"/>
    <w:rsid w:val="006B51F7"/>
    <w:rsid w:val="006B5374"/>
    <w:rsid w:val="006B5D0B"/>
    <w:rsid w:val="006B601D"/>
    <w:rsid w:val="006B630A"/>
    <w:rsid w:val="006B63A1"/>
    <w:rsid w:val="006B64D7"/>
    <w:rsid w:val="006B6CD6"/>
    <w:rsid w:val="006B6DFA"/>
    <w:rsid w:val="006B70DB"/>
    <w:rsid w:val="006B7127"/>
    <w:rsid w:val="006B72B7"/>
    <w:rsid w:val="006B73C9"/>
    <w:rsid w:val="006B74DB"/>
    <w:rsid w:val="006B78C6"/>
    <w:rsid w:val="006B7A51"/>
    <w:rsid w:val="006B7B05"/>
    <w:rsid w:val="006B7D50"/>
    <w:rsid w:val="006B7FE2"/>
    <w:rsid w:val="006C08FF"/>
    <w:rsid w:val="006C0E70"/>
    <w:rsid w:val="006C0F11"/>
    <w:rsid w:val="006C118C"/>
    <w:rsid w:val="006C1370"/>
    <w:rsid w:val="006C143F"/>
    <w:rsid w:val="006C14A0"/>
    <w:rsid w:val="006C1759"/>
    <w:rsid w:val="006C1933"/>
    <w:rsid w:val="006C1A7E"/>
    <w:rsid w:val="006C1FFF"/>
    <w:rsid w:val="006C21C7"/>
    <w:rsid w:val="006C2213"/>
    <w:rsid w:val="006C2505"/>
    <w:rsid w:val="006C2916"/>
    <w:rsid w:val="006C2AB7"/>
    <w:rsid w:val="006C2D70"/>
    <w:rsid w:val="006C3129"/>
    <w:rsid w:val="006C33FA"/>
    <w:rsid w:val="006C3DA7"/>
    <w:rsid w:val="006C413E"/>
    <w:rsid w:val="006C44C3"/>
    <w:rsid w:val="006C484D"/>
    <w:rsid w:val="006C5141"/>
    <w:rsid w:val="006C53E2"/>
    <w:rsid w:val="006C549F"/>
    <w:rsid w:val="006C560F"/>
    <w:rsid w:val="006C5C75"/>
    <w:rsid w:val="006C65CC"/>
    <w:rsid w:val="006C6835"/>
    <w:rsid w:val="006C6B60"/>
    <w:rsid w:val="006C730C"/>
    <w:rsid w:val="006C7517"/>
    <w:rsid w:val="006C75E6"/>
    <w:rsid w:val="006C7702"/>
    <w:rsid w:val="006C7793"/>
    <w:rsid w:val="006C7BAF"/>
    <w:rsid w:val="006C7BD4"/>
    <w:rsid w:val="006D0AC8"/>
    <w:rsid w:val="006D0BF1"/>
    <w:rsid w:val="006D0C4F"/>
    <w:rsid w:val="006D117F"/>
    <w:rsid w:val="006D11A9"/>
    <w:rsid w:val="006D1302"/>
    <w:rsid w:val="006D1332"/>
    <w:rsid w:val="006D190D"/>
    <w:rsid w:val="006D1B08"/>
    <w:rsid w:val="006D1BCC"/>
    <w:rsid w:val="006D1FF1"/>
    <w:rsid w:val="006D2434"/>
    <w:rsid w:val="006D24EB"/>
    <w:rsid w:val="006D283F"/>
    <w:rsid w:val="006D2B30"/>
    <w:rsid w:val="006D2D9A"/>
    <w:rsid w:val="006D328A"/>
    <w:rsid w:val="006D34E5"/>
    <w:rsid w:val="006D3A7C"/>
    <w:rsid w:val="006D3AF1"/>
    <w:rsid w:val="006D3B70"/>
    <w:rsid w:val="006D3D5E"/>
    <w:rsid w:val="006D3E72"/>
    <w:rsid w:val="006D4A07"/>
    <w:rsid w:val="006D5530"/>
    <w:rsid w:val="006D577F"/>
    <w:rsid w:val="006D58A1"/>
    <w:rsid w:val="006D5A47"/>
    <w:rsid w:val="006D5DE8"/>
    <w:rsid w:val="006D61CC"/>
    <w:rsid w:val="006D6381"/>
    <w:rsid w:val="006D63F8"/>
    <w:rsid w:val="006D644A"/>
    <w:rsid w:val="006D6B93"/>
    <w:rsid w:val="006D6C33"/>
    <w:rsid w:val="006D7549"/>
    <w:rsid w:val="006D7727"/>
    <w:rsid w:val="006D7A63"/>
    <w:rsid w:val="006D7C19"/>
    <w:rsid w:val="006D7C3D"/>
    <w:rsid w:val="006D7CAB"/>
    <w:rsid w:val="006D7DDA"/>
    <w:rsid w:val="006E0307"/>
    <w:rsid w:val="006E082D"/>
    <w:rsid w:val="006E0A83"/>
    <w:rsid w:val="006E0B4B"/>
    <w:rsid w:val="006E0BEB"/>
    <w:rsid w:val="006E121C"/>
    <w:rsid w:val="006E1A1F"/>
    <w:rsid w:val="006E1F09"/>
    <w:rsid w:val="006E2889"/>
    <w:rsid w:val="006E2923"/>
    <w:rsid w:val="006E2AAB"/>
    <w:rsid w:val="006E2AB0"/>
    <w:rsid w:val="006E2D90"/>
    <w:rsid w:val="006E323F"/>
    <w:rsid w:val="006E3331"/>
    <w:rsid w:val="006E3382"/>
    <w:rsid w:val="006E339C"/>
    <w:rsid w:val="006E358A"/>
    <w:rsid w:val="006E361B"/>
    <w:rsid w:val="006E37CB"/>
    <w:rsid w:val="006E37CF"/>
    <w:rsid w:val="006E3AE8"/>
    <w:rsid w:val="006E3BE6"/>
    <w:rsid w:val="006E3DA5"/>
    <w:rsid w:val="006E3F5F"/>
    <w:rsid w:val="006E4062"/>
    <w:rsid w:val="006E4363"/>
    <w:rsid w:val="006E4B1F"/>
    <w:rsid w:val="006E4DB3"/>
    <w:rsid w:val="006E5080"/>
    <w:rsid w:val="006E50C4"/>
    <w:rsid w:val="006E536B"/>
    <w:rsid w:val="006E556B"/>
    <w:rsid w:val="006E58C6"/>
    <w:rsid w:val="006E59EF"/>
    <w:rsid w:val="006E5C95"/>
    <w:rsid w:val="006E6556"/>
    <w:rsid w:val="006E6953"/>
    <w:rsid w:val="006E6D4E"/>
    <w:rsid w:val="006E708D"/>
    <w:rsid w:val="006E727F"/>
    <w:rsid w:val="006E7437"/>
    <w:rsid w:val="006E7529"/>
    <w:rsid w:val="006E7592"/>
    <w:rsid w:val="006E75B2"/>
    <w:rsid w:val="006E799B"/>
    <w:rsid w:val="006E7D14"/>
    <w:rsid w:val="006F0265"/>
    <w:rsid w:val="006F04A5"/>
    <w:rsid w:val="006F04E5"/>
    <w:rsid w:val="006F04ED"/>
    <w:rsid w:val="006F07B3"/>
    <w:rsid w:val="006F0AD9"/>
    <w:rsid w:val="006F115D"/>
    <w:rsid w:val="006F15B4"/>
    <w:rsid w:val="006F1696"/>
    <w:rsid w:val="006F1B37"/>
    <w:rsid w:val="006F1F42"/>
    <w:rsid w:val="006F1FB9"/>
    <w:rsid w:val="006F22A1"/>
    <w:rsid w:val="006F23BC"/>
    <w:rsid w:val="006F2785"/>
    <w:rsid w:val="006F297F"/>
    <w:rsid w:val="006F2DBF"/>
    <w:rsid w:val="006F31AD"/>
    <w:rsid w:val="006F3961"/>
    <w:rsid w:val="006F3FCE"/>
    <w:rsid w:val="006F4369"/>
    <w:rsid w:val="006F46AB"/>
    <w:rsid w:val="006F4788"/>
    <w:rsid w:val="006F4BEC"/>
    <w:rsid w:val="006F4C2E"/>
    <w:rsid w:val="006F4FBD"/>
    <w:rsid w:val="006F4FD9"/>
    <w:rsid w:val="006F51AC"/>
    <w:rsid w:val="006F5313"/>
    <w:rsid w:val="006F5D50"/>
    <w:rsid w:val="006F644D"/>
    <w:rsid w:val="006F64D7"/>
    <w:rsid w:val="006F6CB9"/>
    <w:rsid w:val="006F6E57"/>
    <w:rsid w:val="006F71D2"/>
    <w:rsid w:val="006F7276"/>
    <w:rsid w:val="006F7494"/>
    <w:rsid w:val="006F760A"/>
    <w:rsid w:val="006F7918"/>
    <w:rsid w:val="006F7D01"/>
    <w:rsid w:val="006F7E0D"/>
    <w:rsid w:val="00700223"/>
    <w:rsid w:val="00700557"/>
    <w:rsid w:val="007006D0"/>
    <w:rsid w:val="00700835"/>
    <w:rsid w:val="00700B83"/>
    <w:rsid w:val="00700F7A"/>
    <w:rsid w:val="007011BD"/>
    <w:rsid w:val="007011F4"/>
    <w:rsid w:val="007012A4"/>
    <w:rsid w:val="0070155B"/>
    <w:rsid w:val="007016EC"/>
    <w:rsid w:val="0070177C"/>
    <w:rsid w:val="00701B40"/>
    <w:rsid w:val="00701B50"/>
    <w:rsid w:val="00701C15"/>
    <w:rsid w:val="00701E50"/>
    <w:rsid w:val="00701EC8"/>
    <w:rsid w:val="00702345"/>
    <w:rsid w:val="00702AF4"/>
    <w:rsid w:val="00703067"/>
    <w:rsid w:val="007031AC"/>
    <w:rsid w:val="0070322E"/>
    <w:rsid w:val="0070344F"/>
    <w:rsid w:val="00703476"/>
    <w:rsid w:val="007035C8"/>
    <w:rsid w:val="00703903"/>
    <w:rsid w:val="00703CFC"/>
    <w:rsid w:val="00703DDF"/>
    <w:rsid w:val="00703E5E"/>
    <w:rsid w:val="00703F5C"/>
    <w:rsid w:val="007044E4"/>
    <w:rsid w:val="00704767"/>
    <w:rsid w:val="007049B2"/>
    <w:rsid w:val="00704B58"/>
    <w:rsid w:val="00704B73"/>
    <w:rsid w:val="00706374"/>
    <w:rsid w:val="00706670"/>
    <w:rsid w:val="007070BB"/>
    <w:rsid w:val="0070739F"/>
    <w:rsid w:val="0070740B"/>
    <w:rsid w:val="007074A2"/>
    <w:rsid w:val="007076E6"/>
    <w:rsid w:val="007078E1"/>
    <w:rsid w:val="0070797D"/>
    <w:rsid w:val="00707BA2"/>
    <w:rsid w:val="00710568"/>
    <w:rsid w:val="00710711"/>
    <w:rsid w:val="007108F9"/>
    <w:rsid w:val="00710A9E"/>
    <w:rsid w:val="00710FB1"/>
    <w:rsid w:val="007119A7"/>
    <w:rsid w:val="00711BE8"/>
    <w:rsid w:val="00711E24"/>
    <w:rsid w:val="007120DA"/>
    <w:rsid w:val="00712526"/>
    <w:rsid w:val="0071274F"/>
    <w:rsid w:val="00712C35"/>
    <w:rsid w:val="00712CC5"/>
    <w:rsid w:val="00712F6F"/>
    <w:rsid w:val="0071319E"/>
    <w:rsid w:val="00713659"/>
    <w:rsid w:val="00713786"/>
    <w:rsid w:val="00713AA0"/>
    <w:rsid w:val="00713AE2"/>
    <w:rsid w:val="007140C1"/>
    <w:rsid w:val="00714120"/>
    <w:rsid w:val="0071438E"/>
    <w:rsid w:val="007145C8"/>
    <w:rsid w:val="00714863"/>
    <w:rsid w:val="00714866"/>
    <w:rsid w:val="00714BC8"/>
    <w:rsid w:val="007156F8"/>
    <w:rsid w:val="007158AF"/>
    <w:rsid w:val="00715A7D"/>
    <w:rsid w:val="00715EA4"/>
    <w:rsid w:val="00715F85"/>
    <w:rsid w:val="007160CE"/>
    <w:rsid w:val="00716214"/>
    <w:rsid w:val="007166DC"/>
    <w:rsid w:val="00716B6F"/>
    <w:rsid w:val="00716C88"/>
    <w:rsid w:val="00716D74"/>
    <w:rsid w:val="00716FA6"/>
    <w:rsid w:val="007170CC"/>
    <w:rsid w:val="007170E8"/>
    <w:rsid w:val="007172EC"/>
    <w:rsid w:val="00717311"/>
    <w:rsid w:val="0071790E"/>
    <w:rsid w:val="00717A52"/>
    <w:rsid w:val="00717BFA"/>
    <w:rsid w:val="00717C76"/>
    <w:rsid w:val="0072030B"/>
    <w:rsid w:val="007206F7"/>
    <w:rsid w:val="00720E26"/>
    <w:rsid w:val="00721696"/>
    <w:rsid w:val="007217CB"/>
    <w:rsid w:val="00721A42"/>
    <w:rsid w:val="00722061"/>
    <w:rsid w:val="00722F35"/>
    <w:rsid w:val="00723059"/>
    <w:rsid w:val="00723120"/>
    <w:rsid w:val="00723BA6"/>
    <w:rsid w:val="00723BBC"/>
    <w:rsid w:val="00723C07"/>
    <w:rsid w:val="00723D85"/>
    <w:rsid w:val="00724146"/>
    <w:rsid w:val="0072421E"/>
    <w:rsid w:val="0072449F"/>
    <w:rsid w:val="007246EA"/>
    <w:rsid w:val="0072488E"/>
    <w:rsid w:val="00724AD9"/>
    <w:rsid w:val="00724DE2"/>
    <w:rsid w:val="00725183"/>
    <w:rsid w:val="0072588C"/>
    <w:rsid w:val="007258B2"/>
    <w:rsid w:val="00725AC8"/>
    <w:rsid w:val="00725E1F"/>
    <w:rsid w:val="007260F7"/>
    <w:rsid w:val="00726120"/>
    <w:rsid w:val="00726319"/>
    <w:rsid w:val="007268A3"/>
    <w:rsid w:val="00726F07"/>
    <w:rsid w:val="007270DF"/>
    <w:rsid w:val="0072763A"/>
    <w:rsid w:val="0072774C"/>
    <w:rsid w:val="00727789"/>
    <w:rsid w:val="00727A41"/>
    <w:rsid w:val="00730125"/>
    <w:rsid w:val="00730168"/>
    <w:rsid w:val="00730343"/>
    <w:rsid w:val="007303E6"/>
    <w:rsid w:val="007308B2"/>
    <w:rsid w:val="00730BE6"/>
    <w:rsid w:val="007313B3"/>
    <w:rsid w:val="00731B1B"/>
    <w:rsid w:val="00731ED1"/>
    <w:rsid w:val="00731EE6"/>
    <w:rsid w:val="00732014"/>
    <w:rsid w:val="007322CF"/>
    <w:rsid w:val="007326E2"/>
    <w:rsid w:val="007336AD"/>
    <w:rsid w:val="00733C3A"/>
    <w:rsid w:val="00733C88"/>
    <w:rsid w:val="00733F44"/>
    <w:rsid w:val="0073416D"/>
    <w:rsid w:val="00734221"/>
    <w:rsid w:val="0073449E"/>
    <w:rsid w:val="0073459F"/>
    <w:rsid w:val="007345A0"/>
    <w:rsid w:val="007345E6"/>
    <w:rsid w:val="007345E8"/>
    <w:rsid w:val="00734BFF"/>
    <w:rsid w:val="00734EF5"/>
    <w:rsid w:val="007351F0"/>
    <w:rsid w:val="00735616"/>
    <w:rsid w:val="007357B0"/>
    <w:rsid w:val="00735E90"/>
    <w:rsid w:val="00736855"/>
    <w:rsid w:val="00736CE1"/>
    <w:rsid w:val="00736E25"/>
    <w:rsid w:val="00736E41"/>
    <w:rsid w:val="00737451"/>
    <w:rsid w:val="007377BD"/>
    <w:rsid w:val="0073797C"/>
    <w:rsid w:val="00737A15"/>
    <w:rsid w:val="00737A49"/>
    <w:rsid w:val="00740249"/>
    <w:rsid w:val="007403C9"/>
    <w:rsid w:val="007409E4"/>
    <w:rsid w:val="00740CB9"/>
    <w:rsid w:val="00740DFF"/>
    <w:rsid w:val="00740FAC"/>
    <w:rsid w:val="0074108A"/>
    <w:rsid w:val="007414E7"/>
    <w:rsid w:val="007416F6"/>
    <w:rsid w:val="007417FD"/>
    <w:rsid w:val="0074195F"/>
    <w:rsid w:val="007419D6"/>
    <w:rsid w:val="00741B68"/>
    <w:rsid w:val="00741CE2"/>
    <w:rsid w:val="0074217E"/>
    <w:rsid w:val="0074249F"/>
    <w:rsid w:val="007425BE"/>
    <w:rsid w:val="007429EF"/>
    <w:rsid w:val="00742E81"/>
    <w:rsid w:val="00742F71"/>
    <w:rsid w:val="0074370B"/>
    <w:rsid w:val="007437F6"/>
    <w:rsid w:val="00743B3B"/>
    <w:rsid w:val="00743C36"/>
    <w:rsid w:val="0074436F"/>
    <w:rsid w:val="007447A2"/>
    <w:rsid w:val="007449B9"/>
    <w:rsid w:val="00744C15"/>
    <w:rsid w:val="00744FE8"/>
    <w:rsid w:val="00745289"/>
    <w:rsid w:val="00745678"/>
    <w:rsid w:val="007457FF"/>
    <w:rsid w:val="00745EA5"/>
    <w:rsid w:val="007461E5"/>
    <w:rsid w:val="00746375"/>
    <w:rsid w:val="00746415"/>
    <w:rsid w:val="0074659E"/>
    <w:rsid w:val="00746930"/>
    <w:rsid w:val="00746FD8"/>
    <w:rsid w:val="00746FED"/>
    <w:rsid w:val="00747078"/>
    <w:rsid w:val="007473CD"/>
    <w:rsid w:val="007473FC"/>
    <w:rsid w:val="007476BD"/>
    <w:rsid w:val="0074797B"/>
    <w:rsid w:val="00747AA2"/>
    <w:rsid w:val="00747D48"/>
    <w:rsid w:val="00747E82"/>
    <w:rsid w:val="0075000F"/>
    <w:rsid w:val="007503FA"/>
    <w:rsid w:val="007504A4"/>
    <w:rsid w:val="0075053D"/>
    <w:rsid w:val="00750B77"/>
    <w:rsid w:val="00751679"/>
    <w:rsid w:val="00751806"/>
    <w:rsid w:val="00752A8E"/>
    <w:rsid w:val="0075367C"/>
    <w:rsid w:val="007537F9"/>
    <w:rsid w:val="0075431A"/>
    <w:rsid w:val="007547B7"/>
    <w:rsid w:val="007549A1"/>
    <w:rsid w:val="00754D38"/>
    <w:rsid w:val="00754D5F"/>
    <w:rsid w:val="007550F5"/>
    <w:rsid w:val="0075536E"/>
    <w:rsid w:val="0075570D"/>
    <w:rsid w:val="00755824"/>
    <w:rsid w:val="00755C98"/>
    <w:rsid w:val="00755DB9"/>
    <w:rsid w:val="00755EBF"/>
    <w:rsid w:val="00755FB8"/>
    <w:rsid w:val="00756150"/>
    <w:rsid w:val="00756230"/>
    <w:rsid w:val="00756958"/>
    <w:rsid w:val="0075697F"/>
    <w:rsid w:val="00756B85"/>
    <w:rsid w:val="00756DC2"/>
    <w:rsid w:val="00756E5E"/>
    <w:rsid w:val="0075728D"/>
    <w:rsid w:val="007572FF"/>
    <w:rsid w:val="00757529"/>
    <w:rsid w:val="00757586"/>
    <w:rsid w:val="007575E0"/>
    <w:rsid w:val="007575E9"/>
    <w:rsid w:val="007576BC"/>
    <w:rsid w:val="00757B31"/>
    <w:rsid w:val="00757B6D"/>
    <w:rsid w:val="00757B73"/>
    <w:rsid w:val="00757D5A"/>
    <w:rsid w:val="00757D72"/>
    <w:rsid w:val="0076000E"/>
    <w:rsid w:val="007600EB"/>
    <w:rsid w:val="00760178"/>
    <w:rsid w:val="00760360"/>
    <w:rsid w:val="007608DF"/>
    <w:rsid w:val="00760915"/>
    <w:rsid w:val="00760CC2"/>
    <w:rsid w:val="00760D12"/>
    <w:rsid w:val="00760FCC"/>
    <w:rsid w:val="0076104D"/>
    <w:rsid w:val="0076114E"/>
    <w:rsid w:val="0076130F"/>
    <w:rsid w:val="00761341"/>
    <w:rsid w:val="007615F6"/>
    <w:rsid w:val="00761AB1"/>
    <w:rsid w:val="00761CFE"/>
    <w:rsid w:val="00762092"/>
    <w:rsid w:val="007623C1"/>
    <w:rsid w:val="00762734"/>
    <w:rsid w:val="00762A09"/>
    <w:rsid w:val="00762B04"/>
    <w:rsid w:val="00762FA2"/>
    <w:rsid w:val="00763107"/>
    <w:rsid w:val="007631DA"/>
    <w:rsid w:val="00763590"/>
    <w:rsid w:val="007635E7"/>
    <w:rsid w:val="00763636"/>
    <w:rsid w:val="007639AC"/>
    <w:rsid w:val="00763CE9"/>
    <w:rsid w:val="00763EE5"/>
    <w:rsid w:val="00763FA0"/>
    <w:rsid w:val="00764C0D"/>
    <w:rsid w:val="00765375"/>
    <w:rsid w:val="00765946"/>
    <w:rsid w:val="00765C67"/>
    <w:rsid w:val="0076608C"/>
    <w:rsid w:val="00766A43"/>
    <w:rsid w:val="00767321"/>
    <w:rsid w:val="0076751A"/>
    <w:rsid w:val="007676E4"/>
    <w:rsid w:val="007679CC"/>
    <w:rsid w:val="00767BCA"/>
    <w:rsid w:val="00767C50"/>
    <w:rsid w:val="007700DC"/>
    <w:rsid w:val="0077016D"/>
    <w:rsid w:val="0077092B"/>
    <w:rsid w:val="0077191C"/>
    <w:rsid w:val="00771C72"/>
    <w:rsid w:val="00772146"/>
    <w:rsid w:val="007724A4"/>
    <w:rsid w:val="007727E0"/>
    <w:rsid w:val="007729FE"/>
    <w:rsid w:val="00772B5F"/>
    <w:rsid w:val="0077300A"/>
    <w:rsid w:val="007731A6"/>
    <w:rsid w:val="007731EB"/>
    <w:rsid w:val="0077429F"/>
    <w:rsid w:val="0077450A"/>
    <w:rsid w:val="00774656"/>
    <w:rsid w:val="00774983"/>
    <w:rsid w:val="00774DC6"/>
    <w:rsid w:val="007750ED"/>
    <w:rsid w:val="0077511F"/>
    <w:rsid w:val="007751BF"/>
    <w:rsid w:val="00775441"/>
    <w:rsid w:val="007754D3"/>
    <w:rsid w:val="00775795"/>
    <w:rsid w:val="0077599E"/>
    <w:rsid w:val="007759B1"/>
    <w:rsid w:val="00775B11"/>
    <w:rsid w:val="00775D69"/>
    <w:rsid w:val="007761FF"/>
    <w:rsid w:val="0077626B"/>
    <w:rsid w:val="007768B6"/>
    <w:rsid w:val="007769A2"/>
    <w:rsid w:val="00776BA9"/>
    <w:rsid w:val="00776CB5"/>
    <w:rsid w:val="00776CFD"/>
    <w:rsid w:val="00776D4E"/>
    <w:rsid w:val="00777087"/>
    <w:rsid w:val="0077787A"/>
    <w:rsid w:val="007778B2"/>
    <w:rsid w:val="00777ACA"/>
    <w:rsid w:val="00777B24"/>
    <w:rsid w:val="00777C65"/>
    <w:rsid w:val="00777D29"/>
    <w:rsid w:val="00777EFB"/>
    <w:rsid w:val="007802FA"/>
    <w:rsid w:val="00780590"/>
    <w:rsid w:val="007808F0"/>
    <w:rsid w:val="00780A97"/>
    <w:rsid w:val="00780BCF"/>
    <w:rsid w:val="00780ECA"/>
    <w:rsid w:val="007815D3"/>
    <w:rsid w:val="00781B2F"/>
    <w:rsid w:val="00781B63"/>
    <w:rsid w:val="00781B97"/>
    <w:rsid w:val="00781CDE"/>
    <w:rsid w:val="0078214D"/>
    <w:rsid w:val="00782AC1"/>
    <w:rsid w:val="0078343F"/>
    <w:rsid w:val="00783C9C"/>
    <w:rsid w:val="00783D44"/>
    <w:rsid w:val="00783D77"/>
    <w:rsid w:val="00783F6D"/>
    <w:rsid w:val="007844CF"/>
    <w:rsid w:val="00784623"/>
    <w:rsid w:val="00784EDE"/>
    <w:rsid w:val="0078544E"/>
    <w:rsid w:val="007858CA"/>
    <w:rsid w:val="00785AB1"/>
    <w:rsid w:val="00785B48"/>
    <w:rsid w:val="007865E2"/>
    <w:rsid w:val="007867BB"/>
    <w:rsid w:val="007867D7"/>
    <w:rsid w:val="00786933"/>
    <w:rsid w:val="00786AEB"/>
    <w:rsid w:val="00786D7F"/>
    <w:rsid w:val="00787248"/>
    <w:rsid w:val="0078754F"/>
    <w:rsid w:val="00787604"/>
    <w:rsid w:val="0078788F"/>
    <w:rsid w:val="00787D4E"/>
    <w:rsid w:val="00787D56"/>
    <w:rsid w:val="00787F10"/>
    <w:rsid w:val="0079024D"/>
    <w:rsid w:val="007902F0"/>
    <w:rsid w:val="00790309"/>
    <w:rsid w:val="007905D0"/>
    <w:rsid w:val="0079080F"/>
    <w:rsid w:val="00790C7B"/>
    <w:rsid w:val="00790D2A"/>
    <w:rsid w:val="0079115A"/>
    <w:rsid w:val="00791534"/>
    <w:rsid w:val="00791751"/>
    <w:rsid w:val="00791894"/>
    <w:rsid w:val="00791978"/>
    <w:rsid w:val="00791AC9"/>
    <w:rsid w:val="00791B52"/>
    <w:rsid w:val="00791D38"/>
    <w:rsid w:val="00791D5F"/>
    <w:rsid w:val="00791F7E"/>
    <w:rsid w:val="00792464"/>
    <w:rsid w:val="0079246A"/>
    <w:rsid w:val="007924C6"/>
    <w:rsid w:val="00792840"/>
    <w:rsid w:val="00792EA4"/>
    <w:rsid w:val="00792EDD"/>
    <w:rsid w:val="007930FD"/>
    <w:rsid w:val="00793448"/>
    <w:rsid w:val="007935A8"/>
    <w:rsid w:val="007937B3"/>
    <w:rsid w:val="00793841"/>
    <w:rsid w:val="00793C46"/>
    <w:rsid w:val="00793D68"/>
    <w:rsid w:val="00793E8A"/>
    <w:rsid w:val="00793FDE"/>
    <w:rsid w:val="007942C6"/>
    <w:rsid w:val="00794780"/>
    <w:rsid w:val="00794816"/>
    <w:rsid w:val="00794C4B"/>
    <w:rsid w:val="00794CA7"/>
    <w:rsid w:val="00794D80"/>
    <w:rsid w:val="00794DDF"/>
    <w:rsid w:val="00794FE7"/>
    <w:rsid w:val="007953B5"/>
    <w:rsid w:val="00795568"/>
    <w:rsid w:val="00795729"/>
    <w:rsid w:val="00795A87"/>
    <w:rsid w:val="00795BD0"/>
    <w:rsid w:val="00795C7B"/>
    <w:rsid w:val="0079608F"/>
    <w:rsid w:val="00796099"/>
    <w:rsid w:val="0079637F"/>
    <w:rsid w:val="007966FF"/>
    <w:rsid w:val="007967B7"/>
    <w:rsid w:val="00796976"/>
    <w:rsid w:val="00796C15"/>
    <w:rsid w:val="007972C6"/>
    <w:rsid w:val="00797512"/>
    <w:rsid w:val="0079780D"/>
    <w:rsid w:val="007979D9"/>
    <w:rsid w:val="007A0964"/>
    <w:rsid w:val="007A0ACD"/>
    <w:rsid w:val="007A1078"/>
    <w:rsid w:val="007A1DD3"/>
    <w:rsid w:val="007A1E4B"/>
    <w:rsid w:val="007A2123"/>
    <w:rsid w:val="007A2219"/>
    <w:rsid w:val="007A29A9"/>
    <w:rsid w:val="007A2E27"/>
    <w:rsid w:val="007A3053"/>
    <w:rsid w:val="007A31EC"/>
    <w:rsid w:val="007A320E"/>
    <w:rsid w:val="007A39AC"/>
    <w:rsid w:val="007A39F1"/>
    <w:rsid w:val="007A39FB"/>
    <w:rsid w:val="007A3A9B"/>
    <w:rsid w:val="007A3B8D"/>
    <w:rsid w:val="007A3D31"/>
    <w:rsid w:val="007A416B"/>
    <w:rsid w:val="007A4341"/>
    <w:rsid w:val="007A4630"/>
    <w:rsid w:val="007A4908"/>
    <w:rsid w:val="007A49F1"/>
    <w:rsid w:val="007A4C75"/>
    <w:rsid w:val="007A4D68"/>
    <w:rsid w:val="007A58F6"/>
    <w:rsid w:val="007A5CAC"/>
    <w:rsid w:val="007A5D40"/>
    <w:rsid w:val="007A5FAE"/>
    <w:rsid w:val="007A60A9"/>
    <w:rsid w:val="007A629D"/>
    <w:rsid w:val="007A63EA"/>
    <w:rsid w:val="007A66CD"/>
    <w:rsid w:val="007A676E"/>
    <w:rsid w:val="007A6B4C"/>
    <w:rsid w:val="007A6FE5"/>
    <w:rsid w:val="007A72DE"/>
    <w:rsid w:val="007A7CBA"/>
    <w:rsid w:val="007A7CFF"/>
    <w:rsid w:val="007B05B0"/>
    <w:rsid w:val="007B0D6B"/>
    <w:rsid w:val="007B0DA6"/>
    <w:rsid w:val="007B16FA"/>
    <w:rsid w:val="007B1926"/>
    <w:rsid w:val="007B2120"/>
    <w:rsid w:val="007B2324"/>
    <w:rsid w:val="007B2636"/>
    <w:rsid w:val="007B26FD"/>
    <w:rsid w:val="007B2870"/>
    <w:rsid w:val="007B2946"/>
    <w:rsid w:val="007B2A83"/>
    <w:rsid w:val="007B2E2F"/>
    <w:rsid w:val="007B2EDC"/>
    <w:rsid w:val="007B2FCA"/>
    <w:rsid w:val="007B302C"/>
    <w:rsid w:val="007B31E0"/>
    <w:rsid w:val="007B3433"/>
    <w:rsid w:val="007B3606"/>
    <w:rsid w:val="007B3BDD"/>
    <w:rsid w:val="007B3E8E"/>
    <w:rsid w:val="007B3ED5"/>
    <w:rsid w:val="007B42EB"/>
    <w:rsid w:val="007B4465"/>
    <w:rsid w:val="007B44E4"/>
    <w:rsid w:val="007B47B3"/>
    <w:rsid w:val="007B4800"/>
    <w:rsid w:val="007B4A83"/>
    <w:rsid w:val="007B4BEA"/>
    <w:rsid w:val="007B4EFB"/>
    <w:rsid w:val="007B518D"/>
    <w:rsid w:val="007B5284"/>
    <w:rsid w:val="007B5874"/>
    <w:rsid w:val="007B593C"/>
    <w:rsid w:val="007B5B10"/>
    <w:rsid w:val="007B5BF2"/>
    <w:rsid w:val="007B5D14"/>
    <w:rsid w:val="007B60EE"/>
    <w:rsid w:val="007B64AD"/>
    <w:rsid w:val="007B677E"/>
    <w:rsid w:val="007B67A4"/>
    <w:rsid w:val="007B6940"/>
    <w:rsid w:val="007B700F"/>
    <w:rsid w:val="007B79E7"/>
    <w:rsid w:val="007B7A52"/>
    <w:rsid w:val="007B7B24"/>
    <w:rsid w:val="007B7DF1"/>
    <w:rsid w:val="007B7F92"/>
    <w:rsid w:val="007C0252"/>
    <w:rsid w:val="007C0302"/>
    <w:rsid w:val="007C0441"/>
    <w:rsid w:val="007C0696"/>
    <w:rsid w:val="007C0C3D"/>
    <w:rsid w:val="007C0D6E"/>
    <w:rsid w:val="007C0FA8"/>
    <w:rsid w:val="007C105B"/>
    <w:rsid w:val="007C1137"/>
    <w:rsid w:val="007C141C"/>
    <w:rsid w:val="007C1997"/>
    <w:rsid w:val="007C1A26"/>
    <w:rsid w:val="007C1AA8"/>
    <w:rsid w:val="007C2139"/>
    <w:rsid w:val="007C242D"/>
    <w:rsid w:val="007C29B9"/>
    <w:rsid w:val="007C2F63"/>
    <w:rsid w:val="007C3043"/>
    <w:rsid w:val="007C35FE"/>
    <w:rsid w:val="007C38F9"/>
    <w:rsid w:val="007C3AB8"/>
    <w:rsid w:val="007C3B3C"/>
    <w:rsid w:val="007C3D5D"/>
    <w:rsid w:val="007C42AD"/>
    <w:rsid w:val="007C4985"/>
    <w:rsid w:val="007C4B24"/>
    <w:rsid w:val="007C4F7D"/>
    <w:rsid w:val="007C5B4E"/>
    <w:rsid w:val="007C5D77"/>
    <w:rsid w:val="007C5EC3"/>
    <w:rsid w:val="007C6436"/>
    <w:rsid w:val="007C6599"/>
    <w:rsid w:val="007C66BA"/>
    <w:rsid w:val="007C6EFD"/>
    <w:rsid w:val="007C6F41"/>
    <w:rsid w:val="007C770B"/>
    <w:rsid w:val="007C7763"/>
    <w:rsid w:val="007C7B21"/>
    <w:rsid w:val="007C7BE2"/>
    <w:rsid w:val="007C7C3F"/>
    <w:rsid w:val="007C7CA6"/>
    <w:rsid w:val="007D006C"/>
    <w:rsid w:val="007D01C1"/>
    <w:rsid w:val="007D077E"/>
    <w:rsid w:val="007D0AE9"/>
    <w:rsid w:val="007D0D6C"/>
    <w:rsid w:val="007D18B5"/>
    <w:rsid w:val="007D19BF"/>
    <w:rsid w:val="007D1C95"/>
    <w:rsid w:val="007D1E07"/>
    <w:rsid w:val="007D1E52"/>
    <w:rsid w:val="007D1EF3"/>
    <w:rsid w:val="007D22C8"/>
    <w:rsid w:val="007D2342"/>
    <w:rsid w:val="007D3122"/>
    <w:rsid w:val="007D363F"/>
    <w:rsid w:val="007D39B7"/>
    <w:rsid w:val="007D3B40"/>
    <w:rsid w:val="007D3C50"/>
    <w:rsid w:val="007D3DBA"/>
    <w:rsid w:val="007D4315"/>
    <w:rsid w:val="007D4D59"/>
    <w:rsid w:val="007D52D9"/>
    <w:rsid w:val="007D5661"/>
    <w:rsid w:val="007D58C8"/>
    <w:rsid w:val="007D6039"/>
    <w:rsid w:val="007D6111"/>
    <w:rsid w:val="007D61C1"/>
    <w:rsid w:val="007D6446"/>
    <w:rsid w:val="007D6793"/>
    <w:rsid w:val="007D6AAF"/>
    <w:rsid w:val="007D6B5B"/>
    <w:rsid w:val="007D6B69"/>
    <w:rsid w:val="007D6BFF"/>
    <w:rsid w:val="007D7197"/>
    <w:rsid w:val="007D74E8"/>
    <w:rsid w:val="007D788B"/>
    <w:rsid w:val="007D7CD1"/>
    <w:rsid w:val="007E03AB"/>
    <w:rsid w:val="007E04D3"/>
    <w:rsid w:val="007E0599"/>
    <w:rsid w:val="007E0ABA"/>
    <w:rsid w:val="007E0D9A"/>
    <w:rsid w:val="007E0DA7"/>
    <w:rsid w:val="007E0E45"/>
    <w:rsid w:val="007E1284"/>
    <w:rsid w:val="007E1390"/>
    <w:rsid w:val="007E17F2"/>
    <w:rsid w:val="007E1807"/>
    <w:rsid w:val="007E2048"/>
    <w:rsid w:val="007E216A"/>
    <w:rsid w:val="007E28FA"/>
    <w:rsid w:val="007E2D30"/>
    <w:rsid w:val="007E3021"/>
    <w:rsid w:val="007E30FB"/>
    <w:rsid w:val="007E35C9"/>
    <w:rsid w:val="007E35D3"/>
    <w:rsid w:val="007E39D6"/>
    <w:rsid w:val="007E3EC3"/>
    <w:rsid w:val="007E4108"/>
    <w:rsid w:val="007E5002"/>
    <w:rsid w:val="007E500D"/>
    <w:rsid w:val="007E516E"/>
    <w:rsid w:val="007E51AA"/>
    <w:rsid w:val="007E51DE"/>
    <w:rsid w:val="007E52E9"/>
    <w:rsid w:val="007E5727"/>
    <w:rsid w:val="007E5C6F"/>
    <w:rsid w:val="007E5EB8"/>
    <w:rsid w:val="007E61DB"/>
    <w:rsid w:val="007E623B"/>
    <w:rsid w:val="007E645A"/>
    <w:rsid w:val="007E6889"/>
    <w:rsid w:val="007E6B14"/>
    <w:rsid w:val="007E7076"/>
    <w:rsid w:val="007E72B4"/>
    <w:rsid w:val="007E7466"/>
    <w:rsid w:val="007E7566"/>
    <w:rsid w:val="007E7697"/>
    <w:rsid w:val="007E7BBA"/>
    <w:rsid w:val="007E7FA8"/>
    <w:rsid w:val="007F0132"/>
    <w:rsid w:val="007F0584"/>
    <w:rsid w:val="007F0754"/>
    <w:rsid w:val="007F0DA1"/>
    <w:rsid w:val="007F10EC"/>
    <w:rsid w:val="007F1486"/>
    <w:rsid w:val="007F14BF"/>
    <w:rsid w:val="007F1582"/>
    <w:rsid w:val="007F1715"/>
    <w:rsid w:val="007F1BC3"/>
    <w:rsid w:val="007F1BD4"/>
    <w:rsid w:val="007F2148"/>
    <w:rsid w:val="007F239F"/>
    <w:rsid w:val="007F283D"/>
    <w:rsid w:val="007F2925"/>
    <w:rsid w:val="007F2AE8"/>
    <w:rsid w:val="007F3453"/>
    <w:rsid w:val="007F34C4"/>
    <w:rsid w:val="007F37F0"/>
    <w:rsid w:val="007F3B4B"/>
    <w:rsid w:val="007F40C8"/>
    <w:rsid w:val="007F41AF"/>
    <w:rsid w:val="007F49B7"/>
    <w:rsid w:val="007F4A20"/>
    <w:rsid w:val="007F4AF7"/>
    <w:rsid w:val="007F4D87"/>
    <w:rsid w:val="007F4DF6"/>
    <w:rsid w:val="007F52B2"/>
    <w:rsid w:val="007F58A4"/>
    <w:rsid w:val="007F5E2D"/>
    <w:rsid w:val="007F5FCA"/>
    <w:rsid w:val="007F6140"/>
    <w:rsid w:val="007F61F4"/>
    <w:rsid w:val="007F6249"/>
    <w:rsid w:val="007F786F"/>
    <w:rsid w:val="007F7F92"/>
    <w:rsid w:val="00800CA2"/>
    <w:rsid w:val="00801077"/>
    <w:rsid w:val="008010F0"/>
    <w:rsid w:val="00801A67"/>
    <w:rsid w:val="00801BDC"/>
    <w:rsid w:val="00801CC1"/>
    <w:rsid w:val="00801FA6"/>
    <w:rsid w:val="00802022"/>
    <w:rsid w:val="0080202F"/>
    <w:rsid w:val="0080219C"/>
    <w:rsid w:val="00802903"/>
    <w:rsid w:val="008029BD"/>
    <w:rsid w:val="00802A49"/>
    <w:rsid w:val="00802F3F"/>
    <w:rsid w:val="00803511"/>
    <w:rsid w:val="0080373C"/>
    <w:rsid w:val="008038CB"/>
    <w:rsid w:val="00803ED8"/>
    <w:rsid w:val="00803FA4"/>
    <w:rsid w:val="00804239"/>
    <w:rsid w:val="0080423B"/>
    <w:rsid w:val="0080429D"/>
    <w:rsid w:val="008045A6"/>
    <w:rsid w:val="00804679"/>
    <w:rsid w:val="00804CBC"/>
    <w:rsid w:val="00804CC4"/>
    <w:rsid w:val="008052A1"/>
    <w:rsid w:val="008053DC"/>
    <w:rsid w:val="00805497"/>
    <w:rsid w:val="008054A1"/>
    <w:rsid w:val="008055DA"/>
    <w:rsid w:val="00805721"/>
    <w:rsid w:val="00805D0A"/>
    <w:rsid w:val="00805EBE"/>
    <w:rsid w:val="0080619C"/>
    <w:rsid w:val="0080625F"/>
    <w:rsid w:val="00806263"/>
    <w:rsid w:val="00806400"/>
    <w:rsid w:val="00806455"/>
    <w:rsid w:val="00806479"/>
    <w:rsid w:val="00806515"/>
    <w:rsid w:val="008065B1"/>
    <w:rsid w:val="0080715E"/>
    <w:rsid w:val="00807253"/>
    <w:rsid w:val="008075E7"/>
    <w:rsid w:val="008076FF"/>
    <w:rsid w:val="00807B3F"/>
    <w:rsid w:val="00807E4D"/>
    <w:rsid w:val="0081006E"/>
    <w:rsid w:val="008103B6"/>
    <w:rsid w:val="00810563"/>
    <w:rsid w:val="00810D14"/>
    <w:rsid w:val="00810E4D"/>
    <w:rsid w:val="008110A7"/>
    <w:rsid w:val="008110EC"/>
    <w:rsid w:val="008111AA"/>
    <w:rsid w:val="008118A1"/>
    <w:rsid w:val="00811A44"/>
    <w:rsid w:val="00812104"/>
    <w:rsid w:val="0081213A"/>
    <w:rsid w:val="00812225"/>
    <w:rsid w:val="00812255"/>
    <w:rsid w:val="00812AB9"/>
    <w:rsid w:val="00812F10"/>
    <w:rsid w:val="00812F22"/>
    <w:rsid w:val="00813352"/>
    <w:rsid w:val="008139B7"/>
    <w:rsid w:val="00813CF1"/>
    <w:rsid w:val="00814088"/>
    <w:rsid w:val="008149FC"/>
    <w:rsid w:val="00814B65"/>
    <w:rsid w:val="00814C88"/>
    <w:rsid w:val="00815328"/>
    <w:rsid w:val="00815A6A"/>
    <w:rsid w:val="00815B42"/>
    <w:rsid w:val="00815D23"/>
    <w:rsid w:val="00816100"/>
    <w:rsid w:val="00816B29"/>
    <w:rsid w:val="00816CCF"/>
    <w:rsid w:val="00816CE2"/>
    <w:rsid w:val="00816D9A"/>
    <w:rsid w:val="00817187"/>
    <w:rsid w:val="008171CE"/>
    <w:rsid w:val="008175C7"/>
    <w:rsid w:val="00817645"/>
    <w:rsid w:val="00817B6F"/>
    <w:rsid w:val="00817CC9"/>
    <w:rsid w:val="00817E9C"/>
    <w:rsid w:val="00817EEF"/>
    <w:rsid w:val="008201D1"/>
    <w:rsid w:val="00821077"/>
    <w:rsid w:val="00821270"/>
    <w:rsid w:val="00821380"/>
    <w:rsid w:val="00821420"/>
    <w:rsid w:val="0082145B"/>
    <w:rsid w:val="008215EA"/>
    <w:rsid w:val="00821958"/>
    <w:rsid w:val="00821A72"/>
    <w:rsid w:val="00821B80"/>
    <w:rsid w:val="00821CB4"/>
    <w:rsid w:val="00821D41"/>
    <w:rsid w:val="0082203A"/>
    <w:rsid w:val="0082205E"/>
    <w:rsid w:val="00822947"/>
    <w:rsid w:val="00822B1E"/>
    <w:rsid w:val="00822DFA"/>
    <w:rsid w:val="0082305A"/>
    <w:rsid w:val="008232E9"/>
    <w:rsid w:val="008233F3"/>
    <w:rsid w:val="008236B4"/>
    <w:rsid w:val="00823795"/>
    <w:rsid w:val="008238BE"/>
    <w:rsid w:val="0082448E"/>
    <w:rsid w:val="0082462E"/>
    <w:rsid w:val="00824837"/>
    <w:rsid w:val="00824AB3"/>
    <w:rsid w:val="0082504D"/>
    <w:rsid w:val="00825319"/>
    <w:rsid w:val="00825477"/>
    <w:rsid w:val="00825552"/>
    <w:rsid w:val="0082599E"/>
    <w:rsid w:val="00825B1F"/>
    <w:rsid w:val="00825B5A"/>
    <w:rsid w:val="00825C5A"/>
    <w:rsid w:val="00825F5B"/>
    <w:rsid w:val="00826079"/>
    <w:rsid w:val="008262B8"/>
    <w:rsid w:val="00826374"/>
    <w:rsid w:val="008265BD"/>
    <w:rsid w:val="00826737"/>
    <w:rsid w:val="0082692B"/>
    <w:rsid w:val="0082693D"/>
    <w:rsid w:val="00826998"/>
    <w:rsid w:val="00826B3B"/>
    <w:rsid w:val="00826C35"/>
    <w:rsid w:val="00826ED0"/>
    <w:rsid w:val="008272EC"/>
    <w:rsid w:val="00827629"/>
    <w:rsid w:val="00827854"/>
    <w:rsid w:val="00827A31"/>
    <w:rsid w:val="00830BC1"/>
    <w:rsid w:val="00830D2A"/>
    <w:rsid w:val="00830E33"/>
    <w:rsid w:val="00830FC8"/>
    <w:rsid w:val="008314EE"/>
    <w:rsid w:val="008315E0"/>
    <w:rsid w:val="008315EE"/>
    <w:rsid w:val="00831603"/>
    <w:rsid w:val="00831620"/>
    <w:rsid w:val="008327A3"/>
    <w:rsid w:val="008328E4"/>
    <w:rsid w:val="00832971"/>
    <w:rsid w:val="00832B72"/>
    <w:rsid w:val="00832C6B"/>
    <w:rsid w:val="00832F63"/>
    <w:rsid w:val="008331A8"/>
    <w:rsid w:val="00833420"/>
    <w:rsid w:val="008336A2"/>
    <w:rsid w:val="00833F1A"/>
    <w:rsid w:val="00834192"/>
    <w:rsid w:val="008344D2"/>
    <w:rsid w:val="00834802"/>
    <w:rsid w:val="00834AC1"/>
    <w:rsid w:val="00834B23"/>
    <w:rsid w:val="00834B89"/>
    <w:rsid w:val="00834CC4"/>
    <w:rsid w:val="00835233"/>
    <w:rsid w:val="00835395"/>
    <w:rsid w:val="0083574E"/>
    <w:rsid w:val="00835925"/>
    <w:rsid w:val="00835D83"/>
    <w:rsid w:val="00835DA3"/>
    <w:rsid w:val="00835E0E"/>
    <w:rsid w:val="00836716"/>
    <w:rsid w:val="008367EE"/>
    <w:rsid w:val="0083687F"/>
    <w:rsid w:val="00836A44"/>
    <w:rsid w:val="00836B18"/>
    <w:rsid w:val="00836CC1"/>
    <w:rsid w:val="00836E64"/>
    <w:rsid w:val="00836EFC"/>
    <w:rsid w:val="00836F7C"/>
    <w:rsid w:val="00836FBA"/>
    <w:rsid w:val="008378A1"/>
    <w:rsid w:val="00837C93"/>
    <w:rsid w:val="00837DF5"/>
    <w:rsid w:val="00837FF7"/>
    <w:rsid w:val="008405B6"/>
    <w:rsid w:val="00840726"/>
    <w:rsid w:val="00840C12"/>
    <w:rsid w:val="00840DC1"/>
    <w:rsid w:val="00840E28"/>
    <w:rsid w:val="00840FBE"/>
    <w:rsid w:val="00841025"/>
    <w:rsid w:val="00841083"/>
    <w:rsid w:val="008415BB"/>
    <w:rsid w:val="00841820"/>
    <w:rsid w:val="0084193C"/>
    <w:rsid w:val="00841944"/>
    <w:rsid w:val="00841A14"/>
    <w:rsid w:val="00841C16"/>
    <w:rsid w:val="00841C48"/>
    <w:rsid w:val="00841C96"/>
    <w:rsid w:val="00842A40"/>
    <w:rsid w:val="00842AAD"/>
    <w:rsid w:val="00842ACD"/>
    <w:rsid w:val="00842D13"/>
    <w:rsid w:val="0084315B"/>
    <w:rsid w:val="00843A93"/>
    <w:rsid w:val="00843F49"/>
    <w:rsid w:val="00844771"/>
    <w:rsid w:val="00844BDC"/>
    <w:rsid w:val="00844DDA"/>
    <w:rsid w:val="008459F7"/>
    <w:rsid w:val="00845B2D"/>
    <w:rsid w:val="00845BD4"/>
    <w:rsid w:val="00845EE5"/>
    <w:rsid w:val="00845FE1"/>
    <w:rsid w:val="008460F5"/>
    <w:rsid w:val="00846457"/>
    <w:rsid w:val="00846724"/>
    <w:rsid w:val="00846AFC"/>
    <w:rsid w:val="00846C53"/>
    <w:rsid w:val="0084718A"/>
    <w:rsid w:val="008475EC"/>
    <w:rsid w:val="00847CF4"/>
    <w:rsid w:val="00847D4A"/>
    <w:rsid w:val="0085024E"/>
    <w:rsid w:val="008502E8"/>
    <w:rsid w:val="008504E6"/>
    <w:rsid w:val="008507C4"/>
    <w:rsid w:val="00850BE3"/>
    <w:rsid w:val="00850E16"/>
    <w:rsid w:val="00850E8B"/>
    <w:rsid w:val="00851238"/>
    <w:rsid w:val="00851493"/>
    <w:rsid w:val="00851830"/>
    <w:rsid w:val="00851FCD"/>
    <w:rsid w:val="00852013"/>
    <w:rsid w:val="00852483"/>
    <w:rsid w:val="00852854"/>
    <w:rsid w:val="00852C87"/>
    <w:rsid w:val="00852FC9"/>
    <w:rsid w:val="008530DC"/>
    <w:rsid w:val="008530F3"/>
    <w:rsid w:val="008533C6"/>
    <w:rsid w:val="00853414"/>
    <w:rsid w:val="00853454"/>
    <w:rsid w:val="00853733"/>
    <w:rsid w:val="008539DF"/>
    <w:rsid w:val="00853D10"/>
    <w:rsid w:val="0085455E"/>
    <w:rsid w:val="008549AD"/>
    <w:rsid w:val="00855037"/>
    <w:rsid w:val="008556C1"/>
    <w:rsid w:val="008556D0"/>
    <w:rsid w:val="00855DDD"/>
    <w:rsid w:val="00855E92"/>
    <w:rsid w:val="00856313"/>
    <w:rsid w:val="008563B5"/>
    <w:rsid w:val="008566B3"/>
    <w:rsid w:val="00856C4E"/>
    <w:rsid w:val="00856CF1"/>
    <w:rsid w:val="00857478"/>
    <w:rsid w:val="008576D3"/>
    <w:rsid w:val="008578C1"/>
    <w:rsid w:val="00857BCE"/>
    <w:rsid w:val="00857C63"/>
    <w:rsid w:val="00857E90"/>
    <w:rsid w:val="00857F22"/>
    <w:rsid w:val="008603A4"/>
    <w:rsid w:val="008603B1"/>
    <w:rsid w:val="00860684"/>
    <w:rsid w:val="00860775"/>
    <w:rsid w:val="0086095B"/>
    <w:rsid w:val="0086100D"/>
    <w:rsid w:val="00861CFE"/>
    <w:rsid w:val="00861D40"/>
    <w:rsid w:val="00861EA5"/>
    <w:rsid w:val="0086203F"/>
    <w:rsid w:val="00862045"/>
    <w:rsid w:val="008620D8"/>
    <w:rsid w:val="008621C4"/>
    <w:rsid w:val="00862B3E"/>
    <w:rsid w:val="00862DF2"/>
    <w:rsid w:val="00862E40"/>
    <w:rsid w:val="00862F1A"/>
    <w:rsid w:val="00863053"/>
    <w:rsid w:val="00863254"/>
    <w:rsid w:val="0086333A"/>
    <w:rsid w:val="00863705"/>
    <w:rsid w:val="00863A96"/>
    <w:rsid w:val="00863E38"/>
    <w:rsid w:val="00864059"/>
    <w:rsid w:val="0086415A"/>
    <w:rsid w:val="00864352"/>
    <w:rsid w:val="0086442A"/>
    <w:rsid w:val="00864A54"/>
    <w:rsid w:val="00864B5F"/>
    <w:rsid w:val="00864FC5"/>
    <w:rsid w:val="0086525B"/>
    <w:rsid w:val="008652BF"/>
    <w:rsid w:val="00865780"/>
    <w:rsid w:val="0086581A"/>
    <w:rsid w:val="00865872"/>
    <w:rsid w:val="00865DB4"/>
    <w:rsid w:val="00865EBA"/>
    <w:rsid w:val="00865EC7"/>
    <w:rsid w:val="0086619F"/>
    <w:rsid w:val="00866207"/>
    <w:rsid w:val="00866351"/>
    <w:rsid w:val="00866799"/>
    <w:rsid w:val="00866B78"/>
    <w:rsid w:val="00866EE1"/>
    <w:rsid w:val="008674CA"/>
    <w:rsid w:val="00867515"/>
    <w:rsid w:val="00867B38"/>
    <w:rsid w:val="0087016F"/>
    <w:rsid w:val="0087069C"/>
    <w:rsid w:val="00870B8D"/>
    <w:rsid w:val="00870BAB"/>
    <w:rsid w:val="0087127D"/>
    <w:rsid w:val="008717E4"/>
    <w:rsid w:val="008719CA"/>
    <w:rsid w:val="00871E3D"/>
    <w:rsid w:val="00871EFD"/>
    <w:rsid w:val="00871FEC"/>
    <w:rsid w:val="008721F9"/>
    <w:rsid w:val="008726AC"/>
    <w:rsid w:val="00872CCD"/>
    <w:rsid w:val="00872D02"/>
    <w:rsid w:val="00873090"/>
    <w:rsid w:val="008733F1"/>
    <w:rsid w:val="0087345C"/>
    <w:rsid w:val="00873B21"/>
    <w:rsid w:val="00873BA5"/>
    <w:rsid w:val="00873EC4"/>
    <w:rsid w:val="00874270"/>
    <w:rsid w:val="00874486"/>
    <w:rsid w:val="0087498E"/>
    <w:rsid w:val="008749C8"/>
    <w:rsid w:val="00874A6C"/>
    <w:rsid w:val="00874B7D"/>
    <w:rsid w:val="00874E88"/>
    <w:rsid w:val="00874FBA"/>
    <w:rsid w:val="00875423"/>
    <w:rsid w:val="00875754"/>
    <w:rsid w:val="00875AC2"/>
    <w:rsid w:val="0087628F"/>
    <w:rsid w:val="008762F2"/>
    <w:rsid w:val="00876325"/>
    <w:rsid w:val="00876926"/>
    <w:rsid w:val="00876B5D"/>
    <w:rsid w:val="00876CA9"/>
    <w:rsid w:val="008772BE"/>
    <w:rsid w:val="008775EF"/>
    <w:rsid w:val="00877C07"/>
    <w:rsid w:val="00877E1A"/>
    <w:rsid w:val="00877F1A"/>
    <w:rsid w:val="00877FE5"/>
    <w:rsid w:val="0088011A"/>
    <w:rsid w:val="0088065D"/>
    <w:rsid w:val="00880CA7"/>
    <w:rsid w:val="008810A5"/>
    <w:rsid w:val="0088168E"/>
    <w:rsid w:val="00881793"/>
    <w:rsid w:val="00881960"/>
    <w:rsid w:val="00881E4A"/>
    <w:rsid w:val="0088254C"/>
    <w:rsid w:val="008825DF"/>
    <w:rsid w:val="008825FC"/>
    <w:rsid w:val="00883047"/>
    <w:rsid w:val="00883610"/>
    <w:rsid w:val="00883A10"/>
    <w:rsid w:val="00883C44"/>
    <w:rsid w:val="00883DBC"/>
    <w:rsid w:val="00883ECF"/>
    <w:rsid w:val="00883F25"/>
    <w:rsid w:val="00884182"/>
    <w:rsid w:val="00884370"/>
    <w:rsid w:val="00884696"/>
    <w:rsid w:val="00884796"/>
    <w:rsid w:val="00884A84"/>
    <w:rsid w:val="00884E63"/>
    <w:rsid w:val="0088525A"/>
    <w:rsid w:val="0088563F"/>
    <w:rsid w:val="00885AD6"/>
    <w:rsid w:val="00885B1E"/>
    <w:rsid w:val="00885DCB"/>
    <w:rsid w:val="00885F29"/>
    <w:rsid w:val="00886380"/>
    <w:rsid w:val="008865D1"/>
    <w:rsid w:val="008867F7"/>
    <w:rsid w:val="008870EA"/>
    <w:rsid w:val="008871ED"/>
    <w:rsid w:val="00887294"/>
    <w:rsid w:val="0088732B"/>
    <w:rsid w:val="0088741B"/>
    <w:rsid w:val="0089028D"/>
    <w:rsid w:val="00890C7E"/>
    <w:rsid w:val="00890D67"/>
    <w:rsid w:val="0089135B"/>
    <w:rsid w:val="008915C0"/>
    <w:rsid w:val="0089177B"/>
    <w:rsid w:val="008919F7"/>
    <w:rsid w:val="00891BF6"/>
    <w:rsid w:val="00891D2F"/>
    <w:rsid w:val="00891D79"/>
    <w:rsid w:val="008922DE"/>
    <w:rsid w:val="0089255B"/>
    <w:rsid w:val="008928A7"/>
    <w:rsid w:val="00892B47"/>
    <w:rsid w:val="00892CEF"/>
    <w:rsid w:val="00892F69"/>
    <w:rsid w:val="008932B2"/>
    <w:rsid w:val="00893A0D"/>
    <w:rsid w:val="0089430F"/>
    <w:rsid w:val="00894756"/>
    <w:rsid w:val="00894A5D"/>
    <w:rsid w:val="00894DF4"/>
    <w:rsid w:val="008950EE"/>
    <w:rsid w:val="0089548B"/>
    <w:rsid w:val="00895517"/>
    <w:rsid w:val="008955B7"/>
    <w:rsid w:val="00895D9F"/>
    <w:rsid w:val="0089666B"/>
    <w:rsid w:val="00896717"/>
    <w:rsid w:val="00896798"/>
    <w:rsid w:val="008972C2"/>
    <w:rsid w:val="008975D3"/>
    <w:rsid w:val="0089795F"/>
    <w:rsid w:val="008979E0"/>
    <w:rsid w:val="00897A1D"/>
    <w:rsid w:val="00897A3A"/>
    <w:rsid w:val="00897C86"/>
    <w:rsid w:val="00897D67"/>
    <w:rsid w:val="00897F13"/>
    <w:rsid w:val="008A0C3D"/>
    <w:rsid w:val="008A1175"/>
    <w:rsid w:val="008A1285"/>
    <w:rsid w:val="008A129F"/>
    <w:rsid w:val="008A18BC"/>
    <w:rsid w:val="008A1994"/>
    <w:rsid w:val="008A1B28"/>
    <w:rsid w:val="008A1D17"/>
    <w:rsid w:val="008A2223"/>
    <w:rsid w:val="008A24D1"/>
    <w:rsid w:val="008A24E8"/>
    <w:rsid w:val="008A2664"/>
    <w:rsid w:val="008A2FFD"/>
    <w:rsid w:val="008A3515"/>
    <w:rsid w:val="008A3634"/>
    <w:rsid w:val="008A38C9"/>
    <w:rsid w:val="008A3946"/>
    <w:rsid w:val="008A3BBF"/>
    <w:rsid w:val="008A3D83"/>
    <w:rsid w:val="008A3E06"/>
    <w:rsid w:val="008A3E55"/>
    <w:rsid w:val="008A3ECE"/>
    <w:rsid w:val="008A40CD"/>
    <w:rsid w:val="008A411E"/>
    <w:rsid w:val="008A4531"/>
    <w:rsid w:val="008A465C"/>
    <w:rsid w:val="008A5CE6"/>
    <w:rsid w:val="008A608B"/>
    <w:rsid w:val="008A61B5"/>
    <w:rsid w:val="008A6537"/>
    <w:rsid w:val="008A73B9"/>
    <w:rsid w:val="008A7778"/>
    <w:rsid w:val="008A7865"/>
    <w:rsid w:val="008A7CB7"/>
    <w:rsid w:val="008A7D35"/>
    <w:rsid w:val="008A7EFE"/>
    <w:rsid w:val="008A7F8C"/>
    <w:rsid w:val="008B0595"/>
    <w:rsid w:val="008B091A"/>
    <w:rsid w:val="008B0B9F"/>
    <w:rsid w:val="008B11B3"/>
    <w:rsid w:val="008B1634"/>
    <w:rsid w:val="008B18A0"/>
    <w:rsid w:val="008B19E8"/>
    <w:rsid w:val="008B1B50"/>
    <w:rsid w:val="008B1BA3"/>
    <w:rsid w:val="008B1C82"/>
    <w:rsid w:val="008B1D18"/>
    <w:rsid w:val="008B1DB6"/>
    <w:rsid w:val="008B1EAA"/>
    <w:rsid w:val="008B1ECA"/>
    <w:rsid w:val="008B206E"/>
    <w:rsid w:val="008B21FD"/>
    <w:rsid w:val="008B22EE"/>
    <w:rsid w:val="008B22FA"/>
    <w:rsid w:val="008B2698"/>
    <w:rsid w:val="008B274A"/>
    <w:rsid w:val="008B29E0"/>
    <w:rsid w:val="008B2F63"/>
    <w:rsid w:val="008B3B70"/>
    <w:rsid w:val="008B3EB3"/>
    <w:rsid w:val="008B43C5"/>
    <w:rsid w:val="008B4E81"/>
    <w:rsid w:val="008B4EB8"/>
    <w:rsid w:val="008B5230"/>
    <w:rsid w:val="008B525E"/>
    <w:rsid w:val="008B53ED"/>
    <w:rsid w:val="008B54AA"/>
    <w:rsid w:val="008B5F28"/>
    <w:rsid w:val="008B5FE1"/>
    <w:rsid w:val="008B6357"/>
    <w:rsid w:val="008B6537"/>
    <w:rsid w:val="008B6E7A"/>
    <w:rsid w:val="008B76C5"/>
    <w:rsid w:val="008B784E"/>
    <w:rsid w:val="008B7A38"/>
    <w:rsid w:val="008B7B56"/>
    <w:rsid w:val="008C0305"/>
    <w:rsid w:val="008C05AF"/>
    <w:rsid w:val="008C0A78"/>
    <w:rsid w:val="008C0AFA"/>
    <w:rsid w:val="008C111B"/>
    <w:rsid w:val="008C1344"/>
    <w:rsid w:val="008C1458"/>
    <w:rsid w:val="008C169D"/>
    <w:rsid w:val="008C1C16"/>
    <w:rsid w:val="008C1D74"/>
    <w:rsid w:val="008C2AE6"/>
    <w:rsid w:val="008C2D2B"/>
    <w:rsid w:val="008C3237"/>
    <w:rsid w:val="008C34BF"/>
    <w:rsid w:val="008C3BEC"/>
    <w:rsid w:val="008C3EF7"/>
    <w:rsid w:val="008C412F"/>
    <w:rsid w:val="008C43EE"/>
    <w:rsid w:val="008C5227"/>
    <w:rsid w:val="008C587D"/>
    <w:rsid w:val="008C5992"/>
    <w:rsid w:val="008C5D28"/>
    <w:rsid w:val="008C5F40"/>
    <w:rsid w:val="008C5FC7"/>
    <w:rsid w:val="008C601F"/>
    <w:rsid w:val="008C604E"/>
    <w:rsid w:val="008C6053"/>
    <w:rsid w:val="008C6292"/>
    <w:rsid w:val="008C6502"/>
    <w:rsid w:val="008C67B4"/>
    <w:rsid w:val="008C6A42"/>
    <w:rsid w:val="008C6A6E"/>
    <w:rsid w:val="008C72F8"/>
    <w:rsid w:val="008C7799"/>
    <w:rsid w:val="008C786A"/>
    <w:rsid w:val="008C7E08"/>
    <w:rsid w:val="008C7E28"/>
    <w:rsid w:val="008D05F7"/>
    <w:rsid w:val="008D089E"/>
    <w:rsid w:val="008D09D8"/>
    <w:rsid w:val="008D0A18"/>
    <w:rsid w:val="008D0C4C"/>
    <w:rsid w:val="008D0CBF"/>
    <w:rsid w:val="008D0EB9"/>
    <w:rsid w:val="008D0F62"/>
    <w:rsid w:val="008D0F94"/>
    <w:rsid w:val="008D115C"/>
    <w:rsid w:val="008D125C"/>
    <w:rsid w:val="008D13A8"/>
    <w:rsid w:val="008D1A00"/>
    <w:rsid w:val="008D1A46"/>
    <w:rsid w:val="008D1C72"/>
    <w:rsid w:val="008D2257"/>
    <w:rsid w:val="008D2385"/>
    <w:rsid w:val="008D252D"/>
    <w:rsid w:val="008D2C29"/>
    <w:rsid w:val="008D326C"/>
    <w:rsid w:val="008D33ED"/>
    <w:rsid w:val="008D3FEB"/>
    <w:rsid w:val="008D444D"/>
    <w:rsid w:val="008D4483"/>
    <w:rsid w:val="008D495D"/>
    <w:rsid w:val="008D4C8D"/>
    <w:rsid w:val="008D4E99"/>
    <w:rsid w:val="008D5042"/>
    <w:rsid w:val="008D53F7"/>
    <w:rsid w:val="008D590B"/>
    <w:rsid w:val="008D5936"/>
    <w:rsid w:val="008D59EC"/>
    <w:rsid w:val="008D6CB0"/>
    <w:rsid w:val="008D74E3"/>
    <w:rsid w:val="008D761E"/>
    <w:rsid w:val="008D7ED0"/>
    <w:rsid w:val="008D7FA2"/>
    <w:rsid w:val="008D7FDF"/>
    <w:rsid w:val="008E01CA"/>
    <w:rsid w:val="008E01D2"/>
    <w:rsid w:val="008E035C"/>
    <w:rsid w:val="008E0372"/>
    <w:rsid w:val="008E05A6"/>
    <w:rsid w:val="008E0831"/>
    <w:rsid w:val="008E0D55"/>
    <w:rsid w:val="008E0D5E"/>
    <w:rsid w:val="008E0ED8"/>
    <w:rsid w:val="008E10F2"/>
    <w:rsid w:val="008E11AE"/>
    <w:rsid w:val="008E164D"/>
    <w:rsid w:val="008E1B04"/>
    <w:rsid w:val="008E1BD3"/>
    <w:rsid w:val="008E1C91"/>
    <w:rsid w:val="008E1E34"/>
    <w:rsid w:val="008E1EF1"/>
    <w:rsid w:val="008E21FE"/>
    <w:rsid w:val="008E248F"/>
    <w:rsid w:val="008E24B3"/>
    <w:rsid w:val="008E26D6"/>
    <w:rsid w:val="008E2D69"/>
    <w:rsid w:val="008E2FA8"/>
    <w:rsid w:val="008E2FC6"/>
    <w:rsid w:val="008E3575"/>
    <w:rsid w:val="008E3D4F"/>
    <w:rsid w:val="008E3D80"/>
    <w:rsid w:val="008E3E92"/>
    <w:rsid w:val="008E41FF"/>
    <w:rsid w:val="008E472D"/>
    <w:rsid w:val="008E47E9"/>
    <w:rsid w:val="008E485F"/>
    <w:rsid w:val="008E5125"/>
    <w:rsid w:val="008E52BE"/>
    <w:rsid w:val="008E53F8"/>
    <w:rsid w:val="008E549B"/>
    <w:rsid w:val="008E5693"/>
    <w:rsid w:val="008E586F"/>
    <w:rsid w:val="008E593E"/>
    <w:rsid w:val="008E5D4C"/>
    <w:rsid w:val="008E5FB9"/>
    <w:rsid w:val="008E6193"/>
    <w:rsid w:val="008E6594"/>
    <w:rsid w:val="008E6DC4"/>
    <w:rsid w:val="008E72C4"/>
    <w:rsid w:val="008E73F9"/>
    <w:rsid w:val="008E764B"/>
    <w:rsid w:val="008E7D50"/>
    <w:rsid w:val="008F007A"/>
    <w:rsid w:val="008F0826"/>
    <w:rsid w:val="008F0932"/>
    <w:rsid w:val="008F0C97"/>
    <w:rsid w:val="008F100D"/>
    <w:rsid w:val="008F1B21"/>
    <w:rsid w:val="008F1C02"/>
    <w:rsid w:val="008F2555"/>
    <w:rsid w:val="008F25E3"/>
    <w:rsid w:val="008F2B14"/>
    <w:rsid w:val="008F2DC2"/>
    <w:rsid w:val="008F309A"/>
    <w:rsid w:val="008F39CE"/>
    <w:rsid w:val="008F3A00"/>
    <w:rsid w:val="008F3BEE"/>
    <w:rsid w:val="008F46C6"/>
    <w:rsid w:val="008F4ACE"/>
    <w:rsid w:val="008F4B00"/>
    <w:rsid w:val="008F4CD9"/>
    <w:rsid w:val="008F5263"/>
    <w:rsid w:val="008F5299"/>
    <w:rsid w:val="008F5B1C"/>
    <w:rsid w:val="008F5C6A"/>
    <w:rsid w:val="008F5CBF"/>
    <w:rsid w:val="008F6067"/>
    <w:rsid w:val="008F6192"/>
    <w:rsid w:val="008F62DC"/>
    <w:rsid w:val="008F638F"/>
    <w:rsid w:val="008F6463"/>
    <w:rsid w:val="008F7144"/>
    <w:rsid w:val="008F71D3"/>
    <w:rsid w:val="008F720D"/>
    <w:rsid w:val="008F726D"/>
    <w:rsid w:val="008F7A2D"/>
    <w:rsid w:val="008F7ABD"/>
    <w:rsid w:val="008F7AE3"/>
    <w:rsid w:val="008F7FE0"/>
    <w:rsid w:val="009001F8"/>
    <w:rsid w:val="009002BD"/>
    <w:rsid w:val="009003B6"/>
    <w:rsid w:val="00900D22"/>
    <w:rsid w:val="00901120"/>
    <w:rsid w:val="00901E2A"/>
    <w:rsid w:val="00901ED2"/>
    <w:rsid w:val="0090203E"/>
    <w:rsid w:val="00902391"/>
    <w:rsid w:val="00902566"/>
    <w:rsid w:val="009028B1"/>
    <w:rsid w:val="009030C1"/>
    <w:rsid w:val="0090348C"/>
    <w:rsid w:val="00903505"/>
    <w:rsid w:val="009036DF"/>
    <w:rsid w:val="0090383F"/>
    <w:rsid w:val="00903BFD"/>
    <w:rsid w:val="0090403A"/>
    <w:rsid w:val="009042DF"/>
    <w:rsid w:val="009047FE"/>
    <w:rsid w:val="009048BB"/>
    <w:rsid w:val="00904976"/>
    <w:rsid w:val="009049CB"/>
    <w:rsid w:val="00904A9D"/>
    <w:rsid w:val="00904C1D"/>
    <w:rsid w:val="009050F8"/>
    <w:rsid w:val="00905511"/>
    <w:rsid w:val="0090565A"/>
    <w:rsid w:val="009059DF"/>
    <w:rsid w:val="00905D32"/>
    <w:rsid w:val="00905E61"/>
    <w:rsid w:val="0090603E"/>
    <w:rsid w:val="0090653E"/>
    <w:rsid w:val="009067D8"/>
    <w:rsid w:val="009068C6"/>
    <w:rsid w:val="00906BC8"/>
    <w:rsid w:val="009071F3"/>
    <w:rsid w:val="00907789"/>
    <w:rsid w:val="00907DA3"/>
    <w:rsid w:val="00907F17"/>
    <w:rsid w:val="0091070C"/>
    <w:rsid w:val="00910878"/>
    <w:rsid w:val="00910937"/>
    <w:rsid w:val="00910A1E"/>
    <w:rsid w:val="00910D03"/>
    <w:rsid w:val="00910E3E"/>
    <w:rsid w:val="00911592"/>
    <w:rsid w:val="00911B20"/>
    <w:rsid w:val="00911F8E"/>
    <w:rsid w:val="0091200D"/>
    <w:rsid w:val="0091203F"/>
    <w:rsid w:val="009121F6"/>
    <w:rsid w:val="00912271"/>
    <w:rsid w:val="00912321"/>
    <w:rsid w:val="009123A1"/>
    <w:rsid w:val="0091252C"/>
    <w:rsid w:val="00912B06"/>
    <w:rsid w:val="00912D6F"/>
    <w:rsid w:val="00912FD3"/>
    <w:rsid w:val="00913C5B"/>
    <w:rsid w:val="009146A5"/>
    <w:rsid w:val="00914A34"/>
    <w:rsid w:val="00914A36"/>
    <w:rsid w:val="0091507D"/>
    <w:rsid w:val="00915172"/>
    <w:rsid w:val="009151E6"/>
    <w:rsid w:val="009158DA"/>
    <w:rsid w:val="00916019"/>
    <w:rsid w:val="009161DF"/>
    <w:rsid w:val="009162D5"/>
    <w:rsid w:val="0091641A"/>
    <w:rsid w:val="009166D7"/>
    <w:rsid w:val="0091697F"/>
    <w:rsid w:val="00916AE9"/>
    <w:rsid w:val="00916F34"/>
    <w:rsid w:val="0091714A"/>
    <w:rsid w:val="00917718"/>
    <w:rsid w:val="009177CF"/>
    <w:rsid w:val="0092013B"/>
    <w:rsid w:val="009201B0"/>
    <w:rsid w:val="009205FF"/>
    <w:rsid w:val="00920B61"/>
    <w:rsid w:val="00920C1B"/>
    <w:rsid w:val="00920E5D"/>
    <w:rsid w:val="00920FE7"/>
    <w:rsid w:val="0092112A"/>
    <w:rsid w:val="009218E1"/>
    <w:rsid w:val="009219BD"/>
    <w:rsid w:val="00921C36"/>
    <w:rsid w:val="00921F2C"/>
    <w:rsid w:val="00921F98"/>
    <w:rsid w:val="009223CD"/>
    <w:rsid w:val="0092288C"/>
    <w:rsid w:val="0092288D"/>
    <w:rsid w:val="00922A2C"/>
    <w:rsid w:val="00922BAB"/>
    <w:rsid w:val="00922CE6"/>
    <w:rsid w:val="00922D83"/>
    <w:rsid w:val="00922DB9"/>
    <w:rsid w:val="0092329D"/>
    <w:rsid w:val="00924779"/>
    <w:rsid w:val="00924804"/>
    <w:rsid w:val="00924FF1"/>
    <w:rsid w:val="0092528B"/>
    <w:rsid w:val="009255AF"/>
    <w:rsid w:val="00925C71"/>
    <w:rsid w:val="00925DBC"/>
    <w:rsid w:val="0092639E"/>
    <w:rsid w:val="009263C0"/>
    <w:rsid w:val="009264EE"/>
    <w:rsid w:val="00926923"/>
    <w:rsid w:val="0092695E"/>
    <w:rsid w:val="00926B81"/>
    <w:rsid w:val="00926D38"/>
    <w:rsid w:val="009270B2"/>
    <w:rsid w:val="00927365"/>
    <w:rsid w:val="0092781C"/>
    <w:rsid w:val="00927828"/>
    <w:rsid w:val="00927C7E"/>
    <w:rsid w:val="00927D38"/>
    <w:rsid w:val="00927DAF"/>
    <w:rsid w:val="0093002B"/>
    <w:rsid w:val="009304A9"/>
    <w:rsid w:val="0093066A"/>
    <w:rsid w:val="009308C3"/>
    <w:rsid w:val="00930B96"/>
    <w:rsid w:val="009315CB"/>
    <w:rsid w:val="00931A10"/>
    <w:rsid w:val="00931D9D"/>
    <w:rsid w:val="009322E9"/>
    <w:rsid w:val="009322EC"/>
    <w:rsid w:val="009323A0"/>
    <w:rsid w:val="009326A4"/>
    <w:rsid w:val="00932902"/>
    <w:rsid w:val="00932DFA"/>
    <w:rsid w:val="00933657"/>
    <w:rsid w:val="0093383F"/>
    <w:rsid w:val="009338DE"/>
    <w:rsid w:val="00933AF1"/>
    <w:rsid w:val="00933B01"/>
    <w:rsid w:val="00933BBE"/>
    <w:rsid w:val="00933BFD"/>
    <w:rsid w:val="00933DFA"/>
    <w:rsid w:val="00934159"/>
    <w:rsid w:val="0093442F"/>
    <w:rsid w:val="00934C74"/>
    <w:rsid w:val="00935686"/>
    <w:rsid w:val="009356AD"/>
    <w:rsid w:val="00935771"/>
    <w:rsid w:val="00935884"/>
    <w:rsid w:val="0093616A"/>
    <w:rsid w:val="009362C7"/>
    <w:rsid w:val="0093644A"/>
    <w:rsid w:val="009365D1"/>
    <w:rsid w:val="00936F91"/>
    <w:rsid w:val="00937115"/>
    <w:rsid w:val="00937133"/>
    <w:rsid w:val="009371FE"/>
    <w:rsid w:val="00937200"/>
    <w:rsid w:val="00937C8D"/>
    <w:rsid w:val="00937D06"/>
    <w:rsid w:val="00940048"/>
    <w:rsid w:val="00940754"/>
    <w:rsid w:val="009408E5"/>
    <w:rsid w:val="00940B20"/>
    <w:rsid w:val="00940B8C"/>
    <w:rsid w:val="009414D9"/>
    <w:rsid w:val="00941617"/>
    <w:rsid w:val="00941664"/>
    <w:rsid w:val="009416D8"/>
    <w:rsid w:val="0094181F"/>
    <w:rsid w:val="00941E93"/>
    <w:rsid w:val="00941F8D"/>
    <w:rsid w:val="009424DC"/>
    <w:rsid w:val="00942750"/>
    <w:rsid w:val="00942C33"/>
    <w:rsid w:val="00942E88"/>
    <w:rsid w:val="0094306F"/>
    <w:rsid w:val="00943274"/>
    <w:rsid w:val="009432FE"/>
    <w:rsid w:val="00943446"/>
    <w:rsid w:val="00943962"/>
    <w:rsid w:val="00943B69"/>
    <w:rsid w:val="00943BA5"/>
    <w:rsid w:val="00943D67"/>
    <w:rsid w:val="00943EEF"/>
    <w:rsid w:val="00944584"/>
    <w:rsid w:val="009448A6"/>
    <w:rsid w:val="00944C44"/>
    <w:rsid w:val="00945006"/>
    <w:rsid w:val="009453E9"/>
    <w:rsid w:val="00945681"/>
    <w:rsid w:val="00945AE0"/>
    <w:rsid w:val="00945FE0"/>
    <w:rsid w:val="0094626E"/>
    <w:rsid w:val="00946341"/>
    <w:rsid w:val="00946AC6"/>
    <w:rsid w:val="00946BD6"/>
    <w:rsid w:val="00946BE8"/>
    <w:rsid w:val="00947266"/>
    <w:rsid w:val="009472F1"/>
    <w:rsid w:val="00947496"/>
    <w:rsid w:val="0094766F"/>
    <w:rsid w:val="00947A81"/>
    <w:rsid w:val="00947B83"/>
    <w:rsid w:val="00947B8B"/>
    <w:rsid w:val="0095004A"/>
    <w:rsid w:val="009505A2"/>
    <w:rsid w:val="009505AA"/>
    <w:rsid w:val="0095084D"/>
    <w:rsid w:val="00950C67"/>
    <w:rsid w:val="00950D3D"/>
    <w:rsid w:val="00950F0D"/>
    <w:rsid w:val="009518AA"/>
    <w:rsid w:val="00951C8B"/>
    <w:rsid w:val="009526F3"/>
    <w:rsid w:val="00952795"/>
    <w:rsid w:val="00952AB3"/>
    <w:rsid w:val="00952EE9"/>
    <w:rsid w:val="00952F70"/>
    <w:rsid w:val="00952FA6"/>
    <w:rsid w:val="00953087"/>
    <w:rsid w:val="00953241"/>
    <w:rsid w:val="009532AE"/>
    <w:rsid w:val="009533EA"/>
    <w:rsid w:val="0095393C"/>
    <w:rsid w:val="00953AE9"/>
    <w:rsid w:val="00954079"/>
    <w:rsid w:val="00954540"/>
    <w:rsid w:val="00954613"/>
    <w:rsid w:val="009547AA"/>
    <w:rsid w:val="00954CC7"/>
    <w:rsid w:val="00954F1F"/>
    <w:rsid w:val="00955056"/>
    <w:rsid w:val="009552CB"/>
    <w:rsid w:val="00955314"/>
    <w:rsid w:val="00955472"/>
    <w:rsid w:val="00955536"/>
    <w:rsid w:val="00955C42"/>
    <w:rsid w:val="00955D08"/>
    <w:rsid w:val="00955DCA"/>
    <w:rsid w:val="00955E46"/>
    <w:rsid w:val="009561B6"/>
    <w:rsid w:val="00956378"/>
    <w:rsid w:val="00957044"/>
    <w:rsid w:val="0095712D"/>
    <w:rsid w:val="009576EE"/>
    <w:rsid w:val="009577EE"/>
    <w:rsid w:val="00957D57"/>
    <w:rsid w:val="00957F4A"/>
    <w:rsid w:val="0096055E"/>
    <w:rsid w:val="009605F2"/>
    <w:rsid w:val="009606E3"/>
    <w:rsid w:val="00961159"/>
    <w:rsid w:val="00961E85"/>
    <w:rsid w:val="00961FAA"/>
    <w:rsid w:val="00961FAF"/>
    <w:rsid w:val="00962151"/>
    <w:rsid w:val="009621DE"/>
    <w:rsid w:val="0096236B"/>
    <w:rsid w:val="009624E2"/>
    <w:rsid w:val="00962775"/>
    <w:rsid w:val="00962947"/>
    <w:rsid w:val="00962BCA"/>
    <w:rsid w:val="00962C46"/>
    <w:rsid w:val="00962EED"/>
    <w:rsid w:val="009634F3"/>
    <w:rsid w:val="00963580"/>
    <w:rsid w:val="009639DB"/>
    <w:rsid w:val="00963B96"/>
    <w:rsid w:val="00963D15"/>
    <w:rsid w:val="009641CF"/>
    <w:rsid w:val="0096442E"/>
    <w:rsid w:val="009647CD"/>
    <w:rsid w:val="009649D4"/>
    <w:rsid w:val="00964B09"/>
    <w:rsid w:val="00964B4B"/>
    <w:rsid w:val="00964D6F"/>
    <w:rsid w:val="00965261"/>
    <w:rsid w:val="009652A6"/>
    <w:rsid w:val="0096570B"/>
    <w:rsid w:val="009657C3"/>
    <w:rsid w:val="00966592"/>
    <w:rsid w:val="009668A5"/>
    <w:rsid w:val="009669DE"/>
    <w:rsid w:val="00966EC0"/>
    <w:rsid w:val="00967013"/>
    <w:rsid w:val="00967133"/>
    <w:rsid w:val="009675FB"/>
    <w:rsid w:val="00967971"/>
    <w:rsid w:val="00967A26"/>
    <w:rsid w:val="00967A67"/>
    <w:rsid w:val="00967ABE"/>
    <w:rsid w:val="00967C47"/>
    <w:rsid w:val="00967DA7"/>
    <w:rsid w:val="0097018D"/>
    <w:rsid w:val="009703C2"/>
    <w:rsid w:val="00970700"/>
    <w:rsid w:val="0097099A"/>
    <w:rsid w:val="00970B35"/>
    <w:rsid w:val="00970CAC"/>
    <w:rsid w:val="00971405"/>
    <w:rsid w:val="0097178F"/>
    <w:rsid w:val="00971A80"/>
    <w:rsid w:val="00971C04"/>
    <w:rsid w:val="00971DBD"/>
    <w:rsid w:val="00971F6C"/>
    <w:rsid w:val="00972260"/>
    <w:rsid w:val="0097258E"/>
    <w:rsid w:val="0097272C"/>
    <w:rsid w:val="00972BD0"/>
    <w:rsid w:val="009737BE"/>
    <w:rsid w:val="00973D56"/>
    <w:rsid w:val="00973DBE"/>
    <w:rsid w:val="00973FDD"/>
    <w:rsid w:val="00974388"/>
    <w:rsid w:val="00974560"/>
    <w:rsid w:val="009746EA"/>
    <w:rsid w:val="00975404"/>
    <w:rsid w:val="00975848"/>
    <w:rsid w:val="009758E3"/>
    <w:rsid w:val="00975BF1"/>
    <w:rsid w:val="00975BFD"/>
    <w:rsid w:val="00975F61"/>
    <w:rsid w:val="009762DA"/>
    <w:rsid w:val="009764CD"/>
    <w:rsid w:val="009765B7"/>
    <w:rsid w:val="009766D2"/>
    <w:rsid w:val="00976D61"/>
    <w:rsid w:val="00976F16"/>
    <w:rsid w:val="00977400"/>
    <w:rsid w:val="009775B1"/>
    <w:rsid w:val="009776F8"/>
    <w:rsid w:val="00977744"/>
    <w:rsid w:val="00977824"/>
    <w:rsid w:val="009778A5"/>
    <w:rsid w:val="00977B7B"/>
    <w:rsid w:val="009800B1"/>
    <w:rsid w:val="00980730"/>
    <w:rsid w:val="00980D9D"/>
    <w:rsid w:val="00980F81"/>
    <w:rsid w:val="00980FBA"/>
    <w:rsid w:val="009811C6"/>
    <w:rsid w:val="009819BE"/>
    <w:rsid w:val="00981B49"/>
    <w:rsid w:val="00981C40"/>
    <w:rsid w:val="00981CA9"/>
    <w:rsid w:val="00981CCA"/>
    <w:rsid w:val="00981DD5"/>
    <w:rsid w:val="00982259"/>
    <w:rsid w:val="00982924"/>
    <w:rsid w:val="00982A1B"/>
    <w:rsid w:val="00982A7E"/>
    <w:rsid w:val="00982AB5"/>
    <w:rsid w:val="00982C5D"/>
    <w:rsid w:val="00982CCF"/>
    <w:rsid w:val="00982D1B"/>
    <w:rsid w:val="00982F4E"/>
    <w:rsid w:val="00983184"/>
    <w:rsid w:val="009831C9"/>
    <w:rsid w:val="009834A3"/>
    <w:rsid w:val="0098358F"/>
    <w:rsid w:val="009835FC"/>
    <w:rsid w:val="00983756"/>
    <w:rsid w:val="009838EC"/>
    <w:rsid w:val="009839EB"/>
    <w:rsid w:val="00983B0A"/>
    <w:rsid w:val="00983DCB"/>
    <w:rsid w:val="00983F5A"/>
    <w:rsid w:val="00984059"/>
    <w:rsid w:val="009842AD"/>
    <w:rsid w:val="0098436E"/>
    <w:rsid w:val="00984373"/>
    <w:rsid w:val="009846B9"/>
    <w:rsid w:val="009846F2"/>
    <w:rsid w:val="00984952"/>
    <w:rsid w:val="009849F7"/>
    <w:rsid w:val="00984BED"/>
    <w:rsid w:val="00984C88"/>
    <w:rsid w:val="009856A0"/>
    <w:rsid w:val="00985719"/>
    <w:rsid w:val="00985986"/>
    <w:rsid w:val="009859BF"/>
    <w:rsid w:val="00985AB6"/>
    <w:rsid w:val="00985B13"/>
    <w:rsid w:val="00985BD4"/>
    <w:rsid w:val="00985CB9"/>
    <w:rsid w:val="00985FE6"/>
    <w:rsid w:val="0098637F"/>
    <w:rsid w:val="0098681A"/>
    <w:rsid w:val="009871CC"/>
    <w:rsid w:val="009878CF"/>
    <w:rsid w:val="0098795D"/>
    <w:rsid w:val="009879BF"/>
    <w:rsid w:val="00987A0D"/>
    <w:rsid w:val="00987C87"/>
    <w:rsid w:val="009904E7"/>
    <w:rsid w:val="00990B51"/>
    <w:rsid w:val="00990B90"/>
    <w:rsid w:val="00990C39"/>
    <w:rsid w:val="00991246"/>
    <w:rsid w:val="00991903"/>
    <w:rsid w:val="00991E20"/>
    <w:rsid w:val="009921CB"/>
    <w:rsid w:val="009924A0"/>
    <w:rsid w:val="009924F6"/>
    <w:rsid w:val="00992C8F"/>
    <w:rsid w:val="00992E6C"/>
    <w:rsid w:val="009930E1"/>
    <w:rsid w:val="00993D28"/>
    <w:rsid w:val="00993FDB"/>
    <w:rsid w:val="00994198"/>
    <w:rsid w:val="00994505"/>
    <w:rsid w:val="00994554"/>
    <w:rsid w:val="0099472C"/>
    <w:rsid w:val="009948FD"/>
    <w:rsid w:val="00994D48"/>
    <w:rsid w:val="00994E08"/>
    <w:rsid w:val="00995023"/>
    <w:rsid w:val="0099520A"/>
    <w:rsid w:val="00995863"/>
    <w:rsid w:val="0099597A"/>
    <w:rsid w:val="00995F5D"/>
    <w:rsid w:val="00995F67"/>
    <w:rsid w:val="00996061"/>
    <w:rsid w:val="00996774"/>
    <w:rsid w:val="00996A78"/>
    <w:rsid w:val="00996C1A"/>
    <w:rsid w:val="00996D45"/>
    <w:rsid w:val="009970D6"/>
    <w:rsid w:val="00997376"/>
    <w:rsid w:val="0099763F"/>
    <w:rsid w:val="00997D18"/>
    <w:rsid w:val="009A00C8"/>
    <w:rsid w:val="009A033F"/>
    <w:rsid w:val="009A0389"/>
    <w:rsid w:val="009A04AF"/>
    <w:rsid w:val="009A0533"/>
    <w:rsid w:val="009A0929"/>
    <w:rsid w:val="009A0BBD"/>
    <w:rsid w:val="009A1146"/>
    <w:rsid w:val="009A18B0"/>
    <w:rsid w:val="009A1C93"/>
    <w:rsid w:val="009A1D44"/>
    <w:rsid w:val="009A1D83"/>
    <w:rsid w:val="009A1DD1"/>
    <w:rsid w:val="009A1DDF"/>
    <w:rsid w:val="009A1E75"/>
    <w:rsid w:val="009A1F74"/>
    <w:rsid w:val="009A200B"/>
    <w:rsid w:val="009A26A0"/>
    <w:rsid w:val="009A2947"/>
    <w:rsid w:val="009A2D76"/>
    <w:rsid w:val="009A2F04"/>
    <w:rsid w:val="009A310A"/>
    <w:rsid w:val="009A34EC"/>
    <w:rsid w:val="009A3911"/>
    <w:rsid w:val="009A39DC"/>
    <w:rsid w:val="009A3A59"/>
    <w:rsid w:val="009A4254"/>
    <w:rsid w:val="009A436A"/>
    <w:rsid w:val="009A43BF"/>
    <w:rsid w:val="009A469D"/>
    <w:rsid w:val="009A470C"/>
    <w:rsid w:val="009A480A"/>
    <w:rsid w:val="009A523D"/>
    <w:rsid w:val="009A5274"/>
    <w:rsid w:val="009A55FF"/>
    <w:rsid w:val="009A5920"/>
    <w:rsid w:val="009A60E4"/>
    <w:rsid w:val="009A6262"/>
    <w:rsid w:val="009A65C0"/>
    <w:rsid w:val="009A65FE"/>
    <w:rsid w:val="009A69CA"/>
    <w:rsid w:val="009A69CF"/>
    <w:rsid w:val="009A6CD2"/>
    <w:rsid w:val="009A6FAC"/>
    <w:rsid w:val="009A7192"/>
    <w:rsid w:val="009A77B7"/>
    <w:rsid w:val="009A7AA4"/>
    <w:rsid w:val="009A7D15"/>
    <w:rsid w:val="009B02A9"/>
    <w:rsid w:val="009B0388"/>
    <w:rsid w:val="009B06EF"/>
    <w:rsid w:val="009B0BDA"/>
    <w:rsid w:val="009B0DC9"/>
    <w:rsid w:val="009B11E7"/>
    <w:rsid w:val="009B1357"/>
    <w:rsid w:val="009B194E"/>
    <w:rsid w:val="009B1956"/>
    <w:rsid w:val="009B198D"/>
    <w:rsid w:val="009B1B82"/>
    <w:rsid w:val="009B1D9D"/>
    <w:rsid w:val="009B1E33"/>
    <w:rsid w:val="009B1E36"/>
    <w:rsid w:val="009B2376"/>
    <w:rsid w:val="009B247A"/>
    <w:rsid w:val="009B2EA8"/>
    <w:rsid w:val="009B34E1"/>
    <w:rsid w:val="009B38C0"/>
    <w:rsid w:val="009B3BA7"/>
    <w:rsid w:val="009B3BCD"/>
    <w:rsid w:val="009B3F63"/>
    <w:rsid w:val="009B3FBB"/>
    <w:rsid w:val="009B455F"/>
    <w:rsid w:val="009B459A"/>
    <w:rsid w:val="009B47D0"/>
    <w:rsid w:val="009B4B0E"/>
    <w:rsid w:val="009B4D7A"/>
    <w:rsid w:val="009B4F9F"/>
    <w:rsid w:val="009B50D2"/>
    <w:rsid w:val="009B5327"/>
    <w:rsid w:val="009B57A6"/>
    <w:rsid w:val="009B5A9E"/>
    <w:rsid w:val="009B5BAB"/>
    <w:rsid w:val="009B5FE2"/>
    <w:rsid w:val="009B6184"/>
    <w:rsid w:val="009B65AD"/>
    <w:rsid w:val="009B68F7"/>
    <w:rsid w:val="009B6C46"/>
    <w:rsid w:val="009B7558"/>
    <w:rsid w:val="009B7AEE"/>
    <w:rsid w:val="009B7B34"/>
    <w:rsid w:val="009B7E70"/>
    <w:rsid w:val="009B7F57"/>
    <w:rsid w:val="009B7FE8"/>
    <w:rsid w:val="009C04A2"/>
    <w:rsid w:val="009C05CE"/>
    <w:rsid w:val="009C09C0"/>
    <w:rsid w:val="009C0BDE"/>
    <w:rsid w:val="009C0D46"/>
    <w:rsid w:val="009C142F"/>
    <w:rsid w:val="009C1B54"/>
    <w:rsid w:val="009C1BED"/>
    <w:rsid w:val="009C1CE5"/>
    <w:rsid w:val="009C1DC2"/>
    <w:rsid w:val="009C1F9D"/>
    <w:rsid w:val="009C217E"/>
    <w:rsid w:val="009C25E6"/>
    <w:rsid w:val="009C2F52"/>
    <w:rsid w:val="009C31E3"/>
    <w:rsid w:val="009C3365"/>
    <w:rsid w:val="009C37FA"/>
    <w:rsid w:val="009C3AB2"/>
    <w:rsid w:val="009C3E85"/>
    <w:rsid w:val="009C4017"/>
    <w:rsid w:val="009C47A0"/>
    <w:rsid w:val="009C4CC9"/>
    <w:rsid w:val="009C4F31"/>
    <w:rsid w:val="009C5031"/>
    <w:rsid w:val="009C50DC"/>
    <w:rsid w:val="009C51D3"/>
    <w:rsid w:val="009C53B9"/>
    <w:rsid w:val="009C547E"/>
    <w:rsid w:val="009C5C00"/>
    <w:rsid w:val="009C5CB8"/>
    <w:rsid w:val="009C5FA5"/>
    <w:rsid w:val="009C60E7"/>
    <w:rsid w:val="009C619E"/>
    <w:rsid w:val="009C63F1"/>
    <w:rsid w:val="009C63F8"/>
    <w:rsid w:val="009C64AD"/>
    <w:rsid w:val="009C6617"/>
    <w:rsid w:val="009C679D"/>
    <w:rsid w:val="009C6C50"/>
    <w:rsid w:val="009C6EDA"/>
    <w:rsid w:val="009C6F7A"/>
    <w:rsid w:val="009C758A"/>
    <w:rsid w:val="009C75CB"/>
    <w:rsid w:val="009C7642"/>
    <w:rsid w:val="009D01D4"/>
    <w:rsid w:val="009D0942"/>
    <w:rsid w:val="009D0B96"/>
    <w:rsid w:val="009D0C28"/>
    <w:rsid w:val="009D0F6D"/>
    <w:rsid w:val="009D107C"/>
    <w:rsid w:val="009D1241"/>
    <w:rsid w:val="009D128F"/>
    <w:rsid w:val="009D12DF"/>
    <w:rsid w:val="009D14AE"/>
    <w:rsid w:val="009D1951"/>
    <w:rsid w:val="009D19AB"/>
    <w:rsid w:val="009D1D8D"/>
    <w:rsid w:val="009D25E6"/>
    <w:rsid w:val="009D2731"/>
    <w:rsid w:val="009D2B32"/>
    <w:rsid w:val="009D2C74"/>
    <w:rsid w:val="009D2D19"/>
    <w:rsid w:val="009D3085"/>
    <w:rsid w:val="009D31AA"/>
    <w:rsid w:val="009D3923"/>
    <w:rsid w:val="009D3A42"/>
    <w:rsid w:val="009D3D94"/>
    <w:rsid w:val="009D4087"/>
    <w:rsid w:val="009D43EA"/>
    <w:rsid w:val="009D455D"/>
    <w:rsid w:val="009D470F"/>
    <w:rsid w:val="009D4988"/>
    <w:rsid w:val="009D4AB5"/>
    <w:rsid w:val="009D500C"/>
    <w:rsid w:val="009D53CD"/>
    <w:rsid w:val="009D592B"/>
    <w:rsid w:val="009D596B"/>
    <w:rsid w:val="009D5CF4"/>
    <w:rsid w:val="009D65A0"/>
    <w:rsid w:val="009D67D3"/>
    <w:rsid w:val="009D68D7"/>
    <w:rsid w:val="009D6FB7"/>
    <w:rsid w:val="009D746A"/>
    <w:rsid w:val="009D75E4"/>
    <w:rsid w:val="009D7B95"/>
    <w:rsid w:val="009D7DC4"/>
    <w:rsid w:val="009E0043"/>
    <w:rsid w:val="009E07E4"/>
    <w:rsid w:val="009E0E53"/>
    <w:rsid w:val="009E0E8F"/>
    <w:rsid w:val="009E108D"/>
    <w:rsid w:val="009E149E"/>
    <w:rsid w:val="009E15CD"/>
    <w:rsid w:val="009E1646"/>
    <w:rsid w:val="009E197F"/>
    <w:rsid w:val="009E1A12"/>
    <w:rsid w:val="009E1BFC"/>
    <w:rsid w:val="009E1C60"/>
    <w:rsid w:val="009E1FF8"/>
    <w:rsid w:val="009E2382"/>
    <w:rsid w:val="009E23C8"/>
    <w:rsid w:val="009E2548"/>
    <w:rsid w:val="009E2AD2"/>
    <w:rsid w:val="009E2C8D"/>
    <w:rsid w:val="009E2FF0"/>
    <w:rsid w:val="009E34B5"/>
    <w:rsid w:val="009E3842"/>
    <w:rsid w:val="009E3C5A"/>
    <w:rsid w:val="009E3DD8"/>
    <w:rsid w:val="009E4103"/>
    <w:rsid w:val="009E418C"/>
    <w:rsid w:val="009E4434"/>
    <w:rsid w:val="009E4A90"/>
    <w:rsid w:val="009E4FB0"/>
    <w:rsid w:val="009E5105"/>
    <w:rsid w:val="009E54C1"/>
    <w:rsid w:val="009E5744"/>
    <w:rsid w:val="009E5C8C"/>
    <w:rsid w:val="009E5CDA"/>
    <w:rsid w:val="009E5D82"/>
    <w:rsid w:val="009E5EAD"/>
    <w:rsid w:val="009E5ED9"/>
    <w:rsid w:val="009E5FF2"/>
    <w:rsid w:val="009E6474"/>
    <w:rsid w:val="009E671F"/>
    <w:rsid w:val="009E6A14"/>
    <w:rsid w:val="009E6F74"/>
    <w:rsid w:val="009F008D"/>
    <w:rsid w:val="009F01AC"/>
    <w:rsid w:val="009F0574"/>
    <w:rsid w:val="009F0E44"/>
    <w:rsid w:val="009F13D2"/>
    <w:rsid w:val="009F1608"/>
    <w:rsid w:val="009F180F"/>
    <w:rsid w:val="009F1A86"/>
    <w:rsid w:val="009F1AEE"/>
    <w:rsid w:val="009F1B0F"/>
    <w:rsid w:val="009F1B58"/>
    <w:rsid w:val="009F1C70"/>
    <w:rsid w:val="009F1F4C"/>
    <w:rsid w:val="009F2613"/>
    <w:rsid w:val="009F270F"/>
    <w:rsid w:val="009F2A22"/>
    <w:rsid w:val="009F2B8A"/>
    <w:rsid w:val="009F30D5"/>
    <w:rsid w:val="009F3343"/>
    <w:rsid w:val="009F336A"/>
    <w:rsid w:val="009F364F"/>
    <w:rsid w:val="009F37B1"/>
    <w:rsid w:val="009F47EC"/>
    <w:rsid w:val="009F4800"/>
    <w:rsid w:val="009F4A0A"/>
    <w:rsid w:val="009F4DF6"/>
    <w:rsid w:val="009F506D"/>
    <w:rsid w:val="009F5118"/>
    <w:rsid w:val="009F54D2"/>
    <w:rsid w:val="009F5B80"/>
    <w:rsid w:val="009F5B8E"/>
    <w:rsid w:val="009F60D0"/>
    <w:rsid w:val="009F6326"/>
    <w:rsid w:val="009F6503"/>
    <w:rsid w:val="009F666A"/>
    <w:rsid w:val="009F6833"/>
    <w:rsid w:val="009F6CD5"/>
    <w:rsid w:val="009F7259"/>
    <w:rsid w:val="009F7695"/>
    <w:rsid w:val="009F781B"/>
    <w:rsid w:val="00A00027"/>
    <w:rsid w:val="00A00214"/>
    <w:rsid w:val="00A00571"/>
    <w:rsid w:val="00A00693"/>
    <w:rsid w:val="00A00A3A"/>
    <w:rsid w:val="00A00B59"/>
    <w:rsid w:val="00A00DF4"/>
    <w:rsid w:val="00A00EF2"/>
    <w:rsid w:val="00A00F5C"/>
    <w:rsid w:val="00A00F70"/>
    <w:rsid w:val="00A0136C"/>
    <w:rsid w:val="00A0153E"/>
    <w:rsid w:val="00A01750"/>
    <w:rsid w:val="00A0217C"/>
    <w:rsid w:val="00A023E8"/>
    <w:rsid w:val="00A0276F"/>
    <w:rsid w:val="00A0296F"/>
    <w:rsid w:val="00A02A3E"/>
    <w:rsid w:val="00A02AF8"/>
    <w:rsid w:val="00A02D10"/>
    <w:rsid w:val="00A03218"/>
    <w:rsid w:val="00A0342B"/>
    <w:rsid w:val="00A03565"/>
    <w:rsid w:val="00A03968"/>
    <w:rsid w:val="00A03AF2"/>
    <w:rsid w:val="00A03D3C"/>
    <w:rsid w:val="00A03FED"/>
    <w:rsid w:val="00A0408D"/>
    <w:rsid w:val="00A041CC"/>
    <w:rsid w:val="00A04451"/>
    <w:rsid w:val="00A0457D"/>
    <w:rsid w:val="00A050AE"/>
    <w:rsid w:val="00A054AB"/>
    <w:rsid w:val="00A058A2"/>
    <w:rsid w:val="00A05D7A"/>
    <w:rsid w:val="00A0600A"/>
    <w:rsid w:val="00A06349"/>
    <w:rsid w:val="00A06942"/>
    <w:rsid w:val="00A06BA2"/>
    <w:rsid w:val="00A07088"/>
    <w:rsid w:val="00A079D2"/>
    <w:rsid w:val="00A07B34"/>
    <w:rsid w:val="00A07DE1"/>
    <w:rsid w:val="00A104CB"/>
    <w:rsid w:val="00A107FA"/>
    <w:rsid w:val="00A10B3D"/>
    <w:rsid w:val="00A10EC9"/>
    <w:rsid w:val="00A10F62"/>
    <w:rsid w:val="00A1145A"/>
    <w:rsid w:val="00A114CB"/>
    <w:rsid w:val="00A115EB"/>
    <w:rsid w:val="00A11616"/>
    <w:rsid w:val="00A11AE3"/>
    <w:rsid w:val="00A11AF7"/>
    <w:rsid w:val="00A123A9"/>
    <w:rsid w:val="00A123F6"/>
    <w:rsid w:val="00A12428"/>
    <w:rsid w:val="00A126C0"/>
    <w:rsid w:val="00A126D9"/>
    <w:rsid w:val="00A12893"/>
    <w:rsid w:val="00A129F5"/>
    <w:rsid w:val="00A12B79"/>
    <w:rsid w:val="00A12E66"/>
    <w:rsid w:val="00A130E1"/>
    <w:rsid w:val="00A13428"/>
    <w:rsid w:val="00A13679"/>
    <w:rsid w:val="00A13BE8"/>
    <w:rsid w:val="00A13EDA"/>
    <w:rsid w:val="00A13FA1"/>
    <w:rsid w:val="00A1413A"/>
    <w:rsid w:val="00A1432D"/>
    <w:rsid w:val="00A143D4"/>
    <w:rsid w:val="00A14A7D"/>
    <w:rsid w:val="00A14AEF"/>
    <w:rsid w:val="00A14B94"/>
    <w:rsid w:val="00A14D88"/>
    <w:rsid w:val="00A14DFA"/>
    <w:rsid w:val="00A14FC7"/>
    <w:rsid w:val="00A15109"/>
    <w:rsid w:val="00A1519B"/>
    <w:rsid w:val="00A15326"/>
    <w:rsid w:val="00A156D6"/>
    <w:rsid w:val="00A15733"/>
    <w:rsid w:val="00A15B6C"/>
    <w:rsid w:val="00A15E0D"/>
    <w:rsid w:val="00A15ED7"/>
    <w:rsid w:val="00A16016"/>
    <w:rsid w:val="00A1621A"/>
    <w:rsid w:val="00A1673C"/>
    <w:rsid w:val="00A1710E"/>
    <w:rsid w:val="00A171E7"/>
    <w:rsid w:val="00A17360"/>
    <w:rsid w:val="00A173A8"/>
    <w:rsid w:val="00A174A6"/>
    <w:rsid w:val="00A17A71"/>
    <w:rsid w:val="00A17C12"/>
    <w:rsid w:val="00A17CC5"/>
    <w:rsid w:val="00A17E00"/>
    <w:rsid w:val="00A17FAD"/>
    <w:rsid w:val="00A20306"/>
    <w:rsid w:val="00A20710"/>
    <w:rsid w:val="00A20B80"/>
    <w:rsid w:val="00A20DFF"/>
    <w:rsid w:val="00A20EB7"/>
    <w:rsid w:val="00A210E3"/>
    <w:rsid w:val="00A21239"/>
    <w:rsid w:val="00A2158A"/>
    <w:rsid w:val="00A21867"/>
    <w:rsid w:val="00A21D0B"/>
    <w:rsid w:val="00A2217E"/>
    <w:rsid w:val="00A221CD"/>
    <w:rsid w:val="00A22268"/>
    <w:rsid w:val="00A223A6"/>
    <w:rsid w:val="00A225CB"/>
    <w:rsid w:val="00A2298A"/>
    <w:rsid w:val="00A22A83"/>
    <w:rsid w:val="00A22B06"/>
    <w:rsid w:val="00A22B42"/>
    <w:rsid w:val="00A22FF2"/>
    <w:rsid w:val="00A2304D"/>
    <w:rsid w:val="00A230B8"/>
    <w:rsid w:val="00A237A8"/>
    <w:rsid w:val="00A23C37"/>
    <w:rsid w:val="00A23F6C"/>
    <w:rsid w:val="00A23F91"/>
    <w:rsid w:val="00A2439D"/>
    <w:rsid w:val="00A24447"/>
    <w:rsid w:val="00A24599"/>
    <w:rsid w:val="00A24676"/>
    <w:rsid w:val="00A24DA2"/>
    <w:rsid w:val="00A25199"/>
    <w:rsid w:val="00A256B7"/>
    <w:rsid w:val="00A258E4"/>
    <w:rsid w:val="00A25D3D"/>
    <w:rsid w:val="00A25DC4"/>
    <w:rsid w:val="00A25FF9"/>
    <w:rsid w:val="00A26060"/>
    <w:rsid w:val="00A263F8"/>
    <w:rsid w:val="00A26419"/>
    <w:rsid w:val="00A26935"/>
    <w:rsid w:val="00A26F15"/>
    <w:rsid w:val="00A27005"/>
    <w:rsid w:val="00A27336"/>
    <w:rsid w:val="00A27884"/>
    <w:rsid w:val="00A27E2E"/>
    <w:rsid w:val="00A27F32"/>
    <w:rsid w:val="00A30114"/>
    <w:rsid w:val="00A30522"/>
    <w:rsid w:val="00A30780"/>
    <w:rsid w:val="00A30AE0"/>
    <w:rsid w:val="00A30B9F"/>
    <w:rsid w:val="00A30CCF"/>
    <w:rsid w:val="00A31074"/>
    <w:rsid w:val="00A31112"/>
    <w:rsid w:val="00A31245"/>
    <w:rsid w:val="00A31692"/>
    <w:rsid w:val="00A316E0"/>
    <w:rsid w:val="00A31F8D"/>
    <w:rsid w:val="00A32408"/>
    <w:rsid w:val="00A32448"/>
    <w:rsid w:val="00A32533"/>
    <w:rsid w:val="00A32641"/>
    <w:rsid w:val="00A32DF4"/>
    <w:rsid w:val="00A335E5"/>
    <w:rsid w:val="00A33964"/>
    <w:rsid w:val="00A33AE0"/>
    <w:rsid w:val="00A33EB6"/>
    <w:rsid w:val="00A33FE2"/>
    <w:rsid w:val="00A34170"/>
    <w:rsid w:val="00A34281"/>
    <w:rsid w:val="00A3434F"/>
    <w:rsid w:val="00A34963"/>
    <w:rsid w:val="00A35232"/>
    <w:rsid w:val="00A356F1"/>
    <w:rsid w:val="00A35813"/>
    <w:rsid w:val="00A361F5"/>
    <w:rsid w:val="00A36287"/>
    <w:rsid w:val="00A364F1"/>
    <w:rsid w:val="00A365AF"/>
    <w:rsid w:val="00A368E7"/>
    <w:rsid w:val="00A3693A"/>
    <w:rsid w:val="00A36993"/>
    <w:rsid w:val="00A36A3D"/>
    <w:rsid w:val="00A36D44"/>
    <w:rsid w:val="00A376DF"/>
    <w:rsid w:val="00A378D5"/>
    <w:rsid w:val="00A37AB1"/>
    <w:rsid w:val="00A37BC4"/>
    <w:rsid w:val="00A37F57"/>
    <w:rsid w:val="00A40246"/>
    <w:rsid w:val="00A40564"/>
    <w:rsid w:val="00A40941"/>
    <w:rsid w:val="00A4094D"/>
    <w:rsid w:val="00A40C6F"/>
    <w:rsid w:val="00A40FF7"/>
    <w:rsid w:val="00A41242"/>
    <w:rsid w:val="00A41254"/>
    <w:rsid w:val="00A4126C"/>
    <w:rsid w:val="00A41360"/>
    <w:rsid w:val="00A41674"/>
    <w:rsid w:val="00A41702"/>
    <w:rsid w:val="00A41864"/>
    <w:rsid w:val="00A41996"/>
    <w:rsid w:val="00A420D7"/>
    <w:rsid w:val="00A4232E"/>
    <w:rsid w:val="00A42449"/>
    <w:rsid w:val="00A425E7"/>
    <w:rsid w:val="00A42D1F"/>
    <w:rsid w:val="00A42F0E"/>
    <w:rsid w:val="00A43028"/>
    <w:rsid w:val="00A4315D"/>
    <w:rsid w:val="00A43285"/>
    <w:rsid w:val="00A442E3"/>
    <w:rsid w:val="00A44614"/>
    <w:rsid w:val="00A44A7E"/>
    <w:rsid w:val="00A44F23"/>
    <w:rsid w:val="00A45338"/>
    <w:rsid w:val="00A457B9"/>
    <w:rsid w:val="00A4588A"/>
    <w:rsid w:val="00A458B2"/>
    <w:rsid w:val="00A462CB"/>
    <w:rsid w:val="00A46711"/>
    <w:rsid w:val="00A467A6"/>
    <w:rsid w:val="00A47617"/>
    <w:rsid w:val="00A478E8"/>
    <w:rsid w:val="00A47C4B"/>
    <w:rsid w:val="00A47CEA"/>
    <w:rsid w:val="00A500CA"/>
    <w:rsid w:val="00A5016F"/>
    <w:rsid w:val="00A50179"/>
    <w:rsid w:val="00A5062C"/>
    <w:rsid w:val="00A509E3"/>
    <w:rsid w:val="00A50D11"/>
    <w:rsid w:val="00A511E7"/>
    <w:rsid w:val="00A51842"/>
    <w:rsid w:val="00A51B7A"/>
    <w:rsid w:val="00A5216B"/>
    <w:rsid w:val="00A5218F"/>
    <w:rsid w:val="00A52C0A"/>
    <w:rsid w:val="00A52C98"/>
    <w:rsid w:val="00A52C9D"/>
    <w:rsid w:val="00A53139"/>
    <w:rsid w:val="00A53413"/>
    <w:rsid w:val="00A534E1"/>
    <w:rsid w:val="00A53560"/>
    <w:rsid w:val="00A535E6"/>
    <w:rsid w:val="00A5383E"/>
    <w:rsid w:val="00A53A7E"/>
    <w:rsid w:val="00A5406F"/>
    <w:rsid w:val="00A541C9"/>
    <w:rsid w:val="00A54357"/>
    <w:rsid w:val="00A543F6"/>
    <w:rsid w:val="00A54550"/>
    <w:rsid w:val="00A54609"/>
    <w:rsid w:val="00A546C1"/>
    <w:rsid w:val="00A546E7"/>
    <w:rsid w:val="00A548D9"/>
    <w:rsid w:val="00A54A1F"/>
    <w:rsid w:val="00A54C21"/>
    <w:rsid w:val="00A55AE8"/>
    <w:rsid w:val="00A55B0F"/>
    <w:rsid w:val="00A55EC0"/>
    <w:rsid w:val="00A55F1B"/>
    <w:rsid w:val="00A55F1E"/>
    <w:rsid w:val="00A56213"/>
    <w:rsid w:val="00A56389"/>
    <w:rsid w:val="00A56458"/>
    <w:rsid w:val="00A5650B"/>
    <w:rsid w:val="00A56778"/>
    <w:rsid w:val="00A56858"/>
    <w:rsid w:val="00A568A3"/>
    <w:rsid w:val="00A568BD"/>
    <w:rsid w:val="00A56AE8"/>
    <w:rsid w:val="00A56BF4"/>
    <w:rsid w:val="00A56E81"/>
    <w:rsid w:val="00A56F0F"/>
    <w:rsid w:val="00A57883"/>
    <w:rsid w:val="00A57F52"/>
    <w:rsid w:val="00A6029F"/>
    <w:rsid w:val="00A6084A"/>
    <w:rsid w:val="00A609F7"/>
    <w:rsid w:val="00A60B3A"/>
    <w:rsid w:val="00A60EC1"/>
    <w:rsid w:val="00A60FF6"/>
    <w:rsid w:val="00A61615"/>
    <w:rsid w:val="00A6162E"/>
    <w:rsid w:val="00A617A2"/>
    <w:rsid w:val="00A61DD1"/>
    <w:rsid w:val="00A61EBF"/>
    <w:rsid w:val="00A62767"/>
    <w:rsid w:val="00A62886"/>
    <w:rsid w:val="00A6335D"/>
    <w:rsid w:val="00A637F7"/>
    <w:rsid w:val="00A63DAD"/>
    <w:rsid w:val="00A63DC3"/>
    <w:rsid w:val="00A63FB0"/>
    <w:rsid w:val="00A644FA"/>
    <w:rsid w:val="00A646C0"/>
    <w:rsid w:val="00A647F8"/>
    <w:rsid w:val="00A6497F"/>
    <w:rsid w:val="00A64A35"/>
    <w:rsid w:val="00A64A8B"/>
    <w:rsid w:val="00A64AC1"/>
    <w:rsid w:val="00A64AF4"/>
    <w:rsid w:val="00A64EBC"/>
    <w:rsid w:val="00A64F35"/>
    <w:rsid w:val="00A65639"/>
    <w:rsid w:val="00A658F8"/>
    <w:rsid w:val="00A65B6D"/>
    <w:rsid w:val="00A65BFF"/>
    <w:rsid w:val="00A65C0F"/>
    <w:rsid w:val="00A65E29"/>
    <w:rsid w:val="00A65E7D"/>
    <w:rsid w:val="00A6600C"/>
    <w:rsid w:val="00A6603B"/>
    <w:rsid w:val="00A66048"/>
    <w:rsid w:val="00A66052"/>
    <w:rsid w:val="00A66087"/>
    <w:rsid w:val="00A660E2"/>
    <w:rsid w:val="00A6647F"/>
    <w:rsid w:val="00A6656B"/>
    <w:rsid w:val="00A669B0"/>
    <w:rsid w:val="00A66C47"/>
    <w:rsid w:val="00A66E68"/>
    <w:rsid w:val="00A67635"/>
    <w:rsid w:val="00A6787D"/>
    <w:rsid w:val="00A67B7C"/>
    <w:rsid w:val="00A67F61"/>
    <w:rsid w:val="00A70283"/>
    <w:rsid w:val="00A7035B"/>
    <w:rsid w:val="00A70680"/>
    <w:rsid w:val="00A708AE"/>
    <w:rsid w:val="00A70973"/>
    <w:rsid w:val="00A70984"/>
    <w:rsid w:val="00A709A1"/>
    <w:rsid w:val="00A7131C"/>
    <w:rsid w:val="00A71420"/>
    <w:rsid w:val="00A7158C"/>
    <w:rsid w:val="00A715F1"/>
    <w:rsid w:val="00A7161E"/>
    <w:rsid w:val="00A716AC"/>
    <w:rsid w:val="00A71993"/>
    <w:rsid w:val="00A71AE5"/>
    <w:rsid w:val="00A71C72"/>
    <w:rsid w:val="00A720FC"/>
    <w:rsid w:val="00A726F1"/>
    <w:rsid w:val="00A72750"/>
    <w:rsid w:val="00A727AB"/>
    <w:rsid w:val="00A72C39"/>
    <w:rsid w:val="00A73135"/>
    <w:rsid w:val="00A73316"/>
    <w:rsid w:val="00A736E0"/>
    <w:rsid w:val="00A73C6F"/>
    <w:rsid w:val="00A7414F"/>
    <w:rsid w:val="00A74CAE"/>
    <w:rsid w:val="00A757AE"/>
    <w:rsid w:val="00A75809"/>
    <w:rsid w:val="00A7583E"/>
    <w:rsid w:val="00A75AB0"/>
    <w:rsid w:val="00A75B22"/>
    <w:rsid w:val="00A75B81"/>
    <w:rsid w:val="00A75B91"/>
    <w:rsid w:val="00A75CDC"/>
    <w:rsid w:val="00A75D95"/>
    <w:rsid w:val="00A75DE6"/>
    <w:rsid w:val="00A75EDE"/>
    <w:rsid w:val="00A760C2"/>
    <w:rsid w:val="00A76696"/>
    <w:rsid w:val="00A76B61"/>
    <w:rsid w:val="00A76DA7"/>
    <w:rsid w:val="00A773A6"/>
    <w:rsid w:val="00A77474"/>
    <w:rsid w:val="00A774A2"/>
    <w:rsid w:val="00A77B5C"/>
    <w:rsid w:val="00A77D5F"/>
    <w:rsid w:val="00A801D5"/>
    <w:rsid w:val="00A8022D"/>
    <w:rsid w:val="00A80267"/>
    <w:rsid w:val="00A80330"/>
    <w:rsid w:val="00A80A40"/>
    <w:rsid w:val="00A80CF3"/>
    <w:rsid w:val="00A81031"/>
    <w:rsid w:val="00A815DF"/>
    <w:rsid w:val="00A818D9"/>
    <w:rsid w:val="00A81A0B"/>
    <w:rsid w:val="00A81D30"/>
    <w:rsid w:val="00A81F2A"/>
    <w:rsid w:val="00A82605"/>
    <w:rsid w:val="00A827A5"/>
    <w:rsid w:val="00A82F64"/>
    <w:rsid w:val="00A83277"/>
    <w:rsid w:val="00A832D6"/>
    <w:rsid w:val="00A837FC"/>
    <w:rsid w:val="00A83A3F"/>
    <w:rsid w:val="00A83DAC"/>
    <w:rsid w:val="00A83DB0"/>
    <w:rsid w:val="00A84744"/>
    <w:rsid w:val="00A847C7"/>
    <w:rsid w:val="00A84979"/>
    <w:rsid w:val="00A84D1F"/>
    <w:rsid w:val="00A84E6B"/>
    <w:rsid w:val="00A85302"/>
    <w:rsid w:val="00A8536E"/>
    <w:rsid w:val="00A856EC"/>
    <w:rsid w:val="00A85889"/>
    <w:rsid w:val="00A85900"/>
    <w:rsid w:val="00A859C2"/>
    <w:rsid w:val="00A85BDB"/>
    <w:rsid w:val="00A8610C"/>
    <w:rsid w:val="00A8624F"/>
    <w:rsid w:val="00A8639A"/>
    <w:rsid w:val="00A8655D"/>
    <w:rsid w:val="00A86605"/>
    <w:rsid w:val="00A86909"/>
    <w:rsid w:val="00A86BDF"/>
    <w:rsid w:val="00A86C3F"/>
    <w:rsid w:val="00A86D5E"/>
    <w:rsid w:val="00A870FC"/>
    <w:rsid w:val="00A87526"/>
    <w:rsid w:val="00A87736"/>
    <w:rsid w:val="00A87A5E"/>
    <w:rsid w:val="00A87B7E"/>
    <w:rsid w:val="00A904A6"/>
    <w:rsid w:val="00A908D2"/>
    <w:rsid w:val="00A9117A"/>
    <w:rsid w:val="00A9132B"/>
    <w:rsid w:val="00A916DA"/>
    <w:rsid w:val="00A91751"/>
    <w:rsid w:val="00A91B26"/>
    <w:rsid w:val="00A91CD7"/>
    <w:rsid w:val="00A92647"/>
    <w:rsid w:val="00A92697"/>
    <w:rsid w:val="00A9314F"/>
    <w:rsid w:val="00A9327F"/>
    <w:rsid w:val="00A9344B"/>
    <w:rsid w:val="00A9363D"/>
    <w:rsid w:val="00A93C11"/>
    <w:rsid w:val="00A94601"/>
    <w:rsid w:val="00A9557C"/>
    <w:rsid w:val="00A955D9"/>
    <w:rsid w:val="00A955F6"/>
    <w:rsid w:val="00A95936"/>
    <w:rsid w:val="00A95B28"/>
    <w:rsid w:val="00A95ECE"/>
    <w:rsid w:val="00A96411"/>
    <w:rsid w:val="00A968B3"/>
    <w:rsid w:val="00A96944"/>
    <w:rsid w:val="00A96D08"/>
    <w:rsid w:val="00A96DF9"/>
    <w:rsid w:val="00A97309"/>
    <w:rsid w:val="00A9748F"/>
    <w:rsid w:val="00A976D6"/>
    <w:rsid w:val="00A9780E"/>
    <w:rsid w:val="00A97850"/>
    <w:rsid w:val="00A978CF"/>
    <w:rsid w:val="00AA0BBF"/>
    <w:rsid w:val="00AA10F8"/>
    <w:rsid w:val="00AA1474"/>
    <w:rsid w:val="00AA15B1"/>
    <w:rsid w:val="00AA1625"/>
    <w:rsid w:val="00AA1B54"/>
    <w:rsid w:val="00AA1F03"/>
    <w:rsid w:val="00AA1F92"/>
    <w:rsid w:val="00AA216D"/>
    <w:rsid w:val="00AA2B5B"/>
    <w:rsid w:val="00AA2D26"/>
    <w:rsid w:val="00AA2DC3"/>
    <w:rsid w:val="00AA322E"/>
    <w:rsid w:val="00AA346A"/>
    <w:rsid w:val="00AA3C98"/>
    <w:rsid w:val="00AA3D81"/>
    <w:rsid w:val="00AA4147"/>
    <w:rsid w:val="00AA4196"/>
    <w:rsid w:val="00AA4651"/>
    <w:rsid w:val="00AA48FA"/>
    <w:rsid w:val="00AA4B2B"/>
    <w:rsid w:val="00AA525F"/>
    <w:rsid w:val="00AA542B"/>
    <w:rsid w:val="00AA575B"/>
    <w:rsid w:val="00AA5779"/>
    <w:rsid w:val="00AA5A3B"/>
    <w:rsid w:val="00AA5EF9"/>
    <w:rsid w:val="00AA5FDB"/>
    <w:rsid w:val="00AA69A7"/>
    <w:rsid w:val="00AA6ABD"/>
    <w:rsid w:val="00AA70FA"/>
    <w:rsid w:val="00AA71D4"/>
    <w:rsid w:val="00AA7727"/>
    <w:rsid w:val="00AA7759"/>
    <w:rsid w:val="00AA78CF"/>
    <w:rsid w:val="00AA7BEA"/>
    <w:rsid w:val="00AB0169"/>
    <w:rsid w:val="00AB035E"/>
    <w:rsid w:val="00AB07A1"/>
    <w:rsid w:val="00AB0815"/>
    <w:rsid w:val="00AB0A8E"/>
    <w:rsid w:val="00AB0E34"/>
    <w:rsid w:val="00AB101A"/>
    <w:rsid w:val="00AB101D"/>
    <w:rsid w:val="00AB11BB"/>
    <w:rsid w:val="00AB12FD"/>
    <w:rsid w:val="00AB16E8"/>
    <w:rsid w:val="00AB1819"/>
    <w:rsid w:val="00AB19EB"/>
    <w:rsid w:val="00AB1A86"/>
    <w:rsid w:val="00AB1AA2"/>
    <w:rsid w:val="00AB1BD5"/>
    <w:rsid w:val="00AB1C38"/>
    <w:rsid w:val="00AB1DA1"/>
    <w:rsid w:val="00AB2176"/>
    <w:rsid w:val="00AB23C1"/>
    <w:rsid w:val="00AB25B7"/>
    <w:rsid w:val="00AB267A"/>
    <w:rsid w:val="00AB26BD"/>
    <w:rsid w:val="00AB279B"/>
    <w:rsid w:val="00AB299B"/>
    <w:rsid w:val="00AB2C17"/>
    <w:rsid w:val="00AB2D5A"/>
    <w:rsid w:val="00AB35E6"/>
    <w:rsid w:val="00AB36D0"/>
    <w:rsid w:val="00AB3732"/>
    <w:rsid w:val="00AB396C"/>
    <w:rsid w:val="00AB3BBA"/>
    <w:rsid w:val="00AB3EF9"/>
    <w:rsid w:val="00AB48BC"/>
    <w:rsid w:val="00AB51F2"/>
    <w:rsid w:val="00AB53B6"/>
    <w:rsid w:val="00AB54C9"/>
    <w:rsid w:val="00AB5623"/>
    <w:rsid w:val="00AB570F"/>
    <w:rsid w:val="00AB58DE"/>
    <w:rsid w:val="00AB5B24"/>
    <w:rsid w:val="00AB5D3F"/>
    <w:rsid w:val="00AB60CB"/>
    <w:rsid w:val="00AB627E"/>
    <w:rsid w:val="00AB62AF"/>
    <w:rsid w:val="00AB6615"/>
    <w:rsid w:val="00AB6831"/>
    <w:rsid w:val="00AB68CD"/>
    <w:rsid w:val="00AB6AF5"/>
    <w:rsid w:val="00AB6B2F"/>
    <w:rsid w:val="00AB6BDC"/>
    <w:rsid w:val="00AB6F86"/>
    <w:rsid w:val="00AB6F8E"/>
    <w:rsid w:val="00AB7401"/>
    <w:rsid w:val="00AB7A02"/>
    <w:rsid w:val="00AB7FD3"/>
    <w:rsid w:val="00AC0164"/>
    <w:rsid w:val="00AC03E6"/>
    <w:rsid w:val="00AC0911"/>
    <w:rsid w:val="00AC0A3A"/>
    <w:rsid w:val="00AC0E78"/>
    <w:rsid w:val="00AC1047"/>
    <w:rsid w:val="00AC1256"/>
    <w:rsid w:val="00AC1628"/>
    <w:rsid w:val="00AC1893"/>
    <w:rsid w:val="00AC1CB1"/>
    <w:rsid w:val="00AC1CDB"/>
    <w:rsid w:val="00AC1DAC"/>
    <w:rsid w:val="00AC23F0"/>
    <w:rsid w:val="00AC2DC5"/>
    <w:rsid w:val="00AC35BA"/>
    <w:rsid w:val="00AC3993"/>
    <w:rsid w:val="00AC3C8E"/>
    <w:rsid w:val="00AC3D37"/>
    <w:rsid w:val="00AC426E"/>
    <w:rsid w:val="00AC4C27"/>
    <w:rsid w:val="00AC4F8B"/>
    <w:rsid w:val="00AC5299"/>
    <w:rsid w:val="00AC53F3"/>
    <w:rsid w:val="00AC53F4"/>
    <w:rsid w:val="00AC550B"/>
    <w:rsid w:val="00AC5711"/>
    <w:rsid w:val="00AC58B4"/>
    <w:rsid w:val="00AC5E31"/>
    <w:rsid w:val="00AC5F74"/>
    <w:rsid w:val="00AC6DF4"/>
    <w:rsid w:val="00AC6FA7"/>
    <w:rsid w:val="00AC74BD"/>
    <w:rsid w:val="00AC7714"/>
    <w:rsid w:val="00AC7ACD"/>
    <w:rsid w:val="00AD01E9"/>
    <w:rsid w:val="00AD03C6"/>
    <w:rsid w:val="00AD068F"/>
    <w:rsid w:val="00AD06DD"/>
    <w:rsid w:val="00AD082D"/>
    <w:rsid w:val="00AD0A0A"/>
    <w:rsid w:val="00AD0A31"/>
    <w:rsid w:val="00AD0B27"/>
    <w:rsid w:val="00AD0BCE"/>
    <w:rsid w:val="00AD0E1F"/>
    <w:rsid w:val="00AD0F14"/>
    <w:rsid w:val="00AD0FED"/>
    <w:rsid w:val="00AD108C"/>
    <w:rsid w:val="00AD11E6"/>
    <w:rsid w:val="00AD11F1"/>
    <w:rsid w:val="00AD1867"/>
    <w:rsid w:val="00AD1B3A"/>
    <w:rsid w:val="00AD2469"/>
    <w:rsid w:val="00AD259D"/>
    <w:rsid w:val="00AD3539"/>
    <w:rsid w:val="00AD389C"/>
    <w:rsid w:val="00AD3946"/>
    <w:rsid w:val="00AD3BF4"/>
    <w:rsid w:val="00AD3EE7"/>
    <w:rsid w:val="00AD408E"/>
    <w:rsid w:val="00AD431E"/>
    <w:rsid w:val="00AD45CB"/>
    <w:rsid w:val="00AD4ABA"/>
    <w:rsid w:val="00AD4B34"/>
    <w:rsid w:val="00AD4DBB"/>
    <w:rsid w:val="00AD5040"/>
    <w:rsid w:val="00AD50EE"/>
    <w:rsid w:val="00AD51D0"/>
    <w:rsid w:val="00AD5482"/>
    <w:rsid w:val="00AD56C9"/>
    <w:rsid w:val="00AD57EC"/>
    <w:rsid w:val="00AD60D7"/>
    <w:rsid w:val="00AD61D4"/>
    <w:rsid w:val="00AD625C"/>
    <w:rsid w:val="00AD6819"/>
    <w:rsid w:val="00AD6949"/>
    <w:rsid w:val="00AD793C"/>
    <w:rsid w:val="00AD7C8F"/>
    <w:rsid w:val="00AD7CCD"/>
    <w:rsid w:val="00AD7D16"/>
    <w:rsid w:val="00AE00EA"/>
    <w:rsid w:val="00AE0172"/>
    <w:rsid w:val="00AE06DE"/>
    <w:rsid w:val="00AE0703"/>
    <w:rsid w:val="00AE08FF"/>
    <w:rsid w:val="00AE0A05"/>
    <w:rsid w:val="00AE0BA1"/>
    <w:rsid w:val="00AE0BC8"/>
    <w:rsid w:val="00AE0FB5"/>
    <w:rsid w:val="00AE16C6"/>
    <w:rsid w:val="00AE182F"/>
    <w:rsid w:val="00AE1CBC"/>
    <w:rsid w:val="00AE1EF6"/>
    <w:rsid w:val="00AE1FD8"/>
    <w:rsid w:val="00AE24D9"/>
    <w:rsid w:val="00AE278E"/>
    <w:rsid w:val="00AE2853"/>
    <w:rsid w:val="00AE2AB7"/>
    <w:rsid w:val="00AE3048"/>
    <w:rsid w:val="00AE332D"/>
    <w:rsid w:val="00AE3585"/>
    <w:rsid w:val="00AE3910"/>
    <w:rsid w:val="00AE412E"/>
    <w:rsid w:val="00AE4157"/>
    <w:rsid w:val="00AE4325"/>
    <w:rsid w:val="00AE449D"/>
    <w:rsid w:val="00AE44AE"/>
    <w:rsid w:val="00AE44BD"/>
    <w:rsid w:val="00AE454D"/>
    <w:rsid w:val="00AE4597"/>
    <w:rsid w:val="00AE47B7"/>
    <w:rsid w:val="00AE4F57"/>
    <w:rsid w:val="00AE4FF3"/>
    <w:rsid w:val="00AE538A"/>
    <w:rsid w:val="00AE5457"/>
    <w:rsid w:val="00AE5970"/>
    <w:rsid w:val="00AE59BD"/>
    <w:rsid w:val="00AE5AB0"/>
    <w:rsid w:val="00AE5B60"/>
    <w:rsid w:val="00AE5B83"/>
    <w:rsid w:val="00AE5E02"/>
    <w:rsid w:val="00AE61EA"/>
    <w:rsid w:val="00AE6AE4"/>
    <w:rsid w:val="00AE6F5F"/>
    <w:rsid w:val="00AE71E0"/>
    <w:rsid w:val="00AE7527"/>
    <w:rsid w:val="00AE7D12"/>
    <w:rsid w:val="00AE7EE5"/>
    <w:rsid w:val="00AF000A"/>
    <w:rsid w:val="00AF013B"/>
    <w:rsid w:val="00AF0180"/>
    <w:rsid w:val="00AF069E"/>
    <w:rsid w:val="00AF0A3C"/>
    <w:rsid w:val="00AF0B79"/>
    <w:rsid w:val="00AF0DD5"/>
    <w:rsid w:val="00AF0E13"/>
    <w:rsid w:val="00AF0F64"/>
    <w:rsid w:val="00AF12C0"/>
    <w:rsid w:val="00AF2299"/>
    <w:rsid w:val="00AF23D3"/>
    <w:rsid w:val="00AF2B74"/>
    <w:rsid w:val="00AF3067"/>
    <w:rsid w:val="00AF363A"/>
    <w:rsid w:val="00AF3C1D"/>
    <w:rsid w:val="00AF3D9C"/>
    <w:rsid w:val="00AF3F45"/>
    <w:rsid w:val="00AF40F9"/>
    <w:rsid w:val="00AF41EA"/>
    <w:rsid w:val="00AF45C3"/>
    <w:rsid w:val="00AF4FB4"/>
    <w:rsid w:val="00AF4FDE"/>
    <w:rsid w:val="00AF509C"/>
    <w:rsid w:val="00AF5277"/>
    <w:rsid w:val="00AF532A"/>
    <w:rsid w:val="00AF57B2"/>
    <w:rsid w:val="00AF594A"/>
    <w:rsid w:val="00AF5971"/>
    <w:rsid w:val="00AF5BF2"/>
    <w:rsid w:val="00AF5E59"/>
    <w:rsid w:val="00AF5ECB"/>
    <w:rsid w:val="00AF5F4D"/>
    <w:rsid w:val="00AF60F3"/>
    <w:rsid w:val="00AF6315"/>
    <w:rsid w:val="00AF6951"/>
    <w:rsid w:val="00AF6AE9"/>
    <w:rsid w:val="00AF6CCA"/>
    <w:rsid w:val="00AF6D1B"/>
    <w:rsid w:val="00AF6EE1"/>
    <w:rsid w:val="00AF7357"/>
    <w:rsid w:val="00AF74A1"/>
    <w:rsid w:val="00AF7DF0"/>
    <w:rsid w:val="00B004B9"/>
    <w:rsid w:val="00B004DE"/>
    <w:rsid w:val="00B0070A"/>
    <w:rsid w:val="00B00C03"/>
    <w:rsid w:val="00B00CAA"/>
    <w:rsid w:val="00B00D43"/>
    <w:rsid w:val="00B00DCA"/>
    <w:rsid w:val="00B00DF8"/>
    <w:rsid w:val="00B00F3F"/>
    <w:rsid w:val="00B010EC"/>
    <w:rsid w:val="00B0132E"/>
    <w:rsid w:val="00B01620"/>
    <w:rsid w:val="00B01722"/>
    <w:rsid w:val="00B018AB"/>
    <w:rsid w:val="00B01DE6"/>
    <w:rsid w:val="00B020D6"/>
    <w:rsid w:val="00B0218E"/>
    <w:rsid w:val="00B023C3"/>
    <w:rsid w:val="00B02853"/>
    <w:rsid w:val="00B034AA"/>
    <w:rsid w:val="00B0375E"/>
    <w:rsid w:val="00B03979"/>
    <w:rsid w:val="00B03E40"/>
    <w:rsid w:val="00B03F33"/>
    <w:rsid w:val="00B04344"/>
    <w:rsid w:val="00B04370"/>
    <w:rsid w:val="00B044E7"/>
    <w:rsid w:val="00B045F6"/>
    <w:rsid w:val="00B04749"/>
    <w:rsid w:val="00B04CBA"/>
    <w:rsid w:val="00B05291"/>
    <w:rsid w:val="00B05922"/>
    <w:rsid w:val="00B05E06"/>
    <w:rsid w:val="00B05E44"/>
    <w:rsid w:val="00B05E55"/>
    <w:rsid w:val="00B060B4"/>
    <w:rsid w:val="00B06A5A"/>
    <w:rsid w:val="00B06E80"/>
    <w:rsid w:val="00B06FC6"/>
    <w:rsid w:val="00B07241"/>
    <w:rsid w:val="00B07B20"/>
    <w:rsid w:val="00B07EDC"/>
    <w:rsid w:val="00B07F25"/>
    <w:rsid w:val="00B07FCB"/>
    <w:rsid w:val="00B100B3"/>
    <w:rsid w:val="00B103D3"/>
    <w:rsid w:val="00B10441"/>
    <w:rsid w:val="00B106A9"/>
    <w:rsid w:val="00B108EE"/>
    <w:rsid w:val="00B10A0A"/>
    <w:rsid w:val="00B10D37"/>
    <w:rsid w:val="00B10D9C"/>
    <w:rsid w:val="00B10E7C"/>
    <w:rsid w:val="00B10ED4"/>
    <w:rsid w:val="00B11184"/>
    <w:rsid w:val="00B11206"/>
    <w:rsid w:val="00B11273"/>
    <w:rsid w:val="00B1193C"/>
    <w:rsid w:val="00B11E2B"/>
    <w:rsid w:val="00B12071"/>
    <w:rsid w:val="00B1240E"/>
    <w:rsid w:val="00B12F10"/>
    <w:rsid w:val="00B13119"/>
    <w:rsid w:val="00B131FA"/>
    <w:rsid w:val="00B134A4"/>
    <w:rsid w:val="00B13986"/>
    <w:rsid w:val="00B13CFD"/>
    <w:rsid w:val="00B14248"/>
    <w:rsid w:val="00B14401"/>
    <w:rsid w:val="00B144B5"/>
    <w:rsid w:val="00B147FF"/>
    <w:rsid w:val="00B14D09"/>
    <w:rsid w:val="00B156D2"/>
    <w:rsid w:val="00B1572E"/>
    <w:rsid w:val="00B15D00"/>
    <w:rsid w:val="00B15E57"/>
    <w:rsid w:val="00B168ED"/>
    <w:rsid w:val="00B16B6E"/>
    <w:rsid w:val="00B16DA8"/>
    <w:rsid w:val="00B17462"/>
    <w:rsid w:val="00B1753B"/>
    <w:rsid w:val="00B17B75"/>
    <w:rsid w:val="00B17BF9"/>
    <w:rsid w:val="00B17D04"/>
    <w:rsid w:val="00B17EB7"/>
    <w:rsid w:val="00B17ED4"/>
    <w:rsid w:val="00B17F09"/>
    <w:rsid w:val="00B2025D"/>
    <w:rsid w:val="00B208C8"/>
    <w:rsid w:val="00B2097A"/>
    <w:rsid w:val="00B20D53"/>
    <w:rsid w:val="00B21CAC"/>
    <w:rsid w:val="00B22745"/>
    <w:rsid w:val="00B22832"/>
    <w:rsid w:val="00B2298C"/>
    <w:rsid w:val="00B22B31"/>
    <w:rsid w:val="00B22B9C"/>
    <w:rsid w:val="00B22CF2"/>
    <w:rsid w:val="00B22E6F"/>
    <w:rsid w:val="00B22FD8"/>
    <w:rsid w:val="00B23019"/>
    <w:rsid w:val="00B23039"/>
    <w:rsid w:val="00B2336E"/>
    <w:rsid w:val="00B23416"/>
    <w:rsid w:val="00B2342C"/>
    <w:rsid w:val="00B2460D"/>
    <w:rsid w:val="00B24779"/>
    <w:rsid w:val="00B248C5"/>
    <w:rsid w:val="00B24A77"/>
    <w:rsid w:val="00B25628"/>
    <w:rsid w:val="00B25AF2"/>
    <w:rsid w:val="00B26162"/>
    <w:rsid w:val="00B26BAD"/>
    <w:rsid w:val="00B26C1C"/>
    <w:rsid w:val="00B26D68"/>
    <w:rsid w:val="00B26E98"/>
    <w:rsid w:val="00B26ECB"/>
    <w:rsid w:val="00B26F48"/>
    <w:rsid w:val="00B275A5"/>
    <w:rsid w:val="00B276B2"/>
    <w:rsid w:val="00B27C2A"/>
    <w:rsid w:val="00B27C6B"/>
    <w:rsid w:val="00B27DBA"/>
    <w:rsid w:val="00B27E9A"/>
    <w:rsid w:val="00B30364"/>
    <w:rsid w:val="00B30923"/>
    <w:rsid w:val="00B30E53"/>
    <w:rsid w:val="00B30F75"/>
    <w:rsid w:val="00B30FF4"/>
    <w:rsid w:val="00B3109A"/>
    <w:rsid w:val="00B31215"/>
    <w:rsid w:val="00B3145F"/>
    <w:rsid w:val="00B31B13"/>
    <w:rsid w:val="00B325AD"/>
    <w:rsid w:val="00B325F9"/>
    <w:rsid w:val="00B32B0A"/>
    <w:rsid w:val="00B330BE"/>
    <w:rsid w:val="00B33430"/>
    <w:rsid w:val="00B33642"/>
    <w:rsid w:val="00B336BE"/>
    <w:rsid w:val="00B3371D"/>
    <w:rsid w:val="00B33F97"/>
    <w:rsid w:val="00B34247"/>
    <w:rsid w:val="00B343EC"/>
    <w:rsid w:val="00B3449C"/>
    <w:rsid w:val="00B344BF"/>
    <w:rsid w:val="00B3485A"/>
    <w:rsid w:val="00B34DBC"/>
    <w:rsid w:val="00B34EA7"/>
    <w:rsid w:val="00B34FA7"/>
    <w:rsid w:val="00B351E3"/>
    <w:rsid w:val="00B35339"/>
    <w:rsid w:val="00B35B0A"/>
    <w:rsid w:val="00B361D5"/>
    <w:rsid w:val="00B3621F"/>
    <w:rsid w:val="00B3623A"/>
    <w:rsid w:val="00B364B7"/>
    <w:rsid w:val="00B3684A"/>
    <w:rsid w:val="00B369FD"/>
    <w:rsid w:val="00B36D6D"/>
    <w:rsid w:val="00B3745D"/>
    <w:rsid w:val="00B37717"/>
    <w:rsid w:val="00B377F1"/>
    <w:rsid w:val="00B3796F"/>
    <w:rsid w:val="00B37BFD"/>
    <w:rsid w:val="00B37DCB"/>
    <w:rsid w:val="00B37FC7"/>
    <w:rsid w:val="00B40747"/>
    <w:rsid w:val="00B40B99"/>
    <w:rsid w:val="00B410EB"/>
    <w:rsid w:val="00B41C9B"/>
    <w:rsid w:val="00B41EB5"/>
    <w:rsid w:val="00B4232B"/>
    <w:rsid w:val="00B425B4"/>
    <w:rsid w:val="00B427FC"/>
    <w:rsid w:val="00B43142"/>
    <w:rsid w:val="00B43205"/>
    <w:rsid w:val="00B43438"/>
    <w:rsid w:val="00B43C18"/>
    <w:rsid w:val="00B43D2C"/>
    <w:rsid w:val="00B440C8"/>
    <w:rsid w:val="00B44165"/>
    <w:rsid w:val="00B4431A"/>
    <w:rsid w:val="00B44681"/>
    <w:rsid w:val="00B446B8"/>
    <w:rsid w:val="00B44842"/>
    <w:rsid w:val="00B448AE"/>
    <w:rsid w:val="00B44A7D"/>
    <w:rsid w:val="00B454EA"/>
    <w:rsid w:val="00B457DA"/>
    <w:rsid w:val="00B45A59"/>
    <w:rsid w:val="00B45DD9"/>
    <w:rsid w:val="00B46238"/>
    <w:rsid w:val="00B466F5"/>
    <w:rsid w:val="00B46A87"/>
    <w:rsid w:val="00B46D00"/>
    <w:rsid w:val="00B46EC6"/>
    <w:rsid w:val="00B47523"/>
    <w:rsid w:val="00B477ED"/>
    <w:rsid w:val="00B47E3B"/>
    <w:rsid w:val="00B5025D"/>
    <w:rsid w:val="00B50313"/>
    <w:rsid w:val="00B50A49"/>
    <w:rsid w:val="00B50AE2"/>
    <w:rsid w:val="00B51087"/>
    <w:rsid w:val="00B51529"/>
    <w:rsid w:val="00B519D7"/>
    <w:rsid w:val="00B51CAF"/>
    <w:rsid w:val="00B5205C"/>
    <w:rsid w:val="00B52A2A"/>
    <w:rsid w:val="00B52CEA"/>
    <w:rsid w:val="00B5340D"/>
    <w:rsid w:val="00B53552"/>
    <w:rsid w:val="00B539FC"/>
    <w:rsid w:val="00B54096"/>
    <w:rsid w:val="00B541F0"/>
    <w:rsid w:val="00B548B1"/>
    <w:rsid w:val="00B54996"/>
    <w:rsid w:val="00B54A8D"/>
    <w:rsid w:val="00B54B3F"/>
    <w:rsid w:val="00B553C0"/>
    <w:rsid w:val="00B55675"/>
    <w:rsid w:val="00B558E4"/>
    <w:rsid w:val="00B56017"/>
    <w:rsid w:val="00B56663"/>
    <w:rsid w:val="00B56897"/>
    <w:rsid w:val="00B56C35"/>
    <w:rsid w:val="00B56DC0"/>
    <w:rsid w:val="00B571BC"/>
    <w:rsid w:val="00B5771E"/>
    <w:rsid w:val="00B5792F"/>
    <w:rsid w:val="00B57D30"/>
    <w:rsid w:val="00B60160"/>
    <w:rsid w:val="00B6078D"/>
    <w:rsid w:val="00B60C36"/>
    <w:rsid w:val="00B61389"/>
    <w:rsid w:val="00B62B5F"/>
    <w:rsid w:val="00B632AA"/>
    <w:rsid w:val="00B6346D"/>
    <w:rsid w:val="00B63677"/>
    <w:rsid w:val="00B63F97"/>
    <w:rsid w:val="00B64009"/>
    <w:rsid w:val="00B641E0"/>
    <w:rsid w:val="00B6446B"/>
    <w:rsid w:val="00B648B6"/>
    <w:rsid w:val="00B651FB"/>
    <w:rsid w:val="00B6541F"/>
    <w:rsid w:val="00B65C07"/>
    <w:rsid w:val="00B66313"/>
    <w:rsid w:val="00B66913"/>
    <w:rsid w:val="00B66915"/>
    <w:rsid w:val="00B66944"/>
    <w:rsid w:val="00B66956"/>
    <w:rsid w:val="00B66A71"/>
    <w:rsid w:val="00B66DD1"/>
    <w:rsid w:val="00B66EB3"/>
    <w:rsid w:val="00B67037"/>
    <w:rsid w:val="00B671CF"/>
    <w:rsid w:val="00B67207"/>
    <w:rsid w:val="00B67735"/>
    <w:rsid w:val="00B67AB5"/>
    <w:rsid w:val="00B67BE8"/>
    <w:rsid w:val="00B70441"/>
    <w:rsid w:val="00B704AD"/>
    <w:rsid w:val="00B70A0D"/>
    <w:rsid w:val="00B70A21"/>
    <w:rsid w:val="00B70B26"/>
    <w:rsid w:val="00B70C77"/>
    <w:rsid w:val="00B70DEA"/>
    <w:rsid w:val="00B70F9A"/>
    <w:rsid w:val="00B7136F"/>
    <w:rsid w:val="00B71963"/>
    <w:rsid w:val="00B7205C"/>
    <w:rsid w:val="00B720F3"/>
    <w:rsid w:val="00B729F5"/>
    <w:rsid w:val="00B729F6"/>
    <w:rsid w:val="00B729FF"/>
    <w:rsid w:val="00B72F4A"/>
    <w:rsid w:val="00B735D6"/>
    <w:rsid w:val="00B73B3E"/>
    <w:rsid w:val="00B73BC7"/>
    <w:rsid w:val="00B73BD3"/>
    <w:rsid w:val="00B73BD6"/>
    <w:rsid w:val="00B73F05"/>
    <w:rsid w:val="00B743EE"/>
    <w:rsid w:val="00B744C0"/>
    <w:rsid w:val="00B748FB"/>
    <w:rsid w:val="00B74B32"/>
    <w:rsid w:val="00B74D0A"/>
    <w:rsid w:val="00B74E9E"/>
    <w:rsid w:val="00B74F81"/>
    <w:rsid w:val="00B75053"/>
    <w:rsid w:val="00B7553A"/>
    <w:rsid w:val="00B75670"/>
    <w:rsid w:val="00B75ABE"/>
    <w:rsid w:val="00B75D1E"/>
    <w:rsid w:val="00B76000"/>
    <w:rsid w:val="00B76027"/>
    <w:rsid w:val="00B7602F"/>
    <w:rsid w:val="00B76406"/>
    <w:rsid w:val="00B76BE9"/>
    <w:rsid w:val="00B76CE4"/>
    <w:rsid w:val="00B77188"/>
    <w:rsid w:val="00B771EA"/>
    <w:rsid w:val="00B773A4"/>
    <w:rsid w:val="00B773FA"/>
    <w:rsid w:val="00B77653"/>
    <w:rsid w:val="00B77938"/>
    <w:rsid w:val="00B77A11"/>
    <w:rsid w:val="00B77CF5"/>
    <w:rsid w:val="00B77CFA"/>
    <w:rsid w:val="00B77FF7"/>
    <w:rsid w:val="00B80103"/>
    <w:rsid w:val="00B80264"/>
    <w:rsid w:val="00B8028A"/>
    <w:rsid w:val="00B80400"/>
    <w:rsid w:val="00B80550"/>
    <w:rsid w:val="00B80626"/>
    <w:rsid w:val="00B8074E"/>
    <w:rsid w:val="00B8099B"/>
    <w:rsid w:val="00B80CD8"/>
    <w:rsid w:val="00B80FC1"/>
    <w:rsid w:val="00B80FE6"/>
    <w:rsid w:val="00B810F7"/>
    <w:rsid w:val="00B81445"/>
    <w:rsid w:val="00B81B43"/>
    <w:rsid w:val="00B82155"/>
    <w:rsid w:val="00B8242D"/>
    <w:rsid w:val="00B82516"/>
    <w:rsid w:val="00B82653"/>
    <w:rsid w:val="00B82697"/>
    <w:rsid w:val="00B82785"/>
    <w:rsid w:val="00B82BE6"/>
    <w:rsid w:val="00B82C12"/>
    <w:rsid w:val="00B82CAF"/>
    <w:rsid w:val="00B82E57"/>
    <w:rsid w:val="00B8301A"/>
    <w:rsid w:val="00B8388A"/>
    <w:rsid w:val="00B83918"/>
    <w:rsid w:val="00B83A8D"/>
    <w:rsid w:val="00B83AFF"/>
    <w:rsid w:val="00B83DC5"/>
    <w:rsid w:val="00B84025"/>
    <w:rsid w:val="00B840AF"/>
    <w:rsid w:val="00B8411E"/>
    <w:rsid w:val="00B84590"/>
    <w:rsid w:val="00B845F5"/>
    <w:rsid w:val="00B84DD7"/>
    <w:rsid w:val="00B851D2"/>
    <w:rsid w:val="00B85251"/>
    <w:rsid w:val="00B856E1"/>
    <w:rsid w:val="00B85992"/>
    <w:rsid w:val="00B85998"/>
    <w:rsid w:val="00B85C24"/>
    <w:rsid w:val="00B863B5"/>
    <w:rsid w:val="00B86A18"/>
    <w:rsid w:val="00B877F6"/>
    <w:rsid w:val="00B90223"/>
    <w:rsid w:val="00B90D04"/>
    <w:rsid w:val="00B913C8"/>
    <w:rsid w:val="00B915FA"/>
    <w:rsid w:val="00B91705"/>
    <w:rsid w:val="00B91909"/>
    <w:rsid w:val="00B91A76"/>
    <w:rsid w:val="00B91A8B"/>
    <w:rsid w:val="00B91C15"/>
    <w:rsid w:val="00B92256"/>
    <w:rsid w:val="00B92456"/>
    <w:rsid w:val="00B926C9"/>
    <w:rsid w:val="00B926FC"/>
    <w:rsid w:val="00B929F8"/>
    <w:rsid w:val="00B92BFE"/>
    <w:rsid w:val="00B92E63"/>
    <w:rsid w:val="00B92FC5"/>
    <w:rsid w:val="00B933DD"/>
    <w:rsid w:val="00B9340B"/>
    <w:rsid w:val="00B939C1"/>
    <w:rsid w:val="00B93B7C"/>
    <w:rsid w:val="00B93BA6"/>
    <w:rsid w:val="00B9438B"/>
    <w:rsid w:val="00B9450B"/>
    <w:rsid w:val="00B948D6"/>
    <w:rsid w:val="00B94D3D"/>
    <w:rsid w:val="00B95927"/>
    <w:rsid w:val="00B959AE"/>
    <w:rsid w:val="00B9629D"/>
    <w:rsid w:val="00B963E2"/>
    <w:rsid w:val="00B96556"/>
    <w:rsid w:val="00B965D2"/>
    <w:rsid w:val="00B96712"/>
    <w:rsid w:val="00B969AD"/>
    <w:rsid w:val="00B969F4"/>
    <w:rsid w:val="00B96A2D"/>
    <w:rsid w:val="00B96C65"/>
    <w:rsid w:val="00B96CAF"/>
    <w:rsid w:val="00B96E6D"/>
    <w:rsid w:val="00B96E77"/>
    <w:rsid w:val="00B96E84"/>
    <w:rsid w:val="00B97156"/>
    <w:rsid w:val="00B972E0"/>
    <w:rsid w:val="00B97482"/>
    <w:rsid w:val="00B97703"/>
    <w:rsid w:val="00B9778A"/>
    <w:rsid w:val="00B978F7"/>
    <w:rsid w:val="00B97989"/>
    <w:rsid w:val="00B979CC"/>
    <w:rsid w:val="00B97A76"/>
    <w:rsid w:val="00B97A8B"/>
    <w:rsid w:val="00B97ED0"/>
    <w:rsid w:val="00BA0028"/>
    <w:rsid w:val="00BA011D"/>
    <w:rsid w:val="00BA0207"/>
    <w:rsid w:val="00BA022B"/>
    <w:rsid w:val="00BA0357"/>
    <w:rsid w:val="00BA0487"/>
    <w:rsid w:val="00BA0707"/>
    <w:rsid w:val="00BA077F"/>
    <w:rsid w:val="00BA092B"/>
    <w:rsid w:val="00BA0A94"/>
    <w:rsid w:val="00BA0BF7"/>
    <w:rsid w:val="00BA116D"/>
    <w:rsid w:val="00BA11B4"/>
    <w:rsid w:val="00BA125B"/>
    <w:rsid w:val="00BA13FF"/>
    <w:rsid w:val="00BA14B3"/>
    <w:rsid w:val="00BA1601"/>
    <w:rsid w:val="00BA170D"/>
    <w:rsid w:val="00BA1928"/>
    <w:rsid w:val="00BA1993"/>
    <w:rsid w:val="00BA1A0B"/>
    <w:rsid w:val="00BA1A24"/>
    <w:rsid w:val="00BA1B69"/>
    <w:rsid w:val="00BA1D2D"/>
    <w:rsid w:val="00BA1F8F"/>
    <w:rsid w:val="00BA2054"/>
    <w:rsid w:val="00BA24E7"/>
    <w:rsid w:val="00BA2860"/>
    <w:rsid w:val="00BA2899"/>
    <w:rsid w:val="00BA2ABE"/>
    <w:rsid w:val="00BA2BE7"/>
    <w:rsid w:val="00BA2C58"/>
    <w:rsid w:val="00BA3303"/>
    <w:rsid w:val="00BA367B"/>
    <w:rsid w:val="00BA3908"/>
    <w:rsid w:val="00BA3BE2"/>
    <w:rsid w:val="00BA3D7B"/>
    <w:rsid w:val="00BA3F7E"/>
    <w:rsid w:val="00BA4123"/>
    <w:rsid w:val="00BA41F2"/>
    <w:rsid w:val="00BA42F7"/>
    <w:rsid w:val="00BA43B0"/>
    <w:rsid w:val="00BA4957"/>
    <w:rsid w:val="00BA4B6B"/>
    <w:rsid w:val="00BA4DD7"/>
    <w:rsid w:val="00BA52A0"/>
    <w:rsid w:val="00BA5366"/>
    <w:rsid w:val="00BA53F8"/>
    <w:rsid w:val="00BA5587"/>
    <w:rsid w:val="00BA597F"/>
    <w:rsid w:val="00BA5E75"/>
    <w:rsid w:val="00BA6662"/>
    <w:rsid w:val="00BA66EE"/>
    <w:rsid w:val="00BA6759"/>
    <w:rsid w:val="00BA68A0"/>
    <w:rsid w:val="00BA6B44"/>
    <w:rsid w:val="00BA75C9"/>
    <w:rsid w:val="00BA7800"/>
    <w:rsid w:val="00BA7820"/>
    <w:rsid w:val="00BA7C9D"/>
    <w:rsid w:val="00BA7D09"/>
    <w:rsid w:val="00BA7D17"/>
    <w:rsid w:val="00BB027A"/>
    <w:rsid w:val="00BB0D43"/>
    <w:rsid w:val="00BB0E6C"/>
    <w:rsid w:val="00BB167D"/>
    <w:rsid w:val="00BB18B4"/>
    <w:rsid w:val="00BB19B2"/>
    <w:rsid w:val="00BB1E25"/>
    <w:rsid w:val="00BB2730"/>
    <w:rsid w:val="00BB27B7"/>
    <w:rsid w:val="00BB2CB7"/>
    <w:rsid w:val="00BB2FA5"/>
    <w:rsid w:val="00BB3460"/>
    <w:rsid w:val="00BB34E5"/>
    <w:rsid w:val="00BB389D"/>
    <w:rsid w:val="00BB3AB7"/>
    <w:rsid w:val="00BB3AEF"/>
    <w:rsid w:val="00BB3CE4"/>
    <w:rsid w:val="00BB3E0F"/>
    <w:rsid w:val="00BB3F31"/>
    <w:rsid w:val="00BB4221"/>
    <w:rsid w:val="00BB45F2"/>
    <w:rsid w:val="00BB46E4"/>
    <w:rsid w:val="00BB4708"/>
    <w:rsid w:val="00BB4ABF"/>
    <w:rsid w:val="00BB4CE3"/>
    <w:rsid w:val="00BB58F2"/>
    <w:rsid w:val="00BB5E58"/>
    <w:rsid w:val="00BB5F65"/>
    <w:rsid w:val="00BB6009"/>
    <w:rsid w:val="00BB63A6"/>
    <w:rsid w:val="00BB6897"/>
    <w:rsid w:val="00BB69CB"/>
    <w:rsid w:val="00BB6AAF"/>
    <w:rsid w:val="00BB6DD8"/>
    <w:rsid w:val="00BB7E31"/>
    <w:rsid w:val="00BB7EB9"/>
    <w:rsid w:val="00BB7F18"/>
    <w:rsid w:val="00BC0293"/>
    <w:rsid w:val="00BC036A"/>
    <w:rsid w:val="00BC04B0"/>
    <w:rsid w:val="00BC0BA1"/>
    <w:rsid w:val="00BC0BF2"/>
    <w:rsid w:val="00BC0FDD"/>
    <w:rsid w:val="00BC11A8"/>
    <w:rsid w:val="00BC12E7"/>
    <w:rsid w:val="00BC1684"/>
    <w:rsid w:val="00BC1EA8"/>
    <w:rsid w:val="00BC1F3C"/>
    <w:rsid w:val="00BC2358"/>
    <w:rsid w:val="00BC23A1"/>
    <w:rsid w:val="00BC23C3"/>
    <w:rsid w:val="00BC2634"/>
    <w:rsid w:val="00BC2A64"/>
    <w:rsid w:val="00BC2B5D"/>
    <w:rsid w:val="00BC2B8B"/>
    <w:rsid w:val="00BC2FB1"/>
    <w:rsid w:val="00BC304A"/>
    <w:rsid w:val="00BC310C"/>
    <w:rsid w:val="00BC32C1"/>
    <w:rsid w:val="00BC3311"/>
    <w:rsid w:val="00BC36F8"/>
    <w:rsid w:val="00BC39F8"/>
    <w:rsid w:val="00BC3CA3"/>
    <w:rsid w:val="00BC409E"/>
    <w:rsid w:val="00BC4108"/>
    <w:rsid w:val="00BC42B1"/>
    <w:rsid w:val="00BC459B"/>
    <w:rsid w:val="00BC45CF"/>
    <w:rsid w:val="00BC46DA"/>
    <w:rsid w:val="00BC49A5"/>
    <w:rsid w:val="00BC4E31"/>
    <w:rsid w:val="00BC4F17"/>
    <w:rsid w:val="00BC50C4"/>
    <w:rsid w:val="00BC53E9"/>
    <w:rsid w:val="00BC6746"/>
    <w:rsid w:val="00BC67BE"/>
    <w:rsid w:val="00BC6868"/>
    <w:rsid w:val="00BC696B"/>
    <w:rsid w:val="00BC741F"/>
    <w:rsid w:val="00BC7785"/>
    <w:rsid w:val="00BC7C5F"/>
    <w:rsid w:val="00BC7CB0"/>
    <w:rsid w:val="00BD029F"/>
    <w:rsid w:val="00BD03A4"/>
    <w:rsid w:val="00BD07A6"/>
    <w:rsid w:val="00BD08BA"/>
    <w:rsid w:val="00BD0AEA"/>
    <w:rsid w:val="00BD0B2D"/>
    <w:rsid w:val="00BD0D69"/>
    <w:rsid w:val="00BD192A"/>
    <w:rsid w:val="00BD1A35"/>
    <w:rsid w:val="00BD1E7B"/>
    <w:rsid w:val="00BD2628"/>
    <w:rsid w:val="00BD271A"/>
    <w:rsid w:val="00BD2720"/>
    <w:rsid w:val="00BD294C"/>
    <w:rsid w:val="00BD2D99"/>
    <w:rsid w:val="00BD30AD"/>
    <w:rsid w:val="00BD3578"/>
    <w:rsid w:val="00BD3A1E"/>
    <w:rsid w:val="00BD3B36"/>
    <w:rsid w:val="00BD3BCD"/>
    <w:rsid w:val="00BD3D9C"/>
    <w:rsid w:val="00BD3F15"/>
    <w:rsid w:val="00BD400E"/>
    <w:rsid w:val="00BD4066"/>
    <w:rsid w:val="00BD42B1"/>
    <w:rsid w:val="00BD4458"/>
    <w:rsid w:val="00BD4589"/>
    <w:rsid w:val="00BD460F"/>
    <w:rsid w:val="00BD4613"/>
    <w:rsid w:val="00BD4BEA"/>
    <w:rsid w:val="00BD4CA3"/>
    <w:rsid w:val="00BD4CDE"/>
    <w:rsid w:val="00BD4E71"/>
    <w:rsid w:val="00BD4E75"/>
    <w:rsid w:val="00BD4ED1"/>
    <w:rsid w:val="00BD52AA"/>
    <w:rsid w:val="00BD543A"/>
    <w:rsid w:val="00BD563D"/>
    <w:rsid w:val="00BD569E"/>
    <w:rsid w:val="00BD5E01"/>
    <w:rsid w:val="00BD61E1"/>
    <w:rsid w:val="00BD6403"/>
    <w:rsid w:val="00BD65DE"/>
    <w:rsid w:val="00BD69B6"/>
    <w:rsid w:val="00BD6B35"/>
    <w:rsid w:val="00BD6D23"/>
    <w:rsid w:val="00BD6D87"/>
    <w:rsid w:val="00BD7096"/>
    <w:rsid w:val="00BD733F"/>
    <w:rsid w:val="00BE0780"/>
    <w:rsid w:val="00BE0994"/>
    <w:rsid w:val="00BE0C52"/>
    <w:rsid w:val="00BE0E22"/>
    <w:rsid w:val="00BE10AE"/>
    <w:rsid w:val="00BE13B6"/>
    <w:rsid w:val="00BE1566"/>
    <w:rsid w:val="00BE15A3"/>
    <w:rsid w:val="00BE182D"/>
    <w:rsid w:val="00BE191E"/>
    <w:rsid w:val="00BE1949"/>
    <w:rsid w:val="00BE1C00"/>
    <w:rsid w:val="00BE1C4A"/>
    <w:rsid w:val="00BE1D52"/>
    <w:rsid w:val="00BE20F4"/>
    <w:rsid w:val="00BE2111"/>
    <w:rsid w:val="00BE25EB"/>
    <w:rsid w:val="00BE2850"/>
    <w:rsid w:val="00BE2AA3"/>
    <w:rsid w:val="00BE2F14"/>
    <w:rsid w:val="00BE304A"/>
    <w:rsid w:val="00BE35A4"/>
    <w:rsid w:val="00BE3908"/>
    <w:rsid w:val="00BE392C"/>
    <w:rsid w:val="00BE39EE"/>
    <w:rsid w:val="00BE3FFF"/>
    <w:rsid w:val="00BE402D"/>
    <w:rsid w:val="00BE46BC"/>
    <w:rsid w:val="00BE5192"/>
    <w:rsid w:val="00BE560D"/>
    <w:rsid w:val="00BE5CC7"/>
    <w:rsid w:val="00BE5F72"/>
    <w:rsid w:val="00BE605F"/>
    <w:rsid w:val="00BE6405"/>
    <w:rsid w:val="00BE65FA"/>
    <w:rsid w:val="00BE6635"/>
    <w:rsid w:val="00BE6992"/>
    <w:rsid w:val="00BE6E52"/>
    <w:rsid w:val="00BE743C"/>
    <w:rsid w:val="00BE757E"/>
    <w:rsid w:val="00BE7BD0"/>
    <w:rsid w:val="00BE7DCF"/>
    <w:rsid w:val="00BF05C3"/>
    <w:rsid w:val="00BF0920"/>
    <w:rsid w:val="00BF0D14"/>
    <w:rsid w:val="00BF10C5"/>
    <w:rsid w:val="00BF12D6"/>
    <w:rsid w:val="00BF135F"/>
    <w:rsid w:val="00BF17DB"/>
    <w:rsid w:val="00BF1820"/>
    <w:rsid w:val="00BF1AE4"/>
    <w:rsid w:val="00BF1E27"/>
    <w:rsid w:val="00BF1E98"/>
    <w:rsid w:val="00BF1FCA"/>
    <w:rsid w:val="00BF25EE"/>
    <w:rsid w:val="00BF2649"/>
    <w:rsid w:val="00BF2C3F"/>
    <w:rsid w:val="00BF2D55"/>
    <w:rsid w:val="00BF2FDC"/>
    <w:rsid w:val="00BF322C"/>
    <w:rsid w:val="00BF362B"/>
    <w:rsid w:val="00BF39F5"/>
    <w:rsid w:val="00BF3BE0"/>
    <w:rsid w:val="00BF3E89"/>
    <w:rsid w:val="00BF4280"/>
    <w:rsid w:val="00BF4665"/>
    <w:rsid w:val="00BF4683"/>
    <w:rsid w:val="00BF4C62"/>
    <w:rsid w:val="00BF50F1"/>
    <w:rsid w:val="00BF5A46"/>
    <w:rsid w:val="00BF5A4D"/>
    <w:rsid w:val="00BF5D88"/>
    <w:rsid w:val="00BF60AA"/>
    <w:rsid w:val="00BF6227"/>
    <w:rsid w:val="00BF646E"/>
    <w:rsid w:val="00BF6A36"/>
    <w:rsid w:val="00BF72B1"/>
    <w:rsid w:val="00BF782B"/>
    <w:rsid w:val="00BF7A5E"/>
    <w:rsid w:val="00BF7C69"/>
    <w:rsid w:val="00BF7D4A"/>
    <w:rsid w:val="00BF7EE0"/>
    <w:rsid w:val="00C00010"/>
    <w:rsid w:val="00C001C9"/>
    <w:rsid w:val="00C001DE"/>
    <w:rsid w:val="00C005B6"/>
    <w:rsid w:val="00C00887"/>
    <w:rsid w:val="00C00B31"/>
    <w:rsid w:val="00C00B88"/>
    <w:rsid w:val="00C01362"/>
    <w:rsid w:val="00C0198F"/>
    <w:rsid w:val="00C01C5D"/>
    <w:rsid w:val="00C01DA1"/>
    <w:rsid w:val="00C024F7"/>
    <w:rsid w:val="00C0288A"/>
    <w:rsid w:val="00C0290F"/>
    <w:rsid w:val="00C02959"/>
    <w:rsid w:val="00C02BF2"/>
    <w:rsid w:val="00C02F75"/>
    <w:rsid w:val="00C02FAD"/>
    <w:rsid w:val="00C0320E"/>
    <w:rsid w:val="00C0339C"/>
    <w:rsid w:val="00C03C85"/>
    <w:rsid w:val="00C03DF2"/>
    <w:rsid w:val="00C04151"/>
    <w:rsid w:val="00C042B1"/>
    <w:rsid w:val="00C0441C"/>
    <w:rsid w:val="00C04731"/>
    <w:rsid w:val="00C04736"/>
    <w:rsid w:val="00C04B33"/>
    <w:rsid w:val="00C04D99"/>
    <w:rsid w:val="00C05209"/>
    <w:rsid w:val="00C0546C"/>
    <w:rsid w:val="00C062AA"/>
    <w:rsid w:val="00C0631D"/>
    <w:rsid w:val="00C06336"/>
    <w:rsid w:val="00C067C7"/>
    <w:rsid w:val="00C06E3C"/>
    <w:rsid w:val="00C070AF"/>
    <w:rsid w:val="00C070EC"/>
    <w:rsid w:val="00C070EF"/>
    <w:rsid w:val="00C073C2"/>
    <w:rsid w:val="00C07814"/>
    <w:rsid w:val="00C078BE"/>
    <w:rsid w:val="00C07C0A"/>
    <w:rsid w:val="00C07D3F"/>
    <w:rsid w:val="00C07FD6"/>
    <w:rsid w:val="00C100F0"/>
    <w:rsid w:val="00C10628"/>
    <w:rsid w:val="00C106BE"/>
    <w:rsid w:val="00C10822"/>
    <w:rsid w:val="00C1093E"/>
    <w:rsid w:val="00C10BB1"/>
    <w:rsid w:val="00C10BC8"/>
    <w:rsid w:val="00C10FDA"/>
    <w:rsid w:val="00C114E2"/>
    <w:rsid w:val="00C1175F"/>
    <w:rsid w:val="00C1221E"/>
    <w:rsid w:val="00C12286"/>
    <w:rsid w:val="00C12332"/>
    <w:rsid w:val="00C123DE"/>
    <w:rsid w:val="00C129CF"/>
    <w:rsid w:val="00C12C18"/>
    <w:rsid w:val="00C12EF7"/>
    <w:rsid w:val="00C12F62"/>
    <w:rsid w:val="00C12FB9"/>
    <w:rsid w:val="00C131E3"/>
    <w:rsid w:val="00C131FB"/>
    <w:rsid w:val="00C13BDA"/>
    <w:rsid w:val="00C141ED"/>
    <w:rsid w:val="00C14355"/>
    <w:rsid w:val="00C144C2"/>
    <w:rsid w:val="00C1482C"/>
    <w:rsid w:val="00C1489A"/>
    <w:rsid w:val="00C14AA2"/>
    <w:rsid w:val="00C15324"/>
    <w:rsid w:val="00C15617"/>
    <w:rsid w:val="00C15671"/>
    <w:rsid w:val="00C1589A"/>
    <w:rsid w:val="00C15965"/>
    <w:rsid w:val="00C1598E"/>
    <w:rsid w:val="00C15A36"/>
    <w:rsid w:val="00C15D94"/>
    <w:rsid w:val="00C15F5F"/>
    <w:rsid w:val="00C16632"/>
    <w:rsid w:val="00C16633"/>
    <w:rsid w:val="00C168FA"/>
    <w:rsid w:val="00C16C58"/>
    <w:rsid w:val="00C16E82"/>
    <w:rsid w:val="00C16F7C"/>
    <w:rsid w:val="00C16F9B"/>
    <w:rsid w:val="00C1706C"/>
    <w:rsid w:val="00C17178"/>
    <w:rsid w:val="00C1726F"/>
    <w:rsid w:val="00C176D6"/>
    <w:rsid w:val="00C178B3"/>
    <w:rsid w:val="00C17A72"/>
    <w:rsid w:val="00C17A8D"/>
    <w:rsid w:val="00C17ACE"/>
    <w:rsid w:val="00C17EBA"/>
    <w:rsid w:val="00C202A0"/>
    <w:rsid w:val="00C204E9"/>
    <w:rsid w:val="00C205A0"/>
    <w:rsid w:val="00C20FCD"/>
    <w:rsid w:val="00C21194"/>
    <w:rsid w:val="00C21632"/>
    <w:rsid w:val="00C21712"/>
    <w:rsid w:val="00C21A4A"/>
    <w:rsid w:val="00C21C18"/>
    <w:rsid w:val="00C21F44"/>
    <w:rsid w:val="00C22141"/>
    <w:rsid w:val="00C22AD9"/>
    <w:rsid w:val="00C22BAE"/>
    <w:rsid w:val="00C22D87"/>
    <w:rsid w:val="00C22ED5"/>
    <w:rsid w:val="00C23121"/>
    <w:rsid w:val="00C2332E"/>
    <w:rsid w:val="00C23A11"/>
    <w:rsid w:val="00C23A99"/>
    <w:rsid w:val="00C23CE8"/>
    <w:rsid w:val="00C24028"/>
    <w:rsid w:val="00C2419A"/>
    <w:rsid w:val="00C2437E"/>
    <w:rsid w:val="00C246CF"/>
    <w:rsid w:val="00C247A9"/>
    <w:rsid w:val="00C24C24"/>
    <w:rsid w:val="00C25525"/>
    <w:rsid w:val="00C25A23"/>
    <w:rsid w:val="00C25B3C"/>
    <w:rsid w:val="00C25E7B"/>
    <w:rsid w:val="00C25F5B"/>
    <w:rsid w:val="00C25F6C"/>
    <w:rsid w:val="00C25FCD"/>
    <w:rsid w:val="00C25FF2"/>
    <w:rsid w:val="00C2649B"/>
    <w:rsid w:val="00C26FD8"/>
    <w:rsid w:val="00C276F4"/>
    <w:rsid w:val="00C27794"/>
    <w:rsid w:val="00C2787A"/>
    <w:rsid w:val="00C27C4E"/>
    <w:rsid w:val="00C27D3A"/>
    <w:rsid w:val="00C300B7"/>
    <w:rsid w:val="00C30231"/>
    <w:rsid w:val="00C30249"/>
    <w:rsid w:val="00C303E6"/>
    <w:rsid w:val="00C303FA"/>
    <w:rsid w:val="00C304A5"/>
    <w:rsid w:val="00C3102B"/>
    <w:rsid w:val="00C31904"/>
    <w:rsid w:val="00C31960"/>
    <w:rsid w:val="00C31EBB"/>
    <w:rsid w:val="00C31EC4"/>
    <w:rsid w:val="00C31FE9"/>
    <w:rsid w:val="00C32026"/>
    <w:rsid w:val="00C321F8"/>
    <w:rsid w:val="00C3244E"/>
    <w:rsid w:val="00C32587"/>
    <w:rsid w:val="00C32691"/>
    <w:rsid w:val="00C326BD"/>
    <w:rsid w:val="00C32C55"/>
    <w:rsid w:val="00C32FD6"/>
    <w:rsid w:val="00C3302B"/>
    <w:rsid w:val="00C331B8"/>
    <w:rsid w:val="00C337C8"/>
    <w:rsid w:val="00C33B0D"/>
    <w:rsid w:val="00C33B37"/>
    <w:rsid w:val="00C33EDF"/>
    <w:rsid w:val="00C34246"/>
    <w:rsid w:val="00C34262"/>
    <w:rsid w:val="00C34677"/>
    <w:rsid w:val="00C34939"/>
    <w:rsid w:val="00C34AEA"/>
    <w:rsid w:val="00C34BB4"/>
    <w:rsid w:val="00C34FFD"/>
    <w:rsid w:val="00C355BE"/>
    <w:rsid w:val="00C3582B"/>
    <w:rsid w:val="00C35B86"/>
    <w:rsid w:val="00C35EAB"/>
    <w:rsid w:val="00C35FBF"/>
    <w:rsid w:val="00C36876"/>
    <w:rsid w:val="00C373FB"/>
    <w:rsid w:val="00C374EA"/>
    <w:rsid w:val="00C37714"/>
    <w:rsid w:val="00C37C46"/>
    <w:rsid w:val="00C37C50"/>
    <w:rsid w:val="00C37DE7"/>
    <w:rsid w:val="00C37DF6"/>
    <w:rsid w:val="00C37E15"/>
    <w:rsid w:val="00C37E65"/>
    <w:rsid w:val="00C40187"/>
    <w:rsid w:val="00C406F0"/>
    <w:rsid w:val="00C408DF"/>
    <w:rsid w:val="00C40A3A"/>
    <w:rsid w:val="00C40E34"/>
    <w:rsid w:val="00C41046"/>
    <w:rsid w:val="00C410D3"/>
    <w:rsid w:val="00C41314"/>
    <w:rsid w:val="00C41458"/>
    <w:rsid w:val="00C414A5"/>
    <w:rsid w:val="00C41622"/>
    <w:rsid w:val="00C4165B"/>
    <w:rsid w:val="00C41D25"/>
    <w:rsid w:val="00C41E3F"/>
    <w:rsid w:val="00C42078"/>
    <w:rsid w:val="00C42693"/>
    <w:rsid w:val="00C4293D"/>
    <w:rsid w:val="00C42985"/>
    <w:rsid w:val="00C429D4"/>
    <w:rsid w:val="00C42A3D"/>
    <w:rsid w:val="00C42B11"/>
    <w:rsid w:val="00C42BD5"/>
    <w:rsid w:val="00C42CA1"/>
    <w:rsid w:val="00C43059"/>
    <w:rsid w:val="00C436D7"/>
    <w:rsid w:val="00C43B3E"/>
    <w:rsid w:val="00C43C56"/>
    <w:rsid w:val="00C43CC0"/>
    <w:rsid w:val="00C441BF"/>
    <w:rsid w:val="00C44881"/>
    <w:rsid w:val="00C44B0C"/>
    <w:rsid w:val="00C44D1D"/>
    <w:rsid w:val="00C4501A"/>
    <w:rsid w:val="00C45756"/>
    <w:rsid w:val="00C45862"/>
    <w:rsid w:val="00C45AF0"/>
    <w:rsid w:val="00C45C5C"/>
    <w:rsid w:val="00C465FA"/>
    <w:rsid w:val="00C468AF"/>
    <w:rsid w:val="00C46BAC"/>
    <w:rsid w:val="00C46C1E"/>
    <w:rsid w:val="00C46D48"/>
    <w:rsid w:val="00C472C8"/>
    <w:rsid w:val="00C47543"/>
    <w:rsid w:val="00C47685"/>
    <w:rsid w:val="00C4791C"/>
    <w:rsid w:val="00C47B73"/>
    <w:rsid w:val="00C47D74"/>
    <w:rsid w:val="00C47DBB"/>
    <w:rsid w:val="00C47F70"/>
    <w:rsid w:val="00C500C3"/>
    <w:rsid w:val="00C50633"/>
    <w:rsid w:val="00C506A2"/>
    <w:rsid w:val="00C50F30"/>
    <w:rsid w:val="00C50FCD"/>
    <w:rsid w:val="00C51217"/>
    <w:rsid w:val="00C5131D"/>
    <w:rsid w:val="00C517C7"/>
    <w:rsid w:val="00C51875"/>
    <w:rsid w:val="00C51AE0"/>
    <w:rsid w:val="00C52056"/>
    <w:rsid w:val="00C524C4"/>
    <w:rsid w:val="00C52530"/>
    <w:rsid w:val="00C52671"/>
    <w:rsid w:val="00C529C8"/>
    <w:rsid w:val="00C52FD3"/>
    <w:rsid w:val="00C53911"/>
    <w:rsid w:val="00C54390"/>
    <w:rsid w:val="00C5439F"/>
    <w:rsid w:val="00C546B6"/>
    <w:rsid w:val="00C546BC"/>
    <w:rsid w:val="00C54739"/>
    <w:rsid w:val="00C54946"/>
    <w:rsid w:val="00C54AD6"/>
    <w:rsid w:val="00C55083"/>
    <w:rsid w:val="00C5524B"/>
    <w:rsid w:val="00C55499"/>
    <w:rsid w:val="00C556B8"/>
    <w:rsid w:val="00C55CE3"/>
    <w:rsid w:val="00C56115"/>
    <w:rsid w:val="00C56198"/>
    <w:rsid w:val="00C562EC"/>
    <w:rsid w:val="00C563B4"/>
    <w:rsid w:val="00C56697"/>
    <w:rsid w:val="00C566AD"/>
    <w:rsid w:val="00C5696E"/>
    <w:rsid w:val="00C56C5E"/>
    <w:rsid w:val="00C57002"/>
    <w:rsid w:val="00C57047"/>
    <w:rsid w:val="00C57355"/>
    <w:rsid w:val="00C57DC2"/>
    <w:rsid w:val="00C57E2D"/>
    <w:rsid w:val="00C60455"/>
    <w:rsid w:val="00C60950"/>
    <w:rsid w:val="00C60A02"/>
    <w:rsid w:val="00C610A0"/>
    <w:rsid w:val="00C61142"/>
    <w:rsid w:val="00C61366"/>
    <w:rsid w:val="00C61922"/>
    <w:rsid w:val="00C622BA"/>
    <w:rsid w:val="00C622EB"/>
    <w:rsid w:val="00C62561"/>
    <w:rsid w:val="00C6298F"/>
    <w:rsid w:val="00C62DE9"/>
    <w:rsid w:val="00C631D8"/>
    <w:rsid w:val="00C6325C"/>
    <w:rsid w:val="00C63382"/>
    <w:rsid w:val="00C63B88"/>
    <w:rsid w:val="00C63D10"/>
    <w:rsid w:val="00C64316"/>
    <w:rsid w:val="00C6532B"/>
    <w:rsid w:val="00C656FE"/>
    <w:rsid w:val="00C6576D"/>
    <w:rsid w:val="00C65B2A"/>
    <w:rsid w:val="00C66036"/>
    <w:rsid w:val="00C661B5"/>
    <w:rsid w:val="00C66262"/>
    <w:rsid w:val="00C66722"/>
    <w:rsid w:val="00C6681C"/>
    <w:rsid w:val="00C66894"/>
    <w:rsid w:val="00C66A16"/>
    <w:rsid w:val="00C67365"/>
    <w:rsid w:val="00C67BA8"/>
    <w:rsid w:val="00C67D69"/>
    <w:rsid w:val="00C67EE5"/>
    <w:rsid w:val="00C67F7E"/>
    <w:rsid w:val="00C70017"/>
    <w:rsid w:val="00C700B4"/>
    <w:rsid w:val="00C70250"/>
    <w:rsid w:val="00C70376"/>
    <w:rsid w:val="00C70436"/>
    <w:rsid w:val="00C70470"/>
    <w:rsid w:val="00C70909"/>
    <w:rsid w:val="00C70952"/>
    <w:rsid w:val="00C70B74"/>
    <w:rsid w:val="00C714FB"/>
    <w:rsid w:val="00C71798"/>
    <w:rsid w:val="00C71887"/>
    <w:rsid w:val="00C718A9"/>
    <w:rsid w:val="00C720D4"/>
    <w:rsid w:val="00C723C8"/>
    <w:rsid w:val="00C723F1"/>
    <w:rsid w:val="00C7251D"/>
    <w:rsid w:val="00C72584"/>
    <w:rsid w:val="00C72762"/>
    <w:rsid w:val="00C728D5"/>
    <w:rsid w:val="00C72931"/>
    <w:rsid w:val="00C72E00"/>
    <w:rsid w:val="00C72FA4"/>
    <w:rsid w:val="00C73623"/>
    <w:rsid w:val="00C73700"/>
    <w:rsid w:val="00C74005"/>
    <w:rsid w:val="00C7429E"/>
    <w:rsid w:val="00C74874"/>
    <w:rsid w:val="00C74B40"/>
    <w:rsid w:val="00C74E7D"/>
    <w:rsid w:val="00C753F7"/>
    <w:rsid w:val="00C75651"/>
    <w:rsid w:val="00C75ACE"/>
    <w:rsid w:val="00C75B89"/>
    <w:rsid w:val="00C762E9"/>
    <w:rsid w:val="00C7649E"/>
    <w:rsid w:val="00C76A67"/>
    <w:rsid w:val="00C76AA5"/>
    <w:rsid w:val="00C76AFE"/>
    <w:rsid w:val="00C76B92"/>
    <w:rsid w:val="00C76BE5"/>
    <w:rsid w:val="00C76CAA"/>
    <w:rsid w:val="00C76E56"/>
    <w:rsid w:val="00C77227"/>
    <w:rsid w:val="00C776EA"/>
    <w:rsid w:val="00C777FF"/>
    <w:rsid w:val="00C77960"/>
    <w:rsid w:val="00C8015B"/>
    <w:rsid w:val="00C801E4"/>
    <w:rsid w:val="00C801F9"/>
    <w:rsid w:val="00C8031E"/>
    <w:rsid w:val="00C80683"/>
    <w:rsid w:val="00C8087D"/>
    <w:rsid w:val="00C80B0B"/>
    <w:rsid w:val="00C81733"/>
    <w:rsid w:val="00C8173E"/>
    <w:rsid w:val="00C8185B"/>
    <w:rsid w:val="00C81B5E"/>
    <w:rsid w:val="00C827DE"/>
    <w:rsid w:val="00C82B87"/>
    <w:rsid w:val="00C82F08"/>
    <w:rsid w:val="00C833A8"/>
    <w:rsid w:val="00C833F4"/>
    <w:rsid w:val="00C8348A"/>
    <w:rsid w:val="00C84423"/>
    <w:rsid w:val="00C845BA"/>
    <w:rsid w:val="00C847E2"/>
    <w:rsid w:val="00C84800"/>
    <w:rsid w:val="00C849EC"/>
    <w:rsid w:val="00C84A12"/>
    <w:rsid w:val="00C84BC8"/>
    <w:rsid w:val="00C84CD9"/>
    <w:rsid w:val="00C84FF7"/>
    <w:rsid w:val="00C8553E"/>
    <w:rsid w:val="00C85548"/>
    <w:rsid w:val="00C85692"/>
    <w:rsid w:val="00C85787"/>
    <w:rsid w:val="00C85885"/>
    <w:rsid w:val="00C85A9B"/>
    <w:rsid w:val="00C85C60"/>
    <w:rsid w:val="00C85CA3"/>
    <w:rsid w:val="00C86156"/>
    <w:rsid w:val="00C862D0"/>
    <w:rsid w:val="00C86842"/>
    <w:rsid w:val="00C86CBC"/>
    <w:rsid w:val="00C86FE9"/>
    <w:rsid w:val="00C87371"/>
    <w:rsid w:val="00C87875"/>
    <w:rsid w:val="00C878CA"/>
    <w:rsid w:val="00C8790C"/>
    <w:rsid w:val="00C87A2E"/>
    <w:rsid w:val="00C9044B"/>
    <w:rsid w:val="00C9045B"/>
    <w:rsid w:val="00C904B7"/>
    <w:rsid w:val="00C906A3"/>
    <w:rsid w:val="00C906A9"/>
    <w:rsid w:val="00C90A61"/>
    <w:rsid w:val="00C90AD1"/>
    <w:rsid w:val="00C90CB4"/>
    <w:rsid w:val="00C90F38"/>
    <w:rsid w:val="00C91755"/>
    <w:rsid w:val="00C9180E"/>
    <w:rsid w:val="00C919C9"/>
    <w:rsid w:val="00C91BDF"/>
    <w:rsid w:val="00C91DE1"/>
    <w:rsid w:val="00C9202D"/>
    <w:rsid w:val="00C925A1"/>
    <w:rsid w:val="00C92830"/>
    <w:rsid w:val="00C928B1"/>
    <w:rsid w:val="00C92968"/>
    <w:rsid w:val="00C92AD9"/>
    <w:rsid w:val="00C92DFF"/>
    <w:rsid w:val="00C92EBE"/>
    <w:rsid w:val="00C93778"/>
    <w:rsid w:val="00C93AF7"/>
    <w:rsid w:val="00C93B34"/>
    <w:rsid w:val="00C93B9A"/>
    <w:rsid w:val="00C93D57"/>
    <w:rsid w:val="00C94021"/>
    <w:rsid w:val="00C94166"/>
    <w:rsid w:val="00C941EF"/>
    <w:rsid w:val="00C94368"/>
    <w:rsid w:val="00C94839"/>
    <w:rsid w:val="00C95773"/>
    <w:rsid w:val="00C95E69"/>
    <w:rsid w:val="00C962A6"/>
    <w:rsid w:val="00C96502"/>
    <w:rsid w:val="00C96BA3"/>
    <w:rsid w:val="00C96CC7"/>
    <w:rsid w:val="00C9742A"/>
    <w:rsid w:val="00C977B7"/>
    <w:rsid w:val="00C97AA6"/>
    <w:rsid w:val="00C97AC1"/>
    <w:rsid w:val="00C97B99"/>
    <w:rsid w:val="00C97C6C"/>
    <w:rsid w:val="00C97E61"/>
    <w:rsid w:val="00CA07B8"/>
    <w:rsid w:val="00CA09E4"/>
    <w:rsid w:val="00CA130A"/>
    <w:rsid w:val="00CA13DB"/>
    <w:rsid w:val="00CA155A"/>
    <w:rsid w:val="00CA1D1E"/>
    <w:rsid w:val="00CA21C2"/>
    <w:rsid w:val="00CA2402"/>
    <w:rsid w:val="00CA24B4"/>
    <w:rsid w:val="00CA28E6"/>
    <w:rsid w:val="00CA2B2C"/>
    <w:rsid w:val="00CA314D"/>
    <w:rsid w:val="00CA323F"/>
    <w:rsid w:val="00CA338E"/>
    <w:rsid w:val="00CA3805"/>
    <w:rsid w:val="00CA3D4B"/>
    <w:rsid w:val="00CA3D5A"/>
    <w:rsid w:val="00CA3E90"/>
    <w:rsid w:val="00CA3F17"/>
    <w:rsid w:val="00CA3F27"/>
    <w:rsid w:val="00CA4215"/>
    <w:rsid w:val="00CA43AE"/>
    <w:rsid w:val="00CA43B0"/>
    <w:rsid w:val="00CA444C"/>
    <w:rsid w:val="00CA4510"/>
    <w:rsid w:val="00CA4514"/>
    <w:rsid w:val="00CA45A4"/>
    <w:rsid w:val="00CA498D"/>
    <w:rsid w:val="00CA4C0C"/>
    <w:rsid w:val="00CA4E08"/>
    <w:rsid w:val="00CA5231"/>
    <w:rsid w:val="00CA5871"/>
    <w:rsid w:val="00CA58F1"/>
    <w:rsid w:val="00CA598F"/>
    <w:rsid w:val="00CA59E8"/>
    <w:rsid w:val="00CA5ADF"/>
    <w:rsid w:val="00CA5B52"/>
    <w:rsid w:val="00CA5DCF"/>
    <w:rsid w:val="00CA624E"/>
    <w:rsid w:val="00CA6812"/>
    <w:rsid w:val="00CA69E0"/>
    <w:rsid w:val="00CA7158"/>
    <w:rsid w:val="00CA746E"/>
    <w:rsid w:val="00CA747F"/>
    <w:rsid w:val="00CA79FF"/>
    <w:rsid w:val="00CB0A7B"/>
    <w:rsid w:val="00CB0EAE"/>
    <w:rsid w:val="00CB15FC"/>
    <w:rsid w:val="00CB194F"/>
    <w:rsid w:val="00CB1A89"/>
    <w:rsid w:val="00CB20CA"/>
    <w:rsid w:val="00CB248F"/>
    <w:rsid w:val="00CB27FF"/>
    <w:rsid w:val="00CB2833"/>
    <w:rsid w:val="00CB2E56"/>
    <w:rsid w:val="00CB312C"/>
    <w:rsid w:val="00CB312E"/>
    <w:rsid w:val="00CB3406"/>
    <w:rsid w:val="00CB342A"/>
    <w:rsid w:val="00CB34BB"/>
    <w:rsid w:val="00CB3DE2"/>
    <w:rsid w:val="00CB3F6A"/>
    <w:rsid w:val="00CB4014"/>
    <w:rsid w:val="00CB41B9"/>
    <w:rsid w:val="00CB4632"/>
    <w:rsid w:val="00CB47C5"/>
    <w:rsid w:val="00CB49B0"/>
    <w:rsid w:val="00CB4BCE"/>
    <w:rsid w:val="00CB4C3C"/>
    <w:rsid w:val="00CB4CA2"/>
    <w:rsid w:val="00CB4F7A"/>
    <w:rsid w:val="00CB4FF8"/>
    <w:rsid w:val="00CB54E9"/>
    <w:rsid w:val="00CB555C"/>
    <w:rsid w:val="00CB5589"/>
    <w:rsid w:val="00CB5847"/>
    <w:rsid w:val="00CB63EA"/>
    <w:rsid w:val="00CB663B"/>
    <w:rsid w:val="00CB6859"/>
    <w:rsid w:val="00CB6A52"/>
    <w:rsid w:val="00CB6C15"/>
    <w:rsid w:val="00CB6F7D"/>
    <w:rsid w:val="00CB715A"/>
    <w:rsid w:val="00CB7254"/>
    <w:rsid w:val="00CB7887"/>
    <w:rsid w:val="00CB7D51"/>
    <w:rsid w:val="00CC010C"/>
    <w:rsid w:val="00CC01DB"/>
    <w:rsid w:val="00CC0266"/>
    <w:rsid w:val="00CC0472"/>
    <w:rsid w:val="00CC0A09"/>
    <w:rsid w:val="00CC0A37"/>
    <w:rsid w:val="00CC0ACA"/>
    <w:rsid w:val="00CC0B7C"/>
    <w:rsid w:val="00CC0E60"/>
    <w:rsid w:val="00CC1864"/>
    <w:rsid w:val="00CC196E"/>
    <w:rsid w:val="00CC19D6"/>
    <w:rsid w:val="00CC1A0D"/>
    <w:rsid w:val="00CC1DA7"/>
    <w:rsid w:val="00CC2C00"/>
    <w:rsid w:val="00CC2C31"/>
    <w:rsid w:val="00CC466E"/>
    <w:rsid w:val="00CC48E5"/>
    <w:rsid w:val="00CC4CCF"/>
    <w:rsid w:val="00CC525B"/>
    <w:rsid w:val="00CC5333"/>
    <w:rsid w:val="00CC5D5F"/>
    <w:rsid w:val="00CC6287"/>
    <w:rsid w:val="00CC6351"/>
    <w:rsid w:val="00CC640D"/>
    <w:rsid w:val="00CC6DF2"/>
    <w:rsid w:val="00CC70EB"/>
    <w:rsid w:val="00CC71FC"/>
    <w:rsid w:val="00CC78DE"/>
    <w:rsid w:val="00CC7F38"/>
    <w:rsid w:val="00CD0033"/>
    <w:rsid w:val="00CD009A"/>
    <w:rsid w:val="00CD0C0E"/>
    <w:rsid w:val="00CD0DE9"/>
    <w:rsid w:val="00CD1071"/>
    <w:rsid w:val="00CD10BA"/>
    <w:rsid w:val="00CD10F8"/>
    <w:rsid w:val="00CD19ED"/>
    <w:rsid w:val="00CD1AE9"/>
    <w:rsid w:val="00CD20B2"/>
    <w:rsid w:val="00CD20C1"/>
    <w:rsid w:val="00CD2246"/>
    <w:rsid w:val="00CD28BB"/>
    <w:rsid w:val="00CD2C82"/>
    <w:rsid w:val="00CD30D9"/>
    <w:rsid w:val="00CD330E"/>
    <w:rsid w:val="00CD34BD"/>
    <w:rsid w:val="00CD364D"/>
    <w:rsid w:val="00CD390C"/>
    <w:rsid w:val="00CD3953"/>
    <w:rsid w:val="00CD39F5"/>
    <w:rsid w:val="00CD3A79"/>
    <w:rsid w:val="00CD3BB8"/>
    <w:rsid w:val="00CD3BBB"/>
    <w:rsid w:val="00CD3EA2"/>
    <w:rsid w:val="00CD3FEA"/>
    <w:rsid w:val="00CD413E"/>
    <w:rsid w:val="00CD4267"/>
    <w:rsid w:val="00CD451E"/>
    <w:rsid w:val="00CD4521"/>
    <w:rsid w:val="00CD4B49"/>
    <w:rsid w:val="00CD4C7D"/>
    <w:rsid w:val="00CD54EA"/>
    <w:rsid w:val="00CD5539"/>
    <w:rsid w:val="00CD594D"/>
    <w:rsid w:val="00CD5A97"/>
    <w:rsid w:val="00CD5D61"/>
    <w:rsid w:val="00CD6184"/>
    <w:rsid w:val="00CD63E4"/>
    <w:rsid w:val="00CD643B"/>
    <w:rsid w:val="00CD6944"/>
    <w:rsid w:val="00CD6E72"/>
    <w:rsid w:val="00CD6FFC"/>
    <w:rsid w:val="00CD7159"/>
    <w:rsid w:val="00CD770E"/>
    <w:rsid w:val="00CD7818"/>
    <w:rsid w:val="00CD7A59"/>
    <w:rsid w:val="00CD7D24"/>
    <w:rsid w:val="00CD7EAC"/>
    <w:rsid w:val="00CD7FA9"/>
    <w:rsid w:val="00CE0258"/>
    <w:rsid w:val="00CE031F"/>
    <w:rsid w:val="00CE0344"/>
    <w:rsid w:val="00CE0435"/>
    <w:rsid w:val="00CE0B30"/>
    <w:rsid w:val="00CE0B32"/>
    <w:rsid w:val="00CE0F0C"/>
    <w:rsid w:val="00CE1280"/>
    <w:rsid w:val="00CE134A"/>
    <w:rsid w:val="00CE1639"/>
    <w:rsid w:val="00CE1E61"/>
    <w:rsid w:val="00CE20E3"/>
    <w:rsid w:val="00CE22A9"/>
    <w:rsid w:val="00CE25D4"/>
    <w:rsid w:val="00CE2E95"/>
    <w:rsid w:val="00CE30FB"/>
    <w:rsid w:val="00CE3483"/>
    <w:rsid w:val="00CE396C"/>
    <w:rsid w:val="00CE3980"/>
    <w:rsid w:val="00CE3A2D"/>
    <w:rsid w:val="00CE40A0"/>
    <w:rsid w:val="00CE42C0"/>
    <w:rsid w:val="00CE4506"/>
    <w:rsid w:val="00CE4570"/>
    <w:rsid w:val="00CE4BDB"/>
    <w:rsid w:val="00CE56D6"/>
    <w:rsid w:val="00CE57C8"/>
    <w:rsid w:val="00CE599E"/>
    <w:rsid w:val="00CE5C68"/>
    <w:rsid w:val="00CE6334"/>
    <w:rsid w:val="00CE677F"/>
    <w:rsid w:val="00CE713F"/>
    <w:rsid w:val="00CE724A"/>
    <w:rsid w:val="00CE724D"/>
    <w:rsid w:val="00CE7297"/>
    <w:rsid w:val="00CE7453"/>
    <w:rsid w:val="00CE76F8"/>
    <w:rsid w:val="00CE78AB"/>
    <w:rsid w:val="00CE7A7A"/>
    <w:rsid w:val="00CE7D6E"/>
    <w:rsid w:val="00CF003E"/>
    <w:rsid w:val="00CF01D6"/>
    <w:rsid w:val="00CF0541"/>
    <w:rsid w:val="00CF09C8"/>
    <w:rsid w:val="00CF0CA7"/>
    <w:rsid w:val="00CF0DFF"/>
    <w:rsid w:val="00CF0FF4"/>
    <w:rsid w:val="00CF13EB"/>
    <w:rsid w:val="00CF1839"/>
    <w:rsid w:val="00CF18E0"/>
    <w:rsid w:val="00CF1921"/>
    <w:rsid w:val="00CF1A30"/>
    <w:rsid w:val="00CF1A94"/>
    <w:rsid w:val="00CF1D6F"/>
    <w:rsid w:val="00CF1EF7"/>
    <w:rsid w:val="00CF201C"/>
    <w:rsid w:val="00CF2213"/>
    <w:rsid w:val="00CF23E9"/>
    <w:rsid w:val="00CF2467"/>
    <w:rsid w:val="00CF2B61"/>
    <w:rsid w:val="00CF2BE1"/>
    <w:rsid w:val="00CF2E38"/>
    <w:rsid w:val="00CF2E5E"/>
    <w:rsid w:val="00CF30F2"/>
    <w:rsid w:val="00CF3331"/>
    <w:rsid w:val="00CF3600"/>
    <w:rsid w:val="00CF3602"/>
    <w:rsid w:val="00CF39BB"/>
    <w:rsid w:val="00CF39C6"/>
    <w:rsid w:val="00CF3F08"/>
    <w:rsid w:val="00CF41D9"/>
    <w:rsid w:val="00CF4424"/>
    <w:rsid w:val="00CF4664"/>
    <w:rsid w:val="00CF4858"/>
    <w:rsid w:val="00CF49C6"/>
    <w:rsid w:val="00CF5307"/>
    <w:rsid w:val="00CF5322"/>
    <w:rsid w:val="00CF57BF"/>
    <w:rsid w:val="00CF5A64"/>
    <w:rsid w:val="00CF620C"/>
    <w:rsid w:val="00CF671A"/>
    <w:rsid w:val="00CF6814"/>
    <w:rsid w:val="00CF691C"/>
    <w:rsid w:val="00CF7220"/>
    <w:rsid w:val="00CF74B0"/>
    <w:rsid w:val="00CF7691"/>
    <w:rsid w:val="00CF76EE"/>
    <w:rsid w:val="00CF7A26"/>
    <w:rsid w:val="00CF7A9A"/>
    <w:rsid w:val="00CF7CB2"/>
    <w:rsid w:val="00CF7D6F"/>
    <w:rsid w:val="00CF7F9F"/>
    <w:rsid w:val="00D0086D"/>
    <w:rsid w:val="00D00BA8"/>
    <w:rsid w:val="00D00F80"/>
    <w:rsid w:val="00D01191"/>
    <w:rsid w:val="00D011B9"/>
    <w:rsid w:val="00D012A9"/>
    <w:rsid w:val="00D01440"/>
    <w:rsid w:val="00D014C6"/>
    <w:rsid w:val="00D017EE"/>
    <w:rsid w:val="00D019FC"/>
    <w:rsid w:val="00D01BB0"/>
    <w:rsid w:val="00D021DB"/>
    <w:rsid w:val="00D02226"/>
    <w:rsid w:val="00D0222F"/>
    <w:rsid w:val="00D02269"/>
    <w:rsid w:val="00D023BD"/>
    <w:rsid w:val="00D0247A"/>
    <w:rsid w:val="00D02571"/>
    <w:rsid w:val="00D02579"/>
    <w:rsid w:val="00D026C9"/>
    <w:rsid w:val="00D02745"/>
    <w:rsid w:val="00D02B41"/>
    <w:rsid w:val="00D03091"/>
    <w:rsid w:val="00D03109"/>
    <w:rsid w:val="00D031DB"/>
    <w:rsid w:val="00D03207"/>
    <w:rsid w:val="00D0347F"/>
    <w:rsid w:val="00D03EED"/>
    <w:rsid w:val="00D0405B"/>
    <w:rsid w:val="00D043EF"/>
    <w:rsid w:val="00D04423"/>
    <w:rsid w:val="00D0446F"/>
    <w:rsid w:val="00D0481E"/>
    <w:rsid w:val="00D049E3"/>
    <w:rsid w:val="00D04C6B"/>
    <w:rsid w:val="00D04D80"/>
    <w:rsid w:val="00D04DDD"/>
    <w:rsid w:val="00D04E82"/>
    <w:rsid w:val="00D04F33"/>
    <w:rsid w:val="00D05336"/>
    <w:rsid w:val="00D05691"/>
    <w:rsid w:val="00D05B23"/>
    <w:rsid w:val="00D05DF8"/>
    <w:rsid w:val="00D05E6C"/>
    <w:rsid w:val="00D060AF"/>
    <w:rsid w:val="00D06357"/>
    <w:rsid w:val="00D064A3"/>
    <w:rsid w:val="00D066AF"/>
    <w:rsid w:val="00D06B80"/>
    <w:rsid w:val="00D06BE1"/>
    <w:rsid w:val="00D06C71"/>
    <w:rsid w:val="00D075DD"/>
    <w:rsid w:val="00D07736"/>
    <w:rsid w:val="00D07BDA"/>
    <w:rsid w:val="00D07F40"/>
    <w:rsid w:val="00D10099"/>
    <w:rsid w:val="00D1038C"/>
    <w:rsid w:val="00D10C01"/>
    <w:rsid w:val="00D10CFE"/>
    <w:rsid w:val="00D10E1A"/>
    <w:rsid w:val="00D10F82"/>
    <w:rsid w:val="00D11756"/>
    <w:rsid w:val="00D11A68"/>
    <w:rsid w:val="00D11B0E"/>
    <w:rsid w:val="00D12537"/>
    <w:rsid w:val="00D12633"/>
    <w:rsid w:val="00D13163"/>
    <w:rsid w:val="00D1329F"/>
    <w:rsid w:val="00D1354B"/>
    <w:rsid w:val="00D13598"/>
    <w:rsid w:val="00D1398D"/>
    <w:rsid w:val="00D13A2C"/>
    <w:rsid w:val="00D13D53"/>
    <w:rsid w:val="00D1401D"/>
    <w:rsid w:val="00D14254"/>
    <w:rsid w:val="00D149D7"/>
    <w:rsid w:val="00D14B34"/>
    <w:rsid w:val="00D14CDE"/>
    <w:rsid w:val="00D14D60"/>
    <w:rsid w:val="00D14F24"/>
    <w:rsid w:val="00D1519D"/>
    <w:rsid w:val="00D1575B"/>
    <w:rsid w:val="00D157B5"/>
    <w:rsid w:val="00D157B8"/>
    <w:rsid w:val="00D1585D"/>
    <w:rsid w:val="00D15866"/>
    <w:rsid w:val="00D1597C"/>
    <w:rsid w:val="00D15BFA"/>
    <w:rsid w:val="00D15E46"/>
    <w:rsid w:val="00D15EA8"/>
    <w:rsid w:val="00D16228"/>
    <w:rsid w:val="00D1646D"/>
    <w:rsid w:val="00D16539"/>
    <w:rsid w:val="00D16609"/>
    <w:rsid w:val="00D16A38"/>
    <w:rsid w:val="00D16BE3"/>
    <w:rsid w:val="00D16EF0"/>
    <w:rsid w:val="00D16FBB"/>
    <w:rsid w:val="00D1769B"/>
    <w:rsid w:val="00D17D80"/>
    <w:rsid w:val="00D17FB9"/>
    <w:rsid w:val="00D20066"/>
    <w:rsid w:val="00D2011E"/>
    <w:rsid w:val="00D20784"/>
    <w:rsid w:val="00D208E0"/>
    <w:rsid w:val="00D20F2D"/>
    <w:rsid w:val="00D20FEA"/>
    <w:rsid w:val="00D21104"/>
    <w:rsid w:val="00D21280"/>
    <w:rsid w:val="00D213DC"/>
    <w:rsid w:val="00D21522"/>
    <w:rsid w:val="00D2170C"/>
    <w:rsid w:val="00D21986"/>
    <w:rsid w:val="00D2199D"/>
    <w:rsid w:val="00D21BA1"/>
    <w:rsid w:val="00D21E7A"/>
    <w:rsid w:val="00D2261D"/>
    <w:rsid w:val="00D22A5C"/>
    <w:rsid w:val="00D22CFC"/>
    <w:rsid w:val="00D22D23"/>
    <w:rsid w:val="00D22D7C"/>
    <w:rsid w:val="00D22DE1"/>
    <w:rsid w:val="00D22DEA"/>
    <w:rsid w:val="00D22F26"/>
    <w:rsid w:val="00D231C3"/>
    <w:rsid w:val="00D237E0"/>
    <w:rsid w:val="00D23CF8"/>
    <w:rsid w:val="00D242C9"/>
    <w:rsid w:val="00D24532"/>
    <w:rsid w:val="00D245D4"/>
    <w:rsid w:val="00D246D2"/>
    <w:rsid w:val="00D249BF"/>
    <w:rsid w:val="00D24E76"/>
    <w:rsid w:val="00D24EEE"/>
    <w:rsid w:val="00D25038"/>
    <w:rsid w:val="00D2525A"/>
    <w:rsid w:val="00D25E02"/>
    <w:rsid w:val="00D26114"/>
    <w:rsid w:val="00D26323"/>
    <w:rsid w:val="00D2648E"/>
    <w:rsid w:val="00D269D0"/>
    <w:rsid w:val="00D26A3B"/>
    <w:rsid w:val="00D26FC7"/>
    <w:rsid w:val="00D27010"/>
    <w:rsid w:val="00D27136"/>
    <w:rsid w:val="00D2762A"/>
    <w:rsid w:val="00D27738"/>
    <w:rsid w:val="00D27E3E"/>
    <w:rsid w:val="00D27FD6"/>
    <w:rsid w:val="00D30581"/>
    <w:rsid w:val="00D3068B"/>
    <w:rsid w:val="00D30782"/>
    <w:rsid w:val="00D31777"/>
    <w:rsid w:val="00D3218E"/>
    <w:rsid w:val="00D32470"/>
    <w:rsid w:val="00D32533"/>
    <w:rsid w:val="00D32650"/>
    <w:rsid w:val="00D32683"/>
    <w:rsid w:val="00D3294F"/>
    <w:rsid w:val="00D32BE0"/>
    <w:rsid w:val="00D32E41"/>
    <w:rsid w:val="00D32FF7"/>
    <w:rsid w:val="00D33294"/>
    <w:rsid w:val="00D332F2"/>
    <w:rsid w:val="00D3365C"/>
    <w:rsid w:val="00D337EF"/>
    <w:rsid w:val="00D33B19"/>
    <w:rsid w:val="00D33F69"/>
    <w:rsid w:val="00D33FA6"/>
    <w:rsid w:val="00D34210"/>
    <w:rsid w:val="00D34331"/>
    <w:rsid w:val="00D343BC"/>
    <w:rsid w:val="00D3483F"/>
    <w:rsid w:val="00D34D6D"/>
    <w:rsid w:val="00D350C3"/>
    <w:rsid w:val="00D352C1"/>
    <w:rsid w:val="00D352FE"/>
    <w:rsid w:val="00D35BCE"/>
    <w:rsid w:val="00D35EA9"/>
    <w:rsid w:val="00D35F53"/>
    <w:rsid w:val="00D36265"/>
    <w:rsid w:val="00D363C6"/>
    <w:rsid w:val="00D3657F"/>
    <w:rsid w:val="00D36A3E"/>
    <w:rsid w:val="00D36BEA"/>
    <w:rsid w:val="00D37151"/>
    <w:rsid w:val="00D3744E"/>
    <w:rsid w:val="00D37694"/>
    <w:rsid w:val="00D37CEA"/>
    <w:rsid w:val="00D37F56"/>
    <w:rsid w:val="00D400A0"/>
    <w:rsid w:val="00D403D4"/>
    <w:rsid w:val="00D40896"/>
    <w:rsid w:val="00D40BAF"/>
    <w:rsid w:val="00D40FEC"/>
    <w:rsid w:val="00D410E4"/>
    <w:rsid w:val="00D41483"/>
    <w:rsid w:val="00D415D2"/>
    <w:rsid w:val="00D41875"/>
    <w:rsid w:val="00D419C5"/>
    <w:rsid w:val="00D41CB5"/>
    <w:rsid w:val="00D41DB9"/>
    <w:rsid w:val="00D425E8"/>
    <w:rsid w:val="00D42750"/>
    <w:rsid w:val="00D42AC3"/>
    <w:rsid w:val="00D42AEF"/>
    <w:rsid w:val="00D42EE3"/>
    <w:rsid w:val="00D42EF3"/>
    <w:rsid w:val="00D43346"/>
    <w:rsid w:val="00D434B4"/>
    <w:rsid w:val="00D435B8"/>
    <w:rsid w:val="00D43DA0"/>
    <w:rsid w:val="00D43F0A"/>
    <w:rsid w:val="00D441D6"/>
    <w:rsid w:val="00D44CB4"/>
    <w:rsid w:val="00D44E70"/>
    <w:rsid w:val="00D44E73"/>
    <w:rsid w:val="00D44F00"/>
    <w:rsid w:val="00D45630"/>
    <w:rsid w:val="00D457B8"/>
    <w:rsid w:val="00D4582E"/>
    <w:rsid w:val="00D4605A"/>
    <w:rsid w:val="00D46367"/>
    <w:rsid w:val="00D468CF"/>
    <w:rsid w:val="00D4691B"/>
    <w:rsid w:val="00D46C03"/>
    <w:rsid w:val="00D46C82"/>
    <w:rsid w:val="00D4727F"/>
    <w:rsid w:val="00D47310"/>
    <w:rsid w:val="00D47383"/>
    <w:rsid w:val="00D475CA"/>
    <w:rsid w:val="00D47732"/>
    <w:rsid w:val="00D477BE"/>
    <w:rsid w:val="00D50660"/>
    <w:rsid w:val="00D50AC0"/>
    <w:rsid w:val="00D50C1E"/>
    <w:rsid w:val="00D50DE6"/>
    <w:rsid w:val="00D50F75"/>
    <w:rsid w:val="00D51723"/>
    <w:rsid w:val="00D51793"/>
    <w:rsid w:val="00D517CD"/>
    <w:rsid w:val="00D518D1"/>
    <w:rsid w:val="00D51A9A"/>
    <w:rsid w:val="00D52153"/>
    <w:rsid w:val="00D523AA"/>
    <w:rsid w:val="00D5245E"/>
    <w:rsid w:val="00D5252F"/>
    <w:rsid w:val="00D528AF"/>
    <w:rsid w:val="00D52C1B"/>
    <w:rsid w:val="00D52FFF"/>
    <w:rsid w:val="00D530AA"/>
    <w:rsid w:val="00D53A38"/>
    <w:rsid w:val="00D53B0E"/>
    <w:rsid w:val="00D53E22"/>
    <w:rsid w:val="00D53FF1"/>
    <w:rsid w:val="00D54154"/>
    <w:rsid w:val="00D54451"/>
    <w:rsid w:val="00D5455E"/>
    <w:rsid w:val="00D548CA"/>
    <w:rsid w:val="00D54B34"/>
    <w:rsid w:val="00D54DC3"/>
    <w:rsid w:val="00D54F62"/>
    <w:rsid w:val="00D5508B"/>
    <w:rsid w:val="00D550C8"/>
    <w:rsid w:val="00D553DF"/>
    <w:rsid w:val="00D554EC"/>
    <w:rsid w:val="00D5562B"/>
    <w:rsid w:val="00D5584A"/>
    <w:rsid w:val="00D55CCA"/>
    <w:rsid w:val="00D55DB2"/>
    <w:rsid w:val="00D568B8"/>
    <w:rsid w:val="00D5693B"/>
    <w:rsid w:val="00D56E35"/>
    <w:rsid w:val="00D57380"/>
    <w:rsid w:val="00D57925"/>
    <w:rsid w:val="00D57CD2"/>
    <w:rsid w:val="00D60143"/>
    <w:rsid w:val="00D602B3"/>
    <w:rsid w:val="00D60A48"/>
    <w:rsid w:val="00D60ED5"/>
    <w:rsid w:val="00D60F14"/>
    <w:rsid w:val="00D6125F"/>
    <w:rsid w:val="00D61FAF"/>
    <w:rsid w:val="00D61FE8"/>
    <w:rsid w:val="00D62073"/>
    <w:rsid w:val="00D6245B"/>
    <w:rsid w:val="00D6277A"/>
    <w:rsid w:val="00D62C50"/>
    <w:rsid w:val="00D62ECA"/>
    <w:rsid w:val="00D62F20"/>
    <w:rsid w:val="00D6315B"/>
    <w:rsid w:val="00D631C1"/>
    <w:rsid w:val="00D631E7"/>
    <w:rsid w:val="00D63305"/>
    <w:rsid w:val="00D63493"/>
    <w:rsid w:val="00D63777"/>
    <w:rsid w:val="00D63B33"/>
    <w:rsid w:val="00D63F04"/>
    <w:rsid w:val="00D63FD1"/>
    <w:rsid w:val="00D64117"/>
    <w:rsid w:val="00D641BC"/>
    <w:rsid w:val="00D644B5"/>
    <w:rsid w:val="00D6461D"/>
    <w:rsid w:val="00D646CE"/>
    <w:rsid w:val="00D64850"/>
    <w:rsid w:val="00D6492D"/>
    <w:rsid w:val="00D64B61"/>
    <w:rsid w:val="00D64B84"/>
    <w:rsid w:val="00D6509D"/>
    <w:rsid w:val="00D652D1"/>
    <w:rsid w:val="00D654FB"/>
    <w:rsid w:val="00D655DC"/>
    <w:rsid w:val="00D656E5"/>
    <w:rsid w:val="00D65926"/>
    <w:rsid w:val="00D65B58"/>
    <w:rsid w:val="00D65CAC"/>
    <w:rsid w:val="00D65D97"/>
    <w:rsid w:val="00D6603C"/>
    <w:rsid w:val="00D660FA"/>
    <w:rsid w:val="00D662A4"/>
    <w:rsid w:val="00D6645B"/>
    <w:rsid w:val="00D66748"/>
    <w:rsid w:val="00D667FA"/>
    <w:rsid w:val="00D66D9A"/>
    <w:rsid w:val="00D66FA7"/>
    <w:rsid w:val="00D670A4"/>
    <w:rsid w:val="00D671D9"/>
    <w:rsid w:val="00D6735B"/>
    <w:rsid w:val="00D67D64"/>
    <w:rsid w:val="00D70237"/>
    <w:rsid w:val="00D70920"/>
    <w:rsid w:val="00D70B1D"/>
    <w:rsid w:val="00D70EDC"/>
    <w:rsid w:val="00D711D8"/>
    <w:rsid w:val="00D713AC"/>
    <w:rsid w:val="00D717B9"/>
    <w:rsid w:val="00D717D3"/>
    <w:rsid w:val="00D71CD4"/>
    <w:rsid w:val="00D71D67"/>
    <w:rsid w:val="00D71E8C"/>
    <w:rsid w:val="00D71FE5"/>
    <w:rsid w:val="00D72521"/>
    <w:rsid w:val="00D72BDA"/>
    <w:rsid w:val="00D72CF1"/>
    <w:rsid w:val="00D73858"/>
    <w:rsid w:val="00D73AD6"/>
    <w:rsid w:val="00D73B3A"/>
    <w:rsid w:val="00D73C0D"/>
    <w:rsid w:val="00D73C1B"/>
    <w:rsid w:val="00D74676"/>
    <w:rsid w:val="00D74A88"/>
    <w:rsid w:val="00D74D92"/>
    <w:rsid w:val="00D74E67"/>
    <w:rsid w:val="00D75149"/>
    <w:rsid w:val="00D7519F"/>
    <w:rsid w:val="00D75984"/>
    <w:rsid w:val="00D75B1B"/>
    <w:rsid w:val="00D76189"/>
    <w:rsid w:val="00D76231"/>
    <w:rsid w:val="00D7648F"/>
    <w:rsid w:val="00D7654E"/>
    <w:rsid w:val="00D76B2F"/>
    <w:rsid w:val="00D76D1B"/>
    <w:rsid w:val="00D76F4A"/>
    <w:rsid w:val="00D770DD"/>
    <w:rsid w:val="00D8007E"/>
    <w:rsid w:val="00D803BF"/>
    <w:rsid w:val="00D80479"/>
    <w:rsid w:val="00D80DDB"/>
    <w:rsid w:val="00D819E9"/>
    <w:rsid w:val="00D81E9C"/>
    <w:rsid w:val="00D81FF0"/>
    <w:rsid w:val="00D81FFB"/>
    <w:rsid w:val="00D8217E"/>
    <w:rsid w:val="00D821A4"/>
    <w:rsid w:val="00D822CB"/>
    <w:rsid w:val="00D82347"/>
    <w:rsid w:val="00D82985"/>
    <w:rsid w:val="00D82D6E"/>
    <w:rsid w:val="00D83A1C"/>
    <w:rsid w:val="00D83A97"/>
    <w:rsid w:val="00D83B28"/>
    <w:rsid w:val="00D83C05"/>
    <w:rsid w:val="00D83D57"/>
    <w:rsid w:val="00D844B0"/>
    <w:rsid w:val="00D8484B"/>
    <w:rsid w:val="00D852ED"/>
    <w:rsid w:val="00D8596F"/>
    <w:rsid w:val="00D859FB"/>
    <w:rsid w:val="00D85ABB"/>
    <w:rsid w:val="00D85C01"/>
    <w:rsid w:val="00D85CEA"/>
    <w:rsid w:val="00D866AB"/>
    <w:rsid w:val="00D8694B"/>
    <w:rsid w:val="00D86BFF"/>
    <w:rsid w:val="00D86E04"/>
    <w:rsid w:val="00D86E84"/>
    <w:rsid w:val="00D87181"/>
    <w:rsid w:val="00D872CE"/>
    <w:rsid w:val="00D87547"/>
    <w:rsid w:val="00D8771A"/>
    <w:rsid w:val="00D8797E"/>
    <w:rsid w:val="00D87EB1"/>
    <w:rsid w:val="00D901B6"/>
    <w:rsid w:val="00D90D76"/>
    <w:rsid w:val="00D90D8E"/>
    <w:rsid w:val="00D91051"/>
    <w:rsid w:val="00D91650"/>
    <w:rsid w:val="00D9174A"/>
    <w:rsid w:val="00D9177E"/>
    <w:rsid w:val="00D91793"/>
    <w:rsid w:val="00D917C0"/>
    <w:rsid w:val="00D91E94"/>
    <w:rsid w:val="00D920AF"/>
    <w:rsid w:val="00D920FC"/>
    <w:rsid w:val="00D92EC8"/>
    <w:rsid w:val="00D9321E"/>
    <w:rsid w:val="00D93567"/>
    <w:rsid w:val="00D93A95"/>
    <w:rsid w:val="00D93CF2"/>
    <w:rsid w:val="00D94574"/>
    <w:rsid w:val="00D94965"/>
    <w:rsid w:val="00D94F9E"/>
    <w:rsid w:val="00D95015"/>
    <w:rsid w:val="00D95142"/>
    <w:rsid w:val="00D95925"/>
    <w:rsid w:val="00D95E54"/>
    <w:rsid w:val="00D96205"/>
    <w:rsid w:val="00D965D2"/>
    <w:rsid w:val="00D965E7"/>
    <w:rsid w:val="00D96813"/>
    <w:rsid w:val="00D96C59"/>
    <w:rsid w:val="00D96E9F"/>
    <w:rsid w:val="00D9734A"/>
    <w:rsid w:val="00D97623"/>
    <w:rsid w:val="00D9765D"/>
    <w:rsid w:val="00D97957"/>
    <w:rsid w:val="00D97DD3"/>
    <w:rsid w:val="00DA0381"/>
    <w:rsid w:val="00DA05BC"/>
    <w:rsid w:val="00DA0822"/>
    <w:rsid w:val="00DA0B57"/>
    <w:rsid w:val="00DA0D72"/>
    <w:rsid w:val="00DA1255"/>
    <w:rsid w:val="00DA12D7"/>
    <w:rsid w:val="00DA1565"/>
    <w:rsid w:val="00DA1821"/>
    <w:rsid w:val="00DA19FC"/>
    <w:rsid w:val="00DA1A4D"/>
    <w:rsid w:val="00DA1E6F"/>
    <w:rsid w:val="00DA22DB"/>
    <w:rsid w:val="00DA2921"/>
    <w:rsid w:val="00DA2C00"/>
    <w:rsid w:val="00DA2C49"/>
    <w:rsid w:val="00DA3307"/>
    <w:rsid w:val="00DA34DE"/>
    <w:rsid w:val="00DA394B"/>
    <w:rsid w:val="00DA3F7D"/>
    <w:rsid w:val="00DA3FC3"/>
    <w:rsid w:val="00DA4D2D"/>
    <w:rsid w:val="00DA4F45"/>
    <w:rsid w:val="00DA4FFF"/>
    <w:rsid w:val="00DA5499"/>
    <w:rsid w:val="00DA55BF"/>
    <w:rsid w:val="00DA5A9C"/>
    <w:rsid w:val="00DA5E84"/>
    <w:rsid w:val="00DA62B2"/>
    <w:rsid w:val="00DA64C0"/>
    <w:rsid w:val="00DA65DB"/>
    <w:rsid w:val="00DA664E"/>
    <w:rsid w:val="00DA67B8"/>
    <w:rsid w:val="00DA6969"/>
    <w:rsid w:val="00DA6A52"/>
    <w:rsid w:val="00DA6B7C"/>
    <w:rsid w:val="00DA6CF3"/>
    <w:rsid w:val="00DA71BC"/>
    <w:rsid w:val="00DA72F5"/>
    <w:rsid w:val="00DA75D9"/>
    <w:rsid w:val="00DA76C4"/>
    <w:rsid w:val="00DA79C6"/>
    <w:rsid w:val="00DA7A7A"/>
    <w:rsid w:val="00DA7E2A"/>
    <w:rsid w:val="00DA7F39"/>
    <w:rsid w:val="00DB005E"/>
    <w:rsid w:val="00DB00A7"/>
    <w:rsid w:val="00DB04C3"/>
    <w:rsid w:val="00DB05AC"/>
    <w:rsid w:val="00DB05D1"/>
    <w:rsid w:val="00DB0659"/>
    <w:rsid w:val="00DB0A1E"/>
    <w:rsid w:val="00DB0A36"/>
    <w:rsid w:val="00DB0AB1"/>
    <w:rsid w:val="00DB0AC6"/>
    <w:rsid w:val="00DB0AC9"/>
    <w:rsid w:val="00DB0B87"/>
    <w:rsid w:val="00DB1426"/>
    <w:rsid w:val="00DB1459"/>
    <w:rsid w:val="00DB1678"/>
    <w:rsid w:val="00DB19C3"/>
    <w:rsid w:val="00DB1D95"/>
    <w:rsid w:val="00DB2C1D"/>
    <w:rsid w:val="00DB300B"/>
    <w:rsid w:val="00DB3158"/>
    <w:rsid w:val="00DB34F1"/>
    <w:rsid w:val="00DB3937"/>
    <w:rsid w:val="00DB3F6A"/>
    <w:rsid w:val="00DB4016"/>
    <w:rsid w:val="00DB414F"/>
    <w:rsid w:val="00DB4181"/>
    <w:rsid w:val="00DB421E"/>
    <w:rsid w:val="00DB42EF"/>
    <w:rsid w:val="00DB4438"/>
    <w:rsid w:val="00DB461E"/>
    <w:rsid w:val="00DB4AF9"/>
    <w:rsid w:val="00DB4BF3"/>
    <w:rsid w:val="00DB4E67"/>
    <w:rsid w:val="00DB511F"/>
    <w:rsid w:val="00DB536F"/>
    <w:rsid w:val="00DB5433"/>
    <w:rsid w:val="00DB54BD"/>
    <w:rsid w:val="00DB5558"/>
    <w:rsid w:val="00DB57DE"/>
    <w:rsid w:val="00DB5BC8"/>
    <w:rsid w:val="00DB5EB8"/>
    <w:rsid w:val="00DB6640"/>
    <w:rsid w:val="00DB69EF"/>
    <w:rsid w:val="00DB6AB8"/>
    <w:rsid w:val="00DB6C79"/>
    <w:rsid w:val="00DB6C93"/>
    <w:rsid w:val="00DB6D4E"/>
    <w:rsid w:val="00DB6EA5"/>
    <w:rsid w:val="00DB75EE"/>
    <w:rsid w:val="00DB77A7"/>
    <w:rsid w:val="00DB797A"/>
    <w:rsid w:val="00DB7C09"/>
    <w:rsid w:val="00DB7CD0"/>
    <w:rsid w:val="00DC0222"/>
    <w:rsid w:val="00DC091F"/>
    <w:rsid w:val="00DC0CB7"/>
    <w:rsid w:val="00DC16DB"/>
    <w:rsid w:val="00DC1944"/>
    <w:rsid w:val="00DC1E96"/>
    <w:rsid w:val="00DC233A"/>
    <w:rsid w:val="00DC241A"/>
    <w:rsid w:val="00DC29E4"/>
    <w:rsid w:val="00DC2B83"/>
    <w:rsid w:val="00DC2BB9"/>
    <w:rsid w:val="00DC31A7"/>
    <w:rsid w:val="00DC325E"/>
    <w:rsid w:val="00DC3455"/>
    <w:rsid w:val="00DC34CD"/>
    <w:rsid w:val="00DC36E3"/>
    <w:rsid w:val="00DC3794"/>
    <w:rsid w:val="00DC390B"/>
    <w:rsid w:val="00DC396A"/>
    <w:rsid w:val="00DC3A83"/>
    <w:rsid w:val="00DC3C08"/>
    <w:rsid w:val="00DC447D"/>
    <w:rsid w:val="00DC45B7"/>
    <w:rsid w:val="00DC4635"/>
    <w:rsid w:val="00DC47EC"/>
    <w:rsid w:val="00DC4A2A"/>
    <w:rsid w:val="00DC4AA6"/>
    <w:rsid w:val="00DC4CE2"/>
    <w:rsid w:val="00DC509D"/>
    <w:rsid w:val="00DC51C3"/>
    <w:rsid w:val="00DC526D"/>
    <w:rsid w:val="00DC5362"/>
    <w:rsid w:val="00DC5426"/>
    <w:rsid w:val="00DC5AC7"/>
    <w:rsid w:val="00DC5C12"/>
    <w:rsid w:val="00DC5C14"/>
    <w:rsid w:val="00DC5EC3"/>
    <w:rsid w:val="00DC5F01"/>
    <w:rsid w:val="00DC622A"/>
    <w:rsid w:val="00DC6245"/>
    <w:rsid w:val="00DC630F"/>
    <w:rsid w:val="00DC6431"/>
    <w:rsid w:val="00DC6443"/>
    <w:rsid w:val="00DC646D"/>
    <w:rsid w:val="00DC68E3"/>
    <w:rsid w:val="00DC6A7E"/>
    <w:rsid w:val="00DC7205"/>
    <w:rsid w:val="00DC7264"/>
    <w:rsid w:val="00DC72B2"/>
    <w:rsid w:val="00DC76B8"/>
    <w:rsid w:val="00DC774E"/>
    <w:rsid w:val="00DC777D"/>
    <w:rsid w:val="00DC7B9C"/>
    <w:rsid w:val="00DC7C3F"/>
    <w:rsid w:val="00DD0614"/>
    <w:rsid w:val="00DD0802"/>
    <w:rsid w:val="00DD0867"/>
    <w:rsid w:val="00DD0ACC"/>
    <w:rsid w:val="00DD0C62"/>
    <w:rsid w:val="00DD1303"/>
    <w:rsid w:val="00DD1316"/>
    <w:rsid w:val="00DD13BF"/>
    <w:rsid w:val="00DD17CB"/>
    <w:rsid w:val="00DD1AB0"/>
    <w:rsid w:val="00DD1D63"/>
    <w:rsid w:val="00DD1F8C"/>
    <w:rsid w:val="00DD2225"/>
    <w:rsid w:val="00DD23CD"/>
    <w:rsid w:val="00DD245D"/>
    <w:rsid w:val="00DD24AC"/>
    <w:rsid w:val="00DD25E8"/>
    <w:rsid w:val="00DD28E5"/>
    <w:rsid w:val="00DD29CD"/>
    <w:rsid w:val="00DD2D10"/>
    <w:rsid w:val="00DD3017"/>
    <w:rsid w:val="00DD31A6"/>
    <w:rsid w:val="00DD34B6"/>
    <w:rsid w:val="00DD3ADA"/>
    <w:rsid w:val="00DD3E42"/>
    <w:rsid w:val="00DD44D1"/>
    <w:rsid w:val="00DD4545"/>
    <w:rsid w:val="00DD5A7B"/>
    <w:rsid w:val="00DD5B58"/>
    <w:rsid w:val="00DD5D27"/>
    <w:rsid w:val="00DD5FB5"/>
    <w:rsid w:val="00DD6363"/>
    <w:rsid w:val="00DD67C0"/>
    <w:rsid w:val="00DD67D5"/>
    <w:rsid w:val="00DD69D5"/>
    <w:rsid w:val="00DD6A95"/>
    <w:rsid w:val="00DD6E23"/>
    <w:rsid w:val="00DD71D7"/>
    <w:rsid w:val="00DD7691"/>
    <w:rsid w:val="00DD794E"/>
    <w:rsid w:val="00DD795D"/>
    <w:rsid w:val="00DE01F7"/>
    <w:rsid w:val="00DE02C5"/>
    <w:rsid w:val="00DE04B7"/>
    <w:rsid w:val="00DE05AC"/>
    <w:rsid w:val="00DE05C5"/>
    <w:rsid w:val="00DE0AC9"/>
    <w:rsid w:val="00DE0E23"/>
    <w:rsid w:val="00DE0E87"/>
    <w:rsid w:val="00DE0F85"/>
    <w:rsid w:val="00DE0FB9"/>
    <w:rsid w:val="00DE14BD"/>
    <w:rsid w:val="00DE2255"/>
    <w:rsid w:val="00DE2680"/>
    <w:rsid w:val="00DE2BE1"/>
    <w:rsid w:val="00DE2C09"/>
    <w:rsid w:val="00DE2C93"/>
    <w:rsid w:val="00DE3206"/>
    <w:rsid w:val="00DE3243"/>
    <w:rsid w:val="00DE3CCE"/>
    <w:rsid w:val="00DE3D0A"/>
    <w:rsid w:val="00DE3FE5"/>
    <w:rsid w:val="00DE4141"/>
    <w:rsid w:val="00DE423D"/>
    <w:rsid w:val="00DE44A2"/>
    <w:rsid w:val="00DE46F9"/>
    <w:rsid w:val="00DE5607"/>
    <w:rsid w:val="00DE566B"/>
    <w:rsid w:val="00DE5A10"/>
    <w:rsid w:val="00DE5BB1"/>
    <w:rsid w:val="00DE5D94"/>
    <w:rsid w:val="00DE5FF8"/>
    <w:rsid w:val="00DE620B"/>
    <w:rsid w:val="00DE6433"/>
    <w:rsid w:val="00DE6D01"/>
    <w:rsid w:val="00DE7166"/>
    <w:rsid w:val="00DE7702"/>
    <w:rsid w:val="00DE776E"/>
    <w:rsid w:val="00DE7BE8"/>
    <w:rsid w:val="00DE7C61"/>
    <w:rsid w:val="00DE7EEC"/>
    <w:rsid w:val="00DF0519"/>
    <w:rsid w:val="00DF09F6"/>
    <w:rsid w:val="00DF1333"/>
    <w:rsid w:val="00DF18C8"/>
    <w:rsid w:val="00DF288F"/>
    <w:rsid w:val="00DF2948"/>
    <w:rsid w:val="00DF29B7"/>
    <w:rsid w:val="00DF2DB8"/>
    <w:rsid w:val="00DF2F0E"/>
    <w:rsid w:val="00DF3AFE"/>
    <w:rsid w:val="00DF3BAE"/>
    <w:rsid w:val="00DF3F0F"/>
    <w:rsid w:val="00DF41B5"/>
    <w:rsid w:val="00DF42ED"/>
    <w:rsid w:val="00DF4759"/>
    <w:rsid w:val="00DF47B4"/>
    <w:rsid w:val="00DF47E0"/>
    <w:rsid w:val="00DF4C21"/>
    <w:rsid w:val="00DF4DF0"/>
    <w:rsid w:val="00DF4DFF"/>
    <w:rsid w:val="00DF504F"/>
    <w:rsid w:val="00DF53A8"/>
    <w:rsid w:val="00DF558E"/>
    <w:rsid w:val="00DF57EE"/>
    <w:rsid w:val="00DF5876"/>
    <w:rsid w:val="00DF5899"/>
    <w:rsid w:val="00DF652D"/>
    <w:rsid w:val="00DF67CD"/>
    <w:rsid w:val="00DF6809"/>
    <w:rsid w:val="00DF6BF5"/>
    <w:rsid w:val="00DF7013"/>
    <w:rsid w:val="00DF7513"/>
    <w:rsid w:val="00DF755E"/>
    <w:rsid w:val="00DF7738"/>
    <w:rsid w:val="00DF774D"/>
    <w:rsid w:val="00DF7BEB"/>
    <w:rsid w:val="00DF7BF2"/>
    <w:rsid w:val="00DF7D64"/>
    <w:rsid w:val="00E00199"/>
    <w:rsid w:val="00E007A0"/>
    <w:rsid w:val="00E00831"/>
    <w:rsid w:val="00E009D6"/>
    <w:rsid w:val="00E00A75"/>
    <w:rsid w:val="00E00EB5"/>
    <w:rsid w:val="00E010F3"/>
    <w:rsid w:val="00E0112E"/>
    <w:rsid w:val="00E011D8"/>
    <w:rsid w:val="00E0125C"/>
    <w:rsid w:val="00E013D1"/>
    <w:rsid w:val="00E013E7"/>
    <w:rsid w:val="00E0158C"/>
    <w:rsid w:val="00E019B2"/>
    <w:rsid w:val="00E01C9D"/>
    <w:rsid w:val="00E01E6B"/>
    <w:rsid w:val="00E01F36"/>
    <w:rsid w:val="00E02213"/>
    <w:rsid w:val="00E02249"/>
    <w:rsid w:val="00E02425"/>
    <w:rsid w:val="00E02B41"/>
    <w:rsid w:val="00E02E80"/>
    <w:rsid w:val="00E02F10"/>
    <w:rsid w:val="00E0303A"/>
    <w:rsid w:val="00E030C5"/>
    <w:rsid w:val="00E03312"/>
    <w:rsid w:val="00E03474"/>
    <w:rsid w:val="00E03660"/>
    <w:rsid w:val="00E0382A"/>
    <w:rsid w:val="00E03E65"/>
    <w:rsid w:val="00E03ECF"/>
    <w:rsid w:val="00E03F55"/>
    <w:rsid w:val="00E040B9"/>
    <w:rsid w:val="00E0414F"/>
    <w:rsid w:val="00E0455E"/>
    <w:rsid w:val="00E046AD"/>
    <w:rsid w:val="00E047F2"/>
    <w:rsid w:val="00E0481A"/>
    <w:rsid w:val="00E04A9D"/>
    <w:rsid w:val="00E04D5D"/>
    <w:rsid w:val="00E04FCF"/>
    <w:rsid w:val="00E05301"/>
    <w:rsid w:val="00E05576"/>
    <w:rsid w:val="00E055C2"/>
    <w:rsid w:val="00E056C3"/>
    <w:rsid w:val="00E056D6"/>
    <w:rsid w:val="00E05DFF"/>
    <w:rsid w:val="00E05E78"/>
    <w:rsid w:val="00E05F16"/>
    <w:rsid w:val="00E062D1"/>
    <w:rsid w:val="00E06C54"/>
    <w:rsid w:val="00E06DF8"/>
    <w:rsid w:val="00E076BD"/>
    <w:rsid w:val="00E077CA"/>
    <w:rsid w:val="00E0783C"/>
    <w:rsid w:val="00E078CE"/>
    <w:rsid w:val="00E07B1B"/>
    <w:rsid w:val="00E07C46"/>
    <w:rsid w:val="00E07F40"/>
    <w:rsid w:val="00E1002D"/>
    <w:rsid w:val="00E101DD"/>
    <w:rsid w:val="00E10C2A"/>
    <w:rsid w:val="00E10CCA"/>
    <w:rsid w:val="00E1102B"/>
    <w:rsid w:val="00E110BA"/>
    <w:rsid w:val="00E1141C"/>
    <w:rsid w:val="00E11556"/>
    <w:rsid w:val="00E11965"/>
    <w:rsid w:val="00E11B60"/>
    <w:rsid w:val="00E1248A"/>
    <w:rsid w:val="00E12DB4"/>
    <w:rsid w:val="00E12EFF"/>
    <w:rsid w:val="00E1307C"/>
    <w:rsid w:val="00E131F8"/>
    <w:rsid w:val="00E133F0"/>
    <w:rsid w:val="00E1368A"/>
    <w:rsid w:val="00E136B4"/>
    <w:rsid w:val="00E137C6"/>
    <w:rsid w:val="00E137F4"/>
    <w:rsid w:val="00E138E7"/>
    <w:rsid w:val="00E1398B"/>
    <w:rsid w:val="00E13F61"/>
    <w:rsid w:val="00E144B8"/>
    <w:rsid w:val="00E14530"/>
    <w:rsid w:val="00E14653"/>
    <w:rsid w:val="00E146C6"/>
    <w:rsid w:val="00E147C6"/>
    <w:rsid w:val="00E14822"/>
    <w:rsid w:val="00E1489E"/>
    <w:rsid w:val="00E14913"/>
    <w:rsid w:val="00E14C3E"/>
    <w:rsid w:val="00E14C5D"/>
    <w:rsid w:val="00E15383"/>
    <w:rsid w:val="00E156B3"/>
    <w:rsid w:val="00E157B9"/>
    <w:rsid w:val="00E157DC"/>
    <w:rsid w:val="00E15990"/>
    <w:rsid w:val="00E15A72"/>
    <w:rsid w:val="00E1626A"/>
    <w:rsid w:val="00E1644E"/>
    <w:rsid w:val="00E1649D"/>
    <w:rsid w:val="00E165A5"/>
    <w:rsid w:val="00E1662C"/>
    <w:rsid w:val="00E17065"/>
    <w:rsid w:val="00E17725"/>
    <w:rsid w:val="00E179CF"/>
    <w:rsid w:val="00E17C98"/>
    <w:rsid w:val="00E17DBD"/>
    <w:rsid w:val="00E20726"/>
    <w:rsid w:val="00E207E0"/>
    <w:rsid w:val="00E20A79"/>
    <w:rsid w:val="00E20A84"/>
    <w:rsid w:val="00E20EE5"/>
    <w:rsid w:val="00E212DD"/>
    <w:rsid w:val="00E21428"/>
    <w:rsid w:val="00E216B6"/>
    <w:rsid w:val="00E21EC7"/>
    <w:rsid w:val="00E22345"/>
    <w:rsid w:val="00E22415"/>
    <w:rsid w:val="00E22441"/>
    <w:rsid w:val="00E22866"/>
    <w:rsid w:val="00E22A6B"/>
    <w:rsid w:val="00E22FE3"/>
    <w:rsid w:val="00E23A8F"/>
    <w:rsid w:val="00E2408D"/>
    <w:rsid w:val="00E241F2"/>
    <w:rsid w:val="00E2429A"/>
    <w:rsid w:val="00E24369"/>
    <w:rsid w:val="00E244C3"/>
    <w:rsid w:val="00E24916"/>
    <w:rsid w:val="00E24C07"/>
    <w:rsid w:val="00E24F02"/>
    <w:rsid w:val="00E2511C"/>
    <w:rsid w:val="00E252AA"/>
    <w:rsid w:val="00E254CA"/>
    <w:rsid w:val="00E259A0"/>
    <w:rsid w:val="00E25C84"/>
    <w:rsid w:val="00E25E38"/>
    <w:rsid w:val="00E2607C"/>
    <w:rsid w:val="00E26B05"/>
    <w:rsid w:val="00E26D9C"/>
    <w:rsid w:val="00E272F7"/>
    <w:rsid w:val="00E2738F"/>
    <w:rsid w:val="00E275A6"/>
    <w:rsid w:val="00E27787"/>
    <w:rsid w:val="00E27839"/>
    <w:rsid w:val="00E27D6C"/>
    <w:rsid w:val="00E27EC3"/>
    <w:rsid w:val="00E27FB9"/>
    <w:rsid w:val="00E3024F"/>
    <w:rsid w:val="00E3056F"/>
    <w:rsid w:val="00E30612"/>
    <w:rsid w:val="00E308E0"/>
    <w:rsid w:val="00E31023"/>
    <w:rsid w:val="00E3106D"/>
    <w:rsid w:val="00E312FF"/>
    <w:rsid w:val="00E3134C"/>
    <w:rsid w:val="00E31423"/>
    <w:rsid w:val="00E315A2"/>
    <w:rsid w:val="00E31A1F"/>
    <w:rsid w:val="00E320DA"/>
    <w:rsid w:val="00E3232F"/>
    <w:rsid w:val="00E32392"/>
    <w:rsid w:val="00E32439"/>
    <w:rsid w:val="00E32F84"/>
    <w:rsid w:val="00E3302D"/>
    <w:rsid w:val="00E334E9"/>
    <w:rsid w:val="00E33E67"/>
    <w:rsid w:val="00E343E8"/>
    <w:rsid w:val="00E34484"/>
    <w:rsid w:val="00E34614"/>
    <w:rsid w:val="00E350B7"/>
    <w:rsid w:val="00E358F3"/>
    <w:rsid w:val="00E359D6"/>
    <w:rsid w:val="00E35CC2"/>
    <w:rsid w:val="00E36495"/>
    <w:rsid w:val="00E36504"/>
    <w:rsid w:val="00E36623"/>
    <w:rsid w:val="00E367D5"/>
    <w:rsid w:val="00E369A2"/>
    <w:rsid w:val="00E36A2D"/>
    <w:rsid w:val="00E36AAC"/>
    <w:rsid w:val="00E3772C"/>
    <w:rsid w:val="00E378D9"/>
    <w:rsid w:val="00E37A5B"/>
    <w:rsid w:val="00E37C33"/>
    <w:rsid w:val="00E37D3E"/>
    <w:rsid w:val="00E37F99"/>
    <w:rsid w:val="00E40054"/>
    <w:rsid w:val="00E40091"/>
    <w:rsid w:val="00E400CC"/>
    <w:rsid w:val="00E402A7"/>
    <w:rsid w:val="00E402E7"/>
    <w:rsid w:val="00E407EB"/>
    <w:rsid w:val="00E40BA7"/>
    <w:rsid w:val="00E40BD0"/>
    <w:rsid w:val="00E40E5F"/>
    <w:rsid w:val="00E40F8E"/>
    <w:rsid w:val="00E410E4"/>
    <w:rsid w:val="00E414BC"/>
    <w:rsid w:val="00E4153F"/>
    <w:rsid w:val="00E415F0"/>
    <w:rsid w:val="00E4177B"/>
    <w:rsid w:val="00E41E28"/>
    <w:rsid w:val="00E41F60"/>
    <w:rsid w:val="00E420E5"/>
    <w:rsid w:val="00E42616"/>
    <w:rsid w:val="00E42895"/>
    <w:rsid w:val="00E42A8F"/>
    <w:rsid w:val="00E42B24"/>
    <w:rsid w:val="00E42C74"/>
    <w:rsid w:val="00E42E71"/>
    <w:rsid w:val="00E42E97"/>
    <w:rsid w:val="00E42EDD"/>
    <w:rsid w:val="00E430D6"/>
    <w:rsid w:val="00E4315A"/>
    <w:rsid w:val="00E4319F"/>
    <w:rsid w:val="00E43202"/>
    <w:rsid w:val="00E43427"/>
    <w:rsid w:val="00E437C9"/>
    <w:rsid w:val="00E43808"/>
    <w:rsid w:val="00E43AF1"/>
    <w:rsid w:val="00E43B32"/>
    <w:rsid w:val="00E43B42"/>
    <w:rsid w:val="00E43BFE"/>
    <w:rsid w:val="00E43ED1"/>
    <w:rsid w:val="00E442A0"/>
    <w:rsid w:val="00E4445E"/>
    <w:rsid w:val="00E44485"/>
    <w:rsid w:val="00E44500"/>
    <w:rsid w:val="00E4464C"/>
    <w:rsid w:val="00E44683"/>
    <w:rsid w:val="00E44868"/>
    <w:rsid w:val="00E44959"/>
    <w:rsid w:val="00E44982"/>
    <w:rsid w:val="00E44A55"/>
    <w:rsid w:val="00E44DDA"/>
    <w:rsid w:val="00E44EAA"/>
    <w:rsid w:val="00E44F65"/>
    <w:rsid w:val="00E44FCC"/>
    <w:rsid w:val="00E450CF"/>
    <w:rsid w:val="00E4527F"/>
    <w:rsid w:val="00E45281"/>
    <w:rsid w:val="00E45707"/>
    <w:rsid w:val="00E45728"/>
    <w:rsid w:val="00E4591E"/>
    <w:rsid w:val="00E45C3E"/>
    <w:rsid w:val="00E45D91"/>
    <w:rsid w:val="00E45D9C"/>
    <w:rsid w:val="00E46004"/>
    <w:rsid w:val="00E464C1"/>
    <w:rsid w:val="00E469FB"/>
    <w:rsid w:val="00E46D99"/>
    <w:rsid w:val="00E47189"/>
    <w:rsid w:val="00E47205"/>
    <w:rsid w:val="00E4795B"/>
    <w:rsid w:val="00E47B22"/>
    <w:rsid w:val="00E50053"/>
    <w:rsid w:val="00E500A5"/>
    <w:rsid w:val="00E50167"/>
    <w:rsid w:val="00E501E2"/>
    <w:rsid w:val="00E50AC0"/>
    <w:rsid w:val="00E51184"/>
    <w:rsid w:val="00E5140E"/>
    <w:rsid w:val="00E51745"/>
    <w:rsid w:val="00E51956"/>
    <w:rsid w:val="00E519DF"/>
    <w:rsid w:val="00E51ABE"/>
    <w:rsid w:val="00E51ACC"/>
    <w:rsid w:val="00E51C61"/>
    <w:rsid w:val="00E51CE7"/>
    <w:rsid w:val="00E51FAA"/>
    <w:rsid w:val="00E5201D"/>
    <w:rsid w:val="00E522DE"/>
    <w:rsid w:val="00E5265C"/>
    <w:rsid w:val="00E5297B"/>
    <w:rsid w:val="00E529A6"/>
    <w:rsid w:val="00E52D86"/>
    <w:rsid w:val="00E52DF5"/>
    <w:rsid w:val="00E53372"/>
    <w:rsid w:val="00E53A1F"/>
    <w:rsid w:val="00E53B24"/>
    <w:rsid w:val="00E53BD6"/>
    <w:rsid w:val="00E53CAA"/>
    <w:rsid w:val="00E54216"/>
    <w:rsid w:val="00E5426D"/>
    <w:rsid w:val="00E54329"/>
    <w:rsid w:val="00E54428"/>
    <w:rsid w:val="00E544C6"/>
    <w:rsid w:val="00E557E6"/>
    <w:rsid w:val="00E557F3"/>
    <w:rsid w:val="00E55D69"/>
    <w:rsid w:val="00E56170"/>
    <w:rsid w:val="00E56247"/>
    <w:rsid w:val="00E56C08"/>
    <w:rsid w:val="00E56D98"/>
    <w:rsid w:val="00E57047"/>
    <w:rsid w:val="00E57066"/>
    <w:rsid w:val="00E57100"/>
    <w:rsid w:val="00E5713C"/>
    <w:rsid w:val="00E57450"/>
    <w:rsid w:val="00E5790A"/>
    <w:rsid w:val="00E579EF"/>
    <w:rsid w:val="00E57A10"/>
    <w:rsid w:val="00E57FD9"/>
    <w:rsid w:val="00E60153"/>
    <w:rsid w:val="00E60234"/>
    <w:rsid w:val="00E60FE8"/>
    <w:rsid w:val="00E6127A"/>
    <w:rsid w:val="00E612FA"/>
    <w:rsid w:val="00E61537"/>
    <w:rsid w:val="00E61B48"/>
    <w:rsid w:val="00E61CEF"/>
    <w:rsid w:val="00E62156"/>
    <w:rsid w:val="00E6229E"/>
    <w:rsid w:val="00E62340"/>
    <w:rsid w:val="00E625FB"/>
    <w:rsid w:val="00E62DD8"/>
    <w:rsid w:val="00E62E35"/>
    <w:rsid w:val="00E63DCF"/>
    <w:rsid w:val="00E64017"/>
    <w:rsid w:val="00E640E7"/>
    <w:rsid w:val="00E64212"/>
    <w:rsid w:val="00E646D2"/>
    <w:rsid w:val="00E64CA7"/>
    <w:rsid w:val="00E64E74"/>
    <w:rsid w:val="00E652D1"/>
    <w:rsid w:val="00E655F9"/>
    <w:rsid w:val="00E6560D"/>
    <w:rsid w:val="00E656D6"/>
    <w:rsid w:val="00E6600C"/>
    <w:rsid w:val="00E660B4"/>
    <w:rsid w:val="00E66726"/>
    <w:rsid w:val="00E66882"/>
    <w:rsid w:val="00E66A8F"/>
    <w:rsid w:val="00E66BAD"/>
    <w:rsid w:val="00E66CF0"/>
    <w:rsid w:val="00E66D30"/>
    <w:rsid w:val="00E66F45"/>
    <w:rsid w:val="00E66FD3"/>
    <w:rsid w:val="00E672D7"/>
    <w:rsid w:val="00E6743F"/>
    <w:rsid w:val="00E67FF7"/>
    <w:rsid w:val="00E7017E"/>
    <w:rsid w:val="00E704E1"/>
    <w:rsid w:val="00E70D47"/>
    <w:rsid w:val="00E70EFF"/>
    <w:rsid w:val="00E70F33"/>
    <w:rsid w:val="00E71791"/>
    <w:rsid w:val="00E7186E"/>
    <w:rsid w:val="00E71BC6"/>
    <w:rsid w:val="00E71C3A"/>
    <w:rsid w:val="00E71FF9"/>
    <w:rsid w:val="00E724BE"/>
    <w:rsid w:val="00E72796"/>
    <w:rsid w:val="00E72A46"/>
    <w:rsid w:val="00E72ACD"/>
    <w:rsid w:val="00E72CBB"/>
    <w:rsid w:val="00E72D0C"/>
    <w:rsid w:val="00E72E16"/>
    <w:rsid w:val="00E73092"/>
    <w:rsid w:val="00E73219"/>
    <w:rsid w:val="00E732CB"/>
    <w:rsid w:val="00E73429"/>
    <w:rsid w:val="00E73536"/>
    <w:rsid w:val="00E73C7F"/>
    <w:rsid w:val="00E7432D"/>
    <w:rsid w:val="00E74492"/>
    <w:rsid w:val="00E74CF1"/>
    <w:rsid w:val="00E74E7A"/>
    <w:rsid w:val="00E74F85"/>
    <w:rsid w:val="00E75E81"/>
    <w:rsid w:val="00E761BF"/>
    <w:rsid w:val="00E7651A"/>
    <w:rsid w:val="00E765FC"/>
    <w:rsid w:val="00E7708A"/>
    <w:rsid w:val="00E776B8"/>
    <w:rsid w:val="00E77851"/>
    <w:rsid w:val="00E7795B"/>
    <w:rsid w:val="00E77971"/>
    <w:rsid w:val="00E77DBF"/>
    <w:rsid w:val="00E77E3A"/>
    <w:rsid w:val="00E801AC"/>
    <w:rsid w:val="00E8043A"/>
    <w:rsid w:val="00E806E4"/>
    <w:rsid w:val="00E81423"/>
    <w:rsid w:val="00E8142C"/>
    <w:rsid w:val="00E81610"/>
    <w:rsid w:val="00E8162C"/>
    <w:rsid w:val="00E81804"/>
    <w:rsid w:val="00E819CB"/>
    <w:rsid w:val="00E81F38"/>
    <w:rsid w:val="00E82148"/>
    <w:rsid w:val="00E8218F"/>
    <w:rsid w:val="00E825AB"/>
    <w:rsid w:val="00E825C8"/>
    <w:rsid w:val="00E82F39"/>
    <w:rsid w:val="00E8309D"/>
    <w:rsid w:val="00E8345F"/>
    <w:rsid w:val="00E83E11"/>
    <w:rsid w:val="00E84946"/>
    <w:rsid w:val="00E84CFD"/>
    <w:rsid w:val="00E84D8C"/>
    <w:rsid w:val="00E85673"/>
    <w:rsid w:val="00E857A3"/>
    <w:rsid w:val="00E8589A"/>
    <w:rsid w:val="00E8590C"/>
    <w:rsid w:val="00E85C42"/>
    <w:rsid w:val="00E85E7D"/>
    <w:rsid w:val="00E863B8"/>
    <w:rsid w:val="00E86AE8"/>
    <w:rsid w:val="00E86EEB"/>
    <w:rsid w:val="00E86F35"/>
    <w:rsid w:val="00E8739E"/>
    <w:rsid w:val="00E87CFA"/>
    <w:rsid w:val="00E9009C"/>
    <w:rsid w:val="00E90830"/>
    <w:rsid w:val="00E90ACD"/>
    <w:rsid w:val="00E90C81"/>
    <w:rsid w:val="00E915BD"/>
    <w:rsid w:val="00E91AAB"/>
    <w:rsid w:val="00E9229F"/>
    <w:rsid w:val="00E9238B"/>
    <w:rsid w:val="00E93093"/>
    <w:rsid w:val="00E931C3"/>
    <w:rsid w:val="00E9322A"/>
    <w:rsid w:val="00E937C8"/>
    <w:rsid w:val="00E93875"/>
    <w:rsid w:val="00E939A1"/>
    <w:rsid w:val="00E93C0D"/>
    <w:rsid w:val="00E93E7A"/>
    <w:rsid w:val="00E93EE8"/>
    <w:rsid w:val="00E94143"/>
    <w:rsid w:val="00E942FC"/>
    <w:rsid w:val="00E949A4"/>
    <w:rsid w:val="00E94ACF"/>
    <w:rsid w:val="00E94E9E"/>
    <w:rsid w:val="00E94EF2"/>
    <w:rsid w:val="00E94F16"/>
    <w:rsid w:val="00E95043"/>
    <w:rsid w:val="00E9515A"/>
    <w:rsid w:val="00E952EC"/>
    <w:rsid w:val="00E95382"/>
    <w:rsid w:val="00E954B5"/>
    <w:rsid w:val="00E9551F"/>
    <w:rsid w:val="00E9555D"/>
    <w:rsid w:val="00E95611"/>
    <w:rsid w:val="00E95728"/>
    <w:rsid w:val="00E9595A"/>
    <w:rsid w:val="00E95B5D"/>
    <w:rsid w:val="00E95BA0"/>
    <w:rsid w:val="00E95D77"/>
    <w:rsid w:val="00E95E0D"/>
    <w:rsid w:val="00E96027"/>
    <w:rsid w:val="00E966D9"/>
    <w:rsid w:val="00E968CA"/>
    <w:rsid w:val="00E96970"/>
    <w:rsid w:val="00E96E90"/>
    <w:rsid w:val="00E96EE4"/>
    <w:rsid w:val="00E96FFF"/>
    <w:rsid w:val="00E971AE"/>
    <w:rsid w:val="00E974DD"/>
    <w:rsid w:val="00E974F3"/>
    <w:rsid w:val="00E97871"/>
    <w:rsid w:val="00E97E61"/>
    <w:rsid w:val="00EA008A"/>
    <w:rsid w:val="00EA0587"/>
    <w:rsid w:val="00EA0CB6"/>
    <w:rsid w:val="00EA1053"/>
    <w:rsid w:val="00EA1150"/>
    <w:rsid w:val="00EA1D88"/>
    <w:rsid w:val="00EA1F3C"/>
    <w:rsid w:val="00EA2034"/>
    <w:rsid w:val="00EA204A"/>
    <w:rsid w:val="00EA214C"/>
    <w:rsid w:val="00EA23DE"/>
    <w:rsid w:val="00EA25D4"/>
    <w:rsid w:val="00EA2883"/>
    <w:rsid w:val="00EA2D54"/>
    <w:rsid w:val="00EA2F2C"/>
    <w:rsid w:val="00EA36FB"/>
    <w:rsid w:val="00EA37C8"/>
    <w:rsid w:val="00EA3CDA"/>
    <w:rsid w:val="00EA417C"/>
    <w:rsid w:val="00EA452B"/>
    <w:rsid w:val="00EA49D1"/>
    <w:rsid w:val="00EA4B3C"/>
    <w:rsid w:val="00EA4E89"/>
    <w:rsid w:val="00EA5145"/>
    <w:rsid w:val="00EA5643"/>
    <w:rsid w:val="00EA5751"/>
    <w:rsid w:val="00EA5B4D"/>
    <w:rsid w:val="00EA5B54"/>
    <w:rsid w:val="00EA5CED"/>
    <w:rsid w:val="00EA63D0"/>
    <w:rsid w:val="00EA6706"/>
    <w:rsid w:val="00EA6C97"/>
    <w:rsid w:val="00EA6DC5"/>
    <w:rsid w:val="00EA72EF"/>
    <w:rsid w:val="00EA7403"/>
    <w:rsid w:val="00EA7972"/>
    <w:rsid w:val="00EA7F16"/>
    <w:rsid w:val="00EA7FBB"/>
    <w:rsid w:val="00EB02C3"/>
    <w:rsid w:val="00EB089D"/>
    <w:rsid w:val="00EB08F3"/>
    <w:rsid w:val="00EB09C4"/>
    <w:rsid w:val="00EB0C0D"/>
    <w:rsid w:val="00EB0C86"/>
    <w:rsid w:val="00EB0FF2"/>
    <w:rsid w:val="00EB1050"/>
    <w:rsid w:val="00EB133E"/>
    <w:rsid w:val="00EB146A"/>
    <w:rsid w:val="00EB1572"/>
    <w:rsid w:val="00EB1584"/>
    <w:rsid w:val="00EB1B0D"/>
    <w:rsid w:val="00EB1D3A"/>
    <w:rsid w:val="00EB1F61"/>
    <w:rsid w:val="00EB1FC7"/>
    <w:rsid w:val="00EB20F5"/>
    <w:rsid w:val="00EB2428"/>
    <w:rsid w:val="00EB3444"/>
    <w:rsid w:val="00EB362A"/>
    <w:rsid w:val="00EB3DB8"/>
    <w:rsid w:val="00EB445D"/>
    <w:rsid w:val="00EB448E"/>
    <w:rsid w:val="00EB46BB"/>
    <w:rsid w:val="00EB4B48"/>
    <w:rsid w:val="00EB5A8F"/>
    <w:rsid w:val="00EB62ED"/>
    <w:rsid w:val="00EB6774"/>
    <w:rsid w:val="00EB7220"/>
    <w:rsid w:val="00EB75B8"/>
    <w:rsid w:val="00EB7E9F"/>
    <w:rsid w:val="00EC0000"/>
    <w:rsid w:val="00EC02C5"/>
    <w:rsid w:val="00EC0459"/>
    <w:rsid w:val="00EC0AF1"/>
    <w:rsid w:val="00EC0CC6"/>
    <w:rsid w:val="00EC0ECA"/>
    <w:rsid w:val="00EC0FDD"/>
    <w:rsid w:val="00EC117F"/>
    <w:rsid w:val="00EC15A9"/>
    <w:rsid w:val="00EC1825"/>
    <w:rsid w:val="00EC188C"/>
    <w:rsid w:val="00EC1EBD"/>
    <w:rsid w:val="00EC1FE8"/>
    <w:rsid w:val="00EC28E6"/>
    <w:rsid w:val="00EC2A74"/>
    <w:rsid w:val="00EC2AB4"/>
    <w:rsid w:val="00EC30BE"/>
    <w:rsid w:val="00EC3539"/>
    <w:rsid w:val="00EC372B"/>
    <w:rsid w:val="00EC3A48"/>
    <w:rsid w:val="00EC3AA9"/>
    <w:rsid w:val="00EC3CFA"/>
    <w:rsid w:val="00EC3D67"/>
    <w:rsid w:val="00EC418E"/>
    <w:rsid w:val="00EC437A"/>
    <w:rsid w:val="00EC4AC3"/>
    <w:rsid w:val="00EC4AC9"/>
    <w:rsid w:val="00EC4BB1"/>
    <w:rsid w:val="00EC4E00"/>
    <w:rsid w:val="00EC5329"/>
    <w:rsid w:val="00EC54CF"/>
    <w:rsid w:val="00EC5B26"/>
    <w:rsid w:val="00EC5C23"/>
    <w:rsid w:val="00EC5EA6"/>
    <w:rsid w:val="00EC6094"/>
    <w:rsid w:val="00EC6175"/>
    <w:rsid w:val="00EC6400"/>
    <w:rsid w:val="00EC646A"/>
    <w:rsid w:val="00EC64B9"/>
    <w:rsid w:val="00EC665A"/>
    <w:rsid w:val="00EC66C8"/>
    <w:rsid w:val="00EC6A48"/>
    <w:rsid w:val="00EC6C61"/>
    <w:rsid w:val="00EC6EB6"/>
    <w:rsid w:val="00EC73DE"/>
    <w:rsid w:val="00EC742F"/>
    <w:rsid w:val="00EC77C1"/>
    <w:rsid w:val="00EC7DFB"/>
    <w:rsid w:val="00EC7E00"/>
    <w:rsid w:val="00ED06A5"/>
    <w:rsid w:val="00ED1677"/>
    <w:rsid w:val="00ED1A1B"/>
    <w:rsid w:val="00ED1AC3"/>
    <w:rsid w:val="00ED2423"/>
    <w:rsid w:val="00ED29FB"/>
    <w:rsid w:val="00ED2D72"/>
    <w:rsid w:val="00ED2DEC"/>
    <w:rsid w:val="00ED2F6C"/>
    <w:rsid w:val="00ED3352"/>
    <w:rsid w:val="00ED3692"/>
    <w:rsid w:val="00ED3963"/>
    <w:rsid w:val="00ED3DCA"/>
    <w:rsid w:val="00ED3ECD"/>
    <w:rsid w:val="00ED3F2C"/>
    <w:rsid w:val="00ED41ED"/>
    <w:rsid w:val="00ED439C"/>
    <w:rsid w:val="00ED4622"/>
    <w:rsid w:val="00ED49E9"/>
    <w:rsid w:val="00ED4E44"/>
    <w:rsid w:val="00ED518E"/>
    <w:rsid w:val="00ED551A"/>
    <w:rsid w:val="00ED55C1"/>
    <w:rsid w:val="00ED55E6"/>
    <w:rsid w:val="00ED56D4"/>
    <w:rsid w:val="00ED5B7E"/>
    <w:rsid w:val="00ED5D4D"/>
    <w:rsid w:val="00ED62B6"/>
    <w:rsid w:val="00ED654F"/>
    <w:rsid w:val="00ED67E3"/>
    <w:rsid w:val="00ED77F4"/>
    <w:rsid w:val="00ED7EB6"/>
    <w:rsid w:val="00EE0094"/>
    <w:rsid w:val="00EE0AC0"/>
    <w:rsid w:val="00EE0B93"/>
    <w:rsid w:val="00EE0C53"/>
    <w:rsid w:val="00EE0E54"/>
    <w:rsid w:val="00EE0FEA"/>
    <w:rsid w:val="00EE10AC"/>
    <w:rsid w:val="00EE1126"/>
    <w:rsid w:val="00EE11D9"/>
    <w:rsid w:val="00EE1D8B"/>
    <w:rsid w:val="00EE304E"/>
    <w:rsid w:val="00EE33C6"/>
    <w:rsid w:val="00EE37BB"/>
    <w:rsid w:val="00EE37EE"/>
    <w:rsid w:val="00EE38FD"/>
    <w:rsid w:val="00EE3CBD"/>
    <w:rsid w:val="00EE3E25"/>
    <w:rsid w:val="00EE44E4"/>
    <w:rsid w:val="00EE456D"/>
    <w:rsid w:val="00EE4996"/>
    <w:rsid w:val="00EE4A14"/>
    <w:rsid w:val="00EE4CD6"/>
    <w:rsid w:val="00EE4FE8"/>
    <w:rsid w:val="00EE50B8"/>
    <w:rsid w:val="00EE5D37"/>
    <w:rsid w:val="00EE5E06"/>
    <w:rsid w:val="00EE6134"/>
    <w:rsid w:val="00EE6358"/>
    <w:rsid w:val="00EE637C"/>
    <w:rsid w:val="00EE68E1"/>
    <w:rsid w:val="00EE6946"/>
    <w:rsid w:val="00EE6A22"/>
    <w:rsid w:val="00EE6B70"/>
    <w:rsid w:val="00EE744E"/>
    <w:rsid w:val="00EE7532"/>
    <w:rsid w:val="00EE7CB6"/>
    <w:rsid w:val="00EF040D"/>
    <w:rsid w:val="00EF05C1"/>
    <w:rsid w:val="00EF077D"/>
    <w:rsid w:val="00EF0D7E"/>
    <w:rsid w:val="00EF107A"/>
    <w:rsid w:val="00EF130C"/>
    <w:rsid w:val="00EF20FB"/>
    <w:rsid w:val="00EF231B"/>
    <w:rsid w:val="00EF2555"/>
    <w:rsid w:val="00EF2747"/>
    <w:rsid w:val="00EF2A86"/>
    <w:rsid w:val="00EF2AA2"/>
    <w:rsid w:val="00EF2B0A"/>
    <w:rsid w:val="00EF3159"/>
    <w:rsid w:val="00EF32F2"/>
    <w:rsid w:val="00EF3532"/>
    <w:rsid w:val="00EF357A"/>
    <w:rsid w:val="00EF3586"/>
    <w:rsid w:val="00EF35F9"/>
    <w:rsid w:val="00EF3734"/>
    <w:rsid w:val="00EF3B93"/>
    <w:rsid w:val="00EF4614"/>
    <w:rsid w:val="00EF464F"/>
    <w:rsid w:val="00EF4859"/>
    <w:rsid w:val="00EF48F5"/>
    <w:rsid w:val="00EF50C2"/>
    <w:rsid w:val="00EF53D4"/>
    <w:rsid w:val="00EF5614"/>
    <w:rsid w:val="00EF5A83"/>
    <w:rsid w:val="00EF5E4B"/>
    <w:rsid w:val="00EF659B"/>
    <w:rsid w:val="00EF661A"/>
    <w:rsid w:val="00EF66A9"/>
    <w:rsid w:val="00EF66DD"/>
    <w:rsid w:val="00EF66E5"/>
    <w:rsid w:val="00EF6721"/>
    <w:rsid w:val="00EF6911"/>
    <w:rsid w:val="00EF6CE0"/>
    <w:rsid w:val="00EF7018"/>
    <w:rsid w:val="00EF710C"/>
    <w:rsid w:val="00EF72A2"/>
    <w:rsid w:val="00EF7365"/>
    <w:rsid w:val="00EF7A71"/>
    <w:rsid w:val="00EF7AA1"/>
    <w:rsid w:val="00F004F4"/>
    <w:rsid w:val="00F00772"/>
    <w:rsid w:val="00F007A4"/>
    <w:rsid w:val="00F01488"/>
    <w:rsid w:val="00F019C7"/>
    <w:rsid w:val="00F02848"/>
    <w:rsid w:val="00F02C2B"/>
    <w:rsid w:val="00F02E08"/>
    <w:rsid w:val="00F02F85"/>
    <w:rsid w:val="00F0325B"/>
    <w:rsid w:val="00F033A0"/>
    <w:rsid w:val="00F03449"/>
    <w:rsid w:val="00F034B6"/>
    <w:rsid w:val="00F03A00"/>
    <w:rsid w:val="00F03A0D"/>
    <w:rsid w:val="00F03AC4"/>
    <w:rsid w:val="00F03AF3"/>
    <w:rsid w:val="00F03C93"/>
    <w:rsid w:val="00F040D4"/>
    <w:rsid w:val="00F04A22"/>
    <w:rsid w:val="00F04ACA"/>
    <w:rsid w:val="00F055BB"/>
    <w:rsid w:val="00F056B8"/>
    <w:rsid w:val="00F05861"/>
    <w:rsid w:val="00F059D6"/>
    <w:rsid w:val="00F06162"/>
    <w:rsid w:val="00F06202"/>
    <w:rsid w:val="00F06237"/>
    <w:rsid w:val="00F06B70"/>
    <w:rsid w:val="00F06C5E"/>
    <w:rsid w:val="00F06D49"/>
    <w:rsid w:val="00F06F82"/>
    <w:rsid w:val="00F06FE5"/>
    <w:rsid w:val="00F07010"/>
    <w:rsid w:val="00F07831"/>
    <w:rsid w:val="00F10AD4"/>
    <w:rsid w:val="00F10CE7"/>
    <w:rsid w:val="00F10E99"/>
    <w:rsid w:val="00F11844"/>
    <w:rsid w:val="00F1196D"/>
    <w:rsid w:val="00F11C64"/>
    <w:rsid w:val="00F11CDA"/>
    <w:rsid w:val="00F11D1A"/>
    <w:rsid w:val="00F12B9C"/>
    <w:rsid w:val="00F12E61"/>
    <w:rsid w:val="00F131E0"/>
    <w:rsid w:val="00F134C0"/>
    <w:rsid w:val="00F135B4"/>
    <w:rsid w:val="00F1382B"/>
    <w:rsid w:val="00F13977"/>
    <w:rsid w:val="00F1397A"/>
    <w:rsid w:val="00F139F6"/>
    <w:rsid w:val="00F13DB9"/>
    <w:rsid w:val="00F13E5F"/>
    <w:rsid w:val="00F13EF0"/>
    <w:rsid w:val="00F1481C"/>
    <w:rsid w:val="00F14A8E"/>
    <w:rsid w:val="00F14D96"/>
    <w:rsid w:val="00F14EAB"/>
    <w:rsid w:val="00F1517B"/>
    <w:rsid w:val="00F152A2"/>
    <w:rsid w:val="00F152B1"/>
    <w:rsid w:val="00F155FF"/>
    <w:rsid w:val="00F157CB"/>
    <w:rsid w:val="00F15876"/>
    <w:rsid w:val="00F15A6F"/>
    <w:rsid w:val="00F15C35"/>
    <w:rsid w:val="00F16279"/>
    <w:rsid w:val="00F16792"/>
    <w:rsid w:val="00F167AA"/>
    <w:rsid w:val="00F16ACE"/>
    <w:rsid w:val="00F16BFF"/>
    <w:rsid w:val="00F16CF4"/>
    <w:rsid w:val="00F16E9B"/>
    <w:rsid w:val="00F17406"/>
    <w:rsid w:val="00F17ADC"/>
    <w:rsid w:val="00F17D03"/>
    <w:rsid w:val="00F17F07"/>
    <w:rsid w:val="00F20463"/>
    <w:rsid w:val="00F20650"/>
    <w:rsid w:val="00F20ECA"/>
    <w:rsid w:val="00F21191"/>
    <w:rsid w:val="00F211F4"/>
    <w:rsid w:val="00F21999"/>
    <w:rsid w:val="00F21B29"/>
    <w:rsid w:val="00F21BF7"/>
    <w:rsid w:val="00F21DE6"/>
    <w:rsid w:val="00F21E19"/>
    <w:rsid w:val="00F22338"/>
    <w:rsid w:val="00F22408"/>
    <w:rsid w:val="00F224AF"/>
    <w:rsid w:val="00F22C0E"/>
    <w:rsid w:val="00F22DD3"/>
    <w:rsid w:val="00F22F53"/>
    <w:rsid w:val="00F22F9C"/>
    <w:rsid w:val="00F23797"/>
    <w:rsid w:val="00F237D1"/>
    <w:rsid w:val="00F239C4"/>
    <w:rsid w:val="00F23B65"/>
    <w:rsid w:val="00F23ED0"/>
    <w:rsid w:val="00F24021"/>
    <w:rsid w:val="00F243AF"/>
    <w:rsid w:val="00F245AD"/>
    <w:rsid w:val="00F246DC"/>
    <w:rsid w:val="00F24871"/>
    <w:rsid w:val="00F24874"/>
    <w:rsid w:val="00F248DF"/>
    <w:rsid w:val="00F24D4C"/>
    <w:rsid w:val="00F252A2"/>
    <w:rsid w:val="00F25364"/>
    <w:rsid w:val="00F2561F"/>
    <w:rsid w:val="00F256F7"/>
    <w:rsid w:val="00F25727"/>
    <w:rsid w:val="00F25F06"/>
    <w:rsid w:val="00F25F07"/>
    <w:rsid w:val="00F25F17"/>
    <w:rsid w:val="00F265F3"/>
    <w:rsid w:val="00F26640"/>
    <w:rsid w:val="00F2689D"/>
    <w:rsid w:val="00F26A6A"/>
    <w:rsid w:val="00F26E9C"/>
    <w:rsid w:val="00F27B9C"/>
    <w:rsid w:val="00F30075"/>
    <w:rsid w:val="00F301A5"/>
    <w:rsid w:val="00F3049E"/>
    <w:rsid w:val="00F307CA"/>
    <w:rsid w:val="00F30BE1"/>
    <w:rsid w:val="00F31423"/>
    <w:rsid w:val="00F31679"/>
    <w:rsid w:val="00F31760"/>
    <w:rsid w:val="00F31A28"/>
    <w:rsid w:val="00F31A40"/>
    <w:rsid w:val="00F31AFD"/>
    <w:rsid w:val="00F31B1C"/>
    <w:rsid w:val="00F32337"/>
    <w:rsid w:val="00F323E1"/>
    <w:rsid w:val="00F3277C"/>
    <w:rsid w:val="00F327DE"/>
    <w:rsid w:val="00F329DC"/>
    <w:rsid w:val="00F32B00"/>
    <w:rsid w:val="00F330F2"/>
    <w:rsid w:val="00F33555"/>
    <w:rsid w:val="00F338DE"/>
    <w:rsid w:val="00F33E40"/>
    <w:rsid w:val="00F33FD7"/>
    <w:rsid w:val="00F34283"/>
    <w:rsid w:val="00F34480"/>
    <w:rsid w:val="00F345B3"/>
    <w:rsid w:val="00F3469B"/>
    <w:rsid w:val="00F34A8D"/>
    <w:rsid w:val="00F34BAB"/>
    <w:rsid w:val="00F34E54"/>
    <w:rsid w:val="00F34EB7"/>
    <w:rsid w:val="00F34FFB"/>
    <w:rsid w:val="00F35073"/>
    <w:rsid w:val="00F35A7D"/>
    <w:rsid w:val="00F35DDE"/>
    <w:rsid w:val="00F35E0E"/>
    <w:rsid w:val="00F35F0C"/>
    <w:rsid w:val="00F35F78"/>
    <w:rsid w:val="00F36076"/>
    <w:rsid w:val="00F36741"/>
    <w:rsid w:val="00F36986"/>
    <w:rsid w:val="00F36EC6"/>
    <w:rsid w:val="00F37105"/>
    <w:rsid w:val="00F371E6"/>
    <w:rsid w:val="00F37227"/>
    <w:rsid w:val="00F374A3"/>
    <w:rsid w:val="00F37649"/>
    <w:rsid w:val="00F379F4"/>
    <w:rsid w:val="00F37A96"/>
    <w:rsid w:val="00F37B97"/>
    <w:rsid w:val="00F4052F"/>
    <w:rsid w:val="00F40638"/>
    <w:rsid w:val="00F407FE"/>
    <w:rsid w:val="00F408BC"/>
    <w:rsid w:val="00F408BD"/>
    <w:rsid w:val="00F4099A"/>
    <w:rsid w:val="00F409E4"/>
    <w:rsid w:val="00F40A24"/>
    <w:rsid w:val="00F40BD4"/>
    <w:rsid w:val="00F4138F"/>
    <w:rsid w:val="00F41415"/>
    <w:rsid w:val="00F4149C"/>
    <w:rsid w:val="00F414AF"/>
    <w:rsid w:val="00F414EF"/>
    <w:rsid w:val="00F4209A"/>
    <w:rsid w:val="00F420CC"/>
    <w:rsid w:val="00F4222D"/>
    <w:rsid w:val="00F426BD"/>
    <w:rsid w:val="00F42ED6"/>
    <w:rsid w:val="00F431ED"/>
    <w:rsid w:val="00F43243"/>
    <w:rsid w:val="00F4356A"/>
    <w:rsid w:val="00F4370F"/>
    <w:rsid w:val="00F4374C"/>
    <w:rsid w:val="00F437BA"/>
    <w:rsid w:val="00F43BA1"/>
    <w:rsid w:val="00F44146"/>
    <w:rsid w:val="00F44584"/>
    <w:rsid w:val="00F44B4A"/>
    <w:rsid w:val="00F44B70"/>
    <w:rsid w:val="00F450E7"/>
    <w:rsid w:val="00F45303"/>
    <w:rsid w:val="00F454BF"/>
    <w:rsid w:val="00F45775"/>
    <w:rsid w:val="00F45CB4"/>
    <w:rsid w:val="00F45E82"/>
    <w:rsid w:val="00F463B0"/>
    <w:rsid w:val="00F463CC"/>
    <w:rsid w:val="00F464DF"/>
    <w:rsid w:val="00F46574"/>
    <w:rsid w:val="00F46A1F"/>
    <w:rsid w:val="00F47009"/>
    <w:rsid w:val="00F47368"/>
    <w:rsid w:val="00F478F0"/>
    <w:rsid w:val="00F47B63"/>
    <w:rsid w:val="00F47BB6"/>
    <w:rsid w:val="00F47E68"/>
    <w:rsid w:val="00F47EFC"/>
    <w:rsid w:val="00F500E6"/>
    <w:rsid w:val="00F500FA"/>
    <w:rsid w:val="00F502A4"/>
    <w:rsid w:val="00F504BA"/>
    <w:rsid w:val="00F50568"/>
    <w:rsid w:val="00F50D78"/>
    <w:rsid w:val="00F51366"/>
    <w:rsid w:val="00F51988"/>
    <w:rsid w:val="00F51A0F"/>
    <w:rsid w:val="00F51A7A"/>
    <w:rsid w:val="00F52134"/>
    <w:rsid w:val="00F52363"/>
    <w:rsid w:val="00F52370"/>
    <w:rsid w:val="00F52B05"/>
    <w:rsid w:val="00F52CF4"/>
    <w:rsid w:val="00F53210"/>
    <w:rsid w:val="00F532CE"/>
    <w:rsid w:val="00F533F9"/>
    <w:rsid w:val="00F53501"/>
    <w:rsid w:val="00F53579"/>
    <w:rsid w:val="00F53686"/>
    <w:rsid w:val="00F5389B"/>
    <w:rsid w:val="00F538A7"/>
    <w:rsid w:val="00F538B1"/>
    <w:rsid w:val="00F53AA5"/>
    <w:rsid w:val="00F53B15"/>
    <w:rsid w:val="00F53E0C"/>
    <w:rsid w:val="00F53E5B"/>
    <w:rsid w:val="00F53E75"/>
    <w:rsid w:val="00F5456D"/>
    <w:rsid w:val="00F54849"/>
    <w:rsid w:val="00F54A4F"/>
    <w:rsid w:val="00F54D74"/>
    <w:rsid w:val="00F54DF8"/>
    <w:rsid w:val="00F5500D"/>
    <w:rsid w:val="00F5515F"/>
    <w:rsid w:val="00F55376"/>
    <w:rsid w:val="00F55AA5"/>
    <w:rsid w:val="00F55FA9"/>
    <w:rsid w:val="00F56023"/>
    <w:rsid w:val="00F56681"/>
    <w:rsid w:val="00F56DC4"/>
    <w:rsid w:val="00F57040"/>
    <w:rsid w:val="00F5717F"/>
    <w:rsid w:val="00F57274"/>
    <w:rsid w:val="00F5746A"/>
    <w:rsid w:val="00F57842"/>
    <w:rsid w:val="00F57C0B"/>
    <w:rsid w:val="00F57CF2"/>
    <w:rsid w:val="00F57EDF"/>
    <w:rsid w:val="00F6043C"/>
    <w:rsid w:val="00F60633"/>
    <w:rsid w:val="00F608FE"/>
    <w:rsid w:val="00F60CB4"/>
    <w:rsid w:val="00F60E40"/>
    <w:rsid w:val="00F60EE0"/>
    <w:rsid w:val="00F61014"/>
    <w:rsid w:val="00F61192"/>
    <w:rsid w:val="00F61404"/>
    <w:rsid w:val="00F61A2A"/>
    <w:rsid w:val="00F61E82"/>
    <w:rsid w:val="00F62873"/>
    <w:rsid w:val="00F62BB0"/>
    <w:rsid w:val="00F62F03"/>
    <w:rsid w:val="00F62FAA"/>
    <w:rsid w:val="00F6337A"/>
    <w:rsid w:val="00F6363E"/>
    <w:rsid w:val="00F63945"/>
    <w:rsid w:val="00F63AC8"/>
    <w:rsid w:val="00F63C2D"/>
    <w:rsid w:val="00F642A3"/>
    <w:rsid w:val="00F64520"/>
    <w:rsid w:val="00F645D2"/>
    <w:rsid w:val="00F64BED"/>
    <w:rsid w:val="00F64CE3"/>
    <w:rsid w:val="00F64DC8"/>
    <w:rsid w:val="00F65445"/>
    <w:rsid w:val="00F65A9E"/>
    <w:rsid w:val="00F65AAE"/>
    <w:rsid w:val="00F65CA2"/>
    <w:rsid w:val="00F65FED"/>
    <w:rsid w:val="00F662C2"/>
    <w:rsid w:val="00F66319"/>
    <w:rsid w:val="00F66555"/>
    <w:rsid w:val="00F66556"/>
    <w:rsid w:val="00F66A09"/>
    <w:rsid w:val="00F66ADF"/>
    <w:rsid w:val="00F670C0"/>
    <w:rsid w:val="00F672A5"/>
    <w:rsid w:val="00F672B8"/>
    <w:rsid w:val="00F6793F"/>
    <w:rsid w:val="00F702DE"/>
    <w:rsid w:val="00F70381"/>
    <w:rsid w:val="00F708EA"/>
    <w:rsid w:val="00F709D7"/>
    <w:rsid w:val="00F70A2B"/>
    <w:rsid w:val="00F70BA8"/>
    <w:rsid w:val="00F70C9B"/>
    <w:rsid w:val="00F70CA2"/>
    <w:rsid w:val="00F70E07"/>
    <w:rsid w:val="00F70F1B"/>
    <w:rsid w:val="00F71084"/>
    <w:rsid w:val="00F7121B"/>
    <w:rsid w:val="00F7123F"/>
    <w:rsid w:val="00F714CF"/>
    <w:rsid w:val="00F7161B"/>
    <w:rsid w:val="00F71669"/>
    <w:rsid w:val="00F716F2"/>
    <w:rsid w:val="00F7174D"/>
    <w:rsid w:val="00F71890"/>
    <w:rsid w:val="00F719DC"/>
    <w:rsid w:val="00F71C0F"/>
    <w:rsid w:val="00F71D24"/>
    <w:rsid w:val="00F71EF0"/>
    <w:rsid w:val="00F71F24"/>
    <w:rsid w:val="00F7207C"/>
    <w:rsid w:val="00F720A8"/>
    <w:rsid w:val="00F72FE7"/>
    <w:rsid w:val="00F7301B"/>
    <w:rsid w:val="00F73669"/>
    <w:rsid w:val="00F73798"/>
    <w:rsid w:val="00F73891"/>
    <w:rsid w:val="00F73ADA"/>
    <w:rsid w:val="00F73B04"/>
    <w:rsid w:val="00F73B56"/>
    <w:rsid w:val="00F7419B"/>
    <w:rsid w:val="00F74700"/>
    <w:rsid w:val="00F74A74"/>
    <w:rsid w:val="00F75434"/>
    <w:rsid w:val="00F75851"/>
    <w:rsid w:val="00F758FC"/>
    <w:rsid w:val="00F75D4D"/>
    <w:rsid w:val="00F75DAA"/>
    <w:rsid w:val="00F76288"/>
    <w:rsid w:val="00F762AB"/>
    <w:rsid w:val="00F76402"/>
    <w:rsid w:val="00F76411"/>
    <w:rsid w:val="00F7654A"/>
    <w:rsid w:val="00F76679"/>
    <w:rsid w:val="00F76991"/>
    <w:rsid w:val="00F76BFE"/>
    <w:rsid w:val="00F76D2C"/>
    <w:rsid w:val="00F771FF"/>
    <w:rsid w:val="00F77858"/>
    <w:rsid w:val="00F77D0D"/>
    <w:rsid w:val="00F80201"/>
    <w:rsid w:val="00F806B8"/>
    <w:rsid w:val="00F80B09"/>
    <w:rsid w:val="00F80EB3"/>
    <w:rsid w:val="00F81628"/>
    <w:rsid w:val="00F817D1"/>
    <w:rsid w:val="00F81EEC"/>
    <w:rsid w:val="00F825B9"/>
    <w:rsid w:val="00F8332C"/>
    <w:rsid w:val="00F83466"/>
    <w:rsid w:val="00F83B63"/>
    <w:rsid w:val="00F83C40"/>
    <w:rsid w:val="00F84307"/>
    <w:rsid w:val="00F844B5"/>
    <w:rsid w:val="00F84668"/>
    <w:rsid w:val="00F84A21"/>
    <w:rsid w:val="00F84C6D"/>
    <w:rsid w:val="00F84D22"/>
    <w:rsid w:val="00F85136"/>
    <w:rsid w:val="00F85241"/>
    <w:rsid w:val="00F85292"/>
    <w:rsid w:val="00F8554C"/>
    <w:rsid w:val="00F85571"/>
    <w:rsid w:val="00F8600A"/>
    <w:rsid w:val="00F861FF"/>
    <w:rsid w:val="00F8638A"/>
    <w:rsid w:val="00F86A0A"/>
    <w:rsid w:val="00F86A79"/>
    <w:rsid w:val="00F86A9E"/>
    <w:rsid w:val="00F86AE6"/>
    <w:rsid w:val="00F86BA1"/>
    <w:rsid w:val="00F86D3F"/>
    <w:rsid w:val="00F86DAF"/>
    <w:rsid w:val="00F86E34"/>
    <w:rsid w:val="00F86F33"/>
    <w:rsid w:val="00F86FD6"/>
    <w:rsid w:val="00F87595"/>
    <w:rsid w:val="00F8765F"/>
    <w:rsid w:val="00F879D0"/>
    <w:rsid w:val="00F90101"/>
    <w:rsid w:val="00F90400"/>
    <w:rsid w:val="00F90585"/>
    <w:rsid w:val="00F9082B"/>
    <w:rsid w:val="00F90942"/>
    <w:rsid w:val="00F914E0"/>
    <w:rsid w:val="00F9157D"/>
    <w:rsid w:val="00F918DE"/>
    <w:rsid w:val="00F924E4"/>
    <w:rsid w:val="00F9279B"/>
    <w:rsid w:val="00F9283E"/>
    <w:rsid w:val="00F9285B"/>
    <w:rsid w:val="00F92EB9"/>
    <w:rsid w:val="00F92FB0"/>
    <w:rsid w:val="00F93351"/>
    <w:rsid w:val="00F93449"/>
    <w:rsid w:val="00F93528"/>
    <w:rsid w:val="00F936B9"/>
    <w:rsid w:val="00F93C8F"/>
    <w:rsid w:val="00F940E7"/>
    <w:rsid w:val="00F94462"/>
    <w:rsid w:val="00F944F1"/>
    <w:rsid w:val="00F945CB"/>
    <w:rsid w:val="00F9485B"/>
    <w:rsid w:val="00F95054"/>
    <w:rsid w:val="00F95505"/>
    <w:rsid w:val="00F956CE"/>
    <w:rsid w:val="00F958DD"/>
    <w:rsid w:val="00F95D44"/>
    <w:rsid w:val="00F962A2"/>
    <w:rsid w:val="00F96451"/>
    <w:rsid w:val="00F9650F"/>
    <w:rsid w:val="00F96586"/>
    <w:rsid w:val="00F96705"/>
    <w:rsid w:val="00F967A7"/>
    <w:rsid w:val="00F96AC2"/>
    <w:rsid w:val="00F96BCE"/>
    <w:rsid w:val="00F96BE3"/>
    <w:rsid w:val="00F96D2F"/>
    <w:rsid w:val="00F96DD1"/>
    <w:rsid w:val="00F978F4"/>
    <w:rsid w:val="00FA0084"/>
    <w:rsid w:val="00FA04D5"/>
    <w:rsid w:val="00FA07C0"/>
    <w:rsid w:val="00FA1358"/>
    <w:rsid w:val="00FA15FD"/>
    <w:rsid w:val="00FA19EF"/>
    <w:rsid w:val="00FA1BD2"/>
    <w:rsid w:val="00FA1CC4"/>
    <w:rsid w:val="00FA2051"/>
    <w:rsid w:val="00FA2865"/>
    <w:rsid w:val="00FA2A54"/>
    <w:rsid w:val="00FA3031"/>
    <w:rsid w:val="00FA366B"/>
    <w:rsid w:val="00FA3781"/>
    <w:rsid w:val="00FA37B0"/>
    <w:rsid w:val="00FA3B40"/>
    <w:rsid w:val="00FA4777"/>
    <w:rsid w:val="00FA4D4B"/>
    <w:rsid w:val="00FA5275"/>
    <w:rsid w:val="00FA532F"/>
    <w:rsid w:val="00FA54DC"/>
    <w:rsid w:val="00FA56EE"/>
    <w:rsid w:val="00FA5C48"/>
    <w:rsid w:val="00FA62B5"/>
    <w:rsid w:val="00FA66D9"/>
    <w:rsid w:val="00FA6766"/>
    <w:rsid w:val="00FA6CE5"/>
    <w:rsid w:val="00FA7112"/>
    <w:rsid w:val="00FA7688"/>
    <w:rsid w:val="00FA7693"/>
    <w:rsid w:val="00FA77D1"/>
    <w:rsid w:val="00FA7C73"/>
    <w:rsid w:val="00FA7E63"/>
    <w:rsid w:val="00FA7E89"/>
    <w:rsid w:val="00FB0BCE"/>
    <w:rsid w:val="00FB0F77"/>
    <w:rsid w:val="00FB1055"/>
    <w:rsid w:val="00FB1077"/>
    <w:rsid w:val="00FB1334"/>
    <w:rsid w:val="00FB16E6"/>
    <w:rsid w:val="00FB17D2"/>
    <w:rsid w:val="00FB1A2D"/>
    <w:rsid w:val="00FB21A6"/>
    <w:rsid w:val="00FB2558"/>
    <w:rsid w:val="00FB2ADB"/>
    <w:rsid w:val="00FB309E"/>
    <w:rsid w:val="00FB3243"/>
    <w:rsid w:val="00FB328A"/>
    <w:rsid w:val="00FB35A4"/>
    <w:rsid w:val="00FB3B50"/>
    <w:rsid w:val="00FB3DF6"/>
    <w:rsid w:val="00FB4871"/>
    <w:rsid w:val="00FB511A"/>
    <w:rsid w:val="00FB5142"/>
    <w:rsid w:val="00FB529C"/>
    <w:rsid w:val="00FB52A7"/>
    <w:rsid w:val="00FB52D8"/>
    <w:rsid w:val="00FB563F"/>
    <w:rsid w:val="00FB5962"/>
    <w:rsid w:val="00FB5B39"/>
    <w:rsid w:val="00FB5D67"/>
    <w:rsid w:val="00FB5EA0"/>
    <w:rsid w:val="00FB5EE5"/>
    <w:rsid w:val="00FB5F8E"/>
    <w:rsid w:val="00FB6064"/>
    <w:rsid w:val="00FB63A6"/>
    <w:rsid w:val="00FB63FB"/>
    <w:rsid w:val="00FB6422"/>
    <w:rsid w:val="00FB6A4A"/>
    <w:rsid w:val="00FB6BC1"/>
    <w:rsid w:val="00FB6C47"/>
    <w:rsid w:val="00FB70AA"/>
    <w:rsid w:val="00FB78BE"/>
    <w:rsid w:val="00FB7A89"/>
    <w:rsid w:val="00FB7AAE"/>
    <w:rsid w:val="00FB7BAC"/>
    <w:rsid w:val="00FC0146"/>
    <w:rsid w:val="00FC0B8E"/>
    <w:rsid w:val="00FC0BDF"/>
    <w:rsid w:val="00FC0D1D"/>
    <w:rsid w:val="00FC0F58"/>
    <w:rsid w:val="00FC0F74"/>
    <w:rsid w:val="00FC142E"/>
    <w:rsid w:val="00FC19CC"/>
    <w:rsid w:val="00FC1ABB"/>
    <w:rsid w:val="00FC1CB3"/>
    <w:rsid w:val="00FC263C"/>
    <w:rsid w:val="00FC2931"/>
    <w:rsid w:val="00FC3130"/>
    <w:rsid w:val="00FC31EC"/>
    <w:rsid w:val="00FC33B4"/>
    <w:rsid w:val="00FC3936"/>
    <w:rsid w:val="00FC3B57"/>
    <w:rsid w:val="00FC3C0B"/>
    <w:rsid w:val="00FC4529"/>
    <w:rsid w:val="00FC4718"/>
    <w:rsid w:val="00FC4BF5"/>
    <w:rsid w:val="00FC5B3C"/>
    <w:rsid w:val="00FC6012"/>
    <w:rsid w:val="00FC60E8"/>
    <w:rsid w:val="00FC63EA"/>
    <w:rsid w:val="00FC64AA"/>
    <w:rsid w:val="00FC6790"/>
    <w:rsid w:val="00FC68C2"/>
    <w:rsid w:val="00FC69BB"/>
    <w:rsid w:val="00FC6A6E"/>
    <w:rsid w:val="00FC6C72"/>
    <w:rsid w:val="00FC6D45"/>
    <w:rsid w:val="00FC6FF3"/>
    <w:rsid w:val="00FC7620"/>
    <w:rsid w:val="00FC7DB1"/>
    <w:rsid w:val="00FC7E1C"/>
    <w:rsid w:val="00FD01E5"/>
    <w:rsid w:val="00FD0243"/>
    <w:rsid w:val="00FD073D"/>
    <w:rsid w:val="00FD09DD"/>
    <w:rsid w:val="00FD0C89"/>
    <w:rsid w:val="00FD0D83"/>
    <w:rsid w:val="00FD1238"/>
    <w:rsid w:val="00FD1511"/>
    <w:rsid w:val="00FD19B8"/>
    <w:rsid w:val="00FD1A48"/>
    <w:rsid w:val="00FD1C64"/>
    <w:rsid w:val="00FD22E2"/>
    <w:rsid w:val="00FD2773"/>
    <w:rsid w:val="00FD2870"/>
    <w:rsid w:val="00FD2A67"/>
    <w:rsid w:val="00FD2B5D"/>
    <w:rsid w:val="00FD2D31"/>
    <w:rsid w:val="00FD308A"/>
    <w:rsid w:val="00FD3274"/>
    <w:rsid w:val="00FD33AE"/>
    <w:rsid w:val="00FD38C8"/>
    <w:rsid w:val="00FD3AA3"/>
    <w:rsid w:val="00FD3F78"/>
    <w:rsid w:val="00FD438F"/>
    <w:rsid w:val="00FD4993"/>
    <w:rsid w:val="00FD49AC"/>
    <w:rsid w:val="00FD4BA5"/>
    <w:rsid w:val="00FD5228"/>
    <w:rsid w:val="00FD5541"/>
    <w:rsid w:val="00FD5AEC"/>
    <w:rsid w:val="00FD5EAB"/>
    <w:rsid w:val="00FD5F1B"/>
    <w:rsid w:val="00FD635C"/>
    <w:rsid w:val="00FD6462"/>
    <w:rsid w:val="00FD6762"/>
    <w:rsid w:val="00FD6BE1"/>
    <w:rsid w:val="00FD6E59"/>
    <w:rsid w:val="00FD712A"/>
    <w:rsid w:val="00FD71A7"/>
    <w:rsid w:val="00FD7502"/>
    <w:rsid w:val="00FD7653"/>
    <w:rsid w:val="00FD76FC"/>
    <w:rsid w:val="00FD79F6"/>
    <w:rsid w:val="00FD7B83"/>
    <w:rsid w:val="00FD7CB6"/>
    <w:rsid w:val="00FD7DE7"/>
    <w:rsid w:val="00FD7EEC"/>
    <w:rsid w:val="00FD7FCD"/>
    <w:rsid w:val="00FE0101"/>
    <w:rsid w:val="00FE0251"/>
    <w:rsid w:val="00FE05B0"/>
    <w:rsid w:val="00FE05FA"/>
    <w:rsid w:val="00FE0B5E"/>
    <w:rsid w:val="00FE0D8A"/>
    <w:rsid w:val="00FE0DBE"/>
    <w:rsid w:val="00FE0F81"/>
    <w:rsid w:val="00FE1036"/>
    <w:rsid w:val="00FE111C"/>
    <w:rsid w:val="00FE166A"/>
    <w:rsid w:val="00FE17F5"/>
    <w:rsid w:val="00FE1B84"/>
    <w:rsid w:val="00FE1B87"/>
    <w:rsid w:val="00FE2B44"/>
    <w:rsid w:val="00FE2CD3"/>
    <w:rsid w:val="00FE33CF"/>
    <w:rsid w:val="00FE3585"/>
    <w:rsid w:val="00FE3B87"/>
    <w:rsid w:val="00FE4341"/>
    <w:rsid w:val="00FE453A"/>
    <w:rsid w:val="00FE4C62"/>
    <w:rsid w:val="00FE4D4D"/>
    <w:rsid w:val="00FE4F9A"/>
    <w:rsid w:val="00FE5064"/>
    <w:rsid w:val="00FE57ED"/>
    <w:rsid w:val="00FE5CFF"/>
    <w:rsid w:val="00FE60F9"/>
    <w:rsid w:val="00FE61A9"/>
    <w:rsid w:val="00FE61E5"/>
    <w:rsid w:val="00FE638D"/>
    <w:rsid w:val="00FE63F8"/>
    <w:rsid w:val="00FE6578"/>
    <w:rsid w:val="00FE65E9"/>
    <w:rsid w:val="00FE698D"/>
    <w:rsid w:val="00FE6CE8"/>
    <w:rsid w:val="00FE6E23"/>
    <w:rsid w:val="00FE71A5"/>
    <w:rsid w:val="00FE71B5"/>
    <w:rsid w:val="00FE72E5"/>
    <w:rsid w:val="00FE752B"/>
    <w:rsid w:val="00FE7DBE"/>
    <w:rsid w:val="00FE7F42"/>
    <w:rsid w:val="00FF01EF"/>
    <w:rsid w:val="00FF02E9"/>
    <w:rsid w:val="00FF0381"/>
    <w:rsid w:val="00FF07DF"/>
    <w:rsid w:val="00FF09FB"/>
    <w:rsid w:val="00FF0B29"/>
    <w:rsid w:val="00FF0CE4"/>
    <w:rsid w:val="00FF0D60"/>
    <w:rsid w:val="00FF17D9"/>
    <w:rsid w:val="00FF1C8A"/>
    <w:rsid w:val="00FF1CD1"/>
    <w:rsid w:val="00FF1D00"/>
    <w:rsid w:val="00FF233D"/>
    <w:rsid w:val="00FF23AA"/>
    <w:rsid w:val="00FF26CC"/>
    <w:rsid w:val="00FF27C4"/>
    <w:rsid w:val="00FF28CA"/>
    <w:rsid w:val="00FF2BA0"/>
    <w:rsid w:val="00FF3136"/>
    <w:rsid w:val="00FF35C5"/>
    <w:rsid w:val="00FF380D"/>
    <w:rsid w:val="00FF3A83"/>
    <w:rsid w:val="00FF3E3A"/>
    <w:rsid w:val="00FF3FED"/>
    <w:rsid w:val="00FF40EC"/>
    <w:rsid w:val="00FF41DA"/>
    <w:rsid w:val="00FF42D0"/>
    <w:rsid w:val="00FF4C7F"/>
    <w:rsid w:val="00FF4E00"/>
    <w:rsid w:val="00FF5052"/>
    <w:rsid w:val="00FF51CD"/>
    <w:rsid w:val="00FF5D30"/>
    <w:rsid w:val="00FF5E56"/>
    <w:rsid w:val="00FF5E5A"/>
    <w:rsid w:val="00FF629E"/>
    <w:rsid w:val="00FF634A"/>
    <w:rsid w:val="00FF65CD"/>
    <w:rsid w:val="00FF678B"/>
    <w:rsid w:val="00FF6979"/>
    <w:rsid w:val="00FF6CC3"/>
    <w:rsid w:val="00FF6E18"/>
    <w:rsid w:val="00FF702C"/>
    <w:rsid w:val="00FF71E4"/>
    <w:rsid w:val="00FF7C1E"/>
    <w:rsid w:val="00FF7CD4"/>
    <w:rsid w:val="00FF7D1B"/>
    <w:rsid w:val="00FF7F9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4DE651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426E"/>
    <w:rPr>
      <w:rFonts w:ascii="Times New Roman" w:eastAsia="Times New Roman" w:hAnsi="Times New Roman" w:cs="Times New Roman"/>
      <w:szCs w:val="20"/>
      <w:lang w:val="en-GB"/>
    </w:rPr>
  </w:style>
  <w:style w:type="paragraph" w:styleId="Heading1">
    <w:name w:val="heading 1"/>
    <w:basedOn w:val="Normal"/>
    <w:next w:val="Normal"/>
    <w:link w:val="Heading1Char"/>
    <w:uiPriority w:val="9"/>
    <w:qFormat/>
    <w:rsid w:val="00F06F8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3">
    <w:name w:val="heading 3"/>
    <w:basedOn w:val="Normal"/>
    <w:link w:val="Heading3Char"/>
    <w:uiPriority w:val="9"/>
    <w:qFormat/>
    <w:rsid w:val="008870EA"/>
    <w:pPr>
      <w:spacing w:before="100" w:beforeAutospacing="1" w:after="100" w:afterAutospacing="1"/>
      <w:outlineLvl w:val="2"/>
    </w:pPr>
    <w:rPr>
      <w:rFonts w:ascii="Times" w:eastAsiaTheme="minorEastAsia" w:hAnsi="Times" w:cstheme="minorBidi"/>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6184"/>
    <w:pPr>
      <w:tabs>
        <w:tab w:val="center" w:pos="4320"/>
        <w:tab w:val="right" w:pos="8640"/>
      </w:tabs>
    </w:pPr>
  </w:style>
  <w:style w:type="character" w:customStyle="1" w:styleId="HeaderChar">
    <w:name w:val="Header Char"/>
    <w:basedOn w:val="DefaultParagraphFont"/>
    <w:link w:val="Header"/>
    <w:uiPriority w:val="99"/>
    <w:rsid w:val="00CD6184"/>
    <w:rPr>
      <w:rFonts w:ascii="Helvetica" w:eastAsia="Times New Roman" w:hAnsi="Helvetica" w:cs="Times New Roman"/>
      <w:sz w:val="20"/>
      <w:szCs w:val="20"/>
      <w:lang w:val="en-GB"/>
    </w:rPr>
  </w:style>
  <w:style w:type="character" w:styleId="PageNumber">
    <w:name w:val="page number"/>
    <w:basedOn w:val="DefaultParagraphFont"/>
    <w:uiPriority w:val="99"/>
    <w:semiHidden/>
    <w:unhideWhenUsed/>
    <w:rsid w:val="00CD6184"/>
  </w:style>
  <w:style w:type="paragraph" w:styleId="Footer">
    <w:name w:val="footer"/>
    <w:basedOn w:val="Normal"/>
    <w:link w:val="FooterChar"/>
    <w:uiPriority w:val="99"/>
    <w:unhideWhenUsed/>
    <w:rsid w:val="00CD6184"/>
    <w:pPr>
      <w:tabs>
        <w:tab w:val="center" w:pos="4320"/>
        <w:tab w:val="right" w:pos="8640"/>
      </w:tabs>
    </w:pPr>
  </w:style>
  <w:style w:type="character" w:customStyle="1" w:styleId="FooterChar">
    <w:name w:val="Footer Char"/>
    <w:basedOn w:val="DefaultParagraphFont"/>
    <w:link w:val="Footer"/>
    <w:uiPriority w:val="99"/>
    <w:rsid w:val="00CD6184"/>
    <w:rPr>
      <w:rFonts w:ascii="Helvetica" w:eastAsia="Times New Roman" w:hAnsi="Helvetica" w:cs="Times New Roman"/>
      <w:sz w:val="20"/>
      <w:szCs w:val="20"/>
      <w:lang w:val="en-GB"/>
    </w:rPr>
  </w:style>
  <w:style w:type="character" w:styleId="Hyperlink">
    <w:name w:val="Hyperlink"/>
    <w:uiPriority w:val="99"/>
    <w:rsid w:val="004672CC"/>
    <w:rPr>
      <w:color w:val="0000FF"/>
      <w:u w:val="single"/>
    </w:rPr>
  </w:style>
  <w:style w:type="character" w:customStyle="1" w:styleId="authors">
    <w:name w:val="authors"/>
    <w:rsid w:val="004672CC"/>
  </w:style>
  <w:style w:type="character" w:customStyle="1" w:styleId="articlesource">
    <w:name w:val="articlesource"/>
    <w:rsid w:val="004672CC"/>
  </w:style>
  <w:style w:type="paragraph" w:styleId="NormalWeb">
    <w:name w:val="Normal (Web)"/>
    <w:basedOn w:val="Normal"/>
    <w:uiPriority w:val="99"/>
    <w:unhideWhenUsed/>
    <w:rsid w:val="0018232D"/>
    <w:pPr>
      <w:spacing w:before="100" w:beforeAutospacing="1" w:after="100" w:afterAutospacing="1"/>
    </w:pPr>
    <w:rPr>
      <w:rFonts w:ascii="Times" w:hAnsi="Times"/>
    </w:rPr>
  </w:style>
  <w:style w:type="paragraph" w:styleId="FootnoteText">
    <w:name w:val="footnote text"/>
    <w:basedOn w:val="Normal"/>
    <w:link w:val="FootnoteTextChar"/>
    <w:uiPriority w:val="99"/>
    <w:unhideWhenUsed/>
    <w:rsid w:val="00AC426E"/>
    <w:rPr>
      <w:szCs w:val="24"/>
    </w:rPr>
  </w:style>
  <w:style w:type="character" w:customStyle="1" w:styleId="FootnoteTextChar">
    <w:name w:val="Footnote Text Char"/>
    <w:basedOn w:val="DefaultParagraphFont"/>
    <w:link w:val="FootnoteText"/>
    <w:uiPriority w:val="99"/>
    <w:rsid w:val="00AC426E"/>
    <w:rPr>
      <w:rFonts w:ascii="Times New Roman" w:eastAsia="Times New Roman" w:hAnsi="Times New Roman" w:cs="Times New Roman"/>
      <w:lang w:val="en-GB"/>
    </w:rPr>
  </w:style>
  <w:style w:type="character" w:styleId="FootnoteReference">
    <w:name w:val="footnote reference"/>
    <w:basedOn w:val="DefaultParagraphFont"/>
    <w:uiPriority w:val="99"/>
    <w:unhideWhenUsed/>
    <w:rsid w:val="00816CE2"/>
    <w:rPr>
      <w:vertAlign w:val="superscript"/>
    </w:rPr>
  </w:style>
  <w:style w:type="paragraph" w:styleId="BalloonText">
    <w:name w:val="Balloon Text"/>
    <w:basedOn w:val="Normal"/>
    <w:link w:val="BalloonTextChar"/>
    <w:uiPriority w:val="99"/>
    <w:semiHidden/>
    <w:unhideWhenUsed/>
    <w:rsid w:val="000E339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E3390"/>
    <w:rPr>
      <w:rFonts w:ascii="Lucida Grande" w:eastAsia="Times New Roman" w:hAnsi="Lucida Grande" w:cs="Lucida Grande"/>
      <w:sz w:val="18"/>
      <w:szCs w:val="18"/>
      <w:lang w:val="en-GB"/>
    </w:rPr>
  </w:style>
  <w:style w:type="character" w:customStyle="1" w:styleId="nbsp1">
    <w:name w:val="nbsp1"/>
    <w:basedOn w:val="DefaultParagraphFont"/>
    <w:rsid w:val="00415D0B"/>
  </w:style>
  <w:style w:type="character" w:customStyle="1" w:styleId="standard-view-style">
    <w:name w:val="standard-view-style"/>
    <w:basedOn w:val="DefaultParagraphFont"/>
    <w:rsid w:val="00DA65DB"/>
  </w:style>
  <w:style w:type="character" w:styleId="HTMLCite">
    <w:name w:val="HTML Cite"/>
    <w:basedOn w:val="DefaultParagraphFont"/>
    <w:uiPriority w:val="99"/>
    <w:unhideWhenUsed/>
    <w:rsid w:val="00DA65DB"/>
    <w:rPr>
      <w:i/>
      <w:iCs/>
    </w:rPr>
  </w:style>
  <w:style w:type="paragraph" w:customStyle="1" w:styleId="Default">
    <w:name w:val="Default"/>
    <w:rsid w:val="006D0AC8"/>
    <w:pPr>
      <w:widowControl w:val="0"/>
      <w:autoSpaceDE w:val="0"/>
      <w:autoSpaceDN w:val="0"/>
      <w:adjustRightInd w:val="0"/>
    </w:pPr>
    <w:rPr>
      <w:rFonts w:ascii="Arial" w:hAnsi="Arial" w:cs="Arial"/>
      <w:color w:val="000000"/>
    </w:rPr>
  </w:style>
  <w:style w:type="character" w:styleId="CommentReference">
    <w:name w:val="annotation reference"/>
    <w:basedOn w:val="DefaultParagraphFont"/>
    <w:uiPriority w:val="99"/>
    <w:semiHidden/>
    <w:unhideWhenUsed/>
    <w:rsid w:val="00661092"/>
    <w:rPr>
      <w:sz w:val="18"/>
      <w:szCs w:val="18"/>
    </w:rPr>
  </w:style>
  <w:style w:type="paragraph" w:styleId="CommentText">
    <w:name w:val="annotation text"/>
    <w:basedOn w:val="Normal"/>
    <w:link w:val="CommentTextChar"/>
    <w:uiPriority w:val="99"/>
    <w:unhideWhenUsed/>
    <w:rsid w:val="00661092"/>
    <w:rPr>
      <w:szCs w:val="24"/>
    </w:rPr>
  </w:style>
  <w:style w:type="character" w:customStyle="1" w:styleId="CommentTextChar">
    <w:name w:val="Comment Text Char"/>
    <w:basedOn w:val="DefaultParagraphFont"/>
    <w:link w:val="CommentText"/>
    <w:uiPriority w:val="99"/>
    <w:rsid w:val="00661092"/>
    <w:rPr>
      <w:rFonts w:ascii="Times New Roman" w:eastAsia="Times New Roman" w:hAnsi="Times New Roman" w:cs="Times New Roman"/>
      <w:lang w:val="en-GB"/>
    </w:rPr>
  </w:style>
  <w:style w:type="paragraph" w:styleId="CommentSubject">
    <w:name w:val="annotation subject"/>
    <w:basedOn w:val="CommentText"/>
    <w:next w:val="CommentText"/>
    <w:link w:val="CommentSubjectChar"/>
    <w:uiPriority w:val="99"/>
    <w:semiHidden/>
    <w:unhideWhenUsed/>
    <w:rsid w:val="00661092"/>
    <w:rPr>
      <w:b/>
      <w:bCs/>
      <w:sz w:val="20"/>
      <w:szCs w:val="20"/>
    </w:rPr>
  </w:style>
  <w:style w:type="character" w:customStyle="1" w:styleId="CommentSubjectChar">
    <w:name w:val="Comment Subject Char"/>
    <w:basedOn w:val="CommentTextChar"/>
    <w:link w:val="CommentSubject"/>
    <w:uiPriority w:val="99"/>
    <w:semiHidden/>
    <w:rsid w:val="00661092"/>
    <w:rPr>
      <w:rFonts w:ascii="Times New Roman" w:eastAsia="Times New Roman" w:hAnsi="Times New Roman" w:cs="Times New Roman"/>
      <w:b/>
      <w:bCs/>
      <w:sz w:val="20"/>
      <w:szCs w:val="20"/>
      <w:lang w:val="en-GB"/>
    </w:rPr>
  </w:style>
  <w:style w:type="character" w:customStyle="1" w:styleId="reference-text">
    <w:name w:val="reference-text"/>
    <w:basedOn w:val="DefaultParagraphFont"/>
    <w:rsid w:val="001E325D"/>
  </w:style>
  <w:style w:type="character" w:styleId="FollowedHyperlink">
    <w:name w:val="FollowedHyperlink"/>
    <w:basedOn w:val="DefaultParagraphFont"/>
    <w:uiPriority w:val="99"/>
    <w:semiHidden/>
    <w:unhideWhenUsed/>
    <w:rsid w:val="00EF66A9"/>
    <w:rPr>
      <w:color w:val="800080" w:themeColor="followedHyperlink"/>
      <w:u w:val="single"/>
    </w:rPr>
  </w:style>
  <w:style w:type="character" w:customStyle="1" w:styleId="Heading3Char">
    <w:name w:val="Heading 3 Char"/>
    <w:basedOn w:val="DefaultParagraphFont"/>
    <w:link w:val="Heading3"/>
    <w:uiPriority w:val="9"/>
    <w:rsid w:val="008870EA"/>
    <w:rPr>
      <w:rFonts w:ascii="Times" w:hAnsi="Times"/>
      <w:b/>
      <w:bCs/>
      <w:sz w:val="27"/>
      <w:szCs w:val="27"/>
      <w:lang w:val="en-GB"/>
    </w:rPr>
  </w:style>
  <w:style w:type="character" w:customStyle="1" w:styleId="apple-converted-space">
    <w:name w:val="apple-converted-space"/>
    <w:basedOn w:val="DefaultParagraphFont"/>
    <w:rsid w:val="008870EA"/>
  </w:style>
  <w:style w:type="character" w:styleId="Strong">
    <w:name w:val="Strong"/>
    <w:basedOn w:val="DefaultParagraphFont"/>
    <w:uiPriority w:val="22"/>
    <w:qFormat/>
    <w:rsid w:val="008870EA"/>
    <w:rPr>
      <w:b/>
      <w:bCs/>
    </w:rPr>
  </w:style>
  <w:style w:type="character" w:customStyle="1" w:styleId="hidden">
    <w:name w:val="hidden"/>
    <w:basedOn w:val="DefaultParagraphFont"/>
    <w:rsid w:val="008870EA"/>
  </w:style>
  <w:style w:type="character" w:customStyle="1" w:styleId="Heading1Char">
    <w:name w:val="Heading 1 Char"/>
    <w:basedOn w:val="DefaultParagraphFont"/>
    <w:link w:val="Heading1"/>
    <w:uiPriority w:val="9"/>
    <w:rsid w:val="00F06F82"/>
    <w:rPr>
      <w:rFonts w:asciiTheme="majorHAnsi" w:eastAsiaTheme="majorEastAsia" w:hAnsiTheme="majorHAnsi" w:cstheme="majorBidi"/>
      <w:b/>
      <w:bCs/>
      <w:color w:val="345A8A" w:themeColor="accent1" w:themeShade="B5"/>
      <w:sz w:val="32"/>
      <w:szCs w:val="32"/>
      <w:lang w:val="en-GB"/>
    </w:rPr>
  </w:style>
  <w:style w:type="character" w:customStyle="1" w:styleId="subfielddata">
    <w:name w:val="subfielddata"/>
    <w:basedOn w:val="DefaultParagraphFont"/>
    <w:rsid w:val="008D2257"/>
  </w:style>
  <w:style w:type="character" w:styleId="Emphasis">
    <w:name w:val="Emphasis"/>
    <w:basedOn w:val="DefaultParagraphFont"/>
    <w:uiPriority w:val="20"/>
    <w:qFormat/>
    <w:rsid w:val="00DA34DE"/>
    <w:rPr>
      <w:i/>
      <w:iCs/>
    </w:rPr>
  </w:style>
  <w:style w:type="character" w:customStyle="1" w:styleId="st">
    <w:name w:val="st"/>
    <w:basedOn w:val="DefaultParagraphFont"/>
    <w:rsid w:val="00DA34DE"/>
  </w:style>
  <w:style w:type="paragraph" w:styleId="EndnoteText">
    <w:name w:val="endnote text"/>
    <w:basedOn w:val="Normal"/>
    <w:link w:val="EndnoteTextChar"/>
    <w:uiPriority w:val="99"/>
    <w:unhideWhenUsed/>
    <w:rsid w:val="00482D97"/>
    <w:rPr>
      <w:szCs w:val="24"/>
    </w:rPr>
  </w:style>
  <w:style w:type="character" w:customStyle="1" w:styleId="EndnoteTextChar">
    <w:name w:val="Endnote Text Char"/>
    <w:basedOn w:val="DefaultParagraphFont"/>
    <w:link w:val="EndnoteText"/>
    <w:uiPriority w:val="99"/>
    <w:rsid w:val="00482D97"/>
    <w:rPr>
      <w:rFonts w:ascii="Times New Roman" w:eastAsia="Times New Roman" w:hAnsi="Times New Roman" w:cs="Times New Roman"/>
      <w:lang w:val="en-GB"/>
    </w:rPr>
  </w:style>
  <w:style w:type="character" w:styleId="EndnoteReference">
    <w:name w:val="endnote reference"/>
    <w:basedOn w:val="DefaultParagraphFont"/>
    <w:uiPriority w:val="99"/>
    <w:unhideWhenUsed/>
    <w:rsid w:val="00482D97"/>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426E"/>
    <w:rPr>
      <w:rFonts w:ascii="Times New Roman" w:eastAsia="Times New Roman" w:hAnsi="Times New Roman" w:cs="Times New Roman"/>
      <w:szCs w:val="20"/>
      <w:lang w:val="en-GB"/>
    </w:rPr>
  </w:style>
  <w:style w:type="paragraph" w:styleId="Heading1">
    <w:name w:val="heading 1"/>
    <w:basedOn w:val="Normal"/>
    <w:next w:val="Normal"/>
    <w:link w:val="Heading1Char"/>
    <w:uiPriority w:val="9"/>
    <w:qFormat/>
    <w:rsid w:val="00F06F8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3">
    <w:name w:val="heading 3"/>
    <w:basedOn w:val="Normal"/>
    <w:link w:val="Heading3Char"/>
    <w:uiPriority w:val="9"/>
    <w:qFormat/>
    <w:rsid w:val="008870EA"/>
    <w:pPr>
      <w:spacing w:before="100" w:beforeAutospacing="1" w:after="100" w:afterAutospacing="1"/>
      <w:outlineLvl w:val="2"/>
    </w:pPr>
    <w:rPr>
      <w:rFonts w:ascii="Times" w:eastAsiaTheme="minorEastAsia" w:hAnsi="Times" w:cstheme="minorBidi"/>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6184"/>
    <w:pPr>
      <w:tabs>
        <w:tab w:val="center" w:pos="4320"/>
        <w:tab w:val="right" w:pos="8640"/>
      </w:tabs>
    </w:pPr>
  </w:style>
  <w:style w:type="character" w:customStyle="1" w:styleId="HeaderChar">
    <w:name w:val="Header Char"/>
    <w:basedOn w:val="DefaultParagraphFont"/>
    <w:link w:val="Header"/>
    <w:uiPriority w:val="99"/>
    <w:rsid w:val="00CD6184"/>
    <w:rPr>
      <w:rFonts w:ascii="Helvetica" w:eastAsia="Times New Roman" w:hAnsi="Helvetica" w:cs="Times New Roman"/>
      <w:sz w:val="20"/>
      <w:szCs w:val="20"/>
      <w:lang w:val="en-GB"/>
    </w:rPr>
  </w:style>
  <w:style w:type="character" w:styleId="PageNumber">
    <w:name w:val="page number"/>
    <w:basedOn w:val="DefaultParagraphFont"/>
    <w:uiPriority w:val="99"/>
    <w:semiHidden/>
    <w:unhideWhenUsed/>
    <w:rsid w:val="00CD6184"/>
  </w:style>
  <w:style w:type="paragraph" w:styleId="Footer">
    <w:name w:val="footer"/>
    <w:basedOn w:val="Normal"/>
    <w:link w:val="FooterChar"/>
    <w:uiPriority w:val="99"/>
    <w:unhideWhenUsed/>
    <w:rsid w:val="00CD6184"/>
    <w:pPr>
      <w:tabs>
        <w:tab w:val="center" w:pos="4320"/>
        <w:tab w:val="right" w:pos="8640"/>
      </w:tabs>
    </w:pPr>
  </w:style>
  <w:style w:type="character" w:customStyle="1" w:styleId="FooterChar">
    <w:name w:val="Footer Char"/>
    <w:basedOn w:val="DefaultParagraphFont"/>
    <w:link w:val="Footer"/>
    <w:uiPriority w:val="99"/>
    <w:rsid w:val="00CD6184"/>
    <w:rPr>
      <w:rFonts w:ascii="Helvetica" w:eastAsia="Times New Roman" w:hAnsi="Helvetica" w:cs="Times New Roman"/>
      <w:sz w:val="20"/>
      <w:szCs w:val="20"/>
      <w:lang w:val="en-GB"/>
    </w:rPr>
  </w:style>
  <w:style w:type="character" w:styleId="Hyperlink">
    <w:name w:val="Hyperlink"/>
    <w:uiPriority w:val="99"/>
    <w:rsid w:val="004672CC"/>
    <w:rPr>
      <w:color w:val="0000FF"/>
      <w:u w:val="single"/>
    </w:rPr>
  </w:style>
  <w:style w:type="character" w:customStyle="1" w:styleId="authors">
    <w:name w:val="authors"/>
    <w:rsid w:val="004672CC"/>
  </w:style>
  <w:style w:type="character" w:customStyle="1" w:styleId="articlesource">
    <w:name w:val="articlesource"/>
    <w:rsid w:val="004672CC"/>
  </w:style>
  <w:style w:type="paragraph" w:styleId="NormalWeb">
    <w:name w:val="Normal (Web)"/>
    <w:basedOn w:val="Normal"/>
    <w:uiPriority w:val="99"/>
    <w:unhideWhenUsed/>
    <w:rsid w:val="0018232D"/>
    <w:pPr>
      <w:spacing w:before="100" w:beforeAutospacing="1" w:after="100" w:afterAutospacing="1"/>
    </w:pPr>
    <w:rPr>
      <w:rFonts w:ascii="Times" w:hAnsi="Times"/>
    </w:rPr>
  </w:style>
  <w:style w:type="paragraph" w:styleId="FootnoteText">
    <w:name w:val="footnote text"/>
    <w:basedOn w:val="Normal"/>
    <w:link w:val="FootnoteTextChar"/>
    <w:uiPriority w:val="99"/>
    <w:unhideWhenUsed/>
    <w:rsid w:val="00AC426E"/>
    <w:rPr>
      <w:szCs w:val="24"/>
    </w:rPr>
  </w:style>
  <w:style w:type="character" w:customStyle="1" w:styleId="FootnoteTextChar">
    <w:name w:val="Footnote Text Char"/>
    <w:basedOn w:val="DefaultParagraphFont"/>
    <w:link w:val="FootnoteText"/>
    <w:uiPriority w:val="99"/>
    <w:rsid w:val="00AC426E"/>
    <w:rPr>
      <w:rFonts w:ascii="Times New Roman" w:eastAsia="Times New Roman" w:hAnsi="Times New Roman" w:cs="Times New Roman"/>
      <w:lang w:val="en-GB"/>
    </w:rPr>
  </w:style>
  <w:style w:type="character" w:styleId="FootnoteReference">
    <w:name w:val="footnote reference"/>
    <w:basedOn w:val="DefaultParagraphFont"/>
    <w:uiPriority w:val="99"/>
    <w:unhideWhenUsed/>
    <w:rsid w:val="00816CE2"/>
    <w:rPr>
      <w:vertAlign w:val="superscript"/>
    </w:rPr>
  </w:style>
  <w:style w:type="paragraph" w:styleId="BalloonText">
    <w:name w:val="Balloon Text"/>
    <w:basedOn w:val="Normal"/>
    <w:link w:val="BalloonTextChar"/>
    <w:uiPriority w:val="99"/>
    <w:semiHidden/>
    <w:unhideWhenUsed/>
    <w:rsid w:val="000E339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E3390"/>
    <w:rPr>
      <w:rFonts w:ascii="Lucida Grande" w:eastAsia="Times New Roman" w:hAnsi="Lucida Grande" w:cs="Lucida Grande"/>
      <w:sz w:val="18"/>
      <w:szCs w:val="18"/>
      <w:lang w:val="en-GB"/>
    </w:rPr>
  </w:style>
  <w:style w:type="character" w:customStyle="1" w:styleId="nbsp1">
    <w:name w:val="nbsp1"/>
    <w:basedOn w:val="DefaultParagraphFont"/>
    <w:rsid w:val="00415D0B"/>
  </w:style>
  <w:style w:type="character" w:customStyle="1" w:styleId="standard-view-style">
    <w:name w:val="standard-view-style"/>
    <w:basedOn w:val="DefaultParagraphFont"/>
    <w:rsid w:val="00DA65DB"/>
  </w:style>
  <w:style w:type="character" w:styleId="HTMLCite">
    <w:name w:val="HTML Cite"/>
    <w:basedOn w:val="DefaultParagraphFont"/>
    <w:uiPriority w:val="99"/>
    <w:unhideWhenUsed/>
    <w:rsid w:val="00DA65DB"/>
    <w:rPr>
      <w:i/>
      <w:iCs/>
    </w:rPr>
  </w:style>
  <w:style w:type="paragraph" w:customStyle="1" w:styleId="Default">
    <w:name w:val="Default"/>
    <w:rsid w:val="006D0AC8"/>
    <w:pPr>
      <w:widowControl w:val="0"/>
      <w:autoSpaceDE w:val="0"/>
      <w:autoSpaceDN w:val="0"/>
      <w:adjustRightInd w:val="0"/>
    </w:pPr>
    <w:rPr>
      <w:rFonts w:ascii="Arial" w:hAnsi="Arial" w:cs="Arial"/>
      <w:color w:val="000000"/>
    </w:rPr>
  </w:style>
  <w:style w:type="character" w:styleId="CommentReference">
    <w:name w:val="annotation reference"/>
    <w:basedOn w:val="DefaultParagraphFont"/>
    <w:uiPriority w:val="99"/>
    <w:semiHidden/>
    <w:unhideWhenUsed/>
    <w:rsid w:val="00661092"/>
    <w:rPr>
      <w:sz w:val="18"/>
      <w:szCs w:val="18"/>
    </w:rPr>
  </w:style>
  <w:style w:type="paragraph" w:styleId="CommentText">
    <w:name w:val="annotation text"/>
    <w:basedOn w:val="Normal"/>
    <w:link w:val="CommentTextChar"/>
    <w:uiPriority w:val="99"/>
    <w:unhideWhenUsed/>
    <w:rsid w:val="00661092"/>
    <w:rPr>
      <w:szCs w:val="24"/>
    </w:rPr>
  </w:style>
  <w:style w:type="character" w:customStyle="1" w:styleId="CommentTextChar">
    <w:name w:val="Comment Text Char"/>
    <w:basedOn w:val="DefaultParagraphFont"/>
    <w:link w:val="CommentText"/>
    <w:uiPriority w:val="99"/>
    <w:rsid w:val="00661092"/>
    <w:rPr>
      <w:rFonts w:ascii="Times New Roman" w:eastAsia="Times New Roman" w:hAnsi="Times New Roman" w:cs="Times New Roman"/>
      <w:lang w:val="en-GB"/>
    </w:rPr>
  </w:style>
  <w:style w:type="paragraph" w:styleId="CommentSubject">
    <w:name w:val="annotation subject"/>
    <w:basedOn w:val="CommentText"/>
    <w:next w:val="CommentText"/>
    <w:link w:val="CommentSubjectChar"/>
    <w:uiPriority w:val="99"/>
    <w:semiHidden/>
    <w:unhideWhenUsed/>
    <w:rsid w:val="00661092"/>
    <w:rPr>
      <w:b/>
      <w:bCs/>
      <w:sz w:val="20"/>
      <w:szCs w:val="20"/>
    </w:rPr>
  </w:style>
  <w:style w:type="character" w:customStyle="1" w:styleId="CommentSubjectChar">
    <w:name w:val="Comment Subject Char"/>
    <w:basedOn w:val="CommentTextChar"/>
    <w:link w:val="CommentSubject"/>
    <w:uiPriority w:val="99"/>
    <w:semiHidden/>
    <w:rsid w:val="00661092"/>
    <w:rPr>
      <w:rFonts w:ascii="Times New Roman" w:eastAsia="Times New Roman" w:hAnsi="Times New Roman" w:cs="Times New Roman"/>
      <w:b/>
      <w:bCs/>
      <w:sz w:val="20"/>
      <w:szCs w:val="20"/>
      <w:lang w:val="en-GB"/>
    </w:rPr>
  </w:style>
  <w:style w:type="character" w:customStyle="1" w:styleId="reference-text">
    <w:name w:val="reference-text"/>
    <w:basedOn w:val="DefaultParagraphFont"/>
    <w:rsid w:val="001E325D"/>
  </w:style>
  <w:style w:type="character" w:styleId="FollowedHyperlink">
    <w:name w:val="FollowedHyperlink"/>
    <w:basedOn w:val="DefaultParagraphFont"/>
    <w:uiPriority w:val="99"/>
    <w:semiHidden/>
    <w:unhideWhenUsed/>
    <w:rsid w:val="00EF66A9"/>
    <w:rPr>
      <w:color w:val="800080" w:themeColor="followedHyperlink"/>
      <w:u w:val="single"/>
    </w:rPr>
  </w:style>
  <w:style w:type="character" w:customStyle="1" w:styleId="Heading3Char">
    <w:name w:val="Heading 3 Char"/>
    <w:basedOn w:val="DefaultParagraphFont"/>
    <w:link w:val="Heading3"/>
    <w:uiPriority w:val="9"/>
    <w:rsid w:val="008870EA"/>
    <w:rPr>
      <w:rFonts w:ascii="Times" w:hAnsi="Times"/>
      <w:b/>
      <w:bCs/>
      <w:sz w:val="27"/>
      <w:szCs w:val="27"/>
      <w:lang w:val="en-GB"/>
    </w:rPr>
  </w:style>
  <w:style w:type="character" w:customStyle="1" w:styleId="apple-converted-space">
    <w:name w:val="apple-converted-space"/>
    <w:basedOn w:val="DefaultParagraphFont"/>
    <w:rsid w:val="008870EA"/>
  </w:style>
  <w:style w:type="character" w:styleId="Strong">
    <w:name w:val="Strong"/>
    <w:basedOn w:val="DefaultParagraphFont"/>
    <w:uiPriority w:val="22"/>
    <w:qFormat/>
    <w:rsid w:val="008870EA"/>
    <w:rPr>
      <w:b/>
      <w:bCs/>
    </w:rPr>
  </w:style>
  <w:style w:type="character" w:customStyle="1" w:styleId="hidden">
    <w:name w:val="hidden"/>
    <w:basedOn w:val="DefaultParagraphFont"/>
    <w:rsid w:val="008870EA"/>
  </w:style>
  <w:style w:type="character" w:customStyle="1" w:styleId="Heading1Char">
    <w:name w:val="Heading 1 Char"/>
    <w:basedOn w:val="DefaultParagraphFont"/>
    <w:link w:val="Heading1"/>
    <w:uiPriority w:val="9"/>
    <w:rsid w:val="00F06F82"/>
    <w:rPr>
      <w:rFonts w:asciiTheme="majorHAnsi" w:eastAsiaTheme="majorEastAsia" w:hAnsiTheme="majorHAnsi" w:cstheme="majorBidi"/>
      <w:b/>
      <w:bCs/>
      <w:color w:val="345A8A" w:themeColor="accent1" w:themeShade="B5"/>
      <w:sz w:val="32"/>
      <w:szCs w:val="32"/>
      <w:lang w:val="en-GB"/>
    </w:rPr>
  </w:style>
  <w:style w:type="character" w:customStyle="1" w:styleId="subfielddata">
    <w:name w:val="subfielddata"/>
    <w:basedOn w:val="DefaultParagraphFont"/>
    <w:rsid w:val="008D2257"/>
  </w:style>
  <w:style w:type="character" w:styleId="Emphasis">
    <w:name w:val="Emphasis"/>
    <w:basedOn w:val="DefaultParagraphFont"/>
    <w:uiPriority w:val="20"/>
    <w:qFormat/>
    <w:rsid w:val="00DA34DE"/>
    <w:rPr>
      <w:i/>
      <w:iCs/>
    </w:rPr>
  </w:style>
  <w:style w:type="character" w:customStyle="1" w:styleId="st">
    <w:name w:val="st"/>
    <w:basedOn w:val="DefaultParagraphFont"/>
    <w:rsid w:val="00DA34DE"/>
  </w:style>
  <w:style w:type="paragraph" w:styleId="EndnoteText">
    <w:name w:val="endnote text"/>
    <w:basedOn w:val="Normal"/>
    <w:link w:val="EndnoteTextChar"/>
    <w:uiPriority w:val="99"/>
    <w:unhideWhenUsed/>
    <w:rsid w:val="00482D97"/>
    <w:rPr>
      <w:szCs w:val="24"/>
    </w:rPr>
  </w:style>
  <w:style w:type="character" w:customStyle="1" w:styleId="EndnoteTextChar">
    <w:name w:val="Endnote Text Char"/>
    <w:basedOn w:val="DefaultParagraphFont"/>
    <w:link w:val="EndnoteText"/>
    <w:uiPriority w:val="99"/>
    <w:rsid w:val="00482D97"/>
    <w:rPr>
      <w:rFonts w:ascii="Times New Roman" w:eastAsia="Times New Roman" w:hAnsi="Times New Roman" w:cs="Times New Roman"/>
      <w:lang w:val="en-GB"/>
    </w:rPr>
  </w:style>
  <w:style w:type="character" w:styleId="EndnoteReference">
    <w:name w:val="endnote reference"/>
    <w:basedOn w:val="DefaultParagraphFont"/>
    <w:uiPriority w:val="99"/>
    <w:unhideWhenUsed/>
    <w:rsid w:val="00482D9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07492">
      <w:bodyDiv w:val="1"/>
      <w:marLeft w:val="0"/>
      <w:marRight w:val="0"/>
      <w:marTop w:val="0"/>
      <w:marBottom w:val="0"/>
      <w:divBdr>
        <w:top w:val="none" w:sz="0" w:space="0" w:color="auto"/>
        <w:left w:val="none" w:sz="0" w:space="0" w:color="auto"/>
        <w:bottom w:val="none" w:sz="0" w:space="0" w:color="auto"/>
        <w:right w:val="none" w:sz="0" w:space="0" w:color="auto"/>
      </w:divBdr>
    </w:div>
    <w:div w:id="639774121">
      <w:bodyDiv w:val="1"/>
      <w:marLeft w:val="0"/>
      <w:marRight w:val="0"/>
      <w:marTop w:val="0"/>
      <w:marBottom w:val="0"/>
      <w:divBdr>
        <w:top w:val="none" w:sz="0" w:space="0" w:color="auto"/>
        <w:left w:val="none" w:sz="0" w:space="0" w:color="auto"/>
        <w:bottom w:val="none" w:sz="0" w:space="0" w:color="auto"/>
        <w:right w:val="none" w:sz="0" w:space="0" w:color="auto"/>
      </w:divBdr>
    </w:div>
    <w:div w:id="942686820">
      <w:bodyDiv w:val="1"/>
      <w:marLeft w:val="0"/>
      <w:marRight w:val="0"/>
      <w:marTop w:val="0"/>
      <w:marBottom w:val="0"/>
      <w:divBdr>
        <w:top w:val="none" w:sz="0" w:space="0" w:color="auto"/>
        <w:left w:val="none" w:sz="0" w:space="0" w:color="auto"/>
        <w:bottom w:val="none" w:sz="0" w:space="0" w:color="auto"/>
        <w:right w:val="none" w:sz="0" w:space="0" w:color="auto"/>
      </w:divBdr>
    </w:div>
    <w:div w:id="1118111397">
      <w:bodyDiv w:val="1"/>
      <w:marLeft w:val="0"/>
      <w:marRight w:val="0"/>
      <w:marTop w:val="0"/>
      <w:marBottom w:val="0"/>
      <w:divBdr>
        <w:top w:val="none" w:sz="0" w:space="0" w:color="auto"/>
        <w:left w:val="none" w:sz="0" w:space="0" w:color="auto"/>
        <w:bottom w:val="none" w:sz="0" w:space="0" w:color="auto"/>
        <w:right w:val="none" w:sz="0" w:space="0" w:color="auto"/>
      </w:divBdr>
    </w:div>
    <w:div w:id="1190337611">
      <w:bodyDiv w:val="1"/>
      <w:marLeft w:val="0"/>
      <w:marRight w:val="0"/>
      <w:marTop w:val="0"/>
      <w:marBottom w:val="0"/>
      <w:divBdr>
        <w:top w:val="none" w:sz="0" w:space="0" w:color="auto"/>
        <w:left w:val="none" w:sz="0" w:space="0" w:color="auto"/>
        <w:bottom w:val="none" w:sz="0" w:space="0" w:color="auto"/>
        <w:right w:val="none" w:sz="0" w:space="0" w:color="auto"/>
      </w:divBdr>
    </w:div>
    <w:div w:id="1796365501">
      <w:bodyDiv w:val="1"/>
      <w:marLeft w:val="0"/>
      <w:marRight w:val="0"/>
      <w:marTop w:val="0"/>
      <w:marBottom w:val="0"/>
      <w:divBdr>
        <w:top w:val="none" w:sz="0" w:space="0" w:color="auto"/>
        <w:left w:val="none" w:sz="0" w:space="0" w:color="auto"/>
        <w:bottom w:val="none" w:sz="0" w:space="0" w:color="auto"/>
        <w:right w:val="none" w:sz="0" w:space="0" w:color="auto"/>
      </w:divBdr>
    </w:div>
    <w:div w:id="1812210348">
      <w:bodyDiv w:val="1"/>
      <w:marLeft w:val="0"/>
      <w:marRight w:val="0"/>
      <w:marTop w:val="0"/>
      <w:marBottom w:val="0"/>
      <w:divBdr>
        <w:top w:val="none" w:sz="0" w:space="0" w:color="auto"/>
        <w:left w:val="none" w:sz="0" w:space="0" w:color="auto"/>
        <w:bottom w:val="none" w:sz="0" w:space="0" w:color="auto"/>
        <w:right w:val="none" w:sz="0" w:space="0" w:color="auto"/>
      </w:divBdr>
      <w:divsChild>
        <w:div w:id="2052803515">
          <w:marLeft w:val="0"/>
          <w:marRight w:val="0"/>
          <w:marTop w:val="0"/>
          <w:marBottom w:val="0"/>
          <w:divBdr>
            <w:top w:val="none" w:sz="0" w:space="0" w:color="auto"/>
            <w:left w:val="none" w:sz="0" w:space="0" w:color="auto"/>
            <w:bottom w:val="none" w:sz="0" w:space="0" w:color="auto"/>
            <w:right w:val="none" w:sz="0" w:space="0" w:color="auto"/>
          </w:divBdr>
        </w:div>
        <w:div w:id="1393578294">
          <w:marLeft w:val="0"/>
          <w:marRight w:val="0"/>
          <w:marTop w:val="0"/>
          <w:marBottom w:val="0"/>
          <w:divBdr>
            <w:top w:val="none" w:sz="0" w:space="0" w:color="auto"/>
            <w:left w:val="none" w:sz="0" w:space="0" w:color="auto"/>
            <w:bottom w:val="none" w:sz="0" w:space="0" w:color="auto"/>
            <w:right w:val="none" w:sz="0" w:space="0" w:color="auto"/>
          </w:divBdr>
        </w:div>
        <w:div w:id="914241928">
          <w:marLeft w:val="0"/>
          <w:marRight w:val="0"/>
          <w:marTop w:val="0"/>
          <w:marBottom w:val="0"/>
          <w:divBdr>
            <w:top w:val="none" w:sz="0" w:space="0" w:color="auto"/>
            <w:left w:val="none" w:sz="0" w:space="0" w:color="auto"/>
            <w:bottom w:val="none" w:sz="0" w:space="0" w:color="auto"/>
            <w:right w:val="none" w:sz="0" w:space="0" w:color="auto"/>
          </w:divBdr>
        </w:div>
        <w:div w:id="984623784">
          <w:marLeft w:val="0"/>
          <w:marRight w:val="0"/>
          <w:marTop w:val="0"/>
          <w:marBottom w:val="0"/>
          <w:divBdr>
            <w:top w:val="none" w:sz="0" w:space="0" w:color="auto"/>
            <w:left w:val="none" w:sz="0" w:space="0" w:color="auto"/>
            <w:bottom w:val="none" w:sz="0" w:space="0" w:color="auto"/>
            <w:right w:val="none" w:sz="0" w:space="0" w:color="auto"/>
          </w:divBdr>
        </w:div>
        <w:div w:id="1995530250">
          <w:marLeft w:val="0"/>
          <w:marRight w:val="0"/>
          <w:marTop w:val="0"/>
          <w:marBottom w:val="0"/>
          <w:divBdr>
            <w:top w:val="none" w:sz="0" w:space="0" w:color="auto"/>
            <w:left w:val="none" w:sz="0" w:space="0" w:color="auto"/>
            <w:bottom w:val="none" w:sz="0" w:space="0" w:color="auto"/>
            <w:right w:val="none" w:sz="0" w:space="0" w:color="auto"/>
          </w:divBdr>
        </w:div>
        <w:div w:id="30424751">
          <w:marLeft w:val="0"/>
          <w:marRight w:val="0"/>
          <w:marTop w:val="0"/>
          <w:marBottom w:val="0"/>
          <w:divBdr>
            <w:top w:val="none" w:sz="0" w:space="0" w:color="auto"/>
            <w:left w:val="none" w:sz="0" w:space="0" w:color="auto"/>
            <w:bottom w:val="none" w:sz="0" w:space="0" w:color="auto"/>
            <w:right w:val="none" w:sz="0" w:space="0" w:color="auto"/>
          </w:divBdr>
        </w:div>
      </w:divsChild>
    </w:div>
    <w:div w:id="2065761015">
      <w:bodyDiv w:val="1"/>
      <w:marLeft w:val="0"/>
      <w:marRight w:val="0"/>
      <w:marTop w:val="0"/>
      <w:marBottom w:val="0"/>
      <w:divBdr>
        <w:top w:val="none" w:sz="0" w:space="0" w:color="auto"/>
        <w:left w:val="none" w:sz="0" w:space="0" w:color="auto"/>
        <w:bottom w:val="none" w:sz="0" w:space="0" w:color="auto"/>
        <w:right w:val="none" w:sz="0" w:space="0" w:color="auto"/>
      </w:divBdr>
      <w:divsChild>
        <w:div w:id="511912973">
          <w:marLeft w:val="0"/>
          <w:marRight w:val="0"/>
          <w:marTop w:val="0"/>
          <w:marBottom w:val="0"/>
          <w:divBdr>
            <w:top w:val="none" w:sz="0" w:space="0" w:color="auto"/>
            <w:left w:val="none" w:sz="0" w:space="0" w:color="auto"/>
            <w:bottom w:val="none" w:sz="0" w:space="0" w:color="auto"/>
            <w:right w:val="none" w:sz="0" w:space="0" w:color="auto"/>
          </w:divBdr>
          <w:divsChild>
            <w:div w:id="1591238096">
              <w:marLeft w:val="0"/>
              <w:marRight w:val="0"/>
              <w:marTop w:val="0"/>
              <w:marBottom w:val="0"/>
              <w:divBdr>
                <w:top w:val="none" w:sz="0" w:space="0" w:color="auto"/>
                <w:left w:val="none" w:sz="0" w:space="0" w:color="auto"/>
                <w:bottom w:val="none" w:sz="0" w:space="0" w:color="auto"/>
                <w:right w:val="none" w:sz="0" w:space="0" w:color="auto"/>
              </w:divBdr>
              <w:divsChild>
                <w:div w:id="98169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2.xml"/><Relationship Id="rId20" Type="http://schemas.openxmlformats.org/officeDocument/2006/relationships/image" Target="media/image7.jpeg"/><Relationship Id="rId21" Type="http://schemas.openxmlformats.org/officeDocument/2006/relationships/image" Target="media/image8.jpeg"/><Relationship Id="rId22" Type="http://schemas.openxmlformats.org/officeDocument/2006/relationships/image" Target="media/image9.png"/><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image" Target="media/image1.jpeg"/><Relationship Id="rId15" Type="http://schemas.openxmlformats.org/officeDocument/2006/relationships/image" Target="media/image2.jpeg"/><Relationship Id="rId16" Type="http://schemas.openxmlformats.org/officeDocument/2006/relationships/image" Target="media/image3.jpeg"/><Relationship Id="rId17" Type="http://schemas.openxmlformats.org/officeDocument/2006/relationships/image" Target="media/image4.jpeg"/><Relationship Id="rId18" Type="http://schemas.openxmlformats.org/officeDocument/2006/relationships/image" Target="media/image5.jpeg"/><Relationship Id="rId19" Type="http://schemas.openxmlformats.org/officeDocument/2006/relationships/image" Target="media/image6.jpeg"/><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historyofdentistry.group/index_htm_files/2002oct4.pdf" TargetMode="External"/><Relationship Id="rId2" Type="http://schemas.openxmlformats.org/officeDocument/2006/relationships/hyperlink" Target="http://vlp.mpiwg-berlin.mpg.de/library/data/lit384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16C109-219A-1943-91EC-58FA00695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8538</Words>
  <Characters>46452</Characters>
  <Application>Microsoft Macintosh Word</Application>
  <DocSecurity>0</DocSecurity>
  <Lines>703</Lines>
  <Paragraphs>158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54832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Hopwood</dc:creator>
  <cp:keywords/>
  <dc:description/>
  <cp:lastModifiedBy>Nick Hopwood</cp:lastModifiedBy>
  <cp:revision>3</cp:revision>
  <cp:lastPrinted>2018-04-21T16:38:00Z</cp:lastPrinted>
  <dcterms:created xsi:type="dcterms:W3CDTF">2019-03-06T06:18:00Z</dcterms:created>
  <dcterms:modified xsi:type="dcterms:W3CDTF">2019-03-06T06:18:00Z</dcterms:modified>
  <cp:category/>
</cp:coreProperties>
</file>