
<file path=[Content_Types].xml><?xml version="1.0" encoding="utf-8"?>
<Types xmlns="http://schemas.openxmlformats.org/package/2006/content-types">
  <Default Extension="xml" ContentType="application/xml"/>
  <Default Extension="rels" ContentType="application/vnd.openxmlformats-package.relationships+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4" Type="http://schemas.openxmlformats.org/officeDocument/2006/relationships/custom-properties" Target="docProps/custom.xml"/><Relationship Id="rId1" Type="http://schemas.openxmlformats.org/officeDocument/2006/relationships/officeDocument" Target="word/document.xml"/><Relationship Id="rId2" Type="http://schemas.openxmlformats.org/package/2006/relationships/metadata/core-properties" Target="docProps/core.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675FCE1" w14:textId="77777777" w:rsidR="009A14FA" w:rsidRDefault="009B244B">
      <w:pPr>
        <w:pStyle w:val="Standard"/>
        <w:jc w:val="center"/>
      </w:pPr>
      <w:r>
        <w:rPr>
          <w:b/>
          <w:sz w:val="32"/>
          <w:szCs w:val="32"/>
        </w:rPr>
        <w:t>Farming data: testing climatic and palaeoenvironmental effect on Neolithic Adriatic stockbreeding and hunting through zooarchaeological meta-analysis</w:t>
      </w:r>
    </w:p>
    <w:p w14:paraId="377317BC" w14:textId="77777777" w:rsidR="009A14FA" w:rsidRDefault="009B244B">
      <w:pPr>
        <w:pStyle w:val="Standard"/>
        <w:jc w:val="center"/>
      </w:pPr>
      <w:r>
        <w:t>J. S. Gaastra (j.gaastra@ucl.ac.uk) and M. Vander Linden</w:t>
      </w:r>
    </w:p>
    <w:p w14:paraId="55625286" w14:textId="77777777" w:rsidR="009A14FA" w:rsidRDefault="009B244B">
      <w:pPr>
        <w:pStyle w:val="Standard"/>
        <w:jc w:val="center"/>
      </w:pPr>
      <w:r>
        <w:rPr>
          <w:sz w:val="21"/>
          <w:szCs w:val="21"/>
        </w:rPr>
        <w:t>Institute of Archaeology, University College London, United Kingdom</w:t>
      </w:r>
    </w:p>
    <w:p w14:paraId="3804C69B" w14:textId="77777777" w:rsidR="009A14FA" w:rsidRDefault="009A14FA">
      <w:pPr>
        <w:pStyle w:val="Standard"/>
        <w:jc w:val="center"/>
      </w:pPr>
    </w:p>
    <w:p w14:paraId="2A43FFAD" w14:textId="77777777" w:rsidR="009A14FA" w:rsidRDefault="009B244B">
      <w:pPr>
        <w:pStyle w:val="Standard"/>
        <w:spacing w:after="200"/>
      </w:pPr>
      <w:r>
        <w:rPr>
          <w:b/>
          <w:sz w:val="28"/>
          <w:szCs w:val="28"/>
        </w:rPr>
        <w:t>Introduction</w:t>
      </w:r>
    </w:p>
    <w:p w14:paraId="0DB461BF" w14:textId="0C0B44EE" w:rsidR="009A14FA" w:rsidRDefault="009B244B">
      <w:pPr>
        <w:pStyle w:val="Standard"/>
      </w:pPr>
      <w:r>
        <w:t>The introduction of plant and animal domesticates across Europe during the Early and Middle Holocene is characterised by extensive variation, observed for instance in local rates of advance (Bocquet-Appel et al. 2009), and material assemblages (e.g. Whittle 1996). Likewise, regional and pan-European reviews of both archaeobotanical and zooarchaeological data have revealed extensive spatial and temporal differences in the distribution of the domesticated species during the spread of farming. Yet, it remains unclear to what extent this variation reflects inherited cultural choices and traditions (e.g. Colledge et al., 2005), or early farmers' adaptive capacities to new environmen</w:t>
      </w:r>
      <w:r w:rsidR="00A30AE8">
        <w:t xml:space="preserve">ts, (e.g. Conolly et al., 2012) </w:t>
      </w:r>
      <w:r>
        <w:t>as new species are introduced in regions whose ecologies can significantly differ from those of their wild progenitors, sometimes with hugely detrimental implications for the local vegetation (e.g. Pilaar Birch and Leppard, 2016). Most recently, Manning and colleagues (2013) suggested, on basis of a multi-linear regression analysis done on a pan-European zooarchaeological dataset, that environmental variables account for 23-30 % of the variance for domesticates, and culture for a further 10-13% (although the accuracy of these results is hampered by non-considering possible bias retrieval: Orton et al. 2016).</w:t>
      </w:r>
    </w:p>
    <w:p w14:paraId="76C395CF" w14:textId="77777777" w:rsidR="005F2B40" w:rsidRDefault="005F2B40">
      <w:pPr>
        <w:pStyle w:val="Standard"/>
      </w:pPr>
    </w:p>
    <w:p w14:paraId="5C16A451" w14:textId="77777777" w:rsidR="009A14FA" w:rsidRDefault="009B244B">
      <w:pPr>
        <w:pStyle w:val="Standard"/>
      </w:pPr>
      <w:r>
        <w:t>This contribution aims at unravelling the respective weight of some of these factors (environment, climate, culture) by investigating patterns of stockbreeding and hunting across the Adriatic basin through a meta-analysis of the zooarchaeological record for the first two millennia following the local introduction of domestic animals. This research area provides an ideal case-study through which to explore these questions for several reasons. Firstly, the quality of the existing archaeological information allows a relatively fine-grained analysis, based upon an extensive, well-dated dataset. Secondly, available palaeo-environmental data and reconstructions offer a robust baseline for testing possible correlations between ecological, climatic and zooarchaeological variations.</w:t>
      </w:r>
    </w:p>
    <w:p w14:paraId="6BAA9FA6" w14:textId="77777777" w:rsidR="009A14FA" w:rsidRDefault="009A14FA">
      <w:pPr>
        <w:pStyle w:val="Standard"/>
        <w:rPr>
          <w:i/>
          <w:sz w:val="28"/>
          <w:szCs w:val="28"/>
        </w:rPr>
      </w:pPr>
    </w:p>
    <w:p w14:paraId="0BBB968C" w14:textId="77777777" w:rsidR="009A14FA" w:rsidRDefault="009B244B">
      <w:pPr>
        <w:pStyle w:val="Standard"/>
      </w:pPr>
      <w:r>
        <w:t xml:space="preserve">Current theories regarding the status of zooarchaeological assemblages associated with the spread of early farming across the Adriatic consider, on the one hand, the existence of a  consistent ‘package’ of exploitation practices or, on the other hand, adaptations to local environments by initial settlers, followed by further consolidation of husbandry regimes through time, including different functional use of cave sites, especially in upland areas (Frame, 2008; Lelli et al., 2012; Malone, 2003; McClure and Podrug, 2016; Robb, 2014; Robb and Van Hove, 2003; Tagliacozzo, 2005). Whilst somewhat simplistic, this opposition is helpful in order to shape two main alternative hypotheses to be tested here:  either that the spread of the Neolithic is associated with a relatively homogenous set of practices, in accordance with the speed of this process and the relative similarity of environments so that each phase of expansion reproduces (to some extent) the animal exploitation practices </w:t>
      </w:r>
      <w:r>
        <w:lastRenderedPageBreak/>
        <w:t>found in its area of origins; or that Neolithic husbandry and hunting regimes are correlated with regional environmental and climatic factors, water availability being a key element. For instance, increased aridity in some environments or chronological periods would imply a move away from cattle and pigs, with their higher water requirements, towards a greater focus on sheep and goats.</w:t>
      </w:r>
    </w:p>
    <w:p w14:paraId="368B3A6C" w14:textId="77777777" w:rsidR="009A14FA" w:rsidRDefault="009A14FA">
      <w:pPr>
        <w:pStyle w:val="Standard"/>
      </w:pPr>
    </w:p>
    <w:p w14:paraId="164D189B" w14:textId="77777777" w:rsidR="009A14FA" w:rsidRDefault="009B244B">
      <w:pPr>
        <w:pStyle w:val="Standard"/>
        <w:spacing w:after="200"/>
      </w:pPr>
      <w:r>
        <w:rPr>
          <w:b/>
          <w:sz w:val="28"/>
          <w:szCs w:val="28"/>
        </w:rPr>
        <w:t>Archaeological and environmental background</w:t>
      </w:r>
    </w:p>
    <w:p w14:paraId="26B59DD8" w14:textId="77777777" w:rsidR="009A14FA" w:rsidRDefault="009B244B">
      <w:pPr>
        <w:pStyle w:val="Standard"/>
        <w:spacing w:after="120"/>
      </w:pPr>
      <w:r>
        <w:rPr>
          <w:i/>
          <w:sz w:val="28"/>
          <w:szCs w:val="28"/>
        </w:rPr>
        <w:t>Chronology and landscape Use</w:t>
      </w:r>
    </w:p>
    <w:p w14:paraId="20752F67" w14:textId="77777777" w:rsidR="009A14FA" w:rsidRDefault="009B244B">
      <w:pPr>
        <w:pStyle w:val="Standard"/>
      </w:pPr>
      <w:r>
        <w:t>Plant and animal domesticates are introduced in the Adriatic Sea around 8000 cal. BP (Forenbaher et al., 2013). Two major episodes of diffusion can be inferred from the radiocarbon record. During the first phase, dated between c.8000 and 7500 cal. BP, Neolithic sites are found along the entire eastern Adriatic coast, from Albania to southernmost tip of the Istrian peninsula, and mostly occupy coastal and island locations. By contrast, early Neolithic sites on the Adriatic western coast are contained within southern Italy (Figure 1), with concentrations along the Tavoliere plain and the Otranto valley (Whitehouse, 2013). This region provided a large coastal plain, and, in some areas, also afforded rich coastal lagoons along which settlements were founded (Caldara et al., 2002, Di Rita et al., 2011). Largely because of the different histories of research, this period is known mainly from cave sites on the eastern Adriatic coast (Forenbaher et al., 2013; but see Moore et al., 2007b) and mainly from open-air settlements on the western Adriatic (Whitehouse, 2013). In all cases, settlements are associated with a relatively uniform archaeological complex characterised by the Impresso pottery style.</w:t>
      </w:r>
    </w:p>
    <w:p w14:paraId="4AA84448" w14:textId="77777777" w:rsidR="009A14FA" w:rsidRDefault="009A14FA">
      <w:pPr>
        <w:pStyle w:val="Standard"/>
      </w:pPr>
    </w:p>
    <w:p w14:paraId="34504B09" w14:textId="77777777" w:rsidR="009A14FA" w:rsidRDefault="009B244B">
      <w:pPr>
        <w:pStyle w:val="Standard"/>
      </w:pPr>
      <w:r>
        <w:t>A second phase of diffusion of early farming practices starts around 7500 cal. BP, with an expansion of settlements up to the headwaters of the Adriatic along both coasts, to the Trieste Karst on the eastern Adriatic and through central Italy and onto the Po plain on the western Adriatic (Figure 1). Coastal sites still dominate, but with an increasing presence further inland along river valleys, and into upland landscapes (Malone, 2003; Whitehouse, 2013). It is also noticeable that, until the end of the 8</w:t>
      </w:r>
      <w:r>
        <w:rPr>
          <w:vertAlign w:val="superscript"/>
        </w:rPr>
        <w:t>th</w:t>
      </w:r>
      <w:r>
        <w:t xml:space="preserve"> millennium cal. BP, there is a sizeable presence of late Mesolithic foragers across the entire peri-Alpine area (Franco, 2011). The corresponding sites are not considered here, as our focus lies upon the variability and impact of farming practices across the Adriatic catchment.</w:t>
      </w:r>
    </w:p>
    <w:p w14:paraId="075B59B0" w14:textId="77777777" w:rsidR="009A14FA" w:rsidRDefault="009A14FA">
      <w:pPr>
        <w:pStyle w:val="Standard"/>
      </w:pPr>
    </w:p>
    <w:p w14:paraId="568C5801" w14:textId="77777777" w:rsidR="009A14FA" w:rsidRDefault="009B244B">
      <w:pPr>
        <w:pStyle w:val="Standard"/>
      </w:pPr>
      <w:r>
        <w:t>The following 7</w:t>
      </w:r>
      <w:r>
        <w:rPr>
          <w:vertAlign w:val="superscript"/>
        </w:rPr>
        <w:t>th</w:t>
      </w:r>
      <w:r>
        <w:t xml:space="preserve"> millennium cal. BP sees further infilling, with settlements continuing up river valleys away from the coasts and further exploitation of upland environments (Figure 1), including the sub-alpine zones of the Italian Alps, as well as the Julian and Dinaric Alps for the eastern Adriatic (Forenbaher et al., 2013, Vander Linden et al., 2014). In cultural terms, the relative homogeneity of the Impresso complex gives way to increased fragmentation, characterised by the development of local, small-scale archaeological cultures generally defined upon ceramic styles (Malone, 2003; McClure et al., 2014; Robb, 2014, Forenbaher et al., 2013).</w:t>
      </w:r>
    </w:p>
    <w:p w14:paraId="6118F880" w14:textId="77777777" w:rsidR="009A14FA" w:rsidRDefault="009A14FA">
      <w:pPr>
        <w:pStyle w:val="Standard"/>
        <w:spacing w:after="120"/>
      </w:pPr>
    </w:p>
    <w:p w14:paraId="1602340C" w14:textId="77777777" w:rsidR="009A14FA" w:rsidRDefault="009B244B">
      <w:pPr>
        <w:pStyle w:val="Standard"/>
        <w:spacing w:after="120"/>
      </w:pPr>
      <w:r>
        <w:rPr>
          <w:i/>
          <w:sz w:val="28"/>
          <w:szCs w:val="28"/>
        </w:rPr>
        <w:t>Environmental background</w:t>
      </w:r>
    </w:p>
    <w:p w14:paraId="6D937943" w14:textId="77777777" w:rsidR="009A14FA" w:rsidRDefault="009B244B">
      <w:pPr>
        <w:pStyle w:val="Standard"/>
      </w:pPr>
      <w:r>
        <w:t xml:space="preserve">Following the terminology of Walker et al. (2012), the sequence investigated here lies covers the first half of the middle Holocene. The present-day Adriatic basin presents an </w:t>
      </w:r>
      <w:r>
        <w:lastRenderedPageBreak/>
        <w:t>overall bi-partition in terms of vegetation zones with, along the eastern and south-eastern shores, thermo-, meso- and supra-Mediterranean zones, the rest of the area lying outside the Mediterranean zone per se and being characterised as sub-Mediterranean. This division, reflecting a general north-south gradient in precipitation across the Mediterranean, is generally considered as an acceptable template for the middle Holocene (Roberts et al., 2011). Palaeoenvironmental data allow to obtain further precision regarding spatial and temporal changes. It must be noticed, however, that the available record is relatively uneven. On the eastern coast, data are restricted to a few scattered lake cores (Jahns and van den Bogaard, 1998; Mazzini et al., 2016; Sadori et al., 2011; Wunsama et al., 1999). On the western coast, the record is arguably better, with a combination of lake and offshore cores (e.g. Magny et al., 2012a, 2012b; Combourieu et al., 2013).</w:t>
      </w:r>
    </w:p>
    <w:p w14:paraId="4D9FF56D" w14:textId="77777777" w:rsidR="009A14FA" w:rsidRDefault="009A14FA">
      <w:pPr>
        <w:pStyle w:val="Standard"/>
      </w:pPr>
    </w:p>
    <w:p w14:paraId="0C973AA1" w14:textId="77777777" w:rsidR="009A14FA" w:rsidRDefault="009B244B">
      <w:pPr>
        <w:pStyle w:val="Standard"/>
      </w:pPr>
      <w:r>
        <w:t>Between 9000 cal. BP and 7000 cal. BP, average temperatures were probably higher than modern values, as was precipitation (Giraudi et al., 2011). Regional differences are noticeable, in particular in terms of seasonality as the northern Adriatic experienced cooler summers (Peyron et al., 2011). From c.7000 cal. BP onwards, climatic reconstructions suggest a gradual decline in precipitation (e.g. Combourieu et al., 2013, Sadori et al., 2011), with marked spatial and temporal variation. In Apulia for instance, Fiorentino et al (2013) identify an arid period lasting between 7000 and 6600 cal. BP. This dry phase is followed by a cool and wet episode peaking at 6400 cal. BP, as suggested by marine pollen core MD-90-917 (Combourieu et al., 2013). It is also noticeable that the regional pattern of seasonal divergence previously noted still applies, the overall period between 9500–6500 cal. BP coinciding with “a maximum of winter and summer precipitation in south-central Mediterranean and of winter precipitation in north-central Italy” (Magny et al., 2012: 295). Overall, landscapes across the entire research area would thus have been characterised by patchiness (Roberts et al., 2011).</w:t>
      </w:r>
    </w:p>
    <w:p w14:paraId="20B0F8C6" w14:textId="77777777" w:rsidR="009A14FA" w:rsidRDefault="009A14FA">
      <w:pPr>
        <w:pStyle w:val="Standard"/>
      </w:pPr>
    </w:p>
    <w:p w14:paraId="404485F1" w14:textId="77777777" w:rsidR="009A14FA" w:rsidRDefault="009B244B">
      <w:pPr>
        <w:pStyle w:val="Standard"/>
      </w:pPr>
      <w:r>
        <w:t xml:space="preserve">There are numerous potential signatures for human impact, generally involving changes in the ratios of arboreal vs non-arboreal pollen and changes in erosion patterns - all pointing towards the opening of landscapes related to deforestation by early farming communities. Whilst sporadically reported in multiple areas, such signatures of anthropogenic landscape change are limited for the beginning of the middle Holocene, especially when compared to more obvious later Bronze Age signals (Allen et al., 2002, Branch and Marini, 2014; Guilizzoni et al., 2002; McClure, 2013; Mercuri, 2014; </w:t>
      </w:r>
      <w:bookmarkStart w:id="0" w:name="__DdeLink__14109_1541613214"/>
      <w:r>
        <w:t>Piccarreta</w:t>
      </w:r>
      <w:bookmarkEnd w:id="0"/>
      <w:r>
        <w:t>, et al 2011; Simonneau et al., 2013).</w:t>
      </w:r>
    </w:p>
    <w:p w14:paraId="1FD3495E" w14:textId="77777777" w:rsidR="009A14FA" w:rsidRDefault="009A14FA">
      <w:pPr>
        <w:pStyle w:val="Standard"/>
      </w:pPr>
    </w:p>
    <w:tbl>
      <w:tblPr>
        <w:tblW w:w="9941" w:type="dxa"/>
        <w:jc w:val="center"/>
        <w:tblLayout w:type="fixed"/>
        <w:tblCellMar>
          <w:left w:w="10" w:type="dxa"/>
          <w:right w:w="10" w:type="dxa"/>
        </w:tblCellMar>
        <w:tblLook w:val="0000" w:firstRow="0" w:lastRow="0" w:firstColumn="0" w:lastColumn="0" w:noHBand="0" w:noVBand="0"/>
      </w:tblPr>
      <w:tblGrid>
        <w:gridCol w:w="761"/>
        <w:gridCol w:w="1605"/>
        <w:gridCol w:w="1052"/>
        <w:gridCol w:w="890"/>
        <w:gridCol w:w="1316"/>
        <w:gridCol w:w="1454"/>
        <w:gridCol w:w="1648"/>
        <w:gridCol w:w="1215"/>
      </w:tblGrid>
      <w:tr w:rsidR="009A14FA" w14:paraId="28BC4F8F" w14:textId="77777777">
        <w:trPr>
          <w:trHeight w:hRule="exact" w:val="247"/>
          <w:jc w:val="center"/>
        </w:trPr>
        <w:tc>
          <w:tcPr>
            <w:tcW w:w="760" w:type="dxa"/>
            <w:tcBorders>
              <w:top w:val="single" w:sz="2" w:space="0" w:color="000001"/>
              <w:left w:val="single" w:sz="2" w:space="0" w:color="000001"/>
              <w:bottom w:val="single" w:sz="2" w:space="0" w:color="000001"/>
              <w:right w:val="single" w:sz="2" w:space="0" w:color="000001"/>
            </w:tcBorders>
            <w:tcMar>
              <w:top w:w="0" w:type="dxa"/>
              <w:left w:w="3" w:type="dxa"/>
              <w:bottom w:w="0" w:type="dxa"/>
              <w:right w:w="0" w:type="dxa"/>
            </w:tcMar>
          </w:tcPr>
          <w:p w14:paraId="07B25453" w14:textId="77777777" w:rsidR="009A14FA" w:rsidRDefault="009B244B">
            <w:pPr>
              <w:pStyle w:val="TableParagraph"/>
              <w:spacing w:before="0" w:line="211" w:lineRule="exact"/>
              <w:ind w:left="99" w:right="99"/>
            </w:pPr>
            <w:r>
              <w:rPr>
                <w:w w:val="110"/>
                <w:sz w:val="20"/>
              </w:rPr>
              <w:t>Phase</w:t>
            </w:r>
          </w:p>
        </w:tc>
        <w:tc>
          <w:tcPr>
            <w:tcW w:w="1604" w:type="dxa"/>
            <w:tcBorders>
              <w:top w:val="single" w:sz="2" w:space="0" w:color="000001"/>
              <w:left w:val="single" w:sz="2" w:space="0" w:color="000001"/>
              <w:bottom w:val="single" w:sz="2" w:space="0" w:color="000001"/>
              <w:right w:val="single" w:sz="2" w:space="0" w:color="000001"/>
            </w:tcBorders>
            <w:tcMar>
              <w:top w:w="0" w:type="dxa"/>
              <w:left w:w="3" w:type="dxa"/>
              <w:bottom w:w="0" w:type="dxa"/>
              <w:right w:w="0" w:type="dxa"/>
            </w:tcMar>
          </w:tcPr>
          <w:p w14:paraId="5F5997F7" w14:textId="77777777" w:rsidR="009A14FA" w:rsidRDefault="009B244B">
            <w:pPr>
              <w:pStyle w:val="TableParagraph"/>
              <w:spacing w:before="0" w:line="211" w:lineRule="exact"/>
              <w:ind w:left="246"/>
              <w:jc w:val="left"/>
            </w:pPr>
            <w:r>
              <w:rPr>
                <w:w w:val="105"/>
                <w:sz w:val="20"/>
              </w:rPr>
              <w:t>years cal BP</w:t>
            </w:r>
          </w:p>
        </w:tc>
        <w:tc>
          <w:tcPr>
            <w:tcW w:w="1052" w:type="dxa"/>
            <w:tcBorders>
              <w:top w:val="single" w:sz="2" w:space="0" w:color="000001"/>
              <w:left w:val="single" w:sz="2" w:space="0" w:color="000001"/>
              <w:bottom w:val="single" w:sz="2" w:space="0" w:color="000001"/>
              <w:right w:val="single" w:sz="2" w:space="0" w:color="000001"/>
            </w:tcBorders>
            <w:tcMar>
              <w:top w:w="0" w:type="dxa"/>
              <w:left w:w="3" w:type="dxa"/>
              <w:bottom w:w="0" w:type="dxa"/>
              <w:right w:w="0" w:type="dxa"/>
            </w:tcMar>
          </w:tcPr>
          <w:p w14:paraId="0B27D831" w14:textId="77777777" w:rsidR="009A14FA" w:rsidRDefault="009B244B">
            <w:pPr>
              <w:pStyle w:val="TableParagraph"/>
              <w:spacing w:before="0" w:line="211" w:lineRule="exact"/>
              <w:ind w:left="99" w:right="99"/>
            </w:pPr>
            <w:r>
              <w:rPr>
                <w:w w:val="110"/>
                <w:sz w:val="20"/>
              </w:rPr>
              <w:t>Dalmatia</w:t>
            </w:r>
          </w:p>
        </w:tc>
        <w:tc>
          <w:tcPr>
            <w:tcW w:w="890" w:type="dxa"/>
            <w:tcBorders>
              <w:top w:val="single" w:sz="2" w:space="0" w:color="000001"/>
              <w:left w:val="single" w:sz="2" w:space="0" w:color="000001"/>
              <w:bottom w:val="single" w:sz="2" w:space="0" w:color="000001"/>
              <w:right w:val="single" w:sz="2" w:space="0" w:color="000001"/>
            </w:tcBorders>
            <w:tcMar>
              <w:top w:w="0" w:type="dxa"/>
              <w:left w:w="3" w:type="dxa"/>
              <w:bottom w:w="0" w:type="dxa"/>
              <w:right w:w="0" w:type="dxa"/>
            </w:tcMar>
          </w:tcPr>
          <w:p w14:paraId="129D9423" w14:textId="77777777" w:rsidR="009A14FA" w:rsidRDefault="009B244B">
            <w:pPr>
              <w:pStyle w:val="TableParagraph"/>
              <w:spacing w:before="0" w:line="211" w:lineRule="exact"/>
              <w:ind w:left="196"/>
              <w:jc w:val="left"/>
            </w:pPr>
            <w:r>
              <w:rPr>
                <w:w w:val="115"/>
                <w:sz w:val="20"/>
              </w:rPr>
              <w:t>Karst</w:t>
            </w:r>
          </w:p>
        </w:tc>
        <w:tc>
          <w:tcPr>
            <w:tcW w:w="1316" w:type="dxa"/>
            <w:tcBorders>
              <w:top w:val="single" w:sz="2" w:space="0" w:color="000001"/>
              <w:left w:val="single" w:sz="2" w:space="0" w:color="000001"/>
              <w:bottom w:val="single" w:sz="2" w:space="0" w:color="000001"/>
              <w:right w:val="single" w:sz="2" w:space="0" w:color="000001"/>
            </w:tcBorders>
            <w:tcMar>
              <w:top w:w="0" w:type="dxa"/>
              <w:left w:w="3" w:type="dxa"/>
              <w:bottom w:w="0" w:type="dxa"/>
              <w:right w:w="0" w:type="dxa"/>
            </w:tcMar>
          </w:tcPr>
          <w:p w14:paraId="4248CF5E" w14:textId="77777777" w:rsidR="009A14FA" w:rsidRDefault="009B244B">
            <w:pPr>
              <w:pStyle w:val="TableParagraph"/>
              <w:spacing w:before="0" w:line="211" w:lineRule="exact"/>
              <w:ind w:left="106" w:right="106"/>
            </w:pPr>
            <w:r>
              <w:rPr>
                <w:w w:val="110"/>
                <w:sz w:val="20"/>
              </w:rPr>
              <w:t>South Italy</w:t>
            </w:r>
          </w:p>
        </w:tc>
        <w:tc>
          <w:tcPr>
            <w:tcW w:w="1454" w:type="dxa"/>
            <w:tcBorders>
              <w:top w:val="single" w:sz="2" w:space="0" w:color="000001"/>
              <w:left w:val="single" w:sz="2" w:space="0" w:color="000001"/>
              <w:bottom w:val="single" w:sz="2" w:space="0" w:color="000001"/>
              <w:right w:val="single" w:sz="2" w:space="0" w:color="000001"/>
            </w:tcBorders>
            <w:tcMar>
              <w:top w:w="0" w:type="dxa"/>
              <w:left w:w="3" w:type="dxa"/>
              <w:bottom w:w="0" w:type="dxa"/>
              <w:right w:w="0" w:type="dxa"/>
            </w:tcMar>
          </w:tcPr>
          <w:p w14:paraId="7E481C04" w14:textId="77777777" w:rsidR="009A14FA" w:rsidRDefault="009B244B">
            <w:pPr>
              <w:pStyle w:val="TableParagraph"/>
              <w:spacing w:before="0" w:line="211" w:lineRule="exact"/>
              <w:ind w:left="102" w:right="102"/>
            </w:pPr>
            <w:r>
              <w:rPr>
                <w:w w:val="110"/>
                <w:sz w:val="20"/>
              </w:rPr>
              <w:t>Central Italy</w:t>
            </w:r>
          </w:p>
        </w:tc>
        <w:tc>
          <w:tcPr>
            <w:tcW w:w="1648" w:type="dxa"/>
            <w:tcBorders>
              <w:top w:val="single" w:sz="2" w:space="0" w:color="000001"/>
              <w:left w:val="single" w:sz="2" w:space="0" w:color="000001"/>
              <w:bottom w:val="single" w:sz="2" w:space="0" w:color="000001"/>
              <w:right w:val="single" w:sz="2" w:space="0" w:color="000001"/>
            </w:tcBorders>
            <w:tcMar>
              <w:top w:w="0" w:type="dxa"/>
              <w:left w:w="3" w:type="dxa"/>
              <w:bottom w:w="0" w:type="dxa"/>
              <w:right w:w="0" w:type="dxa"/>
            </w:tcMar>
          </w:tcPr>
          <w:p w14:paraId="2F67C19C" w14:textId="77777777" w:rsidR="009A14FA" w:rsidRDefault="009B244B">
            <w:pPr>
              <w:pStyle w:val="TableParagraph"/>
              <w:spacing w:before="0" w:line="211" w:lineRule="exact"/>
              <w:ind w:left="105" w:right="105"/>
            </w:pPr>
            <w:r>
              <w:rPr>
                <w:w w:val="110"/>
                <w:sz w:val="20"/>
              </w:rPr>
              <w:t>Po Plain</w:t>
            </w:r>
          </w:p>
        </w:tc>
        <w:tc>
          <w:tcPr>
            <w:tcW w:w="1215" w:type="dxa"/>
            <w:tcBorders>
              <w:top w:val="single" w:sz="2" w:space="0" w:color="000001"/>
              <w:left w:val="single" w:sz="2" w:space="0" w:color="000001"/>
              <w:bottom w:val="single" w:sz="2" w:space="0" w:color="000001"/>
              <w:right w:val="single" w:sz="2" w:space="0" w:color="000001"/>
            </w:tcBorders>
            <w:tcMar>
              <w:top w:w="0" w:type="dxa"/>
              <w:left w:w="3" w:type="dxa"/>
              <w:bottom w:w="0" w:type="dxa"/>
              <w:right w:w="0" w:type="dxa"/>
            </w:tcMar>
          </w:tcPr>
          <w:p w14:paraId="3A7B56C3" w14:textId="77777777" w:rsidR="009A14FA" w:rsidRDefault="009B244B">
            <w:pPr>
              <w:pStyle w:val="TableParagraph"/>
              <w:spacing w:before="0" w:line="211" w:lineRule="exact"/>
              <w:ind w:left="99" w:right="99"/>
            </w:pPr>
            <w:r>
              <w:rPr>
                <w:w w:val="105"/>
                <w:sz w:val="20"/>
              </w:rPr>
              <w:t>Sub-Alpine</w:t>
            </w:r>
          </w:p>
        </w:tc>
      </w:tr>
      <w:tr w:rsidR="009A14FA" w14:paraId="2764E90D" w14:textId="77777777">
        <w:trPr>
          <w:trHeight w:hRule="exact" w:val="486"/>
          <w:jc w:val="center"/>
        </w:trPr>
        <w:tc>
          <w:tcPr>
            <w:tcW w:w="760" w:type="dxa"/>
            <w:tcBorders>
              <w:top w:val="single" w:sz="2" w:space="0" w:color="000001"/>
              <w:left w:val="single" w:sz="2" w:space="0" w:color="000001"/>
              <w:bottom w:val="single" w:sz="2" w:space="0" w:color="000001"/>
              <w:right w:val="single" w:sz="2" w:space="0" w:color="000001"/>
            </w:tcBorders>
            <w:tcMar>
              <w:top w:w="0" w:type="dxa"/>
              <w:left w:w="3" w:type="dxa"/>
              <w:bottom w:w="0" w:type="dxa"/>
              <w:right w:w="0" w:type="dxa"/>
            </w:tcMar>
          </w:tcPr>
          <w:p w14:paraId="5B44D6D2" w14:textId="77777777" w:rsidR="009A14FA" w:rsidRDefault="009B244B">
            <w:pPr>
              <w:pStyle w:val="TableParagraph"/>
              <w:spacing w:before="0" w:line="211" w:lineRule="exact"/>
              <w:ind w:left="0"/>
            </w:pPr>
            <w:r>
              <w:rPr>
                <w:w w:val="99"/>
                <w:sz w:val="20"/>
              </w:rPr>
              <w:t>1</w:t>
            </w:r>
          </w:p>
        </w:tc>
        <w:tc>
          <w:tcPr>
            <w:tcW w:w="1604" w:type="dxa"/>
            <w:tcBorders>
              <w:top w:val="single" w:sz="2" w:space="0" w:color="000001"/>
              <w:left w:val="single" w:sz="2" w:space="0" w:color="000001"/>
              <w:bottom w:val="single" w:sz="2" w:space="0" w:color="000001"/>
              <w:right w:val="single" w:sz="2" w:space="0" w:color="000001"/>
            </w:tcBorders>
            <w:tcMar>
              <w:top w:w="0" w:type="dxa"/>
              <w:left w:w="3" w:type="dxa"/>
              <w:bottom w:w="0" w:type="dxa"/>
              <w:right w:w="0" w:type="dxa"/>
            </w:tcMar>
          </w:tcPr>
          <w:p w14:paraId="7AF22721" w14:textId="77777777" w:rsidR="009A14FA" w:rsidRDefault="009B244B">
            <w:pPr>
              <w:pStyle w:val="TableParagraph"/>
              <w:spacing w:before="0" w:line="211" w:lineRule="exact"/>
              <w:ind w:right="119"/>
            </w:pPr>
            <w:r>
              <w:rPr>
                <w:w w:val="110"/>
                <w:sz w:val="20"/>
              </w:rPr>
              <w:t>c.81/8000 to</w:t>
            </w:r>
          </w:p>
          <w:p w14:paraId="36D40BF5" w14:textId="77777777" w:rsidR="009A14FA" w:rsidRDefault="009B244B">
            <w:pPr>
              <w:pStyle w:val="TableParagraph"/>
              <w:spacing w:before="9"/>
              <w:ind w:right="119"/>
            </w:pPr>
            <w:r>
              <w:rPr>
                <w:w w:val="105"/>
                <w:sz w:val="20"/>
              </w:rPr>
              <w:t>75/7400 cal BP</w:t>
            </w:r>
          </w:p>
        </w:tc>
        <w:tc>
          <w:tcPr>
            <w:tcW w:w="1052" w:type="dxa"/>
            <w:tcBorders>
              <w:top w:val="single" w:sz="2" w:space="0" w:color="000001"/>
              <w:left w:val="single" w:sz="2" w:space="0" w:color="000001"/>
              <w:bottom w:val="single" w:sz="2" w:space="0" w:color="000001"/>
              <w:right w:val="single" w:sz="2" w:space="0" w:color="000001"/>
            </w:tcBorders>
            <w:tcMar>
              <w:top w:w="0" w:type="dxa"/>
              <w:left w:w="3" w:type="dxa"/>
              <w:bottom w:w="0" w:type="dxa"/>
              <w:right w:w="0" w:type="dxa"/>
            </w:tcMar>
          </w:tcPr>
          <w:p w14:paraId="7FDB904A" w14:textId="77777777" w:rsidR="009A14FA" w:rsidRDefault="009B244B">
            <w:pPr>
              <w:pStyle w:val="TableParagraph"/>
              <w:spacing w:before="0" w:line="211" w:lineRule="exact"/>
              <w:ind w:left="99" w:right="99"/>
            </w:pPr>
            <w:r>
              <w:rPr>
                <w:w w:val="105"/>
                <w:sz w:val="20"/>
              </w:rPr>
              <w:t>Impresso</w:t>
            </w:r>
          </w:p>
        </w:tc>
        <w:tc>
          <w:tcPr>
            <w:tcW w:w="890" w:type="dxa"/>
            <w:tcBorders>
              <w:top w:val="single" w:sz="2" w:space="0" w:color="000001"/>
              <w:left w:val="single" w:sz="2" w:space="0" w:color="000001"/>
              <w:bottom w:val="single" w:sz="2" w:space="0" w:color="000001"/>
              <w:right w:val="single" w:sz="2" w:space="0" w:color="000001"/>
            </w:tcBorders>
            <w:tcMar>
              <w:top w:w="0" w:type="dxa"/>
              <w:left w:w="3" w:type="dxa"/>
              <w:bottom w:w="0" w:type="dxa"/>
              <w:right w:w="0" w:type="dxa"/>
            </w:tcMar>
          </w:tcPr>
          <w:p w14:paraId="253B625E" w14:textId="77777777" w:rsidR="009A14FA" w:rsidRDefault="009A14FA">
            <w:pPr>
              <w:pStyle w:val="Standard"/>
            </w:pPr>
          </w:p>
        </w:tc>
        <w:tc>
          <w:tcPr>
            <w:tcW w:w="1316" w:type="dxa"/>
            <w:tcBorders>
              <w:top w:val="single" w:sz="2" w:space="0" w:color="000001"/>
              <w:left w:val="single" w:sz="2" w:space="0" w:color="000001"/>
              <w:bottom w:val="single" w:sz="2" w:space="0" w:color="000001"/>
              <w:right w:val="single" w:sz="2" w:space="0" w:color="000001"/>
            </w:tcBorders>
            <w:tcMar>
              <w:top w:w="0" w:type="dxa"/>
              <w:left w:w="3" w:type="dxa"/>
              <w:bottom w:w="0" w:type="dxa"/>
              <w:right w:w="0" w:type="dxa"/>
            </w:tcMar>
          </w:tcPr>
          <w:p w14:paraId="723970CF" w14:textId="77777777" w:rsidR="009A14FA" w:rsidRDefault="009B244B">
            <w:pPr>
              <w:pStyle w:val="TableParagraph"/>
              <w:spacing w:before="0" w:line="211" w:lineRule="exact"/>
              <w:ind w:left="106" w:right="106"/>
            </w:pPr>
            <w:r>
              <w:rPr>
                <w:w w:val="105"/>
                <w:sz w:val="20"/>
              </w:rPr>
              <w:t>Impresso</w:t>
            </w:r>
          </w:p>
        </w:tc>
        <w:tc>
          <w:tcPr>
            <w:tcW w:w="1454" w:type="dxa"/>
            <w:tcBorders>
              <w:top w:val="single" w:sz="2" w:space="0" w:color="000001"/>
              <w:left w:val="single" w:sz="2" w:space="0" w:color="000001"/>
              <w:bottom w:val="single" w:sz="2" w:space="0" w:color="000001"/>
              <w:right w:val="single" w:sz="2" w:space="0" w:color="000001"/>
            </w:tcBorders>
            <w:tcMar>
              <w:top w:w="0" w:type="dxa"/>
              <w:left w:w="3" w:type="dxa"/>
              <w:bottom w:w="0" w:type="dxa"/>
              <w:right w:w="0" w:type="dxa"/>
            </w:tcMar>
          </w:tcPr>
          <w:p w14:paraId="20A9AC0A" w14:textId="77777777" w:rsidR="009A14FA" w:rsidRDefault="009A14FA">
            <w:pPr>
              <w:pStyle w:val="Standard"/>
            </w:pPr>
          </w:p>
        </w:tc>
        <w:tc>
          <w:tcPr>
            <w:tcW w:w="1648" w:type="dxa"/>
            <w:tcBorders>
              <w:top w:val="single" w:sz="2" w:space="0" w:color="000001"/>
              <w:left w:val="single" w:sz="2" w:space="0" w:color="000001"/>
              <w:bottom w:val="single" w:sz="2" w:space="0" w:color="000001"/>
              <w:right w:val="single" w:sz="2" w:space="0" w:color="000001"/>
            </w:tcBorders>
            <w:tcMar>
              <w:top w:w="0" w:type="dxa"/>
              <w:left w:w="3" w:type="dxa"/>
              <w:bottom w:w="0" w:type="dxa"/>
              <w:right w:w="0" w:type="dxa"/>
            </w:tcMar>
          </w:tcPr>
          <w:p w14:paraId="2839B268" w14:textId="77777777" w:rsidR="009A14FA" w:rsidRDefault="009A14FA">
            <w:pPr>
              <w:pStyle w:val="Standard"/>
            </w:pPr>
          </w:p>
        </w:tc>
        <w:tc>
          <w:tcPr>
            <w:tcW w:w="1215" w:type="dxa"/>
            <w:tcBorders>
              <w:top w:val="single" w:sz="2" w:space="0" w:color="000001"/>
              <w:left w:val="single" w:sz="2" w:space="0" w:color="000001"/>
              <w:bottom w:val="single" w:sz="2" w:space="0" w:color="000001"/>
              <w:right w:val="single" w:sz="2" w:space="0" w:color="000001"/>
            </w:tcBorders>
            <w:tcMar>
              <w:top w:w="0" w:type="dxa"/>
              <w:left w:w="3" w:type="dxa"/>
              <w:bottom w:w="0" w:type="dxa"/>
              <w:right w:w="0" w:type="dxa"/>
            </w:tcMar>
          </w:tcPr>
          <w:p w14:paraId="487E1127" w14:textId="77777777" w:rsidR="009A14FA" w:rsidRDefault="009A14FA">
            <w:pPr>
              <w:pStyle w:val="Standard"/>
            </w:pPr>
          </w:p>
        </w:tc>
      </w:tr>
      <w:tr w:rsidR="009A14FA" w14:paraId="0A7C23FC" w14:textId="77777777">
        <w:trPr>
          <w:trHeight w:hRule="exact" w:val="486"/>
          <w:jc w:val="center"/>
        </w:trPr>
        <w:tc>
          <w:tcPr>
            <w:tcW w:w="760" w:type="dxa"/>
            <w:tcBorders>
              <w:top w:val="single" w:sz="2" w:space="0" w:color="000001"/>
              <w:left w:val="single" w:sz="2" w:space="0" w:color="000001"/>
              <w:bottom w:val="single" w:sz="2" w:space="0" w:color="000001"/>
              <w:right w:val="single" w:sz="2" w:space="0" w:color="000001"/>
            </w:tcBorders>
            <w:tcMar>
              <w:top w:w="0" w:type="dxa"/>
              <w:left w:w="3" w:type="dxa"/>
              <w:bottom w:w="0" w:type="dxa"/>
              <w:right w:w="0" w:type="dxa"/>
            </w:tcMar>
          </w:tcPr>
          <w:p w14:paraId="654D5011" w14:textId="77777777" w:rsidR="009A14FA" w:rsidRDefault="009B244B">
            <w:pPr>
              <w:pStyle w:val="TableParagraph"/>
              <w:spacing w:before="0" w:line="211" w:lineRule="exact"/>
              <w:ind w:left="0"/>
            </w:pPr>
            <w:r>
              <w:rPr>
                <w:w w:val="99"/>
                <w:sz w:val="20"/>
              </w:rPr>
              <w:t>2</w:t>
            </w:r>
          </w:p>
        </w:tc>
        <w:tc>
          <w:tcPr>
            <w:tcW w:w="1604" w:type="dxa"/>
            <w:tcBorders>
              <w:top w:val="single" w:sz="2" w:space="0" w:color="000001"/>
              <w:left w:val="single" w:sz="2" w:space="0" w:color="000001"/>
              <w:bottom w:val="single" w:sz="2" w:space="0" w:color="000001"/>
              <w:right w:val="single" w:sz="2" w:space="0" w:color="000001"/>
            </w:tcBorders>
            <w:tcMar>
              <w:top w:w="0" w:type="dxa"/>
              <w:left w:w="3" w:type="dxa"/>
              <w:bottom w:w="0" w:type="dxa"/>
              <w:right w:w="0" w:type="dxa"/>
            </w:tcMar>
          </w:tcPr>
          <w:p w14:paraId="62058CCB" w14:textId="77777777" w:rsidR="009A14FA" w:rsidRDefault="009B244B">
            <w:pPr>
              <w:pStyle w:val="TableParagraph"/>
              <w:spacing w:before="0" w:line="211" w:lineRule="exact"/>
              <w:ind w:left="269" w:hanging="13"/>
              <w:jc w:val="left"/>
            </w:pPr>
            <w:r>
              <w:rPr>
                <w:w w:val="110"/>
                <w:sz w:val="20"/>
              </w:rPr>
              <w:t>c.75/7400 to</w:t>
            </w:r>
          </w:p>
          <w:p w14:paraId="09F721D0" w14:textId="77777777" w:rsidR="009A14FA" w:rsidRDefault="009B244B">
            <w:pPr>
              <w:pStyle w:val="TableParagraph"/>
              <w:spacing w:before="9"/>
              <w:ind w:left="269"/>
              <w:jc w:val="left"/>
            </w:pPr>
            <w:r>
              <w:rPr>
                <w:w w:val="105"/>
                <w:sz w:val="20"/>
              </w:rPr>
              <w:t>7000 cal BP</w:t>
            </w:r>
          </w:p>
        </w:tc>
        <w:tc>
          <w:tcPr>
            <w:tcW w:w="1052" w:type="dxa"/>
            <w:tcBorders>
              <w:top w:val="single" w:sz="2" w:space="0" w:color="000001"/>
              <w:left w:val="single" w:sz="2" w:space="0" w:color="000001"/>
              <w:bottom w:val="single" w:sz="2" w:space="0" w:color="000001"/>
              <w:right w:val="single" w:sz="2" w:space="0" w:color="000001"/>
            </w:tcBorders>
            <w:tcMar>
              <w:top w:w="0" w:type="dxa"/>
              <w:left w:w="3" w:type="dxa"/>
              <w:bottom w:w="0" w:type="dxa"/>
              <w:right w:w="0" w:type="dxa"/>
            </w:tcMar>
          </w:tcPr>
          <w:p w14:paraId="68D8E8C6" w14:textId="77777777" w:rsidR="009A14FA" w:rsidRDefault="009B244B">
            <w:pPr>
              <w:pStyle w:val="TableParagraph"/>
              <w:spacing w:before="0" w:line="211" w:lineRule="exact"/>
              <w:ind w:left="99" w:right="99"/>
            </w:pPr>
            <w:r>
              <w:rPr>
                <w:w w:val="105"/>
                <w:sz w:val="20"/>
              </w:rPr>
              <w:t>Danilo</w:t>
            </w:r>
          </w:p>
        </w:tc>
        <w:tc>
          <w:tcPr>
            <w:tcW w:w="890" w:type="dxa"/>
            <w:tcBorders>
              <w:top w:val="single" w:sz="2" w:space="0" w:color="000001"/>
              <w:left w:val="single" w:sz="2" w:space="0" w:color="000001"/>
              <w:bottom w:val="single" w:sz="2" w:space="0" w:color="000001"/>
              <w:right w:val="single" w:sz="2" w:space="0" w:color="000001"/>
            </w:tcBorders>
            <w:tcMar>
              <w:top w:w="0" w:type="dxa"/>
              <w:left w:w="3" w:type="dxa"/>
              <w:bottom w:w="0" w:type="dxa"/>
              <w:right w:w="0" w:type="dxa"/>
            </w:tcMar>
          </w:tcPr>
          <w:p w14:paraId="6466E751" w14:textId="77777777" w:rsidR="009A14FA" w:rsidRDefault="009B244B">
            <w:pPr>
              <w:pStyle w:val="TableParagraph"/>
              <w:spacing w:before="0" w:line="211" w:lineRule="exact"/>
              <w:ind w:left="154"/>
              <w:jc w:val="left"/>
            </w:pPr>
            <w:r>
              <w:rPr>
                <w:w w:val="105"/>
                <w:sz w:val="20"/>
              </w:rPr>
              <w:t>Danilo</w:t>
            </w:r>
          </w:p>
          <w:p w14:paraId="5AC50423" w14:textId="77777777" w:rsidR="009A14FA" w:rsidRDefault="009B244B">
            <w:pPr>
              <w:pStyle w:val="TableParagraph"/>
              <w:spacing w:before="9"/>
              <w:jc w:val="left"/>
            </w:pPr>
            <w:r>
              <w:rPr>
                <w:w w:val="104"/>
                <w:sz w:val="20"/>
              </w:rPr>
              <w:t>-Vl</w:t>
            </w:r>
            <w:r>
              <w:rPr>
                <w:spacing w:val="-11"/>
                <w:w w:val="104"/>
                <w:sz w:val="20"/>
              </w:rPr>
              <w:t>a</w:t>
            </w:r>
            <w:r>
              <w:rPr>
                <w:w w:val="103"/>
                <w:sz w:val="20"/>
              </w:rPr>
              <w:t>š</w:t>
            </w:r>
            <w:r>
              <w:rPr>
                <w:spacing w:val="-11"/>
                <w:w w:val="103"/>
                <w:sz w:val="20"/>
              </w:rPr>
              <w:t>k</w:t>
            </w:r>
            <w:r>
              <w:rPr>
                <w:w w:val="112"/>
                <w:sz w:val="20"/>
              </w:rPr>
              <w:t>a</w:t>
            </w:r>
          </w:p>
        </w:tc>
        <w:tc>
          <w:tcPr>
            <w:tcW w:w="1316" w:type="dxa"/>
            <w:tcBorders>
              <w:top w:val="single" w:sz="2" w:space="0" w:color="000001"/>
              <w:left w:val="single" w:sz="2" w:space="0" w:color="000001"/>
              <w:bottom w:val="single" w:sz="2" w:space="0" w:color="000001"/>
              <w:right w:val="single" w:sz="2" w:space="0" w:color="000001"/>
            </w:tcBorders>
            <w:tcMar>
              <w:top w:w="0" w:type="dxa"/>
              <w:left w:w="3" w:type="dxa"/>
              <w:bottom w:w="0" w:type="dxa"/>
              <w:right w:w="0" w:type="dxa"/>
            </w:tcMar>
          </w:tcPr>
          <w:p w14:paraId="533C9A44" w14:textId="77777777" w:rsidR="009A14FA" w:rsidRDefault="009B244B">
            <w:pPr>
              <w:pStyle w:val="TableParagraph"/>
              <w:spacing w:before="0" w:line="211" w:lineRule="exact"/>
              <w:ind w:left="192" w:firstLine="76"/>
              <w:jc w:val="left"/>
            </w:pPr>
            <w:r>
              <w:rPr>
                <w:w w:val="105"/>
                <w:sz w:val="20"/>
              </w:rPr>
              <w:t>Impresso</w:t>
            </w:r>
          </w:p>
          <w:p w14:paraId="56F6FD97" w14:textId="77777777" w:rsidR="009A14FA" w:rsidRDefault="009B244B">
            <w:pPr>
              <w:pStyle w:val="TableParagraph"/>
              <w:spacing w:before="9"/>
              <w:ind w:left="192"/>
              <w:jc w:val="left"/>
            </w:pPr>
            <w:r>
              <w:rPr>
                <w:w w:val="105"/>
                <w:sz w:val="20"/>
              </w:rPr>
              <w:t>Stentinello</w:t>
            </w:r>
          </w:p>
        </w:tc>
        <w:tc>
          <w:tcPr>
            <w:tcW w:w="1454" w:type="dxa"/>
            <w:tcBorders>
              <w:top w:val="single" w:sz="2" w:space="0" w:color="000001"/>
              <w:left w:val="single" w:sz="2" w:space="0" w:color="000001"/>
              <w:bottom w:val="single" w:sz="2" w:space="0" w:color="000001"/>
              <w:right w:val="single" w:sz="2" w:space="0" w:color="000001"/>
            </w:tcBorders>
            <w:tcMar>
              <w:top w:w="0" w:type="dxa"/>
              <w:left w:w="3" w:type="dxa"/>
              <w:bottom w:w="0" w:type="dxa"/>
              <w:right w:w="0" w:type="dxa"/>
            </w:tcMar>
          </w:tcPr>
          <w:p w14:paraId="5C6B705B" w14:textId="77777777" w:rsidR="009A14FA" w:rsidRDefault="009B244B">
            <w:pPr>
              <w:pStyle w:val="TableParagraph"/>
              <w:spacing w:before="0" w:line="211" w:lineRule="exact"/>
              <w:ind w:left="102" w:right="102"/>
            </w:pPr>
            <w:r>
              <w:rPr>
                <w:w w:val="105"/>
                <w:sz w:val="20"/>
              </w:rPr>
              <w:t>Impresso</w:t>
            </w:r>
          </w:p>
          <w:p w14:paraId="20C23F7B" w14:textId="77777777" w:rsidR="009A14FA" w:rsidRDefault="009B244B">
            <w:pPr>
              <w:pStyle w:val="TableParagraph"/>
              <w:spacing w:before="9"/>
              <w:ind w:left="102" w:right="102"/>
            </w:pPr>
            <w:r>
              <w:rPr>
                <w:w w:val="105"/>
                <w:sz w:val="20"/>
              </w:rPr>
              <w:t>Sasso-Fiorano</w:t>
            </w:r>
          </w:p>
        </w:tc>
        <w:tc>
          <w:tcPr>
            <w:tcW w:w="1648" w:type="dxa"/>
            <w:tcBorders>
              <w:top w:val="single" w:sz="2" w:space="0" w:color="000001"/>
              <w:left w:val="single" w:sz="2" w:space="0" w:color="000001"/>
              <w:bottom w:val="single" w:sz="2" w:space="0" w:color="000001"/>
              <w:right w:val="single" w:sz="2" w:space="0" w:color="000001"/>
            </w:tcBorders>
            <w:tcMar>
              <w:top w:w="0" w:type="dxa"/>
              <w:left w:w="3" w:type="dxa"/>
              <w:bottom w:w="0" w:type="dxa"/>
              <w:right w:w="0" w:type="dxa"/>
            </w:tcMar>
          </w:tcPr>
          <w:p w14:paraId="570A2527" w14:textId="77777777" w:rsidR="009A14FA" w:rsidRDefault="009A14FA">
            <w:pPr>
              <w:pStyle w:val="TableParagraph"/>
              <w:spacing w:before="1"/>
              <w:ind w:left="0"/>
              <w:jc w:val="left"/>
              <w:rPr>
                <w:sz w:val="19"/>
              </w:rPr>
            </w:pPr>
          </w:p>
          <w:p w14:paraId="3B403058" w14:textId="77777777" w:rsidR="009A14FA" w:rsidRDefault="009B244B">
            <w:pPr>
              <w:pStyle w:val="TableParagraph"/>
              <w:spacing w:before="0"/>
              <w:ind w:left="105" w:right="105"/>
            </w:pPr>
            <w:r>
              <w:rPr>
                <w:spacing w:val="-17"/>
                <w:w w:val="116"/>
                <w:sz w:val="20"/>
              </w:rPr>
              <w:t>F</w:t>
            </w:r>
            <w:r>
              <w:rPr>
                <w:w w:val="104"/>
                <w:sz w:val="20"/>
              </w:rPr>
              <w:t>agnigola,</w:t>
            </w:r>
            <w:r>
              <w:rPr>
                <w:spacing w:val="16"/>
                <w:sz w:val="20"/>
              </w:rPr>
              <w:t xml:space="preserve"> </w:t>
            </w:r>
            <w:r>
              <w:rPr>
                <w:w w:val="106"/>
                <w:sz w:val="20"/>
              </w:rPr>
              <w:t>Vhò</w:t>
            </w:r>
          </w:p>
        </w:tc>
        <w:tc>
          <w:tcPr>
            <w:tcW w:w="1215" w:type="dxa"/>
            <w:tcBorders>
              <w:top w:val="single" w:sz="2" w:space="0" w:color="000001"/>
              <w:left w:val="single" w:sz="2" w:space="0" w:color="000001"/>
              <w:bottom w:val="single" w:sz="2" w:space="0" w:color="000001"/>
              <w:right w:val="single" w:sz="2" w:space="0" w:color="000001"/>
            </w:tcBorders>
            <w:tcMar>
              <w:top w:w="0" w:type="dxa"/>
              <w:left w:w="3" w:type="dxa"/>
              <w:bottom w:w="0" w:type="dxa"/>
              <w:right w:w="0" w:type="dxa"/>
            </w:tcMar>
          </w:tcPr>
          <w:p w14:paraId="288B7E61" w14:textId="77777777" w:rsidR="009A14FA" w:rsidRDefault="009A14FA">
            <w:pPr>
              <w:pStyle w:val="Standard"/>
            </w:pPr>
          </w:p>
        </w:tc>
      </w:tr>
      <w:tr w:rsidR="009A14FA" w14:paraId="0588F56B" w14:textId="77777777">
        <w:trPr>
          <w:trHeight w:hRule="exact" w:val="486"/>
          <w:jc w:val="center"/>
        </w:trPr>
        <w:tc>
          <w:tcPr>
            <w:tcW w:w="760" w:type="dxa"/>
            <w:tcBorders>
              <w:top w:val="single" w:sz="2" w:space="0" w:color="000001"/>
              <w:left w:val="single" w:sz="2" w:space="0" w:color="000001"/>
              <w:bottom w:val="single" w:sz="2" w:space="0" w:color="000001"/>
              <w:right w:val="single" w:sz="2" w:space="0" w:color="000001"/>
            </w:tcBorders>
            <w:tcMar>
              <w:top w:w="0" w:type="dxa"/>
              <w:left w:w="3" w:type="dxa"/>
              <w:bottom w:w="0" w:type="dxa"/>
              <w:right w:w="0" w:type="dxa"/>
            </w:tcMar>
          </w:tcPr>
          <w:p w14:paraId="577D3EBB" w14:textId="77777777" w:rsidR="009A14FA" w:rsidRDefault="009B244B">
            <w:pPr>
              <w:pStyle w:val="TableParagraph"/>
              <w:spacing w:before="0" w:line="211" w:lineRule="exact"/>
              <w:ind w:left="0"/>
            </w:pPr>
            <w:r>
              <w:rPr>
                <w:w w:val="99"/>
                <w:sz w:val="20"/>
              </w:rPr>
              <w:t>3</w:t>
            </w:r>
          </w:p>
        </w:tc>
        <w:tc>
          <w:tcPr>
            <w:tcW w:w="1604" w:type="dxa"/>
            <w:tcBorders>
              <w:top w:val="single" w:sz="2" w:space="0" w:color="000001"/>
              <w:left w:val="single" w:sz="2" w:space="0" w:color="000001"/>
              <w:bottom w:val="single" w:sz="2" w:space="0" w:color="000001"/>
              <w:right w:val="single" w:sz="2" w:space="0" w:color="000001"/>
            </w:tcBorders>
            <w:tcMar>
              <w:top w:w="0" w:type="dxa"/>
              <w:left w:w="3" w:type="dxa"/>
              <w:bottom w:w="0" w:type="dxa"/>
              <w:right w:w="0" w:type="dxa"/>
            </w:tcMar>
          </w:tcPr>
          <w:p w14:paraId="7ADC7102" w14:textId="77777777" w:rsidR="009A14FA" w:rsidRDefault="009B244B">
            <w:pPr>
              <w:pStyle w:val="TableParagraph"/>
              <w:spacing w:before="0" w:line="211" w:lineRule="exact"/>
              <w:ind w:right="119"/>
            </w:pPr>
            <w:r>
              <w:rPr>
                <w:w w:val="105"/>
                <w:sz w:val="20"/>
              </w:rPr>
              <w:t>c.7000 to</w:t>
            </w:r>
          </w:p>
          <w:p w14:paraId="75E85B33" w14:textId="77777777" w:rsidR="009A14FA" w:rsidRDefault="009B244B">
            <w:pPr>
              <w:pStyle w:val="TableParagraph"/>
              <w:spacing w:before="9"/>
              <w:ind w:right="119"/>
            </w:pPr>
            <w:r>
              <w:rPr>
                <w:w w:val="105"/>
                <w:sz w:val="20"/>
              </w:rPr>
              <w:t>6500 cal BP</w:t>
            </w:r>
          </w:p>
        </w:tc>
        <w:tc>
          <w:tcPr>
            <w:tcW w:w="1052" w:type="dxa"/>
            <w:tcBorders>
              <w:top w:val="single" w:sz="2" w:space="0" w:color="000001"/>
              <w:left w:val="single" w:sz="2" w:space="0" w:color="000001"/>
              <w:bottom w:val="single" w:sz="2" w:space="0" w:color="000001"/>
              <w:right w:val="single" w:sz="2" w:space="0" w:color="000001"/>
            </w:tcBorders>
            <w:tcMar>
              <w:top w:w="0" w:type="dxa"/>
              <w:left w:w="3" w:type="dxa"/>
              <w:bottom w:w="0" w:type="dxa"/>
              <w:right w:w="0" w:type="dxa"/>
            </w:tcMar>
          </w:tcPr>
          <w:p w14:paraId="6DFFAEEF" w14:textId="77777777" w:rsidR="009A14FA" w:rsidRDefault="009B244B">
            <w:pPr>
              <w:pStyle w:val="TableParagraph"/>
              <w:spacing w:before="0" w:line="211" w:lineRule="exact"/>
              <w:ind w:left="99" w:right="99"/>
            </w:pPr>
            <w:r>
              <w:rPr>
                <w:w w:val="110"/>
                <w:sz w:val="20"/>
              </w:rPr>
              <w:t>Hvar</w:t>
            </w:r>
          </w:p>
        </w:tc>
        <w:tc>
          <w:tcPr>
            <w:tcW w:w="890" w:type="dxa"/>
            <w:tcBorders>
              <w:top w:val="single" w:sz="2" w:space="0" w:color="000001"/>
              <w:left w:val="single" w:sz="2" w:space="0" w:color="000001"/>
              <w:bottom w:val="single" w:sz="2" w:space="0" w:color="000001"/>
              <w:right w:val="single" w:sz="2" w:space="0" w:color="000001"/>
            </w:tcBorders>
            <w:tcMar>
              <w:top w:w="0" w:type="dxa"/>
              <w:left w:w="3" w:type="dxa"/>
              <w:bottom w:w="0" w:type="dxa"/>
              <w:right w:w="0" w:type="dxa"/>
            </w:tcMar>
          </w:tcPr>
          <w:p w14:paraId="04E6E6F6" w14:textId="77777777" w:rsidR="009A14FA" w:rsidRDefault="009B244B">
            <w:pPr>
              <w:pStyle w:val="TableParagraph"/>
              <w:spacing w:before="0" w:line="211" w:lineRule="exact"/>
              <w:ind w:left="154"/>
              <w:jc w:val="left"/>
            </w:pPr>
            <w:r>
              <w:rPr>
                <w:w w:val="105"/>
                <w:sz w:val="20"/>
              </w:rPr>
              <w:t>Danilo</w:t>
            </w:r>
          </w:p>
          <w:p w14:paraId="293720A5" w14:textId="77777777" w:rsidR="009A14FA" w:rsidRDefault="009B244B">
            <w:pPr>
              <w:pStyle w:val="TableParagraph"/>
              <w:spacing w:before="9"/>
              <w:jc w:val="left"/>
            </w:pPr>
            <w:r>
              <w:rPr>
                <w:w w:val="104"/>
                <w:sz w:val="20"/>
              </w:rPr>
              <w:t>-Vl</w:t>
            </w:r>
            <w:r>
              <w:rPr>
                <w:spacing w:val="-11"/>
                <w:w w:val="104"/>
                <w:sz w:val="20"/>
              </w:rPr>
              <w:t>a</w:t>
            </w:r>
            <w:r>
              <w:rPr>
                <w:w w:val="103"/>
                <w:sz w:val="20"/>
              </w:rPr>
              <w:t>š</w:t>
            </w:r>
            <w:r>
              <w:rPr>
                <w:spacing w:val="-11"/>
                <w:w w:val="103"/>
                <w:sz w:val="20"/>
              </w:rPr>
              <w:t>k</w:t>
            </w:r>
            <w:r>
              <w:rPr>
                <w:w w:val="112"/>
                <w:sz w:val="20"/>
              </w:rPr>
              <w:t>a</w:t>
            </w:r>
          </w:p>
        </w:tc>
        <w:tc>
          <w:tcPr>
            <w:tcW w:w="1316" w:type="dxa"/>
            <w:tcBorders>
              <w:top w:val="single" w:sz="2" w:space="0" w:color="000001"/>
              <w:left w:val="single" w:sz="2" w:space="0" w:color="000001"/>
              <w:bottom w:val="single" w:sz="2" w:space="0" w:color="000001"/>
              <w:right w:val="single" w:sz="2" w:space="0" w:color="000001"/>
            </w:tcBorders>
            <w:tcMar>
              <w:top w:w="0" w:type="dxa"/>
              <w:left w:w="3" w:type="dxa"/>
              <w:bottom w:w="0" w:type="dxa"/>
              <w:right w:w="0" w:type="dxa"/>
            </w:tcMar>
          </w:tcPr>
          <w:p w14:paraId="42EC1309" w14:textId="77777777" w:rsidR="009A14FA" w:rsidRDefault="009B244B">
            <w:pPr>
              <w:pStyle w:val="TableParagraph"/>
              <w:spacing w:before="0" w:line="211" w:lineRule="exact"/>
              <w:ind w:left="106" w:right="106"/>
            </w:pPr>
            <w:r>
              <w:rPr>
                <w:w w:val="105"/>
                <w:sz w:val="20"/>
              </w:rPr>
              <w:t>Serro d’Alto</w:t>
            </w:r>
          </w:p>
          <w:p w14:paraId="75A329D7" w14:textId="77777777" w:rsidR="009A14FA" w:rsidRDefault="009B244B">
            <w:pPr>
              <w:pStyle w:val="TableParagraph"/>
              <w:spacing w:before="9"/>
              <w:ind w:left="106" w:right="106"/>
            </w:pPr>
            <w:r>
              <w:rPr>
                <w:w w:val="105"/>
                <w:sz w:val="20"/>
              </w:rPr>
              <w:t>Ripoli</w:t>
            </w:r>
          </w:p>
        </w:tc>
        <w:tc>
          <w:tcPr>
            <w:tcW w:w="1454" w:type="dxa"/>
            <w:tcBorders>
              <w:top w:val="single" w:sz="2" w:space="0" w:color="000001"/>
              <w:left w:val="single" w:sz="2" w:space="0" w:color="000001"/>
              <w:bottom w:val="single" w:sz="2" w:space="0" w:color="000001"/>
              <w:right w:val="single" w:sz="2" w:space="0" w:color="000001"/>
            </w:tcBorders>
            <w:tcMar>
              <w:top w:w="0" w:type="dxa"/>
              <w:left w:w="3" w:type="dxa"/>
              <w:bottom w:w="0" w:type="dxa"/>
              <w:right w:w="0" w:type="dxa"/>
            </w:tcMar>
          </w:tcPr>
          <w:p w14:paraId="0F891AB0" w14:textId="77777777" w:rsidR="009A14FA" w:rsidRDefault="009B244B">
            <w:pPr>
              <w:pStyle w:val="TableParagraph"/>
              <w:spacing w:before="0" w:line="211" w:lineRule="exact"/>
              <w:ind w:left="102" w:right="102"/>
            </w:pPr>
            <w:r>
              <w:rPr>
                <w:w w:val="105"/>
                <w:sz w:val="20"/>
              </w:rPr>
              <w:t>Sasso-Fiorano</w:t>
            </w:r>
          </w:p>
        </w:tc>
        <w:tc>
          <w:tcPr>
            <w:tcW w:w="1648" w:type="dxa"/>
            <w:tcBorders>
              <w:top w:val="single" w:sz="2" w:space="0" w:color="000001"/>
              <w:left w:val="single" w:sz="2" w:space="0" w:color="000001"/>
              <w:bottom w:val="single" w:sz="2" w:space="0" w:color="000001"/>
              <w:right w:val="single" w:sz="2" w:space="0" w:color="000001"/>
            </w:tcBorders>
            <w:tcMar>
              <w:top w:w="0" w:type="dxa"/>
              <w:left w:w="3" w:type="dxa"/>
              <w:bottom w:w="0" w:type="dxa"/>
              <w:right w:w="0" w:type="dxa"/>
            </w:tcMar>
          </w:tcPr>
          <w:p w14:paraId="19D195E6" w14:textId="77777777" w:rsidR="009A14FA" w:rsidRDefault="009B244B">
            <w:pPr>
              <w:pStyle w:val="TableParagraph"/>
              <w:spacing w:before="0" w:line="211" w:lineRule="exact"/>
              <w:ind w:left="105" w:right="105"/>
            </w:pPr>
            <w:r>
              <w:rPr>
                <w:w w:val="108"/>
                <w:sz w:val="20"/>
              </w:rPr>
              <w:t>Fiorano,</w:t>
            </w:r>
            <w:r>
              <w:rPr>
                <w:spacing w:val="15"/>
                <w:sz w:val="20"/>
              </w:rPr>
              <w:t xml:space="preserve"> </w:t>
            </w:r>
            <w:r>
              <w:rPr>
                <w:w w:val="106"/>
                <w:sz w:val="20"/>
              </w:rPr>
              <w:t>Vh</w:t>
            </w:r>
            <w:r>
              <w:rPr>
                <w:w w:val="99"/>
                <w:sz w:val="20"/>
              </w:rPr>
              <w:t>ò</w:t>
            </w:r>
          </w:p>
          <w:p w14:paraId="187068BB" w14:textId="77777777" w:rsidR="009A14FA" w:rsidRDefault="009B244B">
            <w:pPr>
              <w:pStyle w:val="TableParagraph"/>
              <w:spacing w:before="9"/>
              <w:ind w:left="105" w:right="105"/>
            </w:pPr>
            <w:r>
              <w:rPr>
                <w:w w:val="105"/>
                <w:sz w:val="20"/>
              </w:rPr>
              <w:t>Fagnigola, VBQ</w:t>
            </w:r>
          </w:p>
        </w:tc>
        <w:tc>
          <w:tcPr>
            <w:tcW w:w="1215" w:type="dxa"/>
            <w:tcBorders>
              <w:top w:val="single" w:sz="2" w:space="0" w:color="000001"/>
              <w:left w:val="single" w:sz="2" w:space="0" w:color="000001"/>
              <w:bottom w:val="single" w:sz="2" w:space="0" w:color="000001"/>
              <w:right w:val="single" w:sz="2" w:space="0" w:color="000001"/>
            </w:tcBorders>
            <w:tcMar>
              <w:top w:w="0" w:type="dxa"/>
              <w:left w:w="3" w:type="dxa"/>
              <w:bottom w:w="0" w:type="dxa"/>
              <w:right w:w="0" w:type="dxa"/>
            </w:tcMar>
          </w:tcPr>
          <w:p w14:paraId="2B6E8F0C" w14:textId="77777777" w:rsidR="009A14FA" w:rsidRDefault="009B244B">
            <w:pPr>
              <w:pStyle w:val="TableParagraph"/>
              <w:spacing w:before="0" w:line="211" w:lineRule="exact"/>
              <w:ind w:left="381" w:hanging="66"/>
              <w:jc w:val="left"/>
            </w:pPr>
            <w:r>
              <w:rPr>
                <w:w w:val="110"/>
                <w:sz w:val="20"/>
              </w:rPr>
              <w:t>Gaban</w:t>
            </w:r>
          </w:p>
          <w:p w14:paraId="4B729347" w14:textId="77777777" w:rsidR="009A14FA" w:rsidRDefault="009B244B">
            <w:pPr>
              <w:pStyle w:val="TableParagraph"/>
              <w:spacing w:before="9"/>
              <w:ind w:left="381"/>
              <w:jc w:val="left"/>
            </w:pPr>
            <w:r>
              <w:rPr>
                <w:w w:val="105"/>
                <w:sz w:val="20"/>
              </w:rPr>
              <w:t>VBQ</w:t>
            </w:r>
          </w:p>
        </w:tc>
      </w:tr>
      <w:tr w:rsidR="009A14FA" w14:paraId="622D6BAA" w14:textId="77777777">
        <w:trPr>
          <w:trHeight w:hRule="exact" w:val="486"/>
          <w:jc w:val="center"/>
        </w:trPr>
        <w:tc>
          <w:tcPr>
            <w:tcW w:w="760" w:type="dxa"/>
            <w:tcBorders>
              <w:top w:val="single" w:sz="2" w:space="0" w:color="000001"/>
              <w:left w:val="single" w:sz="2" w:space="0" w:color="000001"/>
              <w:bottom w:val="single" w:sz="2" w:space="0" w:color="000001"/>
              <w:right w:val="single" w:sz="2" w:space="0" w:color="000001"/>
            </w:tcBorders>
            <w:tcMar>
              <w:top w:w="0" w:type="dxa"/>
              <w:left w:w="3" w:type="dxa"/>
              <w:bottom w:w="0" w:type="dxa"/>
              <w:right w:w="0" w:type="dxa"/>
            </w:tcMar>
          </w:tcPr>
          <w:p w14:paraId="723BCF8D" w14:textId="77777777" w:rsidR="009A14FA" w:rsidRDefault="009B244B">
            <w:pPr>
              <w:pStyle w:val="TableParagraph"/>
              <w:spacing w:before="0" w:line="211" w:lineRule="exact"/>
              <w:ind w:left="0"/>
            </w:pPr>
            <w:r>
              <w:rPr>
                <w:w w:val="99"/>
                <w:sz w:val="20"/>
              </w:rPr>
              <w:t>4</w:t>
            </w:r>
          </w:p>
        </w:tc>
        <w:tc>
          <w:tcPr>
            <w:tcW w:w="1604" w:type="dxa"/>
            <w:tcBorders>
              <w:top w:val="single" w:sz="2" w:space="0" w:color="000001"/>
              <w:left w:val="single" w:sz="2" w:space="0" w:color="000001"/>
              <w:bottom w:val="single" w:sz="2" w:space="0" w:color="000001"/>
              <w:right w:val="single" w:sz="2" w:space="0" w:color="000001"/>
            </w:tcBorders>
            <w:tcMar>
              <w:top w:w="0" w:type="dxa"/>
              <w:left w:w="3" w:type="dxa"/>
              <w:bottom w:w="0" w:type="dxa"/>
              <w:right w:w="0" w:type="dxa"/>
            </w:tcMar>
          </w:tcPr>
          <w:p w14:paraId="7B965193" w14:textId="77777777" w:rsidR="009A14FA" w:rsidRDefault="009B244B">
            <w:pPr>
              <w:pStyle w:val="TableParagraph"/>
              <w:spacing w:before="0" w:line="211" w:lineRule="exact"/>
              <w:ind w:right="119"/>
            </w:pPr>
            <w:r>
              <w:rPr>
                <w:w w:val="105"/>
                <w:sz w:val="20"/>
              </w:rPr>
              <w:t>c.6500 to</w:t>
            </w:r>
          </w:p>
          <w:p w14:paraId="50C47042" w14:textId="77777777" w:rsidR="009A14FA" w:rsidRDefault="009B244B">
            <w:pPr>
              <w:pStyle w:val="TableParagraph"/>
              <w:spacing w:before="9"/>
              <w:ind w:right="119"/>
            </w:pPr>
            <w:r>
              <w:rPr>
                <w:w w:val="105"/>
                <w:sz w:val="20"/>
              </w:rPr>
              <w:t>6000 cal BP</w:t>
            </w:r>
          </w:p>
        </w:tc>
        <w:tc>
          <w:tcPr>
            <w:tcW w:w="1052" w:type="dxa"/>
            <w:tcBorders>
              <w:top w:val="single" w:sz="2" w:space="0" w:color="000001"/>
              <w:left w:val="single" w:sz="2" w:space="0" w:color="000001"/>
              <w:bottom w:val="single" w:sz="2" w:space="0" w:color="000001"/>
              <w:right w:val="single" w:sz="2" w:space="0" w:color="000001"/>
            </w:tcBorders>
            <w:tcMar>
              <w:top w:w="0" w:type="dxa"/>
              <w:left w:w="3" w:type="dxa"/>
              <w:bottom w:w="0" w:type="dxa"/>
              <w:right w:w="0" w:type="dxa"/>
            </w:tcMar>
          </w:tcPr>
          <w:p w14:paraId="1B13778F" w14:textId="77777777" w:rsidR="009A14FA" w:rsidRDefault="009B244B">
            <w:pPr>
              <w:pStyle w:val="TableParagraph"/>
              <w:spacing w:before="0" w:line="211" w:lineRule="exact"/>
              <w:ind w:left="311" w:firstLine="15"/>
              <w:jc w:val="left"/>
            </w:pPr>
            <w:r>
              <w:rPr>
                <w:w w:val="110"/>
                <w:sz w:val="20"/>
              </w:rPr>
              <w:t>Late</w:t>
            </w:r>
          </w:p>
          <w:p w14:paraId="54DE6BC9" w14:textId="77777777" w:rsidR="009A14FA" w:rsidRDefault="009B244B">
            <w:pPr>
              <w:pStyle w:val="TableParagraph"/>
              <w:spacing w:before="9"/>
              <w:ind w:left="311"/>
              <w:jc w:val="left"/>
            </w:pPr>
            <w:r>
              <w:rPr>
                <w:w w:val="110"/>
                <w:sz w:val="20"/>
              </w:rPr>
              <w:t>Hvar</w:t>
            </w:r>
          </w:p>
        </w:tc>
        <w:tc>
          <w:tcPr>
            <w:tcW w:w="890" w:type="dxa"/>
            <w:tcBorders>
              <w:top w:val="single" w:sz="2" w:space="0" w:color="000001"/>
              <w:left w:val="single" w:sz="2" w:space="0" w:color="000001"/>
              <w:bottom w:val="single" w:sz="2" w:space="0" w:color="000001"/>
              <w:right w:val="single" w:sz="2" w:space="0" w:color="000001"/>
            </w:tcBorders>
            <w:tcMar>
              <w:top w:w="0" w:type="dxa"/>
              <w:left w:w="3" w:type="dxa"/>
              <w:bottom w:w="0" w:type="dxa"/>
              <w:right w:w="0" w:type="dxa"/>
            </w:tcMar>
          </w:tcPr>
          <w:p w14:paraId="73D9D8C1" w14:textId="77777777" w:rsidR="009A14FA" w:rsidRDefault="009B244B">
            <w:pPr>
              <w:pStyle w:val="TableParagraph"/>
              <w:spacing w:before="0" w:line="211" w:lineRule="exact"/>
              <w:ind w:left="121"/>
              <w:jc w:val="left"/>
            </w:pPr>
            <w:r>
              <w:rPr>
                <w:w w:val="105"/>
                <w:sz w:val="20"/>
              </w:rPr>
              <w:t>Danilo-</w:t>
            </w:r>
          </w:p>
          <w:p w14:paraId="075D630C" w14:textId="77777777" w:rsidR="009A14FA" w:rsidRDefault="009B244B">
            <w:pPr>
              <w:pStyle w:val="TableParagraph"/>
              <w:spacing w:before="9"/>
              <w:jc w:val="left"/>
            </w:pPr>
            <w:r>
              <w:rPr>
                <w:w w:val="104"/>
                <w:sz w:val="20"/>
              </w:rPr>
              <w:t>-Vl</w:t>
            </w:r>
            <w:r>
              <w:rPr>
                <w:spacing w:val="-11"/>
                <w:w w:val="104"/>
                <w:sz w:val="20"/>
              </w:rPr>
              <w:t>a</w:t>
            </w:r>
            <w:r>
              <w:rPr>
                <w:w w:val="103"/>
                <w:sz w:val="20"/>
              </w:rPr>
              <w:t>š</w:t>
            </w:r>
            <w:r>
              <w:rPr>
                <w:spacing w:val="-11"/>
                <w:w w:val="103"/>
                <w:sz w:val="20"/>
              </w:rPr>
              <w:t>k</w:t>
            </w:r>
            <w:r>
              <w:rPr>
                <w:w w:val="112"/>
                <w:sz w:val="20"/>
              </w:rPr>
              <w:t>a</w:t>
            </w:r>
          </w:p>
        </w:tc>
        <w:tc>
          <w:tcPr>
            <w:tcW w:w="1316" w:type="dxa"/>
            <w:tcBorders>
              <w:top w:val="single" w:sz="2" w:space="0" w:color="000001"/>
              <w:left w:val="single" w:sz="2" w:space="0" w:color="000001"/>
              <w:bottom w:val="single" w:sz="2" w:space="0" w:color="000001"/>
              <w:right w:val="single" w:sz="2" w:space="0" w:color="000001"/>
            </w:tcBorders>
            <w:tcMar>
              <w:top w:w="0" w:type="dxa"/>
              <w:left w:w="3" w:type="dxa"/>
              <w:bottom w:w="0" w:type="dxa"/>
              <w:right w:w="0" w:type="dxa"/>
            </w:tcMar>
          </w:tcPr>
          <w:p w14:paraId="24AD6B73" w14:textId="77777777" w:rsidR="009A14FA" w:rsidRDefault="009B244B">
            <w:pPr>
              <w:pStyle w:val="TableParagraph"/>
              <w:spacing w:before="0" w:line="211" w:lineRule="exact"/>
              <w:ind w:left="395" w:hanging="85"/>
              <w:jc w:val="left"/>
            </w:pPr>
            <w:r>
              <w:rPr>
                <w:w w:val="105"/>
                <w:sz w:val="20"/>
              </w:rPr>
              <w:t>Scaloria</w:t>
            </w:r>
          </w:p>
          <w:p w14:paraId="2BFFD513" w14:textId="77777777" w:rsidR="009A14FA" w:rsidRDefault="009B244B">
            <w:pPr>
              <w:pStyle w:val="TableParagraph"/>
              <w:spacing w:before="9"/>
              <w:ind w:left="395"/>
              <w:jc w:val="left"/>
            </w:pPr>
            <w:r>
              <w:rPr>
                <w:w w:val="110"/>
                <w:sz w:val="20"/>
              </w:rPr>
              <w:t>Diana</w:t>
            </w:r>
          </w:p>
        </w:tc>
        <w:tc>
          <w:tcPr>
            <w:tcW w:w="1454" w:type="dxa"/>
            <w:tcBorders>
              <w:top w:val="single" w:sz="2" w:space="0" w:color="000001"/>
              <w:left w:val="single" w:sz="2" w:space="0" w:color="000001"/>
              <w:bottom w:val="single" w:sz="2" w:space="0" w:color="000001"/>
              <w:right w:val="single" w:sz="2" w:space="0" w:color="000001"/>
            </w:tcBorders>
            <w:tcMar>
              <w:top w:w="0" w:type="dxa"/>
              <w:left w:w="3" w:type="dxa"/>
              <w:bottom w:w="0" w:type="dxa"/>
              <w:right w:w="0" w:type="dxa"/>
            </w:tcMar>
          </w:tcPr>
          <w:p w14:paraId="109DF985" w14:textId="77777777" w:rsidR="009A14FA" w:rsidRDefault="009B244B">
            <w:pPr>
              <w:pStyle w:val="TableParagraph"/>
              <w:spacing w:before="0" w:line="211" w:lineRule="exact"/>
              <w:ind w:left="464" w:hanging="6"/>
              <w:jc w:val="left"/>
            </w:pPr>
            <w:r>
              <w:rPr>
                <w:w w:val="105"/>
                <w:sz w:val="20"/>
              </w:rPr>
              <w:t>Ripoli</w:t>
            </w:r>
          </w:p>
          <w:p w14:paraId="177A1EF6" w14:textId="77777777" w:rsidR="009A14FA" w:rsidRDefault="009B244B">
            <w:pPr>
              <w:pStyle w:val="TableParagraph"/>
              <w:spacing w:before="9"/>
              <w:ind w:left="464"/>
              <w:jc w:val="left"/>
            </w:pPr>
            <w:r>
              <w:rPr>
                <w:w w:val="110"/>
                <w:sz w:val="20"/>
              </w:rPr>
              <w:t>Diana</w:t>
            </w:r>
          </w:p>
        </w:tc>
        <w:tc>
          <w:tcPr>
            <w:tcW w:w="1648" w:type="dxa"/>
            <w:tcBorders>
              <w:top w:val="single" w:sz="2" w:space="0" w:color="000001"/>
              <w:left w:val="single" w:sz="2" w:space="0" w:color="000001"/>
              <w:bottom w:val="single" w:sz="2" w:space="0" w:color="000001"/>
              <w:right w:val="single" w:sz="2" w:space="0" w:color="000001"/>
            </w:tcBorders>
            <w:tcMar>
              <w:top w:w="0" w:type="dxa"/>
              <w:left w:w="3" w:type="dxa"/>
              <w:bottom w:w="0" w:type="dxa"/>
              <w:right w:w="0" w:type="dxa"/>
            </w:tcMar>
          </w:tcPr>
          <w:p w14:paraId="43028D52" w14:textId="77777777" w:rsidR="009A14FA" w:rsidRDefault="009B244B">
            <w:pPr>
              <w:pStyle w:val="TableParagraph"/>
              <w:spacing w:before="0" w:line="211" w:lineRule="exact"/>
              <w:ind w:left="105" w:right="105"/>
            </w:pPr>
            <w:r>
              <w:rPr>
                <w:w w:val="105"/>
                <w:sz w:val="20"/>
              </w:rPr>
              <w:t>VBQ</w:t>
            </w:r>
          </w:p>
        </w:tc>
        <w:tc>
          <w:tcPr>
            <w:tcW w:w="1215" w:type="dxa"/>
            <w:tcBorders>
              <w:top w:val="single" w:sz="2" w:space="0" w:color="000001"/>
              <w:left w:val="single" w:sz="2" w:space="0" w:color="000001"/>
              <w:bottom w:val="single" w:sz="2" w:space="0" w:color="000001"/>
              <w:right w:val="single" w:sz="2" w:space="0" w:color="000001"/>
            </w:tcBorders>
            <w:tcMar>
              <w:top w:w="0" w:type="dxa"/>
              <w:left w:w="3" w:type="dxa"/>
              <w:bottom w:w="0" w:type="dxa"/>
              <w:right w:w="0" w:type="dxa"/>
            </w:tcMar>
          </w:tcPr>
          <w:p w14:paraId="53F46758" w14:textId="77777777" w:rsidR="009A14FA" w:rsidRDefault="009B244B">
            <w:pPr>
              <w:pStyle w:val="TableParagraph"/>
              <w:keepNext/>
              <w:spacing w:before="0" w:line="211" w:lineRule="exact"/>
              <w:ind w:left="99" w:right="99"/>
            </w:pPr>
            <w:r>
              <w:rPr>
                <w:w w:val="105"/>
                <w:sz w:val="20"/>
              </w:rPr>
              <w:t>VBQ</w:t>
            </w:r>
          </w:p>
        </w:tc>
      </w:tr>
    </w:tbl>
    <w:p w14:paraId="03884AA7" w14:textId="77777777" w:rsidR="009A14FA" w:rsidRDefault="009B244B">
      <w:pPr>
        <w:pStyle w:val="Caption"/>
      </w:pPr>
      <w:r>
        <w:rPr>
          <w:rFonts w:ascii="Times New Roman" w:hAnsi="Times New Roman" w:cs="Times New Roman"/>
          <w:b/>
          <w:i w:val="0"/>
          <w:sz w:val="21"/>
          <w:szCs w:val="21"/>
        </w:rPr>
        <w:t>Table 1:</w:t>
      </w:r>
      <w:r>
        <w:rPr>
          <w:rFonts w:ascii="Times New Roman" w:hAnsi="Times New Roman" w:cs="Times New Roman"/>
          <w:i w:val="0"/>
          <w:sz w:val="21"/>
          <w:szCs w:val="21"/>
        </w:rPr>
        <w:t xml:space="preserve"> Chronological ranges of phases used in this study, and the cultural groups present in the studied regions.  Cultural groups have been assigned to regions and phases following Forenbaher et al. (2013), Malone (2003), Skeates (2013) and Whitehouse (2013).</w:t>
      </w:r>
    </w:p>
    <w:p w14:paraId="1EA49FBE" w14:textId="77777777" w:rsidR="009A14FA" w:rsidRDefault="009B244B">
      <w:pPr>
        <w:pStyle w:val="Standard"/>
        <w:spacing w:after="200"/>
      </w:pPr>
      <w:r>
        <w:rPr>
          <w:b/>
          <w:sz w:val="28"/>
          <w:szCs w:val="28"/>
        </w:rPr>
        <w:lastRenderedPageBreak/>
        <w:t>Methods and materials</w:t>
      </w:r>
    </w:p>
    <w:p w14:paraId="2C9102E8" w14:textId="77777777" w:rsidR="009A14FA" w:rsidRDefault="009B244B">
      <w:pPr>
        <w:pStyle w:val="Standard"/>
      </w:pPr>
      <w:r>
        <w:t>The present study is based upon a database of published zooarchaeological taxonomic data for Neolithic sites in the Adriatic catchment area, supplemented by several unpublished assemblages either directly studied by the first author, or kindly supplied by colleagues. The temporal brackets of our data collection lie between 8000 cal. BP, corresponding to the earliest local occurrence of animal domesticates, and 6000 cal. BP. Although the latter date is somewhat arbitrary, it offers a large enough window of time for analysis. Given the multiplicity of local relative chronologies, the dataset has been divided into four 500-year chronological phases for comparative purposes (Table 1). This four-fold division reproduces the overall development of the Neolithic settlement pattern across this area, with the first 500 years corresponding the initial spread of early farming along the eastern and south-western coast, the second phase seeing the generalisation of farming across the entire Adriatic catchment, and the last thousand years witnessing the gradual diversification of landscapes used. These phases also roughly correspond to broad regional climatic oscillations as discussed above.</w:t>
      </w:r>
    </w:p>
    <w:p w14:paraId="522951AD" w14:textId="77777777" w:rsidR="009A14FA" w:rsidRDefault="009A14FA">
      <w:pPr>
        <w:pStyle w:val="Standard"/>
      </w:pPr>
    </w:p>
    <w:p w14:paraId="162F3A0F" w14:textId="77777777" w:rsidR="009A14FA" w:rsidRDefault="009B244B">
      <w:pPr>
        <w:pStyle w:val="Standard"/>
      </w:pPr>
      <w:r>
        <w:t>In total, the dataset includes 85,955 specimens from 111 archaeological phases spread over 93 sites. Areas sampled range from individual test trenches to large open-area excavations, encompassing both caves and open- air sites (both with and without ditches). Sites, chronological phasing of samples, and sources are detailed in Table 2 with their locations shown in Figure 1.</w:t>
      </w:r>
    </w:p>
    <w:p w14:paraId="2CD30D9E" w14:textId="77777777" w:rsidR="009A14FA" w:rsidRDefault="009A14FA">
      <w:pPr>
        <w:pStyle w:val="Standard"/>
      </w:pPr>
    </w:p>
    <w:p w14:paraId="37BE3AC5" w14:textId="77777777" w:rsidR="009A14FA" w:rsidRDefault="009B244B">
      <w:pPr>
        <w:pStyle w:val="Standard"/>
        <w:jc w:val="center"/>
      </w:pPr>
      <w:r>
        <w:t>[Figure 1]</w:t>
      </w:r>
    </w:p>
    <w:p w14:paraId="17E15F47" w14:textId="77777777" w:rsidR="009A14FA" w:rsidRDefault="009A14FA">
      <w:pPr>
        <w:pStyle w:val="Standard"/>
      </w:pPr>
    </w:p>
    <w:tbl>
      <w:tblPr>
        <w:tblW w:w="7971" w:type="dxa"/>
        <w:tblInd w:w="304" w:type="dxa"/>
        <w:tblLayout w:type="fixed"/>
        <w:tblCellMar>
          <w:left w:w="10" w:type="dxa"/>
          <w:right w:w="10" w:type="dxa"/>
        </w:tblCellMar>
        <w:tblLook w:val="0000" w:firstRow="0" w:lastRow="0" w:firstColumn="0" w:lastColumn="0" w:noHBand="0" w:noVBand="0"/>
      </w:tblPr>
      <w:tblGrid>
        <w:gridCol w:w="424"/>
        <w:gridCol w:w="2260"/>
        <w:gridCol w:w="729"/>
        <w:gridCol w:w="628"/>
        <w:gridCol w:w="644"/>
        <w:gridCol w:w="3286"/>
      </w:tblGrid>
      <w:tr w:rsidR="009A14FA" w14:paraId="4F34BBF3" w14:textId="77777777">
        <w:trPr>
          <w:trHeight w:hRule="exact" w:val="243"/>
        </w:trPr>
        <w:tc>
          <w:tcPr>
            <w:tcW w:w="423" w:type="dxa"/>
            <w:tcBorders>
              <w:top w:val="single" w:sz="4" w:space="0" w:color="000001"/>
              <w:left w:val="single" w:sz="4" w:space="0" w:color="000001"/>
              <w:bottom w:val="single" w:sz="4" w:space="0" w:color="000001"/>
            </w:tcBorders>
            <w:tcMar>
              <w:top w:w="0" w:type="dxa"/>
              <w:left w:w="5" w:type="dxa"/>
              <w:bottom w:w="0" w:type="dxa"/>
              <w:right w:w="0" w:type="dxa"/>
            </w:tcMar>
          </w:tcPr>
          <w:p w14:paraId="3C10D3C0" w14:textId="77777777" w:rsidR="009A14FA" w:rsidRDefault="009B244B">
            <w:pPr>
              <w:pStyle w:val="TableParagraph"/>
              <w:spacing w:before="9"/>
              <w:ind w:left="157"/>
              <w:jc w:val="left"/>
            </w:pPr>
            <w:r>
              <w:rPr>
                <w:w w:val="117"/>
                <w:sz w:val="16"/>
                <w:szCs w:val="16"/>
              </w:rPr>
              <w:t>n</w:t>
            </w:r>
          </w:p>
        </w:tc>
        <w:tc>
          <w:tcPr>
            <w:tcW w:w="2260" w:type="dxa"/>
            <w:tcBorders>
              <w:top w:val="single" w:sz="4" w:space="0" w:color="000001"/>
              <w:bottom w:val="single" w:sz="4" w:space="0" w:color="000001"/>
            </w:tcBorders>
            <w:tcMar>
              <w:top w:w="0" w:type="dxa"/>
              <w:left w:w="5" w:type="dxa"/>
              <w:bottom w:w="0" w:type="dxa"/>
              <w:right w:w="0" w:type="dxa"/>
            </w:tcMar>
          </w:tcPr>
          <w:p w14:paraId="6C9845FD" w14:textId="77777777" w:rsidR="009A14FA" w:rsidRDefault="009B244B">
            <w:pPr>
              <w:pStyle w:val="TableParagraph"/>
              <w:spacing w:before="9"/>
              <w:jc w:val="left"/>
            </w:pPr>
            <w:r>
              <w:rPr>
                <w:w w:val="115"/>
                <w:sz w:val="16"/>
                <w:szCs w:val="16"/>
              </w:rPr>
              <w:t>Site</w:t>
            </w:r>
          </w:p>
        </w:tc>
        <w:tc>
          <w:tcPr>
            <w:tcW w:w="729" w:type="dxa"/>
            <w:tcBorders>
              <w:top w:val="single" w:sz="4" w:space="0" w:color="000001"/>
              <w:bottom w:val="single" w:sz="4" w:space="0" w:color="000001"/>
            </w:tcBorders>
            <w:tcMar>
              <w:top w:w="0" w:type="dxa"/>
              <w:left w:w="5" w:type="dxa"/>
              <w:bottom w:w="0" w:type="dxa"/>
              <w:right w:w="0" w:type="dxa"/>
            </w:tcMar>
          </w:tcPr>
          <w:p w14:paraId="28C1E190" w14:textId="77777777" w:rsidR="009A14FA" w:rsidRDefault="009B244B">
            <w:pPr>
              <w:pStyle w:val="TableParagraph"/>
              <w:spacing w:before="9"/>
              <w:ind w:left="100" w:right="100"/>
            </w:pPr>
            <w:r>
              <w:rPr>
                <w:w w:val="115"/>
                <w:sz w:val="16"/>
                <w:szCs w:val="16"/>
              </w:rPr>
              <w:t>Period</w:t>
            </w:r>
          </w:p>
        </w:tc>
        <w:tc>
          <w:tcPr>
            <w:tcW w:w="628" w:type="dxa"/>
            <w:tcBorders>
              <w:top w:val="single" w:sz="4" w:space="0" w:color="000001"/>
              <w:bottom w:val="single" w:sz="4" w:space="0" w:color="000001"/>
            </w:tcBorders>
            <w:tcMar>
              <w:top w:w="0" w:type="dxa"/>
              <w:left w:w="5" w:type="dxa"/>
              <w:bottom w:w="0" w:type="dxa"/>
              <w:right w:w="0" w:type="dxa"/>
            </w:tcMar>
          </w:tcPr>
          <w:p w14:paraId="30F72575" w14:textId="77777777" w:rsidR="009A14FA" w:rsidRDefault="009B244B">
            <w:pPr>
              <w:pStyle w:val="TableParagraph"/>
              <w:spacing w:before="9"/>
              <w:ind w:left="101" w:right="101"/>
            </w:pPr>
            <w:r>
              <w:rPr>
                <w:w w:val="115"/>
                <w:sz w:val="16"/>
                <w:szCs w:val="16"/>
              </w:rPr>
              <w:t>Type</w:t>
            </w:r>
          </w:p>
        </w:tc>
        <w:tc>
          <w:tcPr>
            <w:tcW w:w="644" w:type="dxa"/>
            <w:tcBorders>
              <w:top w:val="single" w:sz="4" w:space="0" w:color="000001"/>
              <w:bottom w:val="single" w:sz="4" w:space="0" w:color="000001"/>
            </w:tcBorders>
            <w:tcMar>
              <w:top w:w="0" w:type="dxa"/>
              <w:left w:w="5" w:type="dxa"/>
              <w:bottom w:w="0" w:type="dxa"/>
              <w:right w:w="0" w:type="dxa"/>
            </w:tcMar>
          </w:tcPr>
          <w:p w14:paraId="1464D2AC" w14:textId="77777777" w:rsidR="009A14FA" w:rsidRDefault="009B244B">
            <w:pPr>
              <w:pStyle w:val="TableParagraph"/>
              <w:spacing w:before="9"/>
              <w:ind w:left="98" w:right="98"/>
            </w:pPr>
            <w:r>
              <w:rPr>
                <w:w w:val="115"/>
                <w:sz w:val="16"/>
                <w:szCs w:val="16"/>
              </w:rPr>
              <w:t>NISP</w:t>
            </w:r>
          </w:p>
        </w:tc>
        <w:tc>
          <w:tcPr>
            <w:tcW w:w="3286" w:type="dxa"/>
            <w:tcBorders>
              <w:top w:val="single" w:sz="4" w:space="0" w:color="000001"/>
              <w:bottom w:val="single" w:sz="4" w:space="0" w:color="000001"/>
              <w:right w:val="single" w:sz="4" w:space="0" w:color="000001"/>
            </w:tcBorders>
            <w:tcMar>
              <w:top w:w="0" w:type="dxa"/>
              <w:left w:w="5" w:type="dxa"/>
              <w:bottom w:w="0" w:type="dxa"/>
              <w:right w:w="0" w:type="dxa"/>
            </w:tcMar>
          </w:tcPr>
          <w:p w14:paraId="7AF2C9CD" w14:textId="77777777" w:rsidR="009A14FA" w:rsidRDefault="009B244B">
            <w:pPr>
              <w:pStyle w:val="TableParagraph"/>
              <w:spacing w:before="9"/>
              <w:jc w:val="left"/>
            </w:pPr>
            <w:r>
              <w:rPr>
                <w:w w:val="110"/>
                <w:sz w:val="16"/>
                <w:szCs w:val="16"/>
              </w:rPr>
              <w:t>Source</w:t>
            </w:r>
          </w:p>
        </w:tc>
      </w:tr>
      <w:tr w:rsidR="009A14FA" w14:paraId="7305AF38" w14:textId="77777777">
        <w:trPr>
          <w:trHeight w:hRule="exact" w:val="243"/>
        </w:trPr>
        <w:tc>
          <w:tcPr>
            <w:tcW w:w="7970" w:type="dxa"/>
            <w:gridSpan w:val="6"/>
            <w:tcBorders>
              <w:top w:val="single" w:sz="4" w:space="0" w:color="000001"/>
              <w:left w:val="single" w:sz="4" w:space="0" w:color="000001"/>
              <w:bottom w:val="single" w:sz="4" w:space="0" w:color="000001"/>
              <w:right w:val="single" w:sz="4" w:space="0" w:color="000001"/>
            </w:tcBorders>
            <w:tcMar>
              <w:top w:w="0" w:type="dxa"/>
              <w:left w:w="5" w:type="dxa"/>
              <w:bottom w:w="0" w:type="dxa"/>
              <w:right w:w="0" w:type="dxa"/>
            </w:tcMar>
          </w:tcPr>
          <w:p w14:paraId="351B4A7F" w14:textId="77777777" w:rsidR="009A14FA" w:rsidRDefault="009B244B">
            <w:pPr>
              <w:pStyle w:val="TableParagraph"/>
              <w:spacing w:before="9"/>
              <w:ind w:left="3324" w:right="3324"/>
            </w:pPr>
            <w:r>
              <w:rPr>
                <w:w w:val="115"/>
                <w:sz w:val="16"/>
                <w:szCs w:val="16"/>
              </w:rPr>
              <w:t>Dalmatian Coast</w:t>
            </w:r>
          </w:p>
        </w:tc>
      </w:tr>
      <w:tr w:rsidR="009A14FA" w14:paraId="28538E32" w14:textId="77777777">
        <w:trPr>
          <w:trHeight w:hRule="exact" w:val="246"/>
        </w:trPr>
        <w:tc>
          <w:tcPr>
            <w:tcW w:w="423" w:type="dxa"/>
            <w:tcBorders>
              <w:top w:val="single" w:sz="4" w:space="0" w:color="000001"/>
              <w:left w:val="single" w:sz="4" w:space="0" w:color="000001"/>
            </w:tcBorders>
            <w:tcMar>
              <w:top w:w="0" w:type="dxa"/>
              <w:left w:w="5" w:type="dxa"/>
              <w:bottom w:w="0" w:type="dxa"/>
              <w:right w:w="0" w:type="dxa"/>
            </w:tcMar>
          </w:tcPr>
          <w:p w14:paraId="3C1FE351" w14:textId="77777777" w:rsidR="009A14FA" w:rsidRDefault="009B244B">
            <w:pPr>
              <w:pStyle w:val="TableParagraph"/>
              <w:spacing w:before="9"/>
              <w:ind w:left="165"/>
              <w:jc w:val="left"/>
            </w:pPr>
            <w:r>
              <w:rPr>
                <w:w w:val="105"/>
                <w:sz w:val="16"/>
                <w:szCs w:val="16"/>
              </w:rPr>
              <w:t>1</w:t>
            </w:r>
          </w:p>
        </w:tc>
        <w:tc>
          <w:tcPr>
            <w:tcW w:w="2260" w:type="dxa"/>
            <w:tcBorders>
              <w:top w:val="single" w:sz="4" w:space="0" w:color="000001"/>
            </w:tcBorders>
            <w:tcMar>
              <w:top w:w="0" w:type="dxa"/>
              <w:left w:w="5" w:type="dxa"/>
              <w:bottom w:w="0" w:type="dxa"/>
              <w:right w:w="0" w:type="dxa"/>
            </w:tcMar>
          </w:tcPr>
          <w:p w14:paraId="2E606A87" w14:textId="77777777" w:rsidR="009A14FA" w:rsidRDefault="009B244B">
            <w:pPr>
              <w:pStyle w:val="TableParagraph"/>
              <w:spacing w:before="9"/>
              <w:jc w:val="left"/>
            </w:pPr>
            <w:r>
              <w:rPr>
                <w:w w:val="115"/>
                <w:sz w:val="16"/>
                <w:szCs w:val="16"/>
              </w:rPr>
              <w:t>Crno Vrlo</w:t>
            </w:r>
          </w:p>
        </w:tc>
        <w:tc>
          <w:tcPr>
            <w:tcW w:w="729" w:type="dxa"/>
            <w:tcBorders>
              <w:top w:val="single" w:sz="4" w:space="0" w:color="000001"/>
            </w:tcBorders>
            <w:tcMar>
              <w:top w:w="0" w:type="dxa"/>
              <w:left w:w="5" w:type="dxa"/>
              <w:bottom w:w="0" w:type="dxa"/>
              <w:right w:w="0" w:type="dxa"/>
            </w:tcMar>
          </w:tcPr>
          <w:p w14:paraId="43E37730" w14:textId="77777777" w:rsidR="009A14FA" w:rsidRDefault="009B244B">
            <w:pPr>
              <w:pStyle w:val="TableParagraph"/>
              <w:spacing w:before="9"/>
              <w:ind w:left="0"/>
            </w:pPr>
            <w:r>
              <w:rPr>
                <w:w w:val="105"/>
                <w:sz w:val="16"/>
                <w:szCs w:val="16"/>
              </w:rPr>
              <w:t>1</w:t>
            </w:r>
          </w:p>
        </w:tc>
        <w:tc>
          <w:tcPr>
            <w:tcW w:w="628" w:type="dxa"/>
            <w:tcBorders>
              <w:top w:val="single" w:sz="4" w:space="0" w:color="000001"/>
            </w:tcBorders>
            <w:tcMar>
              <w:top w:w="0" w:type="dxa"/>
              <w:left w:w="5" w:type="dxa"/>
              <w:bottom w:w="0" w:type="dxa"/>
              <w:right w:w="0" w:type="dxa"/>
            </w:tcMar>
          </w:tcPr>
          <w:p w14:paraId="0860447B" w14:textId="77777777" w:rsidR="009A14FA" w:rsidRDefault="009B244B">
            <w:pPr>
              <w:pStyle w:val="TableParagraph"/>
              <w:spacing w:before="9"/>
              <w:ind w:left="101" w:right="101"/>
            </w:pPr>
            <w:r>
              <w:rPr>
                <w:w w:val="110"/>
                <w:sz w:val="16"/>
                <w:szCs w:val="16"/>
              </w:rPr>
              <w:t>open</w:t>
            </w:r>
          </w:p>
        </w:tc>
        <w:tc>
          <w:tcPr>
            <w:tcW w:w="644" w:type="dxa"/>
            <w:tcBorders>
              <w:top w:val="single" w:sz="4" w:space="0" w:color="000001"/>
            </w:tcBorders>
            <w:tcMar>
              <w:top w:w="0" w:type="dxa"/>
              <w:left w:w="5" w:type="dxa"/>
              <w:bottom w:w="0" w:type="dxa"/>
              <w:right w:w="0" w:type="dxa"/>
            </w:tcMar>
          </w:tcPr>
          <w:p w14:paraId="702FE691" w14:textId="77777777" w:rsidR="009A14FA" w:rsidRDefault="009B244B">
            <w:pPr>
              <w:pStyle w:val="TableParagraph"/>
              <w:spacing w:before="9"/>
              <w:ind w:left="98" w:right="98"/>
            </w:pPr>
            <w:r>
              <w:rPr>
                <w:w w:val="105"/>
                <w:sz w:val="16"/>
                <w:szCs w:val="16"/>
              </w:rPr>
              <w:t>3523</w:t>
            </w:r>
          </w:p>
        </w:tc>
        <w:tc>
          <w:tcPr>
            <w:tcW w:w="3286" w:type="dxa"/>
            <w:tcBorders>
              <w:top w:val="single" w:sz="4" w:space="0" w:color="000001"/>
              <w:right w:val="single" w:sz="4" w:space="0" w:color="000001"/>
            </w:tcBorders>
            <w:tcMar>
              <w:top w:w="0" w:type="dxa"/>
              <w:left w:w="5" w:type="dxa"/>
              <w:bottom w:w="0" w:type="dxa"/>
              <w:right w:w="0" w:type="dxa"/>
            </w:tcMar>
          </w:tcPr>
          <w:p w14:paraId="78AD383E" w14:textId="77777777" w:rsidR="009A14FA" w:rsidRDefault="009B244B">
            <w:pPr>
              <w:pStyle w:val="TableParagraph"/>
              <w:spacing w:before="9"/>
              <w:jc w:val="left"/>
            </w:pPr>
            <w:r>
              <w:rPr>
                <w:w w:val="114"/>
                <w:sz w:val="16"/>
                <w:szCs w:val="16"/>
              </w:rPr>
              <w:t>Rad</w:t>
            </w:r>
            <w:r>
              <w:rPr>
                <w:spacing w:val="-5"/>
                <w:w w:val="114"/>
                <w:sz w:val="16"/>
                <w:szCs w:val="16"/>
              </w:rPr>
              <w:t>o</w:t>
            </w:r>
            <w:r>
              <w:rPr>
                <w:w w:val="109"/>
                <w:sz w:val="16"/>
                <w:szCs w:val="16"/>
              </w:rPr>
              <w:t>v</w:t>
            </w:r>
            <w:r>
              <w:rPr>
                <w:spacing w:val="-5"/>
                <w:w w:val="109"/>
                <w:sz w:val="16"/>
                <w:szCs w:val="16"/>
              </w:rPr>
              <w:t>i</w:t>
            </w:r>
            <w:r>
              <w:rPr>
                <w:w w:val="105"/>
                <w:sz w:val="16"/>
                <w:szCs w:val="16"/>
              </w:rPr>
              <w:t>ć</w:t>
            </w:r>
            <w:r>
              <w:rPr>
                <w:spacing w:val="16"/>
                <w:sz w:val="16"/>
                <w:szCs w:val="16"/>
              </w:rPr>
              <w:t xml:space="preserve"> </w:t>
            </w:r>
            <w:r>
              <w:rPr>
                <w:w w:val="105"/>
                <w:sz w:val="16"/>
                <w:szCs w:val="16"/>
              </w:rPr>
              <w:t>2011</w:t>
            </w:r>
          </w:p>
        </w:tc>
      </w:tr>
      <w:tr w:rsidR="009A14FA" w14:paraId="435197E3" w14:textId="77777777">
        <w:trPr>
          <w:trHeight w:hRule="exact" w:val="235"/>
        </w:trPr>
        <w:tc>
          <w:tcPr>
            <w:tcW w:w="423" w:type="dxa"/>
            <w:tcBorders>
              <w:left w:val="single" w:sz="4" w:space="0" w:color="000001"/>
            </w:tcBorders>
            <w:tcMar>
              <w:top w:w="0" w:type="dxa"/>
              <w:left w:w="5" w:type="dxa"/>
              <w:bottom w:w="0" w:type="dxa"/>
              <w:right w:w="0" w:type="dxa"/>
            </w:tcMar>
          </w:tcPr>
          <w:p w14:paraId="2882EEC1" w14:textId="77777777" w:rsidR="009A14FA" w:rsidRDefault="009B244B">
            <w:pPr>
              <w:pStyle w:val="TableParagraph"/>
              <w:spacing w:before="1"/>
              <w:ind w:left="165"/>
              <w:jc w:val="left"/>
            </w:pPr>
            <w:r>
              <w:rPr>
                <w:w w:val="105"/>
                <w:sz w:val="16"/>
                <w:szCs w:val="16"/>
              </w:rPr>
              <w:t>2</w:t>
            </w:r>
          </w:p>
        </w:tc>
        <w:tc>
          <w:tcPr>
            <w:tcW w:w="2260" w:type="dxa"/>
            <w:tcMar>
              <w:top w:w="0" w:type="dxa"/>
              <w:left w:w="5" w:type="dxa"/>
              <w:bottom w:w="0" w:type="dxa"/>
              <w:right w:w="0" w:type="dxa"/>
            </w:tcMar>
          </w:tcPr>
          <w:p w14:paraId="420E2CBE" w14:textId="77777777" w:rsidR="009A14FA" w:rsidRDefault="009B244B">
            <w:pPr>
              <w:pStyle w:val="TableParagraph"/>
              <w:spacing w:before="1"/>
              <w:jc w:val="left"/>
            </w:pPr>
            <w:r>
              <w:rPr>
                <w:w w:val="115"/>
                <w:sz w:val="16"/>
                <w:szCs w:val="16"/>
              </w:rPr>
              <w:t>Danilo-Bitinj</w:t>
            </w:r>
          </w:p>
        </w:tc>
        <w:tc>
          <w:tcPr>
            <w:tcW w:w="729" w:type="dxa"/>
            <w:tcMar>
              <w:top w:w="0" w:type="dxa"/>
              <w:left w:w="5" w:type="dxa"/>
              <w:bottom w:w="0" w:type="dxa"/>
              <w:right w:w="0" w:type="dxa"/>
            </w:tcMar>
          </w:tcPr>
          <w:p w14:paraId="34D74B91" w14:textId="77777777" w:rsidR="009A14FA" w:rsidRDefault="009B244B">
            <w:pPr>
              <w:pStyle w:val="TableParagraph"/>
              <w:spacing w:before="1"/>
              <w:ind w:left="0"/>
            </w:pPr>
            <w:r>
              <w:rPr>
                <w:w w:val="105"/>
                <w:sz w:val="16"/>
                <w:szCs w:val="16"/>
              </w:rPr>
              <w:t>2</w:t>
            </w:r>
          </w:p>
        </w:tc>
        <w:tc>
          <w:tcPr>
            <w:tcW w:w="628" w:type="dxa"/>
            <w:tcMar>
              <w:top w:w="0" w:type="dxa"/>
              <w:left w:w="5" w:type="dxa"/>
              <w:bottom w:w="0" w:type="dxa"/>
              <w:right w:w="0" w:type="dxa"/>
            </w:tcMar>
          </w:tcPr>
          <w:p w14:paraId="427ACBA6" w14:textId="77777777" w:rsidR="009A14FA" w:rsidRDefault="009B244B">
            <w:pPr>
              <w:pStyle w:val="TableParagraph"/>
              <w:spacing w:before="1"/>
              <w:ind w:left="101" w:right="101"/>
            </w:pPr>
            <w:r>
              <w:rPr>
                <w:w w:val="110"/>
                <w:sz w:val="16"/>
                <w:szCs w:val="16"/>
              </w:rPr>
              <w:t>open</w:t>
            </w:r>
          </w:p>
        </w:tc>
        <w:tc>
          <w:tcPr>
            <w:tcW w:w="644" w:type="dxa"/>
            <w:tcMar>
              <w:top w:w="0" w:type="dxa"/>
              <w:left w:w="5" w:type="dxa"/>
              <w:bottom w:w="0" w:type="dxa"/>
              <w:right w:w="0" w:type="dxa"/>
            </w:tcMar>
          </w:tcPr>
          <w:p w14:paraId="7BE36E33" w14:textId="77777777" w:rsidR="009A14FA" w:rsidRDefault="009B244B">
            <w:pPr>
              <w:pStyle w:val="TableParagraph"/>
              <w:spacing w:before="1"/>
              <w:ind w:left="98" w:right="98"/>
            </w:pPr>
            <w:r>
              <w:rPr>
                <w:w w:val="105"/>
                <w:sz w:val="16"/>
                <w:szCs w:val="16"/>
              </w:rPr>
              <w:t>1717</w:t>
            </w:r>
          </w:p>
        </w:tc>
        <w:tc>
          <w:tcPr>
            <w:tcW w:w="3286" w:type="dxa"/>
            <w:tcBorders>
              <w:right w:val="single" w:sz="4" w:space="0" w:color="000001"/>
            </w:tcBorders>
            <w:tcMar>
              <w:top w:w="0" w:type="dxa"/>
              <w:left w:w="5" w:type="dxa"/>
              <w:bottom w:w="0" w:type="dxa"/>
              <w:right w:w="0" w:type="dxa"/>
            </w:tcMar>
          </w:tcPr>
          <w:p w14:paraId="5F07A4FE" w14:textId="77777777" w:rsidR="009A14FA" w:rsidRDefault="009B244B">
            <w:pPr>
              <w:pStyle w:val="TableParagraph"/>
              <w:spacing w:before="1"/>
              <w:jc w:val="left"/>
            </w:pPr>
            <w:r>
              <w:rPr>
                <w:w w:val="110"/>
                <w:sz w:val="16"/>
                <w:szCs w:val="16"/>
              </w:rPr>
              <w:t>Moore et al.  2007a Legge &amp; Moore 2011</w:t>
            </w:r>
          </w:p>
        </w:tc>
      </w:tr>
      <w:tr w:rsidR="009A14FA" w14:paraId="161AD656" w14:textId="77777777">
        <w:trPr>
          <w:trHeight w:hRule="exact" w:val="235"/>
        </w:trPr>
        <w:tc>
          <w:tcPr>
            <w:tcW w:w="423" w:type="dxa"/>
            <w:tcBorders>
              <w:left w:val="single" w:sz="4" w:space="0" w:color="000001"/>
            </w:tcBorders>
            <w:tcMar>
              <w:top w:w="0" w:type="dxa"/>
              <w:left w:w="5" w:type="dxa"/>
              <w:bottom w:w="0" w:type="dxa"/>
              <w:right w:w="0" w:type="dxa"/>
            </w:tcMar>
          </w:tcPr>
          <w:p w14:paraId="2C3CC3B8" w14:textId="77777777" w:rsidR="009A14FA" w:rsidRDefault="009B244B">
            <w:pPr>
              <w:pStyle w:val="TableParagraph"/>
              <w:spacing w:before="1"/>
              <w:ind w:left="165"/>
              <w:jc w:val="left"/>
            </w:pPr>
            <w:r>
              <w:rPr>
                <w:w w:val="105"/>
                <w:sz w:val="16"/>
                <w:szCs w:val="16"/>
              </w:rPr>
              <w:t>3</w:t>
            </w:r>
          </w:p>
        </w:tc>
        <w:tc>
          <w:tcPr>
            <w:tcW w:w="2260" w:type="dxa"/>
            <w:tcMar>
              <w:top w:w="0" w:type="dxa"/>
              <w:left w:w="5" w:type="dxa"/>
              <w:bottom w:w="0" w:type="dxa"/>
              <w:right w:w="0" w:type="dxa"/>
            </w:tcMar>
          </w:tcPr>
          <w:p w14:paraId="322D4508" w14:textId="77777777" w:rsidR="009A14FA" w:rsidRDefault="009B244B">
            <w:pPr>
              <w:pStyle w:val="TableParagraph"/>
              <w:spacing w:before="1"/>
              <w:jc w:val="left"/>
            </w:pPr>
            <w:r>
              <w:rPr>
                <w:w w:val="118"/>
                <w:sz w:val="16"/>
                <w:szCs w:val="16"/>
              </w:rPr>
              <w:t>Gra</w:t>
            </w:r>
            <w:r>
              <w:rPr>
                <w:spacing w:val="-5"/>
                <w:w w:val="118"/>
                <w:sz w:val="16"/>
                <w:szCs w:val="16"/>
              </w:rPr>
              <w:t>p</w:t>
            </w:r>
            <w:r>
              <w:rPr>
                <w:w w:val="107"/>
                <w:sz w:val="16"/>
                <w:szCs w:val="16"/>
              </w:rPr>
              <w:t>če</w:t>
            </w:r>
            <w:r>
              <w:rPr>
                <w:spacing w:val="-10"/>
                <w:w w:val="107"/>
                <w:sz w:val="16"/>
                <w:szCs w:val="16"/>
              </w:rPr>
              <w:t>v</w:t>
            </w:r>
            <w:r>
              <w:rPr>
                <w:w w:val="119"/>
                <w:sz w:val="16"/>
                <w:szCs w:val="16"/>
              </w:rPr>
              <w:t>a</w:t>
            </w:r>
            <w:r>
              <w:rPr>
                <w:spacing w:val="7"/>
                <w:sz w:val="16"/>
                <w:szCs w:val="16"/>
              </w:rPr>
              <w:t xml:space="preserve"> </w:t>
            </w:r>
            <w:r>
              <w:rPr>
                <w:w w:val="111"/>
                <w:sz w:val="16"/>
                <w:szCs w:val="16"/>
              </w:rPr>
              <w:t>špi</w:t>
            </w:r>
            <w:r>
              <w:rPr>
                <w:w w:val="114"/>
                <w:sz w:val="16"/>
                <w:szCs w:val="16"/>
              </w:rPr>
              <w:t>lja</w:t>
            </w:r>
          </w:p>
        </w:tc>
        <w:tc>
          <w:tcPr>
            <w:tcW w:w="729" w:type="dxa"/>
            <w:tcMar>
              <w:top w:w="0" w:type="dxa"/>
              <w:left w:w="5" w:type="dxa"/>
              <w:bottom w:w="0" w:type="dxa"/>
              <w:right w:w="0" w:type="dxa"/>
            </w:tcMar>
          </w:tcPr>
          <w:p w14:paraId="0DBE1FEC" w14:textId="77777777" w:rsidR="009A14FA" w:rsidRDefault="009B244B">
            <w:pPr>
              <w:pStyle w:val="TableParagraph"/>
              <w:spacing w:before="1"/>
              <w:ind w:left="0"/>
            </w:pPr>
            <w:r>
              <w:rPr>
                <w:w w:val="105"/>
                <w:sz w:val="16"/>
                <w:szCs w:val="16"/>
              </w:rPr>
              <w:t>4</w:t>
            </w:r>
          </w:p>
        </w:tc>
        <w:tc>
          <w:tcPr>
            <w:tcW w:w="628" w:type="dxa"/>
            <w:tcMar>
              <w:top w:w="0" w:type="dxa"/>
              <w:left w:w="5" w:type="dxa"/>
              <w:bottom w:w="0" w:type="dxa"/>
              <w:right w:w="0" w:type="dxa"/>
            </w:tcMar>
          </w:tcPr>
          <w:p w14:paraId="51DB564F" w14:textId="77777777" w:rsidR="009A14FA" w:rsidRDefault="009B244B">
            <w:pPr>
              <w:pStyle w:val="TableParagraph"/>
              <w:spacing w:before="1"/>
              <w:ind w:left="101" w:right="101"/>
            </w:pPr>
            <w:r>
              <w:rPr>
                <w:w w:val="110"/>
                <w:sz w:val="16"/>
                <w:szCs w:val="16"/>
              </w:rPr>
              <w:t>cave</w:t>
            </w:r>
          </w:p>
        </w:tc>
        <w:tc>
          <w:tcPr>
            <w:tcW w:w="644" w:type="dxa"/>
            <w:tcMar>
              <w:top w:w="0" w:type="dxa"/>
              <w:left w:w="5" w:type="dxa"/>
              <w:bottom w:w="0" w:type="dxa"/>
              <w:right w:w="0" w:type="dxa"/>
            </w:tcMar>
          </w:tcPr>
          <w:p w14:paraId="668AE9AA" w14:textId="77777777" w:rsidR="009A14FA" w:rsidRDefault="009B244B">
            <w:pPr>
              <w:pStyle w:val="TableParagraph"/>
              <w:spacing w:before="1"/>
              <w:ind w:left="98" w:right="98"/>
            </w:pPr>
            <w:r>
              <w:rPr>
                <w:w w:val="105"/>
                <w:sz w:val="16"/>
                <w:szCs w:val="16"/>
              </w:rPr>
              <w:t>1637</w:t>
            </w:r>
          </w:p>
        </w:tc>
        <w:tc>
          <w:tcPr>
            <w:tcW w:w="3286" w:type="dxa"/>
            <w:tcBorders>
              <w:right w:val="single" w:sz="4" w:space="0" w:color="000001"/>
            </w:tcBorders>
            <w:tcMar>
              <w:top w:w="0" w:type="dxa"/>
              <w:left w:w="5" w:type="dxa"/>
              <w:bottom w:w="0" w:type="dxa"/>
              <w:right w:w="0" w:type="dxa"/>
            </w:tcMar>
          </w:tcPr>
          <w:p w14:paraId="7A331E35" w14:textId="77777777" w:rsidR="009A14FA" w:rsidRDefault="009B244B">
            <w:pPr>
              <w:pStyle w:val="TableParagraph"/>
              <w:spacing w:before="1"/>
              <w:jc w:val="left"/>
            </w:pPr>
            <w:r>
              <w:rPr>
                <w:w w:val="115"/>
                <w:sz w:val="16"/>
                <w:szCs w:val="16"/>
              </w:rPr>
              <w:t>Frame 2008</w:t>
            </w:r>
          </w:p>
        </w:tc>
      </w:tr>
      <w:tr w:rsidR="009A14FA" w14:paraId="0435D350" w14:textId="77777777">
        <w:trPr>
          <w:trHeight w:hRule="exact" w:val="235"/>
        </w:trPr>
        <w:tc>
          <w:tcPr>
            <w:tcW w:w="423" w:type="dxa"/>
            <w:tcBorders>
              <w:left w:val="single" w:sz="4" w:space="0" w:color="000001"/>
            </w:tcBorders>
            <w:tcMar>
              <w:top w:w="0" w:type="dxa"/>
              <w:left w:w="5" w:type="dxa"/>
              <w:bottom w:w="0" w:type="dxa"/>
              <w:right w:w="0" w:type="dxa"/>
            </w:tcMar>
          </w:tcPr>
          <w:p w14:paraId="1E9D571E" w14:textId="77777777" w:rsidR="009A14FA" w:rsidRDefault="009B244B">
            <w:pPr>
              <w:pStyle w:val="TableParagraph"/>
              <w:spacing w:before="1"/>
              <w:ind w:left="165"/>
              <w:jc w:val="left"/>
            </w:pPr>
            <w:r>
              <w:rPr>
                <w:w w:val="105"/>
                <w:sz w:val="16"/>
                <w:szCs w:val="16"/>
              </w:rPr>
              <w:t>4</w:t>
            </w:r>
          </w:p>
        </w:tc>
        <w:tc>
          <w:tcPr>
            <w:tcW w:w="2260" w:type="dxa"/>
            <w:tcMar>
              <w:top w:w="0" w:type="dxa"/>
              <w:left w:w="5" w:type="dxa"/>
              <w:bottom w:w="0" w:type="dxa"/>
              <w:right w:w="0" w:type="dxa"/>
            </w:tcMar>
          </w:tcPr>
          <w:p w14:paraId="1523E461" w14:textId="77777777" w:rsidR="009A14FA" w:rsidRDefault="009B244B">
            <w:pPr>
              <w:pStyle w:val="TableParagraph"/>
              <w:spacing w:before="1"/>
              <w:jc w:val="left"/>
            </w:pPr>
            <w:r>
              <w:rPr>
                <w:w w:val="115"/>
                <w:sz w:val="16"/>
                <w:szCs w:val="16"/>
              </w:rPr>
              <w:t>Kargadur</w:t>
            </w:r>
          </w:p>
        </w:tc>
        <w:tc>
          <w:tcPr>
            <w:tcW w:w="729" w:type="dxa"/>
            <w:tcMar>
              <w:top w:w="0" w:type="dxa"/>
              <w:left w:w="5" w:type="dxa"/>
              <w:bottom w:w="0" w:type="dxa"/>
              <w:right w:w="0" w:type="dxa"/>
            </w:tcMar>
          </w:tcPr>
          <w:p w14:paraId="1CFD25D9" w14:textId="77777777" w:rsidR="009A14FA" w:rsidRDefault="009B244B">
            <w:pPr>
              <w:pStyle w:val="TableParagraph"/>
              <w:spacing w:before="1"/>
              <w:ind w:left="0"/>
            </w:pPr>
            <w:r>
              <w:rPr>
                <w:w w:val="105"/>
                <w:sz w:val="16"/>
                <w:szCs w:val="16"/>
              </w:rPr>
              <w:t>1</w:t>
            </w:r>
          </w:p>
        </w:tc>
        <w:tc>
          <w:tcPr>
            <w:tcW w:w="628" w:type="dxa"/>
            <w:tcMar>
              <w:top w:w="0" w:type="dxa"/>
              <w:left w:w="5" w:type="dxa"/>
              <w:bottom w:w="0" w:type="dxa"/>
              <w:right w:w="0" w:type="dxa"/>
            </w:tcMar>
          </w:tcPr>
          <w:p w14:paraId="36A1A9AF" w14:textId="77777777" w:rsidR="009A14FA" w:rsidRDefault="009B244B">
            <w:pPr>
              <w:pStyle w:val="TableParagraph"/>
              <w:spacing w:before="1"/>
              <w:ind w:left="101" w:right="101"/>
            </w:pPr>
            <w:r>
              <w:rPr>
                <w:w w:val="110"/>
                <w:sz w:val="16"/>
                <w:szCs w:val="16"/>
              </w:rPr>
              <w:t>open</w:t>
            </w:r>
          </w:p>
        </w:tc>
        <w:tc>
          <w:tcPr>
            <w:tcW w:w="644" w:type="dxa"/>
            <w:tcMar>
              <w:top w:w="0" w:type="dxa"/>
              <w:left w:w="5" w:type="dxa"/>
              <w:bottom w:w="0" w:type="dxa"/>
              <w:right w:w="0" w:type="dxa"/>
            </w:tcMar>
          </w:tcPr>
          <w:p w14:paraId="72F76CB9" w14:textId="77777777" w:rsidR="009A14FA" w:rsidRDefault="009B244B">
            <w:pPr>
              <w:pStyle w:val="TableParagraph"/>
              <w:spacing w:before="1"/>
              <w:ind w:left="98" w:right="98"/>
            </w:pPr>
            <w:r>
              <w:rPr>
                <w:w w:val="105"/>
                <w:sz w:val="16"/>
                <w:szCs w:val="16"/>
              </w:rPr>
              <w:t>674</w:t>
            </w:r>
          </w:p>
        </w:tc>
        <w:tc>
          <w:tcPr>
            <w:tcW w:w="3286" w:type="dxa"/>
            <w:tcBorders>
              <w:right w:val="single" w:sz="4" w:space="0" w:color="000001"/>
            </w:tcBorders>
            <w:tcMar>
              <w:top w:w="0" w:type="dxa"/>
              <w:left w:w="5" w:type="dxa"/>
              <w:bottom w:w="0" w:type="dxa"/>
              <w:right w:w="0" w:type="dxa"/>
            </w:tcMar>
          </w:tcPr>
          <w:p w14:paraId="1912E05B" w14:textId="77777777" w:rsidR="009A14FA" w:rsidRDefault="009B244B">
            <w:pPr>
              <w:pStyle w:val="TableParagraph"/>
              <w:spacing w:before="1"/>
              <w:jc w:val="left"/>
            </w:pPr>
            <w:r>
              <w:rPr>
                <w:w w:val="114"/>
                <w:sz w:val="16"/>
                <w:szCs w:val="16"/>
              </w:rPr>
              <w:t>Rad</w:t>
            </w:r>
            <w:r>
              <w:rPr>
                <w:spacing w:val="-5"/>
                <w:w w:val="114"/>
                <w:sz w:val="16"/>
                <w:szCs w:val="16"/>
              </w:rPr>
              <w:t>o</w:t>
            </w:r>
            <w:r>
              <w:rPr>
                <w:w w:val="109"/>
                <w:sz w:val="16"/>
                <w:szCs w:val="16"/>
              </w:rPr>
              <w:t>v</w:t>
            </w:r>
            <w:r>
              <w:rPr>
                <w:spacing w:val="-5"/>
                <w:w w:val="109"/>
                <w:sz w:val="16"/>
                <w:szCs w:val="16"/>
              </w:rPr>
              <w:t>i</w:t>
            </w:r>
            <w:r>
              <w:rPr>
                <w:w w:val="105"/>
                <w:sz w:val="16"/>
                <w:szCs w:val="16"/>
              </w:rPr>
              <w:t>ć</w:t>
            </w:r>
            <w:r>
              <w:rPr>
                <w:spacing w:val="16"/>
                <w:sz w:val="16"/>
                <w:szCs w:val="16"/>
              </w:rPr>
              <w:t xml:space="preserve"> </w:t>
            </w:r>
            <w:r>
              <w:rPr>
                <w:w w:val="105"/>
                <w:sz w:val="16"/>
                <w:szCs w:val="16"/>
              </w:rPr>
              <w:t>2011</w:t>
            </w:r>
          </w:p>
        </w:tc>
      </w:tr>
      <w:tr w:rsidR="009A14FA" w14:paraId="12AFD01E" w14:textId="77777777">
        <w:trPr>
          <w:trHeight w:hRule="exact" w:val="235"/>
        </w:trPr>
        <w:tc>
          <w:tcPr>
            <w:tcW w:w="423" w:type="dxa"/>
            <w:tcBorders>
              <w:left w:val="single" w:sz="4" w:space="0" w:color="000001"/>
            </w:tcBorders>
            <w:tcMar>
              <w:top w:w="0" w:type="dxa"/>
              <w:left w:w="5" w:type="dxa"/>
              <w:bottom w:w="0" w:type="dxa"/>
              <w:right w:w="0" w:type="dxa"/>
            </w:tcMar>
          </w:tcPr>
          <w:p w14:paraId="1FF845C8" w14:textId="77777777" w:rsidR="009A14FA" w:rsidRDefault="009B244B">
            <w:pPr>
              <w:pStyle w:val="TableParagraph"/>
              <w:spacing w:before="1"/>
              <w:ind w:left="165"/>
              <w:jc w:val="left"/>
            </w:pPr>
            <w:r>
              <w:rPr>
                <w:w w:val="105"/>
                <w:sz w:val="16"/>
                <w:szCs w:val="16"/>
              </w:rPr>
              <w:t>5</w:t>
            </w:r>
          </w:p>
        </w:tc>
        <w:tc>
          <w:tcPr>
            <w:tcW w:w="2260" w:type="dxa"/>
            <w:tcMar>
              <w:top w:w="0" w:type="dxa"/>
              <w:left w:w="5" w:type="dxa"/>
              <w:bottom w:w="0" w:type="dxa"/>
              <w:right w:w="0" w:type="dxa"/>
            </w:tcMar>
          </w:tcPr>
          <w:p w14:paraId="1299D975" w14:textId="77777777" w:rsidR="009A14FA" w:rsidRDefault="009B244B">
            <w:pPr>
              <w:pStyle w:val="TableParagraph"/>
              <w:spacing w:before="1"/>
              <w:jc w:val="left"/>
            </w:pPr>
            <w:r>
              <w:rPr>
                <w:w w:val="110"/>
                <w:sz w:val="16"/>
                <w:szCs w:val="16"/>
              </w:rPr>
              <w:t>Nin</w:t>
            </w:r>
          </w:p>
        </w:tc>
        <w:tc>
          <w:tcPr>
            <w:tcW w:w="729" w:type="dxa"/>
            <w:tcMar>
              <w:top w:w="0" w:type="dxa"/>
              <w:left w:w="5" w:type="dxa"/>
              <w:bottom w:w="0" w:type="dxa"/>
              <w:right w:w="0" w:type="dxa"/>
            </w:tcMar>
          </w:tcPr>
          <w:p w14:paraId="33382224" w14:textId="77777777" w:rsidR="009A14FA" w:rsidRDefault="009B244B">
            <w:pPr>
              <w:pStyle w:val="TableParagraph"/>
              <w:spacing w:before="1"/>
              <w:ind w:left="0"/>
            </w:pPr>
            <w:r>
              <w:rPr>
                <w:w w:val="105"/>
                <w:sz w:val="16"/>
                <w:szCs w:val="16"/>
              </w:rPr>
              <w:t>1</w:t>
            </w:r>
          </w:p>
        </w:tc>
        <w:tc>
          <w:tcPr>
            <w:tcW w:w="628" w:type="dxa"/>
            <w:tcMar>
              <w:top w:w="0" w:type="dxa"/>
              <w:left w:w="5" w:type="dxa"/>
              <w:bottom w:w="0" w:type="dxa"/>
              <w:right w:w="0" w:type="dxa"/>
            </w:tcMar>
          </w:tcPr>
          <w:p w14:paraId="0B82813E" w14:textId="77777777" w:rsidR="009A14FA" w:rsidRDefault="009B244B">
            <w:pPr>
              <w:pStyle w:val="TableParagraph"/>
              <w:spacing w:before="1"/>
              <w:ind w:left="101" w:right="101"/>
            </w:pPr>
            <w:r>
              <w:rPr>
                <w:w w:val="110"/>
                <w:sz w:val="16"/>
                <w:szCs w:val="16"/>
              </w:rPr>
              <w:t>open</w:t>
            </w:r>
          </w:p>
        </w:tc>
        <w:tc>
          <w:tcPr>
            <w:tcW w:w="644" w:type="dxa"/>
            <w:tcMar>
              <w:top w:w="0" w:type="dxa"/>
              <w:left w:w="5" w:type="dxa"/>
              <w:bottom w:w="0" w:type="dxa"/>
              <w:right w:w="0" w:type="dxa"/>
            </w:tcMar>
          </w:tcPr>
          <w:p w14:paraId="28A4E9E9" w14:textId="77777777" w:rsidR="009A14FA" w:rsidRDefault="009B244B">
            <w:pPr>
              <w:pStyle w:val="TableParagraph"/>
              <w:spacing w:before="1"/>
              <w:ind w:left="98" w:right="98"/>
            </w:pPr>
            <w:r>
              <w:rPr>
                <w:w w:val="105"/>
                <w:sz w:val="16"/>
                <w:szCs w:val="16"/>
              </w:rPr>
              <w:t>394</w:t>
            </w:r>
          </w:p>
        </w:tc>
        <w:tc>
          <w:tcPr>
            <w:tcW w:w="3286" w:type="dxa"/>
            <w:tcBorders>
              <w:right w:val="single" w:sz="4" w:space="0" w:color="000001"/>
            </w:tcBorders>
            <w:tcMar>
              <w:top w:w="0" w:type="dxa"/>
              <w:left w:w="5" w:type="dxa"/>
              <w:bottom w:w="0" w:type="dxa"/>
              <w:right w:w="0" w:type="dxa"/>
            </w:tcMar>
          </w:tcPr>
          <w:p w14:paraId="59AE66EF" w14:textId="77777777" w:rsidR="009A14FA" w:rsidRDefault="009B244B">
            <w:pPr>
              <w:pStyle w:val="TableParagraph"/>
              <w:spacing w:before="1"/>
              <w:jc w:val="left"/>
            </w:pPr>
            <w:r>
              <w:rPr>
                <w:w w:val="110"/>
                <w:sz w:val="16"/>
                <w:szCs w:val="16"/>
              </w:rPr>
              <w:t>Schwartz 1988</w:t>
            </w:r>
          </w:p>
        </w:tc>
      </w:tr>
      <w:tr w:rsidR="009A14FA" w14:paraId="7EC2E504" w14:textId="77777777">
        <w:trPr>
          <w:trHeight w:hRule="exact" w:val="235"/>
        </w:trPr>
        <w:tc>
          <w:tcPr>
            <w:tcW w:w="423" w:type="dxa"/>
            <w:tcBorders>
              <w:left w:val="single" w:sz="4" w:space="0" w:color="000001"/>
            </w:tcBorders>
            <w:tcMar>
              <w:top w:w="0" w:type="dxa"/>
              <w:left w:w="5" w:type="dxa"/>
              <w:bottom w:w="0" w:type="dxa"/>
              <w:right w:w="0" w:type="dxa"/>
            </w:tcMar>
          </w:tcPr>
          <w:p w14:paraId="7DCFDAF2" w14:textId="77777777" w:rsidR="009A14FA" w:rsidRDefault="009B244B">
            <w:pPr>
              <w:pStyle w:val="TableParagraph"/>
              <w:spacing w:before="1"/>
              <w:ind w:left="165"/>
              <w:jc w:val="left"/>
            </w:pPr>
            <w:r>
              <w:rPr>
                <w:w w:val="105"/>
                <w:sz w:val="16"/>
                <w:szCs w:val="16"/>
              </w:rPr>
              <w:t>6</w:t>
            </w:r>
          </w:p>
        </w:tc>
        <w:tc>
          <w:tcPr>
            <w:tcW w:w="2260" w:type="dxa"/>
            <w:tcMar>
              <w:top w:w="0" w:type="dxa"/>
              <w:left w:w="5" w:type="dxa"/>
              <w:bottom w:w="0" w:type="dxa"/>
              <w:right w:w="0" w:type="dxa"/>
            </w:tcMar>
          </w:tcPr>
          <w:p w14:paraId="2A0F8421" w14:textId="77777777" w:rsidR="009A14FA" w:rsidRDefault="009B244B">
            <w:pPr>
              <w:pStyle w:val="TableParagraph"/>
              <w:spacing w:before="1"/>
              <w:jc w:val="left"/>
            </w:pPr>
            <w:r>
              <w:rPr>
                <w:w w:val="119"/>
                <w:sz w:val="16"/>
                <w:szCs w:val="16"/>
              </w:rPr>
              <w:t>Pup</w:t>
            </w:r>
            <w:r>
              <w:rPr>
                <w:spacing w:val="-5"/>
                <w:w w:val="119"/>
                <w:sz w:val="16"/>
                <w:szCs w:val="16"/>
              </w:rPr>
              <w:t>i</w:t>
            </w:r>
            <w:r>
              <w:rPr>
                <w:w w:val="112"/>
                <w:sz w:val="16"/>
                <w:szCs w:val="16"/>
              </w:rPr>
              <w:t>ćina</w:t>
            </w:r>
            <w:r>
              <w:rPr>
                <w:spacing w:val="16"/>
                <w:sz w:val="16"/>
                <w:szCs w:val="16"/>
              </w:rPr>
              <w:t xml:space="preserve"> </w:t>
            </w:r>
            <w:r>
              <w:rPr>
                <w:spacing w:val="4"/>
                <w:w w:val="117"/>
                <w:sz w:val="16"/>
                <w:szCs w:val="16"/>
              </w:rPr>
              <w:t>p</w:t>
            </w:r>
            <w:r>
              <w:rPr>
                <w:spacing w:val="-5"/>
                <w:w w:val="105"/>
                <w:sz w:val="16"/>
                <w:szCs w:val="16"/>
              </w:rPr>
              <w:t>e</w:t>
            </w:r>
            <w:r>
              <w:rPr>
                <w:w w:val="105"/>
                <w:sz w:val="16"/>
                <w:szCs w:val="16"/>
              </w:rPr>
              <w:t>ć</w:t>
            </w:r>
          </w:p>
        </w:tc>
        <w:tc>
          <w:tcPr>
            <w:tcW w:w="729" w:type="dxa"/>
            <w:tcMar>
              <w:top w:w="0" w:type="dxa"/>
              <w:left w:w="5" w:type="dxa"/>
              <w:bottom w:w="0" w:type="dxa"/>
              <w:right w:w="0" w:type="dxa"/>
            </w:tcMar>
          </w:tcPr>
          <w:p w14:paraId="304CB68A" w14:textId="77777777" w:rsidR="009A14FA" w:rsidRDefault="009B244B">
            <w:pPr>
              <w:pStyle w:val="TableParagraph"/>
              <w:spacing w:before="1"/>
              <w:ind w:left="0"/>
            </w:pPr>
            <w:r>
              <w:rPr>
                <w:w w:val="105"/>
                <w:sz w:val="16"/>
                <w:szCs w:val="16"/>
              </w:rPr>
              <w:t>2</w:t>
            </w:r>
          </w:p>
        </w:tc>
        <w:tc>
          <w:tcPr>
            <w:tcW w:w="628" w:type="dxa"/>
            <w:tcMar>
              <w:top w:w="0" w:type="dxa"/>
              <w:left w:w="5" w:type="dxa"/>
              <w:bottom w:w="0" w:type="dxa"/>
              <w:right w:w="0" w:type="dxa"/>
            </w:tcMar>
          </w:tcPr>
          <w:p w14:paraId="0A0389BA" w14:textId="77777777" w:rsidR="009A14FA" w:rsidRDefault="009B244B">
            <w:pPr>
              <w:pStyle w:val="TableParagraph"/>
              <w:spacing w:before="1"/>
              <w:ind w:left="101" w:right="101"/>
            </w:pPr>
            <w:r>
              <w:rPr>
                <w:w w:val="110"/>
                <w:sz w:val="16"/>
                <w:szCs w:val="16"/>
              </w:rPr>
              <w:t>cave</w:t>
            </w:r>
          </w:p>
        </w:tc>
        <w:tc>
          <w:tcPr>
            <w:tcW w:w="644" w:type="dxa"/>
            <w:tcMar>
              <w:top w:w="0" w:type="dxa"/>
              <w:left w:w="5" w:type="dxa"/>
              <w:bottom w:w="0" w:type="dxa"/>
              <w:right w:w="0" w:type="dxa"/>
            </w:tcMar>
          </w:tcPr>
          <w:p w14:paraId="44C763E2" w14:textId="77777777" w:rsidR="009A14FA" w:rsidRDefault="009B244B">
            <w:pPr>
              <w:pStyle w:val="TableParagraph"/>
              <w:spacing w:before="1"/>
              <w:ind w:left="98" w:right="98"/>
            </w:pPr>
            <w:r>
              <w:rPr>
                <w:w w:val="105"/>
                <w:sz w:val="16"/>
                <w:szCs w:val="16"/>
              </w:rPr>
              <w:t>2873</w:t>
            </w:r>
          </w:p>
        </w:tc>
        <w:tc>
          <w:tcPr>
            <w:tcW w:w="3286" w:type="dxa"/>
            <w:tcBorders>
              <w:right w:val="single" w:sz="4" w:space="0" w:color="000001"/>
            </w:tcBorders>
            <w:tcMar>
              <w:top w:w="0" w:type="dxa"/>
              <w:left w:w="5" w:type="dxa"/>
              <w:bottom w:w="0" w:type="dxa"/>
              <w:right w:w="0" w:type="dxa"/>
            </w:tcMar>
          </w:tcPr>
          <w:p w14:paraId="304FC199" w14:textId="77777777" w:rsidR="009A14FA" w:rsidRDefault="009B244B">
            <w:pPr>
              <w:pStyle w:val="TableParagraph"/>
              <w:spacing w:before="1"/>
              <w:jc w:val="left"/>
            </w:pPr>
            <w:r>
              <w:rPr>
                <w:w w:val="110"/>
                <w:sz w:val="16"/>
                <w:szCs w:val="16"/>
              </w:rPr>
              <w:t>Miracle &amp; Pugsley 2006</w:t>
            </w:r>
          </w:p>
        </w:tc>
      </w:tr>
      <w:tr w:rsidR="009A14FA" w14:paraId="532983A1" w14:textId="77777777">
        <w:trPr>
          <w:trHeight w:hRule="exact" w:val="215"/>
        </w:trPr>
        <w:tc>
          <w:tcPr>
            <w:tcW w:w="423" w:type="dxa"/>
            <w:tcBorders>
              <w:left w:val="single" w:sz="4" w:space="0" w:color="000001"/>
            </w:tcBorders>
            <w:tcMar>
              <w:top w:w="0" w:type="dxa"/>
              <w:left w:w="5" w:type="dxa"/>
              <w:bottom w:w="0" w:type="dxa"/>
              <w:right w:w="0" w:type="dxa"/>
            </w:tcMar>
          </w:tcPr>
          <w:p w14:paraId="15D8D3E0" w14:textId="77777777" w:rsidR="009A14FA" w:rsidRDefault="009A14FA">
            <w:pPr>
              <w:pStyle w:val="Standard"/>
              <w:rPr>
                <w:sz w:val="16"/>
                <w:szCs w:val="16"/>
              </w:rPr>
            </w:pPr>
          </w:p>
        </w:tc>
        <w:tc>
          <w:tcPr>
            <w:tcW w:w="2260" w:type="dxa"/>
            <w:tcMar>
              <w:top w:w="0" w:type="dxa"/>
              <w:left w:w="5" w:type="dxa"/>
              <w:bottom w:w="0" w:type="dxa"/>
              <w:right w:w="0" w:type="dxa"/>
            </w:tcMar>
          </w:tcPr>
          <w:p w14:paraId="3A44F0F2" w14:textId="77777777" w:rsidR="009A14FA" w:rsidRDefault="009A14FA">
            <w:pPr>
              <w:pStyle w:val="Standard"/>
              <w:rPr>
                <w:sz w:val="16"/>
                <w:szCs w:val="16"/>
              </w:rPr>
            </w:pPr>
          </w:p>
        </w:tc>
        <w:tc>
          <w:tcPr>
            <w:tcW w:w="729" w:type="dxa"/>
            <w:tcMar>
              <w:top w:w="0" w:type="dxa"/>
              <w:left w:w="5" w:type="dxa"/>
              <w:bottom w:w="0" w:type="dxa"/>
              <w:right w:w="0" w:type="dxa"/>
            </w:tcMar>
          </w:tcPr>
          <w:p w14:paraId="01DC5314" w14:textId="77777777" w:rsidR="009A14FA" w:rsidRDefault="009B244B">
            <w:pPr>
              <w:pStyle w:val="TableParagraph"/>
              <w:spacing w:before="1"/>
              <w:ind w:left="0"/>
            </w:pPr>
            <w:r>
              <w:rPr>
                <w:w w:val="105"/>
                <w:sz w:val="16"/>
                <w:szCs w:val="16"/>
              </w:rPr>
              <w:t>3</w:t>
            </w:r>
          </w:p>
        </w:tc>
        <w:tc>
          <w:tcPr>
            <w:tcW w:w="628" w:type="dxa"/>
            <w:tcMar>
              <w:top w:w="0" w:type="dxa"/>
              <w:left w:w="5" w:type="dxa"/>
              <w:bottom w:w="0" w:type="dxa"/>
              <w:right w:w="0" w:type="dxa"/>
            </w:tcMar>
          </w:tcPr>
          <w:p w14:paraId="7C6BCD9A" w14:textId="77777777" w:rsidR="009A14FA" w:rsidRDefault="009B244B">
            <w:pPr>
              <w:pStyle w:val="TableParagraph"/>
              <w:spacing w:before="1"/>
              <w:ind w:left="101" w:right="101"/>
            </w:pPr>
            <w:r>
              <w:rPr>
                <w:w w:val="110"/>
                <w:sz w:val="16"/>
                <w:szCs w:val="16"/>
              </w:rPr>
              <w:t>cave</w:t>
            </w:r>
          </w:p>
        </w:tc>
        <w:tc>
          <w:tcPr>
            <w:tcW w:w="644" w:type="dxa"/>
            <w:tcMar>
              <w:top w:w="0" w:type="dxa"/>
              <w:left w:w="5" w:type="dxa"/>
              <w:bottom w:w="0" w:type="dxa"/>
              <w:right w:w="0" w:type="dxa"/>
            </w:tcMar>
          </w:tcPr>
          <w:p w14:paraId="4EBB74A6" w14:textId="77777777" w:rsidR="009A14FA" w:rsidRDefault="009B244B">
            <w:pPr>
              <w:pStyle w:val="TableParagraph"/>
              <w:spacing w:before="1"/>
              <w:ind w:left="98" w:right="98"/>
            </w:pPr>
            <w:r>
              <w:rPr>
                <w:w w:val="105"/>
                <w:sz w:val="16"/>
                <w:szCs w:val="16"/>
              </w:rPr>
              <w:t>504</w:t>
            </w:r>
          </w:p>
        </w:tc>
        <w:tc>
          <w:tcPr>
            <w:tcW w:w="3286" w:type="dxa"/>
            <w:tcBorders>
              <w:right w:val="single" w:sz="4" w:space="0" w:color="000001"/>
            </w:tcBorders>
            <w:tcMar>
              <w:top w:w="0" w:type="dxa"/>
              <w:left w:w="5" w:type="dxa"/>
              <w:bottom w:w="0" w:type="dxa"/>
              <w:right w:w="0" w:type="dxa"/>
            </w:tcMar>
          </w:tcPr>
          <w:p w14:paraId="0876DDD9" w14:textId="77777777" w:rsidR="009A14FA" w:rsidRDefault="009B244B">
            <w:pPr>
              <w:pStyle w:val="TableParagraph"/>
              <w:spacing w:before="1"/>
              <w:jc w:val="left"/>
            </w:pPr>
            <w:r>
              <w:rPr>
                <w:w w:val="110"/>
                <w:sz w:val="16"/>
                <w:szCs w:val="16"/>
              </w:rPr>
              <w:t>Miracle &amp; Pugsley 2006</w:t>
            </w:r>
          </w:p>
        </w:tc>
      </w:tr>
      <w:tr w:rsidR="009A14FA" w14:paraId="60A51A80" w14:textId="77777777">
        <w:trPr>
          <w:trHeight w:hRule="exact" w:val="255"/>
        </w:trPr>
        <w:tc>
          <w:tcPr>
            <w:tcW w:w="423" w:type="dxa"/>
            <w:tcBorders>
              <w:left w:val="single" w:sz="4" w:space="0" w:color="000001"/>
            </w:tcBorders>
            <w:tcMar>
              <w:top w:w="0" w:type="dxa"/>
              <w:left w:w="5" w:type="dxa"/>
              <w:bottom w:w="0" w:type="dxa"/>
              <w:right w:w="0" w:type="dxa"/>
            </w:tcMar>
          </w:tcPr>
          <w:p w14:paraId="7AABA15C" w14:textId="77777777" w:rsidR="009A14FA" w:rsidRDefault="009B244B">
            <w:pPr>
              <w:pStyle w:val="TableParagraph"/>
              <w:spacing w:before="22"/>
              <w:ind w:left="165"/>
              <w:jc w:val="left"/>
            </w:pPr>
            <w:r>
              <w:rPr>
                <w:w w:val="105"/>
                <w:sz w:val="16"/>
                <w:szCs w:val="16"/>
              </w:rPr>
              <w:t>7</w:t>
            </w:r>
          </w:p>
        </w:tc>
        <w:tc>
          <w:tcPr>
            <w:tcW w:w="2260" w:type="dxa"/>
            <w:tcMar>
              <w:top w:w="0" w:type="dxa"/>
              <w:left w:w="5" w:type="dxa"/>
              <w:bottom w:w="0" w:type="dxa"/>
              <w:right w:w="0" w:type="dxa"/>
            </w:tcMar>
          </w:tcPr>
          <w:p w14:paraId="255A3984" w14:textId="77777777" w:rsidR="009A14FA" w:rsidRDefault="009B244B">
            <w:pPr>
              <w:pStyle w:val="TableParagraph"/>
              <w:spacing w:before="0" w:line="206" w:lineRule="exact"/>
              <w:jc w:val="left"/>
            </w:pPr>
            <w:r>
              <w:rPr>
                <w:spacing w:val="4"/>
                <w:w w:val="158"/>
                <w:position w:val="4"/>
                <w:sz w:val="16"/>
                <w:szCs w:val="16"/>
              </w:rPr>
              <w:t>Š</w:t>
            </w:r>
            <w:r>
              <w:rPr>
                <w:w w:val="113"/>
                <w:sz w:val="16"/>
                <w:szCs w:val="16"/>
              </w:rPr>
              <w:t>pila</w:t>
            </w:r>
          </w:p>
        </w:tc>
        <w:tc>
          <w:tcPr>
            <w:tcW w:w="729" w:type="dxa"/>
            <w:tcMar>
              <w:top w:w="0" w:type="dxa"/>
              <w:left w:w="5" w:type="dxa"/>
              <w:bottom w:w="0" w:type="dxa"/>
              <w:right w:w="0" w:type="dxa"/>
            </w:tcMar>
          </w:tcPr>
          <w:p w14:paraId="115D306F" w14:textId="77777777" w:rsidR="009A14FA" w:rsidRDefault="009B244B">
            <w:pPr>
              <w:pStyle w:val="TableParagraph"/>
              <w:spacing w:before="22"/>
              <w:ind w:left="0"/>
            </w:pPr>
            <w:r>
              <w:rPr>
                <w:w w:val="105"/>
                <w:sz w:val="16"/>
                <w:szCs w:val="16"/>
              </w:rPr>
              <w:t>1</w:t>
            </w:r>
          </w:p>
        </w:tc>
        <w:tc>
          <w:tcPr>
            <w:tcW w:w="628" w:type="dxa"/>
            <w:tcMar>
              <w:top w:w="0" w:type="dxa"/>
              <w:left w:w="5" w:type="dxa"/>
              <w:bottom w:w="0" w:type="dxa"/>
              <w:right w:w="0" w:type="dxa"/>
            </w:tcMar>
          </w:tcPr>
          <w:p w14:paraId="3F17BDA2" w14:textId="77777777" w:rsidR="009A14FA" w:rsidRDefault="009B244B">
            <w:pPr>
              <w:pStyle w:val="TableParagraph"/>
              <w:spacing w:before="22"/>
              <w:ind w:left="101" w:right="101"/>
            </w:pPr>
            <w:r>
              <w:rPr>
                <w:w w:val="110"/>
                <w:sz w:val="16"/>
                <w:szCs w:val="16"/>
              </w:rPr>
              <w:t>cave</w:t>
            </w:r>
          </w:p>
        </w:tc>
        <w:tc>
          <w:tcPr>
            <w:tcW w:w="644" w:type="dxa"/>
            <w:tcMar>
              <w:top w:w="0" w:type="dxa"/>
              <w:left w:w="5" w:type="dxa"/>
              <w:bottom w:w="0" w:type="dxa"/>
              <w:right w:w="0" w:type="dxa"/>
            </w:tcMar>
          </w:tcPr>
          <w:p w14:paraId="0CD2C93F" w14:textId="77777777" w:rsidR="009A14FA" w:rsidRDefault="009B244B">
            <w:pPr>
              <w:pStyle w:val="TableParagraph"/>
              <w:spacing w:before="22"/>
              <w:ind w:left="98" w:right="98"/>
            </w:pPr>
            <w:r>
              <w:rPr>
                <w:w w:val="105"/>
                <w:sz w:val="16"/>
                <w:szCs w:val="16"/>
              </w:rPr>
              <w:t>1055</w:t>
            </w:r>
          </w:p>
        </w:tc>
        <w:tc>
          <w:tcPr>
            <w:tcW w:w="3286" w:type="dxa"/>
            <w:tcBorders>
              <w:right w:val="single" w:sz="4" w:space="0" w:color="000001"/>
            </w:tcBorders>
            <w:tcMar>
              <w:top w:w="0" w:type="dxa"/>
              <w:left w:w="5" w:type="dxa"/>
              <w:bottom w:w="0" w:type="dxa"/>
              <w:right w:w="0" w:type="dxa"/>
            </w:tcMar>
          </w:tcPr>
          <w:p w14:paraId="0D7F1DC1" w14:textId="77777777" w:rsidR="009A14FA" w:rsidRDefault="009B244B">
            <w:pPr>
              <w:pStyle w:val="TableParagraph"/>
              <w:spacing w:before="22"/>
              <w:jc w:val="left"/>
            </w:pPr>
            <w:r>
              <w:rPr>
                <w:w w:val="113"/>
                <w:sz w:val="16"/>
                <w:szCs w:val="16"/>
              </w:rPr>
              <w:t>Mar</w:t>
            </w:r>
            <w:r>
              <w:rPr>
                <w:spacing w:val="-5"/>
                <w:w w:val="113"/>
                <w:sz w:val="16"/>
                <w:szCs w:val="16"/>
              </w:rPr>
              <w:t>k</w:t>
            </w:r>
            <w:r>
              <w:rPr>
                <w:spacing w:val="-5"/>
                <w:w w:val="105"/>
                <w:sz w:val="16"/>
                <w:szCs w:val="16"/>
              </w:rPr>
              <w:t>o</w:t>
            </w:r>
            <w:r>
              <w:rPr>
                <w:w w:val="109"/>
                <w:sz w:val="16"/>
                <w:szCs w:val="16"/>
              </w:rPr>
              <w:t>v</w:t>
            </w:r>
            <w:r>
              <w:rPr>
                <w:spacing w:val="-5"/>
                <w:w w:val="109"/>
                <w:sz w:val="16"/>
                <w:szCs w:val="16"/>
              </w:rPr>
              <w:t>i</w:t>
            </w:r>
            <w:r>
              <w:rPr>
                <w:w w:val="105"/>
                <w:sz w:val="16"/>
                <w:szCs w:val="16"/>
              </w:rPr>
              <w:t>ć</w:t>
            </w:r>
            <w:r>
              <w:rPr>
                <w:spacing w:val="16"/>
                <w:sz w:val="16"/>
                <w:szCs w:val="16"/>
              </w:rPr>
              <w:t xml:space="preserve"> </w:t>
            </w:r>
            <w:r>
              <w:rPr>
                <w:w w:val="105"/>
                <w:sz w:val="16"/>
                <w:szCs w:val="16"/>
              </w:rPr>
              <w:t>1985</w:t>
            </w:r>
          </w:p>
        </w:tc>
      </w:tr>
      <w:tr w:rsidR="009A14FA" w14:paraId="1A001D40" w14:textId="77777777">
        <w:trPr>
          <w:trHeight w:hRule="exact" w:val="235"/>
        </w:trPr>
        <w:tc>
          <w:tcPr>
            <w:tcW w:w="423" w:type="dxa"/>
            <w:tcBorders>
              <w:left w:val="single" w:sz="4" w:space="0" w:color="000001"/>
            </w:tcBorders>
            <w:tcMar>
              <w:top w:w="0" w:type="dxa"/>
              <w:left w:w="5" w:type="dxa"/>
              <w:bottom w:w="0" w:type="dxa"/>
              <w:right w:w="0" w:type="dxa"/>
            </w:tcMar>
          </w:tcPr>
          <w:p w14:paraId="38F692D7" w14:textId="77777777" w:rsidR="009A14FA" w:rsidRDefault="009B244B">
            <w:pPr>
              <w:pStyle w:val="TableParagraph"/>
              <w:spacing w:before="1"/>
              <w:ind w:left="165"/>
              <w:jc w:val="left"/>
            </w:pPr>
            <w:r>
              <w:rPr>
                <w:w w:val="105"/>
                <w:sz w:val="16"/>
                <w:szCs w:val="16"/>
              </w:rPr>
              <w:t>8</w:t>
            </w:r>
          </w:p>
        </w:tc>
        <w:tc>
          <w:tcPr>
            <w:tcW w:w="2260" w:type="dxa"/>
            <w:tcMar>
              <w:top w:w="0" w:type="dxa"/>
              <w:left w:w="5" w:type="dxa"/>
              <w:bottom w:w="0" w:type="dxa"/>
              <w:right w:w="0" w:type="dxa"/>
            </w:tcMar>
          </w:tcPr>
          <w:p w14:paraId="666C22FC" w14:textId="77777777" w:rsidR="009A14FA" w:rsidRDefault="009B244B">
            <w:pPr>
              <w:pStyle w:val="TableParagraph"/>
              <w:spacing w:before="1"/>
              <w:jc w:val="left"/>
            </w:pPr>
            <w:r>
              <w:rPr>
                <w:w w:val="115"/>
                <w:sz w:val="16"/>
                <w:szCs w:val="16"/>
              </w:rPr>
              <w:t>Spila Nakovana</w:t>
            </w:r>
          </w:p>
        </w:tc>
        <w:tc>
          <w:tcPr>
            <w:tcW w:w="729" w:type="dxa"/>
            <w:tcMar>
              <w:top w:w="0" w:type="dxa"/>
              <w:left w:w="5" w:type="dxa"/>
              <w:bottom w:w="0" w:type="dxa"/>
              <w:right w:w="0" w:type="dxa"/>
            </w:tcMar>
          </w:tcPr>
          <w:p w14:paraId="5D87186E" w14:textId="77777777" w:rsidR="009A14FA" w:rsidRDefault="009B244B">
            <w:pPr>
              <w:pStyle w:val="TableParagraph"/>
              <w:spacing w:before="1"/>
              <w:ind w:left="0"/>
            </w:pPr>
            <w:r>
              <w:rPr>
                <w:w w:val="105"/>
                <w:sz w:val="16"/>
                <w:szCs w:val="16"/>
              </w:rPr>
              <w:t>1</w:t>
            </w:r>
          </w:p>
        </w:tc>
        <w:tc>
          <w:tcPr>
            <w:tcW w:w="628" w:type="dxa"/>
            <w:tcMar>
              <w:top w:w="0" w:type="dxa"/>
              <w:left w:w="5" w:type="dxa"/>
              <w:bottom w:w="0" w:type="dxa"/>
              <w:right w:w="0" w:type="dxa"/>
            </w:tcMar>
          </w:tcPr>
          <w:p w14:paraId="22C1099B" w14:textId="77777777" w:rsidR="009A14FA" w:rsidRDefault="009B244B">
            <w:pPr>
              <w:pStyle w:val="TableParagraph"/>
              <w:spacing w:before="1"/>
              <w:ind w:left="101" w:right="101"/>
            </w:pPr>
            <w:r>
              <w:rPr>
                <w:w w:val="110"/>
                <w:sz w:val="16"/>
                <w:szCs w:val="16"/>
              </w:rPr>
              <w:t>cave</w:t>
            </w:r>
          </w:p>
        </w:tc>
        <w:tc>
          <w:tcPr>
            <w:tcW w:w="644" w:type="dxa"/>
            <w:tcMar>
              <w:top w:w="0" w:type="dxa"/>
              <w:left w:w="5" w:type="dxa"/>
              <w:bottom w:w="0" w:type="dxa"/>
              <w:right w:w="0" w:type="dxa"/>
            </w:tcMar>
          </w:tcPr>
          <w:p w14:paraId="629A4A63" w14:textId="77777777" w:rsidR="009A14FA" w:rsidRDefault="009B244B">
            <w:pPr>
              <w:pStyle w:val="TableParagraph"/>
              <w:spacing w:before="1"/>
              <w:ind w:left="98" w:right="98"/>
            </w:pPr>
            <w:r>
              <w:rPr>
                <w:w w:val="105"/>
                <w:sz w:val="16"/>
                <w:szCs w:val="16"/>
              </w:rPr>
              <w:t>310</w:t>
            </w:r>
          </w:p>
        </w:tc>
        <w:tc>
          <w:tcPr>
            <w:tcW w:w="3286" w:type="dxa"/>
            <w:tcBorders>
              <w:right w:val="single" w:sz="4" w:space="0" w:color="000001"/>
            </w:tcBorders>
            <w:tcMar>
              <w:top w:w="0" w:type="dxa"/>
              <w:left w:w="5" w:type="dxa"/>
              <w:bottom w:w="0" w:type="dxa"/>
              <w:right w:w="0" w:type="dxa"/>
            </w:tcMar>
          </w:tcPr>
          <w:p w14:paraId="542491F4" w14:textId="77777777" w:rsidR="009A14FA" w:rsidRDefault="009B244B">
            <w:pPr>
              <w:pStyle w:val="TableParagraph"/>
              <w:spacing w:before="1"/>
              <w:jc w:val="left"/>
            </w:pPr>
            <w:r>
              <w:rPr>
                <w:w w:val="115"/>
                <w:sz w:val="16"/>
                <w:szCs w:val="16"/>
              </w:rPr>
              <w:t>Gaastra, unpublished</w:t>
            </w:r>
          </w:p>
        </w:tc>
      </w:tr>
      <w:tr w:rsidR="009A14FA" w14:paraId="076812BA" w14:textId="77777777">
        <w:trPr>
          <w:trHeight w:hRule="exact" w:val="235"/>
        </w:trPr>
        <w:tc>
          <w:tcPr>
            <w:tcW w:w="423" w:type="dxa"/>
            <w:tcBorders>
              <w:left w:val="single" w:sz="4" w:space="0" w:color="000001"/>
            </w:tcBorders>
            <w:tcMar>
              <w:top w:w="0" w:type="dxa"/>
              <w:left w:w="5" w:type="dxa"/>
              <w:bottom w:w="0" w:type="dxa"/>
              <w:right w:w="0" w:type="dxa"/>
            </w:tcMar>
          </w:tcPr>
          <w:p w14:paraId="116EF167" w14:textId="77777777" w:rsidR="009A14FA" w:rsidRDefault="009A14FA">
            <w:pPr>
              <w:pStyle w:val="Standard"/>
              <w:rPr>
                <w:sz w:val="16"/>
                <w:szCs w:val="16"/>
              </w:rPr>
            </w:pPr>
          </w:p>
        </w:tc>
        <w:tc>
          <w:tcPr>
            <w:tcW w:w="2260" w:type="dxa"/>
            <w:tcMar>
              <w:top w:w="0" w:type="dxa"/>
              <w:left w:w="5" w:type="dxa"/>
              <w:bottom w:w="0" w:type="dxa"/>
              <w:right w:w="0" w:type="dxa"/>
            </w:tcMar>
          </w:tcPr>
          <w:p w14:paraId="682FA507" w14:textId="77777777" w:rsidR="009A14FA" w:rsidRDefault="009A14FA">
            <w:pPr>
              <w:pStyle w:val="Standard"/>
              <w:rPr>
                <w:sz w:val="16"/>
                <w:szCs w:val="16"/>
              </w:rPr>
            </w:pPr>
          </w:p>
        </w:tc>
        <w:tc>
          <w:tcPr>
            <w:tcW w:w="729" w:type="dxa"/>
            <w:tcMar>
              <w:top w:w="0" w:type="dxa"/>
              <w:left w:w="5" w:type="dxa"/>
              <w:bottom w:w="0" w:type="dxa"/>
              <w:right w:w="0" w:type="dxa"/>
            </w:tcMar>
          </w:tcPr>
          <w:p w14:paraId="06DAE89F" w14:textId="77777777" w:rsidR="009A14FA" w:rsidRDefault="009B244B">
            <w:pPr>
              <w:pStyle w:val="TableParagraph"/>
              <w:spacing w:before="1"/>
              <w:ind w:left="0"/>
            </w:pPr>
            <w:r>
              <w:rPr>
                <w:w w:val="105"/>
                <w:sz w:val="16"/>
                <w:szCs w:val="16"/>
              </w:rPr>
              <w:t>2</w:t>
            </w:r>
          </w:p>
        </w:tc>
        <w:tc>
          <w:tcPr>
            <w:tcW w:w="628" w:type="dxa"/>
            <w:tcMar>
              <w:top w:w="0" w:type="dxa"/>
              <w:left w:w="5" w:type="dxa"/>
              <w:bottom w:w="0" w:type="dxa"/>
              <w:right w:w="0" w:type="dxa"/>
            </w:tcMar>
          </w:tcPr>
          <w:p w14:paraId="171ABE88" w14:textId="77777777" w:rsidR="009A14FA" w:rsidRDefault="009B244B">
            <w:pPr>
              <w:pStyle w:val="TableParagraph"/>
              <w:spacing w:before="1"/>
              <w:ind w:left="101" w:right="101"/>
            </w:pPr>
            <w:r>
              <w:rPr>
                <w:w w:val="110"/>
                <w:sz w:val="16"/>
                <w:szCs w:val="16"/>
              </w:rPr>
              <w:t>cave</w:t>
            </w:r>
          </w:p>
        </w:tc>
        <w:tc>
          <w:tcPr>
            <w:tcW w:w="644" w:type="dxa"/>
            <w:tcMar>
              <w:top w:w="0" w:type="dxa"/>
              <w:left w:w="5" w:type="dxa"/>
              <w:bottom w:w="0" w:type="dxa"/>
              <w:right w:w="0" w:type="dxa"/>
            </w:tcMar>
          </w:tcPr>
          <w:p w14:paraId="780C25AB" w14:textId="77777777" w:rsidR="009A14FA" w:rsidRDefault="009B244B">
            <w:pPr>
              <w:pStyle w:val="TableParagraph"/>
              <w:spacing w:before="1"/>
              <w:ind w:left="98" w:right="98"/>
            </w:pPr>
            <w:r>
              <w:rPr>
                <w:w w:val="105"/>
                <w:sz w:val="16"/>
                <w:szCs w:val="16"/>
              </w:rPr>
              <w:t>583</w:t>
            </w:r>
          </w:p>
        </w:tc>
        <w:tc>
          <w:tcPr>
            <w:tcW w:w="3286" w:type="dxa"/>
            <w:tcBorders>
              <w:right w:val="single" w:sz="4" w:space="0" w:color="000001"/>
            </w:tcBorders>
            <w:tcMar>
              <w:top w:w="0" w:type="dxa"/>
              <w:left w:w="5" w:type="dxa"/>
              <w:bottom w:w="0" w:type="dxa"/>
              <w:right w:w="0" w:type="dxa"/>
            </w:tcMar>
          </w:tcPr>
          <w:p w14:paraId="050E0F28" w14:textId="77777777" w:rsidR="009A14FA" w:rsidRDefault="009B244B">
            <w:pPr>
              <w:pStyle w:val="TableParagraph"/>
              <w:spacing w:before="1"/>
              <w:jc w:val="left"/>
            </w:pPr>
            <w:r>
              <w:rPr>
                <w:w w:val="115"/>
                <w:sz w:val="16"/>
                <w:szCs w:val="16"/>
              </w:rPr>
              <w:t>Gaastra, unpublished</w:t>
            </w:r>
          </w:p>
        </w:tc>
      </w:tr>
      <w:tr w:rsidR="009A14FA" w14:paraId="60F60355" w14:textId="77777777">
        <w:trPr>
          <w:trHeight w:hRule="exact" w:val="271"/>
        </w:trPr>
        <w:tc>
          <w:tcPr>
            <w:tcW w:w="423" w:type="dxa"/>
            <w:tcBorders>
              <w:left w:val="single" w:sz="4" w:space="0" w:color="000001"/>
            </w:tcBorders>
            <w:tcMar>
              <w:top w:w="0" w:type="dxa"/>
              <w:left w:w="5" w:type="dxa"/>
              <w:bottom w:w="0" w:type="dxa"/>
              <w:right w:w="0" w:type="dxa"/>
            </w:tcMar>
          </w:tcPr>
          <w:p w14:paraId="3EA32EF4" w14:textId="77777777" w:rsidR="009A14FA" w:rsidRDefault="009A14FA">
            <w:pPr>
              <w:pStyle w:val="Standard"/>
              <w:rPr>
                <w:sz w:val="16"/>
                <w:szCs w:val="16"/>
              </w:rPr>
            </w:pPr>
          </w:p>
        </w:tc>
        <w:tc>
          <w:tcPr>
            <w:tcW w:w="2260" w:type="dxa"/>
            <w:tcMar>
              <w:top w:w="0" w:type="dxa"/>
              <w:left w:w="5" w:type="dxa"/>
              <w:bottom w:w="0" w:type="dxa"/>
              <w:right w:w="0" w:type="dxa"/>
            </w:tcMar>
          </w:tcPr>
          <w:p w14:paraId="154D2820" w14:textId="77777777" w:rsidR="009A14FA" w:rsidRDefault="009A14FA">
            <w:pPr>
              <w:pStyle w:val="Standard"/>
              <w:rPr>
                <w:sz w:val="16"/>
                <w:szCs w:val="16"/>
              </w:rPr>
            </w:pPr>
          </w:p>
        </w:tc>
        <w:tc>
          <w:tcPr>
            <w:tcW w:w="729" w:type="dxa"/>
            <w:tcMar>
              <w:top w:w="0" w:type="dxa"/>
              <w:left w:w="5" w:type="dxa"/>
              <w:bottom w:w="0" w:type="dxa"/>
              <w:right w:w="0" w:type="dxa"/>
            </w:tcMar>
          </w:tcPr>
          <w:p w14:paraId="4C09132A" w14:textId="77777777" w:rsidR="009A14FA" w:rsidRDefault="009B244B">
            <w:pPr>
              <w:pStyle w:val="TableParagraph"/>
              <w:spacing w:before="1"/>
              <w:ind w:left="0"/>
            </w:pPr>
            <w:r>
              <w:rPr>
                <w:w w:val="105"/>
                <w:sz w:val="16"/>
                <w:szCs w:val="16"/>
              </w:rPr>
              <w:t>3</w:t>
            </w:r>
          </w:p>
        </w:tc>
        <w:tc>
          <w:tcPr>
            <w:tcW w:w="628" w:type="dxa"/>
            <w:tcMar>
              <w:top w:w="0" w:type="dxa"/>
              <w:left w:w="5" w:type="dxa"/>
              <w:bottom w:w="0" w:type="dxa"/>
              <w:right w:w="0" w:type="dxa"/>
            </w:tcMar>
          </w:tcPr>
          <w:p w14:paraId="13310D4C" w14:textId="77777777" w:rsidR="009A14FA" w:rsidRDefault="009B244B">
            <w:pPr>
              <w:pStyle w:val="TableParagraph"/>
              <w:spacing w:before="1"/>
              <w:ind w:left="101" w:right="101"/>
            </w:pPr>
            <w:r>
              <w:rPr>
                <w:w w:val="110"/>
                <w:sz w:val="16"/>
                <w:szCs w:val="16"/>
              </w:rPr>
              <w:t>cave</w:t>
            </w:r>
          </w:p>
        </w:tc>
        <w:tc>
          <w:tcPr>
            <w:tcW w:w="644" w:type="dxa"/>
            <w:tcMar>
              <w:top w:w="0" w:type="dxa"/>
              <w:left w:w="5" w:type="dxa"/>
              <w:bottom w:w="0" w:type="dxa"/>
              <w:right w:w="0" w:type="dxa"/>
            </w:tcMar>
          </w:tcPr>
          <w:p w14:paraId="5BD7EAAF" w14:textId="77777777" w:rsidR="009A14FA" w:rsidRDefault="009B244B">
            <w:pPr>
              <w:pStyle w:val="TableParagraph"/>
              <w:spacing w:before="1"/>
              <w:ind w:left="98" w:right="98"/>
            </w:pPr>
            <w:r>
              <w:rPr>
                <w:w w:val="105"/>
                <w:sz w:val="16"/>
                <w:szCs w:val="16"/>
              </w:rPr>
              <w:t>272</w:t>
            </w:r>
          </w:p>
        </w:tc>
        <w:tc>
          <w:tcPr>
            <w:tcW w:w="3286" w:type="dxa"/>
            <w:tcBorders>
              <w:right w:val="single" w:sz="4" w:space="0" w:color="000001"/>
            </w:tcBorders>
            <w:tcMar>
              <w:top w:w="0" w:type="dxa"/>
              <w:left w:w="5" w:type="dxa"/>
              <w:bottom w:w="0" w:type="dxa"/>
              <w:right w:w="0" w:type="dxa"/>
            </w:tcMar>
          </w:tcPr>
          <w:p w14:paraId="05531FC2" w14:textId="77777777" w:rsidR="009A14FA" w:rsidRDefault="009B244B">
            <w:pPr>
              <w:pStyle w:val="TableParagraph"/>
              <w:spacing w:before="1"/>
              <w:jc w:val="left"/>
            </w:pPr>
            <w:r>
              <w:rPr>
                <w:w w:val="115"/>
                <w:sz w:val="16"/>
                <w:szCs w:val="16"/>
              </w:rPr>
              <w:t>Gaastra, unpublished</w:t>
            </w:r>
          </w:p>
        </w:tc>
      </w:tr>
      <w:tr w:rsidR="009A14FA" w14:paraId="4B4A8C30" w14:textId="77777777">
        <w:trPr>
          <w:trHeight w:hRule="exact" w:val="235"/>
        </w:trPr>
        <w:tc>
          <w:tcPr>
            <w:tcW w:w="423" w:type="dxa"/>
            <w:tcBorders>
              <w:left w:val="single" w:sz="4" w:space="0" w:color="000001"/>
            </w:tcBorders>
            <w:tcMar>
              <w:top w:w="0" w:type="dxa"/>
              <w:left w:w="5" w:type="dxa"/>
              <w:bottom w:w="0" w:type="dxa"/>
              <w:right w:w="0" w:type="dxa"/>
            </w:tcMar>
          </w:tcPr>
          <w:p w14:paraId="58EAB403" w14:textId="77777777" w:rsidR="009A14FA" w:rsidRDefault="009A14FA">
            <w:pPr>
              <w:pStyle w:val="Standard"/>
              <w:rPr>
                <w:sz w:val="16"/>
                <w:szCs w:val="16"/>
              </w:rPr>
            </w:pPr>
          </w:p>
        </w:tc>
        <w:tc>
          <w:tcPr>
            <w:tcW w:w="2260" w:type="dxa"/>
            <w:tcMar>
              <w:top w:w="0" w:type="dxa"/>
              <w:left w:w="5" w:type="dxa"/>
              <w:bottom w:w="0" w:type="dxa"/>
              <w:right w:w="0" w:type="dxa"/>
            </w:tcMar>
          </w:tcPr>
          <w:p w14:paraId="3F08B2A7" w14:textId="77777777" w:rsidR="009A14FA" w:rsidRDefault="009A14FA">
            <w:pPr>
              <w:pStyle w:val="Standard"/>
              <w:rPr>
                <w:sz w:val="16"/>
                <w:szCs w:val="16"/>
              </w:rPr>
            </w:pPr>
          </w:p>
        </w:tc>
        <w:tc>
          <w:tcPr>
            <w:tcW w:w="729" w:type="dxa"/>
            <w:tcMar>
              <w:top w:w="0" w:type="dxa"/>
              <w:left w:w="5" w:type="dxa"/>
              <w:bottom w:w="0" w:type="dxa"/>
              <w:right w:w="0" w:type="dxa"/>
            </w:tcMar>
          </w:tcPr>
          <w:p w14:paraId="4BBA8928" w14:textId="77777777" w:rsidR="009A14FA" w:rsidRDefault="009B244B">
            <w:pPr>
              <w:pStyle w:val="TableParagraph"/>
              <w:spacing w:before="1"/>
              <w:ind w:left="0"/>
            </w:pPr>
            <w:r>
              <w:rPr>
                <w:w w:val="105"/>
                <w:sz w:val="16"/>
                <w:szCs w:val="16"/>
              </w:rPr>
              <w:t>4</w:t>
            </w:r>
          </w:p>
        </w:tc>
        <w:tc>
          <w:tcPr>
            <w:tcW w:w="628" w:type="dxa"/>
            <w:tcMar>
              <w:top w:w="0" w:type="dxa"/>
              <w:left w:w="5" w:type="dxa"/>
              <w:bottom w:w="0" w:type="dxa"/>
              <w:right w:w="0" w:type="dxa"/>
            </w:tcMar>
          </w:tcPr>
          <w:p w14:paraId="4E2CB13A" w14:textId="77777777" w:rsidR="009A14FA" w:rsidRDefault="009B244B">
            <w:pPr>
              <w:pStyle w:val="TableParagraph"/>
              <w:spacing w:before="1"/>
              <w:ind w:left="101" w:right="101"/>
            </w:pPr>
            <w:r>
              <w:rPr>
                <w:w w:val="110"/>
                <w:sz w:val="16"/>
                <w:szCs w:val="16"/>
              </w:rPr>
              <w:t>cave</w:t>
            </w:r>
          </w:p>
        </w:tc>
        <w:tc>
          <w:tcPr>
            <w:tcW w:w="644" w:type="dxa"/>
            <w:tcMar>
              <w:top w:w="0" w:type="dxa"/>
              <w:left w:w="5" w:type="dxa"/>
              <w:bottom w:w="0" w:type="dxa"/>
              <w:right w:w="0" w:type="dxa"/>
            </w:tcMar>
          </w:tcPr>
          <w:p w14:paraId="2397D4EA" w14:textId="77777777" w:rsidR="009A14FA" w:rsidRDefault="009B244B">
            <w:pPr>
              <w:pStyle w:val="TableParagraph"/>
              <w:spacing w:before="1"/>
              <w:ind w:left="98" w:right="98"/>
            </w:pPr>
            <w:r>
              <w:rPr>
                <w:w w:val="105"/>
                <w:sz w:val="16"/>
                <w:szCs w:val="16"/>
              </w:rPr>
              <w:t>250</w:t>
            </w:r>
          </w:p>
        </w:tc>
        <w:tc>
          <w:tcPr>
            <w:tcW w:w="3286" w:type="dxa"/>
            <w:tcBorders>
              <w:right w:val="single" w:sz="4" w:space="0" w:color="000001"/>
            </w:tcBorders>
            <w:tcMar>
              <w:top w:w="0" w:type="dxa"/>
              <w:left w:w="5" w:type="dxa"/>
              <w:bottom w:w="0" w:type="dxa"/>
              <w:right w:w="0" w:type="dxa"/>
            </w:tcMar>
          </w:tcPr>
          <w:p w14:paraId="12CFDC7E" w14:textId="77777777" w:rsidR="009A14FA" w:rsidRDefault="009B244B">
            <w:pPr>
              <w:pStyle w:val="TableParagraph"/>
              <w:spacing w:before="1"/>
              <w:jc w:val="left"/>
            </w:pPr>
            <w:r>
              <w:rPr>
                <w:w w:val="115"/>
                <w:sz w:val="16"/>
                <w:szCs w:val="16"/>
              </w:rPr>
              <w:t>Gaastra, unpublished</w:t>
            </w:r>
          </w:p>
        </w:tc>
      </w:tr>
      <w:tr w:rsidR="009A14FA" w14:paraId="22269052" w14:textId="77777777">
        <w:trPr>
          <w:trHeight w:hRule="exact" w:val="235"/>
        </w:trPr>
        <w:tc>
          <w:tcPr>
            <w:tcW w:w="423" w:type="dxa"/>
            <w:tcBorders>
              <w:left w:val="single" w:sz="4" w:space="0" w:color="000001"/>
            </w:tcBorders>
            <w:tcMar>
              <w:top w:w="0" w:type="dxa"/>
              <w:left w:w="5" w:type="dxa"/>
              <w:bottom w:w="0" w:type="dxa"/>
              <w:right w:w="0" w:type="dxa"/>
            </w:tcMar>
          </w:tcPr>
          <w:p w14:paraId="05F0F30B" w14:textId="77777777" w:rsidR="009A14FA" w:rsidRDefault="009B244B">
            <w:pPr>
              <w:pStyle w:val="TableParagraph"/>
              <w:spacing w:before="1"/>
              <w:ind w:left="123"/>
              <w:jc w:val="left"/>
            </w:pPr>
            <w:r>
              <w:rPr>
                <w:w w:val="105"/>
                <w:sz w:val="16"/>
                <w:szCs w:val="16"/>
              </w:rPr>
              <w:t>9</w:t>
            </w:r>
          </w:p>
        </w:tc>
        <w:tc>
          <w:tcPr>
            <w:tcW w:w="2260" w:type="dxa"/>
            <w:tcMar>
              <w:top w:w="0" w:type="dxa"/>
              <w:left w:w="5" w:type="dxa"/>
              <w:bottom w:w="0" w:type="dxa"/>
              <w:right w:w="0" w:type="dxa"/>
            </w:tcMar>
          </w:tcPr>
          <w:p w14:paraId="07A8AC2A" w14:textId="77777777" w:rsidR="009A14FA" w:rsidRDefault="009B244B">
            <w:pPr>
              <w:pStyle w:val="TableParagraph"/>
              <w:spacing w:before="1"/>
              <w:jc w:val="left"/>
            </w:pPr>
            <w:r>
              <w:rPr>
                <w:w w:val="115"/>
                <w:sz w:val="16"/>
                <w:szCs w:val="16"/>
              </w:rPr>
              <w:t>Tinj-Podlivade</w:t>
            </w:r>
          </w:p>
        </w:tc>
        <w:tc>
          <w:tcPr>
            <w:tcW w:w="729" w:type="dxa"/>
            <w:tcMar>
              <w:top w:w="0" w:type="dxa"/>
              <w:left w:w="5" w:type="dxa"/>
              <w:bottom w:w="0" w:type="dxa"/>
              <w:right w:w="0" w:type="dxa"/>
            </w:tcMar>
          </w:tcPr>
          <w:p w14:paraId="6CE17F74" w14:textId="77777777" w:rsidR="009A14FA" w:rsidRDefault="009B244B">
            <w:pPr>
              <w:pStyle w:val="TableParagraph"/>
              <w:spacing w:before="1"/>
              <w:ind w:left="0"/>
            </w:pPr>
            <w:r>
              <w:rPr>
                <w:w w:val="105"/>
                <w:sz w:val="16"/>
                <w:szCs w:val="16"/>
              </w:rPr>
              <w:t>1</w:t>
            </w:r>
          </w:p>
        </w:tc>
        <w:tc>
          <w:tcPr>
            <w:tcW w:w="628" w:type="dxa"/>
            <w:tcMar>
              <w:top w:w="0" w:type="dxa"/>
              <w:left w:w="5" w:type="dxa"/>
              <w:bottom w:w="0" w:type="dxa"/>
              <w:right w:w="0" w:type="dxa"/>
            </w:tcMar>
          </w:tcPr>
          <w:p w14:paraId="21E367D3" w14:textId="77777777" w:rsidR="009A14FA" w:rsidRDefault="009B244B">
            <w:pPr>
              <w:pStyle w:val="TableParagraph"/>
              <w:spacing w:before="1"/>
              <w:ind w:left="101" w:right="101"/>
            </w:pPr>
            <w:r>
              <w:rPr>
                <w:w w:val="110"/>
                <w:sz w:val="16"/>
                <w:szCs w:val="16"/>
              </w:rPr>
              <w:t>open</w:t>
            </w:r>
          </w:p>
        </w:tc>
        <w:tc>
          <w:tcPr>
            <w:tcW w:w="644" w:type="dxa"/>
            <w:tcMar>
              <w:top w:w="0" w:type="dxa"/>
              <w:left w:w="5" w:type="dxa"/>
              <w:bottom w:w="0" w:type="dxa"/>
              <w:right w:w="0" w:type="dxa"/>
            </w:tcMar>
          </w:tcPr>
          <w:p w14:paraId="2C12C5AC" w14:textId="77777777" w:rsidR="009A14FA" w:rsidRDefault="009B244B">
            <w:pPr>
              <w:pStyle w:val="TableParagraph"/>
              <w:spacing w:before="1"/>
              <w:ind w:left="98" w:right="98"/>
            </w:pPr>
            <w:r>
              <w:rPr>
                <w:w w:val="105"/>
                <w:sz w:val="16"/>
                <w:szCs w:val="16"/>
              </w:rPr>
              <w:t>3209</w:t>
            </w:r>
          </w:p>
        </w:tc>
        <w:tc>
          <w:tcPr>
            <w:tcW w:w="3286" w:type="dxa"/>
            <w:tcBorders>
              <w:right w:val="single" w:sz="4" w:space="0" w:color="000001"/>
            </w:tcBorders>
            <w:tcMar>
              <w:top w:w="0" w:type="dxa"/>
              <w:left w:w="5" w:type="dxa"/>
              <w:bottom w:w="0" w:type="dxa"/>
              <w:right w:w="0" w:type="dxa"/>
            </w:tcMar>
          </w:tcPr>
          <w:p w14:paraId="67361DEA" w14:textId="77777777" w:rsidR="009A14FA" w:rsidRDefault="009B244B">
            <w:pPr>
              <w:pStyle w:val="TableParagraph"/>
              <w:spacing w:before="1"/>
              <w:jc w:val="left"/>
            </w:pPr>
            <w:r>
              <w:rPr>
                <w:w w:val="115"/>
                <w:sz w:val="16"/>
                <w:szCs w:val="16"/>
              </w:rPr>
              <w:t>Chapman et al. 1996</w:t>
            </w:r>
          </w:p>
        </w:tc>
      </w:tr>
      <w:tr w:rsidR="009A14FA" w14:paraId="1D9C53FD" w14:textId="77777777">
        <w:trPr>
          <w:trHeight w:hRule="exact" w:val="235"/>
        </w:trPr>
        <w:tc>
          <w:tcPr>
            <w:tcW w:w="423" w:type="dxa"/>
            <w:tcBorders>
              <w:left w:val="single" w:sz="4" w:space="0" w:color="000001"/>
            </w:tcBorders>
            <w:tcMar>
              <w:top w:w="0" w:type="dxa"/>
              <w:left w:w="5" w:type="dxa"/>
              <w:bottom w:w="0" w:type="dxa"/>
              <w:right w:w="0" w:type="dxa"/>
            </w:tcMar>
          </w:tcPr>
          <w:p w14:paraId="3C7B6C5C" w14:textId="77777777" w:rsidR="009A14FA" w:rsidRDefault="009B244B">
            <w:pPr>
              <w:pStyle w:val="TableParagraph"/>
              <w:spacing w:before="1"/>
              <w:ind w:left="123"/>
              <w:jc w:val="left"/>
            </w:pPr>
            <w:r>
              <w:rPr>
                <w:w w:val="105"/>
                <w:sz w:val="16"/>
                <w:szCs w:val="16"/>
              </w:rPr>
              <w:t>10</w:t>
            </w:r>
          </w:p>
        </w:tc>
        <w:tc>
          <w:tcPr>
            <w:tcW w:w="2260" w:type="dxa"/>
            <w:tcMar>
              <w:top w:w="0" w:type="dxa"/>
              <w:left w:w="5" w:type="dxa"/>
              <w:bottom w:w="0" w:type="dxa"/>
              <w:right w:w="0" w:type="dxa"/>
            </w:tcMar>
          </w:tcPr>
          <w:p w14:paraId="65F8E5B4" w14:textId="77777777" w:rsidR="009A14FA" w:rsidRDefault="009B244B">
            <w:pPr>
              <w:pStyle w:val="TableParagraph"/>
              <w:spacing w:before="1"/>
              <w:jc w:val="left"/>
            </w:pPr>
            <w:r>
              <w:rPr>
                <w:spacing w:val="-14"/>
                <w:w w:val="109"/>
                <w:sz w:val="16"/>
                <w:szCs w:val="16"/>
              </w:rPr>
              <w:t>V</w:t>
            </w:r>
            <w:r>
              <w:rPr>
                <w:w w:val="110"/>
                <w:sz w:val="16"/>
                <w:szCs w:val="16"/>
              </w:rPr>
              <w:t>ela</w:t>
            </w:r>
            <w:r>
              <w:rPr>
                <w:spacing w:val="16"/>
                <w:sz w:val="16"/>
                <w:szCs w:val="16"/>
              </w:rPr>
              <w:t xml:space="preserve"> </w:t>
            </w:r>
            <w:r>
              <w:rPr>
                <w:spacing w:val="4"/>
                <w:w w:val="117"/>
                <w:sz w:val="16"/>
                <w:szCs w:val="16"/>
              </w:rPr>
              <w:t>p</w:t>
            </w:r>
            <w:r>
              <w:rPr>
                <w:spacing w:val="-5"/>
                <w:w w:val="105"/>
                <w:sz w:val="16"/>
                <w:szCs w:val="16"/>
              </w:rPr>
              <w:t>e</w:t>
            </w:r>
            <w:r>
              <w:rPr>
                <w:w w:val="105"/>
                <w:sz w:val="16"/>
                <w:szCs w:val="16"/>
              </w:rPr>
              <w:t>ć</w:t>
            </w:r>
          </w:p>
        </w:tc>
        <w:tc>
          <w:tcPr>
            <w:tcW w:w="729" w:type="dxa"/>
            <w:tcMar>
              <w:top w:w="0" w:type="dxa"/>
              <w:left w:w="5" w:type="dxa"/>
              <w:bottom w:w="0" w:type="dxa"/>
              <w:right w:w="0" w:type="dxa"/>
            </w:tcMar>
          </w:tcPr>
          <w:p w14:paraId="189113E4" w14:textId="77777777" w:rsidR="009A14FA" w:rsidRDefault="009B244B">
            <w:pPr>
              <w:pStyle w:val="TableParagraph"/>
              <w:spacing w:before="1"/>
              <w:ind w:left="0"/>
            </w:pPr>
            <w:r>
              <w:rPr>
                <w:w w:val="105"/>
                <w:sz w:val="16"/>
                <w:szCs w:val="16"/>
              </w:rPr>
              <w:t>2</w:t>
            </w:r>
          </w:p>
        </w:tc>
        <w:tc>
          <w:tcPr>
            <w:tcW w:w="628" w:type="dxa"/>
            <w:tcMar>
              <w:top w:w="0" w:type="dxa"/>
              <w:left w:w="5" w:type="dxa"/>
              <w:bottom w:w="0" w:type="dxa"/>
              <w:right w:w="0" w:type="dxa"/>
            </w:tcMar>
          </w:tcPr>
          <w:p w14:paraId="10B4E214" w14:textId="77777777" w:rsidR="009A14FA" w:rsidRDefault="009B244B">
            <w:pPr>
              <w:pStyle w:val="TableParagraph"/>
              <w:spacing w:before="1"/>
              <w:ind w:left="101" w:right="101"/>
            </w:pPr>
            <w:r>
              <w:rPr>
                <w:w w:val="110"/>
                <w:sz w:val="16"/>
                <w:szCs w:val="16"/>
              </w:rPr>
              <w:t>cave</w:t>
            </w:r>
          </w:p>
        </w:tc>
        <w:tc>
          <w:tcPr>
            <w:tcW w:w="644" w:type="dxa"/>
            <w:tcMar>
              <w:top w:w="0" w:type="dxa"/>
              <w:left w:w="5" w:type="dxa"/>
              <w:bottom w:w="0" w:type="dxa"/>
              <w:right w:w="0" w:type="dxa"/>
            </w:tcMar>
          </w:tcPr>
          <w:p w14:paraId="0651E15A" w14:textId="77777777" w:rsidR="009A14FA" w:rsidRDefault="009B244B">
            <w:pPr>
              <w:pStyle w:val="TableParagraph"/>
              <w:spacing w:before="1"/>
              <w:ind w:left="98" w:right="98"/>
            </w:pPr>
            <w:r>
              <w:rPr>
                <w:w w:val="105"/>
                <w:sz w:val="16"/>
                <w:szCs w:val="16"/>
              </w:rPr>
              <w:t>347</w:t>
            </w:r>
          </w:p>
        </w:tc>
        <w:tc>
          <w:tcPr>
            <w:tcW w:w="3286" w:type="dxa"/>
            <w:tcBorders>
              <w:right w:val="single" w:sz="4" w:space="0" w:color="000001"/>
            </w:tcBorders>
            <w:tcMar>
              <w:top w:w="0" w:type="dxa"/>
              <w:left w:w="5" w:type="dxa"/>
              <w:bottom w:w="0" w:type="dxa"/>
              <w:right w:w="0" w:type="dxa"/>
            </w:tcMar>
          </w:tcPr>
          <w:p w14:paraId="0E3EE322" w14:textId="77777777" w:rsidR="009A14FA" w:rsidRDefault="009B244B">
            <w:pPr>
              <w:pStyle w:val="TableParagraph"/>
              <w:spacing w:before="1"/>
              <w:jc w:val="left"/>
            </w:pPr>
            <w:r>
              <w:rPr>
                <w:w w:val="114"/>
                <w:sz w:val="16"/>
                <w:szCs w:val="16"/>
              </w:rPr>
              <w:t>Rad</w:t>
            </w:r>
            <w:r>
              <w:rPr>
                <w:spacing w:val="-5"/>
                <w:w w:val="114"/>
                <w:sz w:val="16"/>
                <w:szCs w:val="16"/>
              </w:rPr>
              <w:t>o</w:t>
            </w:r>
            <w:r>
              <w:rPr>
                <w:w w:val="109"/>
                <w:sz w:val="16"/>
                <w:szCs w:val="16"/>
              </w:rPr>
              <w:t>v</w:t>
            </w:r>
            <w:r>
              <w:rPr>
                <w:spacing w:val="-5"/>
                <w:w w:val="109"/>
                <w:sz w:val="16"/>
                <w:szCs w:val="16"/>
              </w:rPr>
              <w:t>i</w:t>
            </w:r>
            <w:r>
              <w:rPr>
                <w:w w:val="105"/>
                <w:sz w:val="16"/>
                <w:szCs w:val="16"/>
              </w:rPr>
              <w:t>ć</w:t>
            </w:r>
            <w:r>
              <w:rPr>
                <w:spacing w:val="16"/>
                <w:sz w:val="16"/>
                <w:szCs w:val="16"/>
              </w:rPr>
              <w:t xml:space="preserve"> </w:t>
            </w:r>
            <w:r>
              <w:rPr>
                <w:w w:val="105"/>
                <w:sz w:val="16"/>
                <w:szCs w:val="16"/>
              </w:rPr>
              <w:t>2011</w:t>
            </w:r>
          </w:p>
        </w:tc>
      </w:tr>
      <w:tr w:rsidR="009A14FA" w14:paraId="0366C431" w14:textId="77777777">
        <w:trPr>
          <w:trHeight w:hRule="exact" w:val="235"/>
        </w:trPr>
        <w:tc>
          <w:tcPr>
            <w:tcW w:w="423" w:type="dxa"/>
            <w:tcBorders>
              <w:left w:val="single" w:sz="4" w:space="0" w:color="000001"/>
            </w:tcBorders>
            <w:tcMar>
              <w:top w:w="0" w:type="dxa"/>
              <w:left w:w="5" w:type="dxa"/>
              <w:bottom w:w="0" w:type="dxa"/>
              <w:right w:w="0" w:type="dxa"/>
            </w:tcMar>
          </w:tcPr>
          <w:p w14:paraId="114ED313" w14:textId="77777777" w:rsidR="009A14FA" w:rsidRDefault="009A14FA">
            <w:pPr>
              <w:pStyle w:val="Standard"/>
              <w:rPr>
                <w:sz w:val="16"/>
                <w:szCs w:val="16"/>
              </w:rPr>
            </w:pPr>
          </w:p>
        </w:tc>
        <w:tc>
          <w:tcPr>
            <w:tcW w:w="2260" w:type="dxa"/>
            <w:tcMar>
              <w:top w:w="0" w:type="dxa"/>
              <w:left w:w="5" w:type="dxa"/>
              <w:bottom w:w="0" w:type="dxa"/>
              <w:right w:w="0" w:type="dxa"/>
            </w:tcMar>
          </w:tcPr>
          <w:p w14:paraId="1804424B" w14:textId="77777777" w:rsidR="009A14FA" w:rsidRDefault="009A14FA">
            <w:pPr>
              <w:pStyle w:val="Standard"/>
              <w:rPr>
                <w:sz w:val="16"/>
                <w:szCs w:val="16"/>
              </w:rPr>
            </w:pPr>
          </w:p>
        </w:tc>
        <w:tc>
          <w:tcPr>
            <w:tcW w:w="729" w:type="dxa"/>
            <w:tcMar>
              <w:top w:w="0" w:type="dxa"/>
              <w:left w:w="5" w:type="dxa"/>
              <w:bottom w:w="0" w:type="dxa"/>
              <w:right w:w="0" w:type="dxa"/>
            </w:tcMar>
          </w:tcPr>
          <w:p w14:paraId="766FE82C" w14:textId="77777777" w:rsidR="009A14FA" w:rsidRDefault="009B244B">
            <w:pPr>
              <w:pStyle w:val="TableParagraph"/>
              <w:spacing w:before="1"/>
              <w:ind w:left="0"/>
            </w:pPr>
            <w:r>
              <w:rPr>
                <w:w w:val="105"/>
                <w:sz w:val="16"/>
                <w:szCs w:val="16"/>
              </w:rPr>
              <w:t>3</w:t>
            </w:r>
          </w:p>
        </w:tc>
        <w:tc>
          <w:tcPr>
            <w:tcW w:w="628" w:type="dxa"/>
            <w:tcMar>
              <w:top w:w="0" w:type="dxa"/>
              <w:left w:w="5" w:type="dxa"/>
              <w:bottom w:w="0" w:type="dxa"/>
              <w:right w:w="0" w:type="dxa"/>
            </w:tcMar>
          </w:tcPr>
          <w:p w14:paraId="3E2AD147" w14:textId="77777777" w:rsidR="009A14FA" w:rsidRDefault="009B244B">
            <w:pPr>
              <w:pStyle w:val="TableParagraph"/>
              <w:spacing w:before="1"/>
              <w:ind w:left="101" w:right="101"/>
            </w:pPr>
            <w:r>
              <w:rPr>
                <w:w w:val="110"/>
                <w:sz w:val="16"/>
                <w:szCs w:val="16"/>
              </w:rPr>
              <w:t>cave</w:t>
            </w:r>
          </w:p>
        </w:tc>
        <w:tc>
          <w:tcPr>
            <w:tcW w:w="644" w:type="dxa"/>
            <w:tcMar>
              <w:top w:w="0" w:type="dxa"/>
              <w:left w:w="5" w:type="dxa"/>
              <w:bottom w:w="0" w:type="dxa"/>
              <w:right w:w="0" w:type="dxa"/>
            </w:tcMar>
          </w:tcPr>
          <w:p w14:paraId="0BAB5CD9" w14:textId="77777777" w:rsidR="009A14FA" w:rsidRDefault="009B244B">
            <w:pPr>
              <w:pStyle w:val="TableParagraph"/>
              <w:spacing w:before="1"/>
              <w:ind w:left="98" w:right="98"/>
            </w:pPr>
            <w:r>
              <w:rPr>
                <w:w w:val="105"/>
                <w:sz w:val="16"/>
                <w:szCs w:val="16"/>
              </w:rPr>
              <w:t>220</w:t>
            </w:r>
          </w:p>
        </w:tc>
        <w:tc>
          <w:tcPr>
            <w:tcW w:w="3286" w:type="dxa"/>
            <w:tcBorders>
              <w:right w:val="single" w:sz="4" w:space="0" w:color="000001"/>
            </w:tcBorders>
            <w:tcMar>
              <w:top w:w="0" w:type="dxa"/>
              <w:left w:w="5" w:type="dxa"/>
              <w:bottom w:w="0" w:type="dxa"/>
              <w:right w:w="0" w:type="dxa"/>
            </w:tcMar>
          </w:tcPr>
          <w:p w14:paraId="4815B252" w14:textId="77777777" w:rsidR="009A14FA" w:rsidRDefault="009B244B">
            <w:pPr>
              <w:pStyle w:val="TableParagraph"/>
              <w:spacing w:before="1"/>
              <w:jc w:val="left"/>
            </w:pPr>
            <w:r>
              <w:rPr>
                <w:w w:val="114"/>
                <w:sz w:val="16"/>
                <w:szCs w:val="16"/>
              </w:rPr>
              <w:t>Rad</w:t>
            </w:r>
            <w:r>
              <w:rPr>
                <w:spacing w:val="-5"/>
                <w:w w:val="114"/>
                <w:sz w:val="16"/>
                <w:szCs w:val="16"/>
              </w:rPr>
              <w:t>o</w:t>
            </w:r>
            <w:r>
              <w:rPr>
                <w:w w:val="109"/>
                <w:sz w:val="16"/>
                <w:szCs w:val="16"/>
              </w:rPr>
              <w:t>v</w:t>
            </w:r>
            <w:r>
              <w:rPr>
                <w:spacing w:val="-5"/>
                <w:w w:val="109"/>
                <w:sz w:val="16"/>
                <w:szCs w:val="16"/>
              </w:rPr>
              <w:t>i</w:t>
            </w:r>
            <w:r>
              <w:rPr>
                <w:w w:val="105"/>
                <w:sz w:val="16"/>
                <w:szCs w:val="16"/>
              </w:rPr>
              <w:t>ć</w:t>
            </w:r>
            <w:r>
              <w:rPr>
                <w:spacing w:val="16"/>
                <w:sz w:val="16"/>
                <w:szCs w:val="16"/>
              </w:rPr>
              <w:t xml:space="preserve"> </w:t>
            </w:r>
            <w:r>
              <w:rPr>
                <w:w w:val="105"/>
                <w:sz w:val="16"/>
                <w:szCs w:val="16"/>
              </w:rPr>
              <w:t>2011</w:t>
            </w:r>
          </w:p>
        </w:tc>
      </w:tr>
      <w:tr w:rsidR="009A14FA" w14:paraId="029C9E4E" w14:textId="77777777">
        <w:trPr>
          <w:trHeight w:hRule="exact" w:val="235"/>
        </w:trPr>
        <w:tc>
          <w:tcPr>
            <w:tcW w:w="423" w:type="dxa"/>
            <w:tcBorders>
              <w:left w:val="single" w:sz="4" w:space="0" w:color="000001"/>
            </w:tcBorders>
            <w:tcMar>
              <w:top w:w="0" w:type="dxa"/>
              <w:left w:w="5" w:type="dxa"/>
              <w:bottom w:w="0" w:type="dxa"/>
              <w:right w:w="0" w:type="dxa"/>
            </w:tcMar>
          </w:tcPr>
          <w:p w14:paraId="18813B75" w14:textId="77777777" w:rsidR="009A14FA" w:rsidRDefault="009B244B">
            <w:pPr>
              <w:pStyle w:val="TableParagraph"/>
              <w:spacing w:before="1"/>
              <w:ind w:left="123"/>
              <w:jc w:val="left"/>
            </w:pPr>
            <w:r>
              <w:rPr>
                <w:w w:val="105"/>
                <w:sz w:val="16"/>
                <w:szCs w:val="16"/>
              </w:rPr>
              <w:t>11</w:t>
            </w:r>
          </w:p>
        </w:tc>
        <w:tc>
          <w:tcPr>
            <w:tcW w:w="2260" w:type="dxa"/>
            <w:tcMar>
              <w:top w:w="0" w:type="dxa"/>
              <w:left w:w="5" w:type="dxa"/>
              <w:bottom w:w="0" w:type="dxa"/>
              <w:right w:w="0" w:type="dxa"/>
            </w:tcMar>
          </w:tcPr>
          <w:p w14:paraId="30D2BF10" w14:textId="77777777" w:rsidR="009A14FA" w:rsidRDefault="009B244B">
            <w:pPr>
              <w:pStyle w:val="TableParagraph"/>
              <w:spacing w:before="1"/>
              <w:jc w:val="left"/>
            </w:pPr>
            <w:r>
              <w:rPr>
                <w:spacing w:val="-14"/>
                <w:w w:val="109"/>
                <w:sz w:val="16"/>
                <w:szCs w:val="16"/>
              </w:rPr>
              <w:t>V</w:t>
            </w:r>
            <w:r>
              <w:rPr>
                <w:w w:val="110"/>
                <w:sz w:val="16"/>
                <w:szCs w:val="16"/>
              </w:rPr>
              <w:t>ela</w:t>
            </w:r>
            <w:r>
              <w:rPr>
                <w:spacing w:val="16"/>
                <w:sz w:val="16"/>
                <w:szCs w:val="16"/>
              </w:rPr>
              <w:t xml:space="preserve"> </w:t>
            </w:r>
            <w:r>
              <w:rPr>
                <w:w w:val="112"/>
                <w:sz w:val="16"/>
                <w:szCs w:val="16"/>
              </w:rPr>
              <w:t>spila</w:t>
            </w:r>
            <w:r>
              <w:rPr>
                <w:spacing w:val="16"/>
                <w:sz w:val="16"/>
                <w:szCs w:val="16"/>
              </w:rPr>
              <w:t xml:space="preserve"> </w:t>
            </w:r>
            <w:r>
              <w:rPr>
                <w:w w:val="115"/>
                <w:sz w:val="16"/>
                <w:szCs w:val="16"/>
              </w:rPr>
              <w:t>(Ko</w:t>
            </w:r>
            <w:r>
              <w:rPr>
                <w:spacing w:val="-5"/>
                <w:w w:val="115"/>
                <w:sz w:val="16"/>
                <w:szCs w:val="16"/>
              </w:rPr>
              <w:t>r</w:t>
            </w:r>
            <w:r>
              <w:rPr>
                <w:w w:val="114"/>
                <w:sz w:val="16"/>
                <w:szCs w:val="16"/>
              </w:rPr>
              <w:t>čula)</w:t>
            </w:r>
          </w:p>
        </w:tc>
        <w:tc>
          <w:tcPr>
            <w:tcW w:w="729" w:type="dxa"/>
            <w:tcMar>
              <w:top w:w="0" w:type="dxa"/>
              <w:left w:w="5" w:type="dxa"/>
              <w:bottom w:w="0" w:type="dxa"/>
              <w:right w:w="0" w:type="dxa"/>
            </w:tcMar>
          </w:tcPr>
          <w:p w14:paraId="1FF88E33" w14:textId="77777777" w:rsidR="009A14FA" w:rsidRDefault="009B244B">
            <w:pPr>
              <w:pStyle w:val="TableParagraph"/>
              <w:spacing w:before="1"/>
              <w:ind w:left="0"/>
            </w:pPr>
            <w:r>
              <w:rPr>
                <w:w w:val="105"/>
                <w:sz w:val="16"/>
                <w:szCs w:val="16"/>
              </w:rPr>
              <w:t>1</w:t>
            </w:r>
          </w:p>
        </w:tc>
        <w:tc>
          <w:tcPr>
            <w:tcW w:w="628" w:type="dxa"/>
            <w:tcMar>
              <w:top w:w="0" w:type="dxa"/>
              <w:left w:w="5" w:type="dxa"/>
              <w:bottom w:w="0" w:type="dxa"/>
              <w:right w:w="0" w:type="dxa"/>
            </w:tcMar>
          </w:tcPr>
          <w:p w14:paraId="1D73F5A6" w14:textId="77777777" w:rsidR="009A14FA" w:rsidRDefault="009B244B">
            <w:pPr>
              <w:pStyle w:val="TableParagraph"/>
              <w:spacing w:before="1"/>
              <w:ind w:left="101" w:right="101"/>
            </w:pPr>
            <w:r>
              <w:rPr>
                <w:w w:val="110"/>
                <w:sz w:val="16"/>
                <w:szCs w:val="16"/>
              </w:rPr>
              <w:t>cave</w:t>
            </w:r>
          </w:p>
        </w:tc>
        <w:tc>
          <w:tcPr>
            <w:tcW w:w="644" w:type="dxa"/>
            <w:tcMar>
              <w:top w:w="0" w:type="dxa"/>
              <w:left w:w="5" w:type="dxa"/>
              <w:bottom w:w="0" w:type="dxa"/>
              <w:right w:w="0" w:type="dxa"/>
            </w:tcMar>
          </w:tcPr>
          <w:p w14:paraId="04A3A0D9" w14:textId="77777777" w:rsidR="009A14FA" w:rsidRDefault="009B244B">
            <w:pPr>
              <w:pStyle w:val="TableParagraph"/>
              <w:spacing w:before="1"/>
              <w:ind w:left="98" w:right="98"/>
            </w:pPr>
            <w:r>
              <w:rPr>
                <w:w w:val="105"/>
                <w:sz w:val="16"/>
                <w:szCs w:val="16"/>
              </w:rPr>
              <w:t>206</w:t>
            </w:r>
          </w:p>
        </w:tc>
        <w:tc>
          <w:tcPr>
            <w:tcW w:w="3286" w:type="dxa"/>
            <w:tcBorders>
              <w:right w:val="single" w:sz="4" w:space="0" w:color="000001"/>
            </w:tcBorders>
            <w:tcMar>
              <w:top w:w="0" w:type="dxa"/>
              <w:left w:w="5" w:type="dxa"/>
              <w:bottom w:w="0" w:type="dxa"/>
              <w:right w:w="0" w:type="dxa"/>
            </w:tcMar>
          </w:tcPr>
          <w:p w14:paraId="145E5982" w14:textId="77777777" w:rsidR="009A14FA" w:rsidRDefault="009B244B">
            <w:pPr>
              <w:pStyle w:val="TableParagraph"/>
              <w:spacing w:before="1"/>
              <w:jc w:val="left"/>
            </w:pPr>
            <w:r>
              <w:rPr>
                <w:w w:val="114"/>
                <w:sz w:val="16"/>
                <w:szCs w:val="16"/>
              </w:rPr>
              <w:t>Rad</w:t>
            </w:r>
            <w:r>
              <w:rPr>
                <w:spacing w:val="-5"/>
                <w:w w:val="114"/>
                <w:sz w:val="16"/>
                <w:szCs w:val="16"/>
              </w:rPr>
              <w:t>o</w:t>
            </w:r>
            <w:r>
              <w:rPr>
                <w:w w:val="109"/>
                <w:sz w:val="16"/>
                <w:szCs w:val="16"/>
              </w:rPr>
              <w:t>v</w:t>
            </w:r>
            <w:r>
              <w:rPr>
                <w:spacing w:val="-5"/>
                <w:w w:val="109"/>
                <w:sz w:val="16"/>
                <w:szCs w:val="16"/>
              </w:rPr>
              <w:t>ić</w:t>
            </w:r>
            <w:r>
              <w:rPr>
                <w:spacing w:val="16"/>
                <w:sz w:val="16"/>
                <w:szCs w:val="16"/>
              </w:rPr>
              <w:t xml:space="preserve"> </w:t>
            </w:r>
            <w:r>
              <w:rPr>
                <w:w w:val="105"/>
                <w:sz w:val="16"/>
                <w:szCs w:val="16"/>
              </w:rPr>
              <w:t>2011</w:t>
            </w:r>
          </w:p>
        </w:tc>
      </w:tr>
      <w:tr w:rsidR="009A14FA" w14:paraId="150A9928" w14:textId="77777777">
        <w:trPr>
          <w:trHeight w:hRule="exact" w:val="235"/>
        </w:trPr>
        <w:tc>
          <w:tcPr>
            <w:tcW w:w="423" w:type="dxa"/>
            <w:tcBorders>
              <w:left w:val="single" w:sz="4" w:space="0" w:color="000001"/>
            </w:tcBorders>
            <w:tcMar>
              <w:top w:w="0" w:type="dxa"/>
              <w:left w:w="5" w:type="dxa"/>
              <w:bottom w:w="0" w:type="dxa"/>
              <w:right w:w="0" w:type="dxa"/>
            </w:tcMar>
          </w:tcPr>
          <w:p w14:paraId="4D71D427" w14:textId="77777777" w:rsidR="009A14FA" w:rsidRDefault="009A14FA">
            <w:pPr>
              <w:pStyle w:val="Standard"/>
              <w:rPr>
                <w:sz w:val="16"/>
                <w:szCs w:val="16"/>
              </w:rPr>
            </w:pPr>
          </w:p>
        </w:tc>
        <w:tc>
          <w:tcPr>
            <w:tcW w:w="2260" w:type="dxa"/>
            <w:tcMar>
              <w:top w:w="0" w:type="dxa"/>
              <w:left w:w="5" w:type="dxa"/>
              <w:bottom w:w="0" w:type="dxa"/>
              <w:right w:w="0" w:type="dxa"/>
            </w:tcMar>
          </w:tcPr>
          <w:p w14:paraId="22E4B064" w14:textId="77777777" w:rsidR="009A14FA" w:rsidRDefault="009A14FA">
            <w:pPr>
              <w:pStyle w:val="Standard"/>
              <w:rPr>
                <w:sz w:val="16"/>
                <w:szCs w:val="16"/>
              </w:rPr>
            </w:pPr>
          </w:p>
        </w:tc>
        <w:tc>
          <w:tcPr>
            <w:tcW w:w="729" w:type="dxa"/>
            <w:tcMar>
              <w:top w:w="0" w:type="dxa"/>
              <w:left w:w="5" w:type="dxa"/>
              <w:bottom w:w="0" w:type="dxa"/>
              <w:right w:w="0" w:type="dxa"/>
            </w:tcMar>
          </w:tcPr>
          <w:p w14:paraId="3A4FBD1A" w14:textId="77777777" w:rsidR="009A14FA" w:rsidRDefault="009B244B">
            <w:pPr>
              <w:pStyle w:val="TableParagraph"/>
              <w:spacing w:before="1"/>
              <w:ind w:left="0"/>
            </w:pPr>
            <w:r>
              <w:rPr>
                <w:w w:val="105"/>
                <w:sz w:val="16"/>
                <w:szCs w:val="16"/>
              </w:rPr>
              <w:t>2</w:t>
            </w:r>
          </w:p>
        </w:tc>
        <w:tc>
          <w:tcPr>
            <w:tcW w:w="628" w:type="dxa"/>
            <w:tcMar>
              <w:top w:w="0" w:type="dxa"/>
              <w:left w:w="5" w:type="dxa"/>
              <w:bottom w:w="0" w:type="dxa"/>
              <w:right w:w="0" w:type="dxa"/>
            </w:tcMar>
          </w:tcPr>
          <w:p w14:paraId="201660F2" w14:textId="77777777" w:rsidR="009A14FA" w:rsidRDefault="009B244B">
            <w:pPr>
              <w:pStyle w:val="TableParagraph"/>
              <w:spacing w:before="1"/>
              <w:ind w:left="101" w:right="101"/>
            </w:pPr>
            <w:r>
              <w:rPr>
                <w:w w:val="110"/>
                <w:sz w:val="16"/>
                <w:szCs w:val="16"/>
              </w:rPr>
              <w:t>cave</w:t>
            </w:r>
          </w:p>
        </w:tc>
        <w:tc>
          <w:tcPr>
            <w:tcW w:w="644" w:type="dxa"/>
            <w:tcMar>
              <w:top w:w="0" w:type="dxa"/>
              <w:left w:w="5" w:type="dxa"/>
              <w:bottom w:w="0" w:type="dxa"/>
              <w:right w:w="0" w:type="dxa"/>
            </w:tcMar>
          </w:tcPr>
          <w:p w14:paraId="1591D6DE" w14:textId="77777777" w:rsidR="009A14FA" w:rsidRDefault="009B244B">
            <w:pPr>
              <w:pStyle w:val="TableParagraph"/>
              <w:spacing w:before="1"/>
              <w:ind w:left="98" w:right="98"/>
            </w:pPr>
            <w:r>
              <w:rPr>
                <w:w w:val="105"/>
                <w:sz w:val="16"/>
                <w:szCs w:val="16"/>
              </w:rPr>
              <w:t>346</w:t>
            </w:r>
          </w:p>
        </w:tc>
        <w:tc>
          <w:tcPr>
            <w:tcW w:w="3286" w:type="dxa"/>
            <w:tcBorders>
              <w:right w:val="single" w:sz="4" w:space="0" w:color="000001"/>
            </w:tcBorders>
            <w:tcMar>
              <w:top w:w="0" w:type="dxa"/>
              <w:left w:w="5" w:type="dxa"/>
              <w:bottom w:w="0" w:type="dxa"/>
              <w:right w:w="0" w:type="dxa"/>
            </w:tcMar>
          </w:tcPr>
          <w:p w14:paraId="16ECC9E8" w14:textId="77777777" w:rsidR="009A14FA" w:rsidRDefault="009B244B">
            <w:pPr>
              <w:pStyle w:val="TableParagraph"/>
              <w:spacing w:before="1"/>
              <w:jc w:val="left"/>
            </w:pPr>
            <w:r>
              <w:rPr>
                <w:w w:val="114"/>
                <w:sz w:val="16"/>
                <w:szCs w:val="16"/>
              </w:rPr>
              <w:t>Rad</w:t>
            </w:r>
            <w:r>
              <w:rPr>
                <w:spacing w:val="-5"/>
                <w:w w:val="114"/>
                <w:sz w:val="16"/>
                <w:szCs w:val="16"/>
              </w:rPr>
              <w:t>o</w:t>
            </w:r>
            <w:r>
              <w:rPr>
                <w:w w:val="109"/>
                <w:sz w:val="16"/>
                <w:szCs w:val="16"/>
              </w:rPr>
              <w:t>v</w:t>
            </w:r>
            <w:r>
              <w:rPr>
                <w:spacing w:val="-5"/>
                <w:w w:val="109"/>
                <w:sz w:val="16"/>
                <w:szCs w:val="16"/>
              </w:rPr>
              <w:t>i</w:t>
            </w:r>
            <w:r>
              <w:rPr>
                <w:w w:val="105"/>
                <w:sz w:val="16"/>
                <w:szCs w:val="16"/>
              </w:rPr>
              <w:t>ć</w:t>
            </w:r>
            <w:r>
              <w:rPr>
                <w:spacing w:val="16"/>
                <w:sz w:val="16"/>
                <w:szCs w:val="16"/>
              </w:rPr>
              <w:t xml:space="preserve"> </w:t>
            </w:r>
            <w:r>
              <w:rPr>
                <w:w w:val="105"/>
                <w:sz w:val="16"/>
                <w:szCs w:val="16"/>
              </w:rPr>
              <w:t>2011</w:t>
            </w:r>
          </w:p>
        </w:tc>
      </w:tr>
      <w:tr w:rsidR="009A14FA" w14:paraId="6384290B" w14:textId="77777777">
        <w:trPr>
          <w:trHeight w:hRule="exact" w:val="235"/>
        </w:trPr>
        <w:tc>
          <w:tcPr>
            <w:tcW w:w="423" w:type="dxa"/>
            <w:tcBorders>
              <w:left w:val="single" w:sz="4" w:space="0" w:color="000001"/>
            </w:tcBorders>
            <w:tcMar>
              <w:top w:w="0" w:type="dxa"/>
              <w:left w:w="5" w:type="dxa"/>
              <w:bottom w:w="0" w:type="dxa"/>
              <w:right w:w="0" w:type="dxa"/>
            </w:tcMar>
          </w:tcPr>
          <w:p w14:paraId="52A25F22" w14:textId="77777777" w:rsidR="009A14FA" w:rsidRDefault="009A14FA">
            <w:pPr>
              <w:pStyle w:val="Standard"/>
              <w:rPr>
                <w:sz w:val="16"/>
                <w:szCs w:val="16"/>
              </w:rPr>
            </w:pPr>
          </w:p>
        </w:tc>
        <w:tc>
          <w:tcPr>
            <w:tcW w:w="2260" w:type="dxa"/>
            <w:tcMar>
              <w:top w:w="0" w:type="dxa"/>
              <w:left w:w="5" w:type="dxa"/>
              <w:bottom w:w="0" w:type="dxa"/>
              <w:right w:w="0" w:type="dxa"/>
            </w:tcMar>
          </w:tcPr>
          <w:p w14:paraId="3A287FC2" w14:textId="77777777" w:rsidR="009A14FA" w:rsidRDefault="009A14FA">
            <w:pPr>
              <w:pStyle w:val="Standard"/>
              <w:rPr>
                <w:sz w:val="16"/>
                <w:szCs w:val="16"/>
              </w:rPr>
            </w:pPr>
          </w:p>
        </w:tc>
        <w:tc>
          <w:tcPr>
            <w:tcW w:w="729" w:type="dxa"/>
            <w:tcMar>
              <w:top w:w="0" w:type="dxa"/>
              <w:left w:w="5" w:type="dxa"/>
              <w:bottom w:w="0" w:type="dxa"/>
              <w:right w:w="0" w:type="dxa"/>
            </w:tcMar>
          </w:tcPr>
          <w:p w14:paraId="3EB9F83D" w14:textId="77777777" w:rsidR="009A14FA" w:rsidRDefault="009B244B">
            <w:pPr>
              <w:pStyle w:val="TableParagraph"/>
              <w:spacing w:before="1"/>
              <w:ind w:left="0"/>
            </w:pPr>
            <w:r>
              <w:rPr>
                <w:w w:val="105"/>
                <w:sz w:val="16"/>
                <w:szCs w:val="16"/>
              </w:rPr>
              <w:t>3</w:t>
            </w:r>
          </w:p>
        </w:tc>
        <w:tc>
          <w:tcPr>
            <w:tcW w:w="628" w:type="dxa"/>
            <w:tcMar>
              <w:top w:w="0" w:type="dxa"/>
              <w:left w:w="5" w:type="dxa"/>
              <w:bottom w:w="0" w:type="dxa"/>
              <w:right w:w="0" w:type="dxa"/>
            </w:tcMar>
          </w:tcPr>
          <w:p w14:paraId="7F750FED" w14:textId="77777777" w:rsidR="009A14FA" w:rsidRDefault="009B244B">
            <w:pPr>
              <w:pStyle w:val="TableParagraph"/>
              <w:spacing w:before="1"/>
              <w:ind w:left="101" w:right="101"/>
            </w:pPr>
            <w:r>
              <w:rPr>
                <w:w w:val="110"/>
                <w:sz w:val="16"/>
                <w:szCs w:val="16"/>
              </w:rPr>
              <w:t>cave</w:t>
            </w:r>
          </w:p>
        </w:tc>
        <w:tc>
          <w:tcPr>
            <w:tcW w:w="644" w:type="dxa"/>
            <w:tcMar>
              <w:top w:w="0" w:type="dxa"/>
              <w:left w:w="5" w:type="dxa"/>
              <w:bottom w:w="0" w:type="dxa"/>
              <w:right w:w="0" w:type="dxa"/>
            </w:tcMar>
          </w:tcPr>
          <w:p w14:paraId="48F0FA26" w14:textId="77777777" w:rsidR="009A14FA" w:rsidRDefault="009B244B">
            <w:pPr>
              <w:pStyle w:val="TableParagraph"/>
              <w:spacing w:before="1"/>
              <w:ind w:left="98" w:right="98"/>
            </w:pPr>
            <w:r>
              <w:rPr>
                <w:w w:val="105"/>
                <w:sz w:val="16"/>
                <w:szCs w:val="16"/>
              </w:rPr>
              <w:t>264</w:t>
            </w:r>
          </w:p>
        </w:tc>
        <w:tc>
          <w:tcPr>
            <w:tcW w:w="3286" w:type="dxa"/>
            <w:tcBorders>
              <w:right w:val="single" w:sz="4" w:space="0" w:color="000001"/>
            </w:tcBorders>
            <w:tcMar>
              <w:top w:w="0" w:type="dxa"/>
              <w:left w:w="5" w:type="dxa"/>
              <w:bottom w:w="0" w:type="dxa"/>
              <w:right w:w="0" w:type="dxa"/>
            </w:tcMar>
          </w:tcPr>
          <w:p w14:paraId="5FB951CE" w14:textId="77777777" w:rsidR="009A14FA" w:rsidRDefault="009B244B">
            <w:pPr>
              <w:pStyle w:val="TableParagraph"/>
              <w:spacing w:before="1"/>
              <w:jc w:val="left"/>
            </w:pPr>
            <w:r>
              <w:rPr>
                <w:w w:val="115"/>
                <w:sz w:val="16"/>
                <w:szCs w:val="16"/>
              </w:rPr>
              <w:t>Gaastra, unpublished</w:t>
            </w:r>
          </w:p>
        </w:tc>
      </w:tr>
      <w:tr w:rsidR="009A14FA" w14:paraId="08ABED03" w14:textId="77777777">
        <w:trPr>
          <w:trHeight w:hRule="exact" w:val="235"/>
        </w:trPr>
        <w:tc>
          <w:tcPr>
            <w:tcW w:w="423" w:type="dxa"/>
            <w:tcBorders>
              <w:left w:val="single" w:sz="4" w:space="0" w:color="000001"/>
            </w:tcBorders>
            <w:tcMar>
              <w:top w:w="0" w:type="dxa"/>
              <w:left w:w="5" w:type="dxa"/>
              <w:bottom w:w="0" w:type="dxa"/>
              <w:right w:w="0" w:type="dxa"/>
            </w:tcMar>
          </w:tcPr>
          <w:p w14:paraId="602789B3" w14:textId="77777777" w:rsidR="009A14FA" w:rsidRDefault="009A14FA">
            <w:pPr>
              <w:pStyle w:val="Standard"/>
              <w:rPr>
                <w:sz w:val="16"/>
                <w:szCs w:val="16"/>
              </w:rPr>
            </w:pPr>
          </w:p>
        </w:tc>
        <w:tc>
          <w:tcPr>
            <w:tcW w:w="2260" w:type="dxa"/>
            <w:tcMar>
              <w:top w:w="0" w:type="dxa"/>
              <w:left w:w="5" w:type="dxa"/>
              <w:bottom w:w="0" w:type="dxa"/>
              <w:right w:w="0" w:type="dxa"/>
            </w:tcMar>
          </w:tcPr>
          <w:p w14:paraId="67DA77C9" w14:textId="77777777" w:rsidR="009A14FA" w:rsidRDefault="009A14FA">
            <w:pPr>
              <w:pStyle w:val="Standard"/>
              <w:rPr>
                <w:sz w:val="16"/>
                <w:szCs w:val="16"/>
              </w:rPr>
            </w:pPr>
          </w:p>
        </w:tc>
        <w:tc>
          <w:tcPr>
            <w:tcW w:w="729" w:type="dxa"/>
            <w:tcMar>
              <w:top w:w="0" w:type="dxa"/>
              <w:left w:w="5" w:type="dxa"/>
              <w:bottom w:w="0" w:type="dxa"/>
              <w:right w:w="0" w:type="dxa"/>
            </w:tcMar>
          </w:tcPr>
          <w:p w14:paraId="4332391B" w14:textId="77777777" w:rsidR="009A14FA" w:rsidRDefault="009B244B">
            <w:pPr>
              <w:pStyle w:val="TableParagraph"/>
              <w:spacing w:before="1"/>
              <w:ind w:left="0"/>
            </w:pPr>
            <w:r>
              <w:rPr>
                <w:w w:val="105"/>
                <w:sz w:val="16"/>
                <w:szCs w:val="16"/>
              </w:rPr>
              <w:t>4</w:t>
            </w:r>
          </w:p>
        </w:tc>
        <w:tc>
          <w:tcPr>
            <w:tcW w:w="628" w:type="dxa"/>
            <w:tcMar>
              <w:top w:w="0" w:type="dxa"/>
              <w:left w:w="5" w:type="dxa"/>
              <w:bottom w:w="0" w:type="dxa"/>
              <w:right w:w="0" w:type="dxa"/>
            </w:tcMar>
          </w:tcPr>
          <w:p w14:paraId="78C5878A" w14:textId="77777777" w:rsidR="009A14FA" w:rsidRDefault="009B244B">
            <w:pPr>
              <w:pStyle w:val="TableParagraph"/>
              <w:spacing w:before="1"/>
              <w:ind w:left="101" w:right="101"/>
            </w:pPr>
            <w:r>
              <w:rPr>
                <w:w w:val="110"/>
                <w:sz w:val="16"/>
                <w:szCs w:val="16"/>
              </w:rPr>
              <w:t>cave</w:t>
            </w:r>
          </w:p>
        </w:tc>
        <w:tc>
          <w:tcPr>
            <w:tcW w:w="644" w:type="dxa"/>
            <w:tcMar>
              <w:top w:w="0" w:type="dxa"/>
              <w:left w:w="5" w:type="dxa"/>
              <w:bottom w:w="0" w:type="dxa"/>
              <w:right w:w="0" w:type="dxa"/>
            </w:tcMar>
          </w:tcPr>
          <w:p w14:paraId="4CEDA4F4" w14:textId="77777777" w:rsidR="009A14FA" w:rsidRDefault="009B244B">
            <w:pPr>
              <w:pStyle w:val="TableParagraph"/>
              <w:spacing w:before="1"/>
              <w:ind w:left="98" w:right="98"/>
            </w:pPr>
            <w:r>
              <w:rPr>
                <w:w w:val="105"/>
                <w:sz w:val="16"/>
                <w:szCs w:val="16"/>
              </w:rPr>
              <w:t>154</w:t>
            </w:r>
          </w:p>
        </w:tc>
        <w:tc>
          <w:tcPr>
            <w:tcW w:w="3286" w:type="dxa"/>
            <w:tcBorders>
              <w:right w:val="single" w:sz="4" w:space="0" w:color="000001"/>
            </w:tcBorders>
            <w:tcMar>
              <w:top w:w="0" w:type="dxa"/>
              <w:left w:w="5" w:type="dxa"/>
              <w:bottom w:w="0" w:type="dxa"/>
              <w:right w:w="0" w:type="dxa"/>
            </w:tcMar>
          </w:tcPr>
          <w:p w14:paraId="53DE0D2A" w14:textId="77777777" w:rsidR="009A14FA" w:rsidRDefault="009B244B">
            <w:pPr>
              <w:pStyle w:val="TableParagraph"/>
              <w:spacing w:before="1"/>
              <w:jc w:val="left"/>
            </w:pPr>
            <w:r>
              <w:rPr>
                <w:w w:val="115"/>
                <w:sz w:val="16"/>
                <w:szCs w:val="16"/>
              </w:rPr>
              <w:t>Gaastra, unpublished</w:t>
            </w:r>
          </w:p>
        </w:tc>
      </w:tr>
      <w:tr w:rsidR="009A14FA" w14:paraId="038ED85C" w14:textId="77777777">
        <w:trPr>
          <w:trHeight w:hRule="exact" w:val="235"/>
        </w:trPr>
        <w:tc>
          <w:tcPr>
            <w:tcW w:w="423" w:type="dxa"/>
            <w:tcBorders>
              <w:left w:val="single" w:sz="4" w:space="0" w:color="000001"/>
            </w:tcBorders>
            <w:tcMar>
              <w:top w:w="0" w:type="dxa"/>
              <w:left w:w="5" w:type="dxa"/>
              <w:bottom w:w="0" w:type="dxa"/>
              <w:right w:w="0" w:type="dxa"/>
            </w:tcMar>
          </w:tcPr>
          <w:p w14:paraId="46B03D05" w14:textId="77777777" w:rsidR="009A14FA" w:rsidRDefault="009B244B">
            <w:pPr>
              <w:pStyle w:val="TableParagraph"/>
              <w:spacing w:before="1"/>
              <w:ind w:left="123"/>
              <w:jc w:val="left"/>
            </w:pPr>
            <w:r>
              <w:rPr>
                <w:w w:val="105"/>
                <w:sz w:val="16"/>
                <w:szCs w:val="16"/>
              </w:rPr>
              <w:t>12</w:t>
            </w:r>
          </w:p>
        </w:tc>
        <w:tc>
          <w:tcPr>
            <w:tcW w:w="2260" w:type="dxa"/>
            <w:tcMar>
              <w:top w:w="0" w:type="dxa"/>
              <w:left w:w="5" w:type="dxa"/>
              <w:bottom w:w="0" w:type="dxa"/>
              <w:right w:w="0" w:type="dxa"/>
            </w:tcMar>
          </w:tcPr>
          <w:p w14:paraId="7221B3BE" w14:textId="77777777" w:rsidR="009A14FA" w:rsidRDefault="009B244B">
            <w:pPr>
              <w:pStyle w:val="TableParagraph"/>
              <w:spacing w:before="1"/>
              <w:jc w:val="left"/>
            </w:pPr>
            <w:r>
              <w:rPr>
                <w:spacing w:val="-14"/>
                <w:w w:val="109"/>
                <w:sz w:val="16"/>
                <w:szCs w:val="16"/>
              </w:rPr>
              <w:t>V</w:t>
            </w:r>
            <w:r>
              <w:rPr>
                <w:w w:val="110"/>
                <w:sz w:val="16"/>
                <w:szCs w:val="16"/>
              </w:rPr>
              <w:t>ela</w:t>
            </w:r>
            <w:r>
              <w:rPr>
                <w:spacing w:val="7"/>
                <w:sz w:val="16"/>
                <w:szCs w:val="16"/>
              </w:rPr>
              <w:t xml:space="preserve"> </w:t>
            </w:r>
            <w:r>
              <w:rPr>
                <w:w w:val="112"/>
                <w:sz w:val="16"/>
                <w:szCs w:val="16"/>
              </w:rPr>
              <w:t>špilja</w:t>
            </w:r>
            <w:r>
              <w:rPr>
                <w:spacing w:val="16"/>
                <w:sz w:val="16"/>
                <w:szCs w:val="16"/>
              </w:rPr>
              <w:t xml:space="preserve"> </w:t>
            </w:r>
            <w:r>
              <w:rPr>
                <w:w w:val="190"/>
                <w:sz w:val="16"/>
                <w:szCs w:val="16"/>
              </w:rPr>
              <w:t>/</w:t>
            </w:r>
            <w:r>
              <w:rPr>
                <w:spacing w:val="16"/>
                <w:sz w:val="16"/>
                <w:szCs w:val="16"/>
              </w:rPr>
              <w:t xml:space="preserve"> </w:t>
            </w:r>
            <w:r>
              <w:rPr>
                <w:w w:val="116"/>
                <w:sz w:val="16"/>
                <w:szCs w:val="16"/>
              </w:rPr>
              <w:t>jama</w:t>
            </w:r>
            <w:r>
              <w:rPr>
                <w:spacing w:val="16"/>
                <w:sz w:val="16"/>
                <w:szCs w:val="16"/>
              </w:rPr>
              <w:t xml:space="preserve"> </w:t>
            </w:r>
            <w:r>
              <w:rPr>
                <w:w w:val="110"/>
                <w:sz w:val="16"/>
                <w:szCs w:val="16"/>
              </w:rPr>
              <w:t>(L</w:t>
            </w:r>
            <w:r>
              <w:rPr>
                <w:spacing w:val="-9"/>
                <w:w w:val="110"/>
                <w:sz w:val="16"/>
                <w:szCs w:val="16"/>
              </w:rPr>
              <w:t>o</w:t>
            </w:r>
            <w:r>
              <w:rPr>
                <w:w w:val="114"/>
                <w:sz w:val="16"/>
                <w:szCs w:val="16"/>
              </w:rPr>
              <w:t>šinj)</w:t>
            </w:r>
          </w:p>
        </w:tc>
        <w:tc>
          <w:tcPr>
            <w:tcW w:w="729" w:type="dxa"/>
            <w:tcMar>
              <w:top w:w="0" w:type="dxa"/>
              <w:left w:w="5" w:type="dxa"/>
              <w:bottom w:w="0" w:type="dxa"/>
              <w:right w:w="0" w:type="dxa"/>
            </w:tcMar>
          </w:tcPr>
          <w:p w14:paraId="11F97271" w14:textId="77777777" w:rsidR="009A14FA" w:rsidRDefault="009B244B">
            <w:pPr>
              <w:pStyle w:val="TableParagraph"/>
              <w:spacing w:before="1"/>
              <w:ind w:left="0"/>
            </w:pPr>
            <w:r>
              <w:rPr>
                <w:w w:val="105"/>
                <w:sz w:val="16"/>
                <w:szCs w:val="16"/>
              </w:rPr>
              <w:t>1</w:t>
            </w:r>
          </w:p>
        </w:tc>
        <w:tc>
          <w:tcPr>
            <w:tcW w:w="628" w:type="dxa"/>
            <w:tcMar>
              <w:top w:w="0" w:type="dxa"/>
              <w:left w:w="5" w:type="dxa"/>
              <w:bottom w:w="0" w:type="dxa"/>
              <w:right w:w="0" w:type="dxa"/>
            </w:tcMar>
          </w:tcPr>
          <w:p w14:paraId="29A81A9D" w14:textId="77777777" w:rsidR="009A14FA" w:rsidRDefault="009B244B">
            <w:pPr>
              <w:pStyle w:val="TableParagraph"/>
              <w:spacing w:before="1"/>
              <w:ind w:left="101" w:right="101"/>
            </w:pPr>
            <w:r>
              <w:rPr>
                <w:w w:val="110"/>
                <w:sz w:val="16"/>
                <w:szCs w:val="16"/>
              </w:rPr>
              <w:t>cave</w:t>
            </w:r>
          </w:p>
        </w:tc>
        <w:tc>
          <w:tcPr>
            <w:tcW w:w="644" w:type="dxa"/>
            <w:tcMar>
              <w:top w:w="0" w:type="dxa"/>
              <w:left w:w="5" w:type="dxa"/>
              <w:bottom w:w="0" w:type="dxa"/>
              <w:right w:w="0" w:type="dxa"/>
            </w:tcMar>
          </w:tcPr>
          <w:p w14:paraId="3111D067" w14:textId="77777777" w:rsidR="009A14FA" w:rsidRDefault="009B244B">
            <w:pPr>
              <w:pStyle w:val="TableParagraph"/>
              <w:spacing w:before="1"/>
              <w:ind w:left="98" w:right="98"/>
            </w:pPr>
            <w:r>
              <w:rPr>
                <w:w w:val="105"/>
                <w:sz w:val="16"/>
                <w:szCs w:val="16"/>
              </w:rPr>
              <w:t>368</w:t>
            </w:r>
          </w:p>
        </w:tc>
        <w:tc>
          <w:tcPr>
            <w:tcW w:w="3286" w:type="dxa"/>
            <w:tcBorders>
              <w:right w:val="single" w:sz="4" w:space="0" w:color="000001"/>
            </w:tcBorders>
            <w:tcMar>
              <w:top w:w="0" w:type="dxa"/>
              <w:left w:w="5" w:type="dxa"/>
              <w:bottom w:w="0" w:type="dxa"/>
              <w:right w:w="0" w:type="dxa"/>
            </w:tcMar>
          </w:tcPr>
          <w:p w14:paraId="1374D151" w14:textId="77777777" w:rsidR="009A14FA" w:rsidRDefault="009B244B">
            <w:pPr>
              <w:pStyle w:val="TableParagraph"/>
              <w:spacing w:before="1"/>
              <w:jc w:val="left"/>
            </w:pPr>
            <w:r>
              <w:rPr>
                <w:w w:val="115"/>
                <w:sz w:val="16"/>
                <w:szCs w:val="16"/>
              </w:rPr>
              <w:t>Pilaar Birch 2017</w:t>
            </w:r>
          </w:p>
        </w:tc>
      </w:tr>
      <w:tr w:rsidR="009A14FA" w14:paraId="3151F05D" w14:textId="77777777">
        <w:trPr>
          <w:trHeight w:hRule="exact" w:val="232"/>
        </w:trPr>
        <w:tc>
          <w:tcPr>
            <w:tcW w:w="423" w:type="dxa"/>
            <w:tcBorders>
              <w:left w:val="single" w:sz="4" w:space="0" w:color="000001"/>
              <w:bottom w:val="single" w:sz="4" w:space="0" w:color="000001"/>
            </w:tcBorders>
            <w:tcMar>
              <w:top w:w="0" w:type="dxa"/>
              <w:left w:w="5" w:type="dxa"/>
              <w:bottom w:w="0" w:type="dxa"/>
              <w:right w:w="0" w:type="dxa"/>
            </w:tcMar>
          </w:tcPr>
          <w:p w14:paraId="1A0F0349" w14:textId="77777777" w:rsidR="009A14FA" w:rsidRDefault="009B244B">
            <w:pPr>
              <w:pStyle w:val="TableParagraph"/>
              <w:spacing w:before="1"/>
              <w:ind w:left="123"/>
              <w:jc w:val="left"/>
            </w:pPr>
            <w:r>
              <w:rPr>
                <w:w w:val="105"/>
                <w:sz w:val="16"/>
                <w:szCs w:val="16"/>
              </w:rPr>
              <w:t>13</w:t>
            </w:r>
          </w:p>
        </w:tc>
        <w:tc>
          <w:tcPr>
            <w:tcW w:w="2260" w:type="dxa"/>
            <w:tcBorders>
              <w:bottom w:val="single" w:sz="4" w:space="0" w:color="000001"/>
            </w:tcBorders>
            <w:tcMar>
              <w:top w:w="0" w:type="dxa"/>
              <w:left w:w="5" w:type="dxa"/>
              <w:bottom w:w="0" w:type="dxa"/>
              <w:right w:w="0" w:type="dxa"/>
            </w:tcMar>
          </w:tcPr>
          <w:p w14:paraId="4CFDD465" w14:textId="77777777" w:rsidR="009A14FA" w:rsidRDefault="009B244B">
            <w:pPr>
              <w:pStyle w:val="TableParagraph"/>
              <w:spacing w:before="1"/>
              <w:jc w:val="left"/>
            </w:pPr>
            <w:r>
              <w:rPr>
                <w:w w:val="110"/>
                <w:sz w:val="16"/>
                <w:szCs w:val="16"/>
              </w:rPr>
              <w:t>Zemunica</w:t>
            </w:r>
          </w:p>
        </w:tc>
        <w:tc>
          <w:tcPr>
            <w:tcW w:w="729" w:type="dxa"/>
            <w:tcBorders>
              <w:bottom w:val="single" w:sz="4" w:space="0" w:color="000001"/>
            </w:tcBorders>
            <w:tcMar>
              <w:top w:w="0" w:type="dxa"/>
              <w:left w:w="5" w:type="dxa"/>
              <w:bottom w:w="0" w:type="dxa"/>
              <w:right w:w="0" w:type="dxa"/>
            </w:tcMar>
          </w:tcPr>
          <w:p w14:paraId="40CA0E78" w14:textId="77777777" w:rsidR="009A14FA" w:rsidRDefault="009B244B">
            <w:pPr>
              <w:pStyle w:val="TableParagraph"/>
              <w:spacing w:before="1"/>
              <w:ind w:left="0"/>
            </w:pPr>
            <w:r>
              <w:rPr>
                <w:w w:val="105"/>
                <w:sz w:val="16"/>
                <w:szCs w:val="16"/>
              </w:rPr>
              <w:t>1</w:t>
            </w:r>
          </w:p>
        </w:tc>
        <w:tc>
          <w:tcPr>
            <w:tcW w:w="628" w:type="dxa"/>
            <w:tcBorders>
              <w:bottom w:val="single" w:sz="4" w:space="0" w:color="000001"/>
            </w:tcBorders>
            <w:tcMar>
              <w:top w:w="0" w:type="dxa"/>
              <w:left w:w="5" w:type="dxa"/>
              <w:bottom w:w="0" w:type="dxa"/>
              <w:right w:w="0" w:type="dxa"/>
            </w:tcMar>
          </w:tcPr>
          <w:p w14:paraId="2299DB07" w14:textId="77777777" w:rsidR="009A14FA" w:rsidRDefault="009B244B">
            <w:pPr>
              <w:pStyle w:val="TableParagraph"/>
              <w:spacing w:before="1"/>
              <w:ind w:left="101" w:right="101"/>
            </w:pPr>
            <w:r>
              <w:rPr>
                <w:w w:val="110"/>
                <w:sz w:val="16"/>
                <w:szCs w:val="16"/>
              </w:rPr>
              <w:t>cave</w:t>
            </w:r>
          </w:p>
        </w:tc>
        <w:tc>
          <w:tcPr>
            <w:tcW w:w="644" w:type="dxa"/>
            <w:tcBorders>
              <w:bottom w:val="single" w:sz="4" w:space="0" w:color="000001"/>
            </w:tcBorders>
            <w:tcMar>
              <w:top w:w="0" w:type="dxa"/>
              <w:left w:w="5" w:type="dxa"/>
              <w:bottom w:w="0" w:type="dxa"/>
              <w:right w:w="0" w:type="dxa"/>
            </w:tcMar>
          </w:tcPr>
          <w:p w14:paraId="03744F53" w14:textId="77777777" w:rsidR="009A14FA" w:rsidRDefault="009B244B">
            <w:pPr>
              <w:pStyle w:val="TableParagraph"/>
              <w:spacing w:before="1"/>
              <w:ind w:left="98" w:right="98"/>
            </w:pPr>
            <w:r>
              <w:rPr>
                <w:w w:val="105"/>
                <w:sz w:val="16"/>
                <w:szCs w:val="16"/>
              </w:rPr>
              <w:t>283</w:t>
            </w:r>
          </w:p>
        </w:tc>
        <w:tc>
          <w:tcPr>
            <w:tcW w:w="3286" w:type="dxa"/>
            <w:tcBorders>
              <w:bottom w:val="single" w:sz="4" w:space="0" w:color="000001"/>
              <w:right w:val="single" w:sz="4" w:space="0" w:color="000001"/>
            </w:tcBorders>
            <w:tcMar>
              <w:top w:w="0" w:type="dxa"/>
              <w:left w:w="5" w:type="dxa"/>
              <w:bottom w:w="0" w:type="dxa"/>
              <w:right w:w="0" w:type="dxa"/>
            </w:tcMar>
          </w:tcPr>
          <w:p w14:paraId="2013C3F9" w14:textId="77777777" w:rsidR="009A14FA" w:rsidRDefault="009B244B">
            <w:pPr>
              <w:pStyle w:val="TableParagraph"/>
              <w:spacing w:before="1"/>
              <w:jc w:val="left"/>
            </w:pPr>
            <w:r>
              <w:rPr>
                <w:w w:val="114"/>
                <w:sz w:val="16"/>
                <w:szCs w:val="16"/>
              </w:rPr>
              <w:t>Rad</w:t>
            </w:r>
            <w:r>
              <w:rPr>
                <w:spacing w:val="-5"/>
                <w:w w:val="114"/>
                <w:sz w:val="16"/>
                <w:szCs w:val="16"/>
              </w:rPr>
              <w:t>o</w:t>
            </w:r>
            <w:r>
              <w:rPr>
                <w:w w:val="109"/>
                <w:sz w:val="16"/>
                <w:szCs w:val="16"/>
              </w:rPr>
              <w:t>v</w:t>
            </w:r>
            <w:r>
              <w:rPr>
                <w:spacing w:val="-5"/>
                <w:w w:val="109"/>
                <w:sz w:val="16"/>
                <w:szCs w:val="16"/>
              </w:rPr>
              <w:t>i</w:t>
            </w:r>
            <w:r>
              <w:rPr>
                <w:w w:val="105"/>
                <w:sz w:val="16"/>
                <w:szCs w:val="16"/>
              </w:rPr>
              <w:t>ć</w:t>
            </w:r>
            <w:r>
              <w:rPr>
                <w:spacing w:val="16"/>
                <w:sz w:val="16"/>
                <w:szCs w:val="16"/>
              </w:rPr>
              <w:t xml:space="preserve"> </w:t>
            </w:r>
            <w:r>
              <w:rPr>
                <w:w w:val="105"/>
                <w:sz w:val="16"/>
                <w:szCs w:val="16"/>
              </w:rPr>
              <w:t>2011</w:t>
            </w:r>
          </w:p>
        </w:tc>
      </w:tr>
      <w:tr w:rsidR="009A14FA" w14:paraId="33B73242" w14:textId="77777777">
        <w:trPr>
          <w:trHeight w:hRule="exact" w:val="243"/>
        </w:trPr>
        <w:tc>
          <w:tcPr>
            <w:tcW w:w="7970" w:type="dxa"/>
            <w:gridSpan w:val="6"/>
            <w:tcBorders>
              <w:top w:val="single" w:sz="4" w:space="0" w:color="000001"/>
              <w:left w:val="single" w:sz="4" w:space="0" w:color="000001"/>
              <w:bottom w:val="single" w:sz="4" w:space="0" w:color="000001"/>
              <w:right w:val="single" w:sz="4" w:space="0" w:color="000001"/>
            </w:tcBorders>
            <w:tcMar>
              <w:top w:w="0" w:type="dxa"/>
              <w:left w:w="5" w:type="dxa"/>
              <w:bottom w:w="0" w:type="dxa"/>
              <w:right w:w="0" w:type="dxa"/>
            </w:tcMar>
          </w:tcPr>
          <w:p w14:paraId="2F7EEF83" w14:textId="77777777" w:rsidR="009A14FA" w:rsidRDefault="009B244B">
            <w:pPr>
              <w:pStyle w:val="TableParagraph"/>
              <w:spacing w:before="9"/>
              <w:ind w:left="3324" w:right="3324"/>
            </w:pPr>
            <w:r>
              <w:rPr>
                <w:w w:val="120"/>
                <w:sz w:val="16"/>
                <w:szCs w:val="16"/>
              </w:rPr>
              <w:t>Trieste Karst</w:t>
            </w:r>
          </w:p>
        </w:tc>
      </w:tr>
      <w:tr w:rsidR="009A14FA" w14:paraId="429A0BA4" w14:textId="77777777">
        <w:trPr>
          <w:trHeight w:hRule="exact" w:val="246"/>
        </w:trPr>
        <w:tc>
          <w:tcPr>
            <w:tcW w:w="423" w:type="dxa"/>
            <w:tcBorders>
              <w:top w:val="single" w:sz="4" w:space="0" w:color="000001"/>
              <w:left w:val="single" w:sz="4" w:space="0" w:color="000001"/>
            </w:tcBorders>
            <w:tcMar>
              <w:top w:w="0" w:type="dxa"/>
              <w:left w:w="5" w:type="dxa"/>
              <w:bottom w:w="0" w:type="dxa"/>
              <w:right w:w="0" w:type="dxa"/>
            </w:tcMar>
          </w:tcPr>
          <w:p w14:paraId="160FD443" w14:textId="77777777" w:rsidR="009A14FA" w:rsidRDefault="009B244B">
            <w:pPr>
              <w:pStyle w:val="TableParagraph"/>
              <w:spacing w:before="9"/>
              <w:jc w:val="left"/>
            </w:pPr>
            <w:r>
              <w:rPr>
                <w:w w:val="105"/>
                <w:sz w:val="16"/>
                <w:szCs w:val="16"/>
              </w:rPr>
              <w:t>14</w:t>
            </w:r>
          </w:p>
        </w:tc>
        <w:tc>
          <w:tcPr>
            <w:tcW w:w="2260" w:type="dxa"/>
            <w:tcBorders>
              <w:top w:val="single" w:sz="4" w:space="0" w:color="000001"/>
            </w:tcBorders>
            <w:tcMar>
              <w:top w:w="0" w:type="dxa"/>
              <w:left w:w="5" w:type="dxa"/>
              <w:bottom w:w="0" w:type="dxa"/>
              <w:right w:w="0" w:type="dxa"/>
            </w:tcMar>
          </w:tcPr>
          <w:p w14:paraId="784ED059" w14:textId="77777777" w:rsidR="009A14FA" w:rsidRDefault="009B244B">
            <w:pPr>
              <w:pStyle w:val="TableParagraph"/>
              <w:spacing w:before="9"/>
              <w:jc w:val="left"/>
            </w:pPr>
            <w:r>
              <w:rPr>
                <w:w w:val="110"/>
                <w:sz w:val="16"/>
                <w:szCs w:val="16"/>
              </w:rPr>
              <w:t>Cladrecis</w:t>
            </w:r>
          </w:p>
        </w:tc>
        <w:tc>
          <w:tcPr>
            <w:tcW w:w="729" w:type="dxa"/>
            <w:tcBorders>
              <w:top w:val="single" w:sz="4" w:space="0" w:color="000001"/>
            </w:tcBorders>
            <w:tcMar>
              <w:top w:w="0" w:type="dxa"/>
              <w:left w:w="5" w:type="dxa"/>
              <w:bottom w:w="0" w:type="dxa"/>
              <w:right w:w="0" w:type="dxa"/>
            </w:tcMar>
          </w:tcPr>
          <w:p w14:paraId="029BE783" w14:textId="77777777" w:rsidR="009A14FA" w:rsidRDefault="009B244B">
            <w:pPr>
              <w:pStyle w:val="TableParagraph"/>
              <w:spacing w:before="9"/>
              <w:ind w:left="0"/>
            </w:pPr>
            <w:r>
              <w:rPr>
                <w:w w:val="105"/>
                <w:sz w:val="16"/>
                <w:szCs w:val="16"/>
              </w:rPr>
              <w:t>2</w:t>
            </w:r>
          </w:p>
        </w:tc>
        <w:tc>
          <w:tcPr>
            <w:tcW w:w="628" w:type="dxa"/>
            <w:tcBorders>
              <w:top w:val="single" w:sz="4" w:space="0" w:color="000001"/>
            </w:tcBorders>
            <w:tcMar>
              <w:top w:w="0" w:type="dxa"/>
              <w:left w:w="5" w:type="dxa"/>
              <w:bottom w:w="0" w:type="dxa"/>
              <w:right w:w="0" w:type="dxa"/>
            </w:tcMar>
          </w:tcPr>
          <w:p w14:paraId="320D45C3" w14:textId="77777777" w:rsidR="009A14FA" w:rsidRDefault="009B244B">
            <w:pPr>
              <w:pStyle w:val="TableParagraph"/>
              <w:spacing w:before="9"/>
              <w:ind w:left="101" w:right="101"/>
            </w:pPr>
            <w:r>
              <w:rPr>
                <w:w w:val="110"/>
                <w:sz w:val="16"/>
                <w:szCs w:val="16"/>
              </w:rPr>
              <w:t>cave</w:t>
            </w:r>
          </w:p>
        </w:tc>
        <w:tc>
          <w:tcPr>
            <w:tcW w:w="644" w:type="dxa"/>
            <w:tcBorders>
              <w:top w:val="single" w:sz="4" w:space="0" w:color="000001"/>
            </w:tcBorders>
            <w:tcMar>
              <w:top w:w="0" w:type="dxa"/>
              <w:left w:w="5" w:type="dxa"/>
              <w:bottom w:w="0" w:type="dxa"/>
              <w:right w:w="0" w:type="dxa"/>
            </w:tcMar>
          </w:tcPr>
          <w:p w14:paraId="423A1405" w14:textId="77777777" w:rsidR="009A14FA" w:rsidRDefault="009B244B">
            <w:pPr>
              <w:pStyle w:val="TableParagraph"/>
              <w:spacing w:before="9"/>
              <w:ind w:left="98" w:right="98"/>
            </w:pPr>
            <w:r>
              <w:rPr>
                <w:w w:val="105"/>
                <w:sz w:val="16"/>
                <w:szCs w:val="16"/>
              </w:rPr>
              <w:t>1054</w:t>
            </w:r>
          </w:p>
        </w:tc>
        <w:tc>
          <w:tcPr>
            <w:tcW w:w="3286" w:type="dxa"/>
            <w:tcBorders>
              <w:top w:val="single" w:sz="4" w:space="0" w:color="000001"/>
              <w:right w:val="single" w:sz="4" w:space="0" w:color="000001"/>
            </w:tcBorders>
            <w:tcMar>
              <w:top w:w="0" w:type="dxa"/>
              <w:left w:w="5" w:type="dxa"/>
              <w:bottom w:w="0" w:type="dxa"/>
              <w:right w:w="0" w:type="dxa"/>
            </w:tcMar>
          </w:tcPr>
          <w:p w14:paraId="491EEDEA" w14:textId="77777777" w:rsidR="009A14FA" w:rsidRDefault="009B244B">
            <w:pPr>
              <w:pStyle w:val="TableParagraph"/>
              <w:spacing w:before="9"/>
              <w:jc w:val="left"/>
            </w:pPr>
            <w:r>
              <w:rPr>
                <w:w w:val="110"/>
                <w:sz w:val="16"/>
                <w:szCs w:val="16"/>
              </w:rPr>
              <w:t>Riedel 1984a</w:t>
            </w:r>
          </w:p>
        </w:tc>
      </w:tr>
      <w:tr w:rsidR="009A14FA" w14:paraId="03A0B537" w14:textId="77777777">
        <w:trPr>
          <w:trHeight w:hRule="exact" w:val="235"/>
        </w:trPr>
        <w:tc>
          <w:tcPr>
            <w:tcW w:w="423" w:type="dxa"/>
            <w:tcBorders>
              <w:left w:val="single" w:sz="4" w:space="0" w:color="000001"/>
            </w:tcBorders>
            <w:tcMar>
              <w:top w:w="0" w:type="dxa"/>
              <w:left w:w="5" w:type="dxa"/>
              <w:bottom w:w="0" w:type="dxa"/>
              <w:right w:w="0" w:type="dxa"/>
            </w:tcMar>
          </w:tcPr>
          <w:p w14:paraId="2ABD600E" w14:textId="77777777" w:rsidR="009A14FA" w:rsidRDefault="009B244B">
            <w:pPr>
              <w:pStyle w:val="TableParagraph"/>
              <w:spacing w:before="1"/>
              <w:jc w:val="left"/>
            </w:pPr>
            <w:r>
              <w:rPr>
                <w:w w:val="105"/>
                <w:sz w:val="16"/>
                <w:szCs w:val="16"/>
              </w:rPr>
              <w:t>15</w:t>
            </w:r>
          </w:p>
        </w:tc>
        <w:tc>
          <w:tcPr>
            <w:tcW w:w="2260" w:type="dxa"/>
            <w:tcMar>
              <w:top w:w="0" w:type="dxa"/>
              <w:left w:w="5" w:type="dxa"/>
              <w:bottom w:w="0" w:type="dxa"/>
              <w:right w:w="0" w:type="dxa"/>
            </w:tcMar>
          </w:tcPr>
          <w:p w14:paraId="3E1ACBE2" w14:textId="77777777" w:rsidR="009A14FA" w:rsidRDefault="009B244B">
            <w:pPr>
              <w:pStyle w:val="TableParagraph"/>
              <w:spacing w:before="1"/>
              <w:jc w:val="left"/>
            </w:pPr>
            <w:r>
              <w:rPr>
                <w:w w:val="120"/>
                <w:sz w:val="16"/>
                <w:szCs w:val="16"/>
              </w:rPr>
              <w:t>Grotta Azzura</w:t>
            </w:r>
          </w:p>
        </w:tc>
        <w:tc>
          <w:tcPr>
            <w:tcW w:w="729" w:type="dxa"/>
            <w:tcMar>
              <w:top w:w="0" w:type="dxa"/>
              <w:left w:w="5" w:type="dxa"/>
              <w:bottom w:w="0" w:type="dxa"/>
              <w:right w:w="0" w:type="dxa"/>
            </w:tcMar>
          </w:tcPr>
          <w:p w14:paraId="250C6BEE" w14:textId="77777777" w:rsidR="009A14FA" w:rsidRDefault="009B244B">
            <w:pPr>
              <w:pStyle w:val="TableParagraph"/>
              <w:spacing w:before="1"/>
              <w:ind w:left="0"/>
            </w:pPr>
            <w:r>
              <w:rPr>
                <w:w w:val="105"/>
                <w:sz w:val="16"/>
                <w:szCs w:val="16"/>
              </w:rPr>
              <w:t>2</w:t>
            </w:r>
          </w:p>
        </w:tc>
        <w:tc>
          <w:tcPr>
            <w:tcW w:w="628" w:type="dxa"/>
            <w:tcMar>
              <w:top w:w="0" w:type="dxa"/>
              <w:left w:w="5" w:type="dxa"/>
              <w:bottom w:w="0" w:type="dxa"/>
              <w:right w:w="0" w:type="dxa"/>
            </w:tcMar>
          </w:tcPr>
          <w:p w14:paraId="6895403B" w14:textId="77777777" w:rsidR="009A14FA" w:rsidRDefault="009B244B">
            <w:pPr>
              <w:pStyle w:val="TableParagraph"/>
              <w:spacing w:before="1"/>
              <w:ind w:left="101" w:right="101"/>
            </w:pPr>
            <w:r>
              <w:rPr>
                <w:w w:val="110"/>
                <w:sz w:val="16"/>
                <w:szCs w:val="16"/>
              </w:rPr>
              <w:t>cave</w:t>
            </w:r>
          </w:p>
        </w:tc>
        <w:tc>
          <w:tcPr>
            <w:tcW w:w="644" w:type="dxa"/>
            <w:tcMar>
              <w:top w:w="0" w:type="dxa"/>
              <w:left w:w="5" w:type="dxa"/>
              <w:bottom w:w="0" w:type="dxa"/>
              <w:right w:w="0" w:type="dxa"/>
            </w:tcMar>
          </w:tcPr>
          <w:p w14:paraId="40CE0F2B" w14:textId="77777777" w:rsidR="009A14FA" w:rsidRDefault="009B244B">
            <w:pPr>
              <w:pStyle w:val="TableParagraph"/>
              <w:spacing w:before="1"/>
              <w:ind w:left="98" w:right="98"/>
            </w:pPr>
            <w:r>
              <w:rPr>
                <w:w w:val="105"/>
                <w:sz w:val="16"/>
                <w:szCs w:val="16"/>
              </w:rPr>
              <w:t>255</w:t>
            </w:r>
          </w:p>
        </w:tc>
        <w:tc>
          <w:tcPr>
            <w:tcW w:w="3286" w:type="dxa"/>
            <w:tcBorders>
              <w:right w:val="single" w:sz="4" w:space="0" w:color="000001"/>
            </w:tcBorders>
            <w:tcMar>
              <w:top w:w="0" w:type="dxa"/>
              <w:left w:w="5" w:type="dxa"/>
              <w:bottom w:w="0" w:type="dxa"/>
              <w:right w:w="0" w:type="dxa"/>
            </w:tcMar>
          </w:tcPr>
          <w:p w14:paraId="3C28C880" w14:textId="77777777" w:rsidR="009A14FA" w:rsidRDefault="009B244B">
            <w:pPr>
              <w:pStyle w:val="TableParagraph"/>
              <w:spacing w:before="1"/>
              <w:jc w:val="left"/>
            </w:pPr>
            <w:r>
              <w:rPr>
                <w:w w:val="110"/>
                <w:sz w:val="16"/>
                <w:szCs w:val="16"/>
              </w:rPr>
              <w:t>Cremonesi et al.  1984</w:t>
            </w:r>
          </w:p>
        </w:tc>
      </w:tr>
      <w:tr w:rsidR="009A14FA" w14:paraId="6604658B" w14:textId="77777777">
        <w:trPr>
          <w:trHeight w:hRule="exact" w:val="235"/>
        </w:trPr>
        <w:tc>
          <w:tcPr>
            <w:tcW w:w="423" w:type="dxa"/>
            <w:tcBorders>
              <w:left w:val="single" w:sz="4" w:space="0" w:color="000001"/>
            </w:tcBorders>
            <w:tcMar>
              <w:top w:w="0" w:type="dxa"/>
              <w:left w:w="5" w:type="dxa"/>
              <w:bottom w:w="0" w:type="dxa"/>
              <w:right w:w="0" w:type="dxa"/>
            </w:tcMar>
          </w:tcPr>
          <w:p w14:paraId="4754A2DF" w14:textId="77777777" w:rsidR="009A14FA" w:rsidRDefault="009B244B">
            <w:pPr>
              <w:pStyle w:val="TableParagraph"/>
              <w:spacing w:before="1"/>
              <w:jc w:val="left"/>
            </w:pPr>
            <w:r>
              <w:rPr>
                <w:w w:val="105"/>
                <w:sz w:val="16"/>
                <w:szCs w:val="16"/>
              </w:rPr>
              <w:t>16</w:t>
            </w:r>
          </w:p>
        </w:tc>
        <w:tc>
          <w:tcPr>
            <w:tcW w:w="2260" w:type="dxa"/>
            <w:tcMar>
              <w:top w:w="0" w:type="dxa"/>
              <w:left w:w="5" w:type="dxa"/>
              <w:bottom w:w="0" w:type="dxa"/>
              <w:right w:w="0" w:type="dxa"/>
            </w:tcMar>
          </w:tcPr>
          <w:p w14:paraId="14F91F14" w14:textId="77777777" w:rsidR="009A14FA" w:rsidRDefault="009B244B">
            <w:pPr>
              <w:pStyle w:val="TableParagraph"/>
              <w:spacing w:before="1"/>
              <w:jc w:val="left"/>
            </w:pPr>
            <w:r>
              <w:rPr>
                <w:w w:val="115"/>
                <w:sz w:val="16"/>
                <w:szCs w:val="16"/>
              </w:rPr>
              <w:t>Grotta degli Zingari</w:t>
            </w:r>
          </w:p>
        </w:tc>
        <w:tc>
          <w:tcPr>
            <w:tcW w:w="729" w:type="dxa"/>
            <w:tcMar>
              <w:top w:w="0" w:type="dxa"/>
              <w:left w:w="5" w:type="dxa"/>
              <w:bottom w:w="0" w:type="dxa"/>
              <w:right w:w="0" w:type="dxa"/>
            </w:tcMar>
          </w:tcPr>
          <w:p w14:paraId="342A027B" w14:textId="77777777" w:rsidR="009A14FA" w:rsidRDefault="009B244B">
            <w:pPr>
              <w:pStyle w:val="TableParagraph"/>
              <w:spacing w:before="1"/>
              <w:ind w:left="0"/>
            </w:pPr>
            <w:r>
              <w:rPr>
                <w:w w:val="105"/>
                <w:sz w:val="16"/>
                <w:szCs w:val="16"/>
              </w:rPr>
              <w:t>2</w:t>
            </w:r>
          </w:p>
        </w:tc>
        <w:tc>
          <w:tcPr>
            <w:tcW w:w="628" w:type="dxa"/>
            <w:tcMar>
              <w:top w:w="0" w:type="dxa"/>
              <w:left w:w="5" w:type="dxa"/>
              <w:bottom w:w="0" w:type="dxa"/>
              <w:right w:w="0" w:type="dxa"/>
            </w:tcMar>
          </w:tcPr>
          <w:p w14:paraId="4AADF5B6" w14:textId="77777777" w:rsidR="009A14FA" w:rsidRDefault="009B244B">
            <w:pPr>
              <w:pStyle w:val="TableParagraph"/>
              <w:spacing w:before="1"/>
              <w:ind w:left="101" w:right="101"/>
            </w:pPr>
            <w:r>
              <w:rPr>
                <w:w w:val="110"/>
                <w:sz w:val="16"/>
                <w:szCs w:val="16"/>
              </w:rPr>
              <w:t>cave</w:t>
            </w:r>
          </w:p>
        </w:tc>
        <w:tc>
          <w:tcPr>
            <w:tcW w:w="644" w:type="dxa"/>
            <w:tcMar>
              <w:top w:w="0" w:type="dxa"/>
              <w:left w:w="5" w:type="dxa"/>
              <w:bottom w:w="0" w:type="dxa"/>
              <w:right w:w="0" w:type="dxa"/>
            </w:tcMar>
          </w:tcPr>
          <w:p w14:paraId="0EB81678" w14:textId="77777777" w:rsidR="009A14FA" w:rsidRDefault="009B244B">
            <w:pPr>
              <w:pStyle w:val="TableParagraph"/>
              <w:spacing w:before="1"/>
              <w:ind w:left="98" w:right="98"/>
            </w:pPr>
            <w:r>
              <w:rPr>
                <w:w w:val="105"/>
                <w:sz w:val="16"/>
                <w:szCs w:val="16"/>
              </w:rPr>
              <w:t>227</w:t>
            </w:r>
          </w:p>
        </w:tc>
        <w:tc>
          <w:tcPr>
            <w:tcW w:w="3286" w:type="dxa"/>
            <w:tcBorders>
              <w:right w:val="single" w:sz="4" w:space="0" w:color="000001"/>
            </w:tcBorders>
            <w:tcMar>
              <w:top w:w="0" w:type="dxa"/>
              <w:left w:w="5" w:type="dxa"/>
              <w:bottom w:w="0" w:type="dxa"/>
              <w:right w:w="0" w:type="dxa"/>
            </w:tcMar>
          </w:tcPr>
          <w:p w14:paraId="4742BAC8" w14:textId="77777777" w:rsidR="009A14FA" w:rsidRDefault="009B244B">
            <w:pPr>
              <w:pStyle w:val="TableParagraph"/>
              <w:spacing w:before="1"/>
              <w:jc w:val="left"/>
            </w:pPr>
            <w:r>
              <w:rPr>
                <w:w w:val="110"/>
                <w:sz w:val="16"/>
                <w:szCs w:val="16"/>
              </w:rPr>
              <w:t>Bon 1996</w:t>
            </w:r>
          </w:p>
        </w:tc>
      </w:tr>
      <w:tr w:rsidR="009A14FA" w14:paraId="44AB11BF" w14:textId="77777777">
        <w:trPr>
          <w:trHeight w:hRule="exact" w:val="235"/>
        </w:trPr>
        <w:tc>
          <w:tcPr>
            <w:tcW w:w="423" w:type="dxa"/>
            <w:tcBorders>
              <w:left w:val="single" w:sz="4" w:space="0" w:color="000001"/>
            </w:tcBorders>
            <w:tcMar>
              <w:top w:w="0" w:type="dxa"/>
              <w:left w:w="5" w:type="dxa"/>
              <w:bottom w:w="0" w:type="dxa"/>
              <w:right w:w="0" w:type="dxa"/>
            </w:tcMar>
          </w:tcPr>
          <w:p w14:paraId="51B86BFF" w14:textId="77777777" w:rsidR="009A14FA" w:rsidRDefault="009B244B">
            <w:pPr>
              <w:pStyle w:val="TableParagraph"/>
              <w:spacing w:before="1"/>
              <w:jc w:val="left"/>
            </w:pPr>
            <w:r>
              <w:rPr>
                <w:w w:val="105"/>
                <w:sz w:val="16"/>
                <w:szCs w:val="16"/>
              </w:rPr>
              <w:t>17</w:t>
            </w:r>
          </w:p>
        </w:tc>
        <w:tc>
          <w:tcPr>
            <w:tcW w:w="2260" w:type="dxa"/>
            <w:tcMar>
              <w:top w:w="0" w:type="dxa"/>
              <w:left w:w="5" w:type="dxa"/>
              <w:bottom w:w="0" w:type="dxa"/>
              <w:right w:w="0" w:type="dxa"/>
            </w:tcMar>
          </w:tcPr>
          <w:p w14:paraId="2B14020F" w14:textId="77777777" w:rsidR="009A14FA" w:rsidRDefault="009B244B">
            <w:pPr>
              <w:pStyle w:val="TableParagraph"/>
              <w:spacing w:before="1"/>
              <w:jc w:val="left"/>
            </w:pPr>
            <w:r>
              <w:rPr>
                <w:w w:val="115"/>
                <w:sz w:val="16"/>
                <w:szCs w:val="16"/>
              </w:rPr>
              <w:t>Grotta della Edera</w:t>
            </w:r>
          </w:p>
        </w:tc>
        <w:tc>
          <w:tcPr>
            <w:tcW w:w="729" w:type="dxa"/>
            <w:tcMar>
              <w:top w:w="0" w:type="dxa"/>
              <w:left w:w="5" w:type="dxa"/>
              <w:bottom w:w="0" w:type="dxa"/>
              <w:right w:w="0" w:type="dxa"/>
            </w:tcMar>
          </w:tcPr>
          <w:p w14:paraId="399FCCEC" w14:textId="77777777" w:rsidR="009A14FA" w:rsidRDefault="009B244B">
            <w:pPr>
              <w:pStyle w:val="TableParagraph"/>
              <w:spacing w:before="1"/>
              <w:ind w:left="0"/>
            </w:pPr>
            <w:r>
              <w:rPr>
                <w:w w:val="105"/>
                <w:sz w:val="16"/>
                <w:szCs w:val="16"/>
              </w:rPr>
              <w:t>2</w:t>
            </w:r>
          </w:p>
        </w:tc>
        <w:tc>
          <w:tcPr>
            <w:tcW w:w="628" w:type="dxa"/>
            <w:tcMar>
              <w:top w:w="0" w:type="dxa"/>
              <w:left w:w="5" w:type="dxa"/>
              <w:bottom w:w="0" w:type="dxa"/>
              <w:right w:w="0" w:type="dxa"/>
            </w:tcMar>
          </w:tcPr>
          <w:p w14:paraId="42853A8C" w14:textId="77777777" w:rsidR="009A14FA" w:rsidRDefault="009B244B">
            <w:pPr>
              <w:pStyle w:val="TableParagraph"/>
              <w:spacing w:before="1"/>
              <w:ind w:left="101" w:right="101"/>
            </w:pPr>
            <w:r>
              <w:rPr>
                <w:w w:val="110"/>
                <w:sz w:val="16"/>
                <w:szCs w:val="16"/>
              </w:rPr>
              <w:t>cave</w:t>
            </w:r>
          </w:p>
        </w:tc>
        <w:tc>
          <w:tcPr>
            <w:tcW w:w="644" w:type="dxa"/>
            <w:tcMar>
              <w:top w:w="0" w:type="dxa"/>
              <w:left w:w="5" w:type="dxa"/>
              <w:bottom w:w="0" w:type="dxa"/>
              <w:right w:w="0" w:type="dxa"/>
            </w:tcMar>
          </w:tcPr>
          <w:p w14:paraId="0C23EB46" w14:textId="77777777" w:rsidR="009A14FA" w:rsidRDefault="009B244B">
            <w:pPr>
              <w:pStyle w:val="TableParagraph"/>
              <w:spacing w:before="1"/>
              <w:ind w:left="98" w:right="98"/>
            </w:pPr>
            <w:r>
              <w:rPr>
                <w:w w:val="105"/>
                <w:sz w:val="16"/>
                <w:szCs w:val="16"/>
              </w:rPr>
              <w:t>211</w:t>
            </w:r>
          </w:p>
        </w:tc>
        <w:tc>
          <w:tcPr>
            <w:tcW w:w="3286" w:type="dxa"/>
            <w:tcBorders>
              <w:right w:val="single" w:sz="4" w:space="0" w:color="000001"/>
            </w:tcBorders>
            <w:tcMar>
              <w:top w:w="0" w:type="dxa"/>
              <w:left w:w="5" w:type="dxa"/>
              <w:bottom w:w="0" w:type="dxa"/>
              <w:right w:w="0" w:type="dxa"/>
            </w:tcMar>
          </w:tcPr>
          <w:p w14:paraId="59058ACF" w14:textId="77777777" w:rsidR="009A14FA" w:rsidRDefault="009B244B">
            <w:pPr>
              <w:pStyle w:val="TableParagraph"/>
              <w:spacing w:before="1"/>
              <w:jc w:val="left"/>
            </w:pPr>
            <w:r>
              <w:rPr>
                <w:w w:val="110"/>
                <w:sz w:val="16"/>
                <w:szCs w:val="16"/>
              </w:rPr>
              <w:t>Boschin &amp; Riedel 2000</w:t>
            </w:r>
          </w:p>
        </w:tc>
      </w:tr>
      <w:tr w:rsidR="009A14FA" w14:paraId="3875A909" w14:textId="77777777">
        <w:trPr>
          <w:trHeight w:hRule="exact" w:val="271"/>
        </w:trPr>
        <w:tc>
          <w:tcPr>
            <w:tcW w:w="423" w:type="dxa"/>
            <w:tcBorders>
              <w:left w:val="single" w:sz="4" w:space="0" w:color="000001"/>
            </w:tcBorders>
            <w:tcMar>
              <w:top w:w="0" w:type="dxa"/>
              <w:left w:w="5" w:type="dxa"/>
              <w:bottom w:w="0" w:type="dxa"/>
              <w:right w:w="0" w:type="dxa"/>
            </w:tcMar>
          </w:tcPr>
          <w:p w14:paraId="71D4B176" w14:textId="77777777" w:rsidR="009A14FA" w:rsidRDefault="009A14FA">
            <w:pPr>
              <w:pStyle w:val="Standard"/>
              <w:rPr>
                <w:sz w:val="16"/>
                <w:szCs w:val="16"/>
              </w:rPr>
            </w:pPr>
          </w:p>
        </w:tc>
        <w:tc>
          <w:tcPr>
            <w:tcW w:w="2260" w:type="dxa"/>
            <w:tcMar>
              <w:top w:w="0" w:type="dxa"/>
              <w:left w:w="5" w:type="dxa"/>
              <w:bottom w:w="0" w:type="dxa"/>
              <w:right w:w="0" w:type="dxa"/>
            </w:tcMar>
          </w:tcPr>
          <w:p w14:paraId="07A8FD59" w14:textId="77777777" w:rsidR="009A14FA" w:rsidRDefault="009A14FA">
            <w:pPr>
              <w:pStyle w:val="Standard"/>
              <w:rPr>
                <w:sz w:val="16"/>
                <w:szCs w:val="16"/>
              </w:rPr>
            </w:pPr>
          </w:p>
        </w:tc>
        <w:tc>
          <w:tcPr>
            <w:tcW w:w="729" w:type="dxa"/>
            <w:tcMar>
              <w:top w:w="0" w:type="dxa"/>
              <w:left w:w="5" w:type="dxa"/>
              <w:bottom w:w="0" w:type="dxa"/>
              <w:right w:w="0" w:type="dxa"/>
            </w:tcMar>
          </w:tcPr>
          <w:p w14:paraId="790BEE02" w14:textId="77777777" w:rsidR="009A14FA" w:rsidRDefault="009B244B">
            <w:pPr>
              <w:pStyle w:val="TableParagraph"/>
              <w:spacing w:before="1"/>
              <w:ind w:left="0"/>
            </w:pPr>
            <w:r>
              <w:rPr>
                <w:w w:val="105"/>
                <w:sz w:val="16"/>
                <w:szCs w:val="16"/>
              </w:rPr>
              <w:t>3</w:t>
            </w:r>
          </w:p>
        </w:tc>
        <w:tc>
          <w:tcPr>
            <w:tcW w:w="628" w:type="dxa"/>
            <w:tcMar>
              <w:top w:w="0" w:type="dxa"/>
              <w:left w:w="5" w:type="dxa"/>
              <w:bottom w:w="0" w:type="dxa"/>
              <w:right w:w="0" w:type="dxa"/>
            </w:tcMar>
          </w:tcPr>
          <w:p w14:paraId="59B6C926" w14:textId="77777777" w:rsidR="009A14FA" w:rsidRDefault="009B244B">
            <w:pPr>
              <w:pStyle w:val="TableParagraph"/>
              <w:spacing w:before="1"/>
              <w:ind w:left="101" w:right="101"/>
            </w:pPr>
            <w:r>
              <w:rPr>
                <w:w w:val="110"/>
                <w:sz w:val="16"/>
                <w:szCs w:val="16"/>
              </w:rPr>
              <w:t>cave</w:t>
            </w:r>
          </w:p>
        </w:tc>
        <w:tc>
          <w:tcPr>
            <w:tcW w:w="644" w:type="dxa"/>
            <w:tcMar>
              <w:top w:w="0" w:type="dxa"/>
              <w:left w:w="5" w:type="dxa"/>
              <w:bottom w:w="0" w:type="dxa"/>
              <w:right w:w="0" w:type="dxa"/>
            </w:tcMar>
          </w:tcPr>
          <w:p w14:paraId="544F8B8C" w14:textId="77777777" w:rsidR="009A14FA" w:rsidRDefault="009B244B">
            <w:pPr>
              <w:pStyle w:val="TableParagraph"/>
              <w:spacing w:before="1"/>
              <w:ind w:left="98" w:right="98"/>
            </w:pPr>
            <w:r>
              <w:rPr>
                <w:w w:val="105"/>
                <w:sz w:val="16"/>
                <w:szCs w:val="16"/>
              </w:rPr>
              <w:t>1099</w:t>
            </w:r>
          </w:p>
        </w:tc>
        <w:tc>
          <w:tcPr>
            <w:tcW w:w="3286" w:type="dxa"/>
            <w:tcBorders>
              <w:right w:val="single" w:sz="4" w:space="0" w:color="000001"/>
            </w:tcBorders>
            <w:tcMar>
              <w:top w:w="0" w:type="dxa"/>
              <w:left w:w="5" w:type="dxa"/>
              <w:bottom w:w="0" w:type="dxa"/>
              <w:right w:w="0" w:type="dxa"/>
            </w:tcMar>
          </w:tcPr>
          <w:p w14:paraId="0AA96469" w14:textId="77777777" w:rsidR="009A14FA" w:rsidRDefault="009B244B">
            <w:pPr>
              <w:pStyle w:val="TableParagraph"/>
              <w:spacing w:before="1"/>
              <w:jc w:val="left"/>
            </w:pPr>
            <w:r>
              <w:rPr>
                <w:w w:val="110"/>
                <w:sz w:val="16"/>
                <w:szCs w:val="16"/>
              </w:rPr>
              <w:t>Boschin &amp; Riedel 2000</w:t>
            </w:r>
          </w:p>
          <w:p w14:paraId="1F7DCEDD" w14:textId="77777777" w:rsidR="009A14FA" w:rsidRDefault="009A14FA">
            <w:pPr>
              <w:pStyle w:val="TableParagraph"/>
              <w:spacing w:before="1"/>
              <w:jc w:val="left"/>
              <w:rPr>
                <w:sz w:val="16"/>
                <w:szCs w:val="16"/>
              </w:rPr>
            </w:pPr>
          </w:p>
        </w:tc>
      </w:tr>
      <w:tr w:rsidR="009A14FA" w14:paraId="62E69918" w14:textId="77777777">
        <w:trPr>
          <w:trHeight w:hRule="exact" w:val="235"/>
        </w:trPr>
        <w:tc>
          <w:tcPr>
            <w:tcW w:w="423" w:type="dxa"/>
            <w:tcBorders>
              <w:left w:val="single" w:sz="4" w:space="0" w:color="000001"/>
            </w:tcBorders>
            <w:tcMar>
              <w:top w:w="0" w:type="dxa"/>
              <w:left w:w="5" w:type="dxa"/>
              <w:bottom w:w="0" w:type="dxa"/>
              <w:right w:w="0" w:type="dxa"/>
            </w:tcMar>
          </w:tcPr>
          <w:p w14:paraId="14E29351" w14:textId="77777777" w:rsidR="009A14FA" w:rsidRDefault="009A14FA">
            <w:pPr>
              <w:pStyle w:val="Standard"/>
              <w:rPr>
                <w:sz w:val="16"/>
                <w:szCs w:val="16"/>
              </w:rPr>
            </w:pPr>
          </w:p>
        </w:tc>
        <w:tc>
          <w:tcPr>
            <w:tcW w:w="2260" w:type="dxa"/>
            <w:tcMar>
              <w:top w:w="0" w:type="dxa"/>
              <w:left w:w="5" w:type="dxa"/>
              <w:bottom w:w="0" w:type="dxa"/>
              <w:right w:w="0" w:type="dxa"/>
            </w:tcMar>
          </w:tcPr>
          <w:p w14:paraId="533A441F" w14:textId="77777777" w:rsidR="009A14FA" w:rsidRDefault="009A14FA">
            <w:pPr>
              <w:pStyle w:val="Standard"/>
              <w:rPr>
                <w:sz w:val="16"/>
                <w:szCs w:val="16"/>
              </w:rPr>
            </w:pPr>
          </w:p>
        </w:tc>
        <w:tc>
          <w:tcPr>
            <w:tcW w:w="729" w:type="dxa"/>
            <w:tcMar>
              <w:top w:w="0" w:type="dxa"/>
              <w:left w:w="5" w:type="dxa"/>
              <w:bottom w:w="0" w:type="dxa"/>
              <w:right w:w="0" w:type="dxa"/>
            </w:tcMar>
          </w:tcPr>
          <w:p w14:paraId="7D542DDA" w14:textId="77777777" w:rsidR="009A14FA" w:rsidRDefault="009B244B">
            <w:pPr>
              <w:pStyle w:val="TableParagraph"/>
              <w:spacing w:before="1"/>
              <w:ind w:left="0"/>
            </w:pPr>
            <w:r>
              <w:rPr>
                <w:w w:val="105"/>
                <w:sz w:val="16"/>
                <w:szCs w:val="16"/>
              </w:rPr>
              <w:t>4</w:t>
            </w:r>
          </w:p>
        </w:tc>
        <w:tc>
          <w:tcPr>
            <w:tcW w:w="628" w:type="dxa"/>
            <w:tcMar>
              <w:top w:w="0" w:type="dxa"/>
              <w:left w:w="5" w:type="dxa"/>
              <w:bottom w:w="0" w:type="dxa"/>
              <w:right w:w="0" w:type="dxa"/>
            </w:tcMar>
          </w:tcPr>
          <w:p w14:paraId="2170072C" w14:textId="77777777" w:rsidR="009A14FA" w:rsidRDefault="009B244B">
            <w:pPr>
              <w:pStyle w:val="TableParagraph"/>
              <w:spacing w:before="1"/>
              <w:ind w:left="101" w:right="101"/>
            </w:pPr>
            <w:r>
              <w:rPr>
                <w:w w:val="110"/>
                <w:sz w:val="16"/>
                <w:szCs w:val="16"/>
              </w:rPr>
              <w:t>cave</w:t>
            </w:r>
          </w:p>
        </w:tc>
        <w:tc>
          <w:tcPr>
            <w:tcW w:w="644" w:type="dxa"/>
            <w:tcMar>
              <w:top w:w="0" w:type="dxa"/>
              <w:left w:w="5" w:type="dxa"/>
              <w:bottom w:w="0" w:type="dxa"/>
              <w:right w:w="0" w:type="dxa"/>
            </w:tcMar>
          </w:tcPr>
          <w:p w14:paraId="61CFE9F1" w14:textId="77777777" w:rsidR="009A14FA" w:rsidRDefault="009B244B">
            <w:pPr>
              <w:pStyle w:val="TableParagraph"/>
              <w:spacing w:before="1"/>
              <w:ind w:left="98" w:right="98"/>
            </w:pPr>
            <w:r>
              <w:rPr>
                <w:w w:val="105"/>
                <w:sz w:val="16"/>
                <w:szCs w:val="16"/>
              </w:rPr>
              <w:t>501</w:t>
            </w:r>
          </w:p>
        </w:tc>
        <w:tc>
          <w:tcPr>
            <w:tcW w:w="3286" w:type="dxa"/>
            <w:tcBorders>
              <w:right w:val="single" w:sz="4" w:space="0" w:color="000001"/>
            </w:tcBorders>
            <w:tcMar>
              <w:top w:w="0" w:type="dxa"/>
              <w:left w:w="5" w:type="dxa"/>
              <w:bottom w:w="0" w:type="dxa"/>
              <w:right w:w="0" w:type="dxa"/>
            </w:tcMar>
          </w:tcPr>
          <w:p w14:paraId="004E9CEB" w14:textId="77777777" w:rsidR="009A14FA" w:rsidRDefault="009B244B">
            <w:pPr>
              <w:pStyle w:val="TableParagraph"/>
              <w:spacing w:before="1"/>
              <w:jc w:val="left"/>
            </w:pPr>
            <w:r>
              <w:rPr>
                <w:w w:val="110"/>
                <w:sz w:val="16"/>
                <w:szCs w:val="16"/>
              </w:rPr>
              <w:t>Boschin &amp; Riedel 2000</w:t>
            </w:r>
          </w:p>
        </w:tc>
      </w:tr>
      <w:tr w:rsidR="009A14FA" w14:paraId="6C089657" w14:textId="77777777">
        <w:trPr>
          <w:trHeight w:hRule="exact" w:val="235"/>
        </w:trPr>
        <w:tc>
          <w:tcPr>
            <w:tcW w:w="423" w:type="dxa"/>
            <w:tcBorders>
              <w:left w:val="single" w:sz="4" w:space="0" w:color="000001"/>
            </w:tcBorders>
            <w:tcMar>
              <w:top w:w="0" w:type="dxa"/>
              <w:left w:w="5" w:type="dxa"/>
              <w:bottom w:w="0" w:type="dxa"/>
              <w:right w:w="0" w:type="dxa"/>
            </w:tcMar>
          </w:tcPr>
          <w:p w14:paraId="438C10A0" w14:textId="77777777" w:rsidR="009A14FA" w:rsidRDefault="009B244B">
            <w:pPr>
              <w:pStyle w:val="TableParagraph"/>
              <w:spacing w:before="1"/>
              <w:jc w:val="left"/>
            </w:pPr>
            <w:r>
              <w:rPr>
                <w:w w:val="105"/>
                <w:sz w:val="16"/>
                <w:szCs w:val="16"/>
              </w:rPr>
              <w:t>18</w:t>
            </w:r>
          </w:p>
        </w:tc>
        <w:tc>
          <w:tcPr>
            <w:tcW w:w="2260" w:type="dxa"/>
            <w:tcMar>
              <w:top w:w="0" w:type="dxa"/>
              <w:left w:w="5" w:type="dxa"/>
              <w:bottom w:w="0" w:type="dxa"/>
              <w:right w:w="0" w:type="dxa"/>
            </w:tcMar>
          </w:tcPr>
          <w:p w14:paraId="6F66A95B" w14:textId="77777777" w:rsidR="009A14FA" w:rsidRDefault="009B244B">
            <w:pPr>
              <w:pStyle w:val="TableParagraph"/>
              <w:spacing w:before="1"/>
              <w:jc w:val="left"/>
            </w:pPr>
            <w:r>
              <w:rPr>
                <w:w w:val="110"/>
                <w:sz w:val="16"/>
                <w:szCs w:val="16"/>
              </w:rPr>
              <w:t>Mala Triglavca 8</w:t>
            </w:r>
          </w:p>
        </w:tc>
        <w:tc>
          <w:tcPr>
            <w:tcW w:w="729" w:type="dxa"/>
            <w:tcMar>
              <w:top w:w="0" w:type="dxa"/>
              <w:left w:w="5" w:type="dxa"/>
              <w:bottom w:w="0" w:type="dxa"/>
              <w:right w:w="0" w:type="dxa"/>
            </w:tcMar>
          </w:tcPr>
          <w:p w14:paraId="507C0317" w14:textId="77777777" w:rsidR="009A14FA" w:rsidRDefault="009B244B">
            <w:pPr>
              <w:pStyle w:val="TableParagraph"/>
              <w:spacing w:before="1"/>
              <w:ind w:left="0"/>
            </w:pPr>
            <w:r>
              <w:rPr>
                <w:w w:val="105"/>
                <w:sz w:val="16"/>
                <w:szCs w:val="16"/>
              </w:rPr>
              <w:t>3</w:t>
            </w:r>
          </w:p>
        </w:tc>
        <w:tc>
          <w:tcPr>
            <w:tcW w:w="628" w:type="dxa"/>
            <w:tcMar>
              <w:top w:w="0" w:type="dxa"/>
              <w:left w:w="5" w:type="dxa"/>
              <w:bottom w:w="0" w:type="dxa"/>
              <w:right w:w="0" w:type="dxa"/>
            </w:tcMar>
          </w:tcPr>
          <w:p w14:paraId="408F6D16" w14:textId="77777777" w:rsidR="009A14FA" w:rsidRDefault="009B244B">
            <w:pPr>
              <w:pStyle w:val="TableParagraph"/>
              <w:spacing w:before="1"/>
              <w:ind w:left="101" w:right="101"/>
            </w:pPr>
            <w:r>
              <w:rPr>
                <w:w w:val="110"/>
                <w:sz w:val="16"/>
                <w:szCs w:val="16"/>
              </w:rPr>
              <w:t>cave</w:t>
            </w:r>
          </w:p>
        </w:tc>
        <w:tc>
          <w:tcPr>
            <w:tcW w:w="644" w:type="dxa"/>
            <w:tcMar>
              <w:top w:w="0" w:type="dxa"/>
              <w:left w:w="5" w:type="dxa"/>
              <w:bottom w:w="0" w:type="dxa"/>
              <w:right w:w="0" w:type="dxa"/>
            </w:tcMar>
          </w:tcPr>
          <w:p w14:paraId="5958B5C3" w14:textId="77777777" w:rsidR="009A14FA" w:rsidRDefault="009B244B">
            <w:pPr>
              <w:pStyle w:val="TableParagraph"/>
              <w:spacing w:before="1"/>
              <w:ind w:left="98" w:right="98"/>
            </w:pPr>
            <w:r>
              <w:rPr>
                <w:w w:val="105"/>
                <w:sz w:val="16"/>
                <w:szCs w:val="16"/>
              </w:rPr>
              <w:t>186</w:t>
            </w:r>
          </w:p>
        </w:tc>
        <w:tc>
          <w:tcPr>
            <w:tcW w:w="3286" w:type="dxa"/>
            <w:tcBorders>
              <w:right w:val="single" w:sz="4" w:space="0" w:color="000001"/>
            </w:tcBorders>
            <w:tcMar>
              <w:top w:w="0" w:type="dxa"/>
              <w:left w:w="5" w:type="dxa"/>
              <w:bottom w:w="0" w:type="dxa"/>
              <w:right w:w="0" w:type="dxa"/>
            </w:tcMar>
          </w:tcPr>
          <w:p w14:paraId="3B41F2B3" w14:textId="77777777" w:rsidR="009A14FA" w:rsidRDefault="009B244B">
            <w:pPr>
              <w:pStyle w:val="TableParagraph"/>
              <w:spacing w:before="1"/>
              <w:jc w:val="left"/>
            </w:pPr>
            <w:r>
              <w:rPr>
                <w:w w:val="115"/>
                <w:sz w:val="16"/>
                <w:szCs w:val="16"/>
              </w:rPr>
              <w:t>Turk 1980</w:t>
            </w:r>
          </w:p>
        </w:tc>
      </w:tr>
      <w:tr w:rsidR="009A14FA" w14:paraId="152B9810" w14:textId="77777777">
        <w:trPr>
          <w:trHeight w:hRule="exact" w:val="232"/>
        </w:trPr>
        <w:tc>
          <w:tcPr>
            <w:tcW w:w="423" w:type="dxa"/>
            <w:tcBorders>
              <w:left w:val="single" w:sz="4" w:space="0" w:color="000001"/>
              <w:bottom w:val="single" w:sz="4" w:space="0" w:color="000001"/>
            </w:tcBorders>
            <w:tcMar>
              <w:top w:w="0" w:type="dxa"/>
              <w:left w:w="5" w:type="dxa"/>
              <w:bottom w:w="0" w:type="dxa"/>
              <w:right w:w="0" w:type="dxa"/>
            </w:tcMar>
          </w:tcPr>
          <w:p w14:paraId="207C753A" w14:textId="77777777" w:rsidR="009A14FA" w:rsidRDefault="009B244B">
            <w:pPr>
              <w:pStyle w:val="TableParagraph"/>
              <w:spacing w:before="1"/>
              <w:jc w:val="left"/>
            </w:pPr>
            <w:r>
              <w:rPr>
                <w:w w:val="105"/>
                <w:sz w:val="16"/>
                <w:szCs w:val="16"/>
              </w:rPr>
              <w:t>19</w:t>
            </w:r>
          </w:p>
        </w:tc>
        <w:tc>
          <w:tcPr>
            <w:tcW w:w="2260" w:type="dxa"/>
            <w:tcBorders>
              <w:bottom w:val="single" w:sz="4" w:space="0" w:color="000001"/>
            </w:tcBorders>
            <w:tcMar>
              <w:top w:w="0" w:type="dxa"/>
              <w:left w:w="5" w:type="dxa"/>
              <w:bottom w:w="0" w:type="dxa"/>
              <w:right w:w="0" w:type="dxa"/>
            </w:tcMar>
          </w:tcPr>
          <w:p w14:paraId="61AA0204" w14:textId="77777777" w:rsidR="009A14FA" w:rsidRDefault="009B244B">
            <w:pPr>
              <w:pStyle w:val="TableParagraph"/>
              <w:spacing w:before="1"/>
              <w:jc w:val="left"/>
            </w:pPr>
            <w:r>
              <w:rPr>
                <w:w w:val="120"/>
                <w:sz w:val="16"/>
                <w:szCs w:val="16"/>
              </w:rPr>
              <w:t>Grotta Mitreo</w:t>
            </w:r>
          </w:p>
        </w:tc>
        <w:tc>
          <w:tcPr>
            <w:tcW w:w="729" w:type="dxa"/>
            <w:tcBorders>
              <w:bottom w:val="single" w:sz="4" w:space="0" w:color="000001"/>
            </w:tcBorders>
            <w:tcMar>
              <w:top w:w="0" w:type="dxa"/>
              <w:left w:w="5" w:type="dxa"/>
              <w:bottom w:w="0" w:type="dxa"/>
              <w:right w:w="0" w:type="dxa"/>
            </w:tcMar>
          </w:tcPr>
          <w:p w14:paraId="521C4C63" w14:textId="77777777" w:rsidR="009A14FA" w:rsidRDefault="009B244B">
            <w:pPr>
              <w:pStyle w:val="TableParagraph"/>
              <w:spacing w:before="1"/>
              <w:ind w:left="0"/>
            </w:pPr>
            <w:r>
              <w:rPr>
                <w:w w:val="105"/>
                <w:sz w:val="16"/>
                <w:szCs w:val="16"/>
              </w:rPr>
              <w:t>3</w:t>
            </w:r>
          </w:p>
        </w:tc>
        <w:tc>
          <w:tcPr>
            <w:tcW w:w="628" w:type="dxa"/>
            <w:tcBorders>
              <w:bottom w:val="single" w:sz="4" w:space="0" w:color="000001"/>
            </w:tcBorders>
            <w:tcMar>
              <w:top w:w="0" w:type="dxa"/>
              <w:left w:w="5" w:type="dxa"/>
              <w:bottom w:w="0" w:type="dxa"/>
              <w:right w:w="0" w:type="dxa"/>
            </w:tcMar>
          </w:tcPr>
          <w:p w14:paraId="22AB5240" w14:textId="77777777" w:rsidR="009A14FA" w:rsidRDefault="009B244B">
            <w:pPr>
              <w:pStyle w:val="TableParagraph"/>
              <w:spacing w:before="1"/>
              <w:ind w:left="101" w:right="101"/>
            </w:pPr>
            <w:r>
              <w:rPr>
                <w:w w:val="110"/>
                <w:sz w:val="16"/>
                <w:szCs w:val="16"/>
              </w:rPr>
              <w:t>cave</w:t>
            </w:r>
          </w:p>
        </w:tc>
        <w:tc>
          <w:tcPr>
            <w:tcW w:w="644" w:type="dxa"/>
            <w:tcBorders>
              <w:bottom w:val="single" w:sz="4" w:space="0" w:color="000001"/>
            </w:tcBorders>
            <w:tcMar>
              <w:top w:w="0" w:type="dxa"/>
              <w:left w:w="5" w:type="dxa"/>
              <w:bottom w:w="0" w:type="dxa"/>
              <w:right w:w="0" w:type="dxa"/>
            </w:tcMar>
          </w:tcPr>
          <w:p w14:paraId="217F2463" w14:textId="77777777" w:rsidR="009A14FA" w:rsidRDefault="009B244B">
            <w:pPr>
              <w:pStyle w:val="TableParagraph"/>
              <w:spacing w:before="1"/>
              <w:ind w:left="98" w:right="98"/>
            </w:pPr>
            <w:r>
              <w:rPr>
                <w:w w:val="105"/>
                <w:sz w:val="16"/>
                <w:szCs w:val="16"/>
              </w:rPr>
              <w:t>163</w:t>
            </w:r>
          </w:p>
        </w:tc>
        <w:tc>
          <w:tcPr>
            <w:tcW w:w="3286" w:type="dxa"/>
            <w:tcBorders>
              <w:bottom w:val="single" w:sz="4" w:space="0" w:color="000001"/>
              <w:right w:val="single" w:sz="4" w:space="0" w:color="000001"/>
            </w:tcBorders>
            <w:tcMar>
              <w:top w:w="0" w:type="dxa"/>
              <w:left w:w="5" w:type="dxa"/>
              <w:bottom w:w="0" w:type="dxa"/>
              <w:right w:w="0" w:type="dxa"/>
            </w:tcMar>
          </w:tcPr>
          <w:p w14:paraId="25A3BA37" w14:textId="77777777" w:rsidR="009A14FA" w:rsidRDefault="009B244B">
            <w:pPr>
              <w:pStyle w:val="TableParagraph"/>
              <w:spacing w:before="1"/>
              <w:jc w:val="left"/>
            </w:pPr>
            <w:r>
              <w:rPr>
                <w:w w:val="115"/>
                <w:sz w:val="16"/>
                <w:szCs w:val="16"/>
              </w:rPr>
              <w:t>Petrucci 1997</w:t>
            </w:r>
          </w:p>
        </w:tc>
      </w:tr>
      <w:tr w:rsidR="009A14FA" w14:paraId="67FAE4AB" w14:textId="77777777">
        <w:trPr>
          <w:trHeight w:hRule="exact" w:val="243"/>
        </w:trPr>
        <w:tc>
          <w:tcPr>
            <w:tcW w:w="7970" w:type="dxa"/>
            <w:gridSpan w:val="6"/>
            <w:tcBorders>
              <w:top w:val="single" w:sz="4" w:space="0" w:color="000001"/>
              <w:left w:val="single" w:sz="4" w:space="0" w:color="000001"/>
              <w:bottom w:val="single" w:sz="4" w:space="0" w:color="000001"/>
              <w:right w:val="single" w:sz="4" w:space="0" w:color="000001"/>
            </w:tcBorders>
            <w:tcMar>
              <w:top w:w="0" w:type="dxa"/>
              <w:left w:w="5" w:type="dxa"/>
              <w:bottom w:w="0" w:type="dxa"/>
              <w:right w:w="0" w:type="dxa"/>
            </w:tcMar>
          </w:tcPr>
          <w:p w14:paraId="44756D9C" w14:textId="77777777" w:rsidR="009A14FA" w:rsidRDefault="009B244B">
            <w:pPr>
              <w:pStyle w:val="TableParagraph"/>
              <w:spacing w:before="9"/>
              <w:ind w:left="3324" w:right="3324"/>
            </w:pPr>
            <w:r>
              <w:rPr>
                <w:w w:val="115"/>
                <w:sz w:val="16"/>
                <w:szCs w:val="16"/>
              </w:rPr>
              <w:t>Southern Italy</w:t>
            </w:r>
          </w:p>
        </w:tc>
      </w:tr>
      <w:tr w:rsidR="009A14FA" w14:paraId="2A4EA38B" w14:textId="77777777">
        <w:trPr>
          <w:trHeight w:hRule="exact" w:val="246"/>
        </w:trPr>
        <w:tc>
          <w:tcPr>
            <w:tcW w:w="423" w:type="dxa"/>
            <w:tcBorders>
              <w:top w:val="single" w:sz="4" w:space="0" w:color="000001"/>
              <w:left w:val="single" w:sz="4" w:space="0" w:color="000001"/>
            </w:tcBorders>
            <w:tcMar>
              <w:top w:w="0" w:type="dxa"/>
              <w:left w:w="5" w:type="dxa"/>
              <w:bottom w:w="0" w:type="dxa"/>
              <w:right w:w="0" w:type="dxa"/>
            </w:tcMar>
          </w:tcPr>
          <w:p w14:paraId="1F235CA6" w14:textId="77777777" w:rsidR="009A14FA" w:rsidRDefault="009B244B">
            <w:pPr>
              <w:pStyle w:val="TableParagraph"/>
              <w:spacing w:before="9"/>
              <w:ind w:left="123"/>
              <w:jc w:val="left"/>
            </w:pPr>
            <w:r>
              <w:rPr>
                <w:w w:val="105"/>
                <w:sz w:val="16"/>
                <w:szCs w:val="16"/>
              </w:rPr>
              <w:t>20</w:t>
            </w:r>
          </w:p>
        </w:tc>
        <w:tc>
          <w:tcPr>
            <w:tcW w:w="2260" w:type="dxa"/>
            <w:tcBorders>
              <w:top w:val="single" w:sz="4" w:space="0" w:color="000001"/>
            </w:tcBorders>
            <w:tcMar>
              <w:top w:w="0" w:type="dxa"/>
              <w:left w:w="5" w:type="dxa"/>
              <w:bottom w:w="0" w:type="dxa"/>
              <w:right w:w="0" w:type="dxa"/>
            </w:tcMar>
          </w:tcPr>
          <w:p w14:paraId="2AA60EB1" w14:textId="77777777" w:rsidR="009A14FA" w:rsidRDefault="009B244B">
            <w:pPr>
              <w:pStyle w:val="TableParagraph"/>
              <w:spacing w:before="9"/>
              <w:jc w:val="left"/>
            </w:pPr>
            <w:r>
              <w:rPr>
                <w:w w:val="110"/>
                <w:sz w:val="16"/>
                <w:szCs w:val="16"/>
              </w:rPr>
              <w:t>Baselice</w:t>
            </w:r>
          </w:p>
        </w:tc>
        <w:tc>
          <w:tcPr>
            <w:tcW w:w="729" w:type="dxa"/>
            <w:tcBorders>
              <w:top w:val="single" w:sz="4" w:space="0" w:color="000001"/>
            </w:tcBorders>
            <w:tcMar>
              <w:top w:w="0" w:type="dxa"/>
              <w:left w:w="5" w:type="dxa"/>
              <w:bottom w:w="0" w:type="dxa"/>
              <w:right w:w="0" w:type="dxa"/>
            </w:tcMar>
          </w:tcPr>
          <w:p w14:paraId="3F8E7398" w14:textId="77777777" w:rsidR="009A14FA" w:rsidRDefault="009B244B">
            <w:pPr>
              <w:pStyle w:val="TableParagraph"/>
              <w:spacing w:before="9"/>
              <w:ind w:left="0"/>
            </w:pPr>
            <w:r>
              <w:rPr>
                <w:w w:val="105"/>
                <w:sz w:val="16"/>
                <w:szCs w:val="16"/>
              </w:rPr>
              <w:t>3</w:t>
            </w:r>
          </w:p>
        </w:tc>
        <w:tc>
          <w:tcPr>
            <w:tcW w:w="628" w:type="dxa"/>
            <w:tcBorders>
              <w:top w:val="single" w:sz="4" w:space="0" w:color="000001"/>
            </w:tcBorders>
            <w:tcMar>
              <w:top w:w="0" w:type="dxa"/>
              <w:left w:w="5" w:type="dxa"/>
              <w:bottom w:w="0" w:type="dxa"/>
              <w:right w:w="0" w:type="dxa"/>
            </w:tcMar>
          </w:tcPr>
          <w:p w14:paraId="56F55925" w14:textId="77777777" w:rsidR="009A14FA" w:rsidRDefault="009B244B">
            <w:pPr>
              <w:pStyle w:val="TableParagraph"/>
              <w:spacing w:before="9"/>
              <w:ind w:left="101" w:right="101"/>
            </w:pPr>
            <w:r>
              <w:rPr>
                <w:w w:val="110"/>
                <w:sz w:val="16"/>
                <w:szCs w:val="16"/>
              </w:rPr>
              <w:t>open</w:t>
            </w:r>
          </w:p>
        </w:tc>
        <w:tc>
          <w:tcPr>
            <w:tcW w:w="644" w:type="dxa"/>
            <w:tcBorders>
              <w:top w:val="single" w:sz="4" w:space="0" w:color="000001"/>
            </w:tcBorders>
            <w:tcMar>
              <w:top w:w="0" w:type="dxa"/>
              <w:left w:w="5" w:type="dxa"/>
              <w:bottom w:w="0" w:type="dxa"/>
              <w:right w:w="0" w:type="dxa"/>
            </w:tcMar>
          </w:tcPr>
          <w:p w14:paraId="1D69D2DC" w14:textId="77777777" w:rsidR="009A14FA" w:rsidRDefault="009B244B">
            <w:pPr>
              <w:pStyle w:val="TableParagraph"/>
              <w:spacing w:before="9"/>
              <w:ind w:left="98" w:right="98"/>
            </w:pPr>
            <w:r>
              <w:rPr>
                <w:w w:val="105"/>
                <w:sz w:val="16"/>
                <w:szCs w:val="16"/>
              </w:rPr>
              <w:t>477</w:t>
            </w:r>
          </w:p>
        </w:tc>
        <w:tc>
          <w:tcPr>
            <w:tcW w:w="3286" w:type="dxa"/>
            <w:tcBorders>
              <w:top w:val="single" w:sz="4" w:space="0" w:color="000001"/>
              <w:right w:val="single" w:sz="4" w:space="0" w:color="000001"/>
            </w:tcBorders>
            <w:tcMar>
              <w:top w:w="0" w:type="dxa"/>
              <w:left w:w="5" w:type="dxa"/>
              <w:bottom w:w="0" w:type="dxa"/>
              <w:right w:w="0" w:type="dxa"/>
            </w:tcMar>
          </w:tcPr>
          <w:p w14:paraId="7FCB0368" w14:textId="77777777" w:rsidR="009A14FA" w:rsidRDefault="009B244B">
            <w:pPr>
              <w:pStyle w:val="TableParagraph"/>
              <w:spacing w:before="9"/>
              <w:jc w:val="left"/>
            </w:pPr>
            <w:r>
              <w:rPr>
                <w:w w:val="110"/>
                <w:sz w:val="16"/>
                <w:szCs w:val="16"/>
              </w:rPr>
              <w:t>Curci et al.  2012; Langella et al.   2003</w:t>
            </w:r>
          </w:p>
        </w:tc>
      </w:tr>
      <w:tr w:rsidR="009A14FA" w14:paraId="7D23C5EB" w14:textId="77777777">
        <w:trPr>
          <w:trHeight w:hRule="exact" w:val="235"/>
        </w:trPr>
        <w:tc>
          <w:tcPr>
            <w:tcW w:w="423" w:type="dxa"/>
            <w:tcBorders>
              <w:left w:val="single" w:sz="4" w:space="0" w:color="000001"/>
            </w:tcBorders>
            <w:tcMar>
              <w:top w:w="0" w:type="dxa"/>
              <w:left w:w="5" w:type="dxa"/>
              <w:bottom w:w="0" w:type="dxa"/>
              <w:right w:w="0" w:type="dxa"/>
            </w:tcMar>
          </w:tcPr>
          <w:p w14:paraId="25E4E197" w14:textId="77777777" w:rsidR="009A14FA" w:rsidRDefault="009B244B">
            <w:pPr>
              <w:pStyle w:val="TableParagraph"/>
              <w:spacing w:before="1"/>
              <w:ind w:left="123"/>
              <w:jc w:val="left"/>
            </w:pPr>
            <w:r>
              <w:rPr>
                <w:w w:val="105"/>
                <w:sz w:val="16"/>
                <w:szCs w:val="16"/>
              </w:rPr>
              <w:t>21</w:t>
            </w:r>
          </w:p>
        </w:tc>
        <w:tc>
          <w:tcPr>
            <w:tcW w:w="2260" w:type="dxa"/>
            <w:tcMar>
              <w:top w:w="0" w:type="dxa"/>
              <w:left w:w="5" w:type="dxa"/>
              <w:bottom w:w="0" w:type="dxa"/>
              <w:right w:w="0" w:type="dxa"/>
            </w:tcMar>
          </w:tcPr>
          <w:p w14:paraId="58AF2C61" w14:textId="77777777" w:rsidR="009A14FA" w:rsidRDefault="009B244B">
            <w:pPr>
              <w:pStyle w:val="TableParagraph"/>
              <w:spacing w:before="1"/>
              <w:jc w:val="left"/>
            </w:pPr>
            <w:r>
              <w:rPr>
                <w:w w:val="115"/>
                <w:sz w:val="16"/>
                <w:szCs w:val="16"/>
              </w:rPr>
              <w:t>Cala Colombo</w:t>
            </w:r>
          </w:p>
        </w:tc>
        <w:tc>
          <w:tcPr>
            <w:tcW w:w="729" w:type="dxa"/>
            <w:tcMar>
              <w:top w:w="0" w:type="dxa"/>
              <w:left w:w="5" w:type="dxa"/>
              <w:bottom w:w="0" w:type="dxa"/>
              <w:right w:w="0" w:type="dxa"/>
            </w:tcMar>
          </w:tcPr>
          <w:p w14:paraId="53466CDD" w14:textId="77777777" w:rsidR="009A14FA" w:rsidRDefault="009B244B">
            <w:pPr>
              <w:pStyle w:val="TableParagraph"/>
              <w:spacing w:before="1"/>
              <w:ind w:left="0"/>
            </w:pPr>
            <w:r>
              <w:rPr>
                <w:w w:val="105"/>
                <w:sz w:val="16"/>
                <w:szCs w:val="16"/>
              </w:rPr>
              <w:t>4</w:t>
            </w:r>
          </w:p>
        </w:tc>
        <w:tc>
          <w:tcPr>
            <w:tcW w:w="628" w:type="dxa"/>
            <w:tcMar>
              <w:top w:w="0" w:type="dxa"/>
              <w:left w:w="5" w:type="dxa"/>
              <w:bottom w:w="0" w:type="dxa"/>
              <w:right w:w="0" w:type="dxa"/>
            </w:tcMar>
          </w:tcPr>
          <w:p w14:paraId="4FCB3C24" w14:textId="77777777" w:rsidR="009A14FA" w:rsidRDefault="009B244B">
            <w:pPr>
              <w:pStyle w:val="TableParagraph"/>
              <w:spacing w:before="1"/>
              <w:ind w:left="101" w:right="101"/>
            </w:pPr>
            <w:r>
              <w:rPr>
                <w:w w:val="110"/>
                <w:sz w:val="16"/>
                <w:szCs w:val="16"/>
              </w:rPr>
              <w:t>cave</w:t>
            </w:r>
          </w:p>
        </w:tc>
        <w:tc>
          <w:tcPr>
            <w:tcW w:w="644" w:type="dxa"/>
            <w:tcMar>
              <w:top w:w="0" w:type="dxa"/>
              <w:left w:w="5" w:type="dxa"/>
              <w:bottom w:w="0" w:type="dxa"/>
              <w:right w:w="0" w:type="dxa"/>
            </w:tcMar>
          </w:tcPr>
          <w:p w14:paraId="42CF1376" w14:textId="77777777" w:rsidR="009A14FA" w:rsidRDefault="009B244B">
            <w:pPr>
              <w:pStyle w:val="TableParagraph"/>
              <w:spacing w:before="1"/>
              <w:ind w:left="98" w:right="98"/>
            </w:pPr>
            <w:r>
              <w:rPr>
                <w:w w:val="105"/>
                <w:sz w:val="16"/>
                <w:szCs w:val="16"/>
              </w:rPr>
              <w:t>941</w:t>
            </w:r>
          </w:p>
        </w:tc>
        <w:tc>
          <w:tcPr>
            <w:tcW w:w="3286" w:type="dxa"/>
            <w:tcBorders>
              <w:right w:val="single" w:sz="4" w:space="0" w:color="000001"/>
            </w:tcBorders>
            <w:tcMar>
              <w:top w:w="0" w:type="dxa"/>
              <w:left w:w="5" w:type="dxa"/>
              <w:bottom w:w="0" w:type="dxa"/>
              <w:right w:w="0" w:type="dxa"/>
            </w:tcMar>
          </w:tcPr>
          <w:p w14:paraId="1D2A5C4D" w14:textId="77777777" w:rsidR="009A14FA" w:rsidRDefault="009B244B">
            <w:pPr>
              <w:pStyle w:val="TableParagraph"/>
              <w:spacing w:before="1"/>
              <w:jc w:val="left"/>
            </w:pPr>
            <w:r>
              <w:rPr>
                <w:w w:val="110"/>
                <w:sz w:val="16"/>
                <w:szCs w:val="16"/>
              </w:rPr>
              <w:t>Giove et al 1977</w:t>
            </w:r>
          </w:p>
        </w:tc>
      </w:tr>
      <w:tr w:rsidR="009A14FA" w14:paraId="3FB8C56F" w14:textId="77777777">
        <w:trPr>
          <w:trHeight w:hRule="exact" w:val="235"/>
        </w:trPr>
        <w:tc>
          <w:tcPr>
            <w:tcW w:w="423" w:type="dxa"/>
            <w:tcBorders>
              <w:left w:val="single" w:sz="4" w:space="0" w:color="000001"/>
            </w:tcBorders>
            <w:tcMar>
              <w:top w:w="0" w:type="dxa"/>
              <w:left w:w="5" w:type="dxa"/>
              <w:bottom w:w="0" w:type="dxa"/>
              <w:right w:w="0" w:type="dxa"/>
            </w:tcMar>
          </w:tcPr>
          <w:p w14:paraId="606CC14E" w14:textId="77777777" w:rsidR="009A14FA" w:rsidRDefault="009B244B">
            <w:pPr>
              <w:pStyle w:val="TableParagraph"/>
              <w:spacing w:before="1"/>
              <w:ind w:left="123"/>
              <w:jc w:val="left"/>
            </w:pPr>
            <w:r>
              <w:rPr>
                <w:w w:val="105"/>
                <w:sz w:val="16"/>
                <w:szCs w:val="16"/>
              </w:rPr>
              <w:t>22</w:t>
            </w:r>
          </w:p>
        </w:tc>
        <w:tc>
          <w:tcPr>
            <w:tcW w:w="2260" w:type="dxa"/>
            <w:tcMar>
              <w:top w:w="0" w:type="dxa"/>
              <w:left w:w="5" w:type="dxa"/>
              <w:bottom w:w="0" w:type="dxa"/>
              <w:right w:w="0" w:type="dxa"/>
            </w:tcMar>
          </w:tcPr>
          <w:p w14:paraId="4740ADC5" w14:textId="77777777" w:rsidR="009A14FA" w:rsidRDefault="009B244B">
            <w:pPr>
              <w:pStyle w:val="TableParagraph"/>
              <w:spacing w:before="1"/>
              <w:jc w:val="left"/>
            </w:pPr>
            <w:r>
              <w:rPr>
                <w:w w:val="110"/>
                <w:sz w:val="16"/>
                <w:szCs w:val="16"/>
              </w:rPr>
              <w:t>Capo Alfiere</w:t>
            </w:r>
          </w:p>
        </w:tc>
        <w:tc>
          <w:tcPr>
            <w:tcW w:w="729" w:type="dxa"/>
            <w:tcMar>
              <w:top w:w="0" w:type="dxa"/>
              <w:left w:w="5" w:type="dxa"/>
              <w:bottom w:w="0" w:type="dxa"/>
              <w:right w:w="0" w:type="dxa"/>
            </w:tcMar>
          </w:tcPr>
          <w:p w14:paraId="17572FA4" w14:textId="77777777" w:rsidR="009A14FA" w:rsidRDefault="009B244B">
            <w:pPr>
              <w:pStyle w:val="TableParagraph"/>
              <w:spacing w:before="1"/>
              <w:ind w:left="0"/>
            </w:pPr>
            <w:r>
              <w:rPr>
                <w:w w:val="105"/>
                <w:sz w:val="16"/>
                <w:szCs w:val="16"/>
              </w:rPr>
              <w:t>3</w:t>
            </w:r>
          </w:p>
        </w:tc>
        <w:tc>
          <w:tcPr>
            <w:tcW w:w="628" w:type="dxa"/>
            <w:tcMar>
              <w:top w:w="0" w:type="dxa"/>
              <w:left w:w="5" w:type="dxa"/>
              <w:bottom w:w="0" w:type="dxa"/>
              <w:right w:w="0" w:type="dxa"/>
            </w:tcMar>
          </w:tcPr>
          <w:p w14:paraId="06CB6E97" w14:textId="77777777" w:rsidR="009A14FA" w:rsidRDefault="009B244B">
            <w:pPr>
              <w:pStyle w:val="TableParagraph"/>
              <w:spacing w:before="1"/>
              <w:ind w:left="101" w:right="101"/>
            </w:pPr>
            <w:r>
              <w:rPr>
                <w:w w:val="110"/>
                <w:sz w:val="16"/>
                <w:szCs w:val="16"/>
              </w:rPr>
              <w:t>open</w:t>
            </w:r>
          </w:p>
        </w:tc>
        <w:tc>
          <w:tcPr>
            <w:tcW w:w="644" w:type="dxa"/>
            <w:tcMar>
              <w:top w:w="0" w:type="dxa"/>
              <w:left w:w="5" w:type="dxa"/>
              <w:bottom w:w="0" w:type="dxa"/>
              <w:right w:w="0" w:type="dxa"/>
            </w:tcMar>
          </w:tcPr>
          <w:p w14:paraId="455E3953" w14:textId="77777777" w:rsidR="009A14FA" w:rsidRDefault="009B244B">
            <w:pPr>
              <w:pStyle w:val="TableParagraph"/>
              <w:spacing w:before="1"/>
              <w:ind w:left="98" w:right="98"/>
            </w:pPr>
            <w:r>
              <w:rPr>
                <w:w w:val="105"/>
                <w:sz w:val="16"/>
                <w:szCs w:val="16"/>
              </w:rPr>
              <w:t>2140</w:t>
            </w:r>
          </w:p>
        </w:tc>
        <w:tc>
          <w:tcPr>
            <w:tcW w:w="3286" w:type="dxa"/>
            <w:tcBorders>
              <w:right w:val="single" w:sz="4" w:space="0" w:color="000001"/>
            </w:tcBorders>
            <w:tcMar>
              <w:top w:w="0" w:type="dxa"/>
              <w:left w:w="5" w:type="dxa"/>
              <w:bottom w:w="0" w:type="dxa"/>
              <w:right w:w="0" w:type="dxa"/>
            </w:tcMar>
          </w:tcPr>
          <w:p w14:paraId="4AC9EDE8" w14:textId="77777777" w:rsidR="009A14FA" w:rsidRDefault="009B244B">
            <w:pPr>
              <w:pStyle w:val="TableParagraph"/>
              <w:spacing w:before="1"/>
              <w:jc w:val="left"/>
            </w:pPr>
            <w:r>
              <w:rPr>
                <w:w w:val="110"/>
                <w:sz w:val="16"/>
                <w:szCs w:val="16"/>
              </w:rPr>
              <w:t>Gal 2010; Scali 1990</w:t>
            </w:r>
          </w:p>
        </w:tc>
      </w:tr>
      <w:tr w:rsidR="009A14FA" w14:paraId="1BCBC844" w14:textId="77777777">
        <w:trPr>
          <w:trHeight w:hRule="exact" w:val="235"/>
        </w:trPr>
        <w:tc>
          <w:tcPr>
            <w:tcW w:w="423" w:type="dxa"/>
            <w:tcBorders>
              <w:left w:val="single" w:sz="4" w:space="0" w:color="000001"/>
            </w:tcBorders>
            <w:tcMar>
              <w:top w:w="0" w:type="dxa"/>
              <w:left w:w="5" w:type="dxa"/>
              <w:bottom w:w="0" w:type="dxa"/>
              <w:right w:w="0" w:type="dxa"/>
            </w:tcMar>
          </w:tcPr>
          <w:p w14:paraId="2E7AF93C" w14:textId="77777777" w:rsidR="009A14FA" w:rsidRDefault="009B244B">
            <w:pPr>
              <w:pStyle w:val="TableParagraph"/>
              <w:spacing w:before="1"/>
              <w:ind w:left="123"/>
              <w:jc w:val="left"/>
            </w:pPr>
            <w:r>
              <w:rPr>
                <w:w w:val="105"/>
                <w:sz w:val="16"/>
                <w:szCs w:val="16"/>
              </w:rPr>
              <w:t>23</w:t>
            </w:r>
          </w:p>
        </w:tc>
        <w:tc>
          <w:tcPr>
            <w:tcW w:w="2260" w:type="dxa"/>
            <w:tcMar>
              <w:top w:w="0" w:type="dxa"/>
              <w:left w:w="5" w:type="dxa"/>
              <w:bottom w:w="0" w:type="dxa"/>
              <w:right w:w="0" w:type="dxa"/>
            </w:tcMar>
          </w:tcPr>
          <w:p w14:paraId="3EB83855" w14:textId="77777777" w:rsidR="009A14FA" w:rsidRDefault="009B244B">
            <w:pPr>
              <w:pStyle w:val="TableParagraph"/>
              <w:spacing w:before="1"/>
              <w:jc w:val="left"/>
            </w:pPr>
            <w:r>
              <w:rPr>
                <w:w w:val="115"/>
                <w:sz w:val="16"/>
                <w:szCs w:val="16"/>
              </w:rPr>
              <w:t>Favella</w:t>
            </w:r>
          </w:p>
        </w:tc>
        <w:tc>
          <w:tcPr>
            <w:tcW w:w="729" w:type="dxa"/>
            <w:tcMar>
              <w:top w:w="0" w:type="dxa"/>
              <w:left w:w="5" w:type="dxa"/>
              <w:bottom w:w="0" w:type="dxa"/>
              <w:right w:w="0" w:type="dxa"/>
            </w:tcMar>
          </w:tcPr>
          <w:p w14:paraId="3C55DDEF" w14:textId="77777777" w:rsidR="009A14FA" w:rsidRDefault="009B244B">
            <w:pPr>
              <w:pStyle w:val="TableParagraph"/>
              <w:spacing w:before="1"/>
              <w:ind w:left="0"/>
            </w:pPr>
            <w:r>
              <w:rPr>
                <w:w w:val="105"/>
                <w:sz w:val="16"/>
                <w:szCs w:val="16"/>
              </w:rPr>
              <w:t>1</w:t>
            </w:r>
          </w:p>
        </w:tc>
        <w:tc>
          <w:tcPr>
            <w:tcW w:w="628" w:type="dxa"/>
            <w:tcMar>
              <w:top w:w="0" w:type="dxa"/>
              <w:left w:w="5" w:type="dxa"/>
              <w:bottom w:w="0" w:type="dxa"/>
              <w:right w:w="0" w:type="dxa"/>
            </w:tcMar>
          </w:tcPr>
          <w:p w14:paraId="452FF77C" w14:textId="77777777" w:rsidR="009A14FA" w:rsidRDefault="009B244B">
            <w:pPr>
              <w:pStyle w:val="TableParagraph"/>
              <w:spacing w:before="1"/>
              <w:ind w:left="101" w:right="101"/>
            </w:pPr>
            <w:r>
              <w:rPr>
                <w:w w:val="110"/>
                <w:sz w:val="16"/>
                <w:szCs w:val="16"/>
              </w:rPr>
              <w:t>open</w:t>
            </w:r>
          </w:p>
        </w:tc>
        <w:tc>
          <w:tcPr>
            <w:tcW w:w="644" w:type="dxa"/>
            <w:tcMar>
              <w:top w:w="0" w:type="dxa"/>
              <w:left w:w="5" w:type="dxa"/>
              <w:bottom w:w="0" w:type="dxa"/>
              <w:right w:w="0" w:type="dxa"/>
            </w:tcMar>
          </w:tcPr>
          <w:p w14:paraId="5C362BD5" w14:textId="77777777" w:rsidR="009A14FA" w:rsidRDefault="009B244B">
            <w:pPr>
              <w:pStyle w:val="TableParagraph"/>
              <w:spacing w:before="1"/>
              <w:ind w:left="98" w:right="98"/>
            </w:pPr>
            <w:r>
              <w:rPr>
                <w:w w:val="105"/>
                <w:sz w:val="16"/>
                <w:szCs w:val="16"/>
              </w:rPr>
              <w:t>250</w:t>
            </w:r>
          </w:p>
        </w:tc>
        <w:tc>
          <w:tcPr>
            <w:tcW w:w="3286" w:type="dxa"/>
            <w:tcBorders>
              <w:right w:val="single" w:sz="4" w:space="0" w:color="000001"/>
            </w:tcBorders>
            <w:tcMar>
              <w:top w:w="0" w:type="dxa"/>
              <w:left w:w="5" w:type="dxa"/>
              <w:bottom w:w="0" w:type="dxa"/>
              <w:right w:w="0" w:type="dxa"/>
            </w:tcMar>
          </w:tcPr>
          <w:p w14:paraId="253C77C7" w14:textId="77777777" w:rsidR="009A14FA" w:rsidRDefault="009B244B">
            <w:pPr>
              <w:pStyle w:val="TableParagraph"/>
              <w:spacing w:before="1"/>
              <w:jc w:val="left"/>
            </w:pPr>
            <w:r>
              <w:rPr>
                <w:w w:val="110"/>
                <w:sz w:val="16"/>
                <w:szCs w:val="16"/>
              </w:rPr>
              <w:t>Tagliacozzo 2005</w:t>
            </w:r>
          </w:p>
        </w:tc>
      </w:tr>
      <w:tr w:rsidR="009A14FA" w14:paraId="4A642C65" w14:textId="77777777">
        <w:trPr>
          <w:trHeight w:hRule="exact" w:val="235"/>
        </w:trPr>
        <w:tc>
          <w:tcPr>
            <w:tcW w:w="423" w:type="dxa"/>
            <w:tcBorders>
              <w:left w:val="single" w:sz="4" w:space="0" w:color="000001"/>
            </w:tcBorders>
            <w:tcMar>
              <w:top w:w="0" w:type="dxa"/>
              <w:left w:w="5" w:type="dxa"/>
              <w:bottom w:w="0" w:type="dxa"/>
              <w:right w:w="0" w:type="dxa"/>
            </w:tcMar>
          </w:tcPr>
          <w:p w14:paraId="73CE8A4E" w14:textId="77777777" w:rsidR="009A14FA" w:rsidRDefault="009B244B">
            <w:pPr>
              <w:pStyle w:val="TableParagraph"/>
              <w:spacing w:before="1"/>
              <w:ind w:left="123"/>
              <w:jc w:val="left"/>
            </w:pPr>
            <w:r>
              <w:rPr>
                <w:w w:val="105"/>
                <w:sz w:val="16"/>
                <w:szCs w:val="16"/>
              </w:rPr>
              <w:t>24</w:t>
            </w:r>
          </w:p>
        </w:tc>
        <w:tc>
          <w:tcPr>
            <w:tcW w:w="2260" w:type="dxa"/>
            <w:tcMar>
              <w:top w:w="0" w:type="dxa"/>
              <w:left w:w="5" w:type="dxa"/>
              <w:bottom w:w="0" w:type="dxa"/>
              <w:right w:w="0" w:type="dxa"/>
            </w:tcMar>
          </w:tcPr>
          <w:p w14:paraId="559CB59D" w14:textId="77777777" w:rsidR="009A14FA" w:rsidRDefault="009B244B">
            <w:pPr>
              <w:pStyle w:val="TableParagraph"/>
              <w:spacing w:before="1"/>
              <w:jc w:val="left"/>
            </w:pPr>
            <w:r>
              <w:rPr>
                <w:w w:val="115"/>
                <w:sz w:val="16"/>
                <w:szCs w:val="16"/>
              </w:rPr>
              <w:t>Grotta della Scaloria</w:t>
            </w:r>
          </w:p>
        </w:tc>
        <w:tc>
          <w:tcPr>
            <w:tcW w:w="729" w:type="dxa"/>
            <w:tcMar>
              <w:top w:w="0" w:type="dxa"/>
              <w:left w:w="5" w:type="dxa"/>
              <w:bottom w:w="0" w:type="dxa"/>
              <w:right w:w="0" w:type="dxa"/>
            </w:tcMar>
          </w:tcPr>
          <w:p w14:paraId="77F03BCC" w14:textId="77777777" w:rsidR="009A14FA" w:rsidRDefault="009B244B">
            <w:pPr>
              <w:pStyle w:val="TableParagraph"/>
              <w:spacing w:before="1"/>
              <w:ind w:left="0"/>
            </w:pPr>
            <w:r>
              <w:rPr>
                <w:w w:val="105"/>
                <w:sz w:val="16"/>
                <w:szCs w:val="16"/>
              </w:rPr>
              <w:t>2</w:t>
            </w:r>
          </w:p>
        </w:tc>
        <w:tc>
          <w:tcPr>
            <w:tcW w:w="628" w:type="dxa"/>
            <w:tcMar>
              <w:top w:w="0" w:type="dxa"/>
              <w:left w:w="5" w:type="dxa"/>
              <w:bottom w:w="0" w:type="dxa"/>
              <w:right w:w="0" w:type="dxa"/>
            </w:tcMar>
          </w:tcPr>
          <w:p w14:paraId="5632F34D" w14:textId="77777777" w:rsidR="009A14FA" w:rsidRDefault="009B244B">
            <w:pPr>
              <w:pStyle w:val="TableParagraph"/>
              <w:spacing w:before="1"/>
              <w:ind w:left="101" w:right="101"/>
            </w:pPr>
            <w:r>
              <w:rPr>
                <w:w w:val="110"/>
                <w:sz w:val="16"/>
                <w:szCs w:val="16"/>
              </w:rPr>
              <w:t>cave</w:t>
            </w:r>
          </w:p>
        </w:tc>
        <w:tc>
          <w:tcPr>
            <w:tcW w:w="644" w:type="dxa"/>
            <w:tcMar>
              <w:top w:w="0" w:type="dxa"/>
              <w:left w:w="5" w:type="dxa"/>
              <w:bottom w:w="0" w:type="dxa"/>
              <w:right w:w="0" w:type="dxa"/>
            </w:tcMar>
          </w:tcPr>
          <w:p w14:paraId="7BACA3EA" w14:textId="77777777" w:rsidR="009A14FA" w:rsidRDefault="009B244B">
            <w:pPr>
              <w:pStyle w:val="TableParagraph"/>
              <w:spacing w:before="1"/>
              <w:ind w:left="98" w:right="98"/>
            </w:pPr>
            <w:r>
              <w:rPr>
                <w:w w:val="105"/>
                <w:sz w:val="16"/>
                <w:szCs w:val="16"/>
              </w:rPr>
              <w:t>1991</w:t>
            </w:r>
          </w:p>
        </w:tc>
        <w:tc>
          <w:tcPr>
            <w:tcW w:w="3286" w:type="dxa"/>
            <w:tcBorders>
              <w:right w:val="single" w:sz="4" w:space="0" w:color="000001"/>
            </w:tcBorders>
            <w:tcMar>
              <w:top w:w="0" w:type="dxa"/>
              <w:left w:w="5" w:type="dxa"/>
              <w:bottom w:w="0" w:type="dxa"/>
              <w:right w:w="0" w:type="dxa"/>
            </w:tcMar>
          </w:tcPr>
          <w:p w14:paraId="29194B22" w14:textId="77777777" w:rsidR="009A14FA" w:rsidRDefault="009B244B">
            <w:pPr>
              <w:pStyle w:val="TableParagraph"/>
              <w:spacing w:before="1"/>
              <w:jc w:val="left"/>
            </w:pPr>
            <w:r>
              <w:rPr>
                <w:w w:val="112"/>
                <w:sz w:val="16"/>
                <w:szCs w:val="16"/>
              </w:rPr>
              <w:t>B</w:t>
            </w:r>
            <w:r>
              <w:rPr>
                <w:w w:val="105"/>
                <w:sz w:val="16"/>
                <w:szCs w:val="16"/>
              </w:rPr>
              <w:t>ö</w:t>
            </w:r>
            <w:r>
              <w:rPr>
                <w:spacing w:val="-1"/>
                <w:w w:val="111"/>
                <w:sz w:val="16"/>
                <w:szCs w:val="16"/>
              </w:rPr>
              <w:t>k</w:t>
            </w:r>
            <w:r>
              <w:rPr>
                <w:spacing w:val="-1"/>
                <w:w w:val="158"/>
                <w:sz w:val="16"/>
                <w:szCs w:val="16"/>
              </w:rPr>
              <w:t>ö</w:t>
            </w:r>
            <w:r>
              <w:rPr>
                <w:spacing w:val="-5"/>
                <w:w w:val="117"/>
                <w:sz w:val="16"/>
                <w:szCs w:val="16"/>
              </w:rPr>
              <w:t>n</w:t>
            </w:r>
            <w:r>
              <w:rPr>
                <w:w w:val="109"/>
                <w:sz w:val="16"/>
                <w:szCs w:val="16"/>
              </w:rPr>
              <w:t>yi</w:t>
            </w:r>
            <w:r>
              <w:rPr>
                <w:spacing w:val="16"/>
                <w:sz w:val="16"/>
                <w:szCs w:val="16"/>
              </w:rPr>
              <w:t xml:space="preserve"> </w:t>
            </w:r>
            <w:r>
              <w:rPr>
                <w:w w:val="105"/>
                <w:sz w:val="16"/>
                <w:szCs w:val="16"/>
              </w:rPr>
              <w:t>1985</w:t>
            </w:r>
          </w:p>
        </w:tc>
      </w:tr>
      <w:tr w:rsidR="009A14FA" w14:paraId="652C1F40" w14:textId="77777777">
        <w:trPr>
          <w:trHeight w:hRule="exact" w:val="235"/>
        </w:trPr>
        <w:tc>
          <w:tcPr>
            <w:tcW w:w="423" w:type="dxa"/>
            <w:tcBorders>
              <w:left w:val="single" w:sz="4" w:space="0" w:color="000001"/>
            </w:tcBorders>
            <w:tcMar>
              <w:top w:w="0" w:type="dxa"/>
              <w:left w:w="5" w:type="dxa"/>
              <w:bottom w:w="0" w:type="dxa"/>
              <w:right w:w="0" w:type="dxa"/>
            </w:tcMar>
          </w:tcPr>
          <w:p w14:paraId="0007FEC1" w14:textId="77777777" w:rsidR="009A14FA" w:rsidRDefault="009B244B">
            <w:pPr>
              <w:pStyle w:val="TableParagraph"/>
              <w:spacing w:before="1"/>
              <w:ind w:left="123"/>
              <w:jc w:val="left"/>
            </w:pPr>
            <w:r>
              <w:rPr>
                <w:w w:val="105"/>
                <w:sz w:val="16"/>
                <w:szCs w:val="16"/>
              </w:rPr>
              <w:t>25</w:t>
            </w:r>
          </w:p>
        </w:tc>
        <w:tc>
          <w:tcPr>
            <w:tcW w:w="2260" w:type="dxa"/>
            <w:tcMar>
              <w:top w:w="0" w:type="dxa"/>
              <w:left w:w="5" w:type="dxa"/>
              <w:bottom w:w="0" w:type="dxa"/>
              <w:right w:w="0" w:type="dxa"/>
            </w:tcMar>
          </w:tcPr>
          <w:p w14:paraId="4DC4E058" w14:textId="77777777" w:rsidR="009A14FA" w:rsidRDefault="009B244B">
            <w:pPr>
              <w:pStyle w:val="TableParagraph"/>
              <w:spacing w:before="1"/>
              <w:jc w:val="left"/>
            </w:pPr>
            <w:r>
              <w:rPr>
                <w:w w:val="120"/>
                <w:sz w:val="16"/>
                <w:szCs w:val="16"/>
              </w:rPr>
              <w:t>Grotta della Tartaruga</w:t>
            </w:r>
          </w:p>
        </w:tc>
        <w:tc>
          <w:tcPr>
            <w:tcW w:w="729" w:type="dxa"/>
            <w:tcMar>
              <w:top w:w="0" w:type="dxa"/>
              <w:left w:w="5" w:type="dxa"/>
              <w:bottom w:w="0" w:type="dxa"/>
              <w:right w:w="0" w:type="dxa"/>
            </w:tcMar>
          </w:tcPr>
          <w:p w14:paraId="14DF6C96" w14:textId="77777777" w:rsidR="009A14FA" w:rsidRDefault="009B244B">
            <w:pPr>
              <w:pStyle w:val="TableParagraph"/>
              <w:spacing w:before="1"/>
              <w:ind w:left="0"/>
            </w:pPr>
            <w:r>
              <w:rPr>
                <w:w w:val="105"/>
                <w:sz w:val="16"/>
                <w:szCs w:val="16"/>
              </w:rPr>
              <w:t>4</w:t>
            </w:r>
          </w:p>
        </w:tc>
        <w:tc>
          <w:tcPr>
            <w:tcW w:w="628" w:type="dxa"/>
            <w:tcMar>
              <w:top w:w="0" w:type="dxa"/>
              <w:left w:w="5" w:type="dxa"/>
              <w:bottom w:w="0" w:type="dxa"/>
              <w:right w:w="0" w:type="dxa"/>
            </w:tcMar>
          </w:tcPr>
          <w:p w14:paraId="5A5564B9" w14:textId="77777777" w:rsidR="009A14FA" w:rsidRDefault="009B244B">
            <w:pPr>
              <w:pStyle w:val="TableParagraph"/>
              <w:spacing w:before="1"/>
              <w:ind w:left="101" w:right="101"/>
            </w:pPr>
            <w:r>
              <w:rPr>
                <w:w w:val="110"/>
                <w:sz w:val="16"/>
                <w:szCs w:val="16"/>
              </w:rPr>
              <w:t>cave</w:t>
            </w:r>
          </w:p>
        </w:tc>
        <w:tc>
          <w:tcPr>
            <w:tcW w:w="644" w:type="dxa"/>
            <w:tcMar>
              <w:top w:w="0" w:type="dxa"/>
              <w:left w:w="5" w:type="dxa"/>
              <w:bottom w:w="0" w:type="dxa"/>
              <w:right w:w="0" w:type="dxa"/>
            </w:tcMar>
          </w:tcPr>
          <w:p w14:paraId="1905E9D2" w14:textId="77777777" w:rsidR="009A14FA" w:rsidRDefault="009B244B">
            <w:pPr>
              <w:pStyle w:val="TableParagraph"/>
              <w:spacing w:before="1"/>
              <w:ind w:left="98" w:right="98"/>
            </w:pPr>
            <w:r>
              <w:rPr>
                <w:w w:val="105"/>
                <w:sz w:val="16"/>
                <w:szCs w:val="16"/>
              </w:rPr>
              <w:t>268</w:t>
            </w:r>
          </w:p>
        </w:tc>
        <w:tc>
          <w:tcPr>
            <w:tcW w:w="3286" w:type="dxa"/>
            <w:tcBorders>
              <w:right w:val="single" w:sz="4" w:space="0" w:color="000001"/>
            </w:tcBorders>
            <w:tcMar>
              <w:top w:w="0" w:type="dxa"/>
              <w:left w:w="5" w:type="dxa"/>
              <w:bottom w:w="0" w:type="dxa"/>
              <w:right w:w="0" w:type="dxa"/>
            </w:tcMar>
          </w:tcPr>
          <w:p w14:paraId="12E7E440" w14:textId="77777777" w:rsidR="009A14FA" w:rsidRDefault="009B244B">
            <w:pPr>
              <w:pStyle w:val="TableParagraph"/>
              <w:spacing w:before="1"/>
              <w:jc w:val="left"/>
            </w:pPr>
            <w:r>
              <w:rPr>
                <w:w w:val="115"/>
                <w:sz w:val="16"/>
                <w:szCs w:val="16"/>
              </w:rPr>
              <w:t>Wilkens, unpublished</w:t>
            </w:r>
          </w:p>
        </w:tc>
      </w:tr>
      <w:tr w:rsidR="009A14FA" w14:paraId="7BC42353" w14:textId="77777777">
        <w:trPr>
          <w:trHeight w:hRule="exact" w:val="235"/>
        </w:trPr>
        <w:tc>
          <w:tcPr>
            <w:tcW w:w="423" w:type="dxa"/>
            <w:tcBorders>
              <w:left w:val="single" w:sz="4" w:space="0" w:color="000001"/>
            </w:tcBorders>
            <w:tcMar>
              <w:top w:w="0" w:type="dxa"/>
              <w:left w:w="5" w:type="dxa"/>
              <w:bottom w:w="0" w:type="dxa"/>
              <w:right w:w="0" w:type="dxa"/>
            </w:tcMar>
          </w:tcPr>
          <w:p w14:paraId="68B7B656" w14:textId="77777777" w:rsidR="009A14FA" w:rsidRDefault="009B244B">
            <w:pPr>
              <w:pStyle w:val="TableParagraph"/>
              <w:spacing w:before="1"/>
              <w:ind w:left="123"/>
              <w:jc w:val="left"/>
            </w:pPr>
            <w:r>
              <w:rPr>
                <w:w w:val="105"/>
                <w:sz w:val="16"/>
                <w:szCs w:val="16"/>
              </w:rPr>
              <w:t>26</w:t>
            </w:r>
          </w:p>
        </w:tc>
        <w:tc>
          <w:tcPr>
            <w:tcW w:w="2260" w:type="dxa"/>
            <w:tcMar>
              <w:top w:w="0" w:type="dxa"/>
              <w:left w:w="5" w:type="dxa"/>
              <w:bottom w:w="0" w:type="dxa"/>
              <w:right w:w="0" w:type="dxa"/>
            </w:tcMar>
          </w:tcPr>
          <w:p w14:paraId="6ADAE425" w14:textId="77777777" w:rsidR="009A14FA" w:rsidRDefault="009B244B">
            <w:pPr>
              <w:pStyle w:val="TableParagraph"/>
              <w:spacing w:before="1"/>
              <w:jc w:val="left"/>
            </w:pPr>
            <w:r>
              <w:rPr>
                <w:w w:val="115"/>
                <w:sz w:val="16"/>
                <w:szCs w:val="16"/>
              </w:rPr>
              <w:t>Lagnano da Piede</w:t>
            </w:r>
          </w:p>
        </w:tc>
        <w:tc>
          <w:tcPr>
            <w:tcW w:w="729" w:type="dxa"/>
            <w:tcMar>
              <w:top w:w="0" w:type="dxa"/>
              <w:left w:w="5" w:type="dxa"/>
              <w:bottom w:w="0" w:type="dxa"/>
              <w:right w:w="0" w:type="dxa"/>
            </w:tcMar>
          </w:tcPr>
          <w:p w14:paraId="6A6F56A6" w14:textId="77777777" w:rsidR="009A14FA" w:rsidRDefault="009B244B">
            <w:pPr>
              <w:pStyle w:val="TableParagraph"/>
              <w:spacing w:before="1"/>
              <w:ind w:left="0"/>
            </w:pPr>
            <w:r>
              <w:rPr>
                <w:w w:val="105"/>
                <w:sz w:val="16"/>
                <w:szCs w:val="16"/>
              </w:rPr>
              <w:t>1</w:t>
            </w:r>
          </w:p>
        </w:tc>
        <w:tc>
          <w:tcPr>
            <w:tcW w:w="628" w:type="dxa"/>
            <w:tcMar>
              <w:top w:w="0" w:type="dxa"/>
              <w:left w:w="5" w:type="dxa"/>
              <w:bottom w:w="0" w:type="dxa"/>
              <w:right w:w="0" w:type="dxa"/>
            </w:tcMar>
          </w:tcPr>
          <w:p w14:paraId="4C5C1E35" w14:textId="77777777" w:rsidR="009A14FA" w:rsidRDefault="009B244B">
            <w:pPr>
              <w:pStyle w:val="TableParagraph"/>
              <w:spacing w:before="1"/>
              <w:ind w:left="101" w:right="101"/>
            </w:pPr>
            <w:r>
              <w:rPr>
                <w:w w:val="110"/>
                <w:sz w:val="16"/>
                <w:szCs w:val="16"/>
              </w:rPr>
              <w:t>open</w:t>
            </w:r>
          </w:p>
        </w:tc>
        <w:tc>
          <w:tcPr>
            <w:tcW w:w="644" w:type="dxa"/>
            <w:tcMar>
              <w:top w:w="0" w:type="dxa"/>
              <w:left w:w="5" w:type="dxa"/>
              <w:bottom w:w="0" w:type="dxa"/>
              <w:right w:w="0" w:type="dxa"/>
            </w:tcMar>
          </w:tcPr>
          <w:p w14:paraId="04FFB36B" w14:textId="77777777" w:rsidR="009A14FA" w:rsidRDefault="009B244B">
            <w:pPr>
              <w:pStyle w:val="TableParagraph"/>
              <w:spacing w:before="1"/>
              <w:ind w:left="98" w:right="98"/>
            </w:pPr>
            <w:r>
              <w:rPr>
                <w:w w:val="105"/>
                <w:sz w:val="16"/>
                <w:szCs w:val="16"/>
              </w:rPr>
              <w:t>178</w:t>
            </w:r>
          </w:p>
        </w:tc>
        <w:tc>
          <w:tcPr>
            <w:tcW w:w="3286" w:type="dxa"/>
            <w:tcBorders>
              <w:right w:val="single" w:sz="4" w:space="0" w:color="000001"/>
            </w:tcBorders>
            <w:tcMar>
              <w:top w:w="0" w:type="dxa"/>
              <w:left w:w="5" w:type="dxa"/>
              <w:bottom w:w="0" w:type="dxa"/>
              <w:right w:w="0" w:type="dxa"/>
            </w:tcMar>
          </w:tcPr>
          <w:p w14:paraId="6092D361" w14:textId="77777777" w:rsidR="009A14FA" w:rsidRDefault="009B244B">
            <w:pPr>
              <w:pStyle w:val="TableParagraph"/>
              <w:spacing w:before="1"/>
              <w:jc w:val="left"/>
            </w:pPr>
            <w:r>
              <w:rPr>
                <w:w w:val="110"/>
                <w:sz w:val="16"/>
                <w:szCs w:val="16"/>
              </w:rPr>
              <w:t>Mallory 1984-1987</w:t>
            </w:r>
          </w:p>
        </w:tc>
      </w:tr>
      <w:tr w:rsidR="009A14FA" w14:paraId="44707CEE" w14:textId="77777777">
        <w:trPr>
          <w:trHeight w:hRule="exact" w:val="235"/>
        </w:trPr>
        <w:tc>
          <w:tcPr>
            <w:tcW w:w="423" w:type="dxa"/>
            <w:tcBorders>
              <w:left w:val="single" w:sz="4" w:space="0" w:color="000001"/>
            </w:tcBorders>
            <w:tcMar>
              <w:top w:w="0" w:type="dxa"/>
              <w:left w:w="5" w:type="dxa"/>
              <w:bottom w:w="0" w:type="dxa"/>
              <w:right w:w="0" w:type="dxa"/>
            </w:tcMar>
          </w:tcPr>
          <w:p w14:paraId="2E8C275B" w14:textId="77777777" w:rsidR="009A14FA" w:rsidRDefault="009B244B">
            <w:pPr>
              <w:pStyle w:val="TableParagraph"/>
              <w:spacing w:before="1"/>
              <w:ind w:left="123"/>
              <w:jc w:val="left"/>
            </w:pPr>
            <w:r>
              <w:rPr>
                <w:w w:val="105"/>
                <w:sz w:val="16"/>
                <w:szCs w:val="16"/>
              </w:rPr>
              <w:t>27</w:t>
            </w:r>
          </w:p>
        </w:tc>
        <w:tc>
          <w:tcPr>
            <w:tcW w:w="2260" w:type="dxa"/>
            <w:tcMar>
              <w:top w:w="0" w:type="dxa"/>
              <w:left w:w="5" w:type="dxa"/>
              <w:bottom w:w="0" w:type="dxa"/>
              <w:right w:w="0" w:type="dxa"/>
            </w:tcMar>
          </w:tcPr>
          <w:p w14:paraId="51CE9FCE" w14:textId="77777777" w:rsidR="009A14FA" w:rsidRDefault="009B244B">
            <w:pPr>
              <w:pStyle w:val="TableParagraph"/>
              <w:spacing w:before="1"/>
              <w:jc w:val="left"/>
            </w:pPr>
            <w:r>
              <w:rPr>
                <w:w w:val="115"/>
                <w:sz w:val="16"/>
                <w:szCs w:val="16"/>
              </w:rPr>
              <w:t>Latronica, Grotta 3</w:t>
            </w:r>
          </w:p>
        </w:tc>
        <w:tc>
          <w:tcPr>
            <w:tcW w:w="729" w:type="dxa"/>
            <w:tcMar>
              <w:top w:w="0" w:type="dxa"/>
              <w:left w:w="5" w:type="dxa"/>
              <w:bottom w:w="0" w:type="dxa"/>
              <w:right w:w="0" w:type="dxa"/>
            </w:tcMar>
          </w:tcPr>
          <w:p w14:paraId="7ED58231" w14:textId="77777777" w:rsidR="009A14FA" w:rsidRDefault="009B244B">
            <w:pPr>
              <w:pStyle w:val="TableParagraph"/>
              <w:spacing w:before="1"/>
              <w:ind w:left="0"/>
            </w:pPr>
            <w:r>
              <w:rPr>
                <w:w w:val="105"/>
                <w:sz w:val="16"/>
                <w:szCs w:val="16"/>
              </w:rPr>
              <w:t>2</w:t>
            </w:r>
          </w:p>
        </w:tc>
        <w:tc>
          <w:tcPr>
            <w:tcW w:w="628" w:type="dxa"/>
            <w:tcMar>
              <w:top w:w="0" w:type="dxa"/>
              <w:left w:w="5" w:type="dxa"/>
              <w:bottom w:w="0" w:type="dxa"/>
              <w:right w:w="0" w:type="dxa"/>
            </w:tcMar>
          </w:tcPr>
          <w:p w14:paraId="5FF08244" w14:textId="77777777" w:rsidR="009A14FA" w:rsidRDefault="009B244B">
            <w:pPr>
              <w:pStyle w:val="TableParagraph"/>
              <w:spacing w:before="1"/>
              <w:ind w:left="101" w:right="101"/>
            </w:pPr>
            <w:r>
              <w:rPr>
                <w:w w:val="110"/>
                <w:sz w:val="16"/>
                <w:szCs w:val="16"/>
              </w:rPr>
              <w:t>cave</w:t>
            </w:r>
          </w:p>
        </w:tc>
        <w:tc>
          <w:tcPr>
            <w:tcW w:w="644" w:type="dxa"/>
            <w:tcMar>
              <w:top w:w="0" w:type="dxa"/>
              <w:left w:w="5" w:type="dxa"/>
              <w:bottom w:w="0" w:type="dxa"/>
              <w:right w:w="0" w:type="dxa"/>
            </w:tcMar>
          </w:tcPr>
          <w:p w14:paraId="28C25D45" w14:textId="77777777" w:rsidR="009A14FA" w:rsidRDefault="009B244B">
            <w:pPr>
              <w:pStyle w:val="TableParagraph"/>
              <w:spacing w:before="1"/>
              <w:ind w:left="98" w:right="98"/>
            </w:pPr>
            <w:r>
              <w:rPr>
                <w:w w:val="105"/>
                <w:sz w:val="16"/>
                <w:szCs w:val="16"/>
              </w:rPr>
              <w:t>1633</w:t>
            </w:r>
          </w:p>
        </w:tc>
        <w:tc>
          <w:tcPr>
            <w:tcW w:w="3286" w:type="dxa"/>
            <w:tcBorders>
              <w:right w:val="single" w:sz="4" w:space="0" w:color="000001"/>
            </w:tcBorders>
            <w:tcMar>
              <w:top w:w="0" w:type="dxa"/>
              <w:left w:w="5" w:type="dxa"/>
              <w:bottom w:w="0" w:type="dxa"/>
              <w:right w:w="0" w:type="dxa"/>
            </w:tcMar>
          </w:tcPr>
          <w:p w14:paraId="4380EF7E" w14:textId="77777777" w:rsidR="009A14FA" w:rsidRDefault="009B244B">
            <w:pPr>
              <w:pStyle w:val="TableParagraph"/>
              <w:spacing w:before="1"/>
              <w:jc w:val="left"/>
            </w:pPr>
            <w:r>
              <w:rPr>
                <w:w w:val="115"/>
                <w:sz w:val="16"/>
                <w:szCs w:val="16"/>
              </w:rPr>
              <w:t>Wilkens PhD</w:t>
            </w:r>
          </w:p>
        </w:tc>
      </w:tr>
      <w:tr w:rsidR="009A14FA" w14:paraId="62815379" w14:textId="77777777">
        <w:trPr>
          <w:trHeight w:hRule="exact" w:val="235"/>
        </w:trPr>
        <w:tc>
          <w:tcPr>
            <w:tcW w:w="423" w:type="dxa"/>
            <w:tcBorders>
              <w:left w:val="single" w:sz="4" w:space="0" w:color="000001"/>
            </w:tcBorders>
            <w:tcMar>
              <w:top w:w="0" w:type="dxa"/>
              <w:left w:w="5" w:type="dxa"/>
              <w:bottom w:w="0" w:type="dxa"/>
              <w:right w:w="0" w:type="dxa"/>
            </w:tcMar>
          </w:tcPr>
          <w:p w14:paraId="2A758D3B" w14:textId="77777777" w:rsidR="009A14FA" w:rsidRDefault="009B244B">
            <w:pPr>
              <w:pStyle w:val="TableParagraph"/>
              <w:spacing w:before="1"/>
              <w:ind w:left="123"/>
              <w:jc w:val="left"/>
            </w:pPr>
            <w:r>
              <w:rPr>
                <w:w w:val="105"/>
                <w:sz w:val="16"/>
                <w:szCs w:val="16"/>
              </w:rPr>
              <w:t>28</w:t>
            </w:r>
          </w:p>
        </w:tc>
        <w:tc>
          <w:tcPr>
            <w:tcW w:w="2260" w:type="dxa"/>
            <w:tcMar>
              <w:top w:w="0" w:type="dxa"/>
              <w:left w:w="5" w:type="dxa"/>
              <w:bottom w:w="0" w:type="dxa"/>
              <w:right w:w="0" w:type="dxa"/>
            </w:tcMar>
          </w:tcPr>
          <w:p w14:paraId="7AB7D0F2" w14:textId="77777777" w:rsidR="009A14FA" w:rsidRDefault="009B244B">
            <w:pPr>
              <w:pStyle w:val="TableParagraph"/>
              <w:spacing w:before="1"/>
              <w:jc w:val="left"/>
            </w:pPr>
            <w:r>
              <w:rPr>
                <w:w w:val="115"/>
                <w:sz w:val="16"/>
                <w:szCs w:val="16"/>
              </w:rPr>
              <w:t>Masseria Candelaro</w:t>
            </w:r>
          </w:p>
        </w:tc>
        <w:tc>
          <w:tcPr>
            <w:tcW w:w="729" w:type="dxa"/>
            <w:tcMar>
              <w:top w:w="0" w:type="dxa"/>
              <w:left w:w="5" w:type="dxa"/>
              <w:bottom w:w="0" w:type="dxa"/>
              <w:right w:w="0" w:type="dxa"/>
            </w:tcMar>
          </w:tcPr>
          <w:p w14:paraId="78D7BCCF" w14:textId="77777777" w:rsidR="009A14FA" w:rsidRDefault="009B244B">
            <w:pPr>
              <w:pStyle w:val="TableParagraph"/>
              <w:spacing w:before="1"/>
              <w:ind w:left="0"/>
            </w:pPr>
            <w:r>
              <w:rPr>
                <w:w w:val="105"/>
                <w:sz w:val="16"/>
                <w:szCs w:val="16"/>
              </w:rPr>
              <w:t>2</w:t>
            </w:r>
          </w:p>
        </w:tc>
        <w:tc>
          <w:tcPr>
            <w:tcW w:w="628" w:type="dxa"/>
            <w:tcMar>
              <w:top w:w="0" w:type="dxa"/>
              <w:left w:w="5" w:type="dxa"/>
              <w:bottom w:w="0" w:type="dxa"/>
              <w:right w:w="0" w:type="dxa"/>
            </w:tcMar>
          </w:tcPr>
          <w:p w14:paraId="07735CCB" w14:textId="77777777" w:rsidR="009A14FA" w:rsidRDefault="009B244B">
            <w:pPr>
              <w:pStyle w:val="TableParagraph"/>
              <w:spacing w:before="1"/>
              <w:ind w:left="101" w:right="101"/>
            </w:pPr>
            <w:r>
              <w:rPr>
                <w:w w:val="110"/>
                <w:sz w:val="16"/>
                <w:szCs w:val="16"/>
              </w:rPr>
              <w:t>open</w:t>
            </w:r>
          </w:p>
        </w:tc>
        <w:tc>
          <w:tcPr>
            <w:tcW w:w="644" w:type="dxa"/>
            <w:tcMar>
              <w:top w:w="0" w:type="dxa"/>
              <w:left w:w="5" w:type="dxa"/>
              <w:bottom w:w="0" w:type="dxa"/>
              <w:right w:w="0" w:type="dxa"/>
            </w:tcMar>
          </w:tcPr>
          <w:p w14:paraId="6FBB9A81" w14:textId="77777777" w:rsidR="009A14FA" w:rsidRDefault="009B244B">
            <w:pPr>
              <w:pStyle w:val="TableParagraph"/>
              <w:spacing w:before="1"/>
              <w:ind w:left="98" w:right="98"/>
            </w:pPr>
            <w:r>
              <w:rPr>
                <w:w w:val="105"/>
                <w:sz w:val="16"/>
                <w:szCs w:val="16"/>
              </w:rPr>
              <w:t>107</w:t>
            </w:r>
          </w:p>
        </w:tc>
        <w:tc>
          <w:tcPr>
            <w:tcW w:w="3286" w:type="dxa"/>
            <w:tcBorders>
              <w:right w:val="single" w:sz="4" w:space="0" w:color="000001"/>
            </w:tcBorders>
            <w:tcMar>
              <w:top w:w="0" w:type="dxa"/>
              <w:left w:w="5" w:type="dxa"/>
              <w:bottom w:w="0" w:type="dxa"/>
              <w:right w:w="0" w:type="dxa"/>
            </w:tcMar>
          </w:tcPr>
          <w:p w14:paraId="0B234100" w14:textId="77777777" w:rsidR="009A14FA" w:rsidRDefault="009B244B">
            <w:pPr>
              <w:pStyle w:val="TableParagraph"/>
              <w:spacing w:before="1"/>
              <w:jc w:val="left"/>
            </w:pPr>
            <w:r>
              <w:rPr>
                <w:w w:val="112"/>
                <w:sz w:val="16"/>
                <w:szCs w:val="16"/>
              </w:rPr>
              <w:t>B</w:t>
            </w:r>
            <w:r>
              <w:rPr>
                <w:w w:val="105"/>
                <w:sz w:val="16"/>
                <w:szCs w:val="16"/>
              </w:rPr>
              <w:t>ö</w:t>
            </w:r>
            <w:r>
              <w:rPr>
                <w:spacing w:val="-1"/>
                <w:w w:val="111"/>
                <w:sz w:val="16"/>
                <w:szCs w:val="16"/>
              </w:rPr>
              <w:t>k</w:t>
            </w:r>
            <w:r>
              <w:rPr>
                <w:spacing w:val="-85"/>
                <w:w w:val="105"/>
                <w:sz w:val="16"/>
                <w:szCs w:val="16"/>
              </w:rPr>
              <w:t>ö</w:t>
            </w:r>
            <w:r>
              <w:rPr>
                <w:spacing w:val="-5"/>
                <w:w w:val="117"/>
                <w:sz w:val="16"/>
                <w:szCs w:val="16"/>
              </w:rPr>
              <w:t>n</w:t>
            </w:r>
            <w:r>
              <w:rPr>
                <w:w w:val="109"/>
                <w:sz w:val="16"/>
                <w:szCs w:val="16"/>
              </w:rPr>
              <w:t>yi</w:t>
            </w:r>
            <w:r>
              <w:rPr>
                <w:spacing w:val="16"/>
                <w:sz w:val="16"/>
                <w:szCs w:val="16"/>
              </w:rPr>
              <w:t xml:space="preserve"> </w:t>
            </w:r>
            <w:r>
              <w:rPr>
                <w:w w:val="105"/>
                <w:sz w:val="16"/>
                <w:szCs w:val="16"/>
              </w:rPr>
              <w:t>1983</w:t>
            </w:r>
          </w:p>
        </w:tc>
      </w:tr>
      <w:tr w:rsidR="009A14FA" w14:paraId="57D47257" w14:textId="77777777">
        <w:trPr>
          <w:trHeight w:hRule="exact" w:val="235"/>
        </w:trPr>
        <w:tc>
          <w:tcPr>
            <w:tcW w:w="423" w:type="dxa"/>
            <w:tcBorders>
              <w:left w:val="single" w:sz="4" w:space="0" w:color="000001"/>
            </w:tcBorders>
            <w:tcMar>
              <w:top w:w="0" w:type="dxa"/>
              <w:left w:w="5" w:type="dxa"/>
              <w:bottom w:w="0" w:type="dxa"/>
              <w:right w:w="0" w:type="dxa"/>
            </w:tcMar>
          </w:tcPr>
          <w:p w14:paraId="166C24D2" w14:textId="77777777" w:rsidR="009A14FA" w:rsidRDefault="009B244B">
            <w:pPr>
              <w:pStyle w:val="TableParagraph"/>
              <w:spacing w:before="1"/>
              <w:ind w:left="123"/>
              <w:jc w:val="left"/>
            </w:pPr>
            <w:r>
              <w:rPr>
                <w:w w:val="105"/>
                <w:sz w:val="16"/>
                <w:szCs w:val="16"/>
              </w:rPr>
              <w:t>29</w:t>
            </w:r>
          </w:p>
        </w:tc>
        <w:tc>
          <w:tcPr>
            <w:tcW w:w="2260" w:type="dxa"/>
            <w:tcMar>
              <w:top w:w="0" w:type="dxa"/>
              <w:left w:w="5" w:type="dxa"/>
              <w:bottom w:w="0" w:type="dxa"/>
              <w:right w:w="0" w:type="dxa"/>
            </w:tcMar>
          </w:tcPr>
          <w:p w14:paraId="4DCD5A4A" w14:textId="77777777" w:rsidR="009A14FA" w:rsidRDefault="009B244B">
            <w:pPr>
              <w:pStyle w:val="TableParagraph"/>
              <w:spacing w:before="1"/>
              <w:jc w:val="left"/>
            </w:pPr>
            <w:r>
              <w:rPr>
                <w:w w:val="115"/>
                <w:sz w:val="16"/>
                <w:szCs w:val="16"/>
              </w:rPr>
              <w:t>Masseria Valente</w:t>
            </w:r>
          </w:p>
        </w:tc>
        <w:tc>
          <w:tcPr>
            <w:tcW w:w="729" w:type="dxa"/>
            <w:tcMar>
              <w:top w:w="0" w:type="dxa"/>
              <w:left w:w="5" w:type="dxa"/>
              <w:bottom w:w="0" w:type="dxa"/>
              <w:right w:w="0" w:type="dxa"/>
            </w:tcMar>
          </w:tcPr>
          <w:p w14:paraId="5A0DA618" w14:textId="77777777" w:rsidR="009A14FA" w:rsidRDefault="009B244B">
            <w:pPr>
              <w:pStyle w:val="TableParagraph"/>
              <w:spacing w:before="1"/>
              <w:ind w:left="0"/>
            </w:pPr>
            <w:r>
              <w:rPr>
                <w:w w:val="105"/>
                <w:sz w:val="16"/>
                <w:szCs w:val="16"/>
              </w:rPr>
              <w:t>1</w:t>
            </w:r>
          </w:p>
        </w:tc>
        <w:tc>
          <w:tcPr>
            <w:tcW w:w="628" w:type="dxa"/>
            <w:tcMar>
              <w:top w:w="0" w:type="dxa"/>
              <w:left w:w="5" w:type="dxa"/>
              <w:bottom w:w="0" w:type="dxa"/>
              <w:right w:w="0" w:type="dxa"/>
            </w:tcMar>
          </w:tcPr>
          <w:p w14:paraId="58A9BF0F" w14:textId="77777777" w:rsidR="009A14FA" w:rsidRDefault="009B244B">
            <w:pPr>
              <w:pStyle w:val="TableParagraph"/>
              <w:spacing w:before="1"/>
              <w:ind w:left="101" w:right="101"/>
            </w:pPr>
            <w:r>
              <w:rPr>
                <w:w w:val="110"/>
                <w:sz w:val="16"/>
                <w:szCs w:val="16"/>
              </w:rPr>
              <w:t>open</w:t>
            </w:r>
          </w:p>
        </w:tc>
        <w:tc>
          <w:tcPr>
            <w:tcW w:w="644" w:type="dxa"/>
            <w:tcMar>
              <w:top w:w="0" w:type="dxa"/>
              <w:left w:w="5" w:type="dxa"/>
              <w:bottom w:w="0" w:type="dxa"/>
              <w:right w:w="0" w:type="dxa"/>
            </w:tcMar>
          </w:tcPr>
          <w:p w14:paraId="03138236" w14:textId="77777777" w:rsidR="009A14FA" w:rsidRDefault="009B244B">
            <w:pPr>
              <w:pStyle w:val="TableParagraph"/>
              <w:spacing w:before="1"/>
              <w:ind w:left="98" w:right="98"/>
            </w:pPr>
            <w:r>
              <w:rPr>
                <w:w w:val="105"/>
                <w:sz w:val="16"/>
                <w:szCs w:val="16"/>
              </w:rPr>
              <w:t>242</w:t>
            </w:r>
          </w:p>
        </w:tc>
        <w:tc>
          <w:tcPr>
            <w:tcW w:w="3286" w:type="dxa"/>
            <w:tcBorders>
              <w:right w:val="single" w:sz="4" w:space="0" w:color="000001"/>
            </w:tcBorders>
            <w:tcMar>
              <w:top w:w="0" w:type="dxa"/>
              <w:left w:w="5" w:type="dxa"/>
              <w:bottom w:w="0" w:type="dxa"/>
              <w:right w:w="0" w:type="dxa"/>
            </w:tcMar>
          </w:tcPr>
          <w:p w14:paraId="1E770A57" w14:textId="77777777" w:rsidR="009A14FA" w:rsidRDefault="009B244B">
            <w:pPr>
              <w:pStyle w:val="TableParagraph"/>
              <w:spacing w:before="1"/>
              <w:jc w:val="left"/>
            </w:pPr>
            <w:r>
              <w:rPr>
                <w:w w:val="112"/>
                <w:sz w:val="16"/>
                <w:szCs w:val="16"/>
              </w:rPr>
              <w:t>B</w:t>
            </w:r>
            <w:r>
              <w:rPr>
                <w:w w:val="105"/>
                <w:sz w:val="16"/>
                <w:szCs w:val="16"/>
              </w:rPr>
              <w:t>ö</w:t>
            </w:r>
            <w:r>
              <w:rPr>
                <w:spacing w:val="-1"/>
                <w:w w:val="111"/>
                <w:sz w:val="16"/>
                <w:szCs w:val="16"/>
              </w:rPr>
              <w:t>k</w:t>
            </w:r>
            <w:r>
              <w:rPr>
                <w:spacing w:val="-1"/>
                <w:w w:val="158"/>
                <w:sz w:val="16"/>
                <w:szCs w:val="16"/>
              </w:rPr>
              <w:t>ö</w:t>
            </w:r>
            <w:r>
              <w:rPr>
                <w:spacing w:val="-5"/>
                <w:w w:val="117"/>
                <w:sz w:val="16"/>
                <w:szCs w:val="16"/>
              </w:rPr>
              <w:t>n</w:t>
            </w:r>
            <w:r>
              <w:rPr>
                <w:w w:val="109"/>
                <w:sz w:val="16"/>
                <w:szCs w:val="16"/>
              </w:rPr>
              <w:t>yi</w:t>
            </w:r>
            <w:r>
              <w:rPr>
                <w:spacing w:val="16"/>
                <w:sz w:val="16"/>
                <w:szCs w:val="16"/>
              </w:rPr>
              <w:t xml:space="preserve"> </w:t>
            </w:r>
            <w:r>
              <w:rPr>
                <w:w w:val="105"/>
                <w:sz w:val="16"/>
                <w:szCs w:val="16"/>
              </w:rPr>
              <w:t>1983</w:t>
            </w:r>
          </w:p>
        </w:tc>
      </w:tr>
      <w:tr w:rsidR="009A14FA" w14:paraId="73D27DC8" w14:textId="77777777">
        <w:trPr>
          <w:trHeight w:hRule="exact" w:val="235"/>
        </w:trPr>
        <w:tc>
          <w:tcPr>
            <w:tcW w:w="423" w:type="dxa"/>
            <w:tcBorders>
              <w:left w:val="single" w:sz="4" w:space="0" w:color="000001"/>
            </w:tcBorders>
            <w:tcMar>
              <w:top w:w="0" w:type="dxa"/>
              <w:left w:w="5" w:type="dxa"/>
              <w:bottom w:w="0" w:type="dxa"/>
              <w:right w:w="0" w:type="dxa"/>
            </w:tcMar>
          </w:tcPr>
          <w:p w14:paraId="0C335012" w14:textId="77777777" w:rsidR="009A14FA" w:rsidRDefault="009B244B">
            <w:pPr>
              <w:pStyle w:val="TableParagraph"/>
              <w:spacing w:before="1"/>
              <w:ind w:left="123"/>
              <w:jc w:val="left"/>
            </w:pPr>
            <w:r>
              <w:rPr>
                <w:w w:val="105"/>
                <w:sz w:val="16"/>
                <w:szCs w:val="16"/>
              </w:rPr>
              <w:t>30</w:t>
            </w:r>
          </w:p>
        </w:tc>
        <w:tc>
          <w:tcPr>
            <w:tcW w:w="2260" w:type="dxa"/>
            <w:tcMar>
              <w:top w:w="0" w:type="dxa"/>
              <w:left w:w="5" w:type="dxa"/>
              <w:bottom w:w="0" w:type="dxa"/>
              <w:right w:w="0" w:type="dxa"/>
            </w:tcMar>
          </w:tcPr>
          <w:p w14:paraId="27937B90" w14:textId="77777777" w:rsidR="009A14FA" w:rsidRDefault="009B244B">
            <w:pPr>
              <w:pStyle w:val="TableParagraph"/>
              <w:spacing w:before="1"/>
              <w:jc w:val="left"/>
            </w:pPr>
            <w:r>
              <w:rPr>
                <w:w w:val="115"/>
                <w:sz w:val="16"/>
                <w:szCs w:val="16"/>
              </w:rPr>
              <w:t>Mofletta</w:t>
            </w:r>
          </w:p>
        </w:tc>
        <w:tc>
          <w:tcPr>
            <w:tcW w:w="729" w:type="dxa"/>
            <w:tcMar>
              <w:top w:w="0" w:type="dxa"/>
              <w:left w:w="5" w:type="dxa"/>
              <w:bottom w:w="0" w:type="dxa"/>
              <w:right w:w="0" w:type="dxa"/>
            </w:tcMar>
          </w:tcPr>
          <w:p w14:paraId="5FF7FF8E" w14:textId="77777777" w:rsidR="009A14FA" w:rsidRDefault="009B244B">
            <w:pPr>
              <w:pStyle w:val="TableParagraph"/>
              <w:spacing w:before="1"/>
              <w:ind w:left="0"/>
            </w:pPr>
            <w:r>
              <w:rPr>
                <w:w w:val="105"/>
                <w:sz w:val="16"/>
                <w:szCs w:val="16"/>
              </w:rPr>
              <w:t>1</w:t>
            </w:r>
          </w:p>
        </w:tc>
        <w:tc>
          <w:tcPr>
            <w:tcW w:w="628" w:type="dxa"/>
            <w:tcMar>
              <w:top w:w="0" w:type="dxa"/>
              <w:left w:w="5" w:type="dxa"/>
              <w:bottom w:w="0" w:type="dxa"/>
              <w:right w:w="0" w:type="dxa"/>
            </w:tcMar>
          </w:tcPr>
          <w:p w14:paraId="4813C5EC" w14:textId="77777777" w:rsidR="009A14FA" w:rsidRDefault="009B244B">
            <w:pPr>
              <w:pStyle w:val="TableParagraph"/>
              <w:spacing w:before="1"/>
              <w:ind w:left="101" w:right="101"/>
            </w:pPr>
            <w:r>
              <w:rPr>
                <w:w w:val="110"/>
                <w:sz w:val="16"/>
                <w:szCs w:val="16"/>
              </w:rPr>
              <w:t>open</w:t>
            </w:r>
          </w:p>
        </w:tc>
        <w:tc>
          <w:tcPr>
            <w:tcW w:w="644" w:type="dxa"/>
            <w:tcMar>
              <w:top w:w="0" w:type="dxa"/>
              <w:left w:w="5" w:type="dxa"/>
              <w:bottom w:w="0" w:type="dxa"/>
              <w:right w:w="0" w:type="dxa"/>
            </w:tcMar>
          </w:tcPr>
          <w:p w14:paraId="399CD8AF" w14:textId="77777777" w:rsidR="009A14FA" w:rsidRDefault="009B244B">
            <w:pPr>
              <w:pStyle w:val="TableParagraph"/>
              <w:spacing w:before="1"/>
              <w:ind w:left="98" w:right="98"/>
            </w:pPr>
            <w:r>
              <w:rPr>
                <w:w w:val="105"/>
                <w:sz w:val="16"/>
                <w:szCs w:val="16"/>
              </w:rPr>
              <w:t>303</w:t>
            </w:r>
          </w:p>
        </w:tc>
        <w:tc>
          <w:tcPr>
            <w:tcW w:w="3286" w:type="dxa"/>
            <w:tcBorders>
              <w:right w:val="single" w:sz="4" w:space="0" w:color="000001"/>
            </w:tcBorders>
            <w:tcMar>
              <w:top w:w="0" w:type="dxa"/>
              <w:left w:w="5" w:type="dxa"/>
              <w:bottom w:w="0" w:type="dxa"/>
              <w:right w:w="0" w:type="dxa"/>
            </w:tcMar>
          </w:tcPr>
          <w:p w14:paraId="51318545" w14:textId="77777777" w:rsidR="009A14FA" w:rsidRDefault="009B244B">
            <w:pPr>
              <w:pStyle w:val="TableParagraph"/>
              <w:spacing w:before="1"/>
              <w:jc w:val="left"/>
            </w:pPr>
            <w:r>
              <w:rPr>
                <w:w w:val="110"/>
                <w:sz w:val="16"/>
                <w:szCs w:val="16"/>
              </w:rPr>
              <w:t>Wilkens 2002</w:t>
            </w:r>
          </w:p>
        </w:tc>
      </w:tr>
      <w:tr w:rsidR="009A14FA" w14:paraId="1E40B126" w14:textId="77777777">
        <w:trPr>
          <w:trHeight w:hRule="exact" w:val="235"/>
        </w:trPr>
        <w:tc>
          <w:tcPr>
            <w:tcW w:w="423" w:type="dxa"/>
            <w:tcBorders>
              <w:left w:val="single" w:sz="4" w:space="0" w:color="000001"/>
            </w:tcBorders>
            <w:tcMar>
              <w:top w:w="0" w:type="dxa"/>
              <w:left w:w="5" w:type="dxa"/>
              <w:bottom w:w="0" w:type="dxa"/>
              <w:right w:w="0" w:type="dxa"/>
            </w:tcMar>
          </w:tcPr>
          <w:p w14:paraId="6D305A10" w14:textId="77777777" w:rsidR="009A14FA" w:rsidRDefault="009B244B">
            <w:pPr>
              <w:pStyle w:val="TableParagraph"/>
              <w:spacing w:before="1"/>
              <w:ind w:left="123"/>
              <w:jc w:val="left"/>
            </w:pPr>
            <w:r>
              <w:rPr>
                <w:w w:val="105"/>
                <w:sz w:val="16"/>
                <w:szCs w:val="16"/>
              </w:rPr>
              <w:t>31</w:t>
            </w:r>
          </w:p>
        </w:tc>
        <w:tc>
          <w:tcPr>
            <w:tcW w:w="2260" w:type="dxa"/>
            <w:tcMar>
              <w:top w:w="0" w:type="dxa"/>
              <w:left w:w="5" w:type="dxa"/>
              <w:bottom w:w="0" w:type="dxa"/>
              <w:right w:w="0" w:type="dxa"/>
            </w:tcMar>
          </w:tcPr>
          <w:p w14:paraId="72FC141E" w14:textId="77777777" w:rsidR="009A14FA" w:rsidRDefault="009B244B">
            <w:pPr>
              <w:pStyle w:val="TableParagraph"/>
              <w:spacing w:before="1"/>
              <w:jc w:val="left"/>
            </w:pPr>
            <w:r>
              <w:rPr>
                <w:w w:val="115"/>
                <w:sz w:val="16"/>
                <w:szCs w:val="16"/>
              </w:rPr>
              <w:t>Monte Maulo</w:t>
            </w:r>
          </w:p>
        </w:tc>
        <w:tc>
          <w:tcPr>
            <w:tcW w:w="729" w:type="dxa"/>
            <w:tcMar>
              <w:top w:w="0" w:type="dxa"/>
              <w:left w:w="5" w:type="dxa"/>
              <w:bottom w:w="0" w:type="dxa"/>
              <w:right w:w="0" w:type="dxa"/>
            </w:tcMar>
          </w:tcPr>
          <w:p w14:paraId="4B9CA9ED" w14:textId="77777777" w:rsidR="009A14FA" w:rsidRDefault="009B244B">
            <w:pPr>
              <w:pStyle w:val="TableParagraph"/>
              <w:spacing w:before="1"/>
              <w:ind w:left="0"/>
            </w:pPr>
            <w:r>
              <w:rPr>
                <w:w w:val="105"/>
                <w:sz w:val="16"/>
                <w:szCs w:val="16"/>
              </w:rPr>
              <w:t>2</w:t>
            </w:r>
          </w:p>
        </w:tc>
        <w:tc>
          <w:tcPr>
            <w:tcW w:w="628" w:type="dxa"/>
            <w:tcMar>
              <w:top w:w="0" w:type="dxa"/>
              <w:left w:w="5" w:type="dxa"/>
              <w:bottom w:w="0" w:type="dxa"/>
              <w:right w:w="0" w:type="dxa"/>
            </w:tcMar>
          </w:tcPr>
          <w:p w14:paraId="542FB9A5" w14:textId="77777777" w:rsidR="009A14FA" w:rsidRDefault="009B244B">
            <w:pPr>
              <w:pStyle w:val="TableParagraph"/>
              <w:spacing w:before="1"/>
              <w:ind w:left="101" w:right="101"/>
            </w:pPr>
            <w:r>
              <w:rPr>
                <w:w w:val="110"/>
                <w:sz w:val="16"/>
                <w:szCs w:val="16"/>
              </w:rPr>
              <w:t>open</w:t>
            </w:r>
          </w:p>
        </w:tc>
        <w:tc>
          <w:tcPr>
            <w:tcW w:w="644" w:type="dxa"/>
            <w:tcMar>
              <w:top w:w="0" w:type="dxa"/>
              <w:left w:w="5" w:type="dxa"/>
              <w:bottom w:w="0" w:type="dxa"/>
              <w:right w:w="0" w:type="dxa"/>
            </w:tcMar>
          </w:tcPr>
          <w:p w14:paraId="45F1D2E5" w14:textId="77777777" w:rsidR="009A14FA" w:rsidRDefault="009B244B">
            <w:pPr>
              <w:pStyle w:val="TableParagraph"/>
              <w:spacing w:before="1"/>
              <w:ind w:left="98" w:right="98"/>
            </w:pPr>
            <w:r>
              <w:rPr>
                <w:w w:val="105"/>
                <w:sz w:val="16"/>
                <w:szCs w:val="16"/>
              </w:rPr>
              <w:t>124</w:t>
            </w:r>
          </w:p>
        </w:tc>
        <w:tc>
          <w:tcPr>
            <w:tcW w:w="3286" w:type="dxa"/>
            <w:tcBorders>
              <w:right w:val="single" w:sz="4" w:space="0" w:color="000001"/>
            </w:tcBorders>
            <w:tcMar>
              <w:top w:w="0" w:type="dxa"/>
              <w:left w:w="5" w:type="dxa"/>
              <w:bottom w:w="0" w:type="dxa"/>
              <w:right w:w="0" w:type="dxa"/>
            </w:tcMar>
          </w:tcPr>
          <w:p w14:paraId="693480DE" w14:textId="77777777" w:rsidR="009A14FA" w:rsidRDefault="009B244B">
            <w:pPr>
              <w:pStyle w:val="TableParagraph"/>
              <w:spacing w:before="1"/>
              <w:jc w:val="left"/>
            </w:pPr>
            <w:r>
              <w:rPr>
                <w:w w:val="110"/>
                <w:sz w:val="16"/>
                <w:szCs w:val="16"/>
              </w:rPr>
              <w:t>Barker &amp; Clarke 1995</w:t>
            </w:r>
          </w:p>
        </w:tc>
      </w:tr>
      <w:tr w:rsidR="009A14FA" w14:paraId="0BE4F284" w14:textId="77777777">
        <w:trPr>
          <w:trHeight w:hRule="exact" w:val="235"/>
        </w:trPr>
        <w:tc>
          <w:tcPr>
            <w:tcW w:w="423" w:type="dxa"/>
            <w:tcBorders>
              <w:left w:val="single" w:sz="4" w:space="0" w:color="000001"/>
            </w:tcBorders>
            <w:tcMar>
              <w:top w:w="0" w:type="dxa"/>
              <w:left w:w="5" w:type="dxa"/>
              <w:bottom w:w="0" w:type="dxa"/>
              <w:right w:w="0" w:type="dxa"/>
            </w:tcMar>
          </w:tcPr>
          <w:p w14:paraId="32D8B2E2" w14:textId="77777777" w:rsidR="009A14FA" w:rsidRDefault="009B244B">
            <w:pPr>
              <w:pStyle w:val="TableParagraph"/>
              <w:spacing w:before="1"/>
              <w:ind w:left="123"/>
              <w:jc w:val="left"/>
            </w:pPr>
            <w:r>
              <w:rPr>
                <w:w w:val="105"/>
                <w:sz w:val="16"/>
                <w:szCs w:val="16"/>
              </w:rPr>
              <w:t>32</w:t>
            </w:r>
          </w:p>
        </w:tc>
        <w:tc>
          <w:tcPr>
            <w:tcW w:w="2260" w:type="dxa"/>
            <w:tcMar>
              <w:top w:w="0" w:type="dxa"/>
              <w:left w:w="5" w:type="dxa"/>
              <w:bottom w:w="0" w:type="dxa"/>
              <w:right w:w="0" w:type="dxa"/>
            </w:tcMar>
          </w:tcPr>
          <w:p w14:paraId="3E5344CB" w14:textId="77777777" w:rsidR="009A14FA" w:rsidRDefault="009B244B">
            <w:pPr>
              <w:pStyle w:val="TableParagraph"/>
              <w:spacing w:before="1"/>
              <w:jc w:val="left"/>
            </w:pPr>
            <w:r>
              <w:rPr>
                <w:w w:val="115"/>
                <w:sz w:val="16"/>
                <w:szCs w:val="16"/>
              </w:rPr>
              <w:t>Passo di Corvo</w:t>
            </w:r>
          </w:p>
        </w:tc>
        <w:tc>
          <w:tcPr>
            <w:tcW w:w="729" w:type="dxa"/>
            <w:tcMar>
              <w:top w:w="0" w:type="dxa"/>
              <w:left w:w="5" w:type="dxa"/>
              <w:bottom w:w="0" w:type="dxa"/>
              <w:right w:w="0" w:type="dxa"/>
            </w:tcMar>
          </w:tcPr>
          <w:p w14:paraId="1B82FE88" w14:textId="77777777" w:rsidR="009A14FA" w:rsidRDefault="009B244B">
            <w:pPr>
              <w:pStyle w:val="TableParagraph"/>
              <w:spacing w:before="1"/>
              <w:ind w:left="0"/>
            </w:pPr>
            <w:r>
              <w:rPr>
                <w:w w:val="105"/>
                <w:sz w:val="16"/>
                <w:szCs w:val="16"/>
              </w:rPr>
              <w:t>2</w:t>
            </w:r>
          </w:p>
        </w:tc>
        <w:tc>
          <w:tcPr>
            <w:tcW w:w="628" w:type="dxa"/>
            <w:tcMar>
              <w:top w:w="0" w:type="dxa"/>
              <w:left w:w="5" w:type="dxa"/>
              <w:bottom w:w="0" w:type="dxa"/>
              <w:right w:w="0" w:type="dxa"/>
            </w:tcMar>
          </w:tcPr>
          <w:p w14:paraId="0B6B78A2" w14:textId="77777777" w:rsidR="009A14FA" w:rsidRDefault="009B244B">
            <w:pPr>
              <w:pStyle w:val="TableParagraph"/>
              <w:spacing w:before="1"/>
              <w:ind w:left="101" w:right="101"/>
            </w:pPr>
            <w:r>
              <w:rPr>
                <w:w w:val="110"/>
                <w:sz w:val="16"/>
                <w:szCs w:val="16"/>
              </w:rPr>
              <w:t>open</w:t>
            </w:r>
          </w:p>
        </w:tc>
        <w:tc>
          <w:tcPr>
            <w:tcW w:w="644" w:type="dxa"/>
            <w:tcMar>
              <w:top w:w="0" w:type="dxa"/>
              <w:left w:w="5" w:type="dxa"/>
              <w:bottom w:w="0" w:type="dxa"/>
              <w:right w:w="0" w:type="dxa"/>
            </w:tcMar>
          </w:tcPr>
          <w:p w14:paraId="34FF8E6F" w14:textId="77777777" w:rsidR="009A14FA" w:rsidRDefault="009B244B">
            <w:pPr>
              <w:pStyle w:val="TableParagraph"/>
              <w:spacing w:before="1"/>
              <w:ind w:left="98" w:right="98"/>
            </w:pPr>
            <w:r>
              <w:rPr>
                <w:w w:val="105"/>
                <w:sz w:val="16"/>
                <w:szCs w:val="16"/>
              </w:rPr>
              <w:t>3040</w:t>
            </w:r>
          </w:p>
        </w:tc>
        <w:tc>
          <w:tcPr>
            <w:tcW w:w="3286" w:type="dxa"/>
            <w:tcBorders>
              <w:right w:val="single" w:sz="4" w:space="0" w:color="000001"/>
            </w:tcBorders>
            <w:tcMar>
              <w:top w:w="0" w:type="dxa"/>
              <w:left w:w="5" w:type="dxa"/>
              <w:bottom w:w="0" w:type="dxa"/>
              <w:right w:w="0" w:type="dxa"/>
            </w:tcMar>
          </w:tcPr>
          <w:p w14:paraId="4B07F8E9" w14:textId="77777777" w:rsidR="009A14FA" w:rsidRDefault="009B244B">
            <w:pPr>
              <w:pStyle w:val="TableParagraph"/>
              <w:spacing w:before="1"/>
              <w:jc w:val="left"/>
            </w:pPr>
            <w:r>
              <w:rPr>
                <w:w w:val="110"/>
                <w:sz w:val="16"/>
                <w:szCs w:val="16"/>
              </w:rPr>
              <w:t>Sorrentino 1983</w:t>
            </w:r>
          </w:p>
        </w:tc>
      </w:tr>
      <w:tr w:rsidR="009A14FA" w14:paraId="41C11F0C" w14:textId="77777777">
        <w:trPr>
          <w:trHeight w:hRule="exact" w:val="235"/>
        </w:trPr>
        <w:tc>
          <w:tcPr>
            <w:tcW w:w="423" w:type="dxa"/>
            <w:tcBorders>
              <w:left w:val="single" w:sz="4" w:space="0" w:color="000001"/>
            </w:tcBorders>
            <w:tcMar>
              <w:top w:w="0" w:type="dxa"/>
              <w:left w:w="5" w:type="dxa"/>
              <w:bottom w:w="0" w:type="dxa"/>
              <w:right w:w="0" w:type="dxa"/>
            </w:tcMar>
          </w:tcPr>
          <w:p w14:paraId="69386CB2" w14:textId="77777777" w:rsidR="009A14FA" w:rsidRDefault="009B244B">
            <w:pPr>
              <w:pStyle w:val="TableParagraph"/>
              <w:spacing w:before="1"/>
              <w:ind w:left="123"/>
              <w:jc w:val="left"/>
            </w:pPr>
            <w:r>
              <w:rPr>
                <w:w w:val="105"/>
                <w:sz w:val="16"/>
                <w:szCs w:val="16"/>
              </w:rPr>
              <w:t>33</w:t>
            </w:r>
          </w:p>
        </w:tc>
        <w:tc>
          <w:tcPr>
            <w:tcW w:w="2260" w:type="dxa"/>
            <w:tcMar>
              <w:top w:w="0" w:type="dxa"/>
              <w:left w:w="5" w:type="dxa"/>
              <w:bottom w:w="0" w:type="dxa"/>
              <w:right w:w="0" w:type="dxa"/>
            </w:tcMar>
          </w:tcPr>
          <w:p w14:paraId="34AED217" w14:textId="77777777" w:rsidR="009A14FA" w:rsidRDefault="009B244B">
            <w:pPr>
              <w:pStyle w:val="TableParagraph"/>
              <w:spacing w:before="1"/>
              <w:jc w:val="left"/>
            </w:pPr>
            <w:r>
              <w:rPr>
                <w:w w:val="115"/>
                <w:sz w:val="16"/>
                <w:szCs w:val="16"/>
              </w:rPr>
              <w:t>Rendina</w:t>
            </w:r>
          </w:p>
        </w:tc>
        <w:tc>
          <w:tcPr>
            <w:tcW w:w="729" w:type="dxa"/>
            <w:tcMar>
              <w:top w:w="0" w:type="dxa"/>
              <w:left w:w="5" w:type="dxa"/>
              <w:bottom w:w="0" w:type="dxa"/>
              <w:right w:w="0" w:type="dxa"/>
            </w:tcMar>
          </w:tcPr>
          <w:p w14:paraId="31BE85A3" w14:textId="77777777" w:rsidR="009A14FA" w:rsidRDefault="009B244B">
            <w:pPr>
              <w:pStyle w:val="TableParagraph"/>
              <w:spacing w:before="1"/>
              <w:ind w:left="0"/>
            </w:pPr>
            <w:r>
              <w:rPr>
                <w:w w:val="105"/>
                <w:sz w:val="16"/>
                <w:szCs w:val="16"/>
              </w:rPr>
              <w:t>1</w:t>
            </w:r>
          </w:p>
        </w:tc>
        <w:tc>
          <w:tcPr>
            <w:tcW w:w="628" w:type="dxa"/>
            <w:tcMar>
              <w:top w:w="0" w:type="dxa"/>
              <w:left w:w="5" w:type="dxa"/>
              <w:bottom w:w="0" w:type="dxa"/>
              <w:right w:w="0" w:type="dxa"/>
            </w:tcMar>
          </w:tcPr>
          <w:p w14:paraId="75198A6A" w14:textId="77777777" w:rsidR="009A14FA" w:rsidRDefault="009B244B">
            <w:pPr>
              <w:pStyle w:val="TableParagraph"/>
              <w:spacing w:before="1"/>
              <w:ind w:left="101" w:right="101"/>
            </w:pPr>
            <w:r>
              <w:rPr>
                <w:w w:val="110"/>
                <w:sz w:val="16"/>
                <w:szCs w:val="16"/>
              </w:rPr>
              <w:t>open</w:t>
            </w:r>
          </w:p>
        </w:tc>
        <w:tc>
          <w:tcPr>
            <w:tcW w:w="644" w:type="dxa"/>
            <w:tcMar>
              <w:top w:w="0" w:type="dxa"/>
              <w:left w:w="5" w:type="dxa"/>
              <w:bottom w:w="0" w:type="dxa"/>
              <w:right w:w="0" w:type="dxa"/>
            </w:tcMar>
          </w:tcPr>
          <w:p w14:paraId="6FDFFA4B" w14:textId="77777777" w:rsidR="009A14FA" w:rsidRDefault="009B244B">
            <w:pPr>
              <w:pStyle w:val="TableParagraph"/>
              <w:spacing w:before="1"/>
              <w:ind w:left="98" w:right="98"/>
            </w:pPr>
            <w:r>
              <w:rPr>
                <w:w w:val="105"/>
                <w:sz w:val="16"/>
                <w:szCs w:val="16"/>
              </w:rPr>
              <w:t>4548</w:t>
            </w:r>
          </w:p>
        </w:tc>
        <w:tc>
          <w:tcPr>
            <w:tcW w:w="3286" w:type="dxa"/>
            <w:tcBorders>
              <w:right w:val="single" w:sz="4" w:space="0" w:color="000001"/>
            </w:tcBorders>
            <w:tcMar>
              <w:top w:w="0" w:type="dxa"/>
              <w:left w:w="5" w:type="dxa"/>
              <w:bottom w:w="0" w:type="dxa"/>
              <w:right w:w="0" w:type="dxa"/>
            </w:tcMar>
          </w:tcPr>
          <w:p w14:paraId="7E91FDC3" w14:textId="77777777" w:rsidR="009A14FA" w:rsidRDefault="009B244B">
            <w:pPr>
              <w:pStyle w:val="TableParagraph"/>
              <w:spacing w:before="1"/>
              <w:jc w:val="left"/>
            </w:pPr>
            <w:r>
              <w:rPr>
                <w:w w:val="112"/>
                <w:sz w:val="16"/>
                <w:szCs w:val="16"/>
              </w:rPr>
              <w:t>B</w:t>
            </w:r>
            <w:r>
              <w:rPr>
                <w:w w:val="105"/>
                <w:sz w:val="16"/>
                <w:szCs w:val="16"/>
              </w:rPr>
              <w:t>ö</w:t>
            </w:r>
            <w:r>
              <w:rPr>
                <w:spacing w:val="-1"/>
                <w:w w:val="111"/>
                <w:sz w:val="16"/>
                <w:szCs w:val="16"/>
              </w:rPr>
              <w:t>k</w:t>
            </w:r>
            <w:r>
              <w:rPr>
                <w:spacing w:val="-1"/>
                <w:w w:val="158"/>
                <w:sz w:val="16"/>
                <w:szCs w:val="16"/>
              </w:rPr>
              <w:t>ö</w:t>
            </w:r>
            <w:r>
              <w:rPr>
                <w:spacing w:val="-5"/>
                <w:w w:val="117"/>
                <w:sz w:val="16"/>
                <w:szCs w:val="16"/>
              </w:rPr>
              <w:t>n</w:t>
            </w:r>
            <w:r>
              <w:rPr>
                <w:w w:val="109"/>
                <w:sz w:val="16"/>
                <w:szCs w:val="16"/>
              </w:rPr>
              <w:t>yi</w:t>
            </w:r>
            <w:r>
              <w:rPr>
                <w:spacing w:val="16"/>
                <w:sz w:val="16"/>
                <w:szCs w:val="16"/>
              </w:rPr>
              <w:t xml:space="preserve"> </w:t>
            </w:r>
            <w:r>
              <w:rPr>
                <w:w w:val="105"/>
                <w:sz w:val="16"/>
                <w:szCs w:val="16"/>
              </w:rPr>
              <w:t>1977-82</w:t>
            </w:r>
          </w:p>
        </w:tc>
      </w:tr>
      <w:tr w:rsidR="009A14FA" w14:paraId="52FDD2A2" w14:textId="77777777">
        <w:trPr>
          <w:trHeight w:hRule="exact" w:val="235"/>
        </w:trPr>
        <w:tc>
          <w:tcPr>
            <w:tcW w:w="423" w:type="dxa"/>
            <w:tcBorders>
              <w:left w:val="single" w:sz="4" w:space="0" w:color="000001"/>
            </w:tcBorders>
            <w:tcMar>
              <w:top w:w="0" w:type="dxa"/>
              <w:left w:w="5" w:type="dxa"/>
              <w:bottom w:w="0" w:type="dxa"/>
              <w:right w:w="0" w:type="dxa"/>
            </w:tcMar>
          </w:tcPr>
          <w:p w14:paraId="28D0D6EB" w14:textId="77777777" w:rsidR="009A14FA" w:rsidRDefault="009B244B">
            <w:pPr>
              <w:pStyle w:val="TableParagraph"/>
              <w:spacing w:before="1"/>
              <w:ind w:left="123"/>
              <w:jc w:val="left"/>
            </w:pPr>
            <w:r>
              <w:rPr>
                <w:w w:val="105"/>
                <w:sz w:val="16"/>
                <w:szCs w:val="16"/>
              </w:rPr>
              <w:t>34</w:t>
            </w:r>
          </w:p>
        </w:tc>
        <w:tc>
          <w:tcPr>
            <w:tcW w:w="2260" w:type="dxa"/>
            <w:tcMar>
              <w:top w:w="0" w:type="dxa"/>
              <w:left w:w="5" w:type="dxa"/>
              <w:bottom w:w="0" w:type="dxa"/>
              <w:right w:w="0" w:type="dxa"/>
            </w:tcMar>
          </w:tcPr>
          <w:p w14:paraId="6ED1BAC1" w14:textId="77777777" w:rsidR="009A14FA" w:rsidRDefault="009B244B">
            <w:pPr>
              <w:pStyle w:val="TableParagraph"/>
              <w:spacing w:before="1"/>
              <w:jc w:val="left"/>
            </w:pPr>
            <w:r>
              <w:rPr>
                <w:w w:val="110"/>
                <w:sz w:val="16"/>
                <w:szCs w:val="16"/>
              </w:rPr>
              <w:t>Rendina 3</w:t>
            </w:r>
          </w:p>
        </w:tc>
        <w:tc>
          <w:tcPr>
            <w:tcW w:w="729" w:type="dxa"/>
            <w:tcMar>
              <w:top w:w="0" w:type="dxa"/>
              <w:left w:w="5" w:type="dxa"/>
              <w:bottom w:w="0" w:type="dxa"/>
              <w:right w:w="0" w:type="dxa"/>
            </w:tcMar>
          </w:tcPr>
          <w:p w14:paraId="7EF65F97" w14:textId="77777777" w:rsidR="009A14FA" w:rsidRDefault="009B244B">
            <w:pPr>
              <w:pStyle w:val="TableParagraph"/>
              <w:spacing w:before="1"/>
              <w:ind w:left="0"/>
            </w:pPr>
            <w:r>
              <w:rPr>
                <w:w w:val="105"/>
                <w:sz w:val="16"/>
                <w:szCs w:val="16"/>
              </w:rPr>
              <w:t>1</w:t>
            </w:r>
          </w:p>
        </w:tc>
        <w:tc>
          <w:tcPr>
            <w:tcW w:w="628" w:type="dxa"/>
            <w:tcMar>
              <w:top w:w="0" w:type="dxa"/>
              <w:left w:w="5" w:type="dxa"/>
              <w:bottom w:w="0" w:type="dxa"/>
              <w:right w:w="0" w:type="dxa"/>
            </w:tcMar>
          </w:tcPr>
          <w:p w14:paraId="4CBE3032" w14:textId="77777777" w:rsidR="009A14FA" w:rsidRDefault="009B244B">
            <w:pPr>
              <w:pStyle w:val="TableParagraph"/>
              <w:spacing w:before="1"/>
              <w:ind w:left="101" w:right="101"/>
            </w:pPr>
            <w:r>
              <w:rPr>
                <w:w w:val="110"/>
                <w:sz w:val="16"/>
                <w:szCs w:val="16"/>
              </w:rPr>
              <w:t>open</w:t>
            </w:r>
          </w:p>
        </w:tc>
        <w:tc>
          <w:tcPr>
            <w:tcW w:w="644" w:type="dxa"/>
            <w:tcMar>
              <w:top w:w="0" w:type="dxa"/>
              <w:left w:w="5" w:type="dxa"/>
              <w:bottom w:w="0" w:type="dxa"/>
              <w:right w:w="0" w:type="dxa"/>
            </w:tcMar>
          </w:tcPr>
          <w:p w14:paraId="374BD03F" w14:textId="77777777" w:rsidR="009A14FA" w:rsidRDefault="009B244B">
            <w:pPr>
              <w:pStyle w:val="TableParagraph"/>
              <w:spacing w:before="1"/>
              <w:ind w:left="98" w:right="98"/>
            </w:pPr>
            <w:r>
              <w:rPr>
                <w:w w:val="105"/>
                <w:sz w:val="16"/>
                <w:szCs w:val="16"/>
              </w:rPr>
              <w:t>331</w:t>
            </w:r>
          </w:p>
        </w:tc>
        <w:tc>
          <w:tcPr>
            <w:tcW w:w="3286" w:type="dxa"/>
            <w:tcBorders>
              <w:right w:val="single" w:sz="4" w:space="0" w:color="000001"/>
            </w:tcBorders>
            <w:tcMar>
              <w:top w:w="0" w:type="dxa"/>
              <w:left w:w="5" w:type="dxa"/>
              <w:bottom w:w="0" w:type="dxa"/>
              <w:right w:w="0" w:type="dxa"/>
            </w:tcMar>
          </w:tcPr>
          <w:p w14:paraId="7280D1CE" w14:textId="77777777" w:rsidR="009A14FA" w:rsidRDefault="009B244B">
            <w:pPr>
              <w:pStyle w:val="TableParagraph"/>
              <w:spacing w:before="1"/>
              <w:jc w:val="left"/>
            </w:pPr>
            <w:r>
              <w:rPr>
                <w:w w:val="110"/>
                <w:sz w:val="16"/>
                <w:szCs w:val="16"/>
              </w:rPr>
              <w:t>Wilkens 1996</w:t>
            </w:r>
          </w:p>
        </w:tc>
      </w:tr>
      <w:tr w:rsidR="009A14FA" w14:paraId="4BFFB422" w14:textId="77777777">
        <w:trPr>
          <w:trHeight w:hRule="exact" w:val="235"/>
        </w:trPr>
        <w:tc>
          <w:tcPr>
            <w:tcW w:w="423" w:type="dxa"/>
            <w:tcBorders>
              <w:left w:val="single" w:sz="4" w:space="0" w:color="000001"/>
            </w:tcBorders>
            <w:tcMar>
              <w:top w:w="0" w:type="dxa"/>
              <w:left w:w="5" w:type="dxa"/>
              <w:bottom w:w="0" w:type="dxa"/>
              <w:right w:w="0" w:type="dxa"/>
            </w:tcMar>
          </w:tcPr>
          <w:p w14:paraId="6E8661FF" w14:textId="77777777" w:rsidR="009A14FA" w:rsidRDefault="009B244B">
            <w:pPr>
              <w:pStyle w:val="TableParagraph"/>
              <w:spacing w:before="1"/>
              <w:ind w:left="123"/>
              <w:jc w:val="left"/>
            </w:pPr>
            <w:r>
              <w:rPr>
                <w:w w:val="105"/>
                <w:sz w:val="16"/>
                <w:szCs w:val="16"/>
              </w:rPr>
              <w:t>35</w:t>
            </w:r>
          </w:p>
        </w:tc>
        <w:tc>
          <w:tcPr>
            <w:tcW w:w="2260" w:type="dxa"/>
            <w:tcMar>
              <w:top w:w="0" w:type="dxa"/>
              <w:left w:w="5" w:type="dxa"/>
              <w:bottom w:w="0" w:type="dxa"/>
              <w:right w:w="0" w:type="dxa"/>
            </w:tcMar>
          </w:tcPr>
          <w:p w14:paraId="346A68FA" w14:textId="77777777" w:rsidR="009A14FA" w:rsidRDefault="009B244B">
            <w:pPr>
              <w:pStyle w:val="TableParagraph"/>
              <w:spacing w:before="1"/>
              <w:jc w:val="left"/>
            </w:pPr>
            <w:r>
              <w:rPr>
                <w:w w:val="125"/>
                <w:sz w:val="16"/>
                <w:szCs w:val="16"/>
              </w:rPr>
              <w:t>Ripa Tetta</w:t>
            </w:r>
          </w:p>
        </w:tc>
        <w:tc>
          <w:tcPr>
            <w:tcW w:w="729" w:type="dxa"/>
            <w:tcMar>
              <w:top w:w="0" w:type="dxa"/>
              <w:left w:w="5" w:type="dxa"/>
              <w:bottom w:w="0" w:type="dxa"/>
              <w:right w:w="0" w:type="dxa"/>
            </w:tcMar>
          </w:tcPr>
          <w:p w14:paraId="714A03AD" w14:textId="77777777" w:rsidR="009A14FA" w:rsidRDefault="009B244B">
            <w:pPr>
              <w:pStyle w:val="TableParagraph"/>
              <w:spacing w:before="1"/>
              <w:ind w:left="0"/>
            </w:pPr>
            <w:r>
              <w:rPr>
                <w:w w:val="105"/>
                <w:sz w:val="16"/>
                <w:szCs w:val="16"/>
              </w:rPr>
              <w:t>1</w:t>
            </w:r>
          </w:p>
        </w:tc>
        <w:tc>
          <w:tcPr>
            <w:tcW w:w="628" w:type="dxa"/>
            <w:tcMar>
              <w:top w:w="0" w:type="dxa"/>
              <w:left w:w="5" w:type="dxa"/>
              <w:bottom w:w="0" w:type="dxa"/>
              <w:right w:w="0" w:type="dxa"/>
            </w:tcMar>
          </w:tcPr>
          <w:p w14:paraId="3F7C0147" w14:textId="77777777" w:rsidR="009A14FA" w:rsidRDefault="009B244B">
            <w:pPr>
              <w:pStyle w:val="TableParagraph"/>
              <w:spacing w:before="1"/>
              <w:ind w:left="101" w:right="101"/>
            </w:pPr>
            <w:r>
              <w:rPr>
                <w:w w:val="110"/>
                <w:sz w:val="16"/>
                <w:szCs w:val="16"/>
              </w:rPr>
              <w:t>open</w:t>
            </w:r>
          </w:p>
        </w:tc>
        <w:tc>
          <w:tcPr>
            <w:tcW w:w="644" w:type="dxa"/>
            <w:tcMar>
              <w:top w:w="0" w:type="dxa"/>
              <w:left w:w="5" w:type="dxa"/>
              <w:bottom w:w="0" w:type="dxa"/>
              <w:right w:w="0" w:type="dxa"/>
            </w:tcMar>
          </w:tcPr>
          <w:p w14:paraId="1349DD55" w14:textId="77777777" w:rsidR="009A14FA" w:rsidRDefault="009B244B">
            <w:pPr>
              <w:pStyle w:val="TableParagraph"/>
              <w:spacing w:before="1"/>
              <w:ind w:left="98" w:right="98"/>
            </w:pPr>
            <w:r>
              <w:rPr>
                <w:w w:val="105"/>
                <w:sz w:val="16"/>
                <w:szCs w:val="16"/>
              </w:rPr>
              <w:t>146</w:t>
            </w:r>
          </w:p>
        </w:tc>
        <w:tc>
          <w:tcPr>
            <w:tcW w:w="3286" w:type="dxa"/>
            <w:tcBorders>
              <w:right w:val="single" w:sz="4" w:space="0" w:color="000001"/>
            </w:tcBorders>
            <w:tcMar>
              <w:top w:w="0" w:type="dxa"/>
              <w:left w:w="5" w:type="dxa"/>
              <w:bottom w:w="0" w:type="dxa"/>
              <w:right w:w="0" w:type="dxa"/>
            </w:tcMar>
          </w:tcPr>
          <w:p w14:paraId="13BCC5DF" w14:textId="77777777" w:rsidR="009A14FA" w:rsidRDefault="009B244B">
            <w:pPr>
              <w:pStyle w:val="TableParagraph"/>
              <w:spacing w:before="1"/>
              <w:jc w:val="left"/>
            </w:pPr>
            <w:r>
              <w:rPr>
                <w:w w:val="110"/>
                <w:sz w:val="16"/>
                <w:szCs w:val="16"/>
              </w:rPr>
              <w:t>Wilkens 2002, 1988a</w:t>
            </w:r>
          </w:p>
        </w:tc>
      </w:tr>
      <w:tr w:rsidR="009A14FA" w14:paraId="6E5D06E4" w14:textId="77777777">
        <w:trPr>
          <w:trHeight w:hRule="exact" w:val="235"/>
        </w:trPr>
        <w:tc>
          <w:tcPr>
            <w:tcW w:w="423" w:type="dxa"/>
            <w:tcBorders>
              <w:left w:val="single" w:sz="4" w:space="0" w:color="000001"/>
            </w:tcBorders>
            <w:tcMar>
              <w:top w:w="0" w:type="dxa"/>
              <w:left w:w="5" w:type="dxa"/>
              <w:bottom w:w="0" w:type="dxa"/>
              <w:right w:w="0" w:type="dxa"/>
            </w:tcMar>
          </w:tcPr>
          <w:p w14:paraId="2BAE5811" w14:textId="77777777" w:rsidR="009A14FA" w:rsidRDefault="009B244B">
            <w:pPr>
              <w:pStyle w:val="TableParagraph"/>
              <w:spacing w:before="1"/>
              <w:ind w:left="123"/>
              <w:jc w:val="left"/>
            </w:pPr>
            <w:r>
              <w:rPr>
                <w:w w:val="105"/>
                <w:sz w:val="16"/>
                <w:szCs w:val="16"/>
              </w:rPr>
              <w:t>36</w:t>
            </w:r>
          </w:p>
        </w:tc>
        <w:tc>
          <w:tcPr>
            <w:tcW w:w="2260" w:type="dxa"/>
            <w:tcMar>
              <w:top w:w="0" w:type="dxa"/>
              <w:left w:w="5" w:type="dxa"/>
              <w:bottom w:w="0" w:type="dxa"/>
              <w:right w:w="0" w:type="dxa"/>
            </w:tcMar>
          </w:tcPr>
          <w:p w14:paraId="5A75443D" w14:textId="77777777" w:rsidR="009A14FA" w:rsidRDefault="009B244B">
            <w:pPr>
              <w:pStyle w:val="TableParagraph"/>
              <w:spacing w:before="1"/>
              <w:jc w:val="left"/>
            </w:pPr>
            <w:r>
              <w:rPr>
                <w:w w:val="115"/>
                <w:sz w:val="16"/>
                <w:szCs w:val="16"/>
              </w:rPr>
              <w:t>Santa Maria dAgnano</w:t>
            </w:r>
          </w:p>
        </w:tc>
        <w:tc>
          <w:tcPr>
            <w:tcW w:w="729" w:type="dxa"/>
            <w:tcMar>
              <w:top w:w="0" w:type="dxa"/>
              <w:left w:w="5" w:type="dxa"/>
              <w:bottom w:w="0" w:type="dxa"/>
              <w:right w:w="0" w:type="dxa"/>
            </w:tcMar>
          </w:tcPr>
          <w:p w14:paraId="5FC7BD9D" w14:textId="77777777" w:rsidR="009A14FA" w:rsidRDefault="009B244B">
            <w:pPr>
              <w:pStyle w:val="TableParagraph"/>
              <w:spacing w:before="1"/>
              <w:ind w:left="0"/>
            </w:pPr>
            <w:r>
              <w:rPr>
                <w:w w:val="105"/>
                <w:sz w:val="16"/>
                <w:szCs w:val="16"/>
              </w:rPr>
              <w:t>2</w:t>
            </w:r>
          </w:p>
        </w:tc>
        <w:tc>
          <w:tcPr>
            <w:tcW w:w="628" w:type="dxa"/>
            <w:tcMar>
              <w:top w:w="0" w:type="dxa"/>
              <w:left w:w="5" w:type="dxa"/>
              <w:bottom w:w="0" w:type="dxa"/>
              <w:right w:w="0" w:type="dxa"/>
            </w:tcMar>
          </w:tcPr>
          <w:p w14:paraId="0CC207A1" w14:textId="77777777" w:rsidR="009A14FA" w:rsidRDefault="009B244B">
            <w:pPr>
              <w:pStyle w:val="TableParagraph"/>
              <w:spacing w:before="1"/>
              <w:ind w:left="101" w:right="101"/>
            </w:pPr>
            <w:r>
              <w:rPr>
                <w:w w:val="110"/>
                <w:sz w:val="16"/>
                <w:szCs w:val="16"/>
              </w:rPr>
              <w:t>cave</w:t>
            </w:r>
          </w:p>
        </w:tc>
        <w:tc>
          <w:tcPr>
            <w:tcW w:w="644" w:type="dxa"/>
            <w:tcMar>
              <w:top w:w="0" w:type="dxa"/>
              <w:left w:w="5" w:type="dxa"/>
              <w:bottom w:w="0" w:type="dxa"/>
              <w:right w:w="0" w:type="dxa"/>
            </w:tcMar>
          </w:tcPr>
          <w:p w14:paraId="0AAB6BEE" w14:textId="77777777" w:rsidR="009A14FA" w:rsidRDefault="009B244B">
            <w:pPr>
              <w:pStyle w:val="TableParagraph"/>
              <w:spacing w:before="1"/>
              <w:ind w:left="98" w:right="98"/>
            </w:pPr>
            <w:r>
              <w:rPr>
                <w:w w:val="105"/>
                <w:sz w:val="16"/>
                <w:szCs w:val="16"/>
              </w:rPr>
              <w:t>240</w:t>
            </w:r>
          </w:p>
        </w:tc>
        <w:tc>
          <w:tcPr>
            <w:tcW w:w="3286" w:type="dxa"/>
            <w:tcBorders>
              <w:right w:val="single" w:sz="4" w:space="0" w:color="000001"/>
            </w:tcBorders>
            <w:tcMar>
              <w:top w:w="0" w:type="dxa"/>
              <w:left w:w="5" w:type="dxa"/>
              <w:bottom w:w="0" w:type="dxa"/>
              <w:right w:w="0" w:type="dxa"/>
            </w:tcMar>
          </w:tcPr>
          <w:p w14:paraId="6D584507" w14:textId="77777777" w:rsidR="009A14FA" w:rsidRDefault="009B244B">
            <w:pPr>
              <w:pStyle w:val="TableParagraph"/>
              <w:spacing w:before="1"/>
              <w:jc w:val="left"/>
            </w:pPr>
            <w:r>
              <w:rPr>
                <w:w w:val="115"/>
                <w:sz w:val="16"/>
                <w:szCs w:val="16"/>
              </w:rPr>
              <w:t>Wilkens, unpublished</w:t>
            </w:r>
          </w:p>
        </w:tc>
      </w:tr>
      <w:tr w:rsidR="009A14FA" w14:paraId="5FA87B24" w14:textId="77777777">
        <w:trPr>
          <w:trHeight w:hRule="exact" w:val="235"/>
        </w:trPr>
        <w:tc>
          <w:tcPr>
            <w:tcW w:w="423" w:type="dxa"/>
            <w:tcBorders>
              <w:left w:val="single" w:sz="4" w:space="0" w:color="000001"/>
            </w:tcBorders>
            <w:tcMar>
              <w:top w:w="0" w:type="dxa"/>
              <w:left w:w="5" w:type="dxa"/>
              <w:bottom w:w="0" w:type="dxa"/>
              <w:right w:w="0" w:type="dxa"/>
            </w:tcMar>
          </w:tcPr>
          <w:p w14:paraId="01DE41A8" w14:textId="77777777" w:rsidR="009A14FA" w:rsidRDefault="009A14FA">
            <w:pPr>
              <w:pStyle w:val="Standard"/>
              <w:rPr>
                <w:sz w:val="16"/>
                <w:szCs w:val="16"/>
              </w:rPr>
            </w:pPr>
          </w:p>
        </w:tc>
        <w:tc>
          <w:tcPr>
            <w:tcW w:w="2260" w:type="dxa"/>
            <w:tcMar>
              <w:top w:w="0" w:type="dxa"/>
              <w:left w:w="5" w:type="dxa"/>
              <w:bottom w:w="0" w:type="dxa"/>
              <w:right w:w="0" w:type="dxa"/>
            </w:tcMar>
          </w:tcPr>
          <w:p w14:paraId="46898201" w14:textId="77777777" w:rsidR="009A14FA" w:rsidRDefault="009A14FA">
            <w:pPr>
              <w:pStyle w:val="Standard"/>
              <w:rPr>
                <w:sz w:val="16"/>
                <w:szCs w:val="16"/>
              </w:rPr>
            </w:pPr>
          </w:p>
        </w:tc>
        <w:tc>
          <w:tcPr>
            <w:tcW w:w="729" w:type="dxa"/>
            <w:tcMar>
              <w:top w:w="0" w:type="dxa"/>
              <w:left w:w="5" w:type="dxa"/>
              <w:bottom w:w="0" w:type="dxa"/>
              <w:right w:w="0" w:type="dxa"/>
            </w:tcMar>
          </w:tcPr>
          <w:p w14:paraId="244D2E25" w14:textId="77777777" w:rsidR="009A14FA" w:rsidRDefault="009B244B">
            <w:pPr>
              <w:pStyle w:val="TableParagraph"/>
              <w:spacing w:before="1"/>
              <w:ind w:left="0"/>
            </w:pPr>
            <w:r>
              <w:rPr>
                <w:w w:val="105"/>
                <w:sz w:val="16"/>
                <w:szCs w:val="16"/>
              </w:rPr>
              <w:t>4</w:t>
            </w:r>
          </w:p>
        </w:tc>
        <w:tc>
          <w:tcPr>
            <w:tcW w:w="628" w:type="dxa"/>
            <w:tcMar>
              <w:top w:w="0" w:type="dxa"/>
              <w:left w:w="5" w:type="dxa"/>
              <w:bottom w:w="0" w:type="dxa"/>
              <w:right w:w="0" w:type="dxa"/>
            </w:tcMar>
          </w:tcPr>
          <w:p w14:paraId="3FEFFA63" w14:textId="77777777" w:rsidR="009A14FA" w:rsidRDefault="009B244B">
            <w:pPr>
              <w:pStyle w:val="TableParagraph"/>
              <w:spacing w:before="1"/>
              <w:ind w:left="101" w:right="101"/>
            </w:pPr>
            <w:r>
              <w:rPr>
                <w:w w:val="110"/>
                <w:sz w:val="16"/>
                <w:szCs w:val="16"/>
              </w:rPr>
              <w:t>cave</w:t>
            </w:r>
          </w:p>
        </w:tc>
        <w:tc>
          <w:tcPr>
            <w:tcW w:w="644" w:type="dxa"/>
            <w:tcMar>
              <w:top w:w="0" w:type="dxa"/>
              <w:left w:w="5" w:type="dxa"/>
              <w:bottom w:w="0" w:type="dxa"/>
              <w:right w:w="0" w:type="dxa"/>
            </w:tcMar>
          </w:tcPr>
          <w:p w14:paraId="74658399" w14:textId="77777777" w:rsidR="009A14FA" w:rsidRDefault="009B244B">
            <w:pPr>
              <w:pStyle w:val="TableParagraph"/>
              <w:spacing w:before="1"/>
              <w:ind w:left="98" w:right="98"/>
            </w:pPr>
            <w:r>
              <w:rPr>
                <w:w w:val="105"/>
                <w:sz w:val="16"/>
                <w:szCs w:val="16"/>
              </w:rPr>
              <w:t>243</w:t>
            </w:r>
          </w:p>
        </w:tc>
        <w:tc>
          <w:tcPr>
            <w:tcW w:w="3286" w:type="dxa"/>
            <w:tcBorders>
              <w:right w:val="single" w:sz="4" w:space="0" w:color="000001"/>
            </w:tcBorders>
            <w:tcMar>
              <w:top w:w="0" w:type="dxa"/>
              <w:left w:w="5" w:type="dxa"/>
              <w:bottom w:w="0" w:type="dxa"/>
              <w:right w:w="0" w:type="dxa"/>
            </w:tcMar>
          </w:tcPr>
          <w:p w14:paraId="75768A67" w14:textId="77777777" w:rsidR="009A14FA" w:rsidRDefault="009B244B">
            <w:pPr>
              <w:pStyle w:val="TableParagraph"/>
              <w:spacing w:before="1"/>
              <w:jc w:val="left"/>
            </w:pPr>
            <w:r>
              <w:rPr>
                <w:w w:val="115"/>
                <w:sz w:val="16"/>
                <w:szCs w:val="16"/>
              </w:rPr>
              <w:t>Wilkens, unpublished</w:t>
            </w:r>
          </w:p>
        </w:tc>
      </w:tr>
      <w:tr w:rsidR="009A14FA" w14:paraId="747D05C3" w14:textId="77777777">
        <w:trPr>
          <w:trHeight w:hRule="exact" w:val="235"/>
        </w:trPr>
        <w:tc>
          <w:tcPr>
            <w:tcW w:w="423" w:type="dxa"/>
            <w:tcBorders>
              <w:left w:val="single" w:sz="4" w:space="0" w:color="000001"/>
            </w:tcBorders>
            <w:tcMar>
              <w:top w:w="0" w:type="dxa"/>
              <w:left w:w="5" w:type="dxa"/>
              <w:bottom w:w="0" w:type="dxa"/>
              <w:right w:w="0" w:type="dxa"/>
            </w:tcMar>
          </w:tcPr>
          <w:p w14:paraId="5D88F94E" w14:textId="77777777" w:rsidR="009A14FA" w:rsidRDefault="009B244B">
            <w:pPr>
              <w:pStyle w:val="TableParagraph"/>
              <w:spacing w:before="1"/>
              <w:ind w:left="123"/>
              <w:jc w:val="left"/>
            </w:pPr>
            <w:r>
              <w:rPr>
                <w:w w:val="105"/>
                <w:sz w:val="16"/>
                <w:szCs w:val="16"/>
              </w:rPr>
              <w:t>37</w:t>
            </w:r>
          </w:p>
        </w:tc>
        <w:tc>
          <w:tcPr>
            <w:tcW w:w="2260" w:type="dxa"/>
            <w:tcMar>
              <w:top w:w="0" w:type="dxa"/>
              <w:left w:w="5" w:type="dxa"/>
              <w:bottom w:w="0" w:type="dxa"/>
              <w:right w:w="0" w:type="dxa"/>
            </w:tcMar>
          </w:tcPr>
          <w:p w14:paraId="6AD10E62" w14:textId="77777777" w:rsidR="009A14FA" w:rsidRDefault="009B244B">
            <w:pPr>
              <w:pStyle w:val="TableParagraph"/>
              <w:spacing w:before="1"/>
              <w:jc w:val="left"/>
            </w:pPr>
            <w:r>
              <w:rPr>
                <w:w w:val="115"/>
                <w:sz w:val="16"/>
                <w:szCs w:val="16"/>
              </w:rPr>
              <w:t>Santa Tecchia</w:t>
            </w:r>
          </w:p>
        </w:tc>
        <w:tc>
          <w:tcPr>
            <w:tcW w:w="729" w:type="dxa"/>
            <w:tcMar>
              <w:top w:w="0" w:type="dxa"/>
              <w:left w:w="5" w:type="dxa"/>
              <w:bottom w:w="0" w:type="dxa"/>
              <w:right w:w="0" w:type="dxa"/>
            </w:tcMar>
          </w:tcPr>
          <w:p w14:paraId="7121B8C4" w14:textId="77777777" w:rsidR="009A14FA" w:rsidRDefault="009B244B">
            <w:pPr>
              <w:pStyle w:val="TableParagraph"/>
              <w:spacing w:before="1"/>
              <w:ind w:left="0"/>
            </w:pPr>
            <w:r>
              <w:rPr>
                <w:w w:val="105"/>
                <w:sz w:val="16"/>
                <w:szCs w:val="16"/>
              </w:rPr>
              <w:t>2</w:t>
            </w:r>
          </w:p>
        </w:tc>
        <w:tc>
          <w:tcPr>
            <w:tcW w:w="628" w:type="dxa"/>
            <w:tcMar>
              <w:top w:w="0" w:type="dxa"/>
              <w:left w:w="5" w:type="dxa"/>
              <w:bottom w:w="0" w:type="dxa"/>
              <w:right w:w="0" w:type="dxa"/>
            </w:tcMar>
          </w:tcPr>
          <w:p w14:paraId="35BA1816" w14:textId="77777777" w:rsidR="009A14FA" w:rsidRDefault="009B244B">
            <w:pPr>
              <w:pStyle w:val="TableParagraph"/>
              <w:spacing w:before="1"/>
              <w:ind w:left="101" w:right="101"/>
            </w:pPr>
            <w:r>
              <w:rPr>
                <w:w w:val="110"/>
                <w:sz w:val="16"/>
                <w:szCs w:val="16"/>
              </w:rPr>
              <w:t>open</w:t>
            </w:r>
          </w:p>
        </w:tc>
        <w:tc>
          <w:tcPr>
            <w:tcW w:w="644" w:type="dxa"/>
            <w:tcMar>
              <w:top w:w="0" w:type="dxa"/>
              <w:left w:w="5" w:type="dxa"/>
              <w:bottom w:w="0" w:type="dxa"/>
              <w:right w:w="0" w:type="dxa"/>
            </w:tcMar>
          </w:tcPr>
          <w:p w14:paraId="3F3AD896" w14:textId="77777777" w:rsidR="009A14FA" w:rsidRDefault="009B244B">
            <w:pPr>
              <w:pStyle w:val="TableParagraph"/>
              <w:spacing w:before="1"/>
              <w:ind w:left="98" w:right="98"/>
            </w:pPr>
            <w:r>
              <w:rPr>
                <w:w w:val="105"/>
                <w:sz w:val="16"/>
                <w:szCs w:val="16"/>
              </w:rPr>
              <w:t>406</w:t>
            </w:r>
          </w:p>
        </w:tc>
        <w:tc>
          <w:tcPr>
            <w:tcW w:w="3286" w:type="dxa"/>
            <w:tcBorders>
              <w:right w:val="single" w:sz="4" w:space="0" w:color="000001"/>
            </w:tcBorders>
            <w:tcMar>
              <w:top w:w="0" w:type="dxa"/>
              <w:left w:w="5" w:type="dxa"/>
              <w:bottom w:w="0" w:type="dxa"/>
              <w:right w:w="0" w:type="dxa"/>
            </w:tcMar>
          </w:tcPr>
          <w:p w14:paraId="4F93CF1A" w14:textId="77777777" w:rsidR="009A14FA" w:rsidRDefault="009B244B">
            <w:pPr>
              <w:pStyle w:val="TableParagraph"/>
              <w:spacing w:before="1"/>
              <w:jc w:val="left"/>
            </w:pPr>
            <w:r>
              <w:rPr>
                <w:w w:val="112"/>
                <w:sz w:val="16"/>
                <w:szCs w:val="16"/>
              </w:rPr>
              <w:t>B</w:t>
            </w:r>
            <w:r>
              <w:rPr>
                <w:w w:val="105"/>
                <w:sz w:val="16"/>
                <w:szCs w:val="16"/>
              </w:rPr>
              <w:t>ö</w:t>
            </w:r>
            <w:r>
              <w:rPr>
                <w:spacing w:val="-1"/>
                <w:w w:val="111"/>
                <w:sz w:val="16"/>
                <w:szCs w:val="16"/>
              </w:rPr>
              <w:t>k</w:t>
            </w:r>
            <w:r>
              <w:rPr>
                <w:spacing w:val="-1"/>
                <w:w w:val="158"/>
                <w:sz w:val="16"/>
                <w:szCs w:val="16"/>
              </w:rPr>
              <w:t>ö</w:t>
            </w:r>
            <w:r>
              <w:rPr>
                <w:spacing w:val="-5"/>
                <w:w w:val="117"/>
                <w:sz w:val="16"/>
                <w:szCs w:val="16"/>
              </w:rPr>
              <w:t>n</w:t>
            </w:r>
            <w:r>
              <w:rPr>
                <w:w w:val="109"/>
                <w:sz w:val="16"/>
                <w:szCs w:val="16"/>
              </w:rPr>
              <w:t>yi</w:t>
            </w:r>
            <w:r>
              <w:rPr>
                <w:spacing w:val="16"/>
                <w:sz w:val="16"/>
                <w:szCs w:val="16"/>
              </w:rPr>
              <w:t xml:space="preserve"> </w:t>
            </w:r>
            <w:r>
              <w:rPr>
                <w:w w:val="105"/>
                <w:sz w:val="16"/>
                <w:szCs w:val="16"/>
              </w:rPr>
              <w:t>1983</w:t>
            </w:r>
          </w:p>
        </w:tc>
      </w:tr>
      <w:tr w:rsidR="009A14FA" w14:paraId="1FCD9196" w14:textId="77777777">
        <w:trPr>
          <w:trHeight w:hRule="exact" w:val="235"/>
        </w:trPr>
        <w:tc>
          <w:tcPr>
            <w:tcW w:w="423" w:type="dxa"/>
            <w:tcBorders>
              <w:left w:val="single" w:sz="4" w:space="0" w:color="000001"/>
            </w:tcBorders>
            <w:tcMar>
              <w:top w:w="0" w:type="dxa"/>
              <w:left w:w="5" w:type="dxa"/>
              <w:bottom w:w="0" w:type="dxa"/>
              <w:right w:w="0" w:type="dxa"/>
            </w:tcMar>
          </w:tcPr>
          <w:p w14:paraId="7B530A90" w14:textId="77777777" w:rsidR="009A14FA" w:rsidRDefault="009B244B">
            <w:pPr>
              <w:pStyle w:val="TableParagraph"/>
              <w:spacing w:before="1"/>
              <w:ind w:left="123"/>
              <w:jc w:val="left"/>
            </w:pPr>
            <w:r>
              <w:rPr>
                <w:w w:val="105"/>
                <w:sz w:val="16"/>
                <w:szCs w:val="16"/>
              </w:rPr>
              <w:t>38</w:t>
            </w:r>
          </w:p>
        </w:tc>
        <w:tc>
          <w:tcPr>
            <w:tcW w:w="2260" w:type="dxa"/>
            <w:tcMar>
              <w:top w:w="0" w:type="dxa"/>
              <w:left w:w="5" w:type="dxa"/>
              <w:bottom w:w="0" w:type="dxa"/>
              <w:right w:w="0" w:type="dxa"/>
            </w:tcMar>
          </w:tcPr>
          <w:p w14:paraId="3BC938EA" w14:textId="77777777" w:rsidR="009A14FA" w:rsidRDefault="009B244B">
            <w:pPr>
              <w:pStyle w:val="TableParagraph"/>
              <w:spacing w:before="1"/>
              <w:jc w:val="left"/>
            </w:pPr>
            <w:r>
              <w:rPr>
                <w:w w:val="110"/>
                <w:sz w:val="16"/>
                <w:szCs w:val="16"/>
              </w:rPr>
              <w:t>Scamuso</w:t>
            </w:r>
          </w:p>
        </w:tc>
        <w:tc>
          <w:tcPr>
            <w:tcW w:w="729" w:type="dxa"/>
            <w:tcMar>
              <w:top w:w="0" w:type="dxa"/>
              <w:left w:w="5" w:type="dxa"/>
              <w:bottom w:w="0" w:type="dxa"/>
              <w:right w:w="0" w:type="dxa"/>
            </w:tcMar>
          </w:tcPr>
          <w:p w14:paraId="31993390" w14:textId="77777777" w:rsidR="009A14FA" w:rsidRDefault="009B244B">
            <w:pPr>
              <w:pStyle w:val="TableParagraph"/>
              <w:spacing w:before="1"/>
              <w:ind w:left="0"/>
            </w:pPr>
            <w:r>
              <w:rPr>
                <w:w w:val="105"/>
                <w:sz w:val="16"/>
                <w:szCs w:val="16"/>
              </w:rPr>
              <w:t>1</w:t>
            </w:r>
          </w:p>
        </w:tc>
        <w:tc>
          <w:tcPr>
            <w:tcW w:w="628" w:type="dxa"/>
            <w:tcMar>
              <w:top w:w="0" w:type="dxa"/>
              <w:left w:w="5" w:type="dxa"/>
              <w:bottom w:w="0" w:type="dxa"/>
              <w:right w:w="0" w:type="dxa"/>
            </w:tcMar>
          </w:tcPr>
          <w:p w14:paraId="5D5BEAE3" w14:textId="77777777" w:rsidR="009A14FA" w:rsidRDefault="009B244B">
            <w:pPr>
              <w:pStyle w:val="TableParagraph"/>
              <w:spacing w:before="1"/>
              <w:ind w:left="101" w:right="101"/>
            </w:pPr>
            <w:r>
              <w:rPr>
                <w:w w:val="110"/>
                <w:sz w:val="16"/>
                <w:szCs w:val="16"/>
              </w:rPr>
              <w:t>open</w:t>
            </w:r>
          </w:p>
        </w:tc>
        <w:tc>
          <w:tcPr>
            <w:tcW w:w="644" w:type="dxa"/>
            <w:tcMar>
              <w:top w:w="0" w:type="dxa"/>
              <w:left w:w="5" w:type="dxa"/>
              <w:bottom w:w="0" w:type="dxa"/>
              <w:right w:w="0" w:type="dxa"/>
            </w:tcMar>
          </w:tcPr>
          <w:p w14:paraId="2A4EDC8F" w14:textId="77777777" w:rsidR="009A14FA" w:rsidRDefault="009B244B">
            <w:pPr>
              <w:pStyle w:val="TableParagraph"/>
              <w:spacing w:before="1"/>
              <w:ind w:left="98" w:right="98"/>
            </w:pPr>
            <w:r>
              <w:rPr>
                <w:w w:val="105"/>
                <w:sz w:val="16"/>
                <w:szCs w:val="16"/>
              </w:rPr>
              <w:t>388</w:t>
            </w:r>
          </w:p>
        </w:tc>
        <w:tc>
          <w:tcPr>
            <w:tcW w:w="3286" w:type="dxa"/>
            <w:tcBorders>
              <w:right w:val="single" w:sz="4" w:space="0" w:color="000001"/>
            </w:tcBorders>
            <w:tcMar>
              <w:top w:w="0" w:type="dxa"/>
              <w:left w:w="5" w:type="dxa"/>
              <w:bottom w:w="0" w:type="dxa"/>
              <w:right w:w="0" w:type="dxa"/>
            </w:tcMar>
          </w:tcPr>
          <w:p w14:paraId="2E70287A" w14:textId="77777777" w:rsidR="009A14FA" w:rsidRDefault="009B244B">
            <w:pPr>
              <w:pStyle w:val="TableParagraph"/>
              <w:spacing w:before="1"/>
              <w:jc w:val="left"/>
            </w:pPr>
            <w:r>
              <w:rPr>
                <w:w w:val="110"/>
                <w:sz w:val="16"/>
                <w:szCs w:val="16"/>
              </w:rPr>
              <w:t>Wilkens 2002</w:t>
            </w:r>
          </w:p>
        </w:tc>
      </w:tr>
      <w:tr w:rsidR="009A14FA" w14:paraId="66BC3AFD" w14:textId="77777777">
        <w:trPr>
          <w:trHeight w:hRule="exact" w:val="235"/>
        </w:trPr>
        <w:tc>
          <w:tcPr>
            <w:tcW w:w="423" w:type="dxa"/>
            <w:tcBorders>
              <w:left w:val="single" w:sz="4" w:space="0" w:color="000001"/>
            </w:tcBorders>
            <w:tcMar>
              <w:top w:w="0" w:type="dxa"/>
              <w:left w:w="5" w:type="dxa"/>
              <w:bottom w:w="0" w:type="dxa"/>
              <w:right w:w="0" w:type="dxa"/>
            </w:tcMar>
          </w:tcPr>
          <w:p w14:paraId="2C56E2FD" w14:textId="77777777" w:rsidR="009A14FA" w:rsidRDefault="009A14FA">
            <w:pPr>
              <w:pStyle w:val="Standard"/>
              <w:rPr>
                <w:sz w:val="16"/>
                <w:szCs w:val="16"/>
              </w:rPr>
            </w:pPr>
          </w:p>
        </w:tc>
        <w:tc>
          <w:tcPr>
            <w:tcW w:w="2260" w:type="dxa"/>
            <w:tcMar>
              <w:top w:w="0" w:type="dxa"/>
              <w:left w:w="5" w:type="dxa"/>
              <w:bottom w:w="0" w:type="dxa"/>
              <w:right w:w="0" w:type="dxa"/>
            </w:tcMar>
          </w:tcPr>
          <w:p w14:paraId="1C4EBFEE" w14:textId="77777777" w:rsidR="009A14FA" w:rsidRDefault="009A14FA">
            <w:pPr>
              <w:pStyle w:val="Standard"/>
              <w:rPr>
                <w:sz w:val="16"/>
                <w:szCs w:val="16"/>
              </w:rPr>
            </w:pPr>
          </w:p>
        </w:tc>
        <w:tc>
          <w:tcPr>
            <w:tcW w:w="729" w:type="dxa"/>
            <w:tcMar>
              <w:top w:w="0" w:type="dxa"/>
              <w:left w:w="5" w:type="dxa"/>
              <w:bottom w:w="0" w:type="dxa"/>
              <w:right w:w="0" w:type="dxa"/>
            </w:tcMar>
          </w:tcPr>
          <w:p w14:paraId="1425D3E6" w14:textId="77777777" w:rsidR="009A14FA" w:rsidRDefault="009B244B">
            <w:pPr>
              <w:pStyle w:val="TableParagraph"/>
              <w:spacing w:before="1"/>
              <w:ind w:left="0"/>
            </w:pPr>
            <w:r>
              <w:rPr>
                <w:w w:val="105"/>
                <w:sz w:val="16"/>
                <w:szCs w:val="16"/>
              </w:rPr>
              <w:t>3</w:t>
            </w:r>
          </w:p>
        </w:tc>
        <w:tc>
          <w:tcPr>
            <w:tcW w:w="628" w:type="dxa"/>
            <w:tcMar>
              <w:top w:w="0" w:type="dxa"/>
              <w:left w:w="5" w:type="dxa"/>
              <w:bottom w:w="0" w:type="dxa"/>
              <w:right w:w="0" w:type="dxa"/>
            </w:tcMar>
          </w:tcPr>
          <w:p w14:paraId="0A3EC825" w14:textId="77777777" w:rsidR="009A14FA" w:rsidRDefault="009B244B">
            <w:pPr>
              <w:pStyle w:val="TableParagraph"/>
              <w:spacing w:before="1"/>
              <w:ind w:left="101" w:right="101"/>
            </w:pPr>
            <w:r>
              <w:rPr>
                <w:w w:val="110"/>
                <w:sz w:val="16"/>
                <w:szCs w:val="16"/>
              </w:rPr>
              <w:t>open</w:t>
            </w:r>
          </w:p>
        </w:tc>
        <w:tc>
          <w:tcPr>
            <w:tcW w:w="644" w:type="dxa"/>
            <w:tcMar>
              <w:top w:w="0" w:type="dxa"/>
              <w:left w:w="5" w:type="dxa"/>
              <w:bottom w:w="0" w:type="dxa"/>
              <w:right w:w="0" w:type="dxa"/>
            </w:tcMar>
          </w:tcPr>
          <w:p w14:paraId="2590DFA7" w14:textId="77777777" w:rsidR="009A14FA" w:rsidRDefault="009B244B">
            <w:pPr>
              <w:pStyle w:val="TableParagraph"/>
              <w:spacing w:before="1"/>
              <w:ind w:left="98" w:right="98"/>
            </w:pPr>
            <w:r>
              <w:rPr>
                <w:w w:val="105"/>
                <w:sz w:val="16"/>
                <w:szCs w:val="16"/>
              </w:rPr>
              <w:t>110</w:t>
            </w:r>
          </w:p>
        </w:tc>
        <w:tc>
          <w:tcPr>
            <w:tcW w:w="3286" w:type="dxa"/>
            <w:tcBorders>
              <w:right w:val="single" w:sz="4" w:space="0" w:color="000001"/>
            </w:tcBorders>
            <w:tcMar>
              <w:top w:w="0" w:type="dxa"/>
              <w:left w:w="5" w:type="dxa"/>
              <w:bottom w:w="0" w:type="dxa"/>
              <w:right w:w="0" w:type="dxa"/>
            </w:tcMar>
          </w:tcPr>
          <w:p w14:paraId="41E0C396" w14:textId="77777777" w:rsidR="009A14FA" w:rsidRDefault="009B244B">
            <w:pPr>
              <w:pStyle w:val="TableParagraph"/>
              <w:spacing w:before="1"/>
              <w:jc w:val="left"/>
            </w:pPr>
            <w:r>
              <w:rPr>
                <w:w w:val="110"/>
                <w:sz w:val="16"/>
                <w:szCs w:val="16"/>
              </w:rPr>
              <w:t>Wilkens 2002</w:t>
            </w:r>
          </w:p>
        </w:tc>
      </w:tr>
      <w:tr w:rsidR="009A14FA" w14:paraId="6B577382" w14:textId="77777777">
        <w:trPr>
          <w:trHeight w:hRule="exact" w:val="235"/>
        </w:trPr>
        <w:tc>
          <w:tcPr>
            <w:tcW w:w="423" w:type="dxa"/>
            <w:tcBorders>
              <w:left w:val="single" w:sz="4" w:space="0" w:color="000001"/>
            </w:tcBorders>
            <w:tcMar>
              <w:top w:w="0" w:type="dxa"/>
              <w:left w:w="5" w:type="dxa"/>
              <w:bottom w:w="0" w:type="dxa"/>
              <w:right w:w="0" w:type="dxa"/>
            </w:tcMar>
          </w:tcPr>
          <w:p w14:paraId="5E2FF285" w14:textId="77777777" w:rsidR="009A14FA" w:rsidRDefault="009B244B">
            <w:pPr>
              <w:pStyle w:val="TableParagraph"/>
              <w:spacing w:before="1"/>
              <w:ind w:left="123"/>
              <w:jc w:val="left"/>
            </w:pPr>
            <w:r>
              <w:rPr>
                <w:w w:val="105"/>
                <w:sz w:val="16"/>
                <w:szCs w:val="16"/>
              </w:rPr>
              <w:t>39</w:t>
            </w:r>
          </w:p>
        </w:tc>
        <w:tc>
          <w:tcPr>
            <w:tcW w:w="2260" w:type="dxa"/>
            <w:tcMar>
              <w:top w:w="0" w:type="dxa"/>
              <w:left w:w="5" w:type="dxa"/>
              <w:bottom w:w="0" w:type="dxa"/>
              <w:right w:w="0" w:type="dxa"/>
            </w:tcMar>
          </w:tcPr>
          <w:p w14:paraId="7077C6C2" w14:textId="77777777" w:rsidR="009A14FA" w:rsidRDefault="009B244B">
            <w:pPr>
              <w:pStyle w:val="TableParagraph"/>
              <w:spacing w:before="1"/>
              <w:jc w:val="left"/>
            </w:pPr>
            <w:r>
              <w:rPr>
                <w:w w:val="115"/>
                <w:sz w:val="16"/>
                <w:szCs w:val="16"/>
              </w:rPr>
              <w:t>Serra Cicora</w:t>
            </w:r>
          </w:p>
        </w:tc>
        <w:tc>
          <w:tcPr>
            <w:tcW w:w="729" w:type="dxa"/>
            <w:tcMar>
              <w:top w:w="0" w:type="dxa"/>
              <w:left w:w="5" w:type="dxa"/>
              <w:bottom w:w="0" w:type="dxa"/>
              <w:right w:w="0" w:type="dxa"/>
            </w:tcMar>
          </w:tcPr>
          <w:p w14:paraId="3E10F6A4" w14:textId="77777777" w:rsidR="009A14FA" w:rsidRDefault="009B244B">
            <w:pPr>
              <w:pStyle w:val="TableParagraph"/>
              <w:spacing w:before="1"/>
              <w:ind w:left="0"/>
            </w:pPr>
            <w:r>
              <w:rPr>
                <w:w w:val="105"/>
                <w:sz w:val="16"/>
                <w:szCs w:val="16"/>
              </w:rPr>
              <w:t>4</w:t>
            </w:r>
          </w:p>
        </w:tc>
        <w:tc>
          <w:tcPr>
            <w:tcW w:w="628" w:type="dxa"/>
            <w:tcMar>
              <w:top w:w="0" w:type="dxa"/>
              <w:left w:w="5" w:type="dxa"/>
              <w:bottom w:w="0" w:type="dxa"/>
              <w:right w:w="0" w:type="dxa"/>
            </w:tcMar>
          </w:tcPr>
          <w:p w14:paraId="2BD2B64A" w14:textId="77777777" w:rsidR="009A14FA" w:rsidRDefault="009B244B">
            <w:pPr>
              <w:pStyle w:val="TableParagraph"/>
              <w:spacing w:before="1"/>
              <w:ind w:left="101" w:right="101"/>
            </w:pPr>
            <w:r>
              <w:rPr>
                <w:w w:val="110"/>
                <w:sz w:val="16"/>
                <w:szCs w:val="16"/>
              </w:rPr>
              <w:t>open</w:t>
            </w:r>
          </w:p>
        </w:tc>
        <w:tc>
          <w:tcPr>
            <w:tcW w:w="644" w:type="dxa"/>
            <w:tcMar>
              <w:top w:w="0" w:type="dxa"/>
              <w:left w:w="5" w:type="dxa"/>
              <w:bottom w:w="0" w:type="dxa"/>
              <w:right w:w="0" w:type="dxa"/>
            </w:tcMar>
          </w:tcPr>
          <w:p w14:paraId="4DA7FE03" w14:textId="77777777" w:rsidR="009A14FA" w:rsidRDefault="009B244B">
            <w:pPr>
              <w:pStyle w:val="TableParagraph"/>
              <w:spacing w:before="1"/>
              <w:ind w:left="98" w:right="98"/>
            </w:pPr>
            <w:r>
              <w:rPr>
                <w:w w:val="105"/>
                <w:sz w:val="16"/>
                <w:szCs w:val="16"/>
              </w:rPr>
              <w:t>208</w:t>
            </w:r>
          </w:p>
        </w:tc>
        <w:tc>
          <w:tcPr>
            <w:tcW w:w="3286" w:type="dxa"/>
            <w:tcBorders>
              <w:right w:val="single" w:sz="4" w:space="0" w:color="000001"/>
            </w:tcBorders>
            <w:tcMar>
              <w:top w:w="0" w:type="dxa"/>
              <w:left w:w="5" w:type="dxa"/>
              <w:bottom w:w="0" w:type="dxa"/>
              <w:right w:w="0" w:type="dxa"/>
            </w:tcMar>
          </w:tcPr>
          <w:p w14:paraId="40C89DB8" w14:textId="77777777" w:rsidR="009A14FA" w:rsidRDefault="009B244B">
            <w:pPr>
              <w:pStyle w:val="TableParagraph"/>
              <w:spacing w:before="1"/>
              <w:jc w:val="left"/>
            </w:pPr>
            <w:r>
              <w:rPr>
                <w:w w:val="110"/>
                <w:sz w:val="16"/>
                <w:szCs w:val="16"/>
              </w:rPr>
              <w:t>De Grossi Mazzorin &amp; Potenza 2014</w:t>
            </w:r>
          </w:p>
        </w:tc>
      </w:tr>
      <w:tr w:rsidR="009A14FA" w14:paraId="4B8D81E6" w14:textId="77777777">
        <w:trPr>
          <w:trHeight w:hRule="exact" w:val="235"/>
        </w:trPr>
        <w:tc>
          <w:tcPr>
            <w:tcW w:w="423" w:type="dxa"/>
            <w:tcBorders>
              <w:left w:val="single" w:sz="4" w:space="0" w:color="000001"/>
            </w:tcBorders>
            <w:tcMar>
              <w:top w:w="0" w:type="dxa"/>
              <w:left w:w="5" w:type="dxa"/>
              <w:bottom w:w="0" w:type="dxa"/>
              <w:right w:w="0" w:type="dxa"/>
            </w:tcMar>
          </w:tcPr>
          <w:p w14:paraId="14F73000" w14:textId="77777777" w:rsidR="009A14FA" w:rsidRDefault="009B244B">
            <w:pPr>
              <w:pStyle w:val="TableParagraph"/>
              <w:spacing w:before="1"/>
              <w:ind w:left="123"/>
              <w:jc w:val="left"/>
            </w:pPr>
            <w:r>
              <w:rPr>
                <w:w w:val="105"/>
                <w:sz w:val="16"/>
                <w:szCs w:val="16"/>
              </w:rPr>
              <w:t>40</w:t>
            </w:r>
          </w:p>
        </w:tc>
        <w:tc>
          <w:tcPr>
            <w:tcW w:w="2260" w:type="dxa"/>
            <w:tcMar>
              <w:top w:w="0" w:type="dxa"/>
              <w:left w:w="5" w:type="dxa"/>
              <w:bottom w:w="0" w:type="dxa"/>
              <w:right w:w="0" w:type="dxa"/>
            </w:tcMar>
          </w:tcPr>
          <w:p w14:paraId="69F92785" w14:textId="77777777" w:rsidR="009A14FA" w:rsidRDefault="009B244B">
            <w:pPr>
              <w:pStyle w:val="TableParagraph"/>
              <w:spacing w:before="1"/>
              <w:jc w:val="left"/>
            </w:pPr>
            <w:r>
              <w:rPr>
                <w:w w:val="115"/>
                <w:sz w:val="16"/>
                <w:szCs w:val="16"/>
              </w:rPr>
              <w:t>Tirlecchia</w:t>
            </w:r>
          </w:p>
        </w:tc>
        <w:tc>
          <w:tcPr>
            <w:tcW w:w="729" w:type="dxa"/>
            <w:tcMar>
              <w:top w:w="0" w:type="dxa"/>
              <w:left w:w="5" w:type="dxa"/>
              <w:bottom w:w="0" w:type="dxa"/>
              <w:right w:w="0" w:type="dxa"/>
            </w:tcMar>
          </w:tcPr>
          <w:p w14:paraId="166E0A03" w14:textId="77777777" w:rsidR="009A14FA" w:rsidRDefault="009B244B">
            <w:pPr>
              <w:pStyle w:val="TableParagraph"/>
              <w:spacing w:before="1"/>
              <w:ind w:left="0"/>
            </w:pPr>
            <w:r>
              <w:rPr>
                <w:w w:val="105"/>
                <w:sz w:val="16"/>
                <w:szCs w:val="16"/>
              </w:rPr>
              <w:t>2</w:t>
            </w:r>
          </w:p>
        </w:tc>
        <w:tc>
          <w:tcPr>
            <w:tcW w:w="628" w:type="dxa"/>
            <w:tcMar>
              <w:top w:w="0" w:type="dxa"/>
              <w:left w:w="5" w:type="dxa"/>
              <w:bottom w:w="0" w:type="dxa"/>
              <w:right w:w="0" w:type="dxa"/>
            </w:tcMar>
          </w:tcPr>
          <w:p w14:paraId="1682CFC3" w14:textId="77777777" w:rsidR="009A14FA" w:rsidRDefault="009B244B">
            <w:pPr>
              <w:pStyle w:val="TableParagraph"/>
              <w:spacing w:before="1"/>
              <w:ind w:left="101" w:right="101"/>
            </w:pPr>
            <w:r>
              <w:rPr>
                <w:w w:val="110"/>
                <w:sz w:val="16"/>
                <w:szCs w:val="16"/>
              </w:rPr>
              <w:t>open</w:t>
            </w:r>
          </w:p>
        </w:tc>
        <w:tc>
          <w:tcPr>
            <w:tcW w:w="644" w:type="dxa"/>
            <w:tcMar>
              <w:top w:w="0" w:type="dxa"/>
              <w:left w:w="5" w:type="dxa"/>
              <w:bottom w:w="0" w:type="dxa"/>
              <w:right w:w="0" w:type="dxa"/>
            </w:tcMar>
          </w:tcPr>
          <w:p w14:paraId="336927EF" w14:textId="77777777" w:rsidR="009A14FA" w:rsidRDefault="009B244B">
            <w:pPr>
              <w:pStyle w:val="TableParagraph"/>
              <w:spacing w:before="1"/>
              <w:ind w:left="98" w:right="98"/>
            </w:pPr>
            <w:r>
              <w:rPr>
                <w:w w:val="105"/>
                <w:sz w:val="16"/>
                <w:szCs w:val="16"/>
              </w:rPr>
              <w:t>506</w:t>
            </w:r>
          </w:p>
        </w:tc>
        <w:tc>
          <w:tcPr>
            <w:tcW w:w="3286" w:type="dxa"/>
            <w:tcBorders>
              <w:right w:val="single" w:sz="4" w:space="0" w:color="000001"/>
            </w:tcBorders>
            <w:tcMar>
              <w:top w:w="0" w:type="dxa"/>
              <w:left w:w="5" w:type="dxa"/>
              <w:bottom w:w="0" w:type="dxa"/>
              <w:right w:w="0" w:type="dxa"/>
            </w:tcMar>
          </w:tcPr>
          <w:p w14:paraId="642DC939" w14:textId="77777777" w:rsidR="009A14FA" w:rsidRDefault="009B244B">
            <w:pPr>
              <w:pStyle w:val="TableParagraph"/>
              <w:spacing w:before="1"/>
              <w:jc w:val="left"/>
            </w:pPr>
            <w:r>
              <w:rPr>
                <w:w w:val="110"/>
                <w:sz w:val="16"/>
                <w:szCs w:val="16"/>
              </w:rPr>
              <w:t>Sorrentino 1984</w:t>
            </w:r>
          </w:p>
        </w:tc>
      </w:tr>
      <w:tr w:rsidR="009A14FA" w14:paraId="2D0291E6" w14:textId="77777777">
        <w:trPr>
          <w:trHeight w:hRule="exact" w:val="235"/>
        </w:trPr>
        <w:tc>
          <w:tcPr>
            <w:tcW w:w="423" w:type="dxa"/>
            <w:tcBorders>
              <w:left w:val="single" w:sz="4" w:space="0" w:color="000001"/>
            </w:tcBorders>
            <w:tcMar>
              <w:top w:w="0" w:type="dxa"/>
              <w:left w:w="5" w:type="dxa"/>
              <w:bottom w:w="0" w:type="dxa"/>
              <w:right w:w="0" w:type="dxa"/>
            </w:tcMar>
          </w:tcPr>
          <w:p w14:paraId="0EBD2781" w14:textId="77777777" w:rsidR="009A14FA" w:rsidRDefault="009B244B">
            <w:pPr>
              <w:pStyle w:val="TableParagraph"/>
              <w:spacing w:before="1"/>
              <w:ind w:left="123"/>
              <w:jc w:val="left"/>
            </w:pPr>
            <w:r>
              <w:rPr>
                <w:w w:val="105"/>
                <w:sz w:val="16"/>
                <w:szCs w:val="16"/>
              </w:rPr>
              <w:t>41</w:t>
            </w:r>
          </w:p>
        </w:tc>
        <w:tc>
          <w:tcPr>
            <w:tcW w:w="2260" w:type="dxa"/>
            <w:tcMar>
              <w:top w:w="0" w:type="dxa"/>
              <w:left w:w="5" w:type="dxa"/>
              <w:bottom w:w="0" w:type="dxa"/>
              <w:right w:w="0" w:type="dxa"/>
            </w:tcMar>
          </w:tcPr>
          <w:p w14:paraId="09A13644" w14:textId="77777777" w:rsidR="009A14FA" w:rsidRDefault="009B244B">
            <w:pPr>
              <w:pStyle w:val="TableParagraph"/>
              <w:spacing w:before="1"/>
              <w:jc w:val="left"/>
            </w:pPr>
            <w:r>
              <w:rPr>
                <w:w w:val="115"/>
                <w:sz w:val="16"/>
                <w:szCs w:val="16"/>
              </w:rPr>
              <w:t>Torre Sabea</w:t>
            </w:r>
          </w:p>
        </w:tc>
        <w:tc>
          <w:tcPr>
            <w:tcW w:w="729" w:type="dxa"/>
            <w:tcMar>
              <w:top w:w="0" w:type="dxa"/>
              <w:left w:w="5" w:type="dxa"/>
              <w:bottom w:w="0" w:type="dxa"/>
              <w:right w:w="0" w:type="dxa"/>
            </w:tcMar>
          </w:tcPr>
          <w:p w14:paraId="08AB7D3D" w14:textId="77777777" w:rsidR="009A14FA" w:rsidRDefault="009B244B">
            <w:pPr>
              <w:pStyle w:val="TableParagraph"/>
              <w:spacing w:before="1"/>
              <w:ind w:left="0"/>
            </w:pPr>
            <w:r>
              <w:rPr>
                <w:w w:val="105"/>
                <w:sz w:val="16"/>
                <w:szCs w:val="16"/>
              </w:rPr>
              <w:t>1</w:t>
            </w:r>
          </w:p>
        </w:tc>
        <w:tc>
          <w:tcPr>
            <w:tcW w:w="628" w:type="dxa"/>
            <w:tcMar>
              <w:top w:w="0" w:type="dxa"/>
              <w:left w:w="5" w:type="dxa"/>
              <w:bottom w:w="0" w:type="dxa"/>
              <w:right w:w="0" w:type="dxa"/>
            </w:tcMar>
          </w:tcPr>
          <w:p w14:paraId="35F038EB" w14:textId="77777777" w:rsidR="009A14FA" w:rsidRDefault="009B244B">
            <w:pPr>
              <w:pStyle w:val="TableParagraph"/>
              <w:spacing w:before="1"/>
              <w:ind w:left="101" w:right="101"/>
            </w:pPr>
            <w:r>
              <w:rPr>
                <w:w w:val="110"/>
                <w:sz w:val="16"/>
                <w:szCs w:val="16"/>
              </w:rPr>
              <w:t>open</w:t>
            </w:r>
          </w:p>
        </w:tc>
        <w:tc>
          <w:tcPr>
            <w:tcW w:w="644" w:type="dxa"/>
            <w:tcMar>
              <w:top w:w="0" w:type="dxa"/>
              <w:left w:w="5" w:type="dxa"/>
              <w:bottom w:w="0" w:type="dxa"/>
              <w:right w:w="0" w:type="dxa"/>
            </w:tcMar>
          </w:tcPr>
          <w:p w14:paraId="5BC46C35" w14:textId="77777777" w:rsidR="009A14FA" w:rsidRDefault="009B244B">
            <w:pPr>
              <w:pStyle w:val="TableParagraph"/>
              <w:spacing w:before="1"/>
              <w:ind w:left="98" w:right="98"/>
            </w:pPr>
            <w:r>
              <w:rPr>
                <w:w w:val="105"/>
                <w:sz w:val="16"/>
                <w:szCs w:val="16"/>
              </w:rPr>
              <w:t>802</w:t>
            </w:r>
          </w:p>
        </w:tc>
        <w:tc>
          <w:tcPr>
            <w:tcW w:w="3286" w:type="dxa"/>
            <w:tcBorders>
              <w:right w:val="single" w:sz="4" w:space="0" w:color="000001"/>
            </w:tcBorders>
            <w:tcMar>
              <w:top w:w="0" w:type="dxa"/>
              <w:left w:w="5" w:type="dxa"/>
              <w:bottom w:w="0" w:type="dxa"/>
              <w:right w:w="0" w:type="dxa"/>
            </w:tcMar>
          </w:tcPr>
          <w:p w14:paraId="1978091E" w14:textId="77777777" w:rsidR="009A14FA" w:rsidRDefault="009B244B">
            <w:pPr>
              <w:pStyle w:val="TableParagraph"/>
              <w:spacing w:before="1"/>
              <w:jc w:val="left"/>
            </w:pPr>
            <w:r>
              <w:rPr>
                <w:w w:val="110"/>
                <w:sz w:val="16"/>
                <w:szCs w:val="16"/>
              </w:rPr>
              <w:t>Vigne 2003</w:t>
            </w:r>
          </w:p>
        </w:tc>
      </w:tr>
      <w:tr w:rsidR="009A14FA" w14:paraId="3040578B" w14:textId="77777777">
        <w:trPr>
          <w:trHeight w:hRule="exact" w:val="235"/>
        </w:trPr>
        <w:tc>
          <w:tcPr>
            <w:tcW w:w="423" w:type="dxa"/>
            <w:tcBorders>
              <w:left w:val="single" w:sz="4" w:space="0" w:color="000001"/>
            </w:tcBorders>
            <w:tcMar>
              <w:top w:w="0" w:type="dxa"/>
              <w:left w:w="5" w:type="dxa"/>
              <w:bottom w:w="0" w:type="dxa"/>
              <w:right w:w="0" w:type="dxa"/>
            </w:tcMar>
          </w:tcPr>
          <w:p w14:paraId="56A401C4" w14:textId="77777777" w:rsidR="009A14FA" w:rsidRDefault="009B244B">
            <w:pPr>
              <w:pStyle w:val="TableParagraph"/>
              <w:spacing w:before="1"/>
              <w:ind w:left="123"/>
              <w:jc w:val="left"/>
            </w:pPr>
            <w:r>
              <w:rPr>
                <w:w w:val="105"/>
                <w:sz w:val="16"/>
                <w:szCs w:val="16"/>
              </w:rPr>
              <w:t>42</w:t>
            </w:r>
          </w:p>
        </w:tc>
        <w:tc>
          <w:tcPr>
            <w:tcW w:w="2260" w:type="dxa"/>
            <w:tcMar>
              <w:top w:w="0" w:type="dxa"/>
              <w:left w:w="5" w:type="dxa"/>
              <w:bottom w:w="0" w:type="dxa"/>
              <w:right w:w="0" w:type="dxa"/>
            </w:tcMar>
          </w:tcPr>
          <w:p w14:paraId="6CE4948B" w14:textId="77777777" w:rsidR="009A14FA" w:rsidRDefault="009B244B">
            <w:pPr>
              <w:pStyle w:val="TableParagraph"/>
              <w:spacing w:before="1"/>
              <w:jc w:val="left"/>
            </w:pPr>
            <w:r>
              <w:rPr>
                <w:w w:val="115"/>
                <w:sz w:val="16"/>
                <w:szCs w:val="16"/>
              </w:rPr>
              <w:t>Trasano</w:t>
            </w:r>
          </w:p>
        </w:tc>
        <w:tc>
          <w:tcPr>
            <w:tcW w:w="729" w:type="dxa"/>
            <w:tcMar>
              <w:top w:w="0" w:type="dxa"/>
              <w:left w:w="5" w:type="dxa"/>
              <w:bottom w:w="0" w:type="dxa"/>
              <w:right w:w="0" w:type="dxa"/>
            </w:tcMar>
          </w:tcPr>
          <w:p w14:paraId="18237842" w14:textId="77777777" w:rsidR="009A14FA" w:rsidRDefault="009B244B">
            <w:pPr>
              <w:pStyle w:val="TableParagraph"/>
              <w:spacing w:before="1"/>
              <w:ind w:left="0"/>
            </w:pPr>
            <w:r>
              <w:rPr>
                <w:w w:val="105"/>
                <w:sz w:val="16"/>
                <w:szCs w:val="16"/>
              </w:rPr>
              <w:t>1</w:t>
            </w:r>
          </w:p>
        </w:tc>
        <w:tc>
          <w:tcPr>
            <w:tcW w:w="628" w:type="dxa"/>
            <w:tcMar>
              <w:top w:w="0" w:type="dxa"/>
              <w:left w:w="5" w:type="dxa"/>
              <w:bottom w:w="0" w:type="dxa"/>
              <w:right w:w="0" w:type="dxa"/>
            </w:tcMar>
          </w:tcPr>
          <w:p w14:paraId="23C934D9" w14:textId="77777777" w:rsidR="009A14FA" w:rsidRDefault="009B244B">
            <w:pPr>
              <w:pStyle w:val="TableParagraph"/>
              <w:spacing w:before="1"/>
              <w:ind w:left="101" w:right="101"/>
            </w:pPr>
            <w:r>
              <w:rPr>
                <w:w w:val="110"/>
                <w:sz w:val="16"/>
                <w:szCs w:val="16"/>
              </w:rPr>
              <w:t>cave</w:t>
            </w:r>
          </w:p>
        </w:tc>
        <w:tc>
          <w:tcPr>
            <w:tcW w:w="644" w:type="dxa"/>
            <w:tcMar>
              <w:top w:w="0" w:type="dxa"/>
              <w:left w:w="5" w:type="dxa"/>
              <w:bottom w:w="0" w:type="dxa"/>
              <w:right w:w="0" w:type="dxa"/>
            </w:tcMar>
          </w:tcPr>
          <w:p w14:paraId="78FD3D7F" w14:textId="77777777" w:rsidR="009A14FA" w:rsidRDefault="009B244B">
            <w:pPr>
              <w:pStyle w:val="TableParagraph"/>
              <w:spacing w:before="1"/>
              <w:ind w:left="98" w:right="98"/>
            </w:pPr>
            <w:r>
              <w:rPr>
                <w:w w:val="105"/>
                <w:sz w:val="16"/>
                <w:szCs w:val="16"/>
              </w:rPr>
              <w:t>3686</w:t>
            </w:r>
          </w:p>
        </w:tc>
        <w:tc>
          <w:tcPr>
            <w:tcW w:w="3286" w:type="dxa"/>
            <w:tcBorders>
              <w:right w:val="single" w:sz="4" w:space="0" w:color="000001"/>
            </w:tcBorders>
            <w:tcMar>
              <w:top w:w="0" w:type="dxa"/>
              <w:left w:w="5" w:type="dxa"/>
              <w:bottom w:w="0" w:type="dxa"/>
              <w:right w:w="0" w:type="dxa"/>
            </w:tcMar>
          </w:tcPr>
          <w:p w14:paraId="262D3B15" w14:textId="77777777" w:rsidR="009A14FA" w:rsidRDefault="009B244B">
            <w:pPr>
              <w:pStyle w:val="TableParagraph"/>
              <w:spacing w:before="1"/>
              <w:jc w:val="left"/>
            </w:pPr>
            <w:r>
              <w:rPr>
                <w:w w:val="109"/>
                <w:sz w:val="16"/>
                <w:szCs w:val="16"/>
              </w:rPr>
              <w:t>Vigne</w:t>
            </w:r>
            <w:r>
              <w:rPr>
                <w:spacing w:val="16"/>
                <w:sz w:val="16"/>
                <w:szCs w:val="16"/>
              </w:rPr>
              <w:t xml:space="preserve"> </w:t>
            </w:r>
            <w:r>
              <w:rPr>
                <w:w w:val="105"/>
                <w:sz w:val="16"/>
                <w:szCs w:val="16"/>
              </w:rPr>
              <w:t>&amp;</w:t>
            </w:r>
            <w:r>
              <w:rPr>
                <w:spacing w:val="16"/>
                <w:sz w:val="16"/>
                <w:szCs w:val="16"/>
              </w:rPr>
              <w:t xml:space="preserve"> </w:t>
            </w:r>
            <w:r>
              <w:rPr>
                <w:w w:val="119"/>
                <w:sz w:val="16"/>
                <w:szCs w:val="16"/>
              </w:rPr>
              <w:t>Car</w:t>
            </w:r>
            <w:r>
              <w:rPr>
                <w:spacing w:val="-5"/>
                <w:w w:val="119"/>
                <w:sz w:val="16"/>
                <w:szCs w:val="16"/>
              </w:rPr>
              <w:t>r</w:t>
            </w:r>
            <w:r>
              <w:rPr>
                <w:w w:val="110"/>
                <w:sz w:val="16"/>
                <w:szCs w:val="16"/>
              </w:rPr>
              <w:t>ère</w:t>
            </w:r>
            <w:r>
              <w:rPr>
                <w:spacing w:val="16"/>
                <w:sz w:val="16"/>
                <w:szCs w:val="16"/>
              </w:rPr>
              <w:t xml:space="preserve"> </w:t>
            </w:r>
            <w:r>
              <w:rPr>
                <w:w w:val="116"/>
                <w:sz w:val="16"/>
                <w:szCs w:val="16"/>
              </w:rPr>
              <w:t>(in</w:t>
            </w:r>
            <w:r>
              <w:rPr>
                <w:spacing w:val="16"/>
                <w:sz w:val="16"/>
                <w:szCs w:val="16"/>
              </w:rPr>
              <w:t xml:space="preserve"> </w:t>
            </w:r>
            <w:r>
              <w:rPr>
                <w:w w:val="110"/>
                <w:sz w:val="16"/>
                <w:szCs w:val="16"/>
              </w:rPr>
              <w:t>Gil</w:t>
            </w:r>
            <w:r>
              <w:rPr>
                <w:w w:val="106"/>
                <w:sz w:val="16"/>
                <w:szCs w:val="16"/>
              </w:rPr>
              <w:t>lis</w:t>
            </w:r>
            <w:r>
              <w:rPr>
                <w:spacing w:val="16"/>
                <w:sz w:val="16"/>
                <w:szCs w:val="16"/>
              </w:rPr>
              <w:t xml:space="preserve"> </w:t>
            </w:r>
            <w:r>
              <w:rPr>
                <w:w w:val="108"/>
                <w:sz w:val="16"/>
                <w:szCs w:val="16"/>
              </w:rPr>
              <w:t>2012)</w:t>
            </w:r>
          </w:p>
        </w:tc>
      </w:tr>
      <w:tr w:rsidR="009A14FA" w14:paraId="6C9392C7" w14:textId="77777777">
        <w:trPr>
          <w:trHeight w:hRule="exact" w:val="235"/>
        </w:trPr>
        <w:tc>
          <w:tcPr>
            <w:tcW w:w="423" w:type="dxa"/>
            <w:tcBorders>
              <w:left w:val="single" w:sz="4" w:space="0" w:color="000001"/>
            </w:tcBorders>
            <w:tcMar>
              <w:top w:w="0" w:type="dxa"/>
              <w:left w:w="5" w:type="dxa"/>
              <w:bottom w:w="0" w:type="dxa"/>
              <w:right w:w="0" w:type="dxa"/>
            </w:tcMar>
          </w:tcPr>
          <w:p w14:paraId="2F6B2AD7" w14:textId="77777777" w:rsidR="009A14FA" w:rsidRDefault="009A14FA">
            <w:pPr>
              <w:pStyle w:val="Standard"/>
              <w:rPr>
                <w:sz w:val="16"/>
                <w:szCs w:val="16"/>
              </w:rPr>
            </w:pPr>
          </w:p>
        </w:tc>
        <w:tc>
          <w:tcPr>
            <w:tcW w:w="2260" w:type="dxa"/>
            <w:tcMar>
              <w:top w:w="0" w:type="dxa"/>
              <w:left w:w="5" w:type="dxa"/>
              <w:bottom w:w="0" w:type="dxa"/>
              <w:right w:w="0" w:type="dxa"/>
            </w:tcMar>
          </w:tcPr>
          <w:p w14:paraId="3D574E8D" w14:textId="77777777" w:rsidR="009A14FA" w:rsidRDefault="009A14FA">
            <w:pPr>
              <w:pStyle w:val="Standard"/>
              <w:rPr>
                <w:sz w:val="16"/>
                <w:szCs w:val="16"/>
              </w:rPr>
            </w:pPr>
          </w:p>
        </w:tc>
        <w:tc>
          <w:tcPr>
            <w:tcW w:w="729" w:type="dxa"/>
            <w:tcMar>
              <w:top w:w="0" w:type="dxa"/>
              <w:left w:w="5" w:type="dxa"/>
              <w:bottom w:w="0" w:type="dxa"/>
              <w:right w:w="0" w:type="dxa"/>
            </w:tcMar>
          </w:tcPr>
          <w:p w14:paraId="596D45E5" w14:textId="77777777" w:rsidR="009A14FA" w:rsidRDefault="009B244B">
            <w:pPr>
              <w:pStyle w:val="TableParagraph"/>
              <w:spacing w:before="1"/>
              <w:ind w:left="0"/>
            </w:pPr>
            <w:r>
              <w:rPr>
                <w:w w:val="105"/>
                <w:sz w:val="16"/>
                <w:szCs w:val="16"/>
              </w:rPr>
              <w:t>2</w:t>
            </w:r>
          </w:p>
        </w:tc>
        <w:tc>
          <w:tcPr>
            <w:tcW w:w="628" w:type="dxa"/>
            <w:tcMar>
              <w:top w:w="0" w:type="dxa"/>
              <w:left w:w="5" w:type="dxa"/>
              <w:bottom w:w="0" w:type="dxa"/>
              <w:right w:w="0" w:type="dxa"/>
            </w:tcMar>
          </w:tcPr>
          <w:p w14:paraId="501F57C1" w14:textId="77777777" w:rsidR="009A14FA" w:rsidRDefault="009B244B">
            <w:pPr>
              <w:pStyle w:val="TableParagraph"/>
              <w:spacing w:before="1"/>
              <w:ind w:left="101" w:right="101"/>
            </w:pPr>
            <w:r>
              <w:rPr>
                <w:w w:val="110"/>
                <w:sz w:val="16"/>
                <w:szCs w:val="16"/>
              </w:rPr>
              <w:t>cave</w:t>
            </w:r>
          </w:p>
        </w:tc>
        <w:tc>
          <w:tcPr>
            <w:tcW w:w="644" w:type="dxa"/>
            <w:tcMar>
              <w:top w:w="0" w:type="dxa"/>
              <w:left w:w="5" w:type="dxa"/>
              <w:bottom w:w="0" w:type="dxa"/>
              <w:right w:w="0" w:type="dxa"/>
            </w:tcMar>
          </w:tcPr>
          <w:p w14:paraId="5D7660BA" w14:textId="77777777" w:rsidR="009A14FA" w:rsidRDefault="009B244B">
            <w:pPr>
              <w:pStyle w:val="TableParagraph"/>
              <w:spacing w:before="1"/>
              <w:ind w:left="98" w:right="98"/>
            </w:pPr>
            <w:r>
              <w:rPr>
                <w:w w:val="105"/>
                <w:sz w:val="16"/>
                <w:szCs w:val="16"/>
              </w:rPr>
              <w:t>1470</w:t>
            </w:r>
          </w:p>
        </w:tc>
        <w:tc>
          <w:tcPr>
            <w:tcW w:w="3286" w:type="dxa"/>
            <w:tcBorders>
              <w:right w:val="single" w:sz="4" w:space="0" w:color="000001"/>
            </w:tcBorders>
            <w:tcMar>
              <w:top w:w="0" w:type="dxa"/>
              <w:left w:w="5" w:type="dxa"/>
              <w:bottom w:w="0" w:type="dxa"/>
              <w:right w:w="0" w:type="dxa"/>
            </w:tcMar>
          </w:tcPr>
          <w:p w14:paraId="2169A2B4" w14:textId="77777777" w:rsidR="009A14FA" w:rsidRDefault="009B244B">
            <w:pPr>
              <w:pStyle w:val="TableParagraph"/>
              <w:spacing w:before="1"/>
              <w:jc w:val="left"/>
            </w:pPr>
            <w:r>
              <w:rPr>
                <w:w w:val="109"/>
                <w:sz w:val="16"/>
                <w:szCs w:val="16"/>
              </w:rPr>
              <w:t>Vigne</w:t>
            </w:r>
            <w:r>
              <w:rPr>
                <w:spacing w:val="16"/>
                <w:sz w:val="16"/>
                <w:szCs w:val="16"/>
              </w:rPr>
              <w:t xml:space="preserve"> </w:t>
            </w:r>
            <w:r>
              <w:rPr>
                <w:w w:val="105"/>
                <w:sz w:val="16"/>
                <w:szCs w:val="16"/>
              </w:rPr>
              <w:t>&amp;</w:t>
            </w:r>
            <w:r>
              <w:rPr>
                <w:spacing w:val="16"/>
                <w:sz w:val="16"/>
                <w:szCs w:val="16"/>
              </w:rPr>
              <w:t xml:space="preserve"> </w:t>
            </w:r>
            <w:r>
              <w:rPr>
                <w:w w:val="119"/>
                <w:sz w:val="16"/>
                <w:szCs w:val="16"/>
              </w:rPr>
              <w:t>Car</w:t>
            </w:r>
            <w:r>
              <w:rPr>
                <w:spacing w:val="-5"/>
                <w:w w:val="119"/>
                <w:sz w:val="16"/>
                <w:szCs w:val="16"/>
              </w:rPr>
              <w:t>r</w:t>
            </w:r>
            <w:r>
              <w:rPr>
                <w:w w:val="110"/>
                <w:sz w:val="16"/>
                <w:szCs w:val="16"/>
              </w:rPr>
              <w:t>ère</w:t>
            </w:r>
            <w:r>
              <w:rPr>
                <w:spacing w:val="16"/>
                <w:sz w:val="16"/>
                <w:szCs w:val="16"/>
              </w:rPr>
              <w:t xml:space="preserve"> </w:t>
            </w:r>
            <w:r>
              <w:rPr>
                <w:w w:val="116"/>
                <w:sz w:val="16"/>
                <w:szCs w:val="16"/>
              </w:rPr>
              <w:t>(in</w:t>
            </w:r>
            <w:r>
              <w:rPr>
                <w:spacing w:val="16"/>
                <w:sz w:val="16"/>
                <w:szCs w:val="16"/>
              </w:rPr>
              <w:t xml:space="preserve"> </w:t>
            </w:r>
            <w:r>
              <w:rPr>
                <w:w w:val="110"/>
                <w:sz w:val="16"/>
                <w:szCs w:val="16"/>
              </w:rPr>
              <w:t>Gil</w:t>
            </w:r>
            <w:r>
              <w:rPr>
                <w:w w:val="106"/>
                <w:sz w:val="16"/>
                <w:szCs w:val="16"/>
              </w:rPr>
              <w:t>lis</w:t>
            </w:r>
            <w:r>
              <w:rPr>
                <w:spacing w:val="16"/>
                <w:sz w:val="16"/>
                <w:szCs w:val="16"/>
              </w:rPr>
              <w:t xml:space="preserve"> </w:t>
            </w:r>
            <w:r>
              <w:rPr>
                <w:w w:val="108"/>
                <w:sz w:val="16"/>
                <w:szCs w:val="16"/>
              </w:rPr>
              <w:t>2012)</w:t>
            </w:r>
          </w:p>
        </w:tc>
      </w:tr>
      <w:tr w:rsidR="009A14FA" w14:paraId="36B890DF" w14:textId="77777777">
        <w:trPr>
          <w:trHeight w:hRule="exact" w:val="235"/>
        </w:trPr>
        <w:tc>
          <w:tcPr>
            <w:tcW w:w="423" w:type="dxa"/>
            <w:tcBorders>
              <w:left w:val="single" w:sz="4" w:space="0" w:color="000001"/>
            </w:tcBorders>
            <w:tcMar>
              <w:top w:w="0" w:type="dxa"/>
              <w:left w:w="5" w:type="dxa"/>
              <w:bottom w:w="0" w:type="dxa"/>
              <w:right w:w="0" w:type="dxa"/>
            </w:tcMar>
          </w:tcPr>
          <w:p w14:paraId="7472CFC1" w14:textId="77777777" w:rsidR="009A14FA" w:rsidRDefault="009A14FA">
            <w:pPr>
              <w:pStyle w:val="Standard"/>
              <w:rPr>
                <w:sz w:val="16"/>
                <w:szCs w:val="16"/>
              </w:rPr>
            </w:pPr>
          </w:p>
        </w:tc>
        <w:tc>
          <w:tcPr>
            <w:tcW w:w="2260" w:type="dxa"/>
            <w:tcMar>
              <w:top w:w="0" w:type="dxa"/>
              <w:left w:w="5" w:type="dxa"/>
              <w:bottom w:w="0" w:type="dxa"/>
              <w:right w:w="0" w:type="dxa"/>
            </w:tcMar>
          </w:tcPr>
          <w:p w14:paraId="73991BDE" w14:textId="77777777" w:rsidR="009A14FA" w:rsidRDefault="009A14FA">
            <w:pPr>
              <w:pStyle w:val="Standard"/>
              <w:rPr>
                <w:sz w:val="16"/>
                <w:szCs w:val="16"/>
              </w:rPr>
            </w:pPr>
          </w:p>
        </w:tc>
        <w:tc>
          <w:tcPr>
            <w:tcW w:w="729" w:type="dxa"/>
            <w:tcMar>
              <w:top w:w="0" w:type="dxa"/>
              <w:left w:w="5" w:type="dxa"/>
              <w:bottom w:w="0" w:type="dxa"/>
              <w:right w:w="0" w:type="dxa"/>
            </w:tcMar>
          </w:tcPr>
          <w:p w14:paraId="53CEFE1F" w14:textId="77777777" w:rsidR="009A14FA" w:rsidRDefault="009B244B">
            <w:pPr>
              <w:pStyle w:val="TableParagraph"/>
              <w:spacing w:before="1"/>
              <w:ind w:left="0"/>
            </w:pPr>
            <w:r>
              <w:rPr>
                <w:w w:val="105"/>
                <w:sz w:val="16"/>
                <w:szCs w:val="16"/>
              </w:rPr>
              <w:t>3</w:t>
            </w:r>
          </w:p>
        </w:tc>
        <w:tc>
          <w:tcPr>
            <w:tcW w:w="628" w:type="dxa"/>
            <w:tcMar>
              <w:top w:w="0" w:type="dxa"/>
              <w:left w:w="5" w:type="dxa"/>
              <w:bottom w:w="0" w:type="dxa"/>
              <w:right w:w="0" w:type="dxa"/>
            </w:tcMar>
          </w:tcPr>
          <w:p w14:paraId="46F7C972" w14:textId="77777777" w:rsidR="009A14FA" w:rsidRDefault="009B244B">
            <w:pPr>
              <w:pStyle w:val="TableParagraph"/>
              <w:spacing w:before="1"/>
              <w:ind w:left="101" w:right="101"/>
            </w:pPr>
            <w:r>
              <w:rPr>
                <w:w w:val="110"/>
                <w:sz w:val="16"/>
                <w:szCs w:val="16"/>
              </w:rPr>
              <w:t>cave</w:t>
            </w:r>
          </w:p>
        </w:tc>
        <w:tc>
          <w:tcPr>
            <w:tcW w:w="644" w:type="dxa"/>
            <w:tcMar>
              <w:top w:w="0" w:type="dxa"/>
              <w:left w:w="5" w:type="dxa"/>
              <w:bottom w:w="0" w:type="dxa"/>
              <w:right w:w="0" w:type="dxa"/>
            </w:tcMar>
          </w:tcPr>
          <w:p w14:paraId="2AF8009E" w14:textId="77777777" w:rsidR="009A14FA" w:rsidRDefault="009B244B">
            <w:pPr>
              <w:pStyle w:val="TableParagraph"/>
              <w:spacing w:before="1"/>
              <w:ind w:left="98" w:right="98"/>
            </w:pPr>
            <w:r>
              <w:rPr>
                <w:w w:val="105"/>
                <w:sz w:val="16"/>
                <w:szCs w:val="16"/>
              </w:rPr>
              <w:t>1436</w:t>
            </w:r>
          </w:p>
        </w:tc>
        <w:tc>
          <w:tcPr>
            <w:tcW w:w="3286" w:type="dxa"/>
            <w:tcBorders>
              <w:right w:val="single" w:sz="4" w:space="0" w:color="000001"/>
            </w:tcBorders>
            <w:tcMar>
              <w:top w:w="0" w:type="dxa"/>
              <w:left w:w="5" w:type="dxa"/>
              <w:bottom w:w="0" w:type="dxa"/>
              <w:right w:w="0" w:type="dxa"/>
            </w:tcMar>
          </w:tcPr>
          <w:p w14:paraId="073C7DF3" w14:textId="77777777" w:rsidR="009A14FA" w:rsidRDefault="009B244B">
            <w:pPr>
              <w:pStyle w:val="TableParagraph"/>
              <w:spacing w:before="1"/>
              <w:jc w:val="left"/>
            </w:pPr>
            <w:r>
              <w:rPr>
                <w:w w:val="109"/>
                <w:sz w:val="16"/>
                <w:szCs w:val="16"/>
              </w:rPr>
              <w:t>Vigne</w:t>
            </w:r>
            <w:r>
              <w:rPr>
                <w:spacing w:val="16"/>
                <w:sz w:val="16"/>
                <w:szCs w:val="16"/>
              </w:rPr>
              <w:t xml:space="preserve"> </w:t>
            </w:r>
            <w:r>
              <w:rPr>
                <w:w w:val="105"/>
                <w:sz w:val="16"/>
                <w:szCs w:val="16"/>
              </w:rPr>
              <w:t>&amp;</w:t>
            </w:r>
            <w:r>
              <w:rPr>
                <w:spacing w:val="16"/>
                <w:sz w:val="16"/>
                <w:szCs w:val="16"/>
              </w:rPr>
              <w:t xml:space="preserve"> </w:t>
            </w:r>
            <w:r>
              <w:rPr>
                <w:w w:val="119"/>
                <w:sz w:val="16"/>
                <w:szCs w:val="16"/>
              </w:rPr>
              <w:t>Car</w:t>
            </w:r>
            <w:r>
              <w:rPr>
                <w:spacing w:val="-5"/>
                <w:w w:val="119"/>
                <w:sz w:val="16"/>
                <w:szCs w:val="16"/>
              </w:rPr>
              <w:t>r</w:t>
            </w:r>
            <w:r>
              <w:rPr>
                <w:w w:val="110"/>
                <w:sz w:val="16"/>
                <w:szCs w:val="16"/>
              </w:rPr>
              <w:t>ère</w:t>
            </w:r>
            <w:r>
              <w:rPr>
                <w:spacing w:val="16"/>
                <w:sz w:val="16"/>
                <w:szCs w:val="16"/>
              </w:rPr>
              <w:t xml:space="preserve"> </w:t>
            </w:r>
            <w:r>
              <w:rPr>
                <w:w w:val="116"/>
                <w:sz w:val="16"/>
                <w:szCs w:val="16"/>
              </w:rPr>
              <w:t>(in</w:t>
            </w:r>
            <w:r>
              <w:rPr>
                <w:spacing w:val="16"/>
                <w:sz w:val="16"/>
                <w:szCs w:val="16"/>
              </w:rPr>
              <w:t xml:space="preserve"> </w:t>
            </w:r>
            <w:r>
              <w:rPr>
                <w:w w:val="110"/>
                <w:sz w:val="16"/>
                <w:szCs w:val="16"/>
              </w:rPr>
              <w:t>Gil</w:t>
            </w:r>
            <w:r>
              <w:rPr>
                <w:w w:val="106"/>
                <w:sz w:val="16"/>
                <w:szCs w:val="16"/>
              </w:rPr>
              <w:t>lis</w:t>
            </w:r>
            <w:r>
              <w:rPr>
                <w:spacing w:val="16"/>
                <w:sz w:val="16"/>
                <w:szCs w:val="16"/>
              </w:rPr>
              <w:t xml:space="preserve"> </w:t>
            </w:r>
            <w:r>
              <w:rPr>
                <w:w w:val="108"/>
                <w:sz w:val="16"/>
                <w:szCs w:val="16"/>
              </w:rPr>
              <w:t>2012)</w:t>
            </w:r>
          </w:p>
        </w:tc>
      </w:tr>
      <w:tr w:rsidR="009A14FA" w14:paraId="18FFB4F4" w14:textId="77777777">
        <w:trPr>
          <w:trHeight w:hRule="exact" w:val="232"/>
        </w:trPr>
        <w:tc>
          <w:tcPr>
            <w:tcW w:w="423" w:type="dxa"/>
            <w:tcBorders>
              <w:left w:val="single" w:sz="4" w:space="0" w:color="000001"/>
              <w:bottom w:val="single" w:sz="4" w:space="0" w:color="000001"/>
            </w:tcBorders>
            <w:tcMar>
              <w:top w:w="0" w:type="dxa"/>
              <w:left w:w="5" w:type="dxa"/>
              <w:bottom w:w="0" w:type="dxa"/>
              <w:right w:w="0" w:type="dxa"/>
            </w:tcMar>
          </w:tcPr>
          <w:p w14:paraId="619A7A53" w14:textId="77777777" w:rsidR="009A14FA" w:rsidRDefault="009B244B">
            <w:pPr>
              <w:pStyle w:val="TableParagraph"/>
              <w:spacing w:before="1"/>
              <w:ind w:left="123"/>
              <w:jc w:val="left"/>
            </w:pPr>
            <w:r>
              <w:rPr>
                <w:w w:val="105"/>
                <w:sz w:val="16"/>
                <w:szCs w:val="16"/>
              </w:rPr>
              <w:t>43</w:t>
            </w:r>
          </w:p>
        </w:tc>
        <w:tc>
          <w:tcPr>
            <w:tcW w:w="2260" w:type="dxa"/>
            <w:tcBorders>
              <w:bottom w:val="single" w:sz="4" w:space="0" w:color="000001"/>
            </w:tcBorders>
            <w:tcMar>
              <w:top w:w="0" w:type="dxa"/>
              <w:left w:w="5" w:type="dxa"/>
              <w:bottom w:w="0" w:type="dxa"/>
              <w:right w:w="0" w:type="dxa"/>
            </w:tcMar>
          </w:tcPr>
          <w:p w14:paraId="7E53AEA5" w14:textId="77777777" w:rsidR="009A14FA" w:rsidRDefault="009B244B">
            <w:pPr>
              <w:pStyle w:val="TableParagraph"/>
              <w:spacing w:before="1"/>
              <w:jc w:val="left"/>
            </w:pPr>
            <w:r>
              <w:rPr>
                <w:w w:val="110"/>
                <w:sz w:val="16"/>
                <w:szCs w:val="16"/>
              </w:rPr>
              <w:t>Valle Cancelli</w:t>
            </w:r>
          </w:p>
        </w:tc>
        <w:tc>
          <w:tcPr>
            <w:tcW w:w="729" w:type="dxa"/>
            <w:tcBorders>
              <w:bottom w:val="single" w:sz="4" w:space="0" w:color="000001"/>
            </w:tcBorders>
            <w:tcMar>
              <w:top w:w="0" w:type="dxa"/>
              <w:left w:w="5" w:type="dxa"/>
              <w:bottom w:w="0" w:type="dxa"/>
              <w:right w:w="0" w:type="dxa"/>
            </w:tcMar>
          </w:tcPr>
          <w:p w14:paraId="6B5FF0BE" w14:textId="77777777" w:rsidR="009A14FA" w:rsidRDefault="009B244B">
            <w:pPr>
              <w:pStyle w:val="TableParagraph"/>
              <w:spacing w:before="1"/>
              <w:ind w:left="0"/>
            </w:pPr>
            <w:r>
              <w:rPr>
                <w:w w:val="105"/>
                <w:sz w:val="16"/>
                <w:szCs w:val="16"/>
              </w:rPr>
              <w:t>4</w:t>
            </w:r>
          </w:p>
        </w:tc>
        <w:tc>
          <w:tcPr>
            <w:tcW w:w="628" w:type="dxa"/>
            <w:tcBorders>
              <w:bottom w:val="single" w:sz="4" w:space="0" w:color="000001"/>
            </w:tcBorders>
            <w:tcMar>
              <w:top w:w="0" w:type="dxa"/>
              <w:left w:w="5" w:type="dxa"/>
              <w:bottom w:w="0" w:type="dxa"/>
              <w:right w:w="0" w:type="dxa"/>
            </w:tcMar>
          </w:tcPr>
          <w:p w14:paraId="5AA38C27" w14:textId="77777777" w:rsidR="009A14FA" w:rsidRDefault="009B244B">
            <w:pPr>
              <w:pStyle w:val="TableParagraph"/>
              <w:spacing w:before="1"/>
              <w:ind w:left="101" w:right="101"/>
            </w:pPr>
            <w:r>
              <w:rPr>
                <w:w w:val="110"/>
                <w:sz w:val="16"/>
                <w:szCs w:val="16"/>
              </w:rPr>
              <w:t>open</w:t>
            </w:r>
          </w:p>
        </w:tc>
        <w:tc>
          <w:tcPr>
            <w:tcW w:w="644" w:type="dxa"/>
            <w:tcBorders>
              <w:bottom w:val="single" w:sz="4" w:space="0" w:color="000001"/>
            </w:tcBorders>
            <w:tcMar>
              <w:top w:w="0" w:type="dxa"/>
              <w:left w:w="5" w:type="dxa"/>
              <w:bottom w:w="0" w:type="dxa"/>
              <w:right w:w="0" w:type="dxa"/>
            </w:tcMar>
          </w:tcPr>
          <w:p w14:paraId="4F4499FF" w14:textId="77777777" w:rsidR="009A14FA" w:rsidRDefault="009B244B">
            <w:pPr>
              <w:pStyle w:val="TableParagraph"/>
              <w:spacing w:before="1"/>
              <w:ind w:left="98" w:right="98"/>
            </w:pPr>
            <w:r>
              <w:rPr>
                <w:w w:val="105"/>
                <w:sz w:val="16"/>
                <w:szCs w:val="16"/>
              </w:rPr>
              <w:t>186</w:t>
            </w:r>
          </w:p>
        </w:tc>
        <w:tc>
          <w:tcPr>
            <w:tcW w:w="3286" w:type="dxa"/>
            <w:tcBorders>
              <w:bottom w:val="single" w:sz="4" w:space="0" w:color="000001"/>
              <w:right w:val="single" w:sz="4" w:space="0" w:color="000001"/>
            </w:tcBorders>
            <w:tcMar>
              <w:top w:w="0" w:type="dxa"/>
              <w:left w:w="5" w:type="dxa"/>
              <w:bottom w:w="0" w:type="dxa"/>
              <w:right w:w="0" w:type="dxa"/>
            </w:tcMar>
          </w:tcPr>
          <w:p w14:paraId="15D49FB6" w14:textId="77777777" w:rsidR="009A14FA" w:rsidRDefault="009B244B">
            <w:pPr>
              <w:pStyle w:val="TableParagraph"/>
              <w:spacing w:before="1"/>
              <w:jc w:val="left"/>
            </w:pPr>
            <w:r>
              <w:rPr>
                <w:w w:val="115"/>
                <w:sz w:val="16"/>
                <w:szCs w:val="16"/>
              </w:rPr>
              <w:t>Tunzi et al 2011</w:t>
            </w:r>
          </w:p>
        </w:tc>
      </w:tr>
      <w:tr w:rsidR="009A14FA" w14:paraId="0235A760" w14:textId="77777777">
        <w:trPr>
          <w:trHeight w:hRule="exact" w:val="232"/>
        </w:trPr>
        <w:tc>
          <w:tcPr>
            <w:tcW w:w="7970" w:type="dxa"/>
            <w:gridSpan w:val="6"/>
            <w:tcBorders>
              <w:top w:val="single" w:sz="4" w:space="0" w:color="000001"/>
              <w:left w:val="single" w:sz="4" w:space="0" w:color="000001"/>
              <w:bottom w:val="single" w:sz="4" w:space="0" w:color="000001"/>
              <w:right w:val="single" w:sz="4" w:space="0" w:color="000001"/>
            </w:tcBorders>
            <w:tcMar>
              <w:top w:w="0" w:type="dxa"/>
              <w:left w:w="5" w:type="dxa"/>
              <w:bottom w:w="0" w:type="dxa"/>
              <w:right w:w="0" w:type="dxa"/>
            </w:tcMar>
          </w:tcPr>
          <w:p w14:paraId="24CDB215" w14:textId="77777777" w:rsidR="009A14FA" w:rsidRDefault="009B244B">
            <w:pPr>
              <w:pStyle w:val="TableParagraph"/>
              <w:spacing w:before="1"/>
            </w:pPr>
            <w:r>
              <w:rPr>
                <w:w w:val="110"/>
                <w:sz w:val="16"/>
              </w:rPr>
              <w:t>Central Italy</w:t>
            </w:r>
          </w:p>
        </w:tc>
      </w:tr>
      <w:tr w:rsidR="009A14FA" w14:paraId="48D1588E" w14:textId="77777777">
        <w:trPr>
          <w:trHeight w:hRule="exact" w:val="232"/>
        </w:trPr>
        <w:tc>
          <w:tcPr>
            <w:tcW w:w="423" w:type="dxa"/>
            <w:tcBorders>
              <w:top w:val="single" w:sz="4" w:space="0" w:color="000001"/>
              <w:left w:val="single" w:sz="4" w:space="0" w:color="000001"/>
            </w:tcBorders>
            <w:tcMar>
              <w:top w:w="0" w:type="dxa"/>
              <w:left w:w="5" w:type="dxa"/>
              <w:bottom w:w="0" w:type="dxa"/>
              <w:right w:w="0" w:type="dxa"/>
            </w:tcMar>
          </w:tcPr>
          <w:p w14:paraId="5F62B5E3" w14:textId="77777777" w:rsidR="009A14FA" w:rsidRDefault="009B244B">
            <w:pPr>
              <w:pStyle w:val="TableParagraph"/>
              <w:spacing w:before="1"/>
              <w:ind w:left="123"/>
              <w:jc w:val="left"/>
            </w:pPr>
            <w:r>
              <w:rPr>
                <w:w w:val="105"/>
                <w:sz w:val="16"/>
              </w:rPr>
              <w:t>44</w:t>
            </w:r>
          </w:p>
        </w:tc>
        <w:tc>
          <w:tcPr>
            <w:tcW w:w="2260" w:type="dxa"/>
            <w:tcBorders>
              <w:top w:val="single" w:sz="4" w:space="0" w:color="000001"/>
            </w:tcBorders>
            <w:tcMar>
              <w:top w:w="0" w:type="dxa"/>
              <w:left w:w="5" w:type="dxa"/>
              <w:bottom w:w="0" w:type="dxa"/>
              <w:right w:w="0" w:type="dxa"/>
            </w:tcMar>
          </w:tcPr>
          <w:p w14:paraId="68E89F27" w14:textId="77777777" w:rsidR="009A14FA" w:rsidRDefault="009B244B">
            <w:pPr>
              <w:pStyle w:val="TableParagraph"/>
              <w:spacing w:before="1"/>
              <w:jc w:val="left"/>
            </w:pPr>
            <w:r>
              <w:rPr>
                <w:w w:val="115"/>
                <w:sz w:val="16"/>
              </w:rPr>
              <w:t>Attiggio</w:t>
            </w:r>
          </w:p>
        </w:tc>
        <w:tc>
          <w:tcPr>
            <w:tcW w:w="729" w:type="dxa"/>
            <w:tcBorders>
              <w:top w:val="single" w:sz="4" w:space="0" w:color="000001"/>
            </w:tcBorders>
            <w:tcMar>
              <w:top w:w="0" w:type="dxa"/>
              <w:left w:w="5" w:type="dxa"/>
              <w:bottom w:w="0" w:type="dxa"/>
              <w:right w:w="0" w:type="dxa"/>
            </w:tcMar>
          </w:tcPr>
          <w:p w14:paraId="3F2E9C45" w14:textId="77777777" w:rsidR="009A14FA" w:rsidRDefault="009B244B">
            <w:pPr>
              <w:pStyle w:val="TableParagraph"/>
              <w:spacing w:before="1"/>
              <w:ind w:left="0"/>
            </w:pPr>
            <w:r>
              <w:rPr>
                <w:w w:val="105"/>
                <w:sz w:val="16"/>
              </w:rPr>
              <w:t>4</w:t>
            </w:r>
          </w:p>
        </w:tc>
        <w:tc>
          <w:tcPr>
            <w:tcW w:w="628" w:type="dxa"/>
            <w:tcBorders>
              <w:top w:val="single" w:sz="4" w:space="0" w:color="000001"/>
            </w:tcBorders>
            <w:tcMar>
              <w:top w:w="0" w:type="dxa"/>
              <w:left w:w="5" w:type="dxa"/>
              <w:bottom w:w="0" w:type="dxa"/>
              <w:right w:w="0" w:type="dxa"/>
            </w:tcMar>
          </w:tcPr>
          <w:p w14:paraId="7A2DDBA1" w14:textId="77777777" w:rsidR="009A14FA" w:rsidRDefault="009B244B">
            <w:pPr>
              <w:pStyle w:val="TableParagraph"/>
              <w:spacing w:before="1"/>
              <w:ind w:left="101" w:right="101"/>
            </w:pPr>
            <w:r>
              <w:rPr>
                <w:w w:val="110"/>
                <w:sz w:val="16"/>
              </w:rPr>
              <w:t>open</w:t>
            </w:r>
          </w:p>
        </w:tc>
        <w:tc>
          <w:tcPr>
            <w:tcW w:w="644" w:type="dxa"/>
            <w:tcBorders>
              <w:top w:val="single" w:sz="4" w:space="0" w:color="000001"/>
            </w:tcBorders>
            <w:tcMar>
              <w:top w:w="0" w:type="dxa"/>
              <w:left w:w="5" w:type="dxa"/>
              <w:bottom w:w="0" w:type="dxa"/>
              <w:right w:w="0" w:type="dxa"/>
            </w:tcMar>
          </w:tcPr>
          <w:p w14:paraId="4C4FA427" w14:textId="77777777" w:rsidR="009A14FA" w:rsidRDefault="009B244B">
            <w:pPr>
              <w:pStyle w:val="TableParagraph"/>
              <w:spacing w:before="1"/>
              <w:ind w:left="98" w:right="98"/>
            </w:pPr>
            <w:r>
              <w:rPr>
                <w:w w:val="105"/>
                <w:sz w:val="16"/>
              </w:rPr>
              <w:t>335</w:t>
            </w:r>
          </w:p>
        </w:tc>
        <w:tc>
          <w:tcPr>
            <w:tcW w:w="3286" w:type="dxa"/>
            <w:tcBorders>
              <w:top w:val="single" w:sz="4" w:space="0" w:color="000001"/>
              <w:right w:val="single" w:sz="4" w:space="0" w:color="000001"/>
            </w:tcBorders>
            <w:tcMar>
              <w:top w:w="0" w:type="dxa"/>
              <w:left w:w="5" w:type="dxa"/>
              <w:bottom w:w="0" w:type="dxa"/>
              <w:right w:w="0" w:type="dxa"/>
            </w:tcMar>
          </w:tcPr>
          <w:p w14:paraId="26593EF7" w14:textId="77777777" w:rsidR="009A14FA" w:rsidRDefault="009B244B">
            <w:pPr>
              <w:pStyle w:val="TableParagraph"/>
              <w:spacing w:before="1"/>
              <w:jc w:val="left"/>
            </w:pPr>
            <w:r>
              <w:rPr>
                <w:w w:val="110"/>
                <w:sz w:val="16"/>
              </w:rPr>
              <w:t>Wilkens 1985</w:t>
            </w:r>
          </w:p>
        </w:tc>
      </w:tr>
      <w:tr w:rsidR="009A14FA" w14:paraId="01D9FA90" w14:textId="77777777">
        <w:trPr>
          <w:trHeight w:hRule="exact" w:val="232"/>
        </w:trPr>
        <w:tc>
          <w:tcPr>
            <w:tcW w:w="423" w:type="dxa"/>
            <w:tcBorders>
              <w:left w:val="single" w:sz="4" w:space="0" w:color="000001"/>
            </w:tcBorders>
            <w:tcMar>
              <w:top w:w="0" w:type="dxa"/>
              <w:left w:w="5" w:type="dxa"/>
              <w:bottom w:w="0" w:type="dxa"/>
              <w:right w:w="0" w:type="dxa"/>
            </w:tcMar>
          </w:tcPr>
          <w:p w14:paraId="223F1CB9" w14:textId="77777777" w:rsidR="009A14FA" w:rsidRDefault="009B244B">
            <w:pPr>
              <w:pStyle w:val="TableParagraph"/>
              <w:spacing w:before="1"/>
              <w:ind w:left="123"/>
              <w:jc w:val="left"/>
            </w:pPr>
            <w:r>
              <w:rPr>
                <w:w w:val="105"/>
                <w:sz w:val="16"/>
              </w:rPr>
              <w:t>45</w:t>
            </w:r>
          </w:p>
        </w:tc>
        <w:tc>
          <w:tcPr>
            <w:tcW w:w="2260" w:type="dxa"/>
            <w:tcMar>
              <w:top w:w="0" w:type="dxa"/>
              <w:left w:w="5" w:type="dxa"/>
              <w:bottom w:w="0" w:type="dxa"/>
              <w:right w:w="0" w:type="dxa"/>
            </w:tcMar>
          </w:tcPr>
          <w:p w14:paraId="6A3DB694" w14:textId="77777777" w:rsidR="009A14FA" w:rsidRDefault="009B244B">
            <w:pPr>
              <w:pStyle w:val="TableParagraph"/>
              <w:spacing w:before="1"/>
              <w:jc w:val="left"/>
            </w:pPr>
            <w:r>
              <w:rPr>
                <w:w w:val="115"/>
                <w:sz w:val="16"/>
              </w:rPr>
              <w:t>Berbentina di Sassoferrato</w:t>
            </w:r>
          </w:p>
        </w:tc>
        <w:tc>
          <w:tcPr>
            <w:tcW w:w="729" w:type="dxa"/>
            <w:tcMar>
              <w:top w:w="0" w:type="dxa"/>
              <w:left w:w="5" w:type="dxa"/>
              <w:bottom w:w="0" w:type="dxa"/>
              <w:right w:w="0" w:type="dxa"/>
            </w:tcMar>
          </w:tcPr>
          <w:p w14:paraId="5C922FA5" w14:textId="77777777" w:rsidR="009A14FA" w:rsidRDefault="009B244B">
            <w:pPr>
              <w:pStyle w:val="TableParagraph"/>
              <w:spacing w:before="1"/>
              <w:ind w:left="0"/>
            </w:pPr>
            <w:r>
              <w:rPr>
                <w:w w:val="105"/>
                <w:sz w:val="16"/>
              </w:rPr>
              <w:t>4</w:t>
            </w:r>
          </w:p>
        </w:tc>
        <w:tc>
          <w:tcPr>
            <w:tcW w:w="628" w:type="dxa"/>
            <w:tcMar>
              <w:top w:w="0" w:type="dxa"/>
              <w:left w:w="5" w:type="dxa"/>
              <w:bottom w:w="0" w:type="dxa"/>
              <w:right w:w="0" w:type="dxa"/>
            </w:tcMar>
          </w:tcPr>
          <w:p w14:paraId="6F3AABA6" w14:textId="77777777" w:rsidR="009A14FA" w:rsidRDefault="009B244B">
            <w:pPr>
              <w:pStyle w:val="TableParagraph"/>
              <w:spacing w:before="1"/>
              <w:ind w:left="101" w:right="101"/>
            </w:pPr>
            <w:r>
              <w:rPr>
                <w:w w:val="110"/>
                <w:sz w:val="16"/>
              </w:rPr>
              <w:t>open</w:t>
            </w:r>
          </w:p>
        </w:tc>
        <w:tc>
          <w:tcPr>
            <w:tcW w:w="644" w:type="dxa"/>
            <w:tcMar>
              <w:top w:w="0" w:type="dxa"/>
              <w:left w:w="5" w:type="dxa"/>
              <w:bottom w:w="0" w:type="dxa"/>
              <w:right w:w="0" w:type="dxa"/>
            </w:tcMar>
          </w:tcPr>
          <w:p w14:paraId="38D7EFEC" w14:textId="77777777" w:rsidR="009A14FA" w:rsidRDefault="009B244B">
            <w:pPr>
              <w:pStyle w:val="TableParagraph"/>
              <w:spacing w:before="1"/>
              <w:ind w:left="98" w:right="98"/>
            </w:pPr>
            <w:r>
              <w:rPr>
                <w:w w:val="105"/>
                <w:sz w:val="16"/>
              </w:rPr>
              <w:t>422</w:t>
            </w:r>
          </w:p>
        </w:tc>
        <w:tc>
          <w:tcPr>
            <w:tcW w:w="3286" w:type="dxa"/>
            <w:tcBorders>
              <w:right w:val="single" w:sz="4" w:space="0" w:color="000001"/>
            </w:tcBorders>
            <w:tcMar>
              <w:top w:w="0" w:type="dxa"/>
              <w:left w:w="5" w:type="dxa"/>
              <w:bottom w:w="0" w:type="dxa"/>
              <w:right w:w="0" w:type="dxa"/>
            </w:tcMar>
          </w:tcPr>
          <w:p w14:paraId="4F1C0ADF" w14:textId="77777777" w:rsidR="009A14FA" w:rsidRDefault="009B244B">
            <w:pPr>
              <w:pStyle w:val="TableParagraph"/>
              <w:spacing w:before="1"/>
              <w:jc w:val="left"/>
            </w:pPr>
            <w:r>
              <w:rPr>
                <w:w w:val="110"/>
                <w:sz w:val="16"/>
              </w:rPr>
              <w:t>Wilkens 1989a</w:t>
            </w:r>
          </w:p>
        </w:tc>
      </w:tr>
      <w:tr w:rsidR="009A14FA" w14:paraId="1AE95ACC" w14:textId="77777777">
        <w:trPr>
          <w:trHeight w:hRule="exact" w:val="232"/>
        </w:trPr>
        <w:tc>
          <w:tcPr>
            <w:tcW w:w="423" w:type="dxa"/>
            <w:tcBorders>
              <w:left w:val="single" w:sz="4" w:space="0" w:color="000001"/>
            </w:tcBorders>
            <w:tcMar>
              <w:top w:w="0" w:type="dxa"/>
              <w:left w:w="5" w:type="dxa"/>
              <w:bottom w:w="0" w:type="dxa"/>
              <w:right w:w="0" w:type="dxa"/>
            </w:tcMar>
          </w:tcPr>
          <w:p w14:paraId="226E08DB" w14:textId="77777777" w:rsidR="009A14FA" w:rsidRDefault="009B244B">
            <w:pPr>
              <w:pStyle w:val="TableParagraph"/>
              <w:spacing w:before="1"/>
              <w:ind w:left="123"/>
              <w:jc w:val="left"/>
            </w:pPr>
            <w:r>
              <w:rPr>
                <w:w w:val="105"/>
                <w:sz w:val="16"/>
              </w:rPr>
              <w:t>46</w:t>
            </w:r>
          </w:p>
        </w:tc>
        <w:tc>
          <w:tcPr>
            <w:tcW w:w="2260" w:type="dxa"/>
            <w:tcMar>
              <w:top w:w="0" w:type="dxa"/>
              <w:left w:w="5" w:type="dxa"/>
              <w:bottom w:w="0" w:type="dxa"/>
              <w:right w:w="0" w:type="dxa"/>
            </w:tcMar>
          </w:tcPr>
          <w:p w14:paraId="72568948" w14:textId="77777777" w:rsidR="009A14FA" w:rsidRDefault="009B244B">
            <w:pPr>
              <w:pStyle w:val="TableParagraph"/>
              <w:spacing w:before="1"/>
              <w:jc w:val="left"/>
            </w:pPr>
            <w:r>
              <w:rPr>
                <w:w w:val="115"/>
                <w:sz w:val="16"/>
              </w:rPr>
              <w:t>Catignano</w:t>
            </w:r>
          </w:p>
        </w:tc>
        <w:tc>
          <w:tcPr>
            <w:tcW w:w="729" w:type="dxa"/>
            <w:tcMar>
              <w:top w:w="0" w:type="dxa"/>
              <w:left w:w="5" w:type="dxa"/>
              <w:bottom w:w="0" w:type="dxa"/>
              <w:right w:w="0" w:type="dxa"/>
            </w:tcMar>
          </w:tcPr>
          <w:p w14:paraId="7CDD8A2F" w14:textId="77777777" w:rsidR="009A14FA" w:rsidRDefault="009B244B">
            <w:pPr>
              <w:pStyle w:val="TableParagraph"/>
              <w:spacing w:before="1"/>
              <w:ind w:left="0"/>
            </w:pPr>
            <w:r>
              <w:rPr>
                <w:w w:val="105"/>
                <w:sz w:val="16"/>
              </w:rPr>
              <w:t>3</w:t>
            </w:r>
          </w:p>
        </w:tc>
        <w:tc>
          <w:tcPr>
            <w:tcW w:w="628" w:type="dxa"/>
            <w:tcMar>
              <w:top w:w="0" w:type="dxa"/>
              <w:left w:w="5" w:type="dxa"/>
              <w:bottom w:w="0" w:type="dxa"/>
              <w:right w:w="0" w:type="dxa"/>
            </w:tcMar>
          </w:tcPr>
          <w:p w14:paraId="5A0B372A" w14:textId="77777777" w:rsidR="009A14FA" w:rsidRDefault="009B244B">
            <w:pPr>
              <w:pStyle w:val="TableParagraph"/>
              <w:spacing w:before="1"/>
              <w:ind w:left="101" w:right="101"/>
            </w:pPr>
            <w:r>
              <w:rPr>
                <w:w w:val="110"/>
                <w:sz w:val="16"/>
              </w:rPr>
              <w:t>open</w:t>
            </w:r>
          </w:p>
        </w:tc>
        <w:tc>
          <w:tcPr>
            <w:tcW w:w="644" w:type="dxa"/>
            <w:tcMar>
              <w:top w:w="0" w:type="dxa"/>
              <w:left w:w="5" w:type="dxa"/>
              <w:bottom w:w="0" w:type="dxa"/>
              <w:right w:w="0" w:type="dxa"/>
            </w:tcMar>
          </w:tcPr>
          <w:p w14:paraId="7B503D77" w14:textId="77777777" w:rsidR="009A14FA" w:rsidRDefault="009B244B">
            <w:pPr>
              <w:pStyle w:val="TableParagraph"/>
              <w:spacing w:before="1"/>
              <w:ind w:left="98" w:right="98"/>
            </w:pPr>
            <w:r>
              <w:rPr>
                <w:w w:val="105"/>
                <w:sz w:val="16"/>
              </w:rPr>
              <w:t>1255</w:t>
            </w:r>
          </w:p>
        </w:tc>
        <w:tc>
          <w:tcPr>
            <w:tcW w:w="3286" w:type="dxa"/>
            <w:tcBorders>
              <w:right w:val="single" w:sz="4" w:space="0" w:color="000001"/>
            </w:tcBorders>
            <w:tcMar>
              <w:top w:w="0" w:type="dxa"/>
              <w:left w:w="5" w:type="dxa"/>
              <w:bottom w:w="0" w:type="dxa"/>
              <w:right w:w="0" w:type="dxa"/>
            </w:tcMar>
          </w:tcPr>
          <w:p w14:paraId="5052FE0F" w14:textId="77777777" w:rsidR="009A14FA" w:rsidRDefault="009B244B">
            <w:pPr>
              <w:pStyle w:val="TableParagraph"/>
              <w:spacing w:before="1"/>
              <w:jc w:val="left"/>
            </w:pPr>
            <w:r>
              <w:rPr>
                <w:w w:val="110"/>
                <w:sz w:val="16"/>
              </w:rPr>
              <w:t>Wilkens 2003</w:t>
            </w:r>
          </w:p>
        </w:tc>
      </w:tr>
      <w:tr w:rsidR="009A14FA" w14:paraId="691996D9" w14:textId="77777777">
        <w:trPr>
          <w:trHeight w:hRule="exact" w:val="232"/>
        </w:trPr>
        <w:tc>
          <w:tcPr>
            <w:tcW w:w="423" w:type="dxa"/>
            <w:tcBorders>
              <w:left w:val="single" w:sz="4" w:space="0" w:color="000001"/>
            </w:tcBorders>
            <w:tcMar>
              <w:top w:w="0" w:type="dxa"/>
              <w:left w:w="5" w:type="dxa"/>
              <w:bottom w:w="0" w:type="dxa"/>
              <w:right w:w="0" w:type="dxa"/>
            </w:tcMar>
          </w:tcPr>
          <w:p w14:paraId="054CF351" w14:textId="77777777" w:rsidR="009A14FA" w:rsidRDefault="009B244B">
            <w:pPr>
              <w:pStyle w:val="TableParagraph"/>
              <w:spacing w:before="1"/>
              <w:ind w:left="123"/>
              <w:jc w:val="left"/>
            </w:pPr>
            <w:r>
              <w:rPr>
                <w:w w:val="105"/>
                <w:sz w:val="16"/>
              </w:rPr>
              <w:t>47</w:t>
            </w:r>
          </w:p>
        </w:tc>
        <w:tc>
          <w:tcPr>
            <w:tcW w:w="2260" w:type="dxa"/>
            <w:tcMar>
              <w:top w:w="0" w:type="dxa"/>
              <w:left w:w="5" w:type="dxa"/>
              <w:bottom w:w="0" w:type="dxa"/>
              <w:right w:w="0" w:type="dxa"/>
            </w:tcMar>
          </w:tcPr>
          <w:p w14:paraId="741F2E88" w14:textId="77777777" w:rsidR="009A14FA" w:rsidRDefault="009B244B">
            <w:pPr>
              <w:pStyle w:val="TableParagraph"/>
              <w:spacing w:before="1"/>
              <w:jc w:val="left"/>
            </w:pPr>
            <w:r>
              <w:rPr>
                <w:w w:val="115"/>
                <w:sz w:val="16"/>
              </w:rPr>
              <w:t>Citta SantAngelo</w:t>
            </w:r>
          </w:p>
        </w:tc>
        <w:tc>
          <w:tcPr>
            <w:tcW w:w="729" w:type="dxa"/>
            <w:tcMar>
              <w:top w:w="0" w:type="dxa"/>
              <w:left w:w="5" w:type="dxa"/>
              <w:bottom w:w="0" w:type="dxa"/>
              <w:right w:w="0" w:type="dxa"/>
            </w:tcMar>
          </w:tcPr>
          <w:p w14:paraId="6B491BE1" w14:textId="77777777" w:rsidR="009A14FA" w:rsidRDefault="009B244B">
            <w:pPr>
              <w:pStyle w:val="TableParagraph"/>
              <w:spacing w:before="1"/>
              <w:ind w:left="0"/>
            </w:pPr>
            <w:r>
              <w:rPr>
                <w:w w:val="105"/>
                <w:sz w:val="16"/>
              </w:rPr>
              <w:t>4</w:t>
            </w:r>
          </w:p>
        </w:tc>
        <w:tc>
          <w:tcPr>
            <w:tcW w:w="628" w:type="dxa"/>
            <w:tcMar>
              <w:top w:w="0" w:type="dxa"/>
              <w:left w:w="5" w:type="dxa"/>
              <w:bottom w:w="0" w:type="dxa"/>
              <w:right w:w="0" w:type="dxa"/>
            </w:tcMar>
          </w:tcPr>
          <w:p w14:paraId="6EBF65F8" w14:textId="77777777" w:rsidR="009A14FA" w:rsidRDefault="009B244B">
            <w:pPr>
              <w:pStyle w:val="TableParagraph"/>
              <w:spacing w:before="1"/>
              <w:ind w:left="101" w:right="101"/>
            </w:pPr>
            <w:r>
              <w:rPr>
                <w:w w:val="110"/>
                <w:sz w:val="16"/>
              </w:rPr>
              <w:t>open</w:t>
            </w:r>
          </w:p>
        </w:tc>
        <w:tc>
          <w:tcPr>
            <w:tcW w:w="644" w:type="dxa"/>
            <w:tcMar>
              <w:top w:w="0" w:type="dxa"/>
              <w:left w:w="5" w:type="dxa"/>
              <w:bottom w:w="0" w:type="dxa"/>
              <w:right w:w="0" w:type="dxa"/>
            </w:tcMar>
          </w:tcPr>
          <w:p w14:paraId="3FB7D634" w14:textId="77777777" w:rsidR="009A14FA" w:rsidRDefault="009B244B">
            <w:pPr>
              <w:pStyle w:val="TableParagraph"/>
              <w:spacing w:before="1"/>
              <w:ind w:left="98" w:right="98"/>
            </w:pPr>
            <w:r>
              <w:rPr>
                <w:w w:val="105"/>
                <w:sz w:val="16"/>
              </w:rPr>
              <w:t>128</w:t>
            </w:r>
          </w:p>
        </w:tc>
        <w:tc>
          <w:tcPr>
            <w:tcW w:w="3286" w:type="dxa"/>
            <w:tcBorders>
              <w:right w:val="single" w:sz="4" w:space="0" w:color="000001"/>
            </w:tcBorders>
            <w:tcMar>
              <w:top w:w="0" w:type="dxa"/>
              <w:left w:w="5" w:type="dxa"/>
              <w:bottom w:w="0" w:type="dxa"/>
              <w:right w:w="0" w:type="dxa"/>
            </w:tcMar>
          </w:tcPr>
          <w:p w14:paraId="0AA14D27" w14:textId="77777777" w:rsidR="009A14FA" w:rsidRDefault="009B244B">
            <w:pPr>
              <w:pStyle w:val="TableParagraph"/>
              <w:spacing w:before="1"/>
              <w:jc w:val="left"/>
            </w:pPr>
            <w:r>
              <w:rPr>
                <w:w w:val="110"/>
                <w:sz w:val="16"/>
              </w:rPr>
              <w:t>De Pompeis 1978</w:t>
            </w:r>
          </w:p>
        </w:tc>
      </w:tr>
      <w:tr w:rsidR="009A14FA" w14:paraId="58581E41" w14:textId="77777777">
        <w:trPr>
          <w:trHeight w:hRule="exact" w:val="232"/>
        </w:trPr>
        <w:tc>
          <w:tcPr>
            <w:tcW w:w="423" w:type="dxa"/>
            <w:tcBorders>
              <w:left w:val="single" w:sz="4" w:space="0" w:color="000001"/>
            </w:tcBorders>
            <w:tcMar>
              <w:top w:w="0" w:type="dxa"/>
              <w:left w:w="5" w:type="dxa"/>
              <w:bottom w:w="0" w:type="dxa"/>
              <w:right w:w="0" w:type="dxa"/>
            </w:tcMar>
          </w:tcPr>
          <w:p w14:paraId="15BD0031" w14:textId="77777777" w:rsidR="009A14FA" w:rsidRDefault="009B244B">
            <w:pPr>
              <w:pStyle w:val="TableParagraph"/>
              <w:spacing w:before="1"/>
              <w:ind w:left="123"/>
              <w:jc w:val="left"/>
            </w:pPr>
            <w:r>
              <w:rPr>
                <w:w w:val="105"/>
                <w:sz w:val="16"/>
              </w:rPr>
              <w:t>48</w:t>
            </w:r>
          </w:p>
        </w:tc>
        <w:tc>
          <w:tcPr>
            <w:tcW w:w="2260" w:type="dxa"/>
            <w:tcMar>
              <w:top w:w="0" w:type="dxa"/>
              <w:left w:w="5" w:type="dxa"/>
              <w:bottom w:w="0" w:type="dxa"/>
              <w:right w:w="0" w:type="dxa"/>
            </w:tcMar>
          </w:tcPr>
          <w:p w14:paraId="0EBD06DC" w14:textId="77777777" w:rsidR="009A14FA" w:rsidRDefault="009B244B">
            <w:pPr>
              <w:pStyle w:val="TableParagraph"/>
              <w:spacing w:before="1"/>
              <w:jc w:val="left"/>
            </w:pPr>
            <w:r>
              <w:rPr>
                <w:w w:val="110"/>
                <w:sz w:val="16"/>
              </w:rPr>
              <w:t>Coppetella di Iesi</w:t>
            </w:r>
          </w:p>
        </w:tc>
        <w:tc>
          <w:tcPr>
            <w:tcW w:w="729" w:type="dxa"/>
            <w:tcMar>
              <w:top w:w="0" w:type="dxa"/>
              <w:left w:w="5" w:type="dxa"/>
              <w:bottom w:w="0" w:type="dxa"/>
              <w:right w:w="0" w:type="dxa"/>
            </w:tcMar>
          </w:tcPr>
          <w:p w14:paraId="04BCDC19" w14:textId="77777777" w:rsidR="009A14FA" w:rsidRDefault="009B244B">
            <w:pPr>
              <w:pStyle w:val="TableParagraph"/>
              <w:spacing w:before="1"/>
              <w:ind w:left="0"/>
            </w:pPr>
            <w:r>
              <w:rPr>
                <w:w w:val="105"/>
                <w:sz w:val="16"/>
              </w:rPr>
              <w:t>4</w:t>
            </w:r>
          </w:p>
        </w:tc>
        <w:tc>
          <w:tcPr>
            <w:tcW w:w="628" w:type="dxa"/>
            <w:tcMar>
              <w:top w:w="0" w:type="dxa"/>
              <w:left w:w="5" w:type="dxa"/>
              <w:bottom w:w="0" w:type="dxa"/>
              <w:right w:w="0" w:type="dxa"/>
            </w:tcMar>
          </w:tcPr>
          <w:p w14:paraId="5C546B12" w14:textId="77777777" w:rsidR="009A14FA" w:rsidRDefault="009B244B">
            <w:pPr>
              <w:pStyle w:val="TableParagraph"/>
              <w:spacing w:before="1"/>
              <w:ind w:left="101" w:right="101"/>
            </w:pPr>
            <w:r>
              <w:rPr>
                <w:w w:val="110"/>
                <w:sz w:val="16"/>
              </w:rPr>
              <w:t>open</w:t>
            </w:r>
          </w:p>
        </w:tc>
        <w:tc>
          <w:tcPr>
            <w:tcW w:w="644" w:type="dxa"/>
            <w:tcMar>
              <w:top w:w="0" w:type="dxa"/>
              <w:left w:w="5" w:type="dxa"/>
              <w:bottom w:w="0" w:type="dxa"/>
              <w:right w:w="0" w:type="dxa"/>
            </w:tcMar>
          </w:tcPr>
          <w:p w14:paraId="2D9C7006" w14:textId="77777777" w:rsidR="009A14FA" w:rsidRDefault="009B244B">
            <w:pPr>
              <w:pStyle w:val="TableParagraph"/>
              <w:spacing w:before="1"/>
              <w:ind w:left="98" w:right="98"/>
            </w:pPr>
            <w:r>
              <w:rPr>
                <w:w w:val="105"/>
                <w:sz w:val="16"/>
              </w:rPr>
              <w:t>543</w:t>
            </w:r>
          </w:p>
        </w:tc>
        <w:tc>
          <w:tcPr>
            <w:tcW w:w="3286" w:type="dxa"/>
            <w:tcBorders>
              <w:right w:val="single" w:sz="4" w:space="0" w:color="000001"/>
            </w:tcBorders>
            <w:tcMar>
              <w:top w:w="0" w:type="dxa"/>
              <w:left w:w="5" w:type="dxa"/>
              <w:bottom w:w="0" w:type="dxa"/>
              <w:right w:w="0" w:type="dxa"/>
            </w:tcMar>
          </w:tcPr>
          <w:p w14:paraId="658271E4" w14:textId="77777777" w:rsidR="009A14FA" w:rsidRDefault="009B244B">
            <w:pPr>
              <w:pStyle w:val="TableParagraph"/>
              <w:spacing w:before="1"/>
              <w:jc w:val="left"/>
            </w:pPr>
            <w:r>
              <w:rPr>
                <w:w w:val="110"/>
                <w:sz w:val="16"/>
              </w:rPr>
              <w:t>Wilkens 1988b</w:t>
            </w:r>
          </w:p>
        </w:tc>
      </w:tr>
      <w:tr w:rsidR="009A14FA" w14:paraId="4166E084" w14:textId="77777777">
        <w:trPr>
          <w:trHeight w:hRule="exact" w:val="232"/>
        </w:trPr>
        <w:tc>
          <w:tcPr>
            <w:tcW w:w="423" w:type="dxa"/>
            <w:tcBorders>
              <w:left w:val="single" w:sz="4" w:space="0" w:color="000001"/>
            </w:tcBorders>
            <w:tcMar>
              <w:top w:w="0" w:type="dxa"/>
              <w:left w:w="5" w:type="dxa"/>
              <w:bottom w:w="0" w:type="dxa"/>
              <w:right w:w="0" w:type="dxa"/>
            </w:tcMar>
          </w:tcPr>
          <w:p w14:paraId="478D8911" w14:textId="77777777" w:rsidR="009A14FA" w:rsidRDefault="009B244B">
            <w:pPr>
              <w:pStyle w:val="TableParagraph"/>
              <w:spacing w:before="1"/>
              <w:ind w:left="123"/>
              <w:jc w:val="left"/>
            </w:pPr>
            <w:r>
              <w:rPr>
                <w:w w:val="105"/>
                <w:sz w:val="16"/>
              </w:rPr>
              <w:t>49</w:t>
            </w:r>
          </w:p>
        </w:tc>
        <w:tc>
          <w:tcPr>
            <w:tcW w:w="2260" w:type="dxa"/>
            <w:tcMar>
              <w:top w:w="0" w:type="dxa"/>
              <w:left w:w="5" w:type="dxa"/>
              <w:bottom w:w="0" w:type="dxa"/>
              <w:right w:w="0" w:type="dxa"/>
            </w:tcMar>
          </w:tcPr>
          <w:p w14:paraId="1BD028C5" w14:textId="77777777" w:rsidR="009A14FA" w:rsidRDefault="009B244B">
            <w:pPr>
              <w:pStyle w:val="TableParagraph"/>
              <w:spacing w:before="1"/>
              <w:jc w:val="left"/>
            </w:pPr>
            <w:r>
              <w:rPr>
                <w:w w:val="115"/>
                <w:sz w:val="16"/>
              </w:rPr>
              <w:t>Fontenoc di Recanati</w:t>
            </w:r>
          </w:p>
        </w:tc>
        <w:tc>
          <w:tcPr>
            <w:tcW w:w="729" w:type="dxa"/>
            <w:tcMar>
              <w:top w:w="0" w:type="dxa"/>
              <w:left w:w="5" w:type="dxa"/>
              <w:bottom w:w="0" w:type="dxa"/>
              <w:right w:w="0" w:type="dxa"/>
            </w:tcMar>
          </w:tcPr>
          <w:p w14:paraId="1BB8CE02" w14:textId="77777777" w:rsidR="009A14FA" w:rsidRDefault="009B244B">
            <w:pPr>
              <w:pStyle w:val="TableParagraph"/>
              <w:spacing w:before="1"/>
              <w:ind w:left="0"/>
            </w:pPr>
            <w:r>
              <w:rPr>
                <w:w w:val="105"/>
                <w:sz w:val="16"/>
              </w:rPr>
              <w:t>4</w:t>
            </w:r>
          </w:p>
        </w:tc>
        <w:tc>
          <w:tcPr>
            <w:tcW w:w="628" w:type="dxa"/>
            <w:tcMar>
              <w:top w:w="0" w:type="dxa"/>
              <w:left w:w="5" w:type="dxa"/>
              <w:bottom w:w="0" w:type="dxa"/>
              <w:right w:w="0" w:type="dxa"/>
            </w:tcMar>
          </w:tcPr>
          <w:p w14:paraId="1BC3DE4C" w14:textId="77777777" w:rsidR="009A14FA" w:rsidRDefault="009B244B">
            <w:pPr>
              <w:pStyle w:val="TableParagraph"/>
              <w:spacing w:before="1"/>
              <w:ind w:left="101" w:right="101"/>
            </w:pPr>
            <w:r>
              <w:rPr>
                <w:w w:val="110"/>
                <w:sz w:val="16"/>
              </w:rPr>
              <w:t>open</w:t>
            </w:r>
          </w:p>
        </w:tc>
        <w:tc>
          <w:tcPr>
            <w:tcW w:w="644" w:type="dxa"/>
            <w:tcMar>
              <w:top w:w="0" w:type="dxa"/>
              <w:left w:w="5" w:type="dxa"/>
              <w:bottom w:w="0" w:type="dxa"/>
              <w:right w:w="0" w:type="dxa"/>
            </w:tcMar>
          </w:tcPr>
          <w:p w14:paraId="4433CC98" w14:textId="77777777" w:rsidR="009A14FA" w:rsidRDefault="009B244B">
            <w:pPr>
              <w:pStyle w:val="TableParagraph"/>
              <w:spacing w:before="1"/>
              <w:ind w:left="98" w:right="98"/>
            </w:pPr>
            <w:r>
              <w:rPr>
                <w:w w:val="105"/>
                <w:sz w:val="16"/>
              </w:rPr>
              <w:t>266</w:t>
            </w:r>
          </w:p>
        </w:tc>
        <w:tc>
          <w:tcPr>
            <w:tcW w:w="3286" w:type="dxa"/>
            <w:tcBorders>
              <w:right w:val="single" w:sz="4" w:space="0" w:color="000001"/>
            </w:tcBorders>
            <w:tcMar>
              <w:top w:w="0" w:type="dxa"/>
              <w:left w:w="5" w:type="dxa"/>
              <w:bottom w:w="0" w:type="dxa"/>
              <w:right w:w="0" w:type="dxa"/>
            </w:tcMar>
          </w:tcPr>
          <w:p w14:paraId="123CCBE6" w14:textId="77777777" w:rsidR="009A14FA" w:rsidRDefault="009B244B">
            <w:pPr>
              <w:pStyle w:val="TableParagraph"/>
              <w:spacing w:before="1"/>
              <w:jc w:val="left"/>
            </w:pPr>
            <w:r>
              <w:rPr>
                <w:w w:val="110"/>
                <w:sz w:val="16"/>
              </w:rPr>
              <w:t>Corridi 1998-2000</w:t>
            </w:r>
          </w:p>
        </w:tc>
      </w:tr>
      <w:tr w:rsidR="009A14FA" w14:paraId="08D30ED5" w14:textId="77777777">
        <w:trPr>
          <w:trHeight w:hRule="exact" w:val="232"/>
        </w:trPr>
        <w:tc>
          <w:tcPr>
            <w:tcW w:w="423" w:type="dxa"/>
            <w:tcBorders>
              <w:left w:val="single" w:sz="4" w:space="0" w:color="000001"/>
            </w:tcBorders>
            <w:tcMar>
              <w:top w:w="0" w:type="dxa"/>
              <w:left w:w="5" w:type="dxa"/>
              <w:bottom w:w="0" w:type="dxa"/>
              <w:right w:w="0" w:type="dxa"/>
            </w:tcMar>
          </w:tcPr>
          <w:p w14:paraId="22BFF701" w14:textId="77777777" w:rsidR="009A14FA" w:rsidRDefault="009B244B">
            <w:pPr>
              <w:pStyle w:val="TableParagraph"/>
              <w:spacing w:before="1"/>
              <w:ind w:left="123"/>
              <w:jc w:val="left"/>
            </w:pPr>
            <w:r>
              <w:rPr>
                <w:w w:val="105"/>
                <w:sz w:val="16"/>
              </w:rPr>
              <w:t>50</w:t>
            </w:r>
          </w:p>
        </w:tc>
        <w:tc>
          <w:tcPr>
            <w:tcW w:w="2260" w:type="dxa"/>
            <w:tcMar>
              <w:top w:w="0" w:type="dxa"/>
              <w:left w:w="5" w:type="dxa"/>
              <w:bottom w:w="0" w:type="dxa"/>
              <w:right w:w="0" w:type="dxa"/>
            </w:tcMar>
          </w:tcPr>
          <w:p w14:paraId="3973AD0B" w14:textId="77777777" w:rsidR="009A14FA" w:rsidRDefault="009B244B">
            <w:pPr>
              <w:pStyle w:val="TableParagraph"/>
              <w:spacing w:before="1"/>
              <w:jc w:val="left"/>
            </w:pPr>
            <w:r>
              <w:rPr>
                <w:w w:val="115"/>
                <w:sz w:val="16"/>
              </w:rPr>
              <w:t>Fontenoc-Sambucheto</w:t>
            </w:r>
          </w:p>
        </w:tc>
        <w:tc>
          <w:tcPr>
            <w:tcW w:w="729" w:type="dxa"/>
            <w:tcMar>
              <w:top w:w="0" w:type="dxa"/>
              <w:left w:w="5" w:type="dxa"/>
              <w:bottom w:w="0" w:type="dxa"/>
              <w:right w:w="0" w:type="dxa"/>
            </w:tcMar>
          </w:tcPr>
          <w:p w14:paraId="25C24402" w14:textId="77777777" w:rsidR="009A14FA" w:rsidRDefault="009B244B">
            <w:pPr>
              <w:pStyle w:val="TableParagraph"/>
              <w:spacing w:before="1"/>
              <w:ind w:left="0"/>
            </w:pPr>
            <w:r>
              <w:rPr>
                <w:w w:val="105"/>
                <w:sz w:val="16"/>
              </w:rPr>
              <w:t>4</w:t>
            </w:r>
          </w:p>
        </w:tc>
        <w:tc>
          <w:tcPr>
            <w:tcW w:w="628" w:type="dxa"/>
            <w:tcMar>
              <w:top w:w="0" w:type="dxa"/>
              <w:left w:w="5" w:type="dxa"/>
              <w:bottom w:w="0" w:type="dxa"/>
              <w:right w:w="0" w:type="dxa"/>
            </w:tcMar>
          </w:tcPr>
          <w:p w14:paraId="28B7BF5E" w14:textId="77777777" w:rsidR="009A14FA" w:rsidRDefault="009B244B">
            <w:pPr>
              <w:pStyle w:val="TableParagraph"/>
              <w:spacing w:before="1"/>
              <w:ind w:left="101" w:right="101"/>
            </w:pPr>
            <w:r>
              <w:rPr>
                <w:w w:val="110"/>
                <w:sz w:val="16"/>
              </w:rPr>
              <w:t>open</w:t>
            </w:r>
          </w:p>
        </w:tc>
        <w:tc>
          <w:tcPr>
            <w:tcW w:w="644" w:type="dxa"/>
            <w:tcMar>
              <w:top w:w="0" w:type="dxa"/>
              <w:left w:w="5" w:type="dxa"/>
              <w:bottom w:w="0" w:type="dxa"/>
              <w:right w:w="0" w:type="dxa"/>
            </w:tcMar>
          </w:tcPr>
          <w:p w14:paraId="2C354D4B" w14:textId="77777777" w:rsidR="009A14FA" w:rsidRDefault="009B244B">
            <w:pPr>
              <w:pStyle w:val="TableParagraph"/>
              <w:spacing w:before="1"/>
              <w:ind w:left="98" w:right="98"/>
            </w:pPr>
            <w:r>
              <w:rPr>
                <w:w w:val="105"/>
                <w:sz w:val="16"/>
              </w:rPr>
              <w:t>881</w:t>
            </w:r>
          </w:p>
        </w:tc>
        <w:tc>
          <w:tcPr>
            <w:tcW w:w="3286" w:type="dxa"/>
            <w:tcBorders>
              <w:right w:val="single" w:sz="4" w:space="0" w:color="000001"/>
            </w:tcBorders>
            <w:tcMar>
              <w:top w:w="0" w:type="dxa"/>
              <w:left w:w="5" w:type="dxa"/>
              <w:bottom w:w="0" w:type="dxa"/>
              <w:right w:w="0" w:type="dxa"/>
            </w:tcMar>
          </w:tcPr>
          <w:p w14:paraId="13E30F6A" w14:textId="77777777" w:rsidR="009A14FA" w:rsidRDefault="009B244B">
            <w:pPr>
              <w:pStyle w:val="TableParagraph"/>
              <w:spacing w:before="1"/>
              <w:jc w:val="left"/>
            </w:pPr>
            <w:r>
              <w:rPr>
                <w:w w:val="115"/>
                <w:sz w:val="16"/>
              </w:rPr>
              <w:t>Wilkens, unpublished</w:t>
            </w:r>
          </w:p>
        </w:tc>
      </w:tr>
      <w:tr w:rsidR="009A14FA" w14:paraId="6BCC5E14" w14:textId="77777777">
        <w:trPr>
          <w:trHeight w:hRule="exact" w:val="232"/>
        </w:trPr>
        <w:tc>
          <w:tcPr>
            <w:tcW w:w="423" w:type="dxa"/>
            <w:tcBorders>
              <w:left w:val="single" w:sz="4" w:space="0" w:color="000001"/>
            </w:tcBorders>
            <w:tcMar>
              <w:top w:w="0" w:type="dxa"/>
              <w:left w:w="5" w:type="dxa"/>
              <w:bottom w:w="0" w:type="dxa"/>
              <w:right w:w="0" w:type="dxa"/>
            </w:tcMar>
          </w:tcPr>
          <w:p w14:paraId="23ECB322" w14:textId="77777777" w:rsidR="009A14FA" w:rsidRDefault="009B244B">
            <w:pPr>
              <w:pStyle w:val="TableParagraph"/>
              <w:spacing w:before="1"/>
              <w:ind w:left="123"/>
              <w:jc w:val="left"/>
            </w:pPr>
            <w:r>
              <w:rPr>
                <w:w w:val="105"/>
                <w:sz w:val="16"/>
              </w:rPr>
              <w:t>51</w:t>
            </w:r>
          </w:p>
        </w:tc>
        <w:tc>
          <w:tcPr>
            <w:tcW w:w="2260" w:type="dxa"/>
            <w:tcMar>
              <w:top w:w="0" w:type="dxa"/>
              <w:left w:w="5" w:type="dxa"/>
              <w:bottom w:w="0" w:type="dxa"/>
              <w:right w:w="0" w:type="dxa"/>
            </w:tcMar>
          </w:tcPr>
          <w:p w14:paraId="4AA0EA34" w14:textId="77777777" w:rsidR="009A14FA" w:rsidRDefault="009B244B">
            <w:pPr>
              <w:pStyle w:val="TableParagraph"/>
              <w:spacing w:before="1"/>
              <w:jc w:val="left"/>
            </w:pPr>
            <w:r>
              <w:rPr>
                <w:w w:val="120"/>
                <w:sz w:val="16"/>
              </w:rPr>
              <w:t>Grotta Continenza</w:t>
            </w:r>
          </w:p>
        </w:tc>
        <w:tc>
          <w:tcPr>
            <w:tcW w:w="729" w:type="dxa"/>
            <w:tcMar>
              <w:top w:w="0" w:type="dxa"/>
              <w:left w:w="5" w:type="dxa"/>
              <w:bottom w:w="0" w:type="dxa"/>
              <w:right w:w="0" w:type="dxa"/>
            </w:tcMar>
          </w:tcPr>
          <w:p w14:paraId="1A45B857" w14:textId="77777777" w:rsidR="009A14FA" w:rsidRDefault="009B244B">
            <w:pPr>
              <w:pStyle w:val="TableParagraph"/>
              <w:spacing w:before="1"/>
              <w:ind w:left="0"/>
            </w:pPr>
            <w:r>
              <w:rPr>
                <w:w w:val="105"/>
                <w:sz w:val="16"/>
              </w:rPr>
              <w:t>2</w:t>
            </w:r>
          </w:p>
        </w:tc>
        <w:tc>
          <w:tcPr>
            <w:tcW w:w="628" w:type="dxa"/>
            <w:tcMar>
              <w:top w:w="0" w:type="dxa"/>
              <w:left w:w="5" w:type="dxa"/>
              <w:bottom w:w="0" w:type="dxa"/>
              <w:right w:w="0" w:type="dxa"/>
            </w:tcMar>
          </w:tcPr>
          <w:p w14:paraId="7FBDA736" w14:textId="77777777" w:rsidR="009A14FA" w:rsidRDefault="009B244B">
            <w:pPr>
              <w:pStyle w:val="TableParagraph"/>
              <w:spacing w:before="1"/>
              <w:ind w:left="101" w:right="101"/>
            </w:pPr>
            <w:r>
              <w:rPr>
                <w:w w:val="110"/>
                <w:sz w:val="16"/>
              </w:rPr>
              <w:t>cave</w:t>
            </w:r>
          </w:p>
        </w:tc>
        <w:tc>
          <w:tcPr>
            <w:tcW w:w="644" w:type="dxa"/>
            <w:tcMar>
              <w:top w:w="0" w:type="dxa"/>
              <w:left w:w="5" w:type="dxa"/>
              <w:bottom w:w="0" w:type="dxa"/>
              <w:right w:w="0" w:type="dxa"/>
            </w:tcMar>
          </w:tcPr>
          <w:p w14:paraId="29C4B901" w14:textId="77777777" w:rsidR="009A14FA" w:rsidRDefault="009B244B">
            <w:pPr>
              <w:pStyle w:val="TableParagraph"/>
              <w:spacing w:before="1"/>
              <w:ind w:left="98" w:right="98"/>
            </w:pPr>
            <w:r>
              <w:rPr>
                <w:w w:val="105"/>
                <w:sz w:val="16"/>
              </w:rPr>
              <w:t>547</w:t>
            </w:r>
          </w:p>
        </w:tc>
        <w:tc>
          <w:tcPr>
            <w:tcW w:w="3286" w:type="dxa"/>
            <w:tcBorders>
              <w:right w:val="single" w:sz="4" w:space="0" w:color="000001"/>
            </w:tcBorders>
            <w:tcMar>
              <w:top w:w="0" w:type="dxa"/>
              <w:left w:w="5" w:type="dxa"/>
              <w:bottom w:w="0" w:type="dxa"/>
              <w:right w:w="0" w:type="dxa"/>
            </w:tcMar>
          </w:tcPr>
          <w:p w14:paraId="7AFA34E6" w14:textId="77777777" w:rsidR="009A14FA" w:rsidRDefault="009B244B">
            <w:pPr>
              <w:pStyle w:val="TableParagraph"/>
              <w:spacing w:before="1"/>
              <w:jc w:val="left"/>
            </w:pPr>
            <w:r>
              <w:rPr>
                <w:w w:val="105"/>
                <w:sz w:val="16"/>
              </w:rPr>
              <w:t>Wilkens 1989</w:t>
            </w:r>
          </w:p>
        </w:tc>
      </w:tr>
      <w:tr w:rsidR="009A14FA" w14:paraId="1112E68F" w14:textId="77777777">
        <w:trPr>
          <w:trHeight w:hRule="exact" w:val="232"/>
        </w:trPr>
        <w:tc>
          <w:tcPr>
            <w:tcW w:w="423" w:type="dxa"/>
            <w:tcBorders>
              <w:left w:val="single" w:sz="4" w:space="0" w:color="000001"/>
            </w:tcBorders>
            <w:tcMar>
              <w:top w:w="0" w:type="dxa"/>
              <w:left w:w="5" w:type="dxa"/>
              <w:bottom w:w="0" w:type="dxa"/>
              <w:right w:w="0" w:type="dxa"/>
            </w:tcMar>
          </w:tcPr>
          <w:p w14:paraId="1A420F4B" w14:textId="77777777" w:rsidR="009A14FA" w:rsidRDefault="009B244B">
            <w:pPr>
              <w:pStyle w:val="TableParagraph"/>
              <w:spacing w:before="1"/>
              <w:ind w:left="123"/>
              <w:jc w:val="left"/>
            </w:pPr>
            <w:r>
              <w:rPr>
                <w:w w:val="105"/>
                <w:sz w:val="16"/>
              </w:rPr>
              <w:t>52</w:t>
            </w:r>
          </w:p>
        </w:tc>
        <w:tc>
          <w:tcPr>
            <w:tcW w:w="2260" w:type="dxa"/>
            <w:tcMar>
              <w:top w:w="0" w:type="dxa"/>
              <w:left w:w="5" w:type="dxa"/>
              <w:bottom w:w="0" w:type="dxa"/>
              <w:right w:w="0" w:type="dxa"/>
            </w:tcMar>
          </w:tcPr>
          <w:p w14:paraId="7351649E" w14:textId="77777777" w:rsidR="009A14FA" w:rsidRDefault="009B244B">
            <w:pPr>
              <w:pStyle w:val="TableParagraph"/>
              <w:spacing w:before="1"/>
              <w:jc w:val="left"/>
            </w:pPr>
            <w:r>
              <w:rPr>
                <w:w w:val="115"/>
                <w:sz w:val="16"/>
              </w:rPr>
              <w:t>Grotta dei Piccioni</w:t>
            </w:r>
          </w:p>
        </w:tc>
        <w:tc>
          <w:tcPr>
            <w:tcW w:w="729" w:type="dxa"/>
            <w:tcMar>
              <w:top w:w="0" w:type="dxa"/>
              <w:left w:w="5" w:type="dxa"/>
              <w:bottom w:w="0" w:type="dxa"/>
              <w:right w:w="0" w:type="dxa"/>
            </w:tcMar>
          </w:tcPr>
          <w:p w14:paraId="148E0054" w14:textId="77777777" w:rsidR="009A14FA" w:rsidRDefault="009B244B">
            <w:pPr>
              <w:pStyle w:val="TableParagraph"/>
              <w:spacing w:before="1"/>
              <w:ind w:left="0"/>
            </w:pPr>
            <w:r>
              <w:rPr>
                <w:w w:val="105"/>
                <w:sz w:val="16"/>
              </w:rPr>
              <w:t>2</w:t>
            </w:r>
          </w:p>
        </w:tc>
        <w:tc>
          <w:tcPr>
            <w:tcW w:w="628" w:type="dxa"/>
            <w:tcMar>
              <w:top w:w="0" w:type="dxa"/>
              <w:left w:w="5" w:type="dxa"/>
              <w:bottom w:w="0" w:type="dxa"/>
              <w:right w:w="0" w:type="dxa"/>
            </w:tcMar>
          </w:tcPr>
          <w:p w14:paraId="26AF64F8" w14:textId="77777777" w:rsidR="009A14FA" w:rsidRDefault="009B244B">
            <w:pPr>
              <w:pStyle w:val="TableParagraph"/>
              <w:spacing w:before="1"/>
              <w:ind w:left="101" w:right="101"/>
            </w:pPr>
            <w:r>
              <w:rPr>
                <w:w w:val="110"/>
                <w:sz w:val="16"/>
              </w:rPr>
              <w:t>cave</w:t>
            </w:r>
          </w:p>
        </w:tc>
        <w:tc>
          <w:tcPr>
            <w:tcW w:w="644" w:type="dxa"/>
            <w:tcMar>
              <w:top w:w="0" w:type="dxa"/>
              <w:left w:w="5" w:type="dxa"/>
              <w:bottom w:w="0" w:type="dxa"/>
              <w:right w:w="0" w:type="dxa"/>
            </w:tcMar>
          </w:tcPr>
          <w:p w14:paraId="31C13864" w14:textId="77777777" w:rsidR="009A14FA" w:rsidRDefault="009B244B">
            <w:pPr>
              <w:pStyle w:val="TableParagraph"/>
              <w:spacing w:before="1"/>
              <w:ind w:left="98" w:right="98"/>
            </w:pPr>
            <w:r>
              <w:rPr>
                <w:w w:val="105"/>
                <w:sz w:val="16"/>
              </w:rPr>
              <w:t>186</w:t>
            </w:r>
          </w:p>
        </w:tc>
        <w:tc>
          <w:tcPr>
            <w:tcW w:w="3286" w:type="dxa"/>
            <w:tcBorders>
              <w:right w:val="single" w:sz="4" w:space="0" w:color="000001"/>
            </w:tcBorders>
            <w:tcMar>
              <w:top w:w="0" w:type="dxa"/>
              <w:left w:w="5" w:type="dxa"/>
              <w:bottom w:w="0" w:type="dxa"/>
              <w:right w:w="0" w:type="dxa"/>
            </w:tcMar>
          </w:tcPr>
          <w:p w14:paraId="5C9D13F1" w14:textId="77777777" w:rsidR="009A14FA" w:rsidRDefault="009B244B">
            <w:pPr>
              <w:pStyle w:val="TableParagraph"/>
              <w:spacing w:before="1"/>
              <w:jc w:val="left"/>
            </w:pPr>
            <w:r>
              <w:rPr>
                <w:w w:val="110"/>
                <w:sz w:val="16"/>
              </w:rPr>
              <w:t>Wilkens 1987a</w:t>
            </w:r>
          </w:p>
        </w:tc>
      </w:tr>
      <w:tr w:rsidR="009A14FA" w14:paraId="5B7AC84D" w14:textId="77777777">
        <w:trPr>
          <w:trHeight w:hRule="exact" w:val="232"/>
        </w:trPr>
        <w:tc>
          <w:tcPr>
            <w:tcW w:w="423" w:type="dxa"/>
            <w:tcBorders>
              <w:left w:val="single" w:sz="4" w:space="0" w:color="000001"/>
            </w:tcBorders>
            <w:tcMar>
              <w:top w:w="0" w:type="dxa"/>
              <w:left w:w="5" w:type="dxa"/>
              <w:bottom w:w="0" w:type="dxa"/>
              <w:right w:w="0" w:type="dxa"/>
            </w:tcMar>
          </w:tcPr>
          <w:p w14:paraId="1D23C5E8" w14:textId="77777777" w:rsidR="009A14FA" w:rsidRDefault="009B244B">
            <w:pPr>
              <w:pStyle w:val="TableParagraph"/>
              <w:spacing w:before="1"/>
              <w:ind w:left="123"/>
              <w:jc w:val="left"/>
            </w:pPr>
            <w:r>
              <w:rPr>
                <w:w w:val="105"/>
                <w:sz w:val="16"/>
              </w:rPr>
              <w:t>53</w:t>
            </w:r>
          </w:p>
        </w:tc>
        <w:tc>
          <w:tcPr>
            <w:tcW w:w="2260" w:type="dxa"/>
            <w:tcMar>
              <w:top w:w="0" w:type="dxa"/>
              <w:left w:w="5" w:type="dxa"/>
              <w:bottom w:w="0" w:type="dxa"/>
              <w:right w:w="0" w:type="dxa"/>
            </w:tcMar>
          </w:tcPr>
          <w:p w14:paraId="006C137A" w14:textId="77777777" w:rsidR="009A14FA" w:rsidRDefault="009B244B">
            <w:pPr>
              <w:pStyle w:val="TableParagraph"/>
              <w:spacing w:before="1"/>
              <w:jc w:val="left"/>
            </w:pPr>
            <w:r>
              <w:rPr>
                <w:w w:val="115"/>
                <w:sz w:val="16"/>
              </w:rPr>
              <w:t>Grotta Sant’Angelo</w:t>
            </w:r>
          </w:p>
        </w:tc>
        <w:tc>
          <w:tcPr>
            <w:tcW w:w="729" w:type="dxa"/>
            <w:tcMar>
              <w:top w:w="0" w:type="dxa"/>
              <w:left w:w="5" w:type="dxa"/>
              <w:bottom w:w="0" w:type="dxa"/>
              <w:right w:w="0" w:type="dxa"/>
            </w:tcMar>
          </w:tcPr>
          <w:p w14:paraId="4D33D9A8" w14:textId="77777777" w:rsidR="009A14FA" w:rsidRDefault="009B244B">
            <w:pPr>
              <w:pStyle w:val="TableParagraph"/>
              <w:spacing w:before="1"/>
              <w:ind w:left="0"/>
            </w:pPr>
            <w:r>
              <w:rPr>
                <w:w w:val="105"/>
                <w:sz w:val="16"/>
              </w:rPr>
              <w:t>3</w:t>
            </w:r>
          </w:p>
        </w:tc>
        <w:tc>
          <w:tcPr>
            <w:tcW w:w="628" w:type="dxa"/>
            <w:tcMar>
              <w:top w:w="0" w:type="dxa"/>
              <w:left w:w="5" w:type="dxa"/>
              <w:bottom w:w="0" w:type="dxa"/>
              <w:right w:w="0" w:type="dxa"/>
            </w:tcMar>
          </w:tcPr>
          <w:p w14:paraId="5931CD8F" w14:textId="77777777" w:rsidR="009A14FA" w:rsidRDefault="009B244B">
            <w:pPr>
              <w:pStyle w:val="TableParagraph"/>
              <w:spacing w:before="1"/>
              <w:ind w:left="101" w:right="101"/>
            </w:pPr>
            <w:r>
              <w:rPr>
                <w:w w:val="110"/>
                <w:sz w:val="16"/>
              </w:rPr>
              <w:t>cave</w:t>
            </w:r>
          </w:p>
        </w:tc>
        <w:tc>
          <w:tcPr>
            <w:tcW w:w="644" w:type="dxa"/>
            <w:tcMar>
              <w:top w:w="0" w:type="dxa"/>
              <w:left w:w="5" w:type="dxa"/>
              <w:bottom w:w="0" w:type="dxa"/>
              <w:right w:w="0" w:type="dxa"/>
            </w:tcMar>
          </w:tcPr>
          <w:p w14:paraId="66A7CFD9" w14:textId="77777777" w:rsidR="009A14FA" w:rsidRDefault="009B244B">
            <w:pPr>
              <w:pStyle w:val="TableParagraph"/>
              <w:spacing w:before="1"/>
              <w:ind w:left="98" w:right="98"/>
            </w:pPr>
            <w:r>
              <w:rPr>
                <w:w w:val="105"/>
                <w:sz w:val="16"/>
              </w:rPr>
              <w:t>168</w:t>
            </w:r>
          </w:p>
        </w:tc>
        <w:tc>
          <w:tcPr>
            <w:tcW w:w="3286" w:type="dxa"/>
            <w:tcBorders>
              <w:right w:val="single" w:sz="4" w:space="0" w:color="000001"/>
            </w:tcBorders>
            <w:tcMar>
              <w:top w:w="0" w:type="dxa"/>
              <w:left w:w="5" w:type="dxa"/>
              <w:bottom w:w="0" w:type="dxa"/>
              <w:right w:w="0" w:type="dxa"/>
            </w:tcMar>
          </w:tcPr>
          <w:p w14:paraId="4EDD9D0F" w14:textId="77777777" w:rsidR="009A14FA" w:rsidRDefault="009B244B">
            <w:pPr>
              <w:pStyle w:val="TableParagraph"/>
              <w:ind w:left="0"/>
              <w:jc w:val="left"/>
            </w:pPr>
            <w:r>
              <w:rPr>
                <w:w w:val="105"/>
                <w:sz w:val="16"/>
              </w:rPr>
              <w:t xml:space="preserve">   Albarella 1987/88</w:t>
            </w:r>
          </w:p>
          <w:p w14:paraId="26DF3180" w14:textId="77777777" w:rsidR="009A14FA" w:rsidRDefault="009A14FA">
            <w:pPr>
              <w:pStyle w:val="TableParagraph"/>
              <w:spacing w:before="1"/>
              <w:jc w:val="left"/>
              <w:rPr>
                <w:w w:val="110"/>
                <w:sz w:val="16"/>
              </w:rPr>
            </w:pPr>
          </w:p>
        </w:tc>
      </w:tr>
      <w:tr w:rsidR="009A14FA" w14:paraId="58B1FDEC" w14:textId="77777777">
        <w:trPr>
          <w:trHeight w:hRule="exact" w:val="232"/>
        </w:trPr>
        <w:tc>
          <w:tcPr>
            <w:tcW w:w="423" w:type="dxa"/>
            <w:tcBorders>
              <w:left w:val="single" w:sz="4" w:space="0" w:color="000001"/>
            </w:tcBorders>
            <w:tcMar>
              <w:top w:w="0" w:type="dxa"/>
              <w:left w:w="5" w:type="dxa"/>
              <w:bottom w:w="0" w:type="dxa"/>
              <w:right w:w="0" w:type="dxa"/>
            </w:tcMar>
          </w:tcPr>
          <w:p w14:paraId="106312C9" w14:textId="77777777" w:rsidR="009A14FA" w:rsidRDefault="009B244B">
            <w:pPr>
              <w:pStyle w:val="TableParagraph"/>
              <w:spacing w:before="1"/>
              <w:ind w:left="123"/>
              <w:jc w:val="left"/>
            </w:pPr>
            <w:r>
              <w:rPr>
                <w:w w:val="105"/>
                <w:sz w:val="16"/>
              </w:rPr>
              <w:t>54</w:t>
            </w:r>
          </w:p>
        </w:tc>
        <w:tc>
          <w:tcPr>
            <w:tcW w:w="2260" w:type="dxa"/>
            <w:tcMar>
              <w:top w:w="0" w:type="dxa"/>
              <w:left w:w="5" w:type="dxa"/>
              <w:bottom w:w="0" w:type="dxa"/>
              <w:right w:w="0" w:type="dxa"/>
            </w:tcMar>
          </w:tcPr>
          <w:p w14:paraId="43D45035" w14:textId="77777777" w:rsidR="009A14FA" w:rsidRDefault="009B244B">
            <w:pPr>
              <w:pStyle w:val="TableParagraph"/>
              <w:spacing w:before="1"/>
              <w:jc w:val="left"/>
            </w:pPr>
            <w:r>
              <w:rPr>
                <w:w w:val="115"/>
                <w:sz w:val="16"/>
              </w:rPr>
              <w:t>Maddalena di Muccia</w:t>
            </w:r>
          </w:p>
        </w:tc>
        <w:tc>
          <w:tcPr>
            <w:tcW w:w="729" w:type="dxa"/>
            <w:tcMar>
              <w:top w:w="0" w:type="dxa"/>
              <w:left w:w="5" w:type="dxa"/>
              <w:bottom w:w="0" w:type="dxa"/>
              <w:right w:w="0" w:type="dxa"/>
            </w:tcMar>
          </w:tcPr>
          <w:p w14:paraId="4315DB05" w14:textId="77777777" w:rsidR="009A14FA" w:rsidRDefault="009B244B">
            <w:pPr>
              <w:pStyle w:val="TableParagraph"/>
              <w:spacing w:before="1"/>
              <w:ind w:left="0"/>
            </w:pPr>
            <w:r>
              <w:rPr>
                <w:w w:val="105"/>
                <w:sz w:val="16"/>
              </w:rPr>
              <w:t>2</w:t>
            </w:r>
          </w:p>
        </w:tc>
        <w:tc>
          <w:tcPr>
            <w:tcW w:w="628" w:type="dxa"/>
            <w:tcMar>
              <w:top w:w="0" w:type="dxa"/>
              <w:left w:w="5" w:type="dxa"/>
              <w:bottom w:w="0" w:type="dxa"/>
              <w:right w:w="0" w:type="dxa"/>
            </w:tcMar>
          </w:tcPr>
          <w:p w14:paraId="38801985" w14:textId="77777777" w:rsidR="009A14FA" w:rsidRDefault="009B244B">
            <w:pPr>
              <w:pStyle w:val="TableParagraph"/>
              <w:spacing w:before="1"/>
              <w:ind w:left="101" w:right="101"/>
            </w:pPr>
            <w:r>
              <w:rPr>
                <w:w w:val="110"/>
                <w:sz w:val="16"/>
              </w:rPr>
              <w:t>open</w:t>
            </w:r>
          </w:p>
        </w:tc>
        <w:tc>
          <w:tcPr>
            <w:tcW w:w="644" w:type="dxa"/>
            <w:tcMar>
              <w:top w:w="0" w:type="dxa"/>
              <w:left w:w="5" w:type="dxa"/>
              <w:bottom w:w="0" w:type="dxa"/>
              <w:right w:w="0" w:type="dxa"/>
            </w:tcMar>
          </w:tcPr>
          <w:p w14:paraId="255FE0D4" w14:textId="77777777" w:rsidR="009A14FA" w:rsidRDefault="009B244B">
            <w:pPr>
              <w:pStyle w:val="TableParagraph"/>
              <w:spacing w:before="1"/>
              <w:ind w:left="98" w:right="98"/>
            </w:pPr>
            <w:r>
              <w:rPr>
                <w:w w:val="105"/>
                <w:sz w:val="16"/>
              </w:rPr>
              <w:t>644</w:t>
            </w:r>
          </w:p>
        </w:tc>
        <w:tc>
          <w:tcPr>
            <w:tcW w:w="3286" w:type="dxa"/>
            <w:tcBorders>
              <w:right w:val="single" w:sz="4" w:space="0" w:color="000001"/>
            </w:tcBorders>
            <w:tcMar>
              <w:top w:w="0" w:type="dxa"/>
              <w:left w:w="5" w:type="dxa"/>
              <w:bottom w:w="0" w:type="dxa"/>
              <w:right w:w="0" w:type="dxa"/>
            </w:tcMar>
          </w:tcPr>
          <w:p w14:paraId="6A40F2DD" w14:textId="77777777" w:rsidR="009A14FA" w:rsidRDefault="009B244B">
            <w:pPr>
              <w:pStyle w:val="TableParagraph"/>
              <w:spacing w:before="1"/>
              <w:jc w:val="left"/>
            </w:pPr>
            <w:r>
              <w:rPr>
                <w:w w:val="110"/>
                <w:sz w:val="16"/>
              </w:rPr>
              <w:t>Wilkens 1987a</w:t>
            </w:r>
          </w:p>
        </w:tc>
      </w:tr>
      <w:tr w:rsidR="009A14FA" w14:paraId="005384B6" w14:textId="77777777">
        <w:trPr>
          <w:trHeight w:hRule="exact" w:val="232"/>
        </w:trPr>
        <w:tc>
          <w:tcPr>
            <w:tcW w:w="423" w:type="dxa"/>
            <w:tcBorders>
              <w:left w:val="single" w:sz="4" w:space="0" w:color="000001"/>
            </w:tcBorders>
            <w:tcMar>
              <w:top w:w="0" w:type="dxa"/>
              <w:left w:w="5" w:type="dxa"/>
              <w:bottom w:w="0" w:type="dxa"/>
              <w:right w:w="0" w:type="dxa"/>
            </w:tcMar>
          </w:tcPr>
          <w:p w14:paraId="3F672751" w14:textId="77777777" w:rsidR="009A14FA" w:rsidRDefault="009B244B">
            <w:pPr>
              <w:pStyle w:val="TableParagraph"/>
              <w:spacing w:before="1"/>
              <w:ind w:left="123"/>
              <w:jc w:val="left"/>
            </w:pPr>
            <w:r>
              <w:rPr>
                <w:w w:val="105"/>
                <w:sz w:val="16"/>
              </w:rPr>
              <w:t>55</w:t>
            </w:r>
          </w:p>
        </w:tc>
        <w:tc>
          <w:tcPr>
            <w:tcW w:w="2260" w:type="dxa"/>
            <w:tcMar>
              <w:top w:w="0" w:type="dxa"/>
              <w:left w:w="5" w:type="dxa"/>
              <w:bottom w:w="0" w:type="dxa"/>
              <w:right w:w="0" w:type="dxa"/>
            </w:tcMar>
          </w:tcPr>
          <w:p w14:paraId="735C2D6F" w14:textId="77777777" w:rsidR="009A14FA" w:rsidRDefault="009B244B">
            <w:pPr>
              <w:pStyle w:val="TableParagraph"/>
              <w:spacing w:before="1"/>
              <w:jc w:val="left"/>
            </w:pPr>
            <w:r>
              <w:rPr>
                <w:w w:val="115"/>
                <w:sz w:val="16"/>
              </w:rPr>
              <w:t>Monte Tinello</w:t>
            </w:r>
          </w:p>
        </w:tc>
        <w:tc>
          <w:tcPr>
            <w:tcW w:w="729" w:type="dxa"/>
            <w:tcMar>
              <w:top w:w="0" w:type="dxa"/>
              <w:left w:w="5" w:type="dxa"/>
              <w:bottom w:w="0" w:type="dxa"/>
              <w:right w:w="0" w:type="dxa"/>
            </w:tcMar>
          </w:tcPr>
          <w:p w14:paraId="3247E174" w14:textId="77777777" w:rsidR="009A14FA" w:rsidRDefault="009B244B">
            <w:pPr>
              <w:pStyle w:val="TableParagraph"/>
              <w:spacing w:before="1"/>
              <w:ind w:left="0"/>
            </w:pPr>
            <w:r>
              <w:rPr>
                <w:w w:val="105"/>
                <w:sz w:val="16"/>
              </w:rPr>
              <w:t>3</w:t>
            </w:r>
          </w:p>
        </w:tc>
        <w:tc>
          <w:tcPr>
            <w:tcW w:w="628" w:type="dxa"/>
            <w:tcMar>
              <w:top w:w="0" w:type="dxa"/>
              <w:left w:w="5" w:type="dxa"/>
              <w:bottom w:w="0" w:type="dxa"/>
              <w:right w:w="0" w:type="dxa"/>
            </w:tcMar>
          </w:tcPr>
          <w:p w14:paraId="0AA0E8CC" w14:textId="77777777" w:rsidR="009A14FA" w:rsidRDefault="009B244B">
            <w:pPr>
              <w:pStyle w:val="TableParagraph"/>
              <w:spacing w:before="1"/>
              <w:ind w:left="101" w:right="101"/>
            </w:pPr>
            <w:r>
              <w:rPr>
                <w:w w:val="110"/>
                <w:sz w:val="16"/>
              </w:rPr>
              <w:t>open</w:t>
            </w:r>
          </w:p>
        </w:tc>
        <w:tc>
          <w:tcPr>
            <w:tcW w:w="644" w:type="dxa"/>
            <w:tcMar>
              <w:top w:w="0" w:type="dxa"/>
              <w:left w:w="5" w:type="dxa"/>
              <w:bottom w:w="0" w:type="dxa"/>
              <w:right w:w="0" w:type="dxa"/>
            </w:tcMar>
          </w:tcPr>
          <w:p w14:paraId="5A0FA2CA" w14:textId="77777777" w:rsidR="009A14FA" w:rsidRDefault="009B244B">
            <w:pPr>
              <w:pStyle w:val="TableParagraph"/>
              <w:spacing w:before="1"/>
              <w:ind w:left="98" w:right="98"/>
            </w:pPr>
            <w:r>
              <w:rPr>
                <w:w w:val="105"/>
                <w:sz w:val="16"/>
              </w:rPr>
              <w:t>564</w:t>
            </w:r>
          </w:p>
        </w:tc>
        <w:tc>
          <w:tcPr>
            <w:tcW w:w="3286" w:type="dxa"/>
            <w:tcBorders>
              <w:right w:val="single" w:sz="4" w:space="0" w:color="000001"/>
            </w:tcBorders>
            <w:tcMar>
              <w:top w:w="0" w:type="dxa"/>
              <w:left w:w="5" w:type="dxa"/>
              <w:bottom w:w="0" w:type="dxa"/>
              <w:right w:w="0" w:type="dxa"/>
            </w:tcMar>
          </w:tcPr>
          <w:p w14:paraId="24E50091" w14:textId="77777777" w:rsidR="009A14FA" w:rsidRDefault="009B244B">
            <w:pPr>
              <w:pStyle w:val="TableParagraph"/>
              <w:spacing w:before="1"/>
              <w:jc w:val="left"/>
            </w:pPr>
            <w:r>
              <w:rPr>
                <w:w w:val="110"/>
                <w:sz w:val="16"/>
              </w:rPr>
              <w:t>Wilkens 1989b</w:t>
            </w:r>
          </w:p>
        </w:tc>
      </w:tr>
      <w:tr w:rsidR="009A14FA" w14:paraId="2C56184F" w14:textId="77777777">
        <w:trPr>
          <w:trHeight w:hRule="exact" w:val="232"/>
        </w:trPr>
        <w:tc>
          <w:tcPr>
            <w:tcW w:w="423" w:type="dxa"/>
            <w:tcBorders>
              <w:left w:val="single" w:sz="4" w:space="0" w:color="000001"/>
            </w:tcBorders>
            <w:tcMar>
              <w:top w:w="0" w:type="dxa"/>
              <w:left w:w="5" w:type="dxa"/>
              <w:bottom w:w="0" w:type="dxa"/>
              <w:right w:w="0" w:type="dxa"/>
            </w:tcMar>
          </w:tcPr>
          <w:p w14:paraId="1F16D8EA" w14:textId="77777777" w:rsidR="009A14FA" w:rsidRDefault="009B244B">
            <w:pPr>
              <w:pStyle w:val="TableParagraph"/>
              <w:spacing w:before="1"/>
              <w:ind w:left="123"/>
              <w:jc w:val="left"/>
            </w:pPr>
            <w:r>
              <w:rPr>
                <w:w w:val="105"/>
                <w:sz w:val="16"/>
              </w:rPr>
              <w:t>56</w:t>
            </w:r>
          </w:p>
        </w:tc>
        <w:tc>
          <w:tcPr>
            <w:tcW w:w="2260" w:type="dxa"/>
            <w:tcMar>
              <w:top w:w="0" w:type="dxa"/>
              <w:left w:w="5" w:type="dxa"/>
              <w:bottom w:w="0" w:type="dxa"/>
              <w:right w:w="0" w:type="dxa"/>
            </w:tcMar>
          </w:tcPr>
          <w:p w14:paraId="4A8C5596" w14:textId="77777777" w:rsidR="009A14FA" w:rsidRDefault="009B244B">
            <w:pPr>
              <w:pStyle w:val="TableParagraph"/>
              <w:spacing w:before="1"/>
              <w:jc w:val="left"/>
            </w:pPr>
            <w:r>
              <w:rPr>
                <w:w w:val="120"/>
                <w:sz w:val="16"/>
              </w:rPr>
              <w:t>Paterno</w:t>
            </w:r>
          </w:p>
        </w:tc>
        <w:tc>
          <w:tcPr>
            <w:tcW w:w="729" w:type="dxa"/>
            <w:tcMar>
              <w:top w:w="0" w:type="dxa"/>
              <w:left w:w="5" w:type="dxa"/>
              <w:bottom w:w="0" w:type="dxa"/>
              <w:right w:w="0" w:type="dxa"/>
            </w:tcMar>
          </w:tcPr>
          <w:p w14:paraId="04BC35C9" w14:textId="77777777" w:rsidR="009A14FA" w:rsidRDefault="009B244B">
            <w:pPr>
              <w:pStyle w:val="TableParagraph"/>
              <w:spacing w:before="1"/>
              <w:ind w:left="0"/>
            </w:pPr>
            <w:r>
              <w:rPr>
                <w:w w:val="105"/>
                <w:sz w:val="16"/>
              </w:rPr>
              <w:t>3</w:t>
            </w:r>
          </w:p>
        </w:tc>
        <w:tc>
          <w:tcPr>
            <w:tcW w:w="628" w:type="dxa"/>
            <w:tcMar>
              <w:top w:w="0" w:type="dxa"/>
              <w:left w:w="5" w:type="dxa"/>
              <w:bottom w:w="0" w:type="dxa"/>
              <w:right w:w="0" w:type="dxa"/>
            </w:tcMar>
          </w:tcPr>
          <w:p w14:paraId="43680EC6" w14:textId="77777777" w:rsidR="009A14FA" w:rsidRDefault="009B244B">
            <w:pPr>
              <w:pStyle w:val="TableParagraph"/>
              <w:spacing w:before="1"/>
              <w:ind w:left="101" w:right="101"/>
            </w:pPr>
            <w:r>
              <w:rPr>
                <w:w w:val="110"/>
                <w:sz w:val="16"/>
              </w:rPr>
              <w:t>open</w:t>
            </w:r>
          </w:p>
        </w:tc>
        <w:tc>
          <w:tcPr>
            <w:tcW w:w="644" w:type="dxa"/>
            <w:tcMar>
              <w:top w:w="0" w:type="dxa"/>
              <w:left w:w="5" w:type="dxa"/>
              <w:bottom w:w="0" w:type="dxa"/>
              <w:right w:w="0" w:type="dxa"/>
            </w:tcMar>
          </w:tcPr>
          <w:p w14:paraId="0A0BA8F6" w14:textId="77777777" w:rsidR="009A14FA" w:rsidRDefault="009B244B">
            <w:pPr>
              <w:pStyle w:val="TableParagraph"/>
              <w:spacing w:before="1"/>
              <w:ind w:left="98" w:right="98"/>
            </w:pPr>
            <w:r>
              <w:rPr>
                <w:w w:val="105"/>
                <w:sz w:val="16"/>
              </w:rPr>
              <w:t>119</w:t>
            </w:r>
          </w:p>
        </w:tc>
        <w:tc>
          <w:tcPr>
            <w:tcW w:w="3286" w:type="dxa"/>
            <w:tcBorders>
              <w:right w:val="single" w:sz="4" w:space="0" w:color="000001"/>
            </w:tcBorders>
            <w:tcMar>
              <w:top w:w="0" w:type="dxa"/>
              <w:left w:w="5" w:type="dxa"/>
              <w:bottom w:w="0" w:type="dxa"/>
              <w:right w:w="0" w:type="dxa"/>
            </w:tcMar>
          </w:tcPr>
          <w:p w14:paraId="7C5D8F79" w14:textId="77777777" w:rsidR="009A14FA" w:rsidRDefault="009B244B">
            <w:pPr>
              <w:pStyle w:val="TableParagraph"/>
              <w:spacing w:before="1"/>
              <w:jc w:val="left"/>
            </w:pPr>
            <w:r>
              <w:rPr>
                <w:w w:val="115"/>
                <w:sz w:val="16"/>
              </w:rPr>
              <w:t>Wilkens, unpublished</w:t>
            </w:r>
          </w:p>
        </w:tc>
      </w:tr>
      <w:tr w:rsidR="009A14FA" w14:paraId="7EAEAFB1" w14:textId="77777777">
        <w:trPr>
          <w:trHeight w:hRule="exact" w:val="232"/>
        </w:trPr>
        <w:tc>
          <w:tcPr>
            <w:tcW w:w="423" w:type="dxa"/>
            <w:tcBorders>
              <w:left w:val="single" w:sz="4" w:space="0" w:color="000001"/>
            </w:tcBorders>
            <w:tcMar>
              <w:top w:w="0" w:type="dxa"/>
              <w:left w:w="5" w:type="dxa"/>
              <w:bottom w:w="0" w:type="dxa"/>
              <w:right w:w="0" w:type="dxa"/>
            </w:tcMar>
          </w:tcPr>
          <w:p w14:paraId="7DEF5235" w14:textId="77777777" w:rsidR="009A14FA" w:rsidRDefault="009B244B">
            <w:pPr>
              <w:pStyle w:val="TableParagraph"/>
              <w:spacing w:before="1"/>
              <w:ind w:left="123"/>
              <w:jc w:val="left"/>
            </w:pPr>
            <w:r>
              <w:rPr>
                <w:w w:val="105"/>
                <w:sz w:val="16"/>
              </w:rPr>
              <w:t>57</w:t>
            </w:r>
          </w:p>
        </w:tc>
        <w:tc>
          <w:tcPr>
            <w:tcW w:w="2260" w:type="dxa"/>
            <w:tcMar>
              <w:top w:w="0" w:type="dxa"/>
              <w:left w:w="5" w:type="dxa"/>
              <w:bottom w:w="0" w:type="dxa"/>
              <w:right w:w="0" w:type="dxa"/>
            </w:tcMar>
          </w:tcPr>
          <w:p w14:paraId="6131AE58" w14:textId="77777777" w:rsidR="009A14FA" w:rsidRDefault="009B244B">
            <w:pPr>
              <w:pStyle w:val="TableParagraph"/>
              <w:spacing w:before="1"/>
              <w:jc w:val="left"/>
            </w:pPr>
            <w:r>
              <w:rPr>
                <w:w w:val="115"/>
                <w:sz w:val="16"/>
              </w:rPr>
              <w:t>Piano Donatelli</w:t>
            </w:r>
          </w:p>
        </w:tc>
        <w:tc>
          <w:tcPr>
            <w:tcW w:w="729" w:type="dxa"/>
            <w:tcMar>
              <w:top w:w="0" w:type="dxa"/>
              <w:left w:w="5" w:type="dxa"/>
              <w:bottom w:w="0" w:type="dxa"/>
              <w:right w:w="0" w:type="dxa"/>
            </w:tcMar>
          </w:tcPr>
          <w:p w14:paraId="49FA3FCF" w14:textId="77777777" w:rsidR="009A14FA" w:rsidRDefault="009B244B">
            <w:pPr>
              <w:pStyle w:val="TableParagraph"/>
              <w:spacing w:before="1"/>
              <w:ind w:left="0"/>
            </w:pPr>
            <w:r>
              <w:rPr>
                <w:w w:val="105"/>
                <w:sz w:val="16"/>
              </w:rPr>
              <w:t>3</w:t>
            </w:r>
          </w:p>
        </w:tc>
        <w:tc>
          <w:tcPr>
            <w:tcW w:w="628" w:type="dxa"/>
            <w:tcMar>
              <w:top w:w="0" w:type="dxa"/>
              <w:left w:w="5" w:type="dxa"/>
              <w:bottom w:w="0" w:type="dxa"/>
              <w:right w:w="0" w:type="dxa"/>
            </w:tcMar>
          </w:tcPr>
          <w:p w14:paraId="206EB9E0" w14:textId="77777777" w:rsidR="009A14FA" w:rsidRDefault="009B244B">
            <w:pPr>
              <w:pStyle w:val="TableParagraph"/>
              <w:spacing w:before="1"/>
              <w:ind w:left="101" w:right="101"/>
            </w:pPr>
            <w:r>
              <w:rPr>
                <w:w w:val="110"/>
                <w:sz w:val="16"/>
              </w:rPr>
              <w:t>open</w:t>
            </w:r>
          </w:p>
        </w:tc>
        <w:tc>
          <w:tcPr>
            <w:tcW w:w="644" w:type="dxa"/>
            <w:tcMar>
              <w:top w:w="0" w:type="dxa"/>
              <w:left w:w="5" w:type="dxa"/>
              <w:bottom w:w="0" w:type="dxa"/>
              <w:right w:w="0" w:type="dxa"/>
            </w:tcMar>
          </w:tcPr>
          <w:p w14:paraId="52DD7966" w14:textId="77777777" w:rsidR="009A14FA" w:rsidRDefault="009B244B">
            <w:pPr>
              <w:pStyle w:val="TableParagraph"/>
              <w:spacing w:before="1"/>
              <w:ind w:left="98" w:right="98"/>
            </w:pPr>
            <w:r>
              <w:rPr>
                <w:w w:val="105"/>
                <w:sz w:val="16"/>
              </w:rPr>
              <w:t>169</w:t>
            </w:r>
          </w:p>
        </w:tc>
        <w:tc>
          <w:tcPr>
            <w:tcW w:w="3286" w:type="dxa"/>
            <w:tcBorders>
              <w:right w:val="single" w:sz="4" w:space="0" w:color="000001"/>
            </w:tcBorders>
            <w:tcMar>
              <w:top w:w="0" w:type="dxa"/>
              <w:left w:w="5" w:type="dxa"/>
              <w:bottom w:w="0" w:type="dxa"/>
              <w:right w:w="0" w:type="dxa"/>
            </w:tcMar>
          </w:tcPr>
          <w:p w14:paraId="158732A5" w14:textId="77777777" w:rsidR="009A14FA" w:rsidRDefault="009B244B">
            <w:pPr>
              <w:pStyle w:val="TableParagraph"/>
              <w:spacing w:before="1"/>
              <w:jc w:val="left"/>
            </w:pPr>
            <w:r>
              <w:rPr>
                <w:w w:val="110"/>
                <w:sz w:val="16"/>
              </w:rPr>
              <w:t>Wilkens 1988c</w:t>
            </w:r>
          </w:p>
        </w:tc>
      </w:tr>
      <w:tr w:rsidR="009A14FA" w14:paraId="081FFF16" w14:textId="77777777">
        <w:trPr>
          <w:trHeight w:hRule="exact" w:val="232"/>
        </w:trPr>
        <w:tc>
          <w:tcPr>
            <w:tcW w:w="423" w:type="dxa"/>
            <w:tcBorders>
              <w:left w:val="single" w:sz="4" w:space="0" w:color="000001"/>
            </w:tcBorders>
            <w:tcMar>
              <w:top w:w="0" w:type="dxa"/>
              <w:left w:w="5" w:type="dxa"/>
              <w:bottom w:w="0" w:type="dxa"/>
              <w:right w:w="0" w:type="dxa"/>
            </w:tcMar>
          </w:tcPr>
          <w:p w14:paraId="0E970BA5" w14:textId="77777777" w:rsidR="009A14FA" w:rsidRDefault="009B244B">
            <w:pPr>
              <w:pStyle w:val="TableParagraph"/>
              <w:spacing w:before="1"/>
              <w:ind w:left="123"/>
              <w:jc w:val="left"/>
            </w:pPr>
            <w:r>
              <w:rPr>
                <w:w w:val="105"/>
                <w:sz w:val="16"/>
              </w:rPr>
              <w:t>58</w:t>
            </w:r>
          </w:p>
        </w:tc>
        <w:tc>
          <w:tcPr>
            <w:tcW w:w="2260" w:type="dxa"/>
            <w:tcMar>
              <w:top w:w="0" w:type="dxa"/>
              <w:left w:w="5" w:type="dxa"/>
              <w:bottom w:w="0" w:type="dxa"/>
              <w:right w:w="0" w:type="dxa"/>
            </w:tcMar>
          </w:tcPr>
          <w:p w14:paraId="53A6739C" w14:textId="77777777" w:rsidR="009A14FA" w:rsidRDefault="009B244B">
            <w:pPr>
              <w:pStyle w:val="TableParagraph"/>
              <w:spacing w:before="1"/>
              <w:jc w:val="left"/>
            </w:pPr>
            <w:r>
              <w:rPr>
                <w:w w:val="115"/>
                <w:sz w:val="16"/>
              </w:rPr>
              <w:t>Porto d’Ascoli</w:t>
            </w:r>
          </w:p>
        </w:tc>
        <w:tc>
          <w:tcPr>
            <w:tcW w:w="729" w:type="dxa"/>
            <w:tcMar>
              <w:top w:w="0" w:type="dxa"/>
              <w:left w:w="5" w:type="dxa"/>
              <w:bottom w:w="0" w:type="dxa"/>
              <w:right w:w="0" w:type="dxa"/>
            </w:tcMar>
          </w:tcPr>
          <w:p w14:paraId="33AE0A21" w14:textId="77777777" w:rsidR="009A14FA" w:rsidRDefault="009B244B">
            <w:pPr>
              <w:pStyle w:val="TableParagraph"/>
              <w:spacing w:before="1"/>
              <w:ind w:left="0"/>
            </w:pPr>
            <w:r>
              <w:rPr>
                <w:w w:val="105"/>
                <w:sz w:val="16"/>
              </w:rPr>
              <w:t>3</w:t>
            </w:r>
          </w:p>
        </w:tc>
        <w:tc>
          <w:tcPr>
            <w:tcW w:w="628" w:type="dxa"/>
            <w:tcMar>
              <w:top w:w="0" w:type="dxa"/>
              <w:left w:w="5" w:type="dxa"/>
              <w:bottom w:w="0" w:type="dxa"/>
              <w:right w:w="0" w:type="dxa"/>
            </w:tcMar>
          </w:tcPr>
          <w:p w14:paraId="36C76164" w14:textId="77777777" w:rsidR="009A14FA" w:rsidRDefault="009B244B">
            <w:pPr>
              <w:pStyle w:val="TableParagraph"/>
              <w:spacing w:before="1"/>
              <w:ind w:left="101" w:right="101"/>
            </w:pPr>
            <w:r>
              <w:rPr>
                <w:w w:val="110"/>
                <w:sz w:val="16"/>
              </w:rPr>
              <w:t>open</w:t>
            </w:r>
          </w:p>
        </w:tc>
        <w:tc>
          <w:tcPr>
            <w:tcW w:w="644" w:type="dxa"/>
            <w:tcMar>
              <w:top w:w="0" w:type="dxa"/>
              <w:left w:w="5" w:type="dxa"/>
              <w:bottom w:w="0" w:type="dxa"/>
              <w:right w:w="0" w:type="dxa"/>
            </w:tcMar>
          </w:tcPr>
          <w:p w14:paraId="19F00529" w14:textId="77777777" w:rsidR="009A14FA" w:rsidRDefault="009B244B">
            <w:pPr>
              <w:pStyle w:val="TableParagraph"/>
              <w:spacing w:before="1"/>
              <w:ind w:left="98" w:right="98"/>
            </w:pPr>
            <w:r>
              <w:rPr>
                <w:w w:val="105"/>
                <w:sz w:val="16"/>
              </w:rPr>
              <w:t>632</w:t>
            </w:r>
          </w:p>
        </w:tc>
        <w:tc>
          <w:tcPr>
            <w:tcW w:w="3286" w:type="dxa"/>
            <w:tcBorders>
              <w:right w:val="single" w:sz="4" w:space="0" w:color="000001"/>
            </w:tcBorders>
            <w:tcMar>
              <w:top w:w="0" w:type="dxa"/>
              <w:left w:w="5" w:type="dxa"/>
              <w:bottom w:w="0" w:type="dxa"/>
              <w:right w:w="0" w:type="dxa"/>
            </w:tcMar>
          </w:tcPr>
          <w:p w14:paraId="2802A27B" w14:textId="77777777" w:rsidR="009A14FA" w:rsidRDefault="009B244B">
            <w:pPr>
              <w:pStyle w:val="TableParagraph"/>
              <w:spacing w:before="1"/>
              <w:jc w:val="left"/>
            </w:pPr>
            <w:r>
              <w:rPr>
                <w:w w:val="115"/>
                <w:sz w:val="16"/>
              </w:rPr>
              <w:t>Wilkens, unpublished</w:t>
            </w:r>
          </w:p>
        </w:tc>
      </w:tr>
      <w:tr w:rsidR="009A14FA" w14:paraId="7843DBC4" w14:textId="77777777">
        <w:trPr>
          <w:trHeight w:hRule="exact" w:val="232"/>
        </w:trPr>
        <w:tc>
          <w:tcPr>
            <w:tcW w:w="423" w:type="dxa"/>
            <w:tcBorders>
              <w:left w:val="single" w:sz="4" w:space="0" w:color="000001"/>
            </w:tcBorders>
            <w:tcMar>
              <w:top w:w="0" w:type="dxa"/>
              <w:left w:w="5" w:type="dxa"/>
              <w:bottom w:w="0" w:type="dxa"/>
              <w:right w:w="0" w:type="dxa"/>
            </w:tcMar>
          </w:tcPr>
          <w:p w14:paraId="4E899D86" w14:textId="77777777" w:rsidR="009A14FA" w:rsidRDefault="009B244B">
            <w:pPr>
              <w:pStyle w:val="TableParagraph"/>
              <w:spacing w:before="1"/>
              <w:ind w:left="123"/>
              <w:jc w:val="left"/>
            </w:pPr>
            <w:r>
              <w:rPr>
                <w:w w:val="105"/>
                <w:sz w:val="16"/>
              </w:rPr>
              <w:t>59</w:t>
            </w:r>
          </w:p>
        </w:tc>
        <w:tc>
          <w:tcPr>
            <w:tcW w:w="2260" w:type="dxa"/>
            <w:tcMar>
              <w:top w:w="0" w:type="dxa"/>
              <w:left w:w="5" w:type="dxa"/>
              <w:bottom w:w="0" w:type="dxa"/>
              <w:right w:w="0" w:type="dxa"/>
            </w:tcMar>
          </w:tcPr>
          <w:p w14:paraId="106CEFCE" w14:textId="77777777" w:rsidR="009A14FA" w:rsidRDefault="009B244B">
            <w:pPr>
              <w:pStyle w:val="TableParagraph"/>
              <w:spacing w:before="1"/>
              <w:jc w:val="left"/>
            </w:pPr>
            <w:r>
              <w:rPr>
                <w:w w:val="115"/>
                <w:sz w:val="16"/>
              </w:rPr>
              <w:t>Ripabianca di Monterado</w:t>
            </w:r>
          </w:p>
        </w:tc>
        <w:tc>
          <w:tcPr>
            <w:tcW w:w="729" w:type="dxa"/>
            <w:tcMar>
              <w:top w:w="0" w:type="dxa"/>
              <w:left w:w="5" w:type="dxa"/>
              <w:bottom w:w="0" w:type="dxa"/>
              <w:right w:w="0" w:type="dxa"/>
            </w:tcMar>
          </w:tcPr>
          <w:p w14:paraId="3E38684F" w14:textId="77777777" w:rsidR="009A14FA" w:rsidRDefault="009B244B">
            <w:pPr>
              <w:pStyle w:val="TableParagraph"/>
              <w:spacing w:before="1"/>
              <w:ind w:left="0"/>
            </w:pPr>
            <w:r>
              <w:rPr>
                <w:w w:val="105"/>
                <w:sz w:val="16"/>
              </w:rPr>
              <w:t>2</w:t>
            </w:r>
          </w:p>
        </w:tc>
        <w:tc>
          <w:tcPr>
            <w:tcW w:w="628" w:type="dxa"/>
            <w:tcMar>
              <w:top w:w="0" w:type="dxa"/>
              <w:left w:w="5" w:type="dxa"/>
              <w:bottom w:w="0" w:type="dxa"/>
              <w:right w:w="0" w:type="dxa"/>
            </w:tcMar>
          </w:tcPr>
          <w:p w14:paraId="15067A90" w14:textId="77777777" w:rsidR="009A14FA" w:rsidRDefault="009B244B">
            <w:pPr>
              <w:pStyle w:val="TableParagraph"/>
              <w:spacing w:before="1"/>
              <w:ind w:left="101" w:right="101"/>
            </w:pPr>
            <w:r>
              <w:rPr>
                <w:w w:val="110"/>
                <w:sz w:val="16"/>
              </w:rPr>
              <w:t>open</w:t>
            </w:r>
          </w:p>
        </w:tc>
        <w:tc>
          <w:tcPr>
            <w:tcW w:w="644" w:type="dxa"/>
            <w:tcMar>
              <w:top w:w="0" w:type="dxa"/>
              <w:left w:w="5" w:type="dxa"/>
              <w:bottom w:w="0" w:type="dxa"/>
              <w:right w:w="0" w:type="dxa"/>
            </w:tcMar>
          </w:tcPr>
          <w:p w14:paraId="3498B450" w14:textId="77777777" w:rsidR="009A14FA" w:rsidRDefault="009B244B">
            <w:pPr>
              <w:pStyle w:val="TableParagraph"/>
              <w:spacing w:before="1"/>
              <w:ind w:left="98" w:right="98"/>
            </w:pPr>
            <w:r>
              <w:rPr>
                <w:w w:val="105"/>
                <w:sz w:val="16"/>
              </w:rPr>
              <w:t>815</w:t>
            </w:r>
          </w:p>
        </w:tc>
        <w:tc>
          <w:tcPr>
            <w:tcW w:w="3286" w:type="dxa"/>
            <w:tcBorders>
              <w:right w:val="single" w:sz="4" w:space="0" w:color="000001"/>
            </w:tcBorders>
            <w:tcMar>
              <w:top w:w="0" w:type="dxa"/>
              <w:left w:w="5" w:type="dxa"/>
              <w:bottom w:w="0" w:type="dxa"/>
              <w:right w:w="0" w:type="dxa"/>
            </w:tcMar>
          </w:tcPr>
          <w:p w14:paraId="614A3E46" w14:textId="77777777" w:rsidR="009A14FA" w:rsidRDefault="009B244B">
            <w:pPr>
              <w:pStyle w:val="TableParagraph"/>
              <w:spacing w:before="1"/>
              <w:jc w:val="left"/>
            </w:pPr>
            <w:r>
              <w:rPr>
                <w:w w:val="110"/>
                <w:sz w:val="16"/>
              </w:rPr>
              <w:t>Wilkens 1987a</w:t>
            </w:r>
          </w:p>
        </w:tc>
      </w:tr>
      <w:tr w:rsidR="009A14FA" w14:paraId="0BDCA26C" w14:textId="77777777">
        <w:trPr>
          <w:trHeight w:hRule="exact" w:val="232"/>
        </w:trPr>
        <w:tc>
          <w:tcPr>
            <w:tcW w:w="423" w:type="dxa"/>
            <w:tcBorders>
              <w:left w:val="single" w:sz="4" w:space="0" w:color="000001"/>
            </w:tcBorders>
            <w:tcMar>
              <w:top w:w="0" w:type="dxa"/>
              <w:left w:w="5" w:type="dxa"/>
              <w:bottom w:w="0" w:type="dxa"/>
              <w:right w:w="0" w:type="dxa"/>
            </w:tcMar>
          </w:tcPr>
          <w:p w14:paraId="5E52F453" w14:textId="77777777" w:rsidR="009A14FA" w:rsidRDefault="009B244B">
            <w:pPr>
              <w:pStyle w:val="TableParagraph"/>
              <w:spacing w:before="1"/>
              <w:ind w:left="123"/>
              <w:jc w:val="left"/>
            </w:pPr>
            <w:r>
              <w:rPr>
                <w:w w:val="105"/>
                <w:sz w:val="16"/>
              </w:rPr>
              <w:t>60</w:t>
            </w:r>
          </w:p>
        </w:tc>
        <w:tc>
          <w:tcPr>
            <w:tcW w:w="2260" w:type="dxa"/>
            <w:tcMar>
              <w:top w:w="0" w:type="dxa"/>
              <w:left w:w="5" w:type="dxa"/>
              <w:bottom w:w="0" w:type="dxa"/>
              <w:right w:w="0" w:type="dxa"/>
            </w:tcMar>
          </w:tcPr>
          <w:p w14:paraId="2F73F363" w14:textId="77777777" w:rsidR="009A14FA" w:rsidRDefault="009B244B">
            <w:pPr>
              <w:pStyle w:val="TableParagraph"/>
              <w:spacing w:before="1"/>
              <w:jc w:val="left"/>
            </w:pPr>
            <w:r>
              <w:rPr>
                <w:w w:val="110"/>
                <w:sz w:val="16"/>
              </w:rPr>
              <w:t>Ripoli</w:t>
            </w:r>
          </w:p>
        </w:tc>
        <w:tc>
          <w:tcPr>
            <w:tcW w:w="729" w:type="dxa"/>
            <w:tcMar>
              <w:top w:w="0" w:type="dxa"/>
              <w:left w:w="5" w:type="dxa"/>
              <w:bottom w:w="0" w:type="dxa"/>
              <w:right w:w="0" w:type="dxa"/>
            </w:tcMar>
          </w:tcPr>
          <w:p w14:paraId="0E4CF1A3" w14:textId="77777777" w:rsidR="009A14FA" w:rsidRDefault="009B244B">
            <w:pPr>
              <w:pStyle w:val="TableParagraph"/>
              <w:spacing w:before="1"/>
              <w:ind w:left="0"/>
            </w:pPr>
            <w:r>
              <w:rPr>
                <w:w w:val="105"/>
                <w:sz w:val="16"/>
              </w:rPr>
              <w:t>4</w:t>
            </w:r>
          </w:p>
        </w:tc>
        <w:tc>
          <w:tcPr>
            <w:tcW w:w="628" w:type="dxa"/>
            <w:tcMar>
              <w:top w:w="0" w:type="dxa"/>
              <w:left w:w="5" w:type="dxa"/>
              <w:bottom w:w="0" w:type="dxa"/>
              <w:right w:w="0" w:type="dxa"/>
            </w:tcMar>
          </w:tcPr>
          <w:p w14:paraId="38DEB76F" w14:textId="77777777" w:rsidR="009A14FA" w:rsidRDefault="009B244B">
            <w:pPr>
              <w:pStyle w:val="TableParagraph"/>
              <w:spacing w:before="1"/>
              <w:ind w:left="101" w:right="101"/>
            </w:pPr>
            <w:r>
              <w:rPr>
                <w:w w:val="110"/>
                <w:sz w:val="16"/>
              </w:rPr>
              <w:t>open</w:t>
            </w:r>
          </w:p>
        </w:tc>
        <w:tc>
          <w:tcPr>
            <w:tcW w:w="644" w:type="dxa"/>
            <w:tcMar>
              <w:top w:w="0" w:type="dxa"/>
              <w:left w:w="5" w:type="dxa"/>
              <w:bottom w:w="0" w:type="dxa"/>
              <w:right w:w="0" w:type="dxa"/>
            </w:tcMar>
          </w:tcPr>
          <w:p w14:paraId="532FE029" w14:textId="77777777" w:rsidR="009A14FA" w:rsidRDefault="009B244B">
            <w:pPr>
              <w:pStyle w:val="TableParagraph"/>
              <w:spacing w:before="1"/>
              <w:ind w:left="98" w:right="98"/>
            </w:pPr>
            <w:r>
              <w:rPr>
                <w:w w:val="105"/>
                <w:sz w:val="16"/>
              </w:rPr>
              <w:t>1497</w:t>
            </w:r>
          </w:p>
        </w:tc>
        <w:tc>
          <w:tcPr>
            <w:tcW w:w="3286" w:type="dxa"/>
            <w:tcBorders>
              <w:right w:val="single" w:sz="4" w:space="0" w:color="000001"/>
            </w:tcBorders>
            <w:tcMar>
              <w:top w:w="0" w:type="dxa"/>
              <w:left w:w="5" w:type="dxa"/>
              <w:bottom w:w="0" w:type="dxa"/>
              <w:right w:w="0" w:type="dxa"/>
            </w:tcMar>
          </w:tcPr>
          <w:p w14:paraId="6EB75FA1" w14:textId="77777777" w:rsidR="009A14FA" w:rsidRDefault="009B244B">
            <w:pPr>
              <w:pStyle w:val="TableParagraph"/>
              <w:spacing w:before="1"/>
              <w:jc w:val="left"/>
            </w:pPr>
            <w:r>
              <w:rPr>
                <w:w w:val="110"/>
                <w:sz w:val="16"/>
              </w:rPr>
              <w:t>Cremonesi 1965</w:t>
            </w:r>
          </w:p>
        </w:tc>
      </w:tr>
      <w:tr w:rsidR="009A14FA" w14:paraId="152C3E8B" w14:textId="77777777">
        <w:trPr>
          <w:trHeight w:hRule="exact" w:val="232"/>
        </w:trPr>
        <w:tc>
          <w:tcPr>
            <w:tcW w:w="423" w:type="dxa"/>
            <w:tcBorders>
              <w:left w:val="single" w:sz="4" w:space="0" w:color="000001"/>
            </w:tcBorders>
            <w:tcMar>
              <w:top w:w="0" w:type="dxa"/>
              <w:left w:w="5" w:type="dxa"/>
              <w:bottom w:w="0" w:type="dxa"/>
              <w:right w:w="0" w:type="dxa"/>
            </w:tcMar>
          </w:tcPr>
          <w:p w14:paraId="2A4FB153" w14:textId="77777777" w:rsidR="009A14FA" w:rsidRDefault="009B244B">
            <w:pPr>
              <w:pStyle w:val="TableParagraph"/>
              <w:spacing w:before="1"/>
              <w:ind w:left="123"/>
              <w:jc w:val="left"/>
            </w:pPr>
            <w:r>
              <w:rPr>
                <w:w w:val="105"/>
                <w:sz w:val="16"/>
              </w:rPr>
              <w:t>61</w:t>
            </w:r>
          </w:p>
        </w:tc>
        <w:tc>
          <w:tcPr>
            <w:tcW w:w="2260" w:type="dxa"/>
            <w:tcMar>
              <w:top w:w="0" w:type="dxa"/>
              <w:left w:w="5" w:type="dxa"/>
              <w:bottom w:w="0" w:type="dxa"/>
              <w:right w:w="0" w:type="dxa"/>
            </w:tcMar>
          </w:tcPr>
          <w:p w14:paraId="4E527772" w14:textId="77777777" w:rsidR="009A14FA" w:rsidRDefault="009B244B">
            <w:pPr>
              <w:pStyle w:val="TableParagraph"/>
              <w:spacing w:before="1"/>
              <w:jc w:val="left"/>
            </w:pPr>
            <w:r>
              <w:rPr>
                <w:w w:val="115"/>
                <w:sz w:val="16"/>
              </w:rPr>
              <w:t>San Marco, Gubbio</w:t>
            </w:r>
          </w:p>
        </w:tc>
        <w:tc>
          <w:tcPr>
            <w:tcW w:w="729" w:type="dxa"/>
            <w:tcMar>
              <w:top w:w="0" w:type="dxa"/>
              <w:left w:w="5" w:type="dxa"/>
              <w:bottom w:w="0" w:type="dxa"/>
              <w:right w:w="0" w:type="dxa"/>
            </w:tcMar>
          </w:tcPr>
          <w:p w14:paraId="4CBD3664" w14:textId="77777777" w:rsidR="009A14FA" w:rsidRDefault="009B244B">
            <w:pPr>
              <w:pStyle w:val="TableParagraph"/>
              <w:spacing w:before="1"/>
              <w:ind w:left="0"/>
            </w:pPr>
            <w:r>
              <w:rPr>
                <w:w w:val="105"/>
                <w:sz w:val="16"/>
              </w:rPr>
              <w:t>2</w:t>
            </w:r>
          </w:p>
        </w:tc>
        <w:tc>
          <w:tcPr>
            <w:tcW w:w="628" w:type="dxa"/>
            <w:tcMar>
              <w:top w:w="0" w:type="dxa"/>
              <w:left w:w="5" w:type="dxa"/>
              <w:bottom w:w="0" w:type="dxa"/>
              <w:right w:w="0" w:type="dxa"/>
            </w:tcMar>
          </w:tcPr>
          <w:p w14:paraId="11DC7C56" w14:textId="77777777" w:rsidR="009A14FA" w:rsidRDefault="009B244B">
            <w:pPr>
              <w:pStyle w:val="TableParagraph"/>
              <w:spacing w:before="1"/>
              <w:ind w:left="101" w:right="101"/>
            </w:pPr>
            <w:r>
              <w:rPr>
                <w:w w:val="110"/>
                <w:sz w:val="16"/>
              </w:rPr>
              <w:t>open</w:t>
            </w:r>
          </w:p>
        </w:tc>
        <w:tc>
          <w:tcPr>
            <w:tcW w:w="644" w:type="dxa"/>
            <w:tcMar>
              <w:top w:w="0" w:type="dxa"/>
              <w:left w:w="5" w:type="dxa"/>
              <w:bottom w:w="0" w:type="dxa"/>
              <w:right w:w="0" w:type="dxa"/>
            </w:tcMar>
          </w:tcPr>
          <w:p w14:paraId="529AB932" w14:textId="77777777" w:rsidR="009A14FA" w:rsidRDefault="009B244B">
            <w:pPr>
              <w:pStyle w:val="TableParagraph"/>
              <w:spacing w:before="1"/>
              <w:ind w:left="98" w:right="98"/>
            </w:pPr>
            <w:r>
              <w:rPr>
                <w:w w:val="105"/>
                <w:sz w:val="16"/>
              </w:rPr>
              <w:t>505</w:t>
            </w:r>
          </w:p>
        </w:tc>
        <w:tc>
          <w:tcPr>
            <w:tcW w:w="3286" w:type="dxa"/>
            <w:tcBorders>
              <w:right w:val="single" w:sz="4" w:space="0" w:color="000001"/>
            </w:tcBorders>
            <w:tcMar>
              <w:top w:w="0" w:type="dxa"/>
              <w:left w:w="5" w:type="dxa"/>
              <w:bottom w:w="0" w:type="dxa"/>
              <w:right w:w="0" w:type="dxa"/>
            </w:tcMar>
          </w:tcPr>
          <w:p w14:paraId="14BF97B9" w14:textId="77777777" w:rsidR="009A14FA" w:rsidRDefault="009B244B">
            <w:pPr>
              <w:pStyle w:val="TableParagraph"/>
              <w:spacing w:before="1"/>
              <w:jc w:val="left"/>
            </w:pPr>
            <w:r>
              <w:rPr>
                <w:w w:val="110"/>
                <w:sz w:val="16"/>
              </w:rPr>
              <w:t>Clark 1992</w:t>
            </w:r>
          </w:p>
        </w:tc>
      </w:tr>
      <w:tr w:rsidR="009A14FA" w14:paraId="6051478C" w14:textId="77777777">
        <w:trPr>
          <w:trHeight w:hRule="exact" w:val="232"/>
        </w:trPr>
        <w:tc>
          <w:tcPr>
            <w:tcW w:w="423" w:type="dxa"/>
            <w:tcBorders>
              <w:left w:val="single" w:sz="4" w:space="0" w:color="000001"/>
            </w:tcBorders>
            <w:tcMar>
              <w:top w:w="0" w:type="dxa"/>
              <w:left w:w="5" w:type="dxa"/>
              <w:bottom w:w="0" w:type="dxa"/>
              <w:right w:w="0" w:type="dxa"/>
            </w:tcMar>
          </w:tcPr>
          <w:p w14:paraId="5D682606" w14:textId="77777777" w:rsidR="009A14FA" w:rsidRDefault="009B244B">
            <w:pPr>
              <w:pStyle w:val="TableParagraph"/>
              <w:spacing w:before="1"/>
              <w:ind w:left="123"/>
              <w:jc w:val="left"/>
            </w:pPr>
            <w:r>
              <w:rPr>
                <w:w w:val="105"/>
                <w:sz w:val="16"/>
              </w:rPr>
              <w:t>62</w:t>
            </w:r>
          </w:p>
        </w:tc>
        <w:tc>
          <w:tcPr>
            <w:tcW w:w="2260" w:type="dxa"/>
            <w:tcMar>
              <w:top w:w="0" w:type="dxa"/>
              <w:left w:w="5" w:type="dxa"/>
              <w:bottom w:w="0" w:type="dxa"/>
              <w:right w:w="0" w:type="dxa"/>
            </w:tcMar>
          </w:tcPr>
          <w:p w14:paraId="7F87919D" w14:textId="77777777" w:rsidR="009A14FA" w:rsidRDefault="009B244B">
            <w:pPr>
              <w:pStyle w:val="TableParagraph"/>
              <w:spacing w:before="1"/>
              <w:jc w:val="left"/>
            </w:pPr>
            <w:r>
              <w:rPr>
                <w:w w:val="115"/>
                <w:sz w:val="16"/>
              </w:rPr>
              <w:t>Santa Maria in Selva</w:t>
            </w:r>
          </w:p>
        </w:tc>
        <w:tc>
          <w:tcPr>
            <w:tcW w:w="729" w:type="dxa"/>
            <w:tcMar>
              <w:top w:w="0" w:type="dxa"/>
              <w:left w:w="5" w:type="dxa"/>
              <w:bottom w:w="0" w:type="dxa"/>
              <w:right w:w="0" w:type="dxa"/>
            </w:tcMar>
          </w:tcPr>
          <w:p w14:paraId="0EEA2149" w14:textId="77777777" w:rsidR="009A14FA" w:rsidRDefault="009B244B">
            <w:pPr>
              <w:pStyle w:val="TableParagraph"/>
              <w:spacing w:before="1"/>
              <w:ind w:left="0"/>
            </w:pPr>
            <w:r>
              <w:rPr>
                <w:w w:val="105"/>
                <w:sz w:val="16"/>
              </w:rPr>
              <w:t>4</w:t>
            </w:r>
          </w:p>
        </w:tc>
        <w:tc>
          <w:tcPr>
            <w:tcW w:w="628" w:type="dxa"/>
            <w:tcMar>
              <w:top w:w="0" w:type="dxa"/>
              <w:left w:w="5" w:type="dxa"/>
              <w:bottom w:w="0" w:type="dxa"/>
              <w:right w:w="0" w:type="dxa"/>
            </w:tcMar>
          </w:tcPr>
          <w:p w14:paraId="470B9AB4" w14:textId="77777777" w:rsidR="009A14FA" w:rsidRDefault="009B244B">
            <w:pPr>
              <w:pStyle w:val="TableParagraph"/>
              <w:spacing w:before="1"/>
              <w:ind w:left="101" w:right="101"/>
            </w:pPr>
            <w:r>
              <w:rPr>
                <w:w w:val="110"/>
                <w:sz w:val="16"/>
              </w:rPr>
              <w:t>open</w:t>
            </w:r>
          </w:p>
        </w:tc>
        <w:tc>
          <w:tcPr>
            <w:tcW w:w="644" w:type="dxa"/>
            <w:tcMar>
              <w:top w:w="0" w:type="dxa"/>
              <w:left w:w="5" w:type="dxa"/>
              <w:bottom w:w="0" w:type="dxa"/>
              <w:right w:w="0" w:type="dxa"/>
            </w:tcMar>
          </w:tcPr>
          <w:p w14:paraId="233AB32D" w14:textId="77777777" w:rsidR="009A14FA" w:rsidRDefault="009B244B">
            <w:pPr>
              <w:pStyle w:val="TableParagraph"/>
              <w:spacing w:before="1"/>
              <w:ind w:left="98" w:right="98"/>
            </w:pPr>
            <w:r>
              <w:rPr>
                <w:w w:val="105"/>
                <w:sz w:val="16"/>
              </w:rPr>
              <w:t>2483</w:t>
            </w:r>
          </w:p>
        </w:tc>
        <w:tc>
          <w:tcPr>
            <w:tcW w:w="3286" w:type="dxa"/>
            <w:tcBorders>
              <w:right w:val="single" w:sz="4" w:space="0" w:color="000001"/>
            </w:tcBorders>
            <w:tcMar>
              <w:top w:w="0" w:type="dxa"/>
              <w:left w:w="5" w:type="dxa"/>
              <w:bottom w:w="0" w:type="dxa"/>
              <w:right w:w="0" w:type="dxa"/>
            </w:tcMar>
          </w:tcPr>
          <w:p w14:paraId="1DF87946" w14:textId="77777777" w:rsidR="009A14FA" w:rsidRDefault="009B244B">
            <w:pPr>
              <w:pStyle w:val="TableParagraph"/>
              <w:spacing w:before="1"/>
              <w:jc w:val="left"/>
            </w:pPr>
            <w:r>
              <w:rPr>
                <w:w w:val="110"/>
                <w:sz w:val="16"/>
              </w:rPr>
              <w:t>Wilkens 1987b</w:t>
            </w:r>
          </w:p>
        </w:tc>
      </w:tr>
      <w:tr w:rsidR="009A14FA" w14:paraId="0DCC0BC9" w14:textId="77777777">
        <w:trPr>
          <w:trHeight w:hRule="exact" w:val="232"/>
        </w:trPr>
        <w:tc>
          <w:tcPr>
            <w:tcW w:w="423" w:type="dxa"/>
            <w:tcBorders>
              <w:left w:val="single" w:sz="4" w:space="0" w:color="000001"/>
            </w:tcBorders>
            <w:tcMar>
              <w:top w:w="0" w:type="dxa"/>
              <w:left w:w="5" w:type="dxa"/>
              <w:bottom w:w="0" w:type="dxa"/>
              <w:right w:w="0" w:type="dxa"/>
            </w:tcMar>
          </w:tcPr>
          <w:p w14:paraId="2932ACE3" w14:textId="77777777" w:rsidR="009A14FA" w:rsidRDefault="009B244B">
            <w:pPr>
              <w:pStyle w:val="TableParagraph"/>
              <w:spacing w:before="1"/>
              <w:ind w:left="123"/>
              <w:jc w:val="left"/>
            </w:pPr>
            <w:r>
              <w:rPr>
                <w:w w:val="105"/>
                <w:sz w:val="16"/>
              </w:rPr>
              <w:t>63</w:t>
            </w:r>
          </w:p>
        </w:tc>
        <w:tc>
          <w:tcPr>
            <w:tcW w:w="2260" w:type="dxa"/>
            <w:tcMar>
              <w:top w:w="0" w:type="dxa"/>
              <w:left w:w="5" w:type="dxa"/>
              <w:bottom w:w="0" w:type="dxa"/>
              <w:right w:w="0" w:type="dxa"/>
            </w:tcMar>
          </w:tcPr>
          <w:p w14:paraId="181F50F1" w14:textId="77777777" w:rsidR="009A14FA" w:rsidRDefault="009B244B">
            <w:pPr>
              <w:pStyle w:val="TableParagraph"/>
              <w:spacing w:before="1"/>
              <w:jc w:val="left"/>
            </w:pPr>
            <w:r>
              <w:rPr>
                <w:w w:val="115"/>
                <w:sz w:val="16"/>
              </w:rPr>
              <w:t>Santo Stefano di Ortucchio</w:t>
            </w:r>
          </w:p>
        </w:tc>
        <w:tc>
          <w:tcPr>
            <w:tcW w:w="729" w:type="dxa"/>
            <w:tcMar>
              <w:top w:w="0" w:type="dxa"/>
              <w:left w:w="5" w:type="dxa"/>
              <w:bottom w:w="0" w:type="dxa"/>
              <w:right w:w="0" w:type="dxa"/>
            </w:tcMar>
          </w:tcPr>
          <w:p w14:paraId="0470E42D" w14:textId="77777777" w:rsidR="009A14FA" w:rsidRDefault="009B244B">
            <w:pPr>
              <w:pStyle w:val="TableParagraph"/>
              <w:spacing w:before="1"/>
              <w:ind w:left="0"/>
            </w:pPr>
            <w:r>
              <w:rPr>
                <w:w w:val="105"/>
                <w:sz w:val="16"/>
              </w:rPr>
              <w:t>2</w:t>
            </w:r>
          </w:p>
        </w:tc>
        <w:tc>
          <w:tcPr>
            <w:tcW w:w="628" w:type="dxa"/>
            <w:tcMar>
              <w:top w:w="0" w:type="dxa"/>
              <w:left w:w="5" w:type="dxa"/>
              <w:bottom w:w="0" w:type="dxa"/>
              <w:right w:w="0" w:type="dxa"/>
            </w:tcMar>
          </w:tcPr>
          <w:p w14:paraId="79EE55C8" w14:textId="77777777" w:rsidR="009A14FA" w:rsidRDefault="009B244B">
            <w:pPr>
              <w:pStyle w:val="TableParagraph"/>
              <w:spacing w:before="1"/>
              <w:ind w:left="101" w:right="101"/>
            </w:pPr>
            <w:r>
              <w:rPr>
                <w:w w:val="110"/>
                <w:sz w:val="16"/>
              </w:rPr>
              <w:t>open</w:t>
            </w:r>
          </w:p>
        </w:tc>
        <w:tc>
          <w:tcPr>
            <w:tcW w:w="644" w:type="dxa"/>
            <w:tcMar>
              <w:top w:w="0" w:type="dxa"/>
              <w:left w:w="5" w:type="dxa"/>
              <w:bottom w:w="0" w:type="dxa"/>
              <w:right w:w="0" w:type="dxa"/>
            </w:tcMar>
          </w:tcPr>
          <w:p w14:paraId="475DC5C7" w14:textId="77777777" w:rsidR="009A14FA" w:rsidRDefault="009B244B">
            <w:pPr>
              <w:pStyle w:val="TableParagraph"/>
              <w:spacing w:before="1"/>
              <w:ind w:left="98" w:right="98"/>
            </w:pPr>
            <w:r>
              <w:rPr>
                <w:w w:val="105"/>
                <w:sz w:val="16"/>
              </w:rPr>
              <w:t>214</w:t>
            </w:r>
          </w:p>
        </w:tc>
        <w:tc>
          <w:tcPr>
            <w:tcW w:w="3286" w:type="dxa"/>
            <w:tcBorders>
              <w:right w:val="single" w:sz="4" w:space="0" w:color="000001"/>
            </w:tcBorders>
            <w:tcMar>
              <w:top w:w="0" w:type="dxa"/>
              <w:left w:w="5" w:type="dxa"/>
              <w:bottom w:w="0" w:type="dxa"/>
              <w:right w:w="0" w:type="dxa"/>
            </w:tcMar>
          </w:tcPr>
          <w:p w14:paraId="73794153" w14:textId="77777777" w:rsidR="009A14FA" w:rsidRDefault="009B244B">
            <w:pPr>
              <w:pStyle w:val="TableParagraph"/>
              <w:spacing w:before="1"/>
              <w:jc w:val="left"/>
            </w:pPr>
            <w:r>
              <w:rPr>
                <w:w w:val="110"/>
                <w:sz w:val="16"/>
              </w:rPr>
              <w:t>Radi &amp; Wilkens 1989</w:t>
            </w:r>
          </w:p>
        </w:tc>
      </w:tr>
      <w:tr w:rsidR="009A14FA" w14:paraId="409DA83A" w14:textId="77777777">
        <w:trPr>
          <w:trHeight w:hRule="exact" w:val="232"/>
        </w:trPr>
        <w:tc>
          <w:tcPr>
            <w:tcW w:w="423" w:type="dxa"/>
            <w:tcBorders>
              <w:left w:val="single" w:sz="4" w:space="0" w:color="000001"/>
              <w:bottom w:val="single" w:sz="4" w:space="0" w:color="000001"/>
            </w:tcBorders>
            <w:tcMar>
              <w:top w:w="0" w:type="dxa"/>
              <w:left w:w="5" w:type="dxa"/>
              <w:bottom w:w="0" w:type="dxa"/>
              <w:right w:w="0" w:type="dxa"/>
            </w:tcMar>
          </w:tcPr>
          <w:p w14:paraId="67ECD098" w14:textId="77777777" w:rsidR="009A14FA" w:rsidRDefault="009B244B">
            <w:pPr>
              <w:pStyle w:val="TableParagraph"/>
              <w:spacing w:before="1"/>
              <w:ind w:left="123"/>
              <w:jc w:val="left"/>
            </w:pPr>
            <w:r>
              <w:rPr>
                <w:w w:val="105"/>
                <w:sz w:val="16"/>
              </w:rPr>
              <w:t>64</w:t>
            </w:r>
          </w:p>
        </w:tc>
        <w:tc>
          <w:tcPr>
            <w:tcW w:w="2260" w:type="dxa"/>
            <w:tcBorders>
              <w:bottom w:val="single" w:sz="4" w:space="0" w:color="000001"/>
            </w:tcBorders>
            <w:tcMar>
              <w:top w:w="0" w:type="dxa"/>
              <w:left w:w="5" w:type="dxa"/>
              <w:bottom w:w="0" w:type="dxa"/>
              <w:right w:w="0" w:type="dxa"/>
            </w:tcMar>
          </w:tcPr>
          <w:p w14:paraId="030B485D" w14:textId="77777777" w:rsidR="009A14FA" w:rsidRDefault="009B244B">
            <w:pPr>
              <w:pStyle w:val="TableParagraph"/>
              <w:spacing w:before="1"/>
              <w:jc w:val="left"/>
            </w:pPr>
            <w:r>
              <w:rPr>
                <w:w w:val="110"/>
                <w:sz w:val="16"/>
              </w:rPr>
              <w:t>Villaggio Leopardi</w:t>
            </w:r>
          </w:p>
        </w:tc>
        <w:tc>
          <w:tcPr>
            <w:tcW w:w="729" w:type="dxa"/>
            <w:tcBorders>
              <w:bottom w:val="single" w:sz="4" w:space="0" w:color="000001"/>
            </w:tcBorders>
            <w:tcMar>
              <w:top w:w="0" w:type="dxa"/>
              <w:left w:w="5" w:type="dxa"/>
              <w:bottom w:w="0" w:type="dxa"/>
              <w:right w:w="0" w:type="dxa"/>
            </w:tcMar>
          </w:tcPr>
          <w:p w14:paraId="62E3D5E6" w14:textId="77777777" w:rsidR="009A14FA" w:rsidRDefault="009B244B">
            <w:pPr>
              <w:pStyle w:val="TableParagraph"/>
              <w:spacing w:before="1"/>
              <w:ind w:left="0"/>
            </w:pPr>
            <w:r>
              <w:rPr>
                <w:w w:val="105"/>
                <w:sz w:val="16"/>
              </w:rPr>
              <w:t>2</w:t>
            </w:r>
          </w:p>
        </w:tc>
        <w:tc>
          <w:tcPr>
            <w:tcW w:w="628" w:type="dxa"/>
            <w:tcBorders>
              <w:bottom w:val="single" w:sz="4" w:space="0" w:color="000001"/>
            </w:tcBorders>
            <w:tcMar>
              <w:top w:w="0" w:type="dxa"/>
              <w:left w:w="5" w:type="dxa"/>
              <w:bottom w:w="0" w:type="dxa"/>
              <w:right w:w="0" w:type="dxa"/>
            </w:tcMar>
          </w:tcPr>
          <w:p w14:paraId="5991C8A6" w14:textId="77777777" w:rsidR="009A14FA" w:rsidRDefault="009B244B">
            <w:pPr>
              <w:pStyle w:val="TableParagraph"/>
              <w:spacing w:before="1"/>
              <w:ind w:left="101" w:right="101"/>
            </w:pPr>
            <w:r>
              <w:rPr>
                <w:w w:val="110"/>
                <w:sz w:val="16"/>
              </w:rPr>
              <w:t>open</w:t>
            </w:r>
          </w:p>
        </w:tc>
        <w:tc>
          <w:tcPr>
            <w:tcW w:w="644" w:type="dxa"/>
            <w:tcBorders>
              <w:bottom w:val="single" w:sz="4" w:space="0" w:color="000001"/>
            </w:tcBorders>
            <w:tcMar>
              <w:top w:w="0" w:type="dxa"/>
              <w:left w:w="5" w:type="dxa"/>
              <w:bottom w:w="0" w:type="dxa"/>
              <w:right w:w="0" w:type="dxa"/>
            </w:tcMar>
          </w:tcPr>
          <w:p w14:paraId="48CB6EF5" w14:textId="77777777" w:rsidR="009A14FA" w:rsidRDefault="009B244B">
            <w:pPr>
              <w:pStyle w:val="TableParagraph"/>
              <w:spacing w:before="1"/>
              <w:ind w:left="98" w:right="98"/>
            </w:pPr>
            <w:r>
              <w:rPr>
                <w:w w:val="105"/>
                <w:sz w:val="16"/>
              </w:rPr>
              <w:t>154</w:t>
            </w:r>
          </w:p>
        </w:tc>
        <w:tc>
          <w:tcPr>
            <w:tcW w:w="3286" w:type="dxa"/>
            <w:tcBorders>
              <w:bottom w:val="single" w:sz="4" w:space="0" w:color="000001"/>
              <w:right w:val="single" w:sz="4" w:space="0" w:color="000001"/>
            </w:tcBorders>
            <w:tcMar>
              <w:top w:w="0" w:type="dxa"/>
              <w:left w:w="5" w:type="dxa"/>
              <w:bottom w:w="0" w:type="dxa"/>
              <w:right w:w="0" w:type="dxa"/>
            </w:tcMar>
          </w:tcPr>
          <w:p w14:paraId="3F6C8100" w14:textId="77777777" w:rsidR="009A14FA" w:rsidRDefault="009B244B">
            <w:pPr>
              <w:pStyle w:val="TableParagraph"/>
              <w:spacing w:before="1"/>
              <w:jc w:val="left"/>
            </w:pPr>
            <w:r>
              <w:rPr>
                <w:w w:val="110"/>
                <w:sz w:val="16"/>
              </w:rPr>
              <w:t>Wilkens 1987a</w:t>
            </w:r>
          </w:p>
        </w:tc>
      </w:tr>
      <w:tr w:rsidR="009A14FA" w14:paraId="1F6C2E01" w14:textId="77777777">
        <w:trPr>
          <w:trHeight w:hRule="exact" w:val="232"/>
        </w:trPr>
        <w:tc>
          <w:tcPr>
            <w:tcW w:w="7970" w:type="dxa"/>
            <w:gridSpan w:val="6"/>
            <w:tcBorders>
              <w:top w:val="single" w:sz="4" w:space="0" w:color="000001"/>
              <w:left w:val="single" w:sz="4" w:space="0" w:color="000001"/>
              <w:bottom w:val="single" w:sz="4" w:space="0" w:color="000001"/>
              <w:right w:val="single" w:sz="4" w:space="0" w:color="000001"/>
            </w:tcBorders>
            <w:tcMar>
              <w:top w:w="0" w:type="dxa"/>
              <w:left w:w="5" w:type="dxa"/>
              <w:bottom w:w="0" w:type="dxa"/>
              <w:right w:w="0" w:type="dxa"/>
            </w:tcMar>
          </w:tcPr>
          <w:p w14:paraId="7B4BA0FE" w14:textId="77777777" w:rsidR="009A14FA" w:rsidRDefault="009B244B">
            <w:pPr>
              <w:pStyle w:val="TableParagraph"/>
              <w:spacing w:before="1"/>
            </w:pPr>
            <w:r>
              <w:rPr>
                <w:w w:val="115"/>
                <w:sz w:val="16"/>
              </w:rPr>
              <w:t>Po Plain</w:t>
            </w:r>
          </w:p>
        </w:tc>
      </w:tr>
      <w:tr w:rsidR="009A14FA" w14:paraId="60EA0342" w14:textId="77777777">
        <w:trPr>
          <w:trHeight w:hRule="exact" w:val="232"/>
        </w:trPr>
        <w:tc>
          <w:tcPr>
            <w:tcW w:w="423" w:type="dxa"/>
            <w:tcBorders>
              <w:top w:val="single" w:sz="4" w:space="0" w:color="000001"/>
              <w:left w:val="single" w:sz="4" w:space="0" w:color="000001"/>
            </w:tcBorders>
            <w:tcMar>
              <w:top w:w="0" w:type="dxa"/>
              <w:left w:w="5" w:type="dxa"/>
              <w:bottom w:w="0" w:type="dxa"/>
              <w:right w:w="0" w:type="dxa"/>
            </w:tcMar>
          </w:tcPr>
          <w:p w14:paraId="142DAE6A" w14:textId="77777777" w:rsidR="009A14FA" w:rsidRDefault="009B244B">
            <w:pPr>
              <w:pStyle w:val="TableParagraph"/>
              <w:spacing w:before="1"/>
              <w:ind w:left="123"/>
              <w:jc w:val="left"/>
            </w:pPr>
            <w:r>
              <w:rPr>
                <w:w w:val="105"/>
                <w:sz w:val="16"/>
              </w:rPr>
              <w:t>65</w:t>
            </w:r>
          </w:p>
        </w:tc>
        <w:tc>
          <w:tcPr>
            <w:tcW w:w="2260" w:type="dxa"/>
            <w:tcBorders>
              <w:top w:val="single" w:sz="4" w:space="0" w:color="000001"/>
            </w:tcBorders>
            <w:tcMar>
              <w:top w:w="0" w:type="dxa"/>
              <w:left w:w="5" w:type="dxa"/>
              <w:bottom w:w="0" w:type="dxa"/>
              <w:right w:w="0" w:type="dxa"/>
            </w:tcMar>
          </w:tcPr>
          <w:p w14:paraId="3788C803" w14:textId="77777777" w:rsidR="009A14FA" w:rsidRDefault="009B244B">
            <w:pPr>
              <w:pStyle w:val="TableParagraph"/>
              <w:spacing w:before="1"/>
              <w:jc w:val="left"/>
            </w:pPr>
            <w:r>
              <w:rPr>
                <w:w w:val="110"/>
                <w:sz w:val="16"/>
              </w:rPr>
              <w:t>Bannia – Palazzine di Sopra</w:t>
            </w:r>
          </w:p>
        </w:tc>
        <w:tc>
          <w:tcPr>
            <w:tcW w:w="729" w:type="dxa"/>
            <w:tcBorders>
              <w:top w:val="single" w:sz="4" w:space="0" w:color="000001"/>
            </w:tcBorders>
            <w:tcMar>
              <w:top w:w="0" w:type="dxa"/>
              <w:left w:w="5" w:type="dxa"/>
              <w:bottom w:w="0" w:type="dxa"/>
              <w:right w:w="0" w:type="dxa"/>
            </w:tcMar>
          </w:tcPr>
          <w:p w14:paraId="156DFB13" w14:textId="77777777" w:rsidR="009A14FA" w:rsidRDefault="009B244B">
            <w:pPr>
              <w:pStyle w:val="TableParagraph"/>
              <w:spacing w:before="1"/>
              <w:ind w:left="0"/>
            </w:pPr>
            <w:r>
              <w:rPr>
                <w:w w:val="105"/>
                <w:sz w:val="16"/>
              </w:rPr>
              <w:t>4</w:t>
            </w:r>
          </w:p>
        </w:tc>
        <w:tc>
          <w:tcPr>
            <w:tcW w:w="628" w:type="dxa"/>
            <w:tcBorders>
              <w:top w:val="single" w:sz="4" w:space="0" w:color="000001"/>
            </w:tcBorders>
            <w:tcMar>
              <w:top w:w="0" w:type="dxa"/>
              <w:left w:w="5" w:type="dxa"/>
              <w:bottom w:w="0" w:type="dxa"/>
              <w:right w:w="0" w:type="dxa"/>
            </w:tcMar>
          </w:tcPr>
          <w:p w14:paraId="3745D587" w14:textId="77777777" w:rsidR="009A14FA" w:rsidRDefault="009B244B">
            <w:pPr>
              <w:pStyle w:val="TableParagraph"/>
              <w:spacing w:before="1"/>
              <w:ind w:left="101" w:right="101"/>
            </w:pPr>
            <w:r>
              <w:rPr>
                <w:w w:val="110"/>
                <w:sz w:val="16"/>
              </w:rPr>
              <w:t>open</w:t>
            </w:r>
          </w:p>
        </w:tc>
        <w:tc>
          <w:tcPr>
            <w:tcW w:w="644" w:type="dxa"/>
            <w:tcBorders>
              <w:top w:val="single" w:sz="4" w:space="0" w:color="000001"/>
            </w:tcBorders>
            <w:tcMar>
              <w:top w:w="0" w:type="dxa"/>
              <w:left w:w="5" w:type="dxa"/>
              <w:bottom w:w="0" w:type="dxa"/>
              <w:right w:w="0" w:type="dxa"/>
            </w:tcMar>
          </w:tcPr>
          <w:p w14:paraId="0D1D7CC7" w14:textId="77777777" w:rsidR="009A14FA" w:rsidRDefault="009B244B">
            <w:pPr>
              <w:pStyle w:val="TableParagraph"/>
              <w:spacing w:before="1"/>
              <w:ind w:left="98" w:right="98"/>
            </w:pPr>
            <w:r>
              <w:rPr>
                <w:w w:val="105"/>
                <w:sz w:val="16"/>
              </w:rPr>
              <w:t>596</w:t>
            </w:r>
          </w:p>
        </w:tc>
        <w:tc>
          <w:tcPr>
            <w:tcW w:w="3286" w:type="dxa"/>
            <w:tcBorders>
              <w:top w:val="single" w:sz="4" w:space="0" w:color="000001"/>
              <w:right w:val="single" w:sz="4" w:space="0" w:color="000001"/>
            </w:tcBorders>
            <w:tcMar>
              <w:top w:w="0" w:type="dxa"/>
              <w:left w:w="5" w:type="dxa"/>
              <w:bottom w:w="0" w:type="dxa"/>
              <w:right w:w="0" w:type="dxa"/>
            </w:tcMar>
          </w:tcPr>
          <w:p w14:paraId="3F48A4E0" w14:textId="77777777" w:rsidR="009A14FA" w:rsidRDefault="009B244B">
            <w:pPr>
              <w:pStyle w:val="TableParagraph"/>
              <w:spacing w:before="1"/>
              <w:jc w:val="left"/>
            </w:pPr>
            <w:r>
              <w:rPr>
                <w:w w:val="115"/>
                <w:sz w:val="16"/>
              </w:rPr>
              <w:t>Cottoni et al 1997; Petrucci 2005</w:t>
            </w:r>
          </w:p>
        </w:tc>
      </w:tr>
      <w:tr w:rsidR="009A14FA" w14:paraId="4950EFE9" w14:textId="77777777">
        <w:trPr>
          <w:trHeight w:hRule="exact" w:val="232"/>
        </w:trPr>
        <w:tc>
          <w:tcPr>
            <w:tcW w:w="423" w:type="dxa"/>
            <w:tcBorders>
              <w:left w:val="single" w:sz="4" w:space="0" w:color="000001"/>
            </w:tcBorders>
            <w:tcMar>
              <w:top w:w="0" w:type="dxa"/>
              <w:left w:w="5" w:type="dxa"/>
              <w:bottom w:w="0" w:type="dxa"/>
              <w:right w:w="0" w:type="dxa"/>
            </w:tcMar>
          </w:tcPr>
          <w:p w14:paraId="0C8BEBAC" w14:textId="77777777" w:rsidR="009A14FA" w:rsidRDefault="009B244B">
            <w:pPr>
              <w:pStyle w:val="TableParagraph"/>
              <w:spacing w:before="1"/>
              <w:ind w:left="123"/>
              <w:jc w:val="left"/>
            </w:pPr>
            <w:r>
              <w:rPr>
                <w:w w:val="105"/>
                <w:sz w:val="16"/>
              </w:rPr>
              <w:t>66</w:t>
            </w:r>
          </w:p>
        </w:tc>
        <w:tc>
          <w:tcPr>
            <w:tcW w:w="2260" w:type="dxa"/>
            <w:tcMar>
              <w:top w:w="0" w:type="dxa"/>
              <w:left w:w="5" w:type="dxa"/>
              <w:bottom w:w="0" w:type="dxa"/>
              <w:right w:w="0" w:type="dxa"/>
            </w:tcMar>
          </w:tcPr>
          <w:p w14:paraId="6EDCE027" w14:textId="77777777" w:rsidR="009A14FA" w:rsidRDefault="009B244B">
            <w:pPr>
              <w:pStyle w:val="TableParagraph"/>
              <w:spacing w:before="1"/>
              <w:jc w:val="left"/>
            </w:pPr>
            <w:r>
              <w:rPr>
                <w:w w:val="110"/>
                <w:sz w:val="16"/>
              </w:rPr>
              <w:t>Belforte</w:t>
            </w:r>
          </w:p>
        </w:tc>
        <w:tc>
          <w:tcPr>
            <w:tcW w:w="729" w:type="dxa"/>
            <w:tcMar>
              <w:top w:w="0" w:type="dxa"/>
              <w:left w:w="5" w:type="dxa"/>
              <w:bottom w:w="0" w:type="dxa"/>
              <w:right w:w="0" w:type="dxa"/>
            </w:tcMar>
          </w:tcPr>
          <w:p w14:paraId="2A901AA0" w14:textId="77777777" w:rsidR="009A14FA" w:rsidRDefault="009B244B">
            <w:pPr>
              <w:pStyle w:val="TableParagraph"/>
              <w:spacing w:before="1"/>
              <w:ind w:left="0"/>
            </w:pPr>
            <w:r>
              <w:rPr>
                <w:w w:val="105"/>
                <w:sz w:val="16"/>
              </w:rPr>
              <w:t>4</w:t>
            </w:r>
          </w:p>
        </w:tc>
        <w:tc>
          <w:tcPr>
            <w:tcW w:w="628" w:type="dxa"/>
            <w:tcMar>
              <w:top w:w="0" w:type="dxa"/>
              <w:left w:w="5" w:type="dxa"/>
              <w:bottom w:w="0" w:type="dxa"/>
              <w:right w:w="0" w:type="dxa"/>
            </w:tcMar>
          </w:tcPr>
          <w:p w14:paraId="755A39AC" w14:textId="77777777" w:rsidR="009A14FA" w:rsidRDefault="009B244B">
            <w:pPr>
              <w:pStyle w:val="TableParagraph"/>
              <w:spacing w:before="1"/>
              <w:ind w:left="101" w:right="101"/>
            </w:pPr>
            <w:r>
              <w:rPr>
                <w:w w:val="110"/>
                <w:sz w:val="16"/>
              </w:rPr>
              <w:t>open</w:t>
            </w:r>
          </w:p>
        </w:tc>
        <w:tc>
          <w:tcPr>
            <w:tcW w:w="644" w:type="dxa"/>
            <w:tcMar>
              <w:top w:w="0" w:type="dxa"/>
              <w:left w:w="5" w:type="dxa"/>
              <w:bottom w:w="0" w:type="dxa"/>
              <w:right w:w="0" w:type="dxa"/>
            </w:tcMar>
          </w:tcPr>
          <w:p w14:paraId="21637B9D" w14:textId="77777777" w:rsidR="009A14FA" w:rsidRDefault="009B244B">
            <w:pPr>
              <w:pStyle w:val="TableParagraph"/>
              <w:spacing w:before="1"/>
              <w:ind w:left="98" w:right="98"/>
            </w:pPr>
            <w:r>
              <w:rPr>
                <w:w w:val="105"/>
                <w:sz w:val="16"/>
              </w:rPr>
              <w:t>729</w:t>
            </w:r>
          </w:p>
        </w:tc>
        <w:tc>
          <w:tcPr>
            <w:tcW w:w="3286" w:type="dxa"/>
            <w:tcBorders>
              <w:right w:val="single" w:sz="4" w:space="0" w:color="000001"/>
            </w:tcBorders>
            <w:tcMar>
              <w:top w:w="0" w:type="dxa"/>
              <w:left w:w="5" w:type="dxa"/>
              <w:bottom w:w="0" w:type="dxa"/>
              <w:right w:w="0" w:type="dxa"/>
            </w:tcMar>
          </w:tcPr>
          <w:p w14:paraId="008A00E5" w14:textId="77777777" w:rsidR="009A14FA" w:rsidRDefault="009B244B">
            <w:pPr>
              <w:pStyle w:val="TableParagraph"/>
              <w:spacing w:before="1"/>
              <w:jc w:val="left"/>
            </w:pPr>
            <w:r>
              <w:rPr>
                <w:w w:val="115"/>
                <w:sz w:val="16"/>
              </w:rPr>
              <w:t>Catalani 1986</w:t>
            </w:r>
          </w:p>
        </w:tc>
      </w:tr>
      <w:tr w:rsidR="009A14FA" w14:paraId="23AE357F" w14:textId="77777777">
        <w:trPr>
          <w:trHeight w:hRule="exact" w:val="232"/>
        </w:trPr>
        <w:tc>
          <w:tcPr>
            <w:tcW w:w="423" w:type="dxa"/>
            <w:tcBorders>
              <w:left w:val="single" w:sz="4" w:space="0" w:color="000001"/>
            </w:tcBorders>
            <w:tcMar>
              <w:top w:w="0" w:type="dxa"/>
              <w:left w:w="5" w:type="dxa"/>
              <w:bottom w:w="0" w:type="dxa"/>
              <w:right w:w="0" w:type="dxa"/>
            </w:tcMar>
          </w:tcPr>
          <w:p w14:paraId="4110A99E" w14:textId="77777777" w:rsidR="009A14FA" w:rsidRDefault="009B244B">
            <w:pPr>
              <w:pStyle w:val="TableParagraph"/>
              <w:spacing w:before="1"/>
              <w:ind w:left="123"/>
              <w:jc w:val="left"/>
            </w:pPr>
            <w:r>
              <w:rPr>
                <w:w w:val="105"/>
                <w:sz w:val="16"/>
              </w:rPr>
              <w:t>67</w:t>
            </w:r>
          </w:p>
        </w:tc>
        <w:tc>
          <w:tcPr>
            <w:tcW w:w="2260" w:type="dxa"/>
            <w:tcMar>
              <w:top w:w="0" w:type="dxa"/>
              <w:left w:w="5" w:type="dxa"/>
              <w:bottom w:w="0" w:type="dxa"/>
              <w:right w:w="0" w:type="dxa"/>
            </w:tcMar>
          </w:tcPr>
          <w:p w14:paraId="3747EDE3" w14:textId="77777777" w:rsidR="009A14FA" w:rsidRDefault="009B244B">
            <w:pPr>
              <w:pStyle w:val="TableParagraph"/>
              <w:spacing w:before="1"/>
              <w:jc w:val="left"/>
            </w:pPr>
            <w:r>
              <w:rPr>
                <w:w w:val="115"/>
                <w:sz w:val="16"/>
              </w:rPr>
              <w:t>Botteghino</w:t>
            </w:r>
          </w:p>
        </w:tc>
        <w:tc>
          <w:tcPr>
            <w:tcW w:w="729" w:type="dxa"/>
            <w:tcMar>
              <w:top w:w="0" w:type="dxa"/>
              <w:left w:w="5" w:type="dxa"/>
              <w:bottom w:w="0" w:type="dxa"/>
              <w:right w:w="0" w:type="dxa"/>
            </w:tcMar>
          </w:tcPr>
          <w:p w14:paraId="5D7DEEFC" w14:textId="77777777" w:rsidR="009A14FA" w:rsidRDefault="009B244B">
            <w:pPr>
              <w:pStyle w:val="TableParagraph"/>
              <w:spacing w:before="1"/>
              <w:ind w:left="0"/>
            </w:pPr>
            <w:r>
              <w:rPr>
                <w:w w:val="105"/>
                <w:sz w:val="16"/>
              </w:rPr>
              <w:t>4</w:t>
            </w:r>
          </w:p>
        </w:tc>
        <w:tc>
          <w:tcPr>
            <w:tcW w:w="628" w:type="dxa"/>
            <w:tcMar>
              <w:top w:w="0" w:type="dxa"/>
              <w:left w:w="5" w:type="dxa"/>
              <w:bottom w:w="0" w:type="dxa"/>
              <w:right w:w="0" w:type="dxa"/>
            </w:tcMar>
          </w:tcPr>
          <w:p w14:paraId="43462B5D" w14:textId="77777777" w:rsidR="009A14FA" w:rsidRDefault="009B244B">
            <w:pPr>
              <w:pStyle w:val="TableParagraph"/>
              <w:spacing w:before="1"/>
              <w:ind w:left="101" w:right="101"/>
            </w:pPr>
            <w:r>
              <w:rPr>
                <w:w w:val="110"/>
                <w:sz w:val="16"/>
              </w:rPr>
              <w:t>open</w:t>
            </w:r>
          </w:p>
        </w:tc>
        <w:tc>
          <w:tcPr>
            <w:tcW w:w="644" w:type="dxa"/>
            <w:tcMar>
              <w:top w:w="0" w:type="dxa"/>
              <w:left w:w="5" w:type="dxa"/>
              <w:bottom w:w="0" w:type="dxa"/>
              <w:right w:w="0" w:type="dxa"/>
            </w:tcMar>
          </w:tcPr>
          <w:p w14:paraId="75FA6540" w14:textId="77777777" w:rsidR="009A14FA" w:rsidRDefault="009B244B">
            <w:pPr>
              <w:pStyle w:val="TableParagraph"/>
              <w:spacing w:before="1"/>
              <w:ind w:left="98" w:right="98"/>
            </w:pPr>
            <w:r>
              <w:rPr>
                <w:w w:val="105"/>
                <w:sz w:val="16"/>
              </w:rPr>
              <w:t>218</w:t>
            </w:r>
          </w:p>
        </w:tc>
        <w:tc>
          <w:tcPr>
            <w:tcW w:w="3286" w:type="dxa"/>
            <w:tcBorders>
              <w:right w:val="single" w:sz="4" w:space="0" w:color="000001"/>
            </w:tcBorders>
            <w:tcMar>
              <w:top w:w="0" w:type="dxa"/>
              <w:left w:w="5" w:type="dxa"/>
              <w:bottom w:w="0" w:type="dxa"/>
              <w:right w:w="0" w:type="dxa"/>
            </w:tcMar>
          </w:tcPr>
          <w:p w14:paraId="220B399E" w14:textId="77777777" w:rsidR="009A14FA" w:rsidRDefault="009B244B">
            <w:pPr>
              <w:pStyle w:val="TableParagraph"/>
              <w:spacing w:before="1"/>
              <w:jc w:val="left"/>
            </w:pPr>
            <w:r>
              <w:rPr>
                <w:w w:val="115"/>
                <w:sz w:val="16"/>
              </w:rPr>
              <w:t>Berto et al. 2012</w:t>
            </w:r>
          </w:p>
        </w:tc>
      </w:tr>
      <w:tr w:rsidR="009A14FA" w14:paraId="1427C9EA" w14:textId="77777777">
        <w:trPr>
          <w:trHeight w:hRule="exact" w:val="270"/>
        </w:trPr>
        <w:tc>
          <w:tcPr>
            <w:tcW w:w="423" w:type="dxa"/>
            <w:tcBorders>
              <w:left w:val="single" w:sz="4" w:space="0" w:color="000001"/>
            </w:tcBorders>
            <w:tcMar>
              <w:top w:w="0" w:type="dxa"/>
              <w:left w:w="5" w:type="dxa"/>
              <w:bottom w:w="0" w:type="dxa"/>
              <w:right w:w="0" w:type="dxa"/>
            </w:tcMar>
          </w:tcPr>
          <w:p w14:paraId="6D470D78" w14:textId="77777777" w:rsidR="009A14FA" w:rsidRDefault="009B244B">
            <w:pPr>
              <w:pStyle w:val="TableParagraph"/>
              <w:spacing w:before="1"/>
              <w:ind w:left="123"/>
              <w:jc w:val="left"/>
            </w:pPr>
            <w:r>
              <w:rPr>
                <w:w w:val="105"/>
                <w:sz w:val="16"/>
              </w:rPr>
              <w:lastRenderedPageBreak/>
              <w:t>68</w:t>
            </w:r>
          </w:p>
        </w:tc>
        <w:tc>
          <w:tcPr>
            <w:tcW w:w="2260" w:type="dxa"/>
            <w:tcMar>
              <w:top w:w="0" w:type="dxa"/>
              <w:left w:w="5" w:type="dxa"/>
              <w:bottom w:w="0" w:type="dxa"/>
              <w:right w:w="0" w:type="dxa"/>
            </w:tcMar>
          </w:tcPr>
          <w:p w14:paraId="59DCA79C" w14:textId="77777777" w:rsidR="009A14FA" w:rsidRDefault="009B244B">
            <w:pPr>
              <w:pStyle w:val="TableParagraph"/>
              <w:spacing w:before="1"/>
              <w:jc w:val="left"/>
            </w:pPr>
            <w:r>
              <w:rPr>
                <w:w w:val="110"/>
                <w:sz w:val="16"/>
              </w:rPr>
              <w:t>Casalecchio di Reno</w:t>
            </w:r>
          </w:p>
        </w:tc>
        <w:tc>
          <w:tcPr>
            <w:tcW w:w="729" w:type="dxa"/>
            <w:tcMar>
              <w:top w:w="0" w:type="dxa"/>
              <w:left w:w="5" w:type="dxa"/>
              <w:bottom w:w="0" w:type="dxa"/>
              <w:right w:w="0" w:type="dxa"/>
            </w:tcMar>
          </w:tcPr>
          <w:p w14:paraId="0116DE9F" w14:textId="77777777" w:rsidR="009A14FA" w:rsidRDefault="009B244B">
            <w:pPr>
              <w:pStyle w:val="TableParagraph"/>
              <w:spacing w:before="1"/>
              <w:ind w:left="0"/>
            </w:pPr>
            <w:r>
              <w:rPr>
                <w:w w:val="105"/>
                <w:sz w:val="16"/>
              </w:rPr>
              <w:t>2</w:t>
            </w:r>
          </w:p>
        </w:tc>
        <w:tc>
          <w:tcPr>
            <w:tcW w:w="628" w:type="dxa"/>
            <w:tcMar>
              <w:top w:w="0" w:type="dxa"/>
              <w:left w:w="5" w:type="dxa"/>
              <w:bottom w:w="0" w:type="dxa"/>
              <w:right w:w="0" w:type="dxa"/>
            </w:tcMar>
          </w:tcPr>
          <w:p w14:paraId="65673028" w14:textId="77777777" w:rsidR="009A14FA" w:rsidRDefault="009B244B">
            <w:pPr>
              <w:pStyle w:val="TableParagraph"/>
              <w:spacing w:before="1"/>
              <w:ind w:left="101" w:right="101"/>
            </w:pPr>
            <w:r>
              <w:rPr>
                <w:w w:val="110"/>
                <w:sz w:val="16"/>
              </w:rPr>
              <w:t>open</w:t>
            </w:r>
          </w:p>
        </w:tc>
        <w:tc>
          <w:tcPr>
            <w:tcW w:w="644" w:type="dxa"/>
            <w:tcMar>
              <w:top w:w="0" w:type="dxa"/>
              <w:left w:w="5" w:type="dxa"/>
              <w:bottom w:w="0" w:type="dxa"/>
              <w:right w:w="0" w:type="dxa"/>
            </w:tcMar>
          </w:tcPr>
          <w:p w14:paraId="42AF69CA" w14:textId="77777777" w:rsidR="009A14FA" w:rsidRDefault="009B244B">
            <w:pPr>
              <w:pStyle w:val="TableParagraph"/>
              <w:spacing w:before="1"/>
              <w:ind w:left="98" w:right="98"/>
            </w:pPr>
            <w:r>
              <w:rPr>
                <w:w w:val="105"/>
                <w:sz w:val="16"/>
              </w:rPr>
              <w:t>188</w:t>
            </w:r>
          </w:p>
        </w:tc>
        <w:tc>
          <w:tcPr>
            <w:tcW w:w="3286" w:type="dxa"/>
            <w:tcBorders>
              <w:right w:val="single" w:sz="4" w:space="0" w:color="000001"/>
            </w:tcBorders>
            <w:tcMar>
              <w:top w:w="0" w:type="dxa"/>
              <w:left w:w="5" w:type="dxa"/>
              <w:bottom w:w="0" w:type="dxa"/>
              <w:right w:w="0" w:type="dxa"/>
            </w:tcMar>
          </w:tcPr>
          <w:p w14:paraId="5E7A47F7" w14:textId="77777777" w:rsidR="009A14FA" w:rsidRDefault="009B244B">
            <w:pPr>
              <w:pStyle w:val="TableParagraph"/>
              <w:spacing w:before="1"/>
              <w:jc w:val="left"/>
            </w:pPr>
            <w:r>
              <w:rPr>
                <w:w w:val="115"/>
                <w:sz w:val="16"/>
              </w:rPr>
              <w:t>Thun Hohenstein et al 2012</w:t>
            </w:r>
          </w:p>
        </w:tc>
      </w:tr>
      <w:tr w:rsidR="009A14FA" w14:paraId="6375A629" w14:textId="77777777">
        <w:trPr>
          <w:trHeight w:hRule="exact" w:val="270"/>
        </w:trPr>
        <w:tc>
          <w:tcPr>
            <w:tcW w:w="423" w:type="dxa"/>
            <w:tcBorders>
              <w:left w:val="single" w:sz="4" w:space="0" w:color="000001"/>
            </w:tcBorders>
            <w:tcMar>
              <w:top w:w="0" w:type="dxa"/>
              <w:left w:w="5" w:type="dxa"/>
              <w:bottom w:w="0" w:type="dxa"/>
              <w:right w:w="0" w:type="dxa"/>
            </w:tcMar>
          </w:tcPr>
          <w:p w14:paraId="5579E129" w14:textId="77777777" w:rsidR="009A14FA" w:rsidRDefault="009B244B">
            <w:pPr>
              <w:pStyle w:val="TableParagraph"/>
              <w:spacing w:before="1"/>
              <w:ind w:left="123"/>
              <w:jc w:val="left"/>
            </w:pPr>
            <w:r>
              <w:rPr>
                <w:w w:val="105"/>
                <w:sz w:val="16"/>
              </w:rPr>
              <w:t>69</w:t>
            </w:r>
          </w:p>
        </w:tc>
        <w:tc>
          <w:tcPr>
            <w:tcW w:w="2260" w:type="dxa"/>
            <w:tcMar>
              <w:top w:w="0" w:type="dxa"/>
              <w:left w:w="5" w:type="dxa"/>
              <w:bottom w:w="0" w:type="dxa"/>
              <w:right w:w="0" w:type="dxa"/>
            </w:tcMar>
          </w:tcPr>
          <w:p w14:paraId="3FBFC2DA" w14:textId="77777777" w:rsidR="009A14FA" w:rsidRDefault="009B244B">
            <w:pPr>
              <w:pStyle w:val="TableParagraph"/>
              <w:spacing w:before="1"/>
              <w:jc w:val="left"/>
            </w:pPr>
            <w:r>
              <w:rPr>
                <w:w w:val="115"/>
                <w:sz w:val="16"/>
              </w:rPr>
              <w:t>Casatico di Marcaria</w:t>
            </w:r>
          </w:p>
        </w:tc>
        <w:tc>
          <w:tcPr>
            <w:tcW w:w="729" w:type="dxa"/>
            <w:tcMar>
              <w:top w:w="0" w:type="dxa"/>
              <w:left w:w="5" w:type="dxa"/>
              <w:bottom w:w="0" w:type="dxa"/>
              <w:right w:w="0" w:type="dxa"/>
            </w:tcMar>
          </w:tcPr>
          <w:p w14:paraId="3AA300AF" w14:textId="77777777" w:rsidR="009A14FA" w:rsidRDefault="009B244B">
            <w:pPr>
              <w:pStyle w:val="TableParagraph"/>
              <w:spacing w:before="1"/>
              <w:ind w:left="0"/>
            </w:pPr>
            <w:r>
              <w:rPr>
                <w:w w:val="105"/>
                <w:sz w:val="16"/>
              </w:rPr>
              <w:t>3</w:t>
            </w:r>
          </w:p>
        </w:tc>
        <w:tc>
          <w:tcPr>
            <w:tcW w:w="628" w:type="dxa"/>
            <w:tcMar>
              <w:top w:w="0" w:type="dxa"/>
              <w:left w:w="5" w:type="dxa"/>
              <w:bottom w:w="0" w:type="dxa"/>
              <w:right w:w="0" w:type="dxa"/>
            </w:tcMar>
          </w:tcPr>
          <w:p w14:paraId="1A5E0B19" w14:textId="77777777" w:rsidR="009A14FA" w:rsidRDefault="009B244B">
            <w:pPr>
              <w:pStyle w:val="TableParagraph"/>
              <w:spacing w:before="1"/>
              <w:ind w:left="101" w:right="101"/>
            </w:pPr>
            <w:r>
              <w:rPr>
                <w:w w:val="110"/>
                <w:sz w:val="16"/>
              </w:rPr>
              <w:t>open</w:t>
            </w:r>
          </w:p>
        </w:tc>
        <w:tc>
          <w:tcPr>
            <w:tcW w:w="644" w:type="dxa"/>
            <w:tcMar>
              <w:top w:w="0" w:type="dxa"/>
              <w:left w:w="5" w:type="dxa"/>
              <w:bottom w:w="0" w:type="dxa"/>
              <w:right w:w="0" w:type="dxa"/>
            </w:tcMar>
          </w:tcPr>
          <w:p w14:paraId="24DC8989" w14:textId="77777777" w:rsidR="009A14FA" w:rsidRDefault="009B244B">
            <w:pPr>
              <w:pStyle w:val="TableParagraph"/>
              <w:spacing w:before="1"/>
              <w:ind w:left="98" w:right="98"/>
            </w:pPr>
            <w:r>
              <w:rPr>
                <w:w w:val="105"/>
                <w:sz w:val="16"/>
              </w:rPr>
              <w:t>850</w:t>
            </w:r>
          </w:p>
        </w:tc>
        <w:tc>
          <w:tcPr>
            <w:tcW w:w="3286" w:type="dxa"/>
            <w:tcBorders>
              <w:right w:val="single" w:sz="4" w:space="0" w:color="000001"/>
            </w:tcBorders>
            <w:tcMar>
              <w:top w:w="0" w:type="dxa"/>
              <w:left w:w="5" w:type="dxa"/>
              <w:bottom w:w="0" w:type="dxa"/>
              <w:right w:w="0" w:type="dxa"/>
            </w:tcMar>
          </w:tcPr>
          <w:p w14:paraId="3B95233D" w14:textId="77777777" w:rsidR="009A14FA" w:rsidRDefault="009B244B">
            <w:pPr>
              <w:pStyle w:val="TableParagraph"/>
              <w:spacing w:before="1"/>
              <w:jc w:val="left"/>
            </w:pPr>
            <w:r>
              <w:rPr>
                <w:w w:val="110"/>
                <w:sz w:val="16"/>
              </w:rPr>
              <w:t>Biagi et al.  1983</w:t>
            </w:r>
          </w:p>
        </w:tc>
      </w:tr>
      <w:tr w:rsidR="009A14FA" w14:paraId="475347A2" w14:textId="77777777">
        <w:trPr>
          <w:trHeight w:hRule="exact" w:val="270"/>
        </w:trPr>
        <w:tc>
          <w:tcPr>
            <w:tcW w:w="423" w:type="dxa"/>
            <w:tcBorders>
              <w:left w:val="single" w:sz="4" w:space="0" w:color="000001"/>
            </w:tcBorders>
            <w:tcMar>
              <w:top w:w="0" w:type="dxa"/>
              <w:left w:w="5" w:type="dxa"/>
              <w:bottom w:w="0" w:type="dxa"/>
              <w:right w:w="0" w:type="dxa"/>
            </w:tcMar>
          </w:tcPr>
          <w:p w14:paraId="33746C48" w14:textId="77777777" w:rsidR="009A14FA" w:rsidRDefault="009B244B">
            <w:pPr>
              <w:pStyle w:val="TableParagraph"/>
              <w:spacing w:before="1"/>
              <w:ind w:left="123"/>
              <w:jc w:val="left"/>
            </w:pPr>
            <w:r>
              <w:rPr>
                <w:w w:val="105"/>
                <w:sz w:val="16"/>
              </w:rPr>
              <w:t>70</w:t>
            </w:r>
          </w:p>
        </w:tc>
        <w:tc>
          <w:tcPr>
            <w:tcW w:w="2260" w:type="dxa"/>
            <w:tcMar>
              <w:top w:w="0" w:type="dxa"/>
              <w:left w:w="5" w:type="dxa"/>
              <w:bottom w:w="0" w:type="dxa"/>
              <w:right w:w="0" w:type="dxa"/>
            </w:tcMar>
          </w:tcPr>
          <w:p w14:paraId="146AC387" w14:textId="77777777" w:rsidR="009A14FA" w:rsidRDefault="009B244B">
            <w:pPr>
              <w:pStyle w:val="TableParagraph"/>
              <w:spacing w:before="1"/>
              <w:jc w:val="left"/>
            </w:pPr>
            <w:r>
              <w:rPr>
                <w:w w:val="115"/>
                <w:sz w:val="16"/>
              </w:rPr>
              <w:t>Cornuda</w:t>
            </w:r>
          </w:p>
        </w:tc>
        <w:tc>
          <w:tcPr>
            <w:tcW w:w="729" w:type="dxa"/>
            <w:tcMar>
              <w:top w:w="0" w:type="dxa"/>
              <w:left w:w="5" w:type="dxa"/>
              <w:bottom w:w="0" w:type="dxa"/>
              <w:right w:w="0" w:type="dxa"/>
            </w:tcMar>
          </w:tcPr>
          <w:p w14:paraId="5EDBBC73" w14:textId="77777777" w:rsidR="009A14FA" w:rsidRDefault="009B244B">
            <w:pPr>
              <w:pStyle w:val="TableParagraph"/>
              <w:spacing w:before="1"/>
              <w:ind w:left="0"/>
            </w:pPr>
            <w:r>
              <w:rPr>
                <w:w w:val="105"/>
                <w:sz w:val="16"/>
              </w:rPr>
              <w:t>4</w:t>
            </w:r>
          </w:p>
        </w:tc>
        <w:tc>
          <w:tcPr>
            <w:tcW w:w="628" w:type="dxa"/>
            <w:tcMar>
              <w:top w:w="0" w:type="dxa"/>
              <w:left w:w="5" w:type="dxa"/>
              <w:bottom w:w="0" w:type="dxa"/>
              <w:right w:w="0" w:type="dxa"/>
            </w:tcMar>
          </w:tcPr>
          <w:p w14:paraId="2ED980A3" w14:textId="77777777" w:rsidR="009A14FA" w:rsidRDefault="009B244B">
            <w:pPr>
              <w:pStyle w:val="TableParagraph"/>
              <w:spacing w:before="1"/>
              <w:ind w:left="101" w:right="101"/>
            </w:pPr>
            <w:r>
              <w:rPr>
                <w:w w:val="110"/>
                <w:sz w:val="16"/>
              </w:rPr>
              <w:t>open</w:t>
            </w:r>
          </w:p>
        </w:tc>
        <w:tc>
          <w:tcPr>
            <w:tcW w:w="644" w:type="dxa"/>
            <w:tcMar>
              <w:top w:w="0" w:type="dxa"/>
              <w:left w:w="5" w:type="dxa"/>
              <w:bottom w:w="0" w:type="dxa"/>
              <w:right w:w="0" w:type="dxa"/>
            </w:tcMar>
          </w:tcPr>
          <w:p w14:paraId="6928C687" w14:textId="77777777" w:rsidR="009A14FA" w:rsidRDefault="009B244B">
            <w:pPr>
              <w:pStyle w:val="TableParagraph"/>
              <w:spacing w:before="1"/>
              <w:ind w:left="98" w:right="98"/>
            </w:pPr>
            <w:r>
              <w:rPr>
                <w:w w:val="105"/>
                <w:sz w:val="16"/>
              </w:rPr>
              <w:t>817</w:t>
            </w:r>
          </w:p>
        </w:tc>
        <w:tc>
          <w:tcPr>
            <w:tcW w:w="3286" w:type="dxa"/>
            <w:tcBorders>
              <w:right w:val="single" w:sz="4" w:space="0" w:color="000001"/>
            </w:tcBorders>
            <w:tcMar>
              <w:top w:w="0" w:type="dxa"/>
              <w:left w:w="5" w:type="dxa"/>
              <w:bottom w:w="0" w:type="dxa"/>
              <w:right w:w="0" w:type="dxa"/>
            </w:tcMar>
          </w:tcPr>
          <w:p w14:paraId="5C5516A9" w14:textId="77777777" w:rsidR="009A14FA" w:rsidRDefault="009B244B">
            <w:pPr>
              <w:pStyle w:val="TableParagraph"/>
              <w:spacing w:before="1"/>
              <w:jc w:val="left"/>
            </w:pPr>
            <w:r>
              <w:rPr>
                <w:w w:val="110"/>
                <w:sz w:val="16"/>
              </w:rPr>
              <w:t>Riedel 1988</w:t>
            </w:r>
          </w:p>
        </w:tc>
      </w:tr>
      <w:tr w:rsidR="009A14FA" w14:paraId="3B9B8F63" w14:textId="77777777">
        <w:trPr>
          <w:trHeight w:hRule="exact" w:val="270"/>
        </w:trPr>
        <w:tc>
          <w:tcPr>
            <w:tcW w:w="423" w:type="dxa"/>
            <w:tcBorders>
              <w:left w:val="single" w:sz="4" w:space="0" w:color="000001"/>
            </w:tcBorders>
            <w:tcMar>
              <w:top w:w="0" w:type="dxa"/>
              <w:left w:w="5" w:type="dxa"/>
              <w:bottom w:w="0" w:type="dxa"/>
              <w:right w:w="0" w:type="dxa"/>
            </w:tcMar>
          </w:tcPr>
          <w:p w14:paraId="60EFDD74" w14:textId="77777777" w:rsidR="009A14FA" w:rsidRDefault="009B244B">
            <w:pPr>
              <w:pStyle w:val="TableParagraph"/>
              <w:spacing w:before="1"/>
              <w:ind w:left="123"/>
              <w:jc w:val="left"/>
            </w:pPr>
            <w:r>
              <w:rPr>
                <w:w w:val="105"/>
                <w:sz w:val="16"/>
              </w:rPr>
              <w:t>71</w:t>
            </w:r>
          </w:p>
        </w:tc>
        <w:tc>
          <w:tcPr>
            <w:tcW w:w="2260" w:type="dxa"/>
            <w:tcMar>
              <w:top w:w="0" w:type="dxa"/>
              <w:left w:w="5" w:type="dxa"/>
              <w:bottom w:w="0" w:type="dxa"/>
              <w:right w:w="0" w:type="dxa"/>
            </w:tcMar>
          </w:tcPr>
          <w:p w14:paraId="6D0F8F8B" w14:textId="77777777" w:rsidR="009A14FA" w:rsidRDefault="009B244B">
            <w:pPr>
              <w:pStyle w:val="TableParagraph"/>
              <w:spacing w:before="1"/>
              <w:jc w:val="left"/>
            </w:pPr>
            <w:r>
              <w:rPr>
                <w:w w:val="110"/>
                <w:sz w:val="16"/>
              </w:rPr>
              <w:t>Fondo Tomollero</w:t>
            </w:r>
          </w:p>
        </w:tc>
        <w:tc>
          <w:tcPr>
            <w:tcW w:w="729" w:type="dxa"/>
            <w:tcMar>
              <w:top w:w="0" w:type="dxa"/>
              <w:left w:w="5" w:type="dxa"/>
              <w:bottom w:w="0" w:type="dxa"/>
              <w:right w:w="0" w:type="dxa"/>
            </w:tcMar>
          </w:tcPr>
          <w:p w14:paraId="0902B0A0" w14:textId="77777777" w:rsidR="009A14FA" w:rsidRDefault="009B244B">
            <w:pPr>
              <w:pStyle w:val="TableParagraph"/>
              <w:spacing w:before="1"/>
              <w:ind w:left="0"/>
            </w:pPr>
            <w:r>
              <w:rPr>
                <w:w w:val="105"/>
                <w:sz w:val="16"/>
              </w:rPr>
              <w:t>3</w:t>
            </w:r>
          </w:p>
        </w:tc>
        <w:tc>
          <w:tcPr>
            <w:tcW w:w="628" w:type="dxa"/>
            <w:tcMar>
              <w:top w:w="0" w:type="dxa"/>
              <w:left w:w="5" w:type="dxa"/>
              <w:bottom w:w="0" w:type="dxa"/>
              <w:right w:w="0" w:type="dxa"/>
            </w:tcMar>
          </w:tcPr>
          <w:p w14:paraId="473E979B" w14:textId="77777777" w:rsidR="009A14FA" w:rsidRDefault="009B244B">
            <w:pPr>
              <w:pStyle w:val="TableParagraph"/>
              <w:spacing w:before="1"/>
              <w:ind w:left="101" w:right="101"/>
            </w:pPr>
            <w:r>
              <w:rPr>
                <w:w w:val="110"/>
                <w:sz w:val="16"/>
              </w:rPr>
              <w:t>open</w:t>
            </w:r>
          </w:p>
        </w:tc>
        <w:tc>
          <w:tcPr>
            <w:tcW w:w="644" w:type="dxa"/>
            <w:tcMar>
              <w:top w:w="0" w:type="dxa"/>
              <w:left w:w="5" w:type="dxa"/>
              <w:bottom w:w="0" w:type="dxa"/>
              <w:right w:w="0" w:type="dxa"/>
            </w:tcMar>
          </w:tcPr>
          <w:p w14:paraId="474AF8F7" w14:textId="77777777" w:rsidR="009A14FA" w:rsidRDefault="009B244B">
            <w:pPr>
              <w:pStyle w:val="TableParagraph"/>
              <w:spacing w:before="1"/>
              <w:ind w:left="98" w:right="98"/>
            </w:pPr>
            <w:r>
              <w:rPr>
                <w:w w:val="105"/>
                <w:sz w:val="16"/>
              </w:rPr>
              <w:t>320</w:t>
            </w:r>
          </w:p>
        </w:tc>
        <w:tc>
          <w:tcPr>
            <w:tcW w:w="3286" w:type="dxa"/>
            <w:tcBorders>
              <w:right w:val="single" w:sz="4" w:space="0" w:color="000001"/>
            </w:tcBorders>
            <w:tcMar>
              <w:top w:w="0" w:type="dxa"/>
              <w:left w:w="5" w:type="dxa"/>
              <w:bottom w:w="0" w:type="dxa"/>
              <w:right w:w="0" w:type="dxa"/>
            </w:tcMar>
          </w:tcPr>
          <w:p w14:paraId="223DE589" w14:textId="77777777" w:rsidR="009A14FA" w:rsidRDefault="009B244B">
            <w:pPr>
              <w:pStyle w:val="TableParagraph"/>
              <w:spacing w:before="1"/>
              <w:jc w:val="left"/>
            </w:pPr>
            <w:r>
              <w:rPr>
                <w:w w:val="115"/>
                <w:sz w:val="16"/>
              </w:rPr>
              <w:t>Jarman 1976</w:t>
            </w:r>
          </w:p>
        </w:tc>
      </w:tr>
      <w:tr w:rsidR="009A14FA" w14:paraId="6E4F4C82" w14:textId="77777777">
        <w:trPr>
          <w:trHeight w:hRule="exact" w:val="270"/>
        </w:trPr>
        <w:tc>
          <w:tcPr>
            <w:tcW w:w="423" w:type="dxa"/>
            <w:tcBorders>
              <w:left w:val="single" w:sz="4" w:space="0" w:color="000001"/>
            </w:tcBorders>
            <w:tcMar>
              <w:top w:w="0" w:type="dxa"/>
              <w:left w:w="5" w:type="dxa"/>
              <w:bottom w:w="0" w:type="dxa"/>
              <w:right w:w="0" w:type="dxa"/>
            </w:tcMar>
          </w:tcPr>
          <w:p w14:paraId="59D8A1E7" w14:textId="77777777" w:rsidR="009A14FA" w:rsidRDefault="009B244B">
            <w:pPr>
              <w:pStyle w:val="TableParagraph"/>
              <w:spacing w:before="1"/>
              <w:ind w:left="123"/>
              <w:jc w:val="left"/>
            </w:pPr>
            <w:r>
              <w:rPr>
                <w:w w:val="105"/>
                <w:sz w:val="16"/>
              </w:rPr>
              <w:t>72</w:t>
            </w:r>
          </w:p>
        </w:tc>
        <w:tc>
          <w:tcPr>
            <w:tcW w:w="2260" w:type="dxa"/>
            <w:tcMar>
              <w:top w:w="0" w:type="dxa"/>
              <w:left w:w="5" w:type="dxa"/>
              <w:bottom w:w="0" w:type="dxa"/>
              <w:right w:w="0" w:type="dxa"/>
            </w:tcMar>
          </w:tcPr>
          <w:p w14:paraId="66C80C0F" w14:textId="77777777" w:rsidR="009A14FA" w:rsidRDefault="009B244B">
            <w:pPr>
              <w:pStyle w:val="TableParagraph"/>
              <w:spacing w:before="1"/>
              <w:jc w:val="left"/>
            </w:pPr>
            <w:r>
              <w:rPr>
                <w:w w:val="110"/>
                <w:sz w:val="16"/>
              </w:rPr>
              <w:t>Gaione - Parco del Cinghio</w:t>
            </w:r>
          </w:p>
        </w:tc>
        <w:tc>
          <w:tcPr>
            <w:tcW w:w="729" w:type="dxa"/>
            <w:tcMar>
              <w:top w:w="0" w:type="dxa"/>
              <w:left w:w="5" w:type="dxa"/>
              <w:bottom w:w="0" w:type="dxa"/>
              <w:right w:w="0" w:type="dxa"/>
            </w:tcMar>
          </w:tcPr>
          <w:p w14:paraId="23837FEE" w14:textId="77777777" w:rsidR="009A14FA" w:rsidRDefault="009B244B">
            <w:pPr>
              <w:pStyle w:val="TableParagraph"/>
              <w:spacing w:before="1"/>
              <w:ind w:left="0"/>
            </w:pPr>
            <w:r>
              <w:rPr>
                <w:w w:val="105"/>
                <w:sz w:val="16"/>
              </w:rPr>
              <w:t>3</w:t>
            </w:r>
          </w:p>
        </w:tc>
        <w:tc>
          <w:tcPr>
            <w:tcW w:w="628" w:type="dxa"/>
            <w:tcMar>
              <w:top w:w="0" w:type="dxa"/>
              <w:left w:w="5" w:type="dxa"/>
              <w:bottom w:w="0" w:type="dxa"/>
              <w:right w:w="0" w:type="dxa"/>
            </w:tcMar>
          </w:tcPr>
          <w:p w14:paraId="06CF9732" w14:textId="77777777" w:rsidR="009A14FA" w:rsidRDefault="009B244B">
            <w:pPr>
              <w:pStyle w:val="TableParagraph"/>
              <w:spacing w:before="1"/>
              <w:ind w:left="101" w:right="101"/>
            </w:pPr>
            <w:r>
              <w:rPr>
                <w:w w:val="110"/>
                <w:sz w:val="16"/>
              </w:rPr>
              <w:t>open</w:t>
            </w:r>
          </w:p>
        </w:tc>
        <w:tc>
          <w:tcPr>
            <w:tcW w:w="644" w:type="dxa"/>
            <w:tcMar>
              <w:top w:w="0" w:type="dxa"/>
              <w:left w:w="5" w:type="dxa"/>
              <w:bottom w:w="0" w:type="dxa"/>
              <w:right w:w="0" w:type="dxa"/>
            </w:tcMar>
          </w:tcPr>
          <w:p w14:paraId="64E80273" w14:textId="77777777" w:rsidR="009A14FA" w:rsidRDefault="009B244B">
            <w:pPr>
              <w:pStyle w:val="TableParagraph"/>
              <w:spacing w:before="1"/>
              <w:ind w:left="98" w:right="98"/>
            </w:pPr>
            <w:r>
              <w:rPr>
                <w:w w:val="105"/>
                <w:sz w:val="16"/>
              </w:rPr>
              <w:t>172</w:t>
            </w:r>
          </w:p>
        </w:tc>
        <w:tc>
          <w:tcPr>
            <w:tcW w:w="3286" w:type="dxa"/>
            <w:tcBorders>
              <w:right w:val="single" w:sz="4" w:space="0" w:color="000001"/>
            </w:tcBorders>
            <w:tcMar>
              <w:top w:w="0" w:type="dxa"/>
              <w:left w:w="5" w:type="dxa"/>
              <w:bottom w:w="0" w:type="dxa"/>
              <w:right w:w="0" w:type="dxa"/>
            </w:tcMar>
          </w:tcPr>
          <w:p w14:paraId="33B2D2D7" w14:textId="77777777" w:rsidR="009A14FA" w:rsidRDefault="009B244B">
            <w:pPr>
              <w:pStyle w:val="TableParagraph"/>
              <w:spacing w:before="1"/>
              <w:jc w:val="left"/>
            </w:pPr>
            <w:r>
              <w:rPr>
                <w:w w:val="110"/>
                <w:sz w:val="16"/>
              </w:rPr>
              <w:t>De Grossi Mazzorin 2014</w:t>
            </w:r>
          </w:p>
        </w:tc>
      </w:tr>
      <w:tr w:rsidR="009A14FA" w14:paraId="1B65CB1F" w14:textId="77777777">
        <w:trPr>
          <w:trHeight w:hRule="exact" w:val="270"/>
        </w:trPr>
        <w:tc>
          <w:tcPr>
            <w:tcW w:w="423" w:type="dxa"/>
            <w:tcBorders>
              <w:left w:val="single" w:sz="4" w:space="0" w:color="000001"/>
            </w:tcBorders>
            <w:tcMar>
              <w:top w:w="0" w:type="dxa"/>
              <w:left w:w="5" w:type="dxa"/>
              <w:bottom w:w="0" w:type="dxa"/>
              <w:right w:w="0" w:type="dxa"/>
            </w:tcMar>
          </w:tcPr>
          <w:p w14:paraId="7336FF39" w14:textId="77777777" w:rsidR="009A14FA" w:rsidRDefault="009B244B">
            <w:pPr>
              <w:pStyle w:val="TableParagraph"/>
              <w:spacing w:before="1"/>
              <w:ind w:left="123"/>
              <w:jc w:val="left"/>
            </w:pPr>
            <w:r>
              <w:rPr>
                <w:w w:val="105"/>
                <w:sz w:val="16"/>
              </w:rPr>
              <w:t>73</w:t>
            </w:r>
          </w:p>
        </w:tc>
        <w:tc>
          <w:tcPr>
            <w:tcW w:w="2260" w:type="dxa"/>
            <w:tcMar>
              <w:top w:w="0" w:type="dxa"/>
              <w:left w:w="5" w:type="dxa"/>
              <w:bottom w:w="0" w:type="dxa"/>
              <w:right w:w="0" w:type="dxa"/>
            </w:tcMar>
          </w:tcPr>
          <w:p w14:paraId="1FEA3268" w14:textId="77777777" w:rsidR="009A14FA" w:rsidRDefault="009B244B">
            <w:pPr>
              <w:pStyle w:val="TableParagraph"/>
              <w:spacing w:before="1"/>
              <w:jc w:val="left"/>
            </w:pPr>
            <w:r>
              <w:rPr>
                <w:w w:val="110"/>
                <w:sz w:val="16"/>
              </w:rPr>
              <w:t>Isorella - Brescia</w:t>
            </w:r>
          </w:p>
        </w:tc>
        <w:tc>
          <w:tcPr>
            <w:tcW w:w="729" w:type="dxa"/>
            <w:tcMar>
              <w:top w:w="0" w:type="dxa"/>
              <w:left w:w="5" w:type="dxa"/>
              <w:bottom w:w="0" w:type="dxa"/>
              <w:right w:w="0" w:type="dxa"/>
            </w:tcMar>
          </w:tcPr>
          <w:p w14:paraId="769C8DA1" w14:textId="77777777" w:rsidR="009A14FA" w:rsidRDefault="009B244B">
            <w:pPr>
              <w:pStyle w:val="TableParagraph"/>
              <w:spacing w:before="1"/>
              <w:ind w:left="0"/>
            </w:pPr>
            <w:r>
              <w:rPr>
                <w:w w:val="105"/>
                <w:sz w:val="16"/>
              </w:rPr>
              <w:t>3</w:t>
            </w:r>
          </w:p>
        </w:tc>
        <w:tc>
          <w:tcPr>
            <w:tcW w:w="628" w:type="dxa"/>
            <w:tcMar>
              <w:top w:w="0" w:type="dxa"/>
              <w:left w:w="5" w:type="dxa"/>
              <w:bottom w:w="0" w:type="dxa"/>
              <w:right w:w="0" w:type="dxa"/>
            </w:tcMar>
          </w:tcPr>
          <w:p w14:paraId="6EF24F20" w14:textId="77777777" w:rsidR="009A14FA" w:rsidRDefault="009B244B">
            <w:pPr>
              <w:pStyle w:val="TableParagraph"/>
              <w:spacing w:before="1"/>
              <w:ind w:left="101" w:right="101"/>
            </w:pPr>
            <w:r>
              <w:rPr>
                <w:w w:val="110"/>
                <w:sz w:val="16"/>
              </w:rPr>
              <w:t>open</w:t>
            </w:r>
          </w:p>
        </w:tc>
        <w:tc>
          <w:tcPr>
            <w:tcW w:w="644" w:type="dxa"/>
            <w:tcMar>
              <w:top w:w="0" w:type="dxa"/>
              <w:left w:w="5" w:type="dxa"/>
              <w:bottom w:w="0" w:type="dxa"/>
              <w:right w:w="0" w:type="dxa"/>
            </w:tcMar>
          </w:tcPr>
          <w:p w14:paraId="60D25F5B" w14:textId="77777777" w:rsidR="009A14FA" w:rsidRDefault="009B244B">
            <w:pPr>
              <w:pStyle w:val="TableParagraph"/>
              <w:spacing w:before="1"/>
              <w:ind w:left="98" w:right="98"/>
            </w:pPr>
            <w:r>
              <w:rPr>
                <w:w w:val="105"/>
                <w:sz w:val="16"/>
              </w:rPr>
              <w:t>176</w:t>
            </w:r>
          </w:p>
        </w:tc>
        <w:tc>
          <w:tcPr>
            <w:tcW w:w="3286" w:type="dxa"/>
            <w:tcBorders>
              <w:right w:val="single" w:sz="4" w:space="0" w:color="000001"/>
            </w:tcBorders>
            <w:tcMar>
              <w:top w:w="0" w:type="dxa"/>
              <w:left w:w="5" w:type="dxa"/>
              <w:bottom w:w="0" w:type="dxa"/>
              <w:right w:w="0" w:type="dxa"/>
            </w:tcMar>
          </w:tcPr>
          <w:p w14:paraId="01A11315" w14:textId="77777777" w:rsidR="009A14FA" w:rsidRDefault="009B244B">
            <w:pPr>
              <w:pStyle w:val="TableParagraph"/>
              <w:spacing w:before="1"/>
              <w:jc w:val="left"/>
            </w:pPr>
            <w:r>
              <w:rPr>
                <w:w w:val="115"/>
                <w:sz w:val="16"/>
              </w:rPr>
              <w:t>Bon et al. 2005</w:t>
            </w:r>
          </w:p>
        </w:tc>
      </w:tr>
      <w:tr w:rsidR="009A14FA" w14:paraId="2C3F7983" w14:textId="77777777">
        <w:trPr>
          <w:trHeight w:hRule="exact" w:val="270"/>
        </w:trPr>
        <w:tc>
          <w:tcPr>
            <w:tcW w:w="423" w:type="dxa"/>
            <w:tcBorders>
              <w:left w:val="single" w:sz="4" w:space="0" w:color="000001"/>
            </w:tcBorders>
            <w:tcMar>
              <w:top w:w="0" w:type="dxa"/>
              <w:left w:w="5" w:type="dxa"/>
              <w:bottom w:w="0" w:type="dxa"/>
              <w:right w:w="0" w:type="dxa"/>
            </w:tcMar>
          </w:tcPr>
          <w:p w14:paraId="2B2E2A79" w14:textId="77777777" w:rsidR="009A14FA" w:rsidRDefault="009B244B">
            <w:pPr>
              <w:pStyle w:val="TableParagraph"/>
              <w:spacing w:before="1"/>
              <w:ind w:left="123"/>
              <w:jc w:val="left"/>
            </w:pPr>
            <w:r>
              <w:rPr>
                <w:w w:val="105"/>
                <w:sz w:val="16"/>
              </w:rPr>
              <w:t>74</w:t>
            </w:r>
          </w:p>
        </w:tc>
        <w:tc>
          <w:tcPr>
            <w:tcW w:w="2260" w:type="dxa"/>
            <w:tcMar>
              <w:top w:w="0" w:type="dxa"/>
              <w:left w:w="5" w:type="dxa"/>
              <w:bottom w:w="0" w:type="dxa"/>
              <w:right w:w="0" w:type="dxa"/>
            </w:tcMar>
          </w:tcPr>
          <w:p w14:paraId="25202A81" w14:textId="77777777" w:rsidR="009A14FA" w:rsidRDefault="009B244B">
            <w:pPr>
              <w:pStyle w:val="TableParagraph"/>
              <w:spacing w:before="1"/>
              <w:jc w:val="left"/>
            </w:pPr>
            <w:r>
              <w:rPr>
                <w:w w:val="111"/>
                <w:sz w:val="16"/>
              </w:rPr>
              <w:t>Mas</w:t>
            </w:r>
            <w:r>
              <w:rPr>
                <w:spacing w:val="-1"/>
                <w:w w:val="105"/>
                <w:sz w:val="16"/>
              </w:rPr>
              <w:t>er</w:t>
            </w:r>
            <w:r>
              <w:rPr>
                <w:spacing w:val="-85"/>
                <w:w w:val="119"/>
                <w:sz w:val="16"/>
              </w:rPr>
              <w:t>a</w:t>
            </w:r>
            <w:r>
              <w:rPr>
                <w:w w:val="158"/>
                <w:sz w:val="16"/>
              </w:rPr>
              <w:t>`</w:t>
            </w:r>
          </w:p>
        </w:tc>
        <w:tc>
          <w:tcPr>
            <w:tcW w:w="729" w:type="dxa"/>
            <w:tcMar>
              <w:top w:w="0" w:type="dxa"/>
              <w:left w:w="5" w:type="dxa"/>
              <w:bottom w:w="0" w:type="dxa"/>
              <w:right w:w="0" w:type="dxa"/>
            </w:tcMar>
          </w:tcPr>
          <w:p w14:paraId="5E0B5E15" w14:textId="77777777" w:rsidR="009A14FA" w:rsidRDefault="009B244B">
            <w:pPr>
              <w:pStyle w:val="TableParagraph"/>
              <w:spacing w:before="1"/>
              <w:ind w:left="0"/>
            </w:pPr>
            <w:r>
              <w:rPr>
                <w:w w:val="105"/>
                <w:sz w:val="16"/>
              </w:rPr>
              <w:t>4</w:t>
            </w:r>
          </w:p>
        </w:tc>
        <w:tc>
          <w:tcPr>
            <w:tcW w:w="628" w:type="dxa"/>
            <w:tcMar>
              <w:top w:w="0" w:type="dxa"/>
              <w:left w:w="5" w:type="dxa"/>
              <w:bottom w:w="0" w:type="dxa"/>
              <w:right w:w="0" w:type="dxa"/>
            </w:tcMar>
          </w:tcPr>
          <w:p w14:paraId="75252B32" w14:textId="77777777" w:rsidR="009A14FA" w:rsidRDefault="009B244B">
            <w:pPr>
              <w:pStyle w:val="TableParagraph"/>
              <w:spacing w:before="1"/>
              <w:ind w:left="101" w:right="101"/>
            </w:pPr>
            <w:r>
              <w:rPr>
                <w:w w:val="110"/>
                <w:sz w:val="16"/>
              </w:rPr>
              <w:t>open</w:t>
            </w:r>
          </w:p>
        </w:tc>
        <w:tc>
          <w:tcPr>
            <w:tcW w:w="644" w:type="dxa"/>
            <w:tcMar>
              <w:top w:w="0" w:type="dxa"/>
              <w:left w:w="5" w:type="dxa"/>
              <w:bottom w:w="0" w:type="dxa"/>
              <w:right w:w="0" w:type="dxa"/>
            </w:tcMar>
          </w:tcPr>
          <w:p w14:paraId="2DF72456" w14:textId="77777777" w:rsidR="009A14FA" w:rsidRDefault="009B244B">
            <w:pPr>
              <w:pStyle w:val="TableParagraph"/>
              <w:spacing w:before="1"/>
              <w:ind w:left="98" w:right="98"/>
            </w:pPr>
            <w:r>
              <w:rPr>
                <w:w w:val="105"/>
                <w:sz w:val="16"/>
              </w:rPr>
              <w:t>399</w:t>
            </w:r>
          </w:p>
        </w:tc>
        <w:tc>
          <w:tcPr>
            <w:tcW w:w="3286" w:type="dxa"/>
            <w:tcBorders>
              <w:right w:val="single" w:sz="4" w:space="0" w:color="000001"/>
            </w:tcBorders>
            <w:tcMar>
              <w:top w:w="0" w:type="dxa"/>
              <w:left w:w="5" w:type="dxa"/>
              <w:bottom w:w="0" w:type="dxa"/>
              <w:right w:w="0" w:type="dxa"/>
            </w:tcMar>
          </w:tcPr>
          <w:p w14:paraId="7D39C4CA" w14:textId="77777777" w:rsidR="009A14FA" w:rsidRDefault="009B244B">
            <w:pPr>
              <w:pStyle w:val="TableParagraph"/>
              <w:spacing w:before="1"/>
              <w:jc w:val="left"/>
            </w:pPr>
            <w:r>
              <w:rPr>
                <w:w w:val="110"/>
                <w:sz w:val="16"/>
              </w:rPr>
              <w:t>Tecchiati 2015</w:t>
            </w:r>
          </w:p>
        </w:tc>
      </w:tr>
      <w:tr w:rsidR="009A14FA" w14:paraId="0DC44440" w14:textId="77777777">
        <w:trPr>
          <w:trHeight w:hRule="exact" w:val="270"/>
        </w:trPr>
        <w:tc>
          <w:tcPr>
            <w:tcW w:w="423" w:type="dxa"/>
            <w:tcBorders>
              <w:left w:val="single" w:sz="4" w:space="0" w:color="000001"/>
            </w:tcBorders>
            <w:tcMar>
              <w:top w:w="0" w:type="dxa"/>
              <w:left w:w="5" w:type="dxa"/>
              <w:bottom w:w="0" w:type="dxa"/>
              <w:right w:w="0" w:type="dxa"/>
            </w:tcMar>
          </w:tcPr>
          <w:p w14:paraId="1A256172" w14:textId="77777777" w:rsidR="009A14FA" w:rsidRDefault="009B244B">
            <w:pPr>
              <w:pStyle w:val="TableParagraph"/>
              <w:spacing w:before="1"/>
              <w:ind w:left="123"/>
              <w:jc w:val="left"/>
            </w:pPr>
            <w:r>
              <w:rPr>
                <w:w w:val="105"/>
                <w:sz w:val="16"/>
              </w:rPr>
              <w:t>75</w:t>
            </w:r>
          </w:p>
        </w:tc>
        <w:tc>
          <w:tcPr>
            <w:tcW w:w="2260" w:type="dxa"/>
            <w:tcMar>
              <w:top w:w="0" w:type="dxa"/>
              <w:left w:w="5" w:type="dxa"/>
              <w:bottom w:w="0" w:type="dxa"/>
              <w:right w:w="0" w:type="dxa"/>
            </w:tcMar>
          </w:tcPr>
          <w:p w14:paraId="27181780" w14:textId="77777777" w:rsidR="009A14FA" w:rsidRDefault="009B244B">
            <w:pPr>
              <w:pStyle w:val="TableParagraph"/>
              <w:spacing w:before="1"/>
              <w:jc w:val="left"/>
            </w:pPr>
            <w:r>
              <w:rPr>
                <w:w w:val="115"/>
                <w:sz w:val="16"/>
              </w:rPr>
              <w:t>Molino Cassarotto</w:t>
            </w:r>
          </w:p>
        </w:tc>
        <w:tc>
          <w:tcPr>
            <w:tcW w:w="729" w:type="dxa"/>
            <w:tcMar>
              <w:top w:w="0" w:type="dxa"/>
              <w:left w:w="5" w:type="dxa"/>
              <w:bottom w:w="0" w:type="dxa"/>
              <w:right w:w="0" w:type="dxa"/>
            </w:tcMar>
          </w:tcPr>
          <w:p w14:paraId="624A4F1B" w14:textId="77777777" w:rsidR="009A14FA" w:rsidRDefault="009B244B">
            <w:pPr>
              <w:pStyle w:val="TableParagraph"/>
              <w:spacing w:before="1"/>
              <w:ind w:left="0"/>
            </w:pPr>
            <w:r>
              <w:rPr>
                <w:w w:val="105"/>
                <w:sz w:val="16"/>
              </w:rPr>
              <w:t>3</w:t>
            </w:r>
          </w:p>
        </w:tc>
        <w:tc>
          <w:tcPr>
            <w:tcW w:w="628" w:type="dxa"/>
            <w:tcMar>
              <w:top w:w="0" w:type="dxa"/>
              <w:left w:w="5" w:type="dxa"/>
              <w:bottom w:w="0" w:type="dxa"/>
              <w:right w:w="0" w:type="dxa"/>
            </w:tcMar>
          </w:tcPr>
          <w:p w14:paraId="57C9B532" w14:textId="77777777" w:rsidR="009A14FA" w:rsidRDefault="009B244B">
            <w:pPr>
              <w:pStyle w:val="TableParagraph"/>
              <w:spacing w:before="1"/>
              <w:ind w:left="101" w:right="101"/>
            </w:pPr>
            <w:r>
              <w:rPr>
                <w:w w:val="110"/>
                <w:sz w:val="16"/>
              </w:rPr>
              <w:t>open</w:t>
            </w:r>
          </w:p>
        </w:tc>
        <w:tc>
          <w:tcPr>
            <w:tcW w:w="644" w:type="dxa"/>
            <w:tcMar>
              <w:top w:w="0" w:type="dxa"/>
              <w:left w:w="5" w:type="dxa"/>
              <w:bottom w:w="0" w:type="dxa"/>
              <w:right w:w="0" w:type="dxa"/>
            </w:tcMar>
          </w:tcPr>
          <w:p w14:paraId="703918B3" w14:textId="77777777" w:rsidR="009A14FA" w:rsidRDefault="009B244B">
            <w:pPr>
              <w:pStyle w:val="TableParagraph"/>
              <w:spacing w:before="1"/>
              <w:ind w:left="98" w:right="98"/>
            </w:pPr>
            <w:r>
              <w:rPr>
                <w:w w:val="105"/>
                <w:sz w:val="16"/>
              </w:rPr>
              <w:t>5696</w:t>
            </w:r>
          </w:p>
        </w:tc>
        <w:tc>
          <w:tcPr>
            <w:tcW w:w="3286" w:type="dxa"/>
            <w:tcBorders>
              <w:right w:val="single" w:sz="4" w:space="0" w:color="000001"/>
            </w:tcBorders>
            <w:tcMar>
              <w:top w:w="0" w:type="dxa"/>
              <w:left w:w="5" w:type="dxa"/>
              <w:bottom w:w="0" w:type="dxa"/>
              <w:right w:w="0" w:type="dxa"/>
            </w:tcMar>
          </w:tcPr>
          <w:p w14:paraId="59758D8D" w14:textId="77777777" w:rsidR="009A14FA" w:rsidRDefault="009B244B">
            <w:pPr>
              <w:pStyle w:val="TableParagraph"/>
              <w:spacing w:before="1"/>
              <w:jc w:val="left"/>
            </w:pPr>
            <w:r>
              <w:rPr>
                <w:w w:val="115"/>
                <w:sz w:val="16"/>
              </w:rPr>
              <w:t>Jarman 1976</w:t>
            </w:r>
          </w:p>
        </w:tc>
      </w:tr>
      <w:tr w:rsidR="009A14FA" w14:paraId="745909D9" w14:textId="77777777">
        <w:trPr>
          <w:trHeight w:hRule="exact" w:val="270"/>
        </w:trPr>
        <w:tc>
          <w:tcPr>
            <w:tcW w:w="423" w:type="dxa"/>
            <w:tcBorders>
              <w:left w:val="single" w:sz="4" w:space="0" w:color="000001"/>
            </w:tcBorders>
            <w:tcMar>
              <w:top w:w="0" w:type="dxa"/>
              <w:left w:w="5" w:type="dxa"/>
              <w:bottom w:w="0" w:type="dxa"/>
              <w:right w:w="0" w:type="dxa"/>
            </w:tcMar>
          </w:tcPr>
          <w:p w14:paraId="3D7AFF8D" w14:textId="77777777" w:rsidR="009A14FA" w:rsidRDefault="009B244B">
            <w:pPr>
              <w:pStyle w:val="TableParagraph"/>
              <w:spacing w:before="1"/>
              <w:ind w:left="123"/>
              <w:jc w:val="left"/>
            </w:pPr>
            <w:r>
              <w:rPr>
                <w:w w:val="105"/>
                <w:sz w:val="16"/>
              </w:rPr>
              <w:t>76</w:t>
            </w:r>
          </w:p>
        </w:tc>
        <w:tc>
          <w:tcPr>
            <w:tcW w:w="2260" w:type="dxa"/>
            <w:tcMar>
              <w:top w:w="0" w:type="dxa"/>
              <w:left w:w="5" w:type="dxa"/>
              <w:bottom w:w="0" w:type="dxa"/>
              <w:right w:w="0" w:type="dxa"/>
            </w:tcMar>
          </w:tcPr>
          <w:p w14:paraId="32AA95D2" w14:textId="77777777" w:rsidR="009A14FA" w:rsidRDefault="009B244B">
            <w:pPr>
              <w:pStyle w:val="TableParagraph"/>
              <w:spacing w:before="1"/>
              <w:jc w:val="left"/>
            </w:pPr>
            <w:r>
              <w:rPr>
                <w:w w:val="110"/>
                <w:sz w:val="16"/>
              </w:rPr>
              <w:t>Monselice</w:t>
            </w:r>
          </w:p>
        </w:tc>
        <w:tc>
          <w:tcPr>
            <w:tcW w:w="729" w:type="dxa"/>
            <w:tcMar>
              <w:top w:w="0" w:type="dxa"/>
              <w:left w:w="5" w:type="dxa"/>
              <w:bottom w:w="0" w:type="dxa"/>
              <w:right w:w="0" w:type="dxa"/>
            </w:tcMar>
          </w:tcPr>
          <w:p w14:paraId="55426BB6" w14:textId="77777777" w:rsidR="009A14FA" w:rsidRDefault="009B244B">
            <w:pPr>
              <w:pStyle w:val="TableParagraph"/>
              <w:spacing w:before="1"/>
              <w:ind w:left="0"/>
            </w:pPr>
            <w:r>
              <w:rPr>
                <w:w w:val="105"/>
                <w:sz w:val="16"/>
              </w:rPr>
              <w:t>4</w:t>
            </w:r>
          </w:p>
        </w:tc>
        <w:tc>
          <w:tcPr>
            <w:tcW w:w="628" w:type="dxa"/>
            <w:tcMar>
              <w:top w:w="0" w:type="dxa"/>
              <w:left w:w="5" w:type="dxa"/>
              <w:bottom w:w="0" w:type="dxa"/>
              <w:right w:w="0" w:type="dxa"/>
            </w:tcMar>
          </w:tcPr>
          <w:p w14:paraId="702AF776" w14:textId="77777777" w:rsidR="009A14FA" w:rsidRDefault="009B244B">
            <w:pPr>
              <w:pStyle w:val="TableParagraph"/>
              <w:spacing w:before="1"/>
              <w:ind w:left="101" w:right="101"/>
            </w:pPr>
            <w:r>
              <w:rPr>
                <w:w w:val="110"/>
                <w:sz w:val="16"/>
              </w:rPr>
              <w:t>open</w:t>
            </w:r>
          </w:p>
        </w:tc>
        <w:tc>
          <w:tcPr>
            <w:tcW w:w="644" w:type="dxa"/>
            <w:tcMar>
              <w:top w:w="0" w:type="dxa"/>
              <w:left w:w="5" w:type="dxa"/>
              <w:bottom w:w="0" w:type="dxa"/>
              <w:right w:w="0" w:type="dxa"/>
            </w:tcMar>
          </w:tcPr>
          <w:p w14:paraId="3B645B9C" w14:textId="77777777" w:rsidR="009A14FA" w:rsidRDefault="009B244B">
            <w:pPr>
              <w:pStyle w:val="TableParagraph"/>
              <w:spacing w:before="1"/>
              <w:ind w:left="98" w:right="98"/>
            </w:pPr>
            <w:r>
              <w:rPr>
                <w:w w:val="105"/>
                <w:sz w:val="16"/>
              </w:rPr>
              <w:t>231</w:t>
            </w:r>
          </w:p>
        </w:tc>
        <w:tc>
          <w:tcPr>
            <w:tcW w:w="3286" w:type="dxa"/>
            <w:tcBorders>
              <w:right w:val="single" w:sz="4" w:space="0" w:color="000001"/>
            </w:tcBorders>
            <w:tcMar>
              <w:top w:w="0" w:type="dxa"/>
              <w:left w:w="5" w:type="dxa"/>
              <w:bottom w:w="0" w:type="dxa"/>
              <w:right w:w="0" w:type="dxa"/>
            </w:tcMar>
          </w:tcPr>
          <w:p w14:paraId="141B3F53" w14:textId="77777777" w:rsidR="009A14FA" w:rsidRDefault="009B244B">
            <w:pPr>
              <w:pStyle w:val="TableParagraph"/>
              <w:spacing w:before="1"/>
              <w:jc w:val="left"/>
            </w:pPr>
            <w:r>
              <w:rPr>
                <w:w w:val="110"/>
                <w:sz w:val="16"/>
              </w:rPr>
              <w:t>Tecchiati 2015</w:t>
            </w:r>
          </w:p>
        </w:tc>
      </w:tr>
      <w:tr w:rsidR="009A14FA" w14:paraId="5BD1B636" w14:textId="77777777">
        <w:trPr>
          <w:trHeight w:hRule="exact" w:val="270"/>
        </w:trPr>
        <w:tc>
          <w:tcPr>
            <w:tcW w:w="423" w:type="dxa"/>
            <w:tcBorders>
              <w:left w:val="single" w:sz="4" w:space="0" w:color="000001"/>
            </w:tcBorders>
            <w:tcMar>
              <w:top w:w="0" w:type="dxa"/>
              <w:left w:w="5" w:type="dxa"/>
              <w:bottom w:w="0" w:type="dxa"/>
              <w:right w:w="0" w:type="dxa"/>
            </w:tcMar>
          </w:tcPr>
          <w:p w14:paraId="16DBBA9A" w14:textId="77777777" w:rsidR="009A14FA" w:rsidRDefault="009B244B">
            <w:pPr>
              <w:pStyle w:val="TableParagraph"/>
              <w:spacing w:before="1"/>
              <w:ind w:left="123"/>
              <w:jc w:val="left"/>
            </w:pPr>
            <w:r>
              <w:rPr>
                <w:w w:val="105"/>
                <w:sz w:val="16"/>
              </w:rPr>
              <w:t>77</w:t>
            </w:r>
          </w:p>
        </w:tc>
        <w:tc>
          <w:tcPr>
            <w:tcW w:w="2260" w:type="dxa"/>
            <w:tcMar>
              <w:top w:w="0" w:type="dxa"/>
              <w:left w:w="5" w:type="dxa"/>
              <w:bottom w:w="0" w:type="dxa"/>
              <w:right w:w="0" w:type="dxa"/>
            </w:tcMar>
          </w:tcPr>
          <w:p w14:paraId="069267A9" w14:textId="77777777" w:rsidR="009A14FA" w:rsidRDefault="009B244B">
            <w:pPr>
              <w:pStyle w:val="TableParagraph"/>
              <w:spacing w:before="1"/>
              <w:jc w:val="left"/>
            </w:pPr>
            <w:r>
              <w:rPr>
                <w:w w:val="115"/>
                <w:sz w:val="16"/>
              </w:rPr>
              <w:t>Monte Tondo</w:t>
            </w:r>
          </w:p>
        </w:tc>
        <w:tc>
          <w:tcPr>
            <w:tcW w:w="729" w:type="dxa"/>
            <w:tcMar>
              <w:top w:w="0" w:type="dxa"/>
              <w:left w:w="5" w:type="dxa"/>
              <w:bottom w:w="0" w:type="dxa"/>
              <w:right w:w="0" w:type="dxa"/>
            </w:tcMar>
          </w:tcPr>
          <w:p w14:paraId="399F7D56" w14:textId="77777777" w:rsidR="009A14FA" w:rsidRDefault="009B244B">
            <w:pPr>
              <w:pStyle w:val="TableParagraph"/>
              <w:spacing w:before="1"/>
              <w:ind w:left="0"/>
            </w:pPr>
            <w:r>
              <w:rPr>
                <w:w w:val="105"/>
                <w:sz w:val="16"/>
              </w:rPr>
              <w:t>3</w:t>
            </w:r>
          </w:p>
        </w:tc>
        <w:tc>
          <w:tcPr>
            <w:tcW w:w="628" w:type="dxa"/>
            <w:tcMar>
              <w:top w:w="0" w:type="dxa"/>
              <w:left w:w="5" w:type="dxa"/>
              <w:bottom w:w="0" w:type="dxa"/>
              <w:right w:w="0" w:type="dxa"/>
            </w:tcMar>
          </w:tcPr>
          <w:p w14:paraId="369815E6" w14:textId="77777777" w:rsidR="009A14FA" w:rsidRDefault="009B244B">
            <w:pPr>
              <w:pStyle w:val="TableParagraph"/>
              <w:spacing w:before="1"/>
              <w:ind w:left="101" w:right="101"/>
            </w:pPr>
            <w:r>
              <w:rPr>
                <w:w w:val="110"/>
                <w:sz w:val="16"/>
              </w:rPr>
              <w:t>open</w:t>
            </w:r>
          </w:p>
        </w:tc>
        <w:tc>
          <w:tcPr>
            <w:tcW w:w="644" w:type="dxa"/>
            <w:tcMar>
              <w:top w:w="0" w:type="dxa"/>
              <w:left w:w="5" w:type="dxa"/>
              <w:bottom w:w="0" w:type="dxa"/>
              <w:right w:w="0" w:type="dxa"/>
            </w:tcMar>
          </w:tcPr>
          <w:p w14:paraId="038CE13D" w14:textId="77777777" w:rsidR="009A14FA" w:rsidRDefault="009B244B">
            <w:pPr>
              <w:pStyle w:val="TableParagraph"/>
              <w:spacing w:before="1"/>
              <w:ind w:left="98" w:right="98"/>
            </w:pPr>
            <w:r>
              <w:rPr>
                <w:w w:val="105"/>
                <w:sz w:val="16"/>
              </w:rPr>
              <w:t>1078</w:t>
            </w:r>
          </w:p>
        </w:tc>
        <w:tc>
          <w:tcPr>
            <w:tcW w:w="3286" w:type="dxa"/>
            <w:tcBorders>
              <w:right w:val="single" w:sz="4" w:space="0" w:color="000001"/>
            </w:tcBorders>
            <w:tcMar>
              <w:top w:w="0" w:type="dxa"/>
              <w:left w:w="5" w:type="dxa"/>
              <w:bottom w:w="0" w:type="dxa"/>
              <w:right w:w="0" w:type="dxa"/>
            </w:tcMar>
          </w:tcPr>
          <w:p w14:paraId="4EA99BFA" w14:textId="77777777" w:rsidR="009A14FA" w:rsidRDefault="009B244B">
            <w:pPr>
              <w:pStyle w:val="TableParagraph"/>
              <w:spacing w:before="1"/>
              <w:jc w:val="left"/>
            </w:pPr>
            <w:r>
              <w:rPr>
                <w:w w:val="115"/>
                <w:sz w:val="16"/>
              </w:rPr>
              <w:t>Jarman 1976</w:t>
            </w:r>
          </w:p>
        </w:tc>
      </w:tr>
      <w:tr w:rsidR="009A14FA" w14:paraId="3955BF20" w14:textId="77777777">
        <w:trPr>
          <w:trHeight w:hRule="exact" w:val="270"/>
        </w:trPr>
        <w:tc>
          <w:tcPr>
            <w:tcW w:w="423" w:type="dxa"/>
            <w:tcBorders>
              <w:left w:val="single" w:sz="4" w:space="0" w:color="000001"/>
            </w:tcBorders>
            <w:tcMar>
              <w:top w:w="0" w:type="dxa"/>
              <w:left w:w="5" w:type="dxa"/>
              <w:bottom w:w="0" w:type="dxa"/>
              <w:right w:w="0" w:type="dxa"/>
            </w:tcMar>
          </w:tcPr>
          <w:p w14:paraId="17482124" w14:textId="77777777" w:rsidR="009A14FA" w:rsidRDefault="009B244B">
            <w:pPr>
              <w:pStyle w:val="TableParagraph"/>
              <w:spacing w:before="1"/>
              <w:ind w:left="123"/>
              <w:jc w:val="left"/>
            </w:pPr>
            <w:r>
              <w:rPr>
                <w:w w:val="105"/>
                <w:sz w:val="16"/>
              </w:rPr>
              <w:t>78</w:t>
            </w:r>
          </w:p>
        </w:tc>
        <w:tc>
          <w:tcPr>
            <w:tcW w:w="2260" w:type="dxa"/>
            <w:tcMar>
              <w:top w:w="0" w:type="dxa"/>
              <w:left w:w="5" w:type="dxa"/>
              <w:bottom w:w="0" w:type="dxa"/>
              <w:right w:w="0" w:type="dxa"/>
            </w:tcMar>
          </w:tcPr>
          <w:p w14:paraId="452C2EA8" w14:textId="77777777" w:rsidR="009A14FA" w:rsidRDefault="009B244B">
            <w:pPr>
              <w:pStyle w:val="TableParagraph"/>
              <w:spacing w:before="1"/>
              <w:jc w:val="left"/>
            </w:pPr>
            <w:r>
              <w:rPr>
                <w:w w:val="115"/>
                <w:sz w:val="16"/>
              </w:rPr>
              <w:t>Ostiano</w:t>
            </w:r>
          </w:p>
        </w:tc>
        <w:tc>
          <w:tcPr>
            <w:tcW w:w="729" w:type="dxa"/>
            <w:tcMar>
              <w:top w:w="0" w:type="dxa"/>
              <w:left w:w="5" w:type="dxa"/>
              <w:bottom w:w="0" w:type="dxa"/>
              <w:right w:w="0" w:type="dxa"/>
            </w:tcMar>
          </w:tcPr>
          <w:p w14:paraId="4B06AEEF" w14:textId="77777777" w:rsidR="009A14FA" w:rsidRDefault="009B244B">
            <w:pPr>
              <w:pStyle w:val="TableParagraph"/>
              <w:spacing w:before="1"/>
              <w:ind w:left="0"/>
            </w:pPr>
            <w:r>
              <w:rPr>
                <w:w w:val="105"/>
                <w:sz w:val="16"/>
              </w:rPr>
              <w:t>3</w:t>
            </w:r>
          </w:p>
        </w:tc>
        <w:tc>
          <w:tcPr>
            <w:tcW w:w="628" w:type="dxa"/>
            <w:tcMar>
              <w:top w:w="0" w:type="dxa"/>
              <w:left w:w="5" w:type="dxa"/>
              <w:bottom w:w="0" w:type="dxa"/>
              <w:right w:w="0" w:type="dxa"/>
            </w:tcMar>
          </w:tcPr>
          <w:p w14:paraId="5A71E0BD" w14:textId="77777777" w:rsidR="009A14FA" w:rsidRDefault="009B244B">
            <w:pPr>
              <w:pStyle w:val="TableParagraph"/>
              <w:spacing w:before="1"/>
              <w:ind w:left="101" w:right="101"/>
            </w:pPr>
            <w:r>
              <w:rPr>
                <w:w w:val="110"/>
                <w:sz w:val="16"/>
              </w:rPr>
              <w:t>open</w:t>
            </w:r>
          </w:p>
        </w:tc>
        <w:tc>
          <w:tcPr>
            <w:tcW w:w="644" w:type="dxa"/>
            <w:tcMar>
              <w:top w:w="0" w:type="dxa"/>
              <w:left w:w="5" w:type="dxa"/>
              <w:bottom w:w="0" w:type="dxa"/>
              <w:right w:w="0" w:type="dxa"/>
            </w:tcMar>
          </w:tcPr>
          <w:p w14:paraId="5DC78B4D" w14:textId="77777777" w:rsidR="009A14FA" w:rsidRDefault="009B244B">
            <w:pPr>
              <w:pStyle w:val="TableParagraph"/>
              <w:spacing w:before="1"/>
              <w:ind w:left="98" w:right="98"/>
            </w:pPr>
            <w:r>
              <w:rPr>
                <w:w w:val="105"/>
                <w:sz w:val="16"/>
              </w:rPr>
              <w:t>281</w:t>
            </w:r>
          </w:p>
        </w:tc>
        <w:tc>
          <w:tcPr>
            <w:tcW w:w="3286" w:type="dxa"/>
            <w:tcBorders>
              <w:right w:val="single" w:sz="4" w:space="0" w:color="000001"/>
            </w:tcBorders>
            <w:tcMar>
              <w:top w:w="0" w:type="dxa"/>
              <w:left w:w="5" w:type="dxa"/>
              <w:bottom w:w="0" w:type="dxa"/>
              <w:right w:w="0" w:type="dxa"/>
            </w:tcMar>
          </w:tcPr>
          <w:p w14:paraId="4B37DE3E" w14:textId="77777777" w:rsidR="009A14FA" w:rsidRDefault="009B244B">
            <w:pPr>
              <w:pStyle w:val="TableParagraph"/>
              <w:spacing w:before="1"/>
              <w:jc w:val="left"/>
            </w:pPr>
            <w:r>
              <w:rPr>
                <w:w w:val="110"/>
                <w:sz w:val="16"/>
              </w:rPr>
              <w:t>Biagi et al.  1983</w:t>
            </w:r>
          </w:p>
        </w:tc>
      </w:tr>
      <w:tr w:rsidR="009A14FA" w14:paraId="1FBD2792" w14:textId="77777777">
        <w:trPr>
          <w:trHeight w:hRule="exact" w:val="270"/>
        </w:trPr>
        <w:tc>
          <w:tcPr>
            <w:tcW w:w="423" w:type="dxa"/>
            <w:tcBorders>
              <w:left w:val="single" w:sz="4" w:space="0" w:color="000001"/>
            </w:tcBorders>
            <w:tcMar>
              <w:top w:w="0" w:type="dxa"/>
              <w:left w:w="5" w:type="dxa"/>
              <w:bottom w:w="0" w:type="dxa"/>
              <w:right w:w="0" w:type="dxa"/>
            </w:tcMar>
          </w:tcPr>
          <w:p w14:paraId="2991F6DC" w14:textId="77777777" w:rsidR="009A14FA" w:rsidRDefault="009B244B">
            <w:pPr>
              <w:pStyle w:val="TableParagraph"/>
              <w:spacing w:before="1"/>
              <w:ind w:left="123"/>
              <w:jc w:val="left"/>
            </w:pPr>
            <w:r>
              <w:rPr>
                <w:w w:val="105"/>
                <w:sz w:val="16"/>
              </w:rPr>
              <w:t>79</w:t>
            </w:r>
          </w:p>
        </w:tc>
        <w:tc>
          <w:tcPr>
            <w:tcW w:w="2260" w:type="dxa"/>
            <w:tcMar>
              <w:top w:w="0" w:type="dxa"/>
              <w:left w:w="5" w:type="dxa"/>
              <w:bottom w:w="0" w:type="dxa"/>
              <w:right w:w="0" w:type="dxa"/>
            </w:tcMar>
          </w:tcPr>
          <w:p w14:paraId="5FB80D4B" w14:textId="77777777" w:rsidR="009A14FA" w:rsidRDefault="009B244B">
            <w:pPr>
              <w:pStyle w:val="TableParagraph"/>
              <w:spacing w:before="1"/>
              <w:jc w:val="left"/>
            </w:pPr>
            <w:r>
              <w:rPr>
                <w:w w:val="110"/>
                <w:sz w:val="16"/>
              </w:rPr>
              <w:t>Parma -  Via Guidorossi</w:t>
            </w:r>
          </w:p>
        </w:tc>
        <w:tc>
          <w:tcPr>
            <w:tcW w:w="729" w:type="dxa"/>
            <w:tcMar>
              <w:top w:w="0" w:type="dxa"/>
              <w:left w:w="5" w:type="dxa"/>
              <w:bottom w:w="0" w:type="dxa"/>
              <w:right w:w="0" w:type="dxa"/>
            </w:tcMar>
          </w:tcPr>
          <w:p w14:paraId="32E2D901" w14:textId="77777777" w:rsidR="009A14FA" w:rsidRDefault="009B244B">
            <w:pPr>
              <w:pStyle w:val="TableParagraph"/>
              <w:spacing w:before="1"/>
              <w:ind w:left="0"/>
            </w:pPr>
            <w:r>
              <w:rPr>
                <w:w w:val="105"/>
                <w:sz w:val="16"/>
              </w:rPr>
              <w:t>3</w:t>
            </w:r>
          </w:p>
        </w:tc>
        <w:tc>
          <w:tcPr>
            <w:tcW w:w="628" w:type="dxa"/>
            <w:tcMar>
              <w:top w:w="0" w:type="dxa"/>
              <w:left w:w="5" w:type="dxa"/>
              <w:bottom w:w="0" w:type="dxa"/>
              <w:right w:w="0" w:type="dxa"/>
            </w:tcMar>
          </w:tcPr>
          <w:p w14:paraId="43ABBE46" w14:textId="77777777" w:rsidR="009A14FA" w:rsidRDefault="009B244B">
            <w:pPr>
              <w:pStyle w:val="TableParagraph"/>
              <w:spacing w:before="1"/>
              <w:ind w:left="101" w:right="101"/>
            </w:pPr>
            <w:r>
              <w:rPr>
                <w:w w:val="110"/>
                <w:sz w:val="16"/>
              </w:rPr>
              <w:t>open</w:t>
            </w:r>
          </w:p>
        </w:tc>
        <w:tc>
          <w:tcPr>
            <w:tcW w:w="644" w:type="dxa"/>
            <w:tcMar>
              <w:top w:w="0" w:type="dxa"/>
              <w:left w:w="5" w:type="dxa"/>
              <w:bottom w:w="0" w:type="dxa"/>
              <w:right w:w="0" w:type="dxa"/>
            </w:tcMar>
          </w:tcPr>
          <w:p w14:paraId="2EAF6523" w14:textId="77777777" w:rsidR="009A14FA" w:rsidRDefault="009B244B">
            <w:pPr>
              <w:pStyle w:val="TableParagraph"/>
              <w:spacing w:before="1"/>
              <w:ind w:left="98" w:right="98"/>
            </w:pPr>
            <w:r>
              <w:rPr>
                <w:w w:val="105"/>
                <w:sz w:val="16"/>
              </w:rPr>
              <w:t>393</w:t>
            </w:r>
          </w:p>
        </w:tc>
        <w:tc>
          <w:tcPr>
            <w:tcW w:w="3286" w:type="dxa"/>
            <w:tcBorders>
              <w:right w:val="single" w:sz="4" w:space="0" w:color="000001"/>
            </w:tcBorders>
            <w:tcMar>
              <w:top w:w="0" w:type="dxa"/>
              <w:left w:w="5" w:type="dxa"/>
              <w:bottom w:w="0" w:type="dxa"/>
              <w:right w:w="0" w:type="dxa"/>
            </w:tcMar>
          </w:tcPr>
          <w:p w14:paraId="19C7C429" w14:textId="77777777" w:rsidR="009A14FA" w:rsidRDefault="009B244B">
            <w:pPr>
              <w:pStyle w:val="TableParagraph"/>
              <w:spacing w:before="1"/>
              <w:jc w:val="left"/>
            </w:pPr>
            <w:r>
              <w:rPr>
                <w:w w:val="110"/>
                <w:sz w:val="16"/>
              </w:rPr>
              <w:t>De Grossi Mazzorin 2014</w:t>
            </w:r>
          </w:p>
        </w:tc>
      </w:tr>
      <w:tr w:rsidR="009A14FA" w14:paraId="7D8A8910" w14:textId="77777777">
        <w:trPr>
          <w:trHeight w:hRule="exact" w:val="270"/>
        </w:trPr>
        <w:tc>
          <w:tcPr>
            <w:tcW w:w="423" w:type="dxa"/>
            <w:tcBorders>
              <w:left w:val="single" w:sz="4" w:space="0" w:color="000001"/>
            </w:tcBorders>
            <w:tcMar>
              <w:top w:w="0" w:type="dxa"/>
              <w:left w:w="5" w:type="dxa"/>
              <w:bottom w:w="0" w:type="dxa"/>
              <w:right w:w="0" w:type="dxa"/>
            </w:tcMar>
          </w:tcPr>
          <w:p w14:paraId="36A3DB3D" w14:textId="77777777" w:rsidR="009A14FA" w:rsidRDefault="009B244B">
            <w:pPr>
              <w:pStyle w:val="TableParagraph"/>
              <w:spacing w:before="1"/>
              <w:ind w:left="123"/>
              <w:jc w:val="left"/>
            </w:pPr>
            <w:r>
              <w:rPr>
                <w:w w:val="105"/>
                <w:sz w:val="16"/>
              </w:rPr>
              <w:t>80</w:t>
            </w:r>
          </w:p>
        </w:tc>
        <w:tc>
          <w:tcPr>
            <w:tcW w:w="2260" w:type="dxa"/>
            <w:tcMar>
              <w:top w:w="0" w:type="dxa"/>
              <w:left w:w="5" w:type="dxa"/>
              <w:bottom w:w="0" w:type="dxa"/>
              <w:right w:w="0" w:type="dxa"/>
            </w:tcMar>
          </w:tcPr>
          <w:p w14:paraId="471E8CC6" w14:textId="77777777" w:rsidR="009A14FA" w:rsidRDefault="009B244B">
            <w:pPr>
              <w:pStyle w:val="TableParagraph"/>
              <w:spacing w:before="1"/>
              <w:jc w:val="left"/>
            </w:pPr>
            <w:r>
              <w:rPr>
                <w:w w:val="120"/>
                <w:sz w:val="16"/>
              </w:rPr>
              <w:t>Piancada</w:t>
            </w:r>
          </w:p>
        </w:tc>
        <w:tc>
          <w:tcPr>
            <w:tcW w:w="729" w:type="dxa"/>
            <w:tcMar>
              <w:top w:w="0" w:type="dxa"/>
              <w:left w:w="5" w:type="dxa"/>
              <w:bottom w:w="0" w:type="dxa"/>
              <w:right w:w="0" w:type="dxa"/>
            </w:tcMar>
          </w:tcPr>
          <w:p w14:paraId="7A0B6B0E" w14:textId="77777777" w:rsidR="009A14FA" w:rsidRDefault="009B244B">
            <w:pPr>
              <w:pStyle w:val="TableParagraph"/>
              <w:spacing w:before="1"/>
              <w:ind w:left="0"/>
            </w:pPr>
            <w:r>
              <w:rPr>
                <w:w w:val="105"/>
                <w:sz w:val="16"/>
              </w:rPr>
              <w:t>2</w:t>
            </w:r>
          </w:p>
        </w:tc>
        <w:tc>
          <w:tcPr>
            <w:tcW w:w="628" w:type="dxa"/>
            <w:tcMar>
              <w:top w:w="0" w:type="dxa"/>
              <w:left w:w="5" w:type="dxa"/>
              <w:bottom w:w="0" w:type="dxa"/>
              <w:right w:w="0" w:type="dxa"/>
            </w:tcMar>
          </w:tcPr>
          <w:p w14:paraId="23170434" w14:textId="77777777" w:rsidR="009A14FA" w:rsidRDefault="009B244B">
            <w:pPr>
              <w:pStyle w:val="TableParagraph"/>
              <w:spacing w:before="1"/>
              <w:ind w:left="101" w:right="101"/>
            </w:pPr>
            <w:r>
              <w:rPr>
                <w:w w:val="110"/>
                <w:sz w:val="16"/>
              </w:rPr>
              <w:t>open</w:t>
            </w:r>
          </w:p>
        </w:tc>
        <w:tc>
          <w:tcPr>
            <w:tcW w:w="644" w:type="dxa"/>
            <w:tcMar>
              <w:top w:w="0" w:type="dxa"/>
              <w:left w:w="5" w:type="dxa"/>
              <w:bottom w:w="0" w:type="dxa"/>
              <w:right w:w="0" w:type="dxa"/>
            </w:tcMar>
          </w:tcPr>
          <w:p w14:paraId="45090C24" w14:textId="77777777" w:rsidR="009A14FA" w:rsidRDefault="009B244B">
            <w:pPr>
              <w:pStyle w:val="TableParagraph"/>
              <w:spacing w:before="1"/>
              <w:ind w:left="98" w:right="98"/>
            </w:pPr>
            <w:r>
              <w:rPr>
                <w:w w:val="105"/>
                <w:sz w:val="16"/>
              </w:rPr>
              <w:t>319</w:t>
            </w:r>
          </w:p>
        </w:tc>
        <w:tc>
          <w:tcPr>
            <w:tcW w:w="3286" w:type="dxa"/>
            <w:tcBorders>
              <w:right w:val="single" w:sz="4" w:space="0" w:color="000001"/>
            </w:tcBorders>
            <w:tcMar>
              <w:top w:w="0" w:type="dxa"/>
              <w:left w:w="5" w:type="dxa"/>
              <w:bottom w:w="0" w:type="dxa"/>
              <w:right w:w="0" w:type="dxa"/>
            </w:tcMar>
          </w:tcPr>
          <w:p w14:paraId="0723A556" w14:textId="77777777" w:rsidR="009A14FA" w:rsidRDefault="009B244B">
            <w:pPr>
              <w:pStyle w:val="TableParagraph"/>
              <w:spacing w:before="1"/>
              <w:jc w:val="left"/>
            </w:pPr>
            <w:r>
              <w:rPr>
                <w:w w:val="115"/>
                <w:sz w:val="16"/>
              </w:rPr>
              <w:t>Petrucci et al. 2000</w:t>
            </w:r>
          </w:p>
        </w:tc>
      </w:tr>
      <w:tr w:rsidR="009A14FA" w14:paraId="0149401F" w14:textId="77777777">
        <w:trPr>
          <w:trHeight w:hRule="exact" w:val="270"/>
        </w:trPr>
        <w:tc>
          <w:tcPr>
            <w:tcW w:w="423" w:type="dxa"/>
            <w:tcBorders>
              <w:left w:val="single" w:sz="4" w:space="0" w:color="000001"/>
            </w:tcBorders>
            <w:tcMar>
              <w:top w:w="0" w:type="dxa"/>
              <w:left w:w="5" w:type="dxa"/>
              <w:bottom w:w="0" w:type="dxa"/>
              <w:right w:w="0" w:type="dxa"/>
            </w:tcMar>
          </w:tcPr>
          <w:p w14:paraId="46B92D30" w14:textId="77777777" w:rsidR="009A14FA" w:rsidRDefault="009B244B">
            <w:pPr>
              <w:pStyle w:val="TableParagraph"/>
              <w:spacing w:before="1"/>
              <w:ind w:left="123"/>
              <w:jc w:val="left"/>
            </w:pPr>
            <w:r>
              <w:rPr>
                <w:w w:val="105"/>
                <w:sz w:val="16"/>
              </w:rPr>
              <w:t>81</w:t>
            </w:r>
          </w:p>
        </w:tc>
        <w:tc>
          <w:tcPr>
            <w:tcW w:w="2260" w:type="dxa"/>
            <w:tcMar>
              <w:top w:w="0" w:type="dxa"/>
              <w:left w:w="5" w:type="dxa"/>
              <w:bottom w:w="0" w:type="dxa"/>
              <w:right w:w="0" w:type="dxa"/>
            </w:tcMar>
          </w:tcPr>
          <w:p w14:paraId="49076660" w14:textId="77777777" w:rsidR="009A14FA" w:rsidRDefault="009B244B">
            <w:pPr>
              <w:pStyle w:val="TableParagraph"/>
              <w:spacing w:before="1"/>
              <w:jc w:val="left"/>
            </w:pPr>
            <w:r>
              <w:rPr>
                <w:w w:val="115"/>
                <w:sz w:val="16"/>
              </w:rPr>
              <w:t>Razza</w:t>
            </w:r>
          </w:p>
        </w:tc>
        <w:tc>
          <w:tcPr>
            <w:tcW w:w="729" w:type="dxa"/>
            <w:tcMar>
              <w:top w:w="0" w:type="dxa"/>
              <w:left w:w="5" w:type="dxa"/>
              <w:bottom w:w="0" w:type="dxa"/>
              <w:right w:w="0" w:type="dxa"/>
            </w:tcMar>
          </w:tcPr>
          <w:p w14:paraId="3BEF45D8" w14:textId="77777777" w:rsidR="009A14FA" w:rsidRDefault="009B244B">
            <w:pPr>
              <w:pStyle w:val="TableParagraph"/>
              <w:spacing w:before="1"/>
              <w:ind w:left="0"/>
            </w:pPr>
            <w:r>
              <w:rPr>
                <w:w w:val="105"/>
                <w:sz w:val="16"/>
              </w:rPr>
              <w:t>3</w:t>
            </w:r>
          </w:p>
        </w:tc>
        <w:tc>
          <w:tcPr>
            <w:tcW w:w="628" w:type="dxa"/>
            <w:tcMar>
              <w:top w:w="0" w:type="dxa"/>
              <w:left w:w="5" w:type="dxa"/>
              <w:bottom w:w="0" w:type="dxa"/>
              <w:right w:w="0" w:type="dxa"/>
            </w:tcMar>
          </w:tcPr>
          <w:p w14:paraId="6557488E" w14:textId="77777777" w:rsidR="009A14FA" w:rsidRDefault="009B244B">
            <w:pPr>
              <w:pStyle w:val="TableParagraph"/>
              <w:spacing w:before="1"/>
              <w:ind w:left="101" w:right="101"/>
            </w:pPr>
            <w:r>
              <w:rPr>
                <w:w w:val="110"/>
                <w:sz w:val="16"/>
              </w:rPr>
              <w:t>open</w:t>
            </w:r>
          </w:p>
        </w:tc>
        <w:tc>
          <w:tcPr>
            <w:tcW w:w="644" w:type="dxa"/>
            <w:tcMar>
              <w:top w:w="0" w:type="dxa"/>
              <w:left w:w="5" w:type="dxa"/>
              <w:bottom w:w="0" w:type="dxa"/>
              <w:right w:w="0" w:type="dxa"/>
            </w:tcMar>
          </w:tcPr>
          <w:p w14:paraId="60876EAA" w14:textId="77777777" w:rsidR="009A14FA" w:rsidRDefault="009B244B">
            <w:pPr>
              <w:pStyle w:val="TableParagraph"/>
              <w:spacing w:before="1"/>
              <w:ind w:left="98" w:right="98"/>
            </w:pPr>
            <w:r>
              <w:rPr>
                <w:w w:val="105"/>
                <w:sz w:val="16"/>
              </w:rPr>
              <w:t>158</w:t>
            </w:r>
          </w:p>
        </w:tc>
        <w:tc>
          <w:tcPr>
            <w:tcW w:w="3286" w:type="dxa"/>
            <w:tcBorders>
              <w:right w:val="single" w:sz="4" w:space="0" w:color="000001"/>
            </w:tcBorders>
            <w:tcMar>
              <w:top w:w="0" w:type="dxa"/>
              <w:left w:w="5" w:type="dxa"/>
              <w:bottom w:w="0" w:type="dxa"/>
              <w:right w:w="0" w:type="dxa"/>
            </w:tcMar>
          </w:tcPr>
          <w:p w14:paraId="46AD4BFF" w14:textId="77777777" w:rsidR="009A14FA" w:rsidRDefault="009B244B">
            <w:pPr>
              <w:pStyle w:val="TableParagraph"/>
              <w:spacing w:before="1"/>
              <w:jc w:val="left"/>
            </w:pPr>
            <w:r>
              <w:rPr>
                <w:w w:val="110"/>
                <w:sz w:val="16"/>
              </w:rPr>
              <w:t>Cazzella et al.  1976</w:t>
            </w:r>
          </w:p>
        </w:tc>
      </w:tr>
      <w:tr w:rsidR="009A14FA" w14:paraId="3CB14DE0" w14:textId="77777777">
        <w:trPr>
          <w:trHeight w:hRule="exact" w:val="270"/>
        </w:trPr>
        <w:tc>
          <w:tcPr>
            <w:tcW w:w="423" w:type="dxa"/>
            <w:tcBorders>
              <w:left w:val="single" w:sz="4" w:space="0" w:color="000001"/>
            </w:tcBorders>
            <w:tcMar>
              <w:top w:w="0" w:type="dxa"/>
              <w:left w:w="5" w:type="dxa"/>
              <w:bottom w:w="0" w:type="dxa"/>
              <w:right w:w="0" w:type="dxa"/>
            </w:tcMar>
          </w:tcPr>
          <w:p w14:paraId="722D8780" w14:textId="77777777" w:rsidR="009A14FA" w:rsidRDefault="009B244B">
            <w:pPr>
              <w:pStyle w:val="TableParagraph"/>
              <w:spacing w:before="1"/>
              <w:ind w:left="123"/>
              <w:jc w:val="left"/>
            </w:pPr>
            <w:r>
              <w:rPr>
                <w:w w:val="105"/>
                <w:sz w:val="16"/>
              </w:rPr>
              <w:t>82</w:t>
            </w:r>
          </w:p>
        </w:tc>
        <w:tc>
          <w:tcPr>
            <w:tcW w:w="2260" w:type="dxa"/>
            <w:tcMar>
              <w:top w:w="0" w:type="dxa"/>
              <w:left w:w="5" w:type="dxa"/>
              <w:bottom w:w="0" w:type="dxa"/>
              <w:right w:w="0" w:type="dxa"/>
            </w:tcMar>
          </w:tcPr>
          <w:p w14:paraId="57B43A14" w14:textId="77777777" w:rsidR="009A14FA" w:rsidRDefault="009B244B">
            <w:pPr>
              <w:pStyle w:val="TableParagraph"/>
              <w:spacing w:before="1"/>
              <w:jc w:val="left"/>
            </w:pPr>
            <w:r>
              <w:rPr>
                <w:w w:val="115"/>
                <w:sz w:val="16"/>
              </w:rPr>
              <w:t>Rivarolo Mantovano</w:t>
            </w:r>
          </w:p>
        </w:tc>
        <w:tc>
          <w:tcPr>
            <w:tcW w:w="729" w:type="dxa"/>
            <w:tcMar>
              <w:top w:w="0" w:type="dxa"/>
              <w:left w:w="5" w:type="dxa"/>
              <w:bottom w:w="0" w:type="dxa"/>
              <w:right w:w="0" w:type="dxa"/>
            </w:tcMar>
          </w:tcPr>
          <w:p w14:paraId="3824EAF5" w14:textId="77777777" w:rsidR="009A14FA" w:rsidRDefault="009B244B">
            <w:pPr>
              <w:pStyle w:val="TableParagraph"/>
              <w:spacing w:before="1"/>
              <w:ind w:left="0"/>
            </w:pPr>
            <w:r>
              <w:rPr>
                <w:w w:val="105"/>
                <w:sz w:val="16"/>
              </w:rPr>
              <w:t>3</w:t>
            </w:r>
          </w:p>
        </w:tc>
        <w:tc>
          <w:tcPr>
            <w:tcW w:w="628" w:type="dxa"/>
            <w:tcMar>
              <w:top w:w="0" w:type="dxa"/>
              <w:left w:w="5" w:type="dxa"/>
              <w:bottom w:w="0" w:type="dxa"/>
              <w:right w:w="0" w:type="dxa"/>
            </w:tcMar>
          </w:tcPr>
          <w:p w14:paraId="7B567CBC" w14:textId="77777777" w:rsidR="009A14FA" w:rsidRDefault="009B244B">
            <w:pPr>
              <w:pStyle w:val="TableParagraph"/>
              <w:spacing w:before="1"/>
              <w:ind w:left="101" w:right="101"/>
            </w:pPr>
            <w:r>
              <w:rPr>
                <w:w w:val="110"/>
                <w:sz w:val="16"/>
              </w:rPr>
              <w:t>open</w:t>
            </w:r>
          </w:p>
        </w:tc>
        <w:tc>
          <w:tcPr>
            <w:tcW w:w="644" w:type="dxa"/>
            <w:tcMar>
              <w:top w:w="0" w:type="dxa"/>
              <w:left w:w="5" w:type="dxa"/>
              <w:bottom w:w="0" w:type="dxa"/>
              <w:right w:w="0" w:type="dxa"/>
            </w:tcMar>
          </w:tcPr>
          <w:p w14:paraId="3FFC404B" w14:textId="77777777" w:rsidR="009A14FA" w:rsidRDefault="009B244B">
            <w:pPr>
              <w:pStyle w:val="TableParagraph"/>
              <w:spacing w:before="1"/>
              <w:ind w:left="98" w:right="98"/>
            </w:pPr>
            <w:r>
              <w:rPr>
                <w:w w:val="105"/>
                <w:sz w:val="16"/>
              </w:rPr>
              <w:t>116</w:t>
            </w:r>
          </w:p>
        </w:tc>
        <w:tc>
          <w:tcPr>
            <w:tcW w:w="3286" w:type="dxa"/>
            <w:tcBorders>
              <w:right w:val="single" w:sz="4" w:space="0" w:color="000001"/>
            </w:tcBorders>
            <w:tcMar>
              <w:top w:w="0" w:type="dxa"/>
              <w:left w:w="5" w:type="dxa"/>
              <w:bottom w:w="0" w:type="dxa"/>
              <w:right w:w="0" w:type="dxa"/>
            </w:tcMar>
          </w:tcPr>
          <w:p w14:paraId="4B3B4ACC" w14:textId="77777777" w:rsidR="009A14FA" w:rsidRDefault="009B244B">
            <w:pPr>
              <w:pStyle w:val="TableParagraph"/>
              <w:spacing w:before="1"/>
              <w:jc w:val="left"/>
            </w:pPr>
            <w:r>
              <w:rPr>
                <w:w w:val="115"/>
                <w:sz w:val="16"/>
              </w:rPr>
              <w:t>Catalani 1984</w:t>
            </w:r>
          </w:p>
        </w:tc>
      </w:tr>
      <w:tr w:rsidR="009A14FA" w14:paraId="24FCC24A" w14:textId="77777777">
        <w:trPr>
          <w:trHeight w:hRule="exact" w:val="270"/>
        </w:trPr>
        <w:tc>
          <w:tcPr>
            <w:tcW w:w="423" w:type="dxa"/>
            <w:tcBorders>
              <w:left w:val="single" w:sz="4" w:space="0" w:color="000001"/>
            </w:tcBorders>
            <w:tcMar>
              <w:top w:w="0" w:type="dxa"/>
              <w:left w:w="5" w:type="dxa"/>
              <w:bottom w:w="0" w:type="dxa"/>
              <w:right w:w="0" w:type="dxa"/>
            </w:tcMar>
          </w:tcPr>
          <w:p w14:paraId="79055513" w14:textId="77777777" w:rsidR="009A14FA" w:rsidRDefault="009A14FA">
            <w:pPr>
              <w:pStyle w:val="TableParagraph"/>
              <w:spacing w:before="1"/>
              <w:ind w:left="123"/>
              <w:jc w:val="left"/>
              <w:rPr>
                <w:w w:val="105"/>
                <w:sz w:val="16"/>
              </w:rPr>
            </w:pPr>
          </w:p>
        </w:tc>
        <w:tc>
          <w:tcPr>
            <w:tcW w:w="2260" w:type="dxa"/>
            <w:tcMar>
              <w:top w:w="0" w:type="dxa"/>
              <w:left w:w="5" w:type="dxa"/>
              <w:bottom w:w="0" w:type="dxa"/>
              <w:right w:w="0" w:type="dxa"/>
            </w:tcMar>
          </w:tcPr>
          <w:p w14:paraId="5C9DBDC6" w14:textId="77777777" w:rsidR="009A14FA" w:rsidRDefault="009A14FA">
            <w:pPr>
              <w:pStyle w:val="TableParagraph"/>
              <w:spacing w:before="1"/>
              <w:jc w:val="left"/>
              <w:rPr>
                <w:w w:val="110"/>
                <w:sz w:val="16"/>
              </w:rPr>
            </w:pPr>
          </w:p>
        </w:tc>
        <w:tc>
          <w:tcPr>
            <w:tcW w:w="729" w:type="dxa"/>
            <w:tcMar>
              <w:top w:w="0" w:type="dxa"/>
              <w:left w:w="5" w:type="dxa"/>
              <w:bottom w:w="0" w:type="dxa"/>
              <w:right w:w="0" w:type="dxa"/>
            </w:tcMar>
          </w:tcPr>
          <w:p w14:paraId="2A864925" w14:textId="77777777" w:rsidR="009A14FA" w:rsidRDefault="009B244B">
            <w:pPr>
              <w:pStyle w:val="TableParagraph"/>
              <w:spacing w:before="1"/>
              <w:ind w:left="0"/>
            </w:pPr>
            <w:r>
              <w:rPr>
                <w:w w:val="105"/>
                <w:sz w:val="16"/>
              </w:rPr>
              <w:t>4</w:t>
            </w:r>
          </w:p>
        </w:tc>
        <w:tc>
          <w:tcPr>
            <w:tcW w:w="628" w:type="dxa"/>
            <w:tcMar>
              <w:top w:w="0" w:type="dxa"/>
              <w:left w:w="5" w:type="dxa"/>
              <w:bottom w:w="0" w:type="dxa"/>
              <w:right w:w="0" w:type="dxa"/>
            </w:tcMar>
          </w:tcPr>
          <w:p w14:paraId="7CB0DFB6" w14:textId="77777777" w:rsidR="009A14FA" w:rsidRDefault="009B244B">
            <w:pPr>
              <w:pStyle w:val="TableParagraph"/>
              <w:spacing w:before="1"/>
              <w:ind w:left="101" w:right="101"/>
            </w:pPr>
            <w:r>
              <w:rPr>
                <w:w w:val="110"/>
                <w:sz w:val="16"/>
              </w:rPr>
              <w:t>open</w:t>
            </w:r>
          </w:p>
        </w:tc>
        <w:tc>
          <w:tcPr>
            <w:tcW w:w="644" w:type="dxa"/>
            <w:tcMar>
              <w:top w:w="0" w:type="dxa"/>
              <w:left w:w="5" w:type="dxa"/>
              <w:bottom w:w="0" w:type="dxa"/>
              <w:right w:w="0" w:type="dxa"/>
            </w:tcMar>
          </w:tcPr>
          <w:p w14:paraId="28835011" w14:textId="77777777" w:rsidR="009A14FA" w:rsidRDefault="009B244B">
            <w:pPr>
              <w:pStyle w:val="TableParagraph"/>
              <w:spacing w:before="1"/>
              <w:ind w:left="98" w:right="98"/>
            </w:pPr>
            <w:r>
              <w:rPr>
                <w:w w:val="105"/>
                <w:sz w:val="16"/>
              </w:rPr>
              <w:t>151</w:t>
            </w:r>
          </w:p>
        </w:tc>
        <w:tc>
          <w:tcPr>
            <w:tcW w:w="3286" w:type="dxa"/>
            <w:tcBorders>
              <w:right w:val="single" w:sz="4" w:space="0" w:color="000001"/>
            </w:tcBorders>
            <w:tcMar>
              <w:top w:w="0" w:type="dxa"/>
              <w:left w:w="5" w:type="dxa"/>
              <w:bottom w:w="0" w:type="dxa"/>
              <w:right w:w="0" w:type="dxa"/>
            </w:tcMar>
          </w:tcPr>
          <w:p w14:paraId="50A354E5" w14:textId="77777777" w:rsidR="009A14FA" w:rsidRDefault="009B244B">
            <w:pPr>
              <w:pStyle w:val="TableParagraph"/>
              <w:spacing w:before="1"/>
              <w:jc w:val="left"/>
            </w:pPr>
            <w:r>
              <w:rPr>
                <w:w w:val="115"/>
                <w:sz w:val="16"/>
              </w:rPr>
              <w:t>Catalani 1984</w:t>
            </w:r>
          </w:p>
        </w:tc>
      </w:tr>
      <w:tr w:rsidR="009A14FA" w14:paraId="036A9A4E" w14:textId="77777777">
        <w:trPr>
          <w:trHeight w:hRule="exact" w:val="270"/>
        </w:trPr>
        <w:tc>
          <w:tcPr>
            <w:tcW w:w="423" w:type="dxa"/>
            <w:tcBorders>
              <w:left w:val="single" w:sz="4" w:space="0" w:color="000001"/>
            </w:tcBorders>
            <w:tcMar>
              <w:top w:w="0" w:type="dxa"/>
              <w:left w:w="5" w:type="dxa"/>
              <w:bottom w:w="0" w:type="dxa"/>
              <w:right w:w="0" w:type="dxa"/>
            </w:tcMar>
          </w:tcPr>
          <w:p w14:paraId="0FB65658" w14:textId="77777777" w:rsidR="009A14FA" w:rsidRDefault="009B244B">
            <w:pPr>
              <w:pStyle w:val="TableParagraph"/>
              <w:spacing w:before="1"/>
              <w:ind w:left="123"/>
              <w:jc w:val="left"/>
            </w:pPr>
            <w:r>
              <w:rPr>
                <w:w w:val="105"/>
                <w:sz w:val="16"/>
              </w:rPr>
              <w:t>83</w:t>
            </w:r>
          </w:p>
        </w:tc>
        <w:tc>
          <w:tcPr>
            <w:tcW w:w="2260" w:type="dxa"/>
            <w:tcMar>
              <w:top w:w="0" w:type="dxa"/>
              <w:left w:w="5" w:type="dxa"/>
              <w:bottom w:w="0" w:type="dxa"/>
              <w:right w:w="0" w:type="dxa"/>
            </w:tcMar>
          </w:tcPr>
          <w:p w14:paraId="611B300E" w14:textId="77777777" w:rsidR="009A14FA" w:rsidRDefault="009B244B">
            <w:pPr>
              <w:pStyle w:val="TableParagraph"/>
              <w:spacing w:before="1"/>
              <w:jc w:val="left"/>
            </w:pPr>
            <w:r>
              <w:rPr>
                <w:w w:val="115"/>
                <w:sz w:val="16"/>
              </w:rPr>
              <w:t>Torri</w:t>
            </w:r>
          </w:p>
        </w:tc>
        <w:tc>
          <w:tcPr>
            <w:tcW w:w="729" w:type="dxa"/>
            <w:tcMar>
              <w:top w:w="0" w:type="dxa"/>
              <w:left w:w="5" w:type="dxa"/>
              <w:bottom w:w="0" w:type="dxa"/>
              <w:right w:w="0" w:type="dxa"/>
            </w:tcMar>
          </w:tcPr>
          <w:p w14:paraId="6B0F6ADD" w14:textId="77777777" w:rsidR="009A14FA" w:rsidRDefault="009B244B">
            <w:pPr>
              <w:pStyle w:val="TableParagraph"/>
              <w:spacing w:before="1"/>
              <w:ind w:left="0"/>
            </w:pPr>
            <w:r>
              <w:rPr>
                <w:w w:val="105"/>
                <w:sz w:val="16"/>
              </w:rPr>
              <w:t>3</w:t>
            </w:r>
          </w:p>
        </w:tc>
        <w:tc>
          <w:tcPr>
            <w:tcW w:w="628" w:type="dxa"/>
            <w:tcMar>
              <w:top w:w="0" w:type="dxa"/>
              <w:left w:w="5" w:type="dxa"/>
              <w:bottom w:w="0" w:type="dxa"/>
              <w:right w:w="0" w:type="dxa"/>
            </w:tcMar>
          </w:tcPr>
          <w:p w14:paraId="4983A210" w14:textId="77777777" w:rsidR="009A14FA" w:rsidRDefault="009B244B">
            <w:pPr>
              <w:pStyle w:val="TableParagraph"/>
              <w:spacing w:before="1"/>
              <w:ind w:left="101" w:right="101"/>
            </w:pPr>
            <w:r>
              <w:rPr>
                <w:w w:val="110"/>
                <w:sz w:val="16"/>
              </w:rPr>
              <w:t>open</w:t>
            </w:r>
          </w:p>
        </w:tc>
        <w:tc>
          <w:tcPr>
            <w:tcW w:w="644" w:type="dxa"/>
            <w:tcMar>
              <w:top w:w="0" w:type="dxa"/>
              <w:left w:w="5" w:type="dxa"/>
              <w:bottom w:w="0" w:type="dxa"/>
              <w:right w:w="0" w:type="dxa"/>
            </w:tcMar>
          </w:tcPr>
          <w:p w14:paraId="59ED0A5D" w14:textId="77777777" w:rsidR="009A14FA" w:rsidRDefault="009B244B">
            <w:pPr>
              <w:pStyle w:val="TableParagraph"/>
              <w:spacing w:before="1"/>
              <w:ind w:left="98" w:right="98"/>
            </w:pPr>
            <w:r>
              <w:rPr>
                <w:w w:val="105"/>
                <w:sz w:val="16"/>
              </w:rPr>
              <w:t>366</w:t>
            </w:r>
          </w:p>
        </w:tc>
        <w:tc>
          <w:tcPr>
            <w:tcW w:w="3286" w:type="dxa"/>
            <w:tcBorders>
              <w:right w:val="single" w:sz="4" w:space="0" w:color="000001"/>
            </w:tcBorders>
            <w:tcMar>
              <w:top w:w="0" w:type="dxa"/>
              <w:left w:w="5" w:type="dxa"/>
              <w:bottom w:w="0" w:type="dxa"/>
              <w:right w:w="0" w:type="dxa"/>
            </w:tcMar>
          </w:tcPr>
          <w:p w14:paraId="75B387B8" w14:textId="77777777" w:rsidR="009A14FA" w:rsidRDefault="009B244B">
            <w:pPr>
              <w:pStyle w:val="TableParagraph"/>
              <w:spacing w:before="1"/>
              <w:jc w:val="left"/>
            </w:pPr>
            <w:r>
              <w:rPr>
                <w:w w:val="115"/>
                <w:sz w:val="16"/>
              </w:rPr>
              <w:t>Jarman 1976</w:t>
            </w:r>
          </w:p>
        </w:tc>
      </w:tr>
      <w:tr w:rsidR="009A14FA" w14:paraId="4C7CB242" w14:textId="77777777">
        <w:trPr>
          <w:trHeight w:hRule="exact" w:val="270"/>
        </w:trPr>
        <w:tc>
          <w:tcPr>
            <w:tcW w:w="423" w:type="dxa"/>
            <w:tcBorders>
              <w:left w:val="single" w:sz="4" w:space="0" w:color="000001"/>
            </w:tcBorders>
            <w:tcMar>
              <w:top w:w="0" w:type="dxa"/>
              <w:left w:w="5" w:type="dxa"/>
              <w:bottom w:w="0" w:type="dxa"/>
              <w:right w:w="0" w:type="dxa"/>
            </w:tcMar>
          </w:tcPr>
          <w:p w14:paraId="2BAE4A93" w14:textId="77777777" w:rsidR="009A14FA" w:rsidRDefault="009B244B">
            <w:pPr>
              <w:pStyle w:val="TableParagraph"/>
              <w:spacing w:before="1"/>
              <w:ind w:left="123"/>
              <w:jc w:val="left"/>
            </w:pPr>
            <w:r>
              <w:rPr>
                <w:w w:val="105"/>
                <w:sz w:val="16"/>
              </w:rPr>
              <w:t>84</w:t>
            </w:r>
          </w:p>
        </w:tc>
        <w:tc>
          <w:tcPr>
            <w:tcW w:w="2260" w:type="dxa"/>
            <w:tcMar>
              <w:top w:w="0" w:type="dxa"/>
              <w:left w:w="5" w:type="dxa"/>
              <w:bottom w:w="0" w:type="dxa"/>
              <w:right w:w="0" w:type="dxa"/>
            </w:tcMar>
          </w:tcPr>
          <w:p w14:paraId="586FB1A2" w14:textId="77777777" w:rsidR="009A14FA" w:rsidRDefault="009B244B">
            <w:pPr>
              <w:pStyle w:val="TableParagraph"/>
              <w:spacing w:before="1"/>
              <w:jc w:val="left"/>
            </w:pPr>
            <w:r>
              <w:rPr>
                <w:w w:val="109"/>
                <w:sz w:val="16"/>
              </w:rPr>
              <w:t xml:space="preserve">   V</w:t>
            </w:r>
            <w:r>
              <w:rPr>
                <w:spacing w:val="-1"/>
                <w:w w:val="117"/>
                <w:sz w:val="16"/>
              </w:rPr>
              <w:t>h</w:t>
            </w:r>
            <w:r>
              <w:rPr>
                <w:spacing w:val="-85"/>
                <w:w w:val="105"/>
                <w:sz w:val="16"/>
              </w:rPr>
              <w:t>o</w:t>
            </w:r>
          </w:p>
        </w:tc>
        <w:tc>
          <w:tcPr>
            <w:tcW w:w="729" w:type="dxa"/>
            <w:tcMar>
              <w:top w:w="0" w:type="dxa"/>
              <w:left w:w="5" w:type="dxa"/>
              <w:bottom w:w="0" w:type="dxa"/>
              <w:right w:w="0" w:type="dxa"/>
            </w:tcMar>
          </w:tcPr>
          <w:p w14:paraId="4FFE7196" w14:textId="77777777" w:rsidR="009A14FA" w:rsidRDefault="009B244B">
            <w:pPr>
              <w:pStyle w:val="TableParagraph"/>
              <w:spacing w:before="1"/>
              <w:ind w:left="0"/>
            </w:pPr>
            <w:r>
              <w:rPr>
                <w:w w:val="105"/>
                <w:sz w:val="16"/>
              </w:rPr>
              <w:t>3</w:t>
            </w:r>
          </w:p>
        </w:tc>
        <w:tc>
          <w:tcPr>
            <w:tcW w:w="628" w:type="dxa"/>
            <w:tcMar>
              <w:top w:w="0" w:type="dxa"/>
              <w:left w:w="5" w:type="dxa"/>
              <w:bottom w:w="0" w:type="dxa"/>
              <w:right w:w="0" w:type="dxa"/>
            </w:tcMar>
          </w:tcPr>
          <w:p w14:paraId="6F586A3F" w14:textId="77777777" w:rsidR="009A14FA" w:rsidRDefault="009B244B">
            <w:pPr>
              <w:pStyle w:val="TableParagraph"/>
              <w:spacing w:before="1"/>
              <w:ind w:left="101" w:right="101"/>
            </w:pPr>
            <w:r>
              <w:rPr>
                <w:w w:val="110"/>
                <w:sz w:val="16"/>
              </w:rPr>
              <w:t>open</w:t>
            </w:r>
          </w:p>
        </w:tc>
        <w:tc>
          <w:tcPr>
            <w:tcW w:w="644" w:type="dxa"/>
            <w:tcMar>
              <w:top w:w="0" w:type="dxa"/>
              <w:left w:w="5" w:type="dxa"/>
              <w:bottom w:w="0" w:type="dxa"/>
              <w:right w:w="0" w:type="dxa"/>
            </w:tcMar>
          </w:tcPr>
          <w:p w14:paraId="2DF0DC2A" w14:textId="77777777" w:rsidR="009A14FA" w:rsidRDefault="009B244B">
            <w:pPr>
              <w:pStyle w:val="TableParagraph"/>
              <w:spacing w:before="1"/>
              <w:ind w:left="98" w:right="98"/>
            </w:pPr>
            <w:r>
              <w:rPr>
                <w:w w:val="105"/>
                <w:sz w:val="16"/>
              </w:rPr>
              <w:t>246</w:t>
            </w:r>
          </w:p>
        </w:tc>
        <w:tc>
          <w:tcPr>
            <w:tcW w:w="3286" w:type="dxa"/>
            <w:tcBorders>
              <w:right w:val="single" w:sz="4" w:space="0" w:color="000001"/>
            </w:tcBorders>
            <w:tcMar>
              <w:top w:w="0" w:type="dxa"/>
              <w:left w:w="5" w:type="dxa"/>
              <w:bottom w:w="0" w:type="dxa"/>
              <w:right w:w="0" w:type="dxa"/>
            </w:tcMar>
          </w:tcPr>
          <w:p w14:paraId="0C3AF2AE" w14:textId="77777777" w:rsidR="009A14FA" w:rsidRDefault="009B244B">
            <w:pPr>
              <w:pStyle w:val="TableParagraph"/>
              <w:spacing w:before="1"/>
              <w:jc w:val="left"/>
            </w:pPr>
            <w:r>
              <w:rPr>
                <w:w w:val="110"/>
                <w:sz w:val="16"/>
              </w:rPr>
              <w:t>Barker 1977</w:t>
            </w:r>
          </w:p>
        </w:tc>
      </w:tr>
      <w:tr w:rsidR="009A14FA" w14:paraId="4AFA2B61" w14:textId="77777777">
        <w:trPr>
          <w:trHeight w:hRule="exact" w:val="270"/>
        </w:trPr>
        <w:tc>
          <w:tcPr>
            <w:tcW w:w="423" w:type="dxa"/>
            <w:tcBorders>
              <w:left w:val="single" w:sz="4" w:space="0" w:color="000001"/>
              <w:bottom w:val="single" w:sz="4" w:space="0" w:color="000001"/>
            </w:tcBorders>
            <w:tcMar>
              <w:top w:w="0" w:type="dxa"/>
              <w:left w:w="5" w:type="dxa"/>
              <w:bottom w:w="0" w:type="dxa"/>
              <w:right w:w="0" w:type="dxa"/>
            </w:tcMar>
          </w:tcPr>
          <w:p w14:paraId="66CF7EE4" w14:textId="77777777" w:rsidR="009A14FA" w:rsidRDefault="009B244B">
            <w:pPr>
              <w:pStyle w:val="TableParagraph"/>
              <w:spacing w:before="1"/>
              <w:ind w:left="123"/>
              <w:jc w:val="left"/>
            </w:pPr>
            <w:r>
              <w:rPr>
                <w:w w:val="105"/>
                <w:sz w:val="16"/>
              </w:rPr>
              <w:t>85</w:t>
            </w:r>
          </w:p>
        </w:tc>
        <w:tc>
          <w:tcPr>
            <w:tcW w:w="2260" w:type="dxa"/>
            <w:tcBorders>
              <w:bottom w:val="single" w:sz="4" w:space="0" w:color="000001"/>
            </w:tcBorders>
            <w:tcMar>
              <w:top w:w="0" w:type="dxa"/>
              <w:left w:w="5" w:type="dxa"/>
              <w:bottom w:w="0" w:type="dxa"/>
              <w:right w:w="0" w:type="dxa"/>
            </w:tcMar>
          </w:tcPr>
          <w:p w14:paraId="4143E6C4" w14:textId="77777777" w:rsidR="009A14FA" w:rsidRDefault="009B244B">
            <w:pPr>
              <w:pStyle w:val="TableParagraph"/>
              <w:spacing w:before="1"/>
              <w:jc w:val="left"/>
            </w:pPr>
            <w:r>
              <w:rPr>
                <w:w w:val="110"/>
                <w:sz w:val="16"/>
              </w:rPr>
              <w:t>Vicofertile</w:t>
            </w:r>
          </w:p>
        </w:tc>
        <w:tc>
          <w:tcPr>
            <w:tcW w:w="729" w:type="dxa"/>
            <w:tcBorders>
              <w:bottom w:val="single" w:sz="4" w:space="0" w:color="000001"/>
            </w:tcBorders>
            <w:tcMar>
              <w:top w:w="0" w:type="dxa"/>
              <w:left w:w="5" w:type="dxa"/>
              <w:bottom w:w="0" w:type="dxa"/>
              <w:right w:w="0" w:type="dxa"/>
            </w:tcMar>
          </w:tcPr>
          <w:p w14:paraId="64F8C34B" w14:textId="77777777" w:rsidR="009A14FA" w:rsidRDefault="009B244B">
            <w:pPr>
              <w:pStyle w:val="TableParagraph"/>
              <w:spacing w:before="1"/>
              <w:ind w:left="0"/>
            </w:pPr>
            <w:r>
              <w:rPr>
                <w:w w:val="105"/>
                <w:sz w:val="16"/>
              </w:rPr>
              <w:t>3</w:t>
            </w:r>
          </w:p>
        </w:tc>
        <w:tc>
          <w:tcPr>
            <w:tcW w:w="628" w:type="dxa"/>
            <w:tcBorders>
              <w:bottom w:val="single" w:sz="4" w:space="0" w:color="000001"/>
            </w:tcBorders>
            <w:tcMar>
              <w:top w:w="0" w:type="dxa"/>
              <w:left w:w="5" w:type="dxa"/>
              <w:bottom w:w="0" w:type="dxa"/>
              <w:right w:w="0" w:type="dxa"/>
            </w:tcMar>
          </w:tcPr>
          <w:p w14:paraId="36690923" w14:textId="77777777" w:rsidR="009A14FA" w:rsidRDefault="009B244B">
            <w:pPr>
              <w:pStyle w:val="TableParagraph"/>
              <w:spacing w:before="1"/>
              <w:ind w:left="101" w:right="101"/>
            </w:pPr>
            <w:r>
              <w:rPr>
                <w:w w:val="110"/>
                <w:sz w:val="16"/>
              </w:rPr>
              <w:t>open</w:t>
            </w:r>
          </w:p>
        </w:tc>
        <w:tc>
          <w:tcPr>
            <w:tcW w:w="644" w:type="dxa"/>
            <w:tcBorders>
              <w:bottom w:val="single" w:sz="4" w:space="0" w:color="000001"/>
            </w:tcBorders>
            <w:tcMar>
              <w:top w:w="0" w:type="dxa"/>
              <w:left w:w="5" w:type="dxa"/>
              <w:bottom w:w="0" w:type="dxa"/>
              <w:right w:w="0" w:type="dxa"/>
            </w:tcMar>
          </w:tcPr>
          <w:p w14:paraId="769044F9" w14:textId="77777777" w:rsidR="009A14FA" w:rsidRDefault="009B244B">
            <w:pPr>
              <w:pStyle w:val="TableParagraph"/>
              <w:spacing w:before="1"/>
              <w:ind w:left="98" w:right="98"/>
            </w:pPr>
            <w:r>
              <w:rPr>
                <w:w w:val="105"/>
                <w:sz w:val="16"/>
              </w:rPr>
              <w:t>100</w:t>
            </w:r>
          </w:p>
        </w:tc>
        <w:tc>
          <w:tcPr>
            <w:tcW w:w="3286" w:type="dxa"/>
            <w:tcBorders>
              <w:bottom w:val="single" w:sz="4" w:space="0" w:color="000001"/>
              <w:right w:val="single" w:sz="4" w:space="0" w:color="000001"/>
            </w:tcBorders>
            <w:tcMar>
              <w:top w:w="0" w:type="dxa"/>
              <w:left w:w="5" w:type="dxa"/>
              <w:bottom w:w="0" w:type="dxa"/>
              <w:right w:w="0" w:type="dxa"/>
            </w:tcMar>
          </w:tcPr>
          <w:p w14:paraId="17B30CAE" w14:textId="77777777" w:rsidR="009A14FA" w:rsidRDefault="009B244B">
            <w:pPr>
              <w:pStyle w:val="TableParagraph"/>
              <w:spacing w:before="1"/>
              <w:jc w:val="left"/>
            </w:pPr>
            <w:r>
              <w:rPr>
                <w:w w:val="110"/>
                <w:sz w:val="16"/>
              </w:rPr>
              <w:t>De Grossi Mazzorin 2014</w:t>
            </w:r>
          </w:p>
        </w:tc>
      </w:tr>
      <w:tr w:rsidR="009A14FA" w14:paraId="290DB461" w14:textId="77777777">
        <w:trPr>
          <w:trHeight w:hRule="exact" w:val="270"/>
        </w:trPr>
        <w:tc>
          <w:tcPr>
            <w:tcW w:w="7970" w:type="dxa"/>
            <w:gridSpan w:val="6"/>
            <w:tcBorders>
              <w:top w:val="single" w:sz="4" w:space="0" w:color="000001"/>
              <w:left w:val="single" w:sz="4" w:space="0" w:color="000001"/>
              <w:bottom w:val="single" w:sz="4" w:space="0" w:color="000001"/>
              <w:right w:val="single" w:sz="4" w:space="0" w:color="000001"/>
            </w:tcBorders>
            <w:tcMar>
              <w:top w:w="0" w:type="dxa"/>
              <w:left w:w="5" w:type="dxa"/>
              <w:bottom w:w="0" w:type="dxa"/>
              <w:right w:w="0" w:type="dxa"/>
            </w:tcMar>
          </w:tcPr>
          <w:p w14:paraId="7A5EFC9B" w14:textId="77777777" w:rsidR="009A14FA" w:rsidRDefault="009B244B">
            <w:pPr>
              <w:pStyle w:val="TableParagraph"/>
              <w:spacing w:before="1"/>
            </w:pPr>
            <w:r>
              <w:rPr>
                <w:w w:val="110"/>
                <w:sz w:val="16"/>
              </w:rPr>
              <w:t>Sub-Alpine Italy</w:t>
            </w:r>
          </w:p>
        </w:tc>
      </w:tr>
      <w:tr w:rsidR="009A14FA" w14:paraId="17A3FFB3" w14:textId="77777777">
        <w:trPr>
          <w:trHeight w:hRule="exact" w:val="270"/>
        </w:trPr>
        <w:tc>
          <w:tcPr>
            <w:tcW w:w="423" w:type="dxa"/>
            <w:tcBorders>
              <w:top w:val="single" w:sz="4" w:space="0" w:color="000001"/>
              <w:left w:val="single" w:sz="4" w:space="0" w:color="000001"/>
            </w:tcBorders>
            <w:tcMar>
              <w:top w:w="0" w:type="dxa"/>
              <w:left w:w="5" w:type="dxa"/>
              <w:bottom w:w="0" w:type="dxa"/>
              <w:right w:w="0" w:type="dxa"/>
            </w:tcMar>
          </w:tcPr>
          <w:p w14:paraId="0DCDC0A3" w14:textId="77777777" w:rsidR="009A14FA" w:rsidRDefault="009B244B">
            <w:pPr>
              <w:pStyle w:val="TableParagraph"/>
              <w:spacing w:before="1"/>
              <w:ind w:left="123"/>
              <w:jc w:val="left"/>
            </w:pPr>
            <w:r>
              <w:rPr>
                <w:sz w:val="16"/>
              </w:rPr>
              <w:t>86</w:t>
            </w:r>
          </w:p>
        </w:tc>
        <w:tc>
          <w:tcPr>
            <w:tcW w:w="2260" w:type="dxa"/>
            <w:tcBorders>
              <w:top w:val="single" w:sz="4" w:space="0" w:color="000001"/>
            </w:tcBorders>
            <w:tcMar>
              <w:top w:w="0" w:type="dxa"/>
              <w:left w:w="5" w:type="dxa"/>
              <w:bottom w:w="0" w:type="dxa"/>
              <w:right w:w="0" w:type="dxa"/>
            </w:tcMar>
          </w:tcPr>
          <w:p w14:paraId="2963E710" w14:textId="77777777" w:rsidR="009A14FA" w:rsidRDefault="009B244B">
            <w:pPr>
              <w:pStyle w:val="TableParagraph"/>
              <w:spacing w:before="1"/>
              <w:jc w:val="left"/>
            </w:pPr>
            <w:r>
              <w:rPr>
                <w:w w:val="110"/>
                <w:sz w:val="16"/>
              </w:rPr>
              <w:t xml:space="preserve">Bressanone – Stufles  </w:t>
            </w:r>
          </w:p>
        </w:tc>
        <w:tc>
          <w:tcPr>
            <w:tcW w:w="729" w:type="dxa"/>
            <w:tcBorders>
              <w:top w:val="single" w:sz="4" w:space="0" w:color="000001"/>
            </w:tcBorders>
            <w:tcMar>
              <w:top w:w="0" w:type="dxa"/>
              <w:left w:w="5" w:type="dxa"/>
              <w:bottom w:w="0" w:type="dxa"/>
              <w:right w:w="0" w:type="dxa"/>
            </w:tcMar>
          </w:tcPr>
          <w:p w14:paraId="78A40CFA" w14:textId="77777777" w:rsidR="009A14FA" w:rsidRDefault="009B244B">
            <w:pPr>
              <w:pStyle w:val="TableParagraph"/>
              <w:spacing w:before="1"/>
              <w:ind w:left="0"/>
            </w:pPr>
            <w:r>
              <w:rPr>
                <w:w w:val="105"/>
                <w:sz w:val="16"/>
              </w:rPr>
              <w:t>4</w:t>
            </w:r>
          </w:p>
        </w:tc>
        <w:tc>
          <w:tcPr>
            <w:tcW w:w="628" w:type="dxa"/>
            <w:tcBorders>
              <w:top w:val="single" w:sz="4" w:space="0" w:color="000001"/>
            </w:tcBorders>
            <w:tcMar>
              <w:top w:w="0" w:type="dxa"/>
              <w:left w:w="5" w:type="dxa"/>
              <w:bottom w:w="0" w:type="dxa"/>
              <w:right w:w="0" w:type="dxa"/>
            </w:tcMar>
          </w:tcPr>
          <w:p w14:paraId="4892CD8D" w14:textId="77777777" w:rsidR="009A14FA" w:rsidRDefault="009B244B">
            <w:pPr>
              <w:pStyle w:val="TableParagraph"/>
              <w:spacing w:before="1"/>
              <w:ind w:left="101" w:right="101"/>
            </w:pPr>
            <w:r>
              <w:rPr>
                <w:w w:val="110"/>
                <w:sz w:val="16"/>
              </w:rPr>
              <w:t>open</w:t>
            </w:r>
          </w:p>
        </w:tc>
        <w:tc>
          <w:tcPr>
            <w:tcW w:w="644" w:type="dxa"/>
            <w:tcBorders>
              <w:top w:val="single" w:sz="4" w:space="0" w:color="000001"/>
            </w:tcBorders>
            <w:tcMar>
              <w:top w:w="0" w:type="dxa"/>
              <w:left w:w="5" w:type="dxa"/>
              <w:bottom w:w="0" w:type="dxa"/>
              <w:right w:w="0" w:type="dxa"/>
            </w:tcMar>
          </w:tcPr>
          <w:p w14:paraId="42E48871" w14:textId="77777777" w:rsidR="009A14FA" w:rsidRDefault="009B244B">
            <w:pPr>
              <w:pStyle w:val="TableParagraph"/>
              <w:spacing w:before="1"/>
              <w:ind w:left="98" w:right="98"/>
            </w:pPr>
            <w:r>
              <w:rPr>
                <w:w w:val="105"/>
                <w:sz w:val="16"/>
              </w:rPr>
              <w:t>419</w:t>
            </w:r>
          </w:p>
        </w:tc>
        <w:tc>
          <w:tcPr>
            <w:tcW w:w="3286" w:type="dxa"/>
            <w:tcBorders>
              <w:top w:val="single" w:sz="4" w:space="0" w:color="000001"/>
              <w:right w:val="single" w:sz="4" w:space="0" w:color="000001"/>
            </w:tcBorders>
            <w:tcMar>
              <w:top w:w="0" w:type="dxa"/>
              <w:left w:w="5" w:type="dxa"/>
              <w:bottom w:w="0" w:type="dxa"/>
              <w:right w:w="0" w:type="dxa"/>
            </w:tcMar>
          </w:tcPr>
          <w:p w14:paraId="5453384F" w14:textId="77777777" w:rsidR="009A14FA" w:rsidRDefault="009B244B">
            <w:pPr>
              <w:pStyle w:val="TableParagraph"/>
              <w:spacing w:before="1"/>
              <w:jc w:val="left"/>
            </w:pPr>
            <w:r>
              <w:rPr>
                <w:w w:val="110"/>
                <w:sz w:val="16"/>
              </w:rPr>
              <w:t>Tecchiati &amp; Zanetti 2013</w:t>
            </w:r>
          </w:p>
        </w:tc>
      </w:tr>
      <w:tr w:rsidR="009A14FA" w14:paraId="1D142BB1" w14:textId="77777777">
        <w:trPr>
          <w:trHeight w:hRule="exact" w:val="270"/>
        </w:trPr>
        <w:tc>
          <w:tcPr>
            <w:tcW w:w="423" w:type="dxa"/>
            <w:tcBorders>
              <w:left w:val="single" w:sz="4" w:space="0" w:color="000001"/>
            </w:tcBorders>
            <w:tcMar>
              <w:top w:w="0" w:type="dxa"/>
              <w:left w:w="5" w:type="dxa"/>
              <w:bottom w:w="0" w:type="dxa"/>
              <w:right w:w="0" w:type="dxa"/>
            </w:tcMar>
          </w:tcPr>
          <w:p w14:paraId="09953712" w14:textId="77777777" w:rsidR="009A14FA" w:rsidRDefault="009B244B">
            <w:pPr>
              <w:pStyle w:val="TableParagraph"/>
              <w:spacing w:before="1"/>
              <w:ind w:left="123"/>
              <w:jc w:val="left"/>
            </w:pPr>
            <w:r>
              <w:rPr>
                <w:w w:val="105"/>
                <w:sz w:val="16"/>
              </w:rPr>
              <w:t>87</w:t>
            </w:r>
          </w:p>
        </w:tc>
        <w:tc>
          <w:tcPr>
            <w:tcW w:w="2260" w:type="dxa"/>
            <w:tcMar>
              <w:top w:w="0" w:type="dxa"/>
              <w:left w:w="5" w:type="dxa"/>
              <w:bottom w:w="0" w:type="dxa"/>
              <w:right w:w="0" w:type="dxa"/>
            </w:tcMar>
          </w:tcPr>
          <w:p w14:paraId="3C6E5421" w14:textId="77777777" w:rsidR="009A14FA" w:rsidRDefault="009B244B">
            <w:pPr>
              <w:pStyle w:val="TableParagraph"/>
              <w:spacing w:before="1"/>
              <w:jc w:val="left"/>
            </w:pPr>
            <w:r>
              <w:rPr>
                <w:sz w:val="16"/>
              </w:rPr>
              <w:t>Fiave</w:t>
            </w:r>
          </w:p>
        </w:tc>
        <w:tc>
          <w:tcPr>
            <w:tcW w:w="729" w:type="dxa"/>
            <w:tcMar>
              <w:top w:w="0" w:type="dxa"/>
              <w:left w:w="5" w:type="dxa"/>
              <w:bottom w:w="0" w:type="dxa"/>
              <w:right w:w="0" w:type="dxa"/>
            </w:tcMar>
          </w:tcPr>
          <w:p w14:paraId="6F9E3E5E" w14:textId="77777777" w:rsidR="009A14FA" w:rsidRDefault="009B244B">
            <w:pPr>
              <w:pStyle w:val="TableParagraph"/>
              <w:spacing w:before="1"/>
              <w:ind w:left="0"/>
            </w:pPr>
            <w:r>
              <w:rPr>
                <w:w w:val="105"/>
                <w:sz w:val="16"/>
              </w:rPr>
              <w:t>3</w:t>
            </w:r>
          </w:p>
        </w:tc>
        <w:tc>
          <w:tcPr>
            <w:tcW w:w="628" w:type="dxa"/>
            <w:tcMar>
              <w:top w:w="0" w:type="dxa"/>
              <w:left w:w="5" w:type="dxa"/>
              <w:bottom w:w="0" w:type="dxa"/>
              <w:right w:w="0" w:type="dxa"/>
            </w:tcMar>
          </w:tcPr>
          <w:p w14:paraId="24CB87D3" w14:textId="77777777" w:rsidR="009A14FA" w:rsidRDefault="009B244B">
            <w:pPr>
              <w:pStyle w:val="TableParagraph"/>
              <w:spacing w:before="1"/>
              <w:ind w:left="101" w:right="101"/>
            </w:pPr>
            <w:r>
              <w:rPr>
                <w:w w:val="110"/>
                <w:sz w:val="16"/>
              </w:rPr>
              <w:t>open</w:t>
            </w:r>
          </w:p>
        </w:tc>
        <w:tc>
          <w:tcPr>
            <w:tcW w:w="644" w:type="dxa"/>
            <w:tcMar>
              <w:top w:w="0" w:type="dxa"/>
              <w:left w:w="5" w:type="dxa"/>
              <w:bottom w:w="0" w:type="dxa"/>
              <w:right w:w="0" w:type="dxa"/>
            </w:tcMar>
          </w:tcPr>
          <w:p w14:paraId="2F265DE1" w14:textId="77777777" w:rsidR="009A14FA" w:rsidRDefault="009B244B">
            <w:pPr>
              <w:pStyle w:val="TableParagraph"/>
              <w:spacing w:before="1"/>
              <w:ind w:left="98" w:right="98"/>
            </w:pPr>
            <w:r>
              <w:rPr>
                <w:w w:val="105"/>
                <w:sz w:val="16"/>
              </w:rPr>
              <w:t>5441</w:t>
            </w:r>
          </w:p>
        </w:tc>
        <w:tc>
          <w:tcPr>
            <w:tcW w:w="3286" w:type="dxa"/>
            <w:tcBorders>
              <w:right w:val="single" w:sz="4" w:space="0" w:color="000001"/>
            </w:tcBorders>
            <w:tcMar>
              <w:top w:w="0" w:type="dxa"/>
              <w:left w:w="5" w:type="dxa"/>
              <w:bottom w:w="0" w:type="dxa"/>
              <w:right w:w="0" w:type="dxa"/>
            </w:tcMar>
          </w:tcPr>
          <w:p w14:paraId="6DEC4B5D" w14:textId="77777777" w:rsidR="009A14FA" w:rsidRDefault="009B244B">
            <w:pPr>
              <w:pStyle w:val="TableParagraph"/>
              <w:spacing w:before="1"/>
              <w:jc w:val="left"/>
            </w:pPr>
            <w:r>
              <w:rPr>
                <w:w w:val="115"/>
                <w:sz w:val="16"/>
              </w:rPr>
              <w:t>Jarman 1976</w:t>
            </w:r>
          </w:p>
        </w:tc>
      </w:tr>
      <w:tr w:rsidR="009A14FA" w14:paraId="0EFE0292" w14:textId="77777777">
        <w:trPr>
          <w:trHeight w:hRule="exact" w:val="270"/>
        </w:trPr>
        <w:tc>
          <w:tcPr>
            <w:tcW w:w="423" w:type="dxa"/>
            <w:tcBorders>
              <w:left w:val="single" w:sz="4" w:space="0" w:color="000001"/>
            </w:tcBorders>
            <w:tcMar>
              <w:top w:w="0" w:type="dxa"/>
              <w:left w:w="5" w:type="dxa"/>
              <w:bottom w:w="0" w:type="dxa"/>
              <w:right w:w="0" w:type="dxa"/>
            </w:tcMar>
          </w:tcPr>
          <w:p w14:paraId="29DCF759" w14:textId="77777777" w:rsidR="009A14FA" w:rsidRDefault="009B244B">
            <w:pPr>
              <w:pStyle w:val="TableParagraph"/>
              <w:spacing w:before="1"/>
              <w:ind w:left="123"/>
              <w:jc w:val="left"/>
            </w:pPr>
            <w:r>
              <w:rPr>
                <w:w w:val="105"/>
                <w:sz w:val="16"/>
              </w:rPr>
              <w:t>88</w:t>
            </w:r>
          </w:p>
        </w:tc>
        <w:tc>
          <w:tcPr>
            <w:tcW w:w="2260" w:type="dxa"/>
            <w:tcMar>
              <w:top w:w="0" w:type="dxa"/>
              <w:left w:w="5" w:type="dxa"/>
              <w:bottom w:w="0" w:type="dxa"/>
              <w:right w:w="0" w:type="dxa"/>
            </w:tcMar>
          </w:tcPr>
          <w:p w14:paraId="1D09E734" w14:textId="77777777" w:rsidR="009A14FA" w:rsidRDefault="009B244B">
            <w:pPr>
              <w:pStyle w:val="TableParagraph"/>
              <w:spacing w:before="1"/>
              <w:jc w:val="left"/>
            </w:pPr>
            <w:r>
              <w:rPr>
                <w:w w:val="115"/>
                <w:sz w:val="16"/>
              </w:rPr>
              <w:t>Isera</w:t>
            </w:r>
          </w:p>
        </w:tc>
        <w:tc>
          <w:tcPr>
            <w:tcW w:w="729" w:type="dxa"/>
            <w:tcMar>
              <w:top w:w="0" w:type="dxa"/>
              <w:left w:w="5" w:type="dxa"/>
              <w:bottom w:w="0" w:type="dxa"/>
              <w:right w:w="0" w:type="dxa"/>
            </w:tcMar>
          </w:tcPr>
          <w:p w14:paraId="1FF76F83" w14:textId="77777777" w:rsidR="009A14FA" w:rsidRDefault="009B244B">
            <w:pPr>
              <w:pStyle w:val="TableParagraph"/>
              <w:spacing w:before="1"/>
              <w:ind w:left="0"/>
            </w:pPr>
            <w:r>
              <w:rPr>
                <w:w w:val="105"/>
                <w:sz w:val="16"/>
              </w:rPr>
              <w:t>4</w:t>
            </w:r>
          </w:p>
        </w:tc>
        <w:tc>
          <w:tcPr>
            <w:tcW w:w="628" w:type="dxa"/>
            <w:tcMar>
              <w:top w:w="0" w:type="dxa"/>
              <w:left w:w="5" w:type="dxa"/>
              <w:bottom w:w="0" w:type="dxa"/>
              <w:right w:w="0" w:type="dxa"/>
            </w:tcMar>
          </w:tcPr>
          <w:p w14:paraId="727DC236" w14:textId="77777777" w:rsidR="009A14FA" w:rsidRDefault="009B244B">
            <w:pPr>
              <w:pStyle w:val="TableParagraph"/>
              <w:spacing w:before="1"/>
              <w:ind w:left="101" w:right="101"/>
            </w:pPr>
            <w:r>
              <w:rPr>
                <w:w w:val="110"/>
                <w:sz w:val="16"/>
              </w:rPr>
              <w:t>open</w:t>
            </w:r>
          </w:p>
        </w:tc>
        <w:tc>
          <w:tcPr>
            <w:tcW w:w="644" w:type="dxa"/>
            <w:tcMar>
              <w:top w:w="0" w:type="dxa"/>
              <w:left w:w="5" w:type="dxa"/>
              <w:bottom w:w="0" w:type="dxa"/>
              <w:right w:w="0" w:type="dxa"/>
            </w:tcMar>
          </w:tcPr>
          <w:p w14:paraId="5D9098B6" w14:textId="77777777" w:rsidR="009A14FA" w:rsidRDefault="009B244B">
            <w:pPr>
              <w:pStyle w:val="TableParagraph"/>
              <w:spacing w:before="1"/>
              <w:ind w:left="98" w:right="98"/>
            </w:pPr>
            <w:r>
              <w:rPr>
                <w:w w:val="105"/>
                <w:sz w:val="16"/>
              </w:rPr>
              <w:t>273</w:t>
            </w:r>
          </w:p>
        </w:tc>
        <w:tc>
          <w:tcPr>
            <w:tcW w:w="3286" w:type="dxa"/>
            <w:tcBorders>
              <w:right w:val="single" w:sz="4" w:space="0" w:color="000001"/>
            </w:tcBorders>
            <w:tcMar>
              <w:top w:w="0" w:type="dxa"/>
              <w:left w:w="5" w:type="dxa"/>
              <w:bottom w:w="0" w:type="dxa"/>
              <w:right w:w="0" w:type="dxa"/>
            </w:tcMar>
          </w:tcPr>
          <w:p w14:paraId="0F3F6B24" w14:textId="77777777" w:rsidR="009A14FA" w:rsidRDefault="009B244B">
            <w:pPr>
              <w:pStyle w:val="TableParagraph"/>
              <w:spacing w:before="1"/>
              <w:jc w:val="left"/>
            </w:pPr>
            <w:r>
              <w:rPr>
                <w:w w:val="115"/>
                <w:sz w:val="16"/>
              </w:rPr>
              <w:t>Jarman 1976</w:t>
            </w:r>
          </w:p>
        </w:tc>
      </w:tr>
      <w:tr w:rsidR="009A14FA" w14:paraId="132A99C1" w14:textId="77777777">
        <w:trPr>
          <w:trHeight w:hRule="exact" w:val="270"/>
        </w:trPr>
        <w:tc>
          <w:tcPr>
            <w:tcW w:w="423" w:type="dxa"/>
            <w:tcBorders>
              <w:left w:val="single" w:sz="4" w:space="0" w:color="000001"/>
            </w:tcBorders>
            <w:tcMar>
              <w:top w:w="0" w:type="dxa"/>
              <w:left w:w="5" w:type="dxa"/>
              <w:bottom w:w="0" w:type="dxa"/>
              <w:right w:w="0" w:type="dxa"/>
            </w:tcMar>
          </w:tcPr>
          <w:p w14:paraId="41B5613F" w14:textId="77777777" w:rsidR="009A14FA" w:rsidRDefault="009B244B">
            <w:pPr>
              <w:pStyle w:val="TableParagraph"/>
              <w:spacing w:before="1"/>
              <w:ind w:left="123"/>
              <w:jc w:val="left"/>
            </w:pPr>
            <w:r>
              <w:rPr>
                <w:w w:val="105"/>
                <w:sz w:val="16"/>
              </w:rPr>
              <w:t>89</w:t>
            </w:r>
          </w:p>
        </w:tc>
        <w:tc>
          <w:tcPr>
            <w:tcW w:w="2260" w:type="dxa"/>
            <w:tcMar>
              <w:top w:w="0" w:type="dxa"/>
              <w:left w:w="5" w:type="dxa"/>
              <w:bottom w:w="0" w:type="dxa"/>
              <w:right w:w="0" w:type="dxa"/>
            </w:tcMar>
          </w:tcPr>
          <w:p w14:paraId="66608F4B" w14:textId="77777777" w:rsidR="009A14FA" w:rsidRDefault="009B244B">
            <w:pPr>
              <w:pStyle w:val="TableParagraph"/>
              <w:spacing w:before="1"/>
              <w:jc w:val="left"/>
            </w:pPr>
            <w:r>
              <w:rPr>
                <w:sz w:val="16"/>
              </w:rPr>
              <w:t>La Vela</w:t>
            </w:r>
          </w:p>
        </w:tc>
        <w:tc>
          <w:tcPr>
            <w:tcW w:w="729" w:type="dxa"/>
            <w:tcMar>
              <w:top w:w="0" w:type="dxa"/>
              <w:left w:w="5" w:type="dxa"/>
              <w:bottom w:w="0" w:type="dxa"/>
              <w:right w:w="0" w:type="dxa"/>
            </w:tcMar>
          </w:tcPr>
          <w:p w14:paraId="21660F2F" w14:textId="77777777" w:rsidR="009A14FA" w:rsidRDefault="009B244B">
            <w:pPr>
              <w:pStyle w:val="TableParagraph"/>
              <w:spacing w:before="1"/>
              <w:ind w:left="0"/>
            </w:pPr>
            <w:r>
              <w:rPr>
                <w:w w:val="105"/>
                <w:sz w:val="16"/>
              </w:rPr>
              <w:t>3</w:t>
            </w:r>
          </w:p>
        </w:tc>
        <w:tc>
          <w:tcPr>
            <w:tcW w:w="628" w:type="dxa"/>
            <w:tcMar>
              <w:top w:w="0" w:type="dxa"/>
              <w:left w:w="5" w:type="dxa"/>
              <w:bottom w:w="0" w:type="dxa"/>
              <w:right w:w="0" w:type="dxa"/>
            </w:tcMar>
          </w:tcPr>
          <w:p w14:paraId="636136DE" w14:textId="77777777" w:rsidR="009A14FA" w:rsidRDefault="009B244B">
            <w:pPr>
              <w:pStyle w:val="TableParagraph"/>
              <w:spacing w:before="1"/>
              <w:ind w:left="101" w:right="101"/>
            </w:pPr>
            <w:r>
              <w:rPr>
                <w:w w:val="110"/>
                <w:sz w:val="16"/>
              </w:rPr>
              <w:t>cave</w:t>
            </w:r>
          </w:p>
        </w:tc>
        <w:tc>
          <w:tcPr>
            <w:tcW w:w="644" w:type="dxa"/>
            <w:tcMar>
              <w:top w:w="0" w:type="dxa"/>
              <w:left w:w="5" w:type="dxa"/>
              <w:bottom w:w="0" w:type="dxa"/>
              <w:right w:w="0" w:type="dxa"/>
            </w:tcMar>
          </w:tcPr>
          <w:p w14:paraId="2382D6B7" w14:textId="77777777" w:rsidR="009A14FA" w:rsidRDefault="009B244B">
            <w:pPr>
              <w:pStyle w:val="TableParagraph"/>
              <w:spacing w:before="1"/>
              <w:ind w:left="98" w:right="98"/>
            </w:pPr>
            <w:r>
              <w:rPr>
                <w:w w:val="105"/>
                <w:sz w:val="16"/>
              </w:rPr>
              <w:t>103</w:t>
            </w:r>
          </w:p>
        </w:tc>
        <w:tc>
          <w:tcPr>
            <w:tcW w:w="3286" w:type="dxa"/>
            <w:tcBorders>
              <w:right w:val="single" w:sz="4" w:space="0" w:color="000001"/>
            </w:tcBorders>
            <w:tcMar>
              <w:top w:w="0" w:type="dxa"/>
              <w:left w:w="5" w:type="dxa"/>
              <w:bottom w:w="0" w:type="dxa"/>
              <w:right w:w="0" w:type="dxa"/>
            </w:tcMar>
          </w:tcPr>
          <w:p w14:paraId="6D73EBD1" w14:textId="77777777" w:rsidR="009A14FA" w:rsidRDefault="009B244B">
            <w:pPr>
              <w:pStyle w:val="TableParagraph"/>
              <w:spacing w:before="1"/>
              <w:jc w:val="left"/>
            </w:pPr>
            <w:r>
              <w:rPr>
                <w:w w:val="110"/>
                <w:sz w:val="16"/>
              </w:rPr>
              <w:t>Bazzanella 2002</w:t>
            </w:r>
          </w:p>
        </w:tc>
      </w:tr>
      <w:tr w:rsidR="009A14FA" w14:paraId="7293E442" w14:textId="77777777">
        <w:trPr>
          <w:trHeight w:hRule="exact" w:val="270"/>
        </w:trPr>
        <w:tc>
          <w:tcPr>
            <w:tcW w:w="423" w:type="dxa"/>
            <w:tcBorders>
              <w:left w:val="single" w:sz="4" w:space="0" w:color="000001"/>
            </w:tcBorders>
            <w:tcMar>
              <w:top w:w="0" w:type="dxa"/>
              <w:left w:w="5" w:type="dxa"/>
              <w:bottom w:w="0" w:type="dxa"/>
              <w:right w:w="0" w:type="dxa"/>
            </w:tcMar>
          </w:tcPr>
          <w:p w14:paraId="64593915" w14:textId="77777777" w:rsidR="009A14FA" w:rsidRDefault="009A14FA">
            <w:pPr>
              <w:pStyle w:val="TableParagraph"/>
              <w:spacing w:before="1"/>
              <w:ind w:left="123"/>
              <w:jc w:val="left"/>
              <w:rPr>
                <w:w w:val="105"/>
                <w:sz w:val="16"/>
                <w:szCs w:val="16"/>
              </w:rPr>
            </w:pPr>
          </w:p>
        </w:tc>
        <w:tc>
          <w:tcPr>
            <w:tcW w:w="2260" w:type="dxa"/>
            <w:tcMar>
              <w:top w:w="0" w:type="dxa"/>
              <w:left w:w="5" w:type="dxa"/>
              <w:bottom w:w="0" w:type="dxa"/>
              <w:right w:w="0" w:type="dxa"/>
            </w:tcMar>
          </w:tcPr>
          <w:p w14:paraId="4DEFCEC4" w14:textId="77777777" w:rsidR="009A14FA" w:rsidRDefault="009A14FA">
            <w:pPr>
              <w:pStyle w:val="TableParagraph"/>
              <w:spacing w:before="1"/>
              <w:jc w:val="left"/>
              <w:rPr>
                <w:w w:val="110"/>
                <w:sz w:val="16"/>
                <w:szCs w:val="16"/>
              </w:rPr>
            </w:pPr>
          </w:p>
        </w:tc>
        <w:tc>
          <w:tcPr>
            <w:tcW w:w="729" w:type="dxa"/>
            <w:tcMar>
              <w:top w:w="0" w:type="dxa"/>
              <w:left w:w="5" w:type="dxa"/>
              <w:bottom w:w="0" w:type="dxa"/>
              <w:right w:w="0" w:type="dxa"/>
            </w:tcMar>
          </w:tcPr>
          <w:p w14:paraId="03DC23E0" w14:textId="77777777" w:rsidR="009A14FA" w:rsidRDefault="009B244B">
            <w:pPr>
              <w:pStyle w:val="TableParagraph"/>
              <w:spacing w:before="1"/>
              <w:ind w:left="0"/>
            </w:pPr>
            <w:r>
              <w:rPr>
                <w:w w:val="105"/>
                <w:sz w:val="16"/>
              </w:rPr>
              <w:t>4</w:t>
            </w:r>
          </w:p>
        </w:tc>
        <w:tc>
          <w:tcPr>
            <w:tcW w:w="628" w:type="dxa"/>
            <w:tcMar>
              <w:top w:w="0" w:type="dxa"/>
              <w:left w:w="5" w:type="dxa"/>
              <w:bottom w:w="0" w:type="dxa"/>
              <w:right w:w="0" w:type="dxa"/>
            </w:tcMar>
          </w:tcPr>
          <w:p w14:paraId="2F5906B7" w14:textId="77777777" w:rsidR="009A14FA" w:rsidRDefault="009B244B">
            <w:pPr>
              <w:pStyle w:val="TableParagraph"/>
              <w:spacing w:before="1"/>
              <w:ind w:left="101" w:right="101"/>
            </w:pPr>
            <w:r>
              <w:rPr>
                <w:w w:val="110"/>
                <w:sz w:val="16"/>
              </w:rPr>
              <w:t>cave</w:t>
            </w:r>
          </w:p>
        </w:tc>
        <w:tc>
          <w:tcPr>
            <w:tcW w:w="644" w:type="dxa"/>
            <w:tcMar>
              <w:top w:w="0" w:type="dxa"/>
              <w:left w:w="5" w:type="dxa"/>
              <w:bottom w:w="0" w:type="dxa"/>
              <w:right w:w="0" w:type="dxa"/>
            </w:tcMar>
          </w:tcPr>
          <w:p w14:paraId="0563791E" w14:textId="77777777" w:rsidR="009A14FA" w:rsidRDefault="009B244B">
            <w:pPr>
              <w:pStyle w:val="TableParagraph"/>
              <w:spacing w:before="1"/>
              <w:ind w:left="98" w:right="98"/>
            </w:pPr>
            <w:r>
              <w:rPr>
                <w:w w:val="105"/>
                <w:sz w:val="16"/>
              </w:rPr>
              <w:t>216</w:t>
            </w:r>
          </w:p>
        </w:tc>
        <w:tc>
          <w:tcPr>
            <w:tcW w:w="3286" w:type="dxa"/>
            <w:tcBorders>
              <w:right w:val="single" w:sz="4" w:space="0" w:color="000001"/>
            </w:tcBorders>
            <w:tcMar>
              <w:top w:w="0" w:type="dxa"/>
              <w:left w:w="5" w:type="dxa"/>
              <w:bottom w:w="0" w:type="dxa"/>
              <w:right w:w="0" w:type="dxa"/>
            </w:tcMar>
          </w:tcPr>
          <w:p w14:paraId="542A372F" w14:textId="77777777" w:rsidR="009A14FA" w:rsidRDefault="009B244B">
            <w:pPr>
              <w:pStyle w:val="TableParagraph"/>
              <w:spacing w:before="1"/>
              <w:jc w:val="left"/>
            </w:pPr>
            <w:r>
              <w:rPr>
                <w:w w:val="110"/>
                <w:sz w:val="16"/>
              </w:rPr>
              <w:t>Bazzanella 2002</w:t>
            </w:r>
          </w:p>
        </w:tc>
      </w:tr>
      <w:tr w:rsidR="009A14FA" w14:paraId="52B7EF24" w14:textId="77777777">
        <w:trPr>
          <w:trHeight w:hRule="exact" w:val="270"/>
        </w:trPr>
        <w:tc>
          <w:tcPr>
            <w:tcW w:w="423" w:type="dxa"/>
            <w:tcBorders>
              <w:left w:val="single" w:sz="4" w:space="0" w:color="000001"/>
            </w:tcBorders>
            <w:tcMar>
              <w:top w:w="0" w:type="dxa"/>
              <w:left w:w="5" w:type="dxa"/>
              <w:bottom w:w="0" w:type="dxa"/>
              <w:right w:w="0" w:type="dxa"/>
            </w:tcMar>
          </w:tcPr>
          <w:p w14:paraId="2EA89E2E" w14:textId="77777777" w:rsidR="009A14FA" w:rsidRDefault="009B244B">
            <w:pPr>
              <w:pStyle w:val="TableParagraph"/>
              <w:spacing w:before="1"/>
              <w:ind w:left="123"/>
              <w:jc w:val="left"/>
            </w:pPr>
            <w:r>
              <w:rPr>
                <w:w w:val="105"/>
                <w:sz w:val="16"/>
              </w:rPr>
              <w:t>90</w:t>
            </w:r>
          </w:p>
        </w:tc>
        <w:tc>
          <w:tcPr>
            <w:tcW w:w="2260" w:type="dxa"/>
            <w:tcMar>
              <w:top w:w="0" w:type="dxa"/>
              <w:left w:w="5" w:type="dxa"/>
              <w:bottom w:w="0" w:type="dxa"/>
              <w:right w:w="0" w:type="dxa"/>
            </w:tcMar>
          </w:tcPr>
          <w:p w14:paraId="15C91B43" w14:textId="77777777" w:rsidR="009A14FA" w:rsidRDefault="009B244B">
            <w:pPr>
              <w:pStyle w:val="TableParagraph"/>
              <w:spacing w:before="1"/>
              <w:jc w:val="left"/>
            </w:pPr>
            <w:r>
              <w:rPr>
                <w:w w:val="115"/>
                <w:sz w:val="16"/>
              </w:rPr>
              <w:t>Moletta Patone</w:t>
            </w:r>
          </w:p>
        </w:tc>
        <w:tc>
          <w:tcPr>
            <w:tcW w:w="729" w:type="dxa"/>
            <w:tcMar>
              <w:top w:w="0" w:type="dxa"/>
              <w:left w:w="5" w:type="dxa"/>
              <w:bottom w:w="0" w:type="dxa"/>
              <w:right w:w="0" w:type="dxa"/>
            </w:tcMar>
          </w:tcPr>
          <w:p w14:paraId="5F2796EE" w14:textId="77777777" w:rsidR="009A14FA" w:rsidRDefault="009B244B">
            <w:pPr>
              <w:pStyle w:val="TableParagraph"/>
              <w:spacing w:before="1"/>
              <w:ind w:left="0"/>
            </w:pPr>
            <w:r>
              <w:rPr>
                <w:w w:val="105"/>
                <w:sz w:val="16"/>
              </w:rPr>
              <w:t>3</w:t>
            </w:r>
          </w:p>
        </w:tc>
        <w:tc>
          <w:tcPr>
            <w:tcW w:w="628" w:type="dxa"/>
            <w:tcMar>
              <w:top w:w="0" w:type="dxa"/>
              <w:left w:w="5" w:type="dxa"/>
              <w:bottom w:w="0" w:type="dxa"/>
              <w:right w:w="0" w:type="dxa"/>
            </w:tcMar>
          </w:tcPr>
          <w:p w14:paraId="0CD60E24" w14:textId="77777777" w:rsidR="009A14FA" w:rsidRDefault="009B244B">
            <w:pPr>
              <w:pStyle w:val="TableParagraph"/>
              <w:spacing w:before="1"/>
              <w:ind w:left="101" w:right="101"/>
            </w:pPr>
            <w:r>
              <w:rPr>
                <w:w w:val="110"/>
                <w:sz w:val="16"/>
              </w:rPr>
              <w:t>open</w:t>
            </w:r>
          </w:p>
        </w:tc>
        <w:tc>
          <w:tcPr>
            <w:tcW w:w="644" w:type="dxa"/>
            <w:tcMar>
              <w:top w:w="0" w:type="dxa"/>
              <w:left w:w="5" w:type="dxa"/>
              <w:bottom w:w="0" w:type="dxa"/>
              <w:right w:w="0" w:type="dxa"/>
            </w:tcMar>
          </w:tcPr>
          <w:p w14:paraId="0AE94137" w14:textId="77777777" w:rsidR="009A14FA" w:rsidRDefault="009B244B">
            <w:pPr>
              <w:pStyle w:val="TableParagraph"/>
              <w:spacing w:before="1"/>
              <w:ind w:left="98" w:right="98"/>
            </w:pPr>
            <w:r>
              <w:rPr>
                <w:w w:val="105"/>
                <w:sz w:val="16"/>
              </w:rPr>
              <w:t>173</w:t>
            </w:r>
          </w:p>
        </w:tc>
        <w:tc>
          <w:tcPr>
            <w:tcW w:w="3286" w:type="dxa"/>
            <w:tcBorders>
              <w:right w:val="single" w:sz="4" w:space="0" w:color="000001"/>
            </w:tcBorders>
            <w:tcMar>
              <w:top w:w="0" w:type="dxa"/>
              <w:left w:w="5" w:type="dxa"/>
              <w:bottom w:w="0" w:type="dxa"/>
              <w:right w:w="0" w:type="dxa"/>
            </w:tcMar>
          </w:tcPr>
          <w:p w14:paraId="31778F0F" w14:textId="77777777" w:rsidR="009A14FA" w:rsidRDefault="009B244B">
            <w:pPr>
              <w:pStyle w:val="TableParagraph"/>
              <w:spacing w:before="1"/>
              <w:jc w:val="left"/>
            </w:pPr>
            <w:r>
              <w:rPr>
                <w:w w:val="110"/>
                <w:sz w:val="16"/>
              </w:rPr>
              <w:t>Riedel 1984b</w:t>
            </w:r>
          </w:p>
        </w:tc>
      </w:tr>
      <w:tr w:rsidR="009A14FA" w14:paraId="5F024263" w14:textId="77777777">
        <w:trPr>
          <w:trHeight w:hRule="exact" w:val="270"/>
        </w:trPr>
        <w:tc>
          <w:tcPr>
            <w:tcW w:w="423" w:type="dxa"/>
            <w:tcBorders>
              <w:left w:val="single" w:sz="4" w:space="0" w:color="000001"/>
            </w:tcBorders>
            <w:tcMar>
              <w:top w:w="0" w:type="dxa"/>
              <w:left w:w="5" w:type="dxa"/>
              <w:bottom w:w="0" w:type="dxa"/>
              <w:right w:w="0" w:type="dxa"/>
            </w:tcMar>
          </w:tcPr>
          <w:p w14:paraId="755E16DC" w14:textId="77777777" w:rsidR="009A14FA" w:rsidRDefault="009B244B">
            <w:pPr>
              <w:pStyle w:val="TableParagraph"/>
              <w:spacing w:before="1"/>
              <w:ind w:left="123"/>
              <w:jc w:val="left"/>
            </w:pPr>
            <w:r>
              <w:rPr>
                <w:w w:val="105"/>
                <w:sz w:val="16"/>
              </w:rPr>
              <w:t>91</w:t>
            </w:r>
          </w:p>
        </w:tc>
        <w:tc>
          <w:tcPr>
            <w:tcW w:w="2260" w:type="dxa"/>
            <w:tcMar>
              <w:top w:w="0" w:type="dxa"/>
              <w:left w:w="5" w:type="dxa"/>
              <w:bottom w:w="0" w:type="dxa"/>
              <w:right w:w="0" w:type="dxa"/>
            </w:tcMar>
          </w:tcPr>
          <w:p w14:paraId="359FED82" w14:textId="77777777" w:rsidR="009A14FA" w:rsidRDefault="009B244B">
            <w:pPr>
              <w:pStyle w:val="TableParagraph"/>
              <w:spacing w:before="1"/>
              <w:jc w:val="left"/>
            </w:pPr>
            <w:r>
              <w:rPr>
                <w:w w:val="110"/>
                <w:sz w:val="16"/>
              </w:rPr>
              <w:t>Monte Covolo</w:t>
            </w:r>
          </w:p>
        </w:tc>
        <w:tc>
          <w:tcPr>
            <w:tcW w:w="729" w:type="dxa"/>
            <w:tcMar>
              <w:top w:w="0" w:type="dxa"/>
              <w:left w:w="5" w:type="dxa"/>
              <w:bottom w:w="0" w:type="dxa"/>
              <w:right w:w="0" w:type="dxa"/>
            </w:tcMar>
          </w:tcPr>
          <w:p w14:paraId="53676A2B" w14:textId="77777777" w:rsidR="009A14FA" w:rsidRDefault="009B244B">
            <w:pPr>
              <w:pStyle w:val="TableParagraph"/>
              <w:spacing w:before="1"/>
              <w:ind w:left="0"/>
            </w:pPr>
            <w:r>
              <w:rPr>
                <w:w w:val="105"/>
                <w:sz w:val="16"/>
              </w:rPr>
              <w:t>3</w:t>
            </w:r>
          </w:p>
        </w:tc>
        <w:tc>
          <w:tcPr>
            <w:tcW w:w="628" w:type="dxa"/>
            <w:tcMar>
              <w:top w:w="0" w:type="dxa"/>
              <w:left w:w="5" w:type="dxa"/>
              <w:bottom w:w="0" w:type="dxa"/>
              <w:right w:w="0" w:type="dxa"/>
            </w:tcMar>
          </w:tcPr>
          <w:p w14:paraId="4160DA93" w14:textId="77777777" w:rsidR="009A14FA" w:rsidRDefault="009B244B">
            <w:pPr>
              <w:pStyle w:val="TableParagraph"/>
              <w:spacing w:before="1"/>
              <w:ind w:left="101" w:right="101"/>
            </w:pPr>
            <w:r>
              <w:rPr>
                <w:w w:val="110"/>
                <w:sz w:val="16"/>
              </w:rPr>
              <w:t>open</w:t>
            </w:r>
          </w:p>
        </w:tc>
        <w:tc>
          <w:tcPr>
            <w:tcW w:w="644" w:type="dxa"/>
            <w:tcMar>
              <w:top w:w="0" w:type="dxa"/>
              <w:left w:w="5" w:type="dxa"/>
              <w:bottom w:w="0" w:type="dxa"/>
              <w:right w:w="0" w:type="dxa"/>
            </w:tcMar>
          </w:tcPr>
          <w:p w14:paraId="3BAE02E8" w14:textId="77777777" w:rsidR="009A14FA" w:rsidRDefault="009B244B">
            <w:pPr>
              <w:pStyle w:val="TableParagraph"/>
              <w:spacing w:before="1"/>
              <w:ind w:left="98" w:right="98"/>
            </w:pPr>
            <w:r>
              <w:rPr>
                <w:w w:val="105"/>
                <w:sz w:val="16"/>
              </w:rPr>
              <w:t>893</w:t>
            </w:r>
          </w:p>
        </w:tc>
        <w:tc>
          <w:tcPr>
            <w:tcW w:w="3286" w:type="dxa"/>
            <w:tcBorders>
              <w:right w:val="single" w:sz="4" w:space="0" w:color="000001"/>
            </w:tcBorders>
            <w:tcMar>
              <w:top w:w="0" w:type="dxa"/>
              <w:left w:w="5" w:type="dxa"/>
              <w:bottom w:w="0" w:type="dxa"/>
              <w:right w:w="0" w:type="dxa"/>
            </w:tcMar>
          </w:tcPr>
          <w:p w14:paraId="1DB25F64" w14:textId="77777777" w:rsidR="009A14FA" w:rsidRDefault="009B244B">
            <w:pPr>
              <w:pStyle w:val="TableParagraph"/>
              <w:spacing w:before="1"/>
              <w:jc w:val="left"/>
            </w:pPr>
            <w:r>
              <w:rPr>
                <w:w w:val="110"/>
                <w:sz w:val="16"/>
              </w:rPr>
              <w:t>Barker 1977-1979</w:t>
            </w:r>
          </w:p>
        </w:tc>
      </w:tr>
      <w:tr w:rsidR="009A14FA" w14:paraId="3B2941AE" w14:textId="77777777">
        <w:trPr>
          <w:trHeight w:hRule="exact" w:val="270"/>
        </w:trPr>
        <w:tc>
          <w:tcPr>
            <w:tcW w:w="423" w:type="dxa"/>
            <w:tcBorders>
              <w:left w:val="single" w:sz="4" w:space="0" w:color="000001"/>
            </w:tcBorders>
            <w:tcMar>
              <w:top w:w="0" w:type="dxa"/>
              <w:left w:w="5" w:type="dxa"/>
              <w:bottom w:w="0" w:type="dxa"/>
              <w:right w:w="0" w:type="dxa"/>
            </w:tcMar>
          </w:tcPr>
          <w:p w14:paraId="74B9BF9B" w14:textId="77777777" w:rsidR="009A14FA" w:rsidRDefault="009B244B">
            <w:pPr>
              <w:pStyle w:val="TableParagraph"/>
              <w:spacing w:before="1"/>
              <w:ind w:left="123"/>
              <w:jc w:val="left"/>
            </w:pPr>
            <w:r>
              <w:rPr>
                <w:w w:val="105"/>
                <w:sz w:val="16"/>
              </w:rPr>
              <w:t>92</w:t>
            </w:r>
          </w:p>
        </w:tc>
        <w:tc>
          <w:tcPr>
            <w:tcW w:w="2260" w:type="dxa"/>
            <w:tcMar>
              <w:top w:w="0" w:type="dxa"/>
              <w:left w:w="5" w:type="dxa"/>
              <w:bottom w:w="0" w:type="dxa"/>
              <w:right w:w="0" w:type="dxa"/>
            </w:tcMar>
          </w:tcPr>
          <w:p w14:paraId="14F88FE0" w14:textId="77777777" w:rsidR="009A14FA" w:rsidRDefault="009B244B">
            <w:pPr>
              <w:pStyle w:val="TableParagraph"/>
              <w:spacing w:before="1"/>
              <w:jc w:val="left"/>
            </w:pPr>
            <w:r>
              <w:rPr>
                <w:w w:val="110"/>
                <w:sz w:val="16"/>
              </w:rPr>
              <w:t>Rocca de Rivoli</w:t>
            </w:r>
          </w:p>
        </w:tc>
        <w:tc>
          <w:tcPr>
            <w:tcW w:w="729" w:type="dxa"/>
            <w:tcMar>
              <w:top w:w="0" w:type="dxa"/>
              <w:left w:w="5" w:type="dxa"/>
              <w:bottom w:w="0" w:type="dxa"/>
              <w:right w:w="0" w:type="dxa"/>
            </w:tcMar>
          </w:tcPr>
          <w:p w14:paraId="1EB453E0" w14:textId="77777777" w:rsidR="009A14FA" w:rsidRDefault="009B244B">
            <w:pPr>
              <w:pStyle w:val="TableParagraph"/>
              <w:spacing w:before="1"/>
              <w:ind w:left="0"/>
            </w:pPr>
            <w:r>
              <w:rPr>
                <w:w w:val="105"/>
                <w:sz w:val="16"/>
              </w:rPr>
              <w:t>3</w:t>
            </w:r>
          </w:p>
        </w:tc>
        <w:tc>
          <w:tcPr>
            <w:tcW w:w="628" w:type="dxa"/>
            <w:tcMar>
              <w:top w:w="0" w:type="dxa"/>
              <w:left w:w="5" w:type="dxa"/>
              <w:bottom w:w="0" w:type="dxa"/>
              <w:right w:w="0" w:type="dxa"/>
            </w:tcMar>
          </w:tcPr>
          <w:p w14:paraId="07028781" w14:textId="77777777" w:rsidR="009A14FA" w:rsidRDefault="009B244B">
            <w:pPr>
              <w:pStyle w:val="TableParagraph"/>
              <w:spacing w:before="1"/>
              <w:ind w:left="101" w:right="101"/>
            </w:pPr>
            <w:r>
              <w:rPr>
                <w:w w:val="110"/>
                <w:sz w:val="16"/>
              </w:rPr>
              <w:t>open</w:t>
            </w:r>
          </w:p>
        </w:tc>
        <w:tc>
          <w:tcPr>
            <w:tcW w:w="644" w:type="dxa"/>
            <w:tcMar>
              <w:top w:w="0" w:type="dxa"/>
              <w:left w:w="5" w:type="dxa"/>
              <w:bottom w:w="0" w:type="dxa"/>
              <w:right w:w="0" w:type="dxa"/>
            </w:tcMar>
          </w:tcPr>
          <w:p w14:paraId="07150C26" w14:textId="77777777" w:rsidR="009A14FA" w:rsidRDefault="009B244B">
            <w:pPr>
              <w:pStyle w:val="TableParagraph"/>
              <w:spacing w:before="1"/>
              <w:ind w:left="98" w:right="98"/>
            </w:pPr>
            <w:r>
              <w:rPr>
                <w:w w:val="105"/>
                <w:sz w:val="16"/>
              </w:rPr>
              <w:t>2394</w:t>
            </w:r>
          </w:p>
        </w:tc>
        <w:tc>
          <w:tcPr>
            <w:tcW w:w="3286" w:type="dxa"/>
            <w:tcBorders>
              <w:right w:val="single" w:sz="4" w:space="0" w:color="000001"/>
            </w:tcBorders>
            <w:tcMar>
              <w:top w:w="0" w:type="dxa"/>
              <w:left w:w="5" w:type="dxa"/>
              <w:bottom w:w="0" w:type="dxa"/>
              <w:right w:w="0" w:type="dxa"/>
            </w:tcMar>
          </w:tcPr>
          <w:p w14:paraId="4D7FCEB1" w14:textId="77777777" w:rsidR="009A14FA" w:rsidRDefault="009B244B">
            <w:pPr>
              <w:pStyle w:val="TableParagraph"/>
              <w:spacing w:before="1"/>
              <w:jc w:val="left"/>
            </w:pPr>
            <w:r>
              <w:rPr>
                <w:w w:val="115"/>
                <w:sz w:val="16"/>
              </w:rPr>
              <w:t>Jarman 1976</w:t>
            </w:r>
          </w:p>
        </w:tc>
      </w:tr>
      <w:tr w:rsidR="009A14FA" w14:paraId="57BB2A68" w14:textId="77777777">
        <w:trPr>
          <w:trHeight w:hRule="exact" w:val="270"/>
        </w:trPr>
        <w:tc>
          <w:tcPr>
            <w:tcW w:w="423" w:type="dxa"/>
            <w:tcBorders>
              <w:left w:val="single" w:sz="4" w:space="0" w:color="000001"/>
            </w:tcBorders>
            <w:tcMar>
              <w:top w:w="0" w:type="dxa"/>
              <w:left w:w="5" w:type="dxa"/>
              <w:bottom w:w="0" w:type="dxa"/>
              <w:right w:w="0" w:type="dxa"/>
            </w:tcMar>
          </w:tcPr>
          <w:p w14:paraId="38C980D6" w14:textId="77777777" w:rsidR="009A14FA" w:rsidRDefault="009A14FA">
            <w:pPr>
              <w:pStyle w:val="TableParagraph"/>
              <w:spacing w:before="1"/>
              <w:ind w:left="123"/>
              <w:jc w:val="left"/>
              <w:rPr>
                <w:w w:val="105"/>
                <w:sz w:val="16"/>
                <w:szCs w:val="16"/>
              </w:rPr>
            </w:pPr>
          </w:p>
        </w:tc>
        <w:tc>
          <w:tcPr>
            <w:tcW w:w="2260" w:type="dxa"/>
            <w:tcMar>
              <w:top w:w="0" w:type="dxa"/>
              <w:left w:w="5" w:type="dxa"/>
              <w:bottom w:w="0" w:type="dxa"/>
              <w:right w:w="0" w:type="dxa"/>
            </w:tcMar>
          </w:tcPr>
          <w:p w14:paraId="2560564E" w14:textId="77777777" w:rsidR="009A14FA" w:rsidRDefault="009A14FA">
            <w:pPr>
              <w:pStyle w:val="TableParagraph"/>
              <w:spacing w:before="1"/>
              <w:jc w:val="left"/>
              <w:rPr>
                <w:w w:val="110"/>
                <w:sz w:val="16"/>
                <w:szCs w:val="16"/>
              </w:rPr>
            </w:pPr>
          </w:p>
        </w:tc>
        <w:tc>
          <w:tcPr>
            <w:tcW w:w="729" w:type="dxa"/>
            <w:tcMar>
              <w:top w:w="0" w:type="dxa"/>
              <w:left w:w="5" w:type="dxa"/>
              <w:bottom w:w="0" w:type="dxa"/>
              <w:right w:w="0" w:type="dxa"/>
            </w:tcMar>
          </w:tcPr>
          <w:p w14:paraId="7BDBA987" w14:textId="77777777" w:rsidR="009A14FA" w:rsidRDefault="009B244B">
            <w:pPr>
              <w:pStyle w:val="TableParagraph"/>
              <w:spacing w:before="1"/>
              <w:ind w:left="0"/>
            </w:pPr>
            <w:r>
              <w:rPr>
                <w:w w:val="105"/>
                <w:sz w:val="16"/>
              </w:rPr>
              <w:t>4</w:t>
            </w:r>
          </w:p>
        </w:tc>
        <w:tc>
          <w:tcPr>
            <w:tcW w:w="628" w:type="dxa"/>
            <w:tcMar>
              <w:top w:w="0" w:type="dxa"/>
              <w:left w:w="5" w:type="dxa"/>
              <w:bottom w:w="0" w:type="dxa"/>
              <w:right w:w="0" w:type="dxa"/>
            </w:tcMar>
          </w:tcPr>
          <w:p w14:paraId="35038CEA" w14:textId="77777777" w:rsidR="009A14FA" w:rsidRDefault="009B244B">
            <w:pPr>
              <w:pStyle w:val="TableParagraph"/>
              <w:spacing w:before="1"/>
              <w:ind w:left="101" w:right="101"/>
            </w:pPr>
            <w:r>
              <w:rPr>
                <w:w w:val="110"/>
                <w:sz w:val="16"/>
              </w:rPr>
              <w:t>open</w:t>
            </w:r>
          </w:p>
        </w:tc>
        <w:tc>
          <w:tcPr>
            <w:tcW w:w="644" w:type="dxa"/>
            <w:tcMar>
              <w:top w:w="0" w:type="dxa"/>
              <w:left w:w="5" w:type="dxa"/>
              <w:bottom w:w="0" w:type="dxa"/>
              <w:right w:w="0" w:type="dxa"/>
            </w:tcMar>
          </w:tcPr>
          <w:p w14:paraId="6441C3FF" w14:textId="77777777" w:rsidR="009A14FA" w:rsidRDefault="009B244B">
            <w:pPr>
              <w:pStyle w:val="TableParagraph"/>
              <w:spacing w:before="1"/>
              <w:ind w:left="98" w:right="98"/>
            </w:pPr>
            <w:r>
              <w:rPr>
                <w:w w:val="105"/>
                <w:sz w:val="16"/>
              </w:rPr>
              <w:t>143</w:t>
            </w:r>
          </w:p>
        </w:tc>
        <w:tc>
          <w:tcPr>
            <w:tcW w:w="3286" w:type="dxa"/>
            <w:tcBorders>
              <w:right w:val="single" w:sz="4" w:space="0" w:color="000001"/>
            </w:tcBorders>
            <w:tcMar>
              <w:top w:w="0" w:type="dxa"/>
              <w:left w:w="5" w:type="dxa"/>
              <w:bottom w:w="0" w:type="dxa"/>
              <w:right w:w="0" w:type="dxa"/>
            </w:tcMar>
          </w:tcPr>
          <w:p w14:paraId="4A09096B" w14:textId="77777777" w:rsidR="009A14FA" w:rsidRDefault="009B244B">
            <w:pPr>
              <w:pStyle w:val="TableParagraph"/>
              <w:spacing w:before="1"/>
              <w:jc w:val="left"/>
            </w:pPr>
            <w:r>
              <w:rPr>
                <w:w w:val="115"/>
                <w:sz w:val="16"/>
              </w:rPr>
              <w:t>Jarman 1976</w:t>
            </w:r>
          </w:p>
        </w:tc>
      </w:tr>
      <w:tr w:rsidR="009A14FA" w14:paraId="4B065475" w14:textId="77777777">
        <w:trPr>
          <w:trHeight w:hRule="exact" w:val="270"/>
        </w:trPr>
        <w:tc>
          <w:tcPr>
            <w:tcW w:w="423" w:type="dxa"/>
            <w:tcBorders>
              <w:left w:val="single" w:sz="4" w:space="0" w:color="000001"/>
              <w:bottom w:val="single" w:sz="4" w:space="0" w:color="000001"/>
            </w:tcBorders>
            <w:tcMar>
              <w:top w:w="0" w:type="dxa"/>
              <w:left w:w="5" w:type="dxa"/>
              <w:bottom w:w="0" w:type="dxa"/>
              <w:right w:w="0" w:type="dxa"/>
            </w:tcMar>
          </w:tcPr>
          <w:p w14:paraId="4256BE22" w14:textId="77777777" w:rsidR="009A14FA" w:rsidRDefault="009B244B">
            <w:pPr>
              <w:pStyle w:val="TableParagraph"/>
              <w:spacing w:before="1"/>
              <w:ind w:left="0"/>
            </w:pPr>
            <w:r>
              <w:rPr>
                <w:w w:val="105"/>
                <w:sz w:val="16"/>
              </w:rPr>
              <w:t>93</w:t>
            </w:r>
          </w:p>
        </w:tc>
        <w:tc>
          <w:tcPr>
            <w:tcW w:w="2260" w:type="dxa"/>
            <w:tcBorders>
              <w:bottom w:val="single" w:sz="4" w:space="0" w:color="000001"/>
            </w:tcBorders>
            <w:tcMar>
              <w:top w:w="0" w:type="dxa"/>
              <w:left w:w="5" w:type="dxa"/>
              <w:bottom w:w="0" w:type="dxa"/>
              <w:right w:w="0" w:type="dxa"/>
            </w:tcMar>
          </w:tcPr>
          <w:p w14:paraId="14C8FCD7" w14:textId="77777777" w:rsidR="009A14FA" w:rsidRDefault="009B244B">
            <w:pPr>
              <w:pStyle w:val="TableParagraph"/>
              <w:spacing w:before="1"/>
              <w:ind w:left="0"/>
              <w:jc w:val="left"/>
            </w:pPr>
            <w:r>
              <w:rPr>
                <w:w w:val="110"/>
                <w:sz w:val="16"/>
              </w:rPr>
              <w:t xml:space="preserve">  Fingerhofes</w:t>
            </w:r>
          </w:p>
        </w:tc>
        <w:tc>
          <w:tcPr>
            <w:tcW w:w="729" w:type="dxa"/>
            <w:tcBorders>
              <w:bottom w:val="single" w:sz="4" w:space="0" w:color="000001"/>
            </w:tcBorders>
            <w:tcMar>
              <w:top w:w="0" w:type="dxa"/>
              <w:left w:w="5" w:type="dxa"/>
              <w:bottom w:w="0" w:type="dxa"/>
              <w:right w:w="0" w:type="dxa"/>
            </w:tcMar>
          </w:tcPr>
          <w:p w14:paraId="7D987973" w14:textId="77777777" w:rsidR="009A14FA" w:rsidRDefault="009B244B">
            <w:pPr>
              <w:pStyle w:val="TableParagraph"/>
              <w:spacing w:before="1"/>
              <w:ind w:left="0"/>
            </w:pPr>
            <w:r>
              <w:rPr>
                <w:w w:val="105"/>
                <w:sz w:val="16"/>
              </w:rPr>
              <w:t>4</w:t>
            </w:r>
          </w:p>
        </w:tc>
        <w:tc>
          <w:tcPr>
            <w:tcW w:w="628" w:type="dxa"/>
            <w:tcBorders>
              <w:bottom w:val="single" w:sz="4" w:space="0" w:color="000001"/>
            </w:tcBorders>
            <w:tcMar>
              <w:top w:w="0" w:type="dxa"/>
              <w:left w:w="5" w:type="dxa"/>
              <w:bottom w:w="0" w:type="dxa"/>
              <w:right w:w="0" w:type="dxa"/>
            </w:tcMar>
          </w:tcPr>
          <w:p w14:paraId="5D783D91" w14:textId="77777777" w:rsidR="009A14FA" w:rsidRDefault="009B244B">
            <w:pPr>
              <w:pStyle w:val="TableParagraph"/>
              <w:spacing w:before="1"/>
              <w:ind w:left="101" w:right="101"/>
            </w:pPr>
            <w:r>
              <w:rPr>
                <w:w w:val="110"/>
                <w:sz w:val="16"/>
              </w:rPr>
              <w:t>open</w:t>
            </w:r>
          </w:p>
        </w:tc>
        <w:tc>
          <w:tcPr>
            <w:tcW w:w="644" w:type="dxa"/>
            <w:tcBorders>
              <w:bottom w:val="single" w:sz="4" w:space="0" w:color="000001"/>
            </w:tcBorders>
            <w:tcMar>
              <w:top w:w="0" w:type="dxa"/>
              <w:left w:w="5" w:type="dxa"/>
              <w:bottom w:w="0" w:type="dxa"/>
              <w:right w:w="0" w:type="dxa"/>
            </w:tcMar>
          </w:tcPr>
          <w:p w14:paraId="68DEC934" w14:textId="77777777" w:rsidR="009A14FA" w:rsidRDefault="009B244B">
            <w:pPr>
              <w:pStyle w:val="TableParagraph"/>
              <w:spacing w:before="1"/>
              <w:ind w:left="98" w:right="98"/>
            </w:pPr>
            <w:r>
              <w:rPr>
                <w:w w:val="105"/>
                <w:sz w:val="16"/>
              </w:rPr>
              <w:t>193</w:t>
            </w:r>
          </w:p>
        </w:tc>
        <w:tc>
          <w:tcPr>
            <w:tcW w:w="3286" w:type="dxa"/>
            <w:tcBorders>
              <w:bottom w:val="single" w:sz="4" w:space="0" w:color="000001"/>
              <w:right w:val="single" w:sz="4" w:space="0" w:color="000001"/>
            </w:tcBorders>
            <w:tcMar>
              <w:top w:w="0" w:type="dxa"/>
              <w:left w:w="5" w:type="dxa"/>
              <w:bottom w:w="0" w:type="dxa"/>
              <w:right w:w="0" w:type="dxa"/>
            </w:tcMar>
          </w:tcPr>
          <w:p w14:paraId="45D9AE73" w14:textId="77777777" w:rsidR="009A14FA" w:rsidRDefault="009B244B">
            <w:pPr>
              <w:pStyle w:val="TableParagraph"/>
              <w:keepNext/>
              <w:spacing w:before="1"/>
              <w:jc w:val="left"/>
            </w:pPr>
            <w:r>
              <w:rPr>
                <w:w w:val="110"/>
                <w:sz w:val="16"/>
              </w:rPr>
              <w:t>Riedel 1986</w:t>
            </w:r>
          </w:p>
        </w:tc>
      </w:tr>
    </w:tbl>
    <w:p w14:paraId="4CE2EECF" w14:textId="77777777" w:rsidR="009A14FA" w:rsidRDefault="009B244B">
      <w:pPr>
        <w:pStyle w:val="Caption"/>
        <w:ind w:left="720"/>
      </w:pPr>
      <w:r>
        <w:rPr>
          <w:rFonts w:ascii="Times New Roman" w:hAnsi="Times New Roman" w:cs="Times New Roman"/>
          <w:b/>
          <w:i w:val="0"/>
          <w:sz w:val="21"/>
          <w:szCs w:val="21"/>
        </w:rPr>
        <w:t>Table 2:</w:t>
      </w:r>
      <w:r>
        <w:rPr>
          <w:rFonts w:ascii="Times New Roman" w:hAnsi="Times New Roman" w:cs="Times New Roman"/>
          <w:i w:val="0"/>
          <w:sz w:val="21"/>
          <w:szCs w:val="21"/>
        </w:rPr>
        <w:t xml:space="preserve"> Summary information for the sites and faunal assemblages used in this study.</w:t>
      </w:r>
    </w:p>
    <w:p w14:paraId="38F06107" w14:textId="77777777" w:rsidR="009A14FA" w:rsidRDefault="009A14FA">
      <w:pPr>
        <w:pStyle w:val="Standard"/>
      </w:pPr>
    </w:p>
    <w:p w14:paraId="78C71D9C" w14:textId="77777777" w:rsidR="009A14FA" w:rsidRDefault="009B244B">
      <w:pPr>
        <w:pStyle w:val="Standard"/>
      </w:pPr>
      <w:r>
        <w:t xml:space="preserve">91 out of 111 samples were assigned to one of four general phases on the basis of associated </w:t>
      </w:r>
      <w:r>
        <w:rPr>
          <w:vertAlign w:val="superscript"/>
        </w:rPr>
        <w:t>14</w:t>
      </w:r>
      <w:r>
        <w:t xml:space="preserve">C data. The remaining sites were assigned using the chronological ranges of their associated cultural group. As the duration of some of these groups spans more than one 500-years phase, </w:t>
      </w:r>
      <w:r>
        <w:rPr>
          <w:vertAlign w:val="superscript"/>
        </w:rPr>
        <w:t>14</w:t>
      </w:r>
      <w:r>
        <w:t>C information has been given pre-eminence (i.e. the southern Italian Impresso has been split into phase 1 and phase 2 despite the fact that, in southern Italy, the Impresso culture is considered as a single period). While this approach thus sometimes divides sites belonging to the same cultural group, it also allows for the best chronological comparison of animal exploitation strategies across the multiple regions under consideration. Multiple samples from a single site were entered separately by phase. When multiple samples were present within a single phase, these were amalgamated together into a single entry in the dataset. On the contrary, sites for which faunal assemblages could not be allocated to a single phase (i.e. spanning multiple phases, three sites) or contained a sample size below the minimum sample size where not included for analysis (see below).</w:t>
      </w:r>
    </w:p>
    <w:p w14:paraId="09C7E23C" w14:textId="77777777" w:rsidR="009A14FA" w:rsidRDefault="009A14FA">
      <w:pPr>
        <w:pStyle w:val="Standard"/>
      </w:pPr>
    </w:p>
    <w:p w14:paraId="543ED550" w14:textId="3859DAC0" w:rsidR="009A14FA" w:rsidRDefault="009B244B">
      <w:pPr>
        <w:pStyle w:val="Standard"/>
      </w:pPr>
      <w:r>
        <w:t xml:space="preserve">Data are restricted to taxonomic abundance by Number of Identified Specimens (NISP), one of the few forms of zooarchaeological data routinely and consistently reported across the dataset. Only counts of specimens identifiable to species or genus have been included in </w:t>
      </w:r>
      <w:r>
        <w:lastRenderedPageBreak/>
        <w:t xml:space="preserve">analysis; identifications to broader categories such as ‘small ruminant’ or ‘large mammal’ have been removed from comparisons. </w:t>
      </w:r>
      <w:r>
        <w:rPr>
          <w:i/>
        </w:rPr>
        <w:t>Bos</w:t>
      </w:r>
      <w:r>
        <w:t xml:space="preserve"> </w:t>
      </w:r>
      <w:r>
        <w:rPr>
          <w:i/>
        </w:rPr>
        <w:t>sp</w:t>
      </w:r>
      <w:r>
        <w:t xml:space="preserve">. (indeterminate wild or domestic cattle) and </w:t>
      </w:r>
      <w:r>
        <w:rPr>
          <w:i/>
        </w:rPr>
        <w:t>Sus</w:t>
      </w:r>
      <w:r>
        <w:t xml:space="preserve"> </w:t>
      </w:r>
      <w:r>
        <w:rPr>
          <w:i/>
        </w:rPr>
        <w:t>sp</w:t>
      </w:r>
      <w:r>
        <w:t xml:space="preserve">. (indeterminate wild or domestic pig) have been allocated </w:t>
      </w:r>
      <w:r>
        <w:rPr>
          <w:i/>
        </w:rPr>
        <w:t>pro rata</w:t>
      </w:r>
      <w:r>
        <w:t xml:space="preserve"> based upon the proportions of domestic vs. wild cattle and pig in each assemblage following Orton et al. (2016). For instance, an assemblage with identified </w:t>
      </w:r>
      <w:r>
        <w:rPr>
          <w:i/>
        </w:rPr>
        <w:t>Sus</w:t>
      </w:r>
      <w:r>
        <w:t xml:space="preserve"> remains coming 90% from domestic pig and 10% from wild boar would see </w:t>
      </w:r>
      <w:r>
        <w:rPr>
          <w:i/>
        </w:rPr>
        <w:t>Sus sp</w:t>
      </w:r>
      <w:r>
        <w:t xml:space="preserve">. remains allocated accordingly, with 90% of indeterminate remains included as domestic pig and the remaining 10% as wild boar. This has been done as the best means by which to account for the use of indeterminate wild or domestic </w:t>
      </w:r>
      <w:r>
        <w:rPr>
          <w:i/>
        </w:rPr>
        <w:t>Bos sp.</w:t>
      </w:r>
      <w:r>
        <w:t xml:space="preserve"> and </w:t>
      </w:r>
      <w:r>
        <w:rPr>
          <w:i/>
        </w:rPr>
        <w:t>Sus sp.</w:t>
      </w:r>
      <w:r>
        <w:t xml:space="preserve"> by a sub-set of faunal analysts. This form of pro-rata allocation cannot be applied with certainty to the indeterminate taxonomic category of </w:t>
      </w:r>
      <w:r>
        <w:rPr>
          <w:i/>
        </w:rPr>
        <w:t>Ovis</w:t>
      </w:r>
      <w:r>
        <w:t>/</w:t>
      </w:r>
      <w:r>
        <w:rPr>
          <w:i/>
        </w:rPr>
        <w:t>Capra</w:t>
      </w:r>
      <w:r>
        <w:t xml:space="preserve"> (sheep/goat) as difficulties in distinguishing between these species in zooarchaeological identification results in the majority of identifications belonging only to this combined group. Therefore, all identified </w:t>
      </w:r>
      <w:r>
        <w:rPr>
          <w:i/>
        </w:rPr>
        <w:t>Ovis aries</w:t>
      </w:r>
      <w:r>
        <w:t xml:space="preserve"> and </w:t>
      </w:r>
      <w:r>
        <w:rPr>
          <w:i/>
        </w:rPr>
        <w:t>Capra hircus</w:t>
      </w:r>
      <w:r>
        <w:t xml:space="preserve"> specimens reported by analysts have been subsumed here within the larger taxonomic category </w:t>
      </w:r>
      <w:r>
        <w:rPr>
          <w:i/>
        </w:rPr>
        <w:t>Ovis/Capra</w:t>
      </w:r>
      <w:r>
        <w:t xml:space="preserve">, which is common across all analysts. All identified mammals larger than a hedgehog have been included in analysis; other taxonomic groups such as birds, fish or microfauna were excluded from the dataset. Where reported, numbers of shed deer antler were excluded from NISPs as these do not necessarily indicate the hunting of individuals. Following these rules, a minimum NISP cut-off of 100 taxonomically identified macromammals was applied for each phase-sample. Despite the wide range of NISP values encountered (min=100, max=5696), it is possible that larger assemblages present a much higher species diversity (or NTAXA). In order to test for this potential effect, </w:t>
      </w:r>
      <w:r w:rsidR="00CF349A">
        <w:t>Figure 2</w:t>
      </w:r>
      <w:r>
        <w:t xml:space="preserve"> plots the log(NISP) against the log(NTAXA) (following Lyman, 2015). There appears to be a weak positive correlation between NISP and NTAXA (Spearman's rho: 0.441, p &lt; 0.05), although the low R</w:t>
      </w:r>
      <w:r>
        <w:rPr>
          <w:vertAlign w:val="superscript"/>
        </w:rPr>
        <w:t>2</w:t>
      </w:r>
      <w:r>
        <w:t xml:space="preserve"> value of the best-fit regression (R</w:t>
      </w:r>
      <w:r>
        <w:rPr>
          <w:vertAlign w:val="superscript"/>
        </w:rPr>
        <w:t>2</w:t>
      </w:r>
      <w:r>
        <w:t>: 0.1556, p &lt; 0.05) shows that this correlation only explains a very limited fraction of the encountered variation.</w:t>
      </w:r>
    </w:p>
    <w:p w14:paraId="03882989" w14:textId="77777777" w:rsidR="00CF349A" w:rsidRDefault="00CF349A">
      <w:pPr>
        <w:pStyle w:val="Standard"/>
      </w:pPr>
    </w:p>
    <w:p w14:paraId="19AE0FFD" w14:textId="45A81E9F" w:rsidR="00CF349A" w:rsidRDefault="00CF349A" w:rsidP="00CF349A">
      <w:pPr>
        <w:pStyle w:val="Standard"/>
        <w:jc w:val="center"/>
      </w:pPr>
      <w:r>
        <w:t>[Figure 2]</w:t>
      </w:r>
    </w:p>
    <w:p w14:paraId="098A3CC7" w14:textId="77777777" w:rsidR="009A14FA" w:rsidRDefault="009A14FA">
      <w:pPr>
        <w:pStyle w:val="Standard"/>
      </w:pPr>
    </w:p>
    <w:p w14:paraId="174A4230" w14:textId="77777777" w:rsidR="009A14FA" w:rsidRDefault="009B244B">
      <w:pPr>
        <w:pStyle w:val="Standard"/>
      </w:pPr>
      <w:r>
        <w:t xml:space="preserve">Recovery methodology varies from hand-collection to 100% wet-sieving, but is most often unspecified. The majority of faunal assemblages comes from sites which were either hand-collected, or for which sieving information is not given. Hand collection (or presumed hand collection in the case of sites for which no information is given) can lead to an under-representation in remains of fish, birds, microfauna, small mammals and small elements from larger mammals as has been determined from experimental research (e.g. Payne 1972). This can in turn lead to the potential over-representation of larger taxa. Earlier comparisons of taxonomic abundance and diversity in Neolithic samples of different sieving regimes have shown that these need not preclude reliable taxonomic comparisons. For assemblages above the minimum sample size, overall taxonomic distributions can be compared with confidence irrespective of differences in collection, although more detailed statistical comparisons of the representation of individual taxa cannot be made with confidence due to indeterminacies of these differences in collection (Orton et al., 2016). As hand collection may have biased recovery of small taxa, smaller elements and young animal remains, these uncertainties of collection preclude the application of more detailed analyses, such as comparisons of age profiles for domesticate taxa or micromammal-based environmental reconstructions. The recovery bias against these smaller remains increases the potential error-range of representation, creating a ‘noise’ of indeterminacy which </w:t>
      </w:r>
      <w:r>
        <w:lastRenderedPageBreak/>
        <w:t>cannot be removed but only amplified from the application of complex statistical comparisons. This is particularly the case for micromammal-based environmental reconstructions using un-sieved samples.</w:t>
      </w:r>
    </w:p>
    <w:p w14:paraId="16D9DF24" w14:textId="77777777" w:rsidR="009A14FA" w:rsidRDefault="009A14FA">
      <w:pPr>
        <w:pStyle w:val="Standard"/>
      </w:pPr>
    </w:p>
    <w:p w14:paraId="3F52284B" w14:textId="56D9A7C8" w:rsidR="009A14FA" w:rsidRDefault="009B244B">
      <w:pPr>
        <w:pStyle w:val="Standard"/>
      </w:pPr>
      <w:r>
        <w:t>Data was analysed using a combination of statistical methods, all undertaken in R (R Development Core Team, 2008). Ternary charts were used to represent the respective proportion of the three main categories of animal domesticates (cattle, pigs, sheep and goats; R package ggtern: Hamilton, 2017). In addition, correspondence analysis was employed to compare combined variations in the representation of all taxa between regions and phases (R packages ‘ca’; Nenadić and Greenacre, 2007 and ‘ggplot2’; Wickham, 2009). Correspondence analysis, a multivariate statistical tool increasingly used in zooarchaeological meta-analysis (e.g. Manning et al., 2015, Orton et al., 2016), aims at illustrating in a graphical way the relationship between sets of categorical variables. The analysis provides a series of measures, or dimensions, which explain a decreasing percentage of the total variance of the studied populatio</w:t>
      </w:r>
      <w:r w:rsidR="00CF349A">
        <w:t>n. In our case, plots found on Figures 3, 5 and 8</w:t>
      </w:r>
      <w:r>
        <w:t xml:space="preserve"> are based on Dimension 1, which accounts for 56.65% of the variance, and Dimension 2, accounting for 22.56%. Comparisons of proportions of wild and domestic taxa in assemblages was made via jitter charts, provided as SI files and created also using the R package ‘ggplot2’. Lastly, the distributions of taxa in each phase and region were then compared using a multivariate analysis of variance (MANOVA function in base R) to determine the potential statistical significance of identified differences in exploitation practices between site categories, regions and chronological phases.</w:t>
      </w:r>
    </w:p>
    <w:p w14:paraId="4DE09246" w14:textId="77777777" w:rsidR="009A14FA" w:rsidRDefault="009A14FA">
      <w:pPr>
        <w:pStyle w:val="Standard"/>
        <w:rPr>
          <w:sz w:val="28"/>
          <w:szCs w:val="28"/>
        </w:rPr>
      </w:pPr>
    </w:p>
    <w:p w14:paraId="3B5856C8" w14:textId="77777777" w:rsidR="009A14FA" w:rsidRDefault="009B244B">
      <w:pPr>
        <w:pStyle w:val="Standard"/>
      </w:pPr>
      <w:r>
        <w:t>In addition to chronological phasings, sites were further divided into six regional groupings on the basis of landscape and environment for the periods considered here (Figure 1). These groups are Dalmatia and the Trieste Karst for the eastern Adriatic and south, central, Po plain and sub-alpine Italy for the western Adriatic. These regions conform to divisions between modern biogeographical regions (European Environment Agency, 2016) as well as to variations in environmental and climatic reconstruction for the time periods considered here (see above). Southern Italy refers here to the Italian part of the Mediterranean biogeographical region, and includes Apulia, Basilicata and Calabria. Central Italy lies in the continental biogeographical region and comprises Abruzzo and the Marche. The Po plain also lies in the continental biogeographical region and covers the areas between the Apennines and the Alps. The Sub-Alpine region belongs to Sub-Alpine biogeographical region. The eastern Adriatic coast is divided into two with, on the one hand, the Dalmatian coast and its islands (Mediterranean biogeographical region) and, on the other hand, the Trieste Karst (continental biogeographical region). Summary information about these sites by region is given in Table 2.</w:t>
      </w:r>
    </w:p>
    <w:p w14:paraId="4705F7D8" w14:textId="77777777" w:rsidR="009A14FA" w:rsidRDefault="009A14FA">
      <w:pPr>
        <w:pStyle w:val="Standard"/>
      </w:pPr>
    </w:p>
    <w:p w14:paraId="4B01F45B" w14:textId="77777777" w:rsidR="009A14FA" w:rsidRDefault="009B244B">
      <w:pPr>
        <w:pStyle w:val="Standard"/>
        <w:spacing w:after="200"/>
      </w:pPr>
      <w:r>
        <w:rPr>
          <w:b/>
          <w:sz w:val="28"/>
          <w:szCs w:val="28"/>
        </w:rPr>
        <w:t>Results</w:t>
      </w:r>
    </w:p>
    <w:p w14:paraId="25082D90" w14:textId="77777777" w:rsidR="009A14FA" w:rsidRDefault="009B244B">
      <w:pPr>
        <w:pStyle w:val="Standard"/>
        <w:spacing w:after="120"/>
      </w:pPr>
      <w:r>
        <w:rPr>
          <w:i/>
          <w:sz w:val="28"/>
          <w:szCs w:val="28"/>
        </w:rPr>
        <w:t>Phase 1 (c.8000 to 7500 cal. BP)</w:t>
      </w:r>
    </w:p>
    <w:p w14:paraId="45C8B35F" w14:textId="52845AB7" w:rsidR="009A14FA" w:rsidRDefault="009B244B">
      <w:pPr>
        <w:pStyle w:val="Standard"/>
      </w:pPr>
      <w:r>
        <w:t>During the initial phase of Neolithic settlement in the Adriatic both the eastern and western coasts are represented by settlements of the Impresso complex (Figure 1). Analysis of faunal material for this earliest phase shows a restricted range of animal exploitation practices, with on both coasts a focus on the management of domestic taxa and litt</w:t>
      </w:r>
      <w:r w:rsidR="00CF349A">
        <w:t>le evidence of hunting (Figure 3</w:t>
      </w:r>
      <w:r>
        <w:t xml:space="preserve">). Whilst all main categories of animal domesticates are observed (cattle, </w:t>
      </w:r>
      <w:r>
        <w:lastRenderedPageBreak/>
        <w:t>pig and sheep/goats), the representation of individual taxa varies to a limited degree. In both regions, domestic pigs are poorly represented, and the assemblage dominated by sheep and goats. The main difference corresponds to a slightly greater proportion of cattle in southern Italy than in Dalmatia.</w:t>
      </w:r>
    </w:p>
    <w:p w14:paraId="3F9616FB" w14:textId="77777777" w:rsidR="009A14FA" w:rsidRDefault="009A14FA">
      <w:pPr>
        <w:pStyle w:val="Standard"/>
      </w:pPr>
    </w:p>
    <w:p w14:paraId="7BFC825B" w14:textId="1D6F05F1" w:rsidR="009A14FA" w:rsidRDefault="009B244B">
      <w:pPr>
        <w:pStyle w:val="Standard"/>
        <w:jc w:val="center"/>
      </w:pPr>
      <w:r>
        <w:t xml:space="preserve">[Figure </w:t>
      </w:r>
      <w:r w:rsidR="00CF349A">
        <w:t>3</w:t>
      </w:r>
      <w:r>
        <w:t>]</w:t>
      </w:r>
    </w:p>
    <w:p w14:paraId="2121E1D5" w14:textId="09AE6C94" w:rsidR="009A14FA" w:rsidRDefault="00CF349A">
      <w:pPr>
        <w:pStyle w:val="Standard"/>
        <w:jc w:val="center"/>
      </w:pPr>
      <w:r>
        <w:t>[Figure 4</w:t>
      </w:r>
      <w:r w:rsidR="009B244B">
        <w:t>]</w:t>
      </w:r>
    </w:p>
    <w:p w14:paraId="2BE17D20" w14:textId="77777777" w:rsidR="009A14FA" w:rsidRDefault="009A14FA">
      <w:pPr>
        <w:pStyle w:val="Standard"/>
      </w:pPr>
    </w:p>
    <w:p w14:paraId="0489F8D0" w14:textId="4762AF43" w:rsidR="009A14FA" w:rsidRDefault="009B244B">
      <w:pPr>
        <w:pStyle w:val="Standard"/>
      </w:pPr>
      <w:r>
        <w:t xml:space="preserve">Earliest Neolithic sites are found along the full length of the Dalmatian coast. Sheep and goat herding dominates in these assemblages (c.85% mean </w:t>
      </w:r>
      <w:r>
        <w:rPr>
          <w:i/>
        </w:rPr>
        <w:t>Ovis</w:t>
      </w:r>
      <w:r>
        <w:t>/</w:t>
      </w:r>
      <w:r>
        <w:rPr>
          <w:i/>
        </w:rPr>
        <w:t>Capra</w:t>
      </w:r>
      <w:r>
        <w:t xml:space="preserve"> across all sites) and there is little evidence in our dataset of wild animal exploitation at sites. When considering taxa excluded from our meta-analysis, especially birds, the picture is a little bit more nuanced as, for instance, bird hunting is</w:t>
      </w:r>
      <w:r w:rsidR="00CF349A">
        <w:t xml:space="preserve"> attested on the site of Crno Vr</w:t>
      </w:r>
      <w:r>
        <w:t>lo (</w:t>
      </w:r>
      <w:r w:rsidR="00CF349A">
        <w:t>Radović 2011) </w:t>
      </w:r>
      <w:r>
        <w:t>While this phase is represented by a large number of cave sites, this narrow focus on sheep and goat management is also true for open-air settlements on the Ravni Kotari coastal plain and southern Istria (sites 4, 5 and 9). MANOVA comparison of both categories of settlements shows no statistical difference in taxonomic distributions (p = 0.1247), suggesting that this zooarchaeological pattern is one of cultural preference rather than differential functional use of cave and open sites.</w:t>
      </w:r>
    </w:p>
    <w:p w14:paraId="3C1B0247" w14:textId="77777777" w:rsidR="009A14FA" w:rsidRDefault="009A14FA">
      <w:pPr>
        <w:pStyle w:val="Standard"/>
      </w:pPr>
    </w:p>
    <w:p w14:paraId="733338E7" w14:textId="77777777" w:rsidR="009A14FA" w:rsidRDefault="009B244B">
      <w:pPr>
        <w:pStyle w:val="Standard"/>
      </w:pPr>
      <w:r>
        <w:t xml:space="preserve">As previously mentioned, whilst still dominant, there is a less narrow focus on sheep and goat herding in southern Italy (c.65% mean </w:t>
      </w:r>
      <w:r>
        <w:rPr>
          <w:i/>
        </w:rPr>
        <w:t>Ovis</w:t>
      </w:r>
      <w:r>
        <w:t>/</w:t>
      </w:r>
      <w:r>
        <w:rPr>
          <w:i/>
        </w:rPr>
        <w:t>Capra</w:t>
      </w:r>
      <w:r>
        <w:t>) and thus a corresponding increased representation of cattle. This limited but divergent distribution of animal exploitation strategies between groups of the eastern and western Adriatic, although not statistically significant (MANOVA, p = 0.0583), suggests that the Impresso culture sites overall form a circumscribed group of exploitation practices, with low levels of hunting and an overall focus on the exploitation of sheep and goats.</w:t>
      </w:r>
    </w:p>
    <w:p w14:paraId="0F1AF154" w14:textId="77777777" w:rsidR="009A14FA" w:rsidRDefault="009A14FA">
      <w:pPr>
        <w:pStyle w:val="Standard"/>
      </w:pPr>
    </w:p>
    <w:p w14:paraId="17A8DD4A" w14:textId="77777777" w:rsidR="009A14FA" w:rsidRDefault="009B244B">
      <w:pPr>
        <w:pStyle w:val="Standard"/>
        <w:spacing w:after="120"/>
      </w:pPr>
      <w:r>
        <w:rPr>
          <w:i/>
          <w:sz w:val="28"/>
          <w:szCs w:val="28"/>
        </w:rPr>
        <w:t>Phase 2 (7500 to 7000 cal. BP)</w:t>
      </w:r>
    </w:p>
    <w:p w14:paraId="443E1515" w14:textId="77777777" w:rsidR="009A14FA" w:rsidRDefault="009B244B">
      <w:pPr>
        <w:pStyle w:val="Standard"/>
      </w:pPr>
      <w:r>
        <w:t>The second phase marks the generalisation of farming techniques across most of the Adriatic catchment, including central Italy and the Po plain (and beyond across the Western Mediterranean: Bocquet-Appel et al., 2009). This expansion is characterised by the location of settlements in a wider range of locations and landscapes. Domestic taxa and pottery also begin to appear in the northern reaches of the eastern Adriatic, in particular in cave sites in the northern Istrian peninsula (sites 10 and 6) and in the Trieste Karst (sites 14, 15, 16 and 17). These north-eastern Adriatic sites frequently occur in cave sites with preceding Mesolithic occupation sequences.</w:t>
      </w:r>
    </w:p>
    <w:p w14:paraId="1CBB9F1F" w14:textId="77777777" w:rsidR="009A14FA" w:rsidRDefault="009A14FA">
      <w:pPr>
        <w:pStyle w:val="Standard"/>
      </w:pPr>
    </w:p>
    <w:p w14:paraId="64D42F97" w14:textId="4EEE2846" w:rsidR="009A14FA" w:rsidRDefault="009B244B">
      <w:pPr>
        <w:pStyle w:val="Standard"/>
      </w:pPr>
      <w:r>
        <w:t>Within areas already settled during the first phase of the Neolithic, the patterns seen forming during the preceding phase continue. On both sides of the Adriatic low levels of hunting remain the norm with Dalmatian sites exhibiting a preference for small game such as hare (</w:t>
      </w:r>
      <w:r>
        <w:rPr>
          <w:i/>
        </w:rPr>
        <w:t>Lepus</w:t>
      </w:r>
      <w:r>
        <w:t>), fox (</w:t>
      </w:r>
      <w:r>
        <w:rPr>
          <w:i/>
        </w:rPr>
        <w:t>Vulpes</w:t>
      </w:r>
      <w:r>
        <w:t>) and hedgehog (</w:t>
      </w:r>
      <w:r>
        <w:rPr>
          <w:i/>
        </w:rPr>
        <w:t>Erinaceus</w:t>
      </w:r>
      <w:r>
        <w:t xml:space="preserve">). In this region, there is a continuing focus on the herding of sheep and goats (c.90% of domesticates) and still no appreciable difference in animal exploitation between cave and open-air sites (MANOVA, p=0.09282). Conversely, the initial Neolithic settlement of the Trieste Karst shows much higher levels of hunting activity in cave sites, although there is still a relative emphasis upon sheep and goat management (c.91% to only 42% of domesticates, with a mean of 61%). This clear shift in </w:t>
      </w:r>
      <w:r>
        <w:lastRenderedPageBreak/>
        <w:t>exploitation strategies appears to be statistically significant, as indicated by the results of the MANOVA (p = 0.02749). This higher level of hunting is focused on large game, namely deer. Of the Trieste Karst sites, only Grotta degli Zingari (16) shows a notable focus on the exploitation of small game, with 67% of wild animals recorded from this site coming from small taxa compared with c.25% at the other sites of the Trieste Karst and c.17.5% at the high-hunting Italian sites (see below).</w:t>
      </w:r>
    </w:p>
    <w:p w14:paraId="3B32B110" w14:textId="77777777" w:rsidR="009A14FA" w:rsidRDefault="009A14FA">
      <w:pPr>
        <w:pStyle w:val="Standard"/>
      </w:pPr>
    </w:p>
    <w:p w14:paraId="22BF7A4C" w14:textId="77777777" w:rsidR="009A14FA" w:rsidRDefault="009B244B">
      <w:pPr>
        <w:pStyle w:val="Standard"/>
      </w:pPr>
      <w:r>
        <w:t>In southern Italy, the preference for sheep and goat management remains the norm, but within a greater range of exploitation practices (from 9% to 90% of domesticates with a mean of c.50%). Correspondingly, a greater increase is seen in the representation of both pigs (from c.5 to c.63% with a mean of 19%) and, especially cattle (from c.5% to c.77% with a mean of 31%). A handful of cave sites (27, 36, and to a lesser extent 24) witness increased levels of hunting activity (Figure 3). These levels of hunting show no correspondence with variations in the percentage of sheep and goats at sites.</w:t>
      </w:r>
    </w:p>
    <w:p w14:paraId="26C37407" w14:textId="77777777" w:rsidR="009A14FA" w:rsidRDefault="009A14FA">
      <w:pPr>
        <w:pStyle w:val="Standard"/>
      </w:pPr>
    </w:p>
    <w:p w14:paraId="3346EFC9" w14:textId="77777777" w:rsidR="009A14FA" w:rsidRDefault="009B244B">
      <w:pPr>
        <w:pStyle w:val="Standard"/>
      </w:pPr>
      <w:r>
        <w:t xml:space="preserve">Settlements in central Italy, first appearing in this phase, demonstrate a similar range of exploitation practices to those of contemporaneous settlements in southern Italy. While hunting levels do not vary as greatly as seen to the south, the presence of central Italian higher-hunting outliers, both in cave (51) and open-air contexts (54) is worth noticing, especially so as they significantly differ from a statistical point of view from the main body of settlements (MANOVA, p = 0.04991). A range of domesticate management practices is indicated, with variation in the focus on sheep and goats (38-73% </w:t>
      </w:r>
      <w:r>
        <w:rPr>
          <w:i/>
        </w:rPr>
        <w:t>Ovis</w:t>
      </w:r>
      <w:r>
        <w:t>/</w:t>
      </w:r>
      <w:r>
        <w:rPr>
          <w:i/>
        </w:rPr>
        <w:t>Capra</w:t>
      </w:r>
      <w:r>
        <w:t>, mean of 56%) and a correspondingly greater emphasis on the management of cattle (5-35%, mean of 14%) and especially pigs (15-46%, mean of 29%). These differences, however, do not present any statistical divergence from practices of sites in southern Italy (MANOVA, p=0.4043),</w:t>
      </w:r>
    </w:p>
    <w:p w14:paraId="4369B12F" w14:textId="77777777" w:rsidR="009A14FA" w:rsidRDefault="009A14FA">
      <w:pPr>
        <w:pStyle w:val="Standard"/>
      </w:pPr>
    </w:p>
    <w:p w14:paraId="48BF36A2" w14:textId="77777777" w:rsidR="009A14FA" w:rsidRDefault="009B244B">
      <w:pPr>
        <w:pStyle w:val="Standard"/>
      </w:pPr>
      <w:r>
        <w:t>The first two settlements of the Po plain (67 and 80) share the overall low levels of hunting seen for sites of this phase across the western Adriatic coast (6% and 0.3%, respectively). Although small, this sample also points to a shift away from over-reliance upon of sheep and goats (41% and 26%) in favour of a minor focus on the management of cattle (48% and c.45%, respectively). This limited sample size precludes further statistical tests.</w:t>
      </w:r>
    </w:p>
    <w:p w14:paraId="6A9FC788" w14:textId="77777777" w:rsidR="009A14FA" w:rsidRDefault="009A14FA">
      <w:pPr>
        <w:pStyle w:val="Standard"/>
      </w:pPr>
    </w:p>
    <w:p w14:paraId="0EB68EB7" w14:textId="77777777" w:rsidR="009A14FA" w:rsidRDefault="009B244B">
      <w:pPr>
        <w:pStyle w:val="Standard"/>
      </w:pPr>
      <w:r>
        <w:t>Overall, sites belonging to this phase show increased variation in animal exploitation practices, both within and between the regions considered. This variation in exploitation practices suggests a greater diversity in the utilization of landscapes (both those newly as well as previously settled) than seen in the preceding period, present across multiple regions and more commonly seen at (but not limited to) cave sites.</w:t>
      </w:r>
    </w:p>
    <w:p w14:paraId="0C8DC1F3" w14:textId="77777777" w:rsidR="009A14FA" w:rsidRDefault="009A14FA">
      <w:pPr>
        <w:pStyle w:val="Standard"/>
      </w:pPr>
    </w:p>
    <w:p w14:paraId="355634FC" w14:textId="77777777" w:rsidR="009A14FA" w:rsidRDefault="009B244B">
      <w:pPr>
        <w:pStyle w:val="Standard"/>
        <w:spacing w:after="120"/>
      </w:pPr>
      <w:r>
        <w:rPr>
          <w:i/>
          <w:sz w:val="28"/>
          <w:szCs w:val="28"/>
        </w:rPr>
        <w:t>Phase 3 (7000 to 6500 cal. BP)</w:t>
      </w:r>
    </w:p>
    <w:p w14:paraId="473B79BE" w14:textId="0981D027" w:rsidR="009A14FA" w:rsidRDefault="009B244B">
      <w:pPr>
        <w:pStyle w:val="Standard"/>
      </w:pPr>
      <w:r>
        <w:t>During the first half of the 7</w:t>
      </w:r>
      <w:r>
        <w:rPr>
          <w:vertAlign w:val="superscript"/>
        </w:rPr>
        <w:t>th</w:t>
      </w:r>
      <w:r>
        <w:t xml:space="preserve"> millennium cal. BP, settlements cover all coastal areas of the Adriatic and expand to utilize a greater diversity of landscapes, including the sub-alpine zone in Italy (Figure 1). Our dataset only includes cave sites for Dalmatia during this stage, a reflection of the global stage of knowledge (with only a single open-air site documented, unfortunately with no published fauna: </w:t>
      </w:r>
      <w:r>
        <w:rPr>
          <w:rFonts w:ascii="-webkit-standard" w:eastAsia="Times New Roman" w:hAnsi="-webkit-standard" w:cs="Times New Roman"/>
          <w:color w:val="000000"/>
          <w:lang w:eastAsia="en-GB"/>
        </w:rPr>
        <w:t xml:space="preserve">Čista Mala – Velištak: Podrug 2010). </w:t>
      </w:r>
      <w:r>
        <w:t xml:space="preserve"> Overall, one witnesses an increase in the variation of animal exploitation practices. While sites still exhibit a primary focus on domestic animal exploitation with very low levels of hunting, the dominance of sheep and goats slightly diminishes (c.80%) in favour of cattle and pigs in </w:t>
      </w:r>
      <w:r>
        <w:lastRenderedPageBreak/>
        <w:t>equ</w:t>
      </w:r>
      <w:r w:rsidR="00CF349A">
        <w:t>al proportion (c. 10%: Figures 5 and 6</w:t>
      </w:r>
      <w:r>
        <w:t>). This process is seen both across the more arid southern coasts (sites 8 and 11) and further to the north (sites 6 and 10). By contrast, sites in the Trieste Karst show a decrease in variability, with the majority of sites now expressing a pattern of animal management identical to that of Dalmatia, with the exception of Mala Triglavca (18) where high levels of hunting continue and the representation of domesticates is more evenly distributed.</w:t>
      </w:r>
    </w:p>
    <w:p w14:paraId="4FBA51D4" w14:textId="77777777" w:rsidR="009A14FA" w:rsidRDefault="009A14FA">
      <w:pPr>
        <w:pStyle w:val="Standard"/>
      </w:pPr>
    </w:p>
    <w:p w14:paraId="39E209C2" w14:textId="321C96CB" w:rsidR="009A14FA" w:rsidRDefault="00CF349A">
      <w:pPr>
        <w:pStyle w:val="Standard"/>
        <w:jc w:val="center"/>
      </w:pPr>
      <w:r>
        <w:t>[Figure 5</w:t>
      </w:r>
      <w:r w:rsidR="009B244B">
        <w:t>]</w:t>
      </w:r>
    </w:p>
    <w:p w14:paraId="2F9D25DA" w14:textId="3EDF75FD" w:rsidR="009A14FA" w:rsidRDefault="00CF349A">
      <w:pPr>
        <w:pStyle w:val="Standard"/>
        <w:jc w:val="center"/>
      </w:pPr>
      <w:r>
        <w:t>[Figure 6</w:t>
      </w:r>
      <w:r w:rsidR="009B244B">
        <w:t>]</w:t>
      </w:r>
    </w:p>
    <w:p w14:paraId="3AC1F5E3" w14:textId="77777777" w:rsidR="009A14FA" w:rsidRDefault="009A14FA">
      <w:pPr>
        <w:pStyle w:val="Standard"/>
      </w:pPr>
    </w:p>
    <w:p w14:paraId="3E02C933" w14:textId="288E1DD8" w:rsidR="009A14FA" w:rsidRDefault="009B244B">
      <w:pPr>
        <w:pStyle w:val="Standard"/>
      </w:pPr>
      <w:r>
        <w:t>Along the western Adriatic, variation in animal exploitation practices increases in both the more arid southern and wetter northern regions. Hunting remains at low levels (c.5%), with the exception of a single ‘outlier’ southern Italian cave (25; c.50% of NISP from wild animals); the only cave site of central Italy for this phase (53) also presents a higher value of hunting (28%), well beyond the range of open settlements (8-19%, mean of 13%). The range of domesticate management practices in these two regions widens from the preceding two phases, a difference which is statistically significant (MANOVA, p=0.03945). While sheep and goats are still well represented on southern Italian sites (c.54% mean), there are no longer dominant in central Italy (c.38% mean). This decrease shows a corresponding increase in the representation of cattle (southern Italy: 35.5%; central Italy: c. 30%) and pigs (southern Italy: 10%) especially in central Italian sites (32.6%), following trends observed duri</w:t>
      </w:r>
      <w:r w:rsidR="00CF349A">
        <w:t>ng the preceding phase (Figure 5</w:t>
      </w:r>
      <w:r>
        <w:t>).</w:t>
      </w:r>
    </w:p>
    <w:p w14:paraId="0BED8B2A" w14:textId="77777777" w:rsidR="009A14FA" w:rsidRDefault="009A14FA">
      <w:pPr>
        <w:pStyle w:val="Standard"/>
      </w:pPr>
    </w:p>
    <w:p w14:paraId="3300715F" w14:textId="152778A5" w:rsidR="009A14FA" w:rsidRDefault="00CF349A">
      <w:pPr>
        <w:pStyle w:val="Standard"/>
        <w:jc w:val="center"/>
      </w:pPr>
      <w:r>
        <w:t>[Figure 7</w:t>
      </w:r>
      <w:r w:rsidR="009B244B">
        <w:t>]</w:t>
      </w:r>
    </w:p>
    <w:p w14:paraId="330A1C4F" w14:textId="77777777" w:rsidR="009A14FA" w:rsidRDefault="009A14FA">
      <w:pPr>
        <w:pStyle w:val="Standard"/>
      </w:pPr>
    </w:p>
    <w:p w14:paraId="25ECD187" w14:textId="247FB43B" w:rsidR="009A14FA" w:rsidRDefault="009B244B">
      <w:pPr>
        <w:pStyle w:val="Standard"/>
      </w:pPr>
      <w:r>
        <w:t>Zooarchaeological assemblages in the Po plain are characterised by an equal mean representation of sheep and goats (c.30%), cattle (c.36%) and pigs (c.34%). This apparent pattern actually masks the variability in husbandry practices, with some settlements showing a focus on sheep and goats, some on cattle, some on pigs and some an even distribution between the domesticate taxa. Settlements of the Po plain also show highly varied levels of hunting (Figur</w:t>
      </w:r>
      <w:r w:rsidR="00CF349A">
        <w:t>e 5). As can be seen in Figure 7</w:t>
      </w:r>
      <w:r>
        <w:t>, this is not restricted to upland environments but is observed across a variety of levels including both elevated and lowland settlements. In several instances, these “hunting” sites lie in the vicinity of contemporaneous settlements showing extremely low levels of wild animal exploitation (e.g. Vhó - site 84 - at 61.4% wild and Casatico di Marcaria – site 69 – at 2.2% wild). This diversity suggests variation stemming from choice at the individual site level as to both management practices and levels of hunting intensity in contrast with sites in other regions of the Adriatic where exploitation practices vary more in line with differential use of landscapes (e.g. lowland vs. upland). This individualistic approach to exploitation practices is seen in both the overall low level of wild animal exploitation in this period for sites of the Po plain (0.3-93% but with a mean of 27%) as well as those initial settlements of the sub-alpine region (3-36% with a mean of 15</w:t>
      </w:r>
      <w:r w:rsidR="00CF349A">
        <w:t>%) (Figure 5</w:t>
      </w:r>
      <w:r>
        <w:t>). The latter show a very slight preference for the management of sheep and goats (c. 46% mean by NISP), followed by cattle (28%) and pigs (26%). While there is noticeable diversity of variation in domesticate management approaches seen for sites of sub-alpine Italy, this is far from the level of diversity seen in this p</w:t>
      </w:r>
      <w:r w:rsidR="00CF349A">
        <w:t>eriod for the Po plain (Figure 5</w:t>
      </w:r>
      <w:r>
        <w:t>).</w:t>
      </w:r>
    </w:p>
    <w:p w14:paraId="092EDED2" w14:textId="77777777" w:rsidR="009A14FA" w:rsidRDefault="009A14FA">
      <w:pPr>
        <w:pStyle w:val="Standard"/>
      </w:pPr>
    </w:p>
    <w:p w14:paraId="6626C94C" w14:textId="77777777" w:rsidR="009A14FA" w:rsidRDefault="009B244B">
      <w:pPr>
        <w:pStyle w:val="Standard"/>
        <w:spacing w:after="120"/>
      </w:pPr>
      <w:r>
        <w:rPr>
          <w:i/>
          <w:sz w:val="28"/>
          <w:szCs w:val="28"/>
        </w:rPr>
        <w:lastRenderedPageBreak/>
        <w:t>Phase 4 (6500 to 6000 cal. BP)</w:t>
      </w:r>
    </w:p>
    <w:p w14:paraId="79054C7C" w14:textId="77777777" w:rsidR="009A14FA" w:rsidRDefault="009B244B">
      <w:pPr>
        <w:pStyle w:val="Standard"/>
      </w:pPr>
      <w:r>
        <w:t>During the last phase studied here, sites across the eastern Adriatic (Dalmatia and the Trieste Karst) follow the patterns of animal management seen in previous periods. Sites from Dalmatia, only represented by insular cave sites as during the previous phase, still demonstrate a pattern of low-hunting / high-sheep/goat exploitation, but with less overall variation and corresponding narrower focus on the management of sheep and goats (c.90%). The only cave of the Trieste Karst for this phase shows animal exploitation practices (high-sheep/goat-low-hunting), in line with the records for the preceding caves in the same area, and contemporaneous ones in Dalmatia.</w:t>
      </w:r>
    </w:p>
    <w:p w14:paraId="5B54361E" w14:textId="77777777" w:rsidR="009A14FA" w:rsidRDefault="009A14FA">
      <w:pPr>
        <w:pStyle w:val="Standard"/>
      </w:pPr>
    </w:p>
    <w:p w14:paraId="48AD0D84" w14:textId="77777777" w:rsidR="009A14FA" w:rsidRDefault="009B244B">
      <w:pPr>
        <w:pStyle w:val="Standard"/>
      </w:pPr>
      <w:r>
        <w:t>Along the western Adriatic there is an overall pattern of relatively low levels of hunting and a diverse array of practices regarding domesticates. Sites in the southern Italy present a higher proportion of sheep and goats (c.65%), marking a return to levels comparable to those seen during phase one. In keeping with previously observed trends, the two cave sites from southern Italy in this phase show both high (site 36: 36% wild) and low (site 21: 1.6% wild) levels of hunting activity. Sites in central Italy show a continuation of practices seen in the preceding phase, with low overall levels of hunting (11% wild) and a diverse but (based on mean representation) even domesticate management distribution between sheep and goats (c.5-57% with a mean of c.35%), cattle (c.13-51% with a mean of c.29%) and pigs (c.14-70% with a mean of c.36%).</w:t>
      </w:r>
    </w:p>
    <w:p w14:paraId="31EC5B05" w14:textId="77777777" w:rsidR="009A14FA" w:rsidRDefault="009A14FA">
      <w:pPr>
        <w:pStyle w:val="Standard"/>
      </w:pPr>
    </w:p>
    <w:p w14:paraId="536C8F07" w14:textId="7BED92B4" w:rsidR="009A14FA" w:rsidRDefault="009B244B">
      <w:pPr>
        <w:pStyle w:val="Standard"/>
      </w:pPr>
      <w:r>
        <w:t>Settlements of the Po plain show a relatively high mean level of hunting (c.20%), although the range of variation seen between settlements decreases when c</w:t>
      </w:r>
      <w:r w:rsidR="00CF349A">
        <w:t>ompared to phase three (Figure 5</w:t>
      </w:r>
      <w:r>
        <w:t>). Domesticate management preferences indicate an even distribution in mean representation of sheep and goats (c.38%), cattle (32%) and pigs (30%) managed at settlements. As with hunting, the range of variation in the representation of domesticates decreases in compa</w:t>
      </w:r>
      <w:r w:rsidR="00CF349A">
        <w:t>rison with phase three (Figure 6</w:t>
      </w:r>
      <w:r>
        <w:t>). As with the preceding phase, there is no demonstrable relationship between settlement location and either the levels of hunting or domesticate management preferences exhibited. Settlements of sub-alpine Italy show some diversification of practices compared with the preceding initial phase of settlement. Hunting levels, while still low overall (c.14%), show a greater range of variation than before (see Fi</w:t>
      </w:r>
      <w:r w:rsidR="00CF349A">
        <w:t>gure 5</w:t>
      </w:r>
      <w:r>
        <w:t>). The minor dominance of sheep and goats previously recorded is no longer indicated, with an even representation between sheep/goat (37%), cattle (37%) and to a lesser extent pigs (25%).</w:t>
      </w:r>
    </w:p>
    <w:p w14:paraId="06B7F2F0" w14:textId="77777777" w:rsidR="009A14FA" w:rsidRDefault="009A14FA">
      <w:pPr>
        <w:pStyle w:val="Standard"/>
        <w:rPr>
          <w:b/>
          <w:sz w:val="28"/>
          <w:szCs w:val="28"/>
        </w:rPr>
      </w:pPr>
    </w:p>
    <w:p w14:paraId="59EF8A2C" w14:textId="77777777" w:rsidR="009A14FA" w:rsidRDefault="009B244B">
      <w:pPr>
        <w:pStyle w:val="Standard"/>
        <w:spacing w:after="120"/>
      </w:pPr>
      <w:r>
        <w:rPr>
          <w:i/>
          <w:iCs/>
          <w:sz w:val="28"/>
          <w:szCs w:val="28"/>
        </w:rPr>
        <w:t>A question of time</w:t>
      </w:r>
    </w:p>
    <w:p w14:paraId="5594A189" w14:textId="77777777" w:rsidR="009A14FA" w:rsidRDefault="009B244B">
      <w:pPr>
        <w:pStyle w:val="Standard"/>
      </w:pPr>
      <w:r>
        <w:t>In order to assess the potential role of climatic factors in shaping the variability described above, it is necessary to group sites according to their status in the local advance of farming, rather than by absolute chronological phase. By so doing one obtains two comparative groups for each region, with a ‘first’ (directly associated with the introduction of domesticates) and ‘second’ Neolithic. First Neolithic sites include the southern Italian Impresso sites, as well as the earliest settlements of the Po Plain (otherwise phase two of the previous used scheme) and those of the sub-alpine region (otherwise phase three). These are compared with sites dated to later regional phases, where Neolithic practices have had time to adapt.</w:t>
      </w:r>
    </w:p>
    <w:p w14:paraId="4205DFA8" w14:textId="77777777" w:rsidR="009A14FA" w:rsidRDefault="009A14FA">
      <w:pPr>
        <w:pStyle w:val="Standard"/>
      </w:pPr>
    </w:p>
    <w:p w14:paraId="76621688" w14:textId="07C591D6" w:rsidR="009A14FA" w:rsidRDefault="00CF349A">
      <w:pPr>
        <w:pStyle w:val="Standard"/>
        <w:jc w:val="center"/>
      </w:pPr>
      <w:r>
        <w:lastRenderedPageBreak/>
        <w:t>[Figure 8</w:t>
      </w:r>
      <w:r w:rsidR="009B244B">
        <w:t>]</w:t>
      </w:r>
    </w:p>
    <w:p w14:paraId="2C074BD4" w14:textId="42755A87" w:rsidR="009A14FA" w:rsidRDefault="00CF349A">
      <w:pPr>
        <w:pStyle w:val="Standard"/>
        <w:jc w:val="center"/>
      </w:pPr>
      <w:r>
        <w:t>[Figure 9</w:t>
      </w:r>
      <w:r w:rsidR="009B244B">
        <w:t>]</w:t>
      </w:r>
    </w:p>
    <w:p w14:paraId="2EF4D790" w14:textId="77777777" w:rsidR="009A14FA" w:rsidRDefault="009A14FA">
      <w:pPr>
        <w:pStyle w:val="Standard"/>
      </w:pPr>
    </w:p>
    <w:p w14:paraId="01FE7719" w14:textId="4DEB3F07" w:rsidR="009A14FA" w:rsidRDefault="009B244B">
      <w:pPr>
        <w:pStyle w:val="Standard"/>
      </w:pPr>
      <w:r>
        <w:t>Overall, we observe a similar sequence in all regions, with a first Neolithic characterised by a relatively homogenous range of animal management practices followed by an increase in variation. These changes concern both levels of wild resource exploitation (hunting) and domesticate management practices. This variation in the second phase of the Neolithic can be noted through assemblage taxonomic compositions drawn from c</w:t>
      </w:r>
      <w:r w:rsidR="00CF349A">
        <w:t>orrespondence analysis (Figure 8</w:t>
      </w:r>
      <w:r>
        <w:t>), as well as of overall comparisons of the percentage representation of domesticates and domesticat</w:t>
      </w:r>
      <w:r w:rsidR="00CF349A">
        <w:t>e proportions (Figure 9</w:t>
      </w:r>
      <w:r>
        <w:t>).</w:t>
      </w:r>
    </w:p>
    <w:p w14:paraId="1A2BAE03" w14:textId="77777777" w:rsidR="009A14FA" w:rsidRDefault="009A14FA">
      <w:pPr>
        <w:pStyle w:val="Standard"/>
      </w:pPr>
    </w:p>
    <w:p w14:paraId="18BF57DA" w14:textId="77777777" w:rsidR="009A14FA" w:rsidRDefault="009B244B">
      <w:pPr>
        <w:pStyle w:val="Standard"/>
      </w:pPr>
      <w:r>
        <w:t>As already noted, a series of cave sites in the western Adriatic form ‘outliers’ with divergent animal exploitation practices. Within chronological phases, where enough of such examples are recorded, a significant difference in animal exploitation practices can be seen. During the initial occupation phase of central Italy, animal management practices of cave sites appear to indicate differential usage (MANOVA, p = 0.04991), with a greater proportion of wild animals present than seen at open-air settlements. In the second phase of Neolithic settlement, cave sites of central and southern Italy continue to demonstrate significant differences in animal exploitation strategies (MANOVA, p=0.01849), although these differences are not systematic across all cave sites. The least variable region between these two Neolithics is, perhaps unsurprisingly, Dalmatia. However, even within the low-hunting-high-sheep/goat trend through 2000 years of settlement, a small increase in the diversity of domesticate management can be observed during the secondary Neolithic. The focus on sheep and goats shifts from 75-99% with a mean of 93% in the first Neolithic, to 65-99% with a mean of 87%. This very minor increase in variation is linked to an increase in cattle (8%) and, to a lesser extent, pig representation (5%) compared with initial Neolithic settlement (4% cattle and 2.5% pig).</w:t>
      </w:r>
    </w:p>
    <w:p w14:paraId="7F99F77F" w14:textId="77777777" w:rsidR="009A14FA" w:rsidRDefault="009A14FA">
      <w:pPr>
        <w:pStyle w:val="Standard"/>
      </w:pPr>
    </w:p>
    <w:p w14:paraId="50B8B0E8" w14:textId="7D249C8F" w:rsidR="009A14FA" w:rsidRDefault="009B244B">
      <w:pPr>
        <w:pStyle w:val="Standard"/>
      </w:pPr>
      <w:r>
        <w:t>Within southern Italy – closest to Dalmatia in terms of environment and climate – the increase in diversity is more noticeable, even when excluding cave sites. While hunting levels in open settlements remain constant, patterns of taxonomic preference in domesticate management show a marked increase in diversity between open settlements of the first and second Neolithic (MANOVA, p</w:t>
      </w:r>
      <w:r w:rsidR="00CF349A">
        <w:t>= 0.01251) (Figures 8 and 9</w:t>
      </w:r>
      <w:r>
        <w:t>). A comparable trend is also seen for open-air settlements in central Italy (MANOVA, p= 0.02848). The initial Neolithic representation in the Po plain does not include enough settlements for statistical analysis, but an increase in diversity is recorded for settlements of sub-alpine Italy (MANOVA, p=0.04872), also without any appreciable difference in wild animal exploitation. When these regions are considered together, this increase in domesticate diversity shows a significantly greater variation in practices for sites of the western than eastern Adriatic regions during the second stage of Neolithic settlement (MANOVA, p = 0.0343), with a range of domesticate proportions kept at sites across Italy and no domesticate clearly dominant within a given region or phase.</w:t>
      </w:r>
    </w:p>
    <w:p w14:paraId="5867922A" w14:textId="77777777" w:rsidR="009A14FA" w:rsidRDefault="009A14FA">
      <w:pPr>
        <w:pStyle w:val="Standard"/>
      </w:pPr>
    </w:p>
    <w:p w14:paraId="185F45F4" w14:textId="77777777" w:rsidR="009A14FA" w:rsidRDefault="009B244B">
      <w:pPr>
        <w:pStyle w:val="Standard"/>
      </w:pPr>
      <w:r>
        <w:t xml:space="preserve">By contrast, sites in the Trieste Karst show a contraction of diversity between initial and secondary phases of the Neolithic. The reduction in hunting seen between the initial and secondary Neolithic phases in this region is unique amongst the regions of the Adriatic. It is difficult to determine if the initial high diversity followed by a reduction towards a </w:t>
      </w:r>
      <w:r>
        <w:lastRenderedPageBreak/>
        <w:t>Dalmatian-type husbandry regime is a function of this region being known only from cave sites, or if it is indicative of a differential pattern of domesticate spread through the Trieste Karst. Irrespective of the reason behind this reversed trend in diversity through time, it is worth noting that the patterns seen during the Neolithic in the Adriatic region are common across the majority of studied regions - albeit not universal. This repetition of this pattern across multiple distinct regions, regardless of chronological, environmental or climatic categories, suggests that its interpretation lies elsewhere. As an alternative, we suggest that this initial low diversity is a (general) signature of the diffusion of early farming practices from one region to the next in the next. This reduced diversity at the earliest stages of farming is indeed seen in other aspects such as ceramic typology (Malone, 2003; Whitehouse, 2013).</w:t>
      </w:r>
    </w:p>
    <w:p w14:paraId="6B18E0DE" w14:textId="77777777" w:rsidR="009A14FA" w:rsidRDefault="009A14FA">
      <w:pPr>
        <w:pStyle w:val="Standard"/>
      </w:pPr>
    </w:p>
    <w:p w14:paraId="3477A6F3" w14:textId="77777777" w:rsidR="009A14FA" w:rsidRDefault="009A14FA">
      <w:pPr>
        <w:pStyle w:val="Standard"/>
      </w:pPr>
    </w:p>
    <w:p w14:paraId="6D4C8D52" w14:textId="77777777" w:rsidR="009A14FA" w:rsidRDefault="009B244B">
      <w:pPr>
        <w:pStyle w:val="Standard"/>
        <w:spacing w:after="200"/>
        <w:jc w:val="both"/>
      </w:pPr>
      <w:r>
        <w:rPr>
          <w:b/>
          <w:bCs/>
          <w:sz w:val="28"/>
          <w:szCs w:val="28"/>
        </w:rPr>
        <w:t>Discussion</w:t>
      </w:r>
    </w:p>
    <w:p w14:paraId="2CD662D9" w14:textId="77777777" w:rsidR="009A14FA" w:rsidRDefault="009B244B">
      <w:pPr>
        <w:pStyle w:val="Standard"/>
      </w:pPr>
      <w:r>
        <w:t>Animal exploitation strategies across the circum-Adriatic region exhibit a relatively high level of variation, from both temporal and spatial points of view. The initial Neolithic settlement of southern Italy and Dalmatia shows a restricted range of practices, dominated by the herding of sheep and goats. Such preference is in agreement with the ecology of this area, characterised by low levels of precipitation, although available palaeoenvironmental data suggest that the period presents a cooler and wetter climate. Sheep and goats remain the dominant domestic species through the diffusion of early farming across the Adriatic, indicating that each regional first Neolithic borrowed from the form of animal exploitation practiced in the neighbouring regions. This dominance of sheep and goats, however, gradually decreases in favour of more water-demanding cattle and pigs, thus mirroring the gradient in precipitation observed across the Adriatic. This pattern suggests some level of adaptation by early farming communities as they settled into new environments.</w:t>
      </w:r>
    </w:p>
    <w:p w14:paraId="379AF394" w14:textId="77777777" w:rsidR="009A14FA" w:rsidRDefault="009A14FA">
      <w:pPr>
        <w:pStyle w:val="Standard"/>
      </w:pPr>
    </w:p>
    <w:p w14:paraId="4E7F38F3" w14:textId="77777777" w:rsidR="009A14FA" w:rsidRDefault="009B244B">
      <w:pPr>
        <w:pStyle w:val="Standard"/>
      </w:pPr>
      <w:r>
        <w:t>This diversity in both husbandry regimes and hunting practices continues to increase over the course of the Neolithic, parallel to the settlement of sites in a more diverse array of settings across the multiple geographic and environmental regions of the Adriatic. This being said, regional zooarchaeological patterns cannot be accounted for in terms of chronological adaptations to oscillations in climate and its environmental impacts. For instance, the changing climate of the Adriatic region during the periods considered here provides a contrast with this overall pattern of increasing diversity in animal husbandry practices. Landscape and lack of available water sources along the Dalmatian coast may have restricted husbandry choices to a focus on sheep and goats, although, if this was purely the case, one would expect that open-air settlements along the coast – the most well-watered landscapes of the region – would have a reduced dominance of these species, which is not the case. By contrast, the increased range in exploitation practices in Dalmatia occurs during the phase of greatest aridity (phase 3). In the same vein, southern Italy sees a gradual increase of diversity at the expense of sheep and goats, contrary to what could have been expected given the rise of aridity rises from 7000 cal. BP onwards. Likewise, be it in central Italy or in the Po valley, the observed pattern is one of diversification, rather than adaptation and specialisation on basis of the local ecological conditions.</w:t>
      </w:r>
    </w:p>
    <w:p w14:paraId="01B8A75C" w14:textId="77777777" w:rsidR="009A14FA" w:rsidRDefault="009A14FA">
      <w:pPr>
        <w:pStyle w:val="Standard"/>
      </w:pPr>
    </w:p>
    <w:p w14:paraId="23F9292C" w14:textId="77777777" w:rsidR="009A14FA" w:rsidRDefault="009B244B">
      <w:pPr>
        <w:pStyle w:val="Standard"/>
      </w:pPr>
      <w:r>
        <w:lastRenderedPageBreak/>
        <w:t>The same conclusion applies to variation in hunting. Along the western Adriatic coast, hunting levels remain low overall low, but with considerable diversity at both intra- and inter-regional scales, as well as between cave and open-air sites. Cave sites of in southern and central Italy, with their greater proportion of wild animals, indicate differential usages of the landscape away from open-air settlements. However, these are not geographically clustered nor do they show differentiation between sites of ‘upland’ and ‘lowland’ landscapes. This is also seen to some extent at open-air settlements of the Po plain, (otherwise a region lacking in evidence from cave sites) where a sub-set of settlements shows an emphasis on the exploitation of wild resources. All in all, it appears that animal management practices of Neolithic groups around the Adriatic were driven by cultural preferences and individual choices rather than responses to local environmental or climatic constraints.</w:t>
      </w:r>
    </w:p>
    <w:p w14:paraId="28AD5208" w14:textId="77777777" w:rsidR="009A14FA" w:rsidRDefault="009A14FA">
      <w:pPr>
        <w:pStyle w:val="Standard"/>
      </w:pPr>
    </w:p>
    <w:p w14:paraId="1C30CD9B" w14:textId="77777777" w:rsidR="009A14FA" w:rsidRDefault="009B244B">
      <w:pPr>
        <w:pStyle w:val="Standard"/>
      </w:pPr>
      <w:r>
        <w:t>Whilst climatic and environmental do not explain the documented variation in Adriatic Neolithic zooarchaeological assemblages, it is important to recognise that taxonomic diversity alone cannot help to define the nature of the suggested cultural preferences. Such in-depth definition of husbandry practices relies upon a wide range of data and analyses, offered by zooarchaeology and other disciplines. For instance, the development of residue analysis has confirmed the importance of dairying, from both cattle and goats, for early Neolithic communities (Spiteri et al. 2016). This key role of dairying is also reflected by age-at-death profiles, a reliable proxy for herd management, although dedicated zooarchaeological analyses are only available for a handful of sites (e.g. Gillis et al. 2016). Lastly, stable isotopes also point to differences in animal management practices. Zavodni and colleagues for instance have suggested changes in foddering regimes for pigs during the Neolithic in the eastern Adriatic (Zavodni et al. 2014; see also Tafuri et al. 2014). As new data are published, especially in the field of stable isotopes and residue analyses, this array of evidence is arguably in need for a synthesis. Our results provide, we think, a robust framework for such future work.</w:t>
      </w:r>
    </w:p>
    <w:p w14:paraId="174C7ED7" w14:textId="77777777" w:rsidR="009A14FA" w:rsidRDefault="009A14FA">
      <w:pPr>
        <w:pStyle w:val="Standard"/>
      </w:pPr>
    </w:p>
    <w:p w14:paraId="6BF56C97" w14:textId="77777777" w:rsidR="009A14FA" w:rsidRDefault="009A14FA">
      <w:pPr>
        <w:pStyle w:val="Standard"/>
      </w:pPr>
    </w:p>
    <w:p w14:paraId="4153D6C4" w14:textId="77777777" w:rsidR="009A14FA" w:rsidRDefault="009B244B">
      <w:pPr>
        <w:pStyle w:val="Standard"/>
      </w:pPr>
      <w:r>
        <w:rPr>
          <w:b/>
          <w:sz w:val="28"/>
          <w:szCs w:val="28"/>
        </w:rPr>
        <w:t>Conclusion</w:t>
      </w:r>
    </w:p>
    <w:p w14:paraId="4862E50F" w14:textId="77777777" w:rsidR="009A14FA" w:rsidRDefault="009A14FA">
      <w:pPr>
        <w:pStyle w:val="Standard"/>
      </w:pPr>
    </w:p>
    <w:p w14:paraId="14FA51B6" w14:textId="77777777" w:rsidR="009A14FA" w:rsidRDefault="009B244B">
      <w:pPr>
        <w:pStyle w:val="Standard"/>
      </w:pPr>
      <w:r>
        <w:t>The present meta-analysis of zooarchaeological assemblages across the Adriatic catchment, an extensive yet relatively coherent area, allows for the comparative examination of patterns in husbandry regimes and hunting practices of the earliest farming communities in this part of Europe. It appears that the bulk of zooarchaeological variation cannot be explained in environmental deterministic terms. It is worth pointing out that environmental variability observed here is relatively minor, especially when compared to variation across Europe. In this sense, it is likely that environmental constraints are more noticeable in more extreme situations. Furthermore, as suggested by their limited influence upon local vegetation cover, Neolithic agricultural regimes probably operated on a limited scale to support small-sized populations (e.g. Nikulka, 2016), and thus did not necessarily required high-levels of specialisation.</w:t>
      </w:r>
    </w:p>
    <w:p w14:paraId="621D5DC0" w14:textId="77777777" w:rsidR="009A14FA" w:rsidRDefault="009A14FA">
      <w:pPr>
        <w:pStyle w:val="Standard"/>
      </w:pPr>
    </w:p>
    <w:p w14:paraId="1BA27627" w14:textId="77777777" w:rsidR="009A14FA" w:rsidRDefault="009B244B">
      <w:pPr>
        <w:pStyle w:val="Standard"/>
      </w:pPr>
      <w:r>
        <w:t xml:space="preserve">Our analysis also reveals a repeated two-step trajectory, defined by lower variation in animal management during the initial stages of Neolithic settlement followed by a later increased diversity. As the latter diversity is not related to environmental variation, the </w:t>
      </w:r>
      <w:r>
        <w:lastRenderedPageBreak/>
        <w:t>reasons for this trajectory ought to be sought elsewhere. As suggested here, a possible explanation lies in the internal dynamics of the spread of the Neolithic, whereby the shape of each local first phase of settlement expansion is largely predetermined by the state of affairs in its area of origins (see also Guilaine, 2001). If our assumption is correct, one would thus expect this situation to be present in other regions of Europe and possibly in other facets of the archaeological record - a hypothesis which remains to be tested.</w:t>
      </w:r>
    </w:p>
    <w:p w14:paraId="429B831F" w14:textId="77777777" w:rsidR="009A14FA" w:rsidRDefault="009A14FA">
      <w:pPr>
        <w:pStyle w:val="Standard"/>
      </w:pPr>
    </w:p>
    <w:p w14:paraId="630204A4" w14:textId="77777777" w:rsidR="009A14FA" w:rsidRDefault="009B244B">
      <w:pPr>
        <w:pStyle w:val="Standard"/>
        <w:spacing w:after="200"/>
      </w:pPr>
      <w:r>
        <w:rPr>
          <w:b/>
          <w:sz w:val="26"/>
          <w:szCs w:val="26"/>
        </w:rPr>
        <w:t>Acknowledgements</w:t>
      </w:r>
    </w:p>
    <w:p w14:paraId="5F78F340" w14:textId="77777777" w:rsidR="009A14FA" w:rsidRDefault="009B244B">
      <w:pPr>
        <w:pStyle w:val="Standard"/>
      </w:pPr>
      <w:r>
        <w:t>This paper is an output from the European Research Council project EUROFARM, funded under the European Union’s Seventh Framework Programme (FP/20072013; ERC Grant Agreement no. 313716), led by MVL and hosted by UCL. We thank all team members and project partners, with a special thanks to those friends and colleagues who contributed unpublished data used in this analysis.</w:t>
      </w:r>
    </w:p>
    <w:p w14:paraId="3E18B8C4" w14:textId="77777777" w:rsidR="009A14FA" w:rsidRDefault="009B244B">
      <w:pPr>
        <w:pStyle w:val="Standard"/>
      </w:pPr>
      <w:r>
        <w:t xml:space="preserve"> </w:t>
      </w:r>
    </w:p>
    <w:p w14:paraId="5574FADD" w14:textId="77777777" w:rsidR="009A14FA" w:rsidRDefault="009B244B">
      <w:pPr>
        <w:pStyle w:val="Standard"/>
        <w:spacing w:after="200"/>
      </w:pPr>
      <w:r>
        <w:rPr>
          <w:b/>
          <w:sz w:val="26"/>
          <w:szCs w:val="26"/>
        </w:rPr>
        <w:t>References</w:t>
      </w:r>
    </w:p>
    <w:p w14:paraId="03C8CAF4" w14:textId="77777777" w:rsidR="009A14FA" w:rsidRDefault="009B244B">
      <w:pPr>
        <w:pStyle w:val="Textbody"/>
        <w:spacing w:after="100"/>
      </w:pPr>
      <w:r>
        <w:rPr>
          <w:w w:val="105"/>
        </w:rPr>
        <w:t xml:space="preserve">Albore Livadie C, Fedele F, Albarella U, de Matteis F, Esposito E and Federico R. (1988) Richerche sull Insediamento Tardo-Neolitico di Mulino Sant Antonio (Avella). </w:t>
      </w:r>
      <w:r>
        <w:rPr>
          <w:i/>
          <w:w w:val="105"/>
        </w:rPr>
        <w:t xml:space="preserve">Rivista di Scienze Preistoriche </w:t>
      </w:r>
      <w:r>
        <w:rPr>
          <w:w w:val="105"/>
        </w:rPr>
        <w:t>41: 65-99</w:t>
      </w:r>
    </w:p>
    <w:p w14:paraId="491E9DE0" w14:textId="77777777" w:rsidR="009A14FA" w:rsidRDefault="009B244B">
      <w:pPr>
        <w:pStyle w:val="Textbody"/>
        <w:spacing w:after="100"/>
      </w:pPr>
      <w:r>
        <w:rPr>
          <w:w w:val="105"/>
        </w:rPr>
        <w:t xml:space="preserve">Allen JRM, Watts WA, McGee E and Huntley B (2002) Holocene environmental variability – the record from Lago Grande di Monticchio, Italy. </w:t>
      </w:r>
      <w:r>
        <w:rPr>
          <w:i/>
          <w:w w:val="105"/>
        </w:rPr>
        <w:t>Quaternary International</w:t>
      </w:r>
      <w:r>
        <w:rPr>
          <w:w w:val="105"/>
        </w:rPr>
        <w:t xml:space="preserve"> 88: 69-80.</w:t>
      </w:r>
    </w:p>
    <w:p w14:paraId="369B6CCC" w14:textId="77777777" w:rsidR="009A14FA" w:rsidRDefault="009B244B">
      <w:pPr>
        <w:pStyle w:val="Textbody"/>
        <w:spacing w:after="100"/>
      </w:pPr>
      <w:r>
        <w:rPr>
          <w:w w:val="105"/>
        </w:rPr>
        <w:t xml:space="preserve">Amorosi A, Dinelli E, Rossi V, Vaiani SC and Sacchetto M (2008) Late Quaternary paleoenvironmental evolution of the Adriatic coastal plain and the onset of the Po River Delta. </w:t>
      </w:r>
      <w:r>
        <w:rPr>
          <w:i/>
          <w:w w:val="105"/>
        </w:rPr>
        <w:t>Palaeogeography, Palaeoclimatology, Palaeoecology</w:t>
      </w:r>
      <w:r>
        <w:rPr>
          <w:w w:val="105"/>
        </w:rPr>
        <w:t xml:space="preserve"> 268: 80-90.</w:t>
      </w:r>
    </w:p>
    <w:p w14:paraId="03A9A076" w14:textId="77777777" w:rsidR="009A14FA" w:rsidRDefault="009B244B">
      <w:pPr>
        <w:pStyle w:val="Textbody"/>
        <w:spacing w:after="100"/>
      </w:pPr>
      <w:r>
        <w:rPr>
          <w:w w:val="106"/>
        </w:rPr>
        <w:t>Bar</w:t>
      </w:r>
      <w:r>
        <w:rPr>
          <w:spacing w:val="-7"/>
          <w:w w:val="106"/>
        </w:rPr>
        <w:t>k</w:t>
      </w:r>
      <w:r>
        <w:rPr>
          <w:w w:val="105"/>
        </w:rPr>
        <w:t>er</w:t>
      </w:r>
      <w:r>
        <w:rPr>
          <w:spacing w:val="19"/>
        </w:rPr>
        <w:t xml:space="preserve"> </w:t>
      </w:r>
      <w:r>
        <w:rPr>
          <w:w w:val="106"/>
        </w:rPr>
        <w:t>G</w:t>
      </w:r>
      <w:r>
        <w:rPr>
          <w:spacing w:val="19"/>
        </w:rPr>
        <w:t xml:space="preserve"> (</w:t>
      </w:r>
      <w:r>
        <w:rPr>
          <w:w w:val="98"/>
        </w:rPr>
        <w:t>1977)</w:t>
      </w:r>
      <w:r>
        <w:t xml:space="preserve"> </w:t>
      </w:r>
      <w:r>
        <w:rPr>
          <w:spacing w:val="-20"/>
          <w:w w:val="114"/>
        </w:rPr>
        <w:t>F</w:t>
      </w:r>
      <w:r>
        <w:rPr>
          <w:w w:val="111"/>
        </w:rPr>
        <w:t>urther</w:t>
      </w:r>
      <w:r>
        <w:rPr>
          <w:spacing w:val="18"/>
        </w:rPr>
        <w:t xml:space="preserve"> </w:t>
      </w:r>
      <w:r>
        <w:rPr>
          <w:w w:val="104"/>
        </w:rPr>
        <w:t>information</w:t>
      </w:r>
      <w:r>
        <w:rPr>
          <w:spacing w:val="18"/>
        </w:rPr>
        <w:t xml:space="preserve"> </w:t>
      </w:r>
      <w:r>
        <w:rPr>
          <w:w w:val="102"/>
        </w:rPr>
        <w:t>on</w:t>
      </w:r>
      <w:r>
        <w:rPr>
          <w:spacing w:val="19"/>
        </w:rPr>
        <w:t xml:space="preserve"> </w:t>
      </w:r>
      <w:r>
        <w:rPr>
          <w:w w:val="110"/>
        </w:rPr>
        <w:t>the</w:t>
      </w:r>
      <w:r>
        <w:rPr>
          <w:spacing w:val="19"/>
        </w:rPr>
        <w:t xml:space="preserve"> </w:t>
      </w:r>
      <w:r>
        <w:rPr>
          <w:w w:val="106"/>
        </w:rPr>
        <w:t>Early</w:t>
      </w:r>
      <w:r>
        <w:rPr>
          <w:spacing w:val="19"/>
        </w:rPr>
        <w:t xml:space="preserve"> </w:t>
      </w:r>
      <w:r>
        <w:rPr>
          <w:w w:val="102"/>
        </w:rPr>
        <w:t>Neolithic</w:t>
      </w:r>
      <w:r>
        <w:rPr>
          <w:spacing w:val="20"/>
        </w:rPr>
        <w:t xml:space="preserve"> </w:t>
      </w:r>
      <w:r>
        <w:t>econo</w:t>
      </w:r>
      <w:r>
        <w:rPr>
          <w:spacing w:val="-6"/>
        </w:rPr>
        <w:t>m</w:t>
      </w:r>
      <w:r>
        <w:rPr>
          <w:w w:val="102"/>
        </w:rPr>
        <w:t>y</w:t>
      </w:r>
      <w:r>
        <w:rPr>
          <w:spacing w:val="19"/>
        </w:rPr>
        <w:t xml:space="preserve"> </w:t>
      </w:r>
      <w:r>
        <w:rPr>
          <w:w w:val="94"/>
        </w:rPr>
        <w:t>of</w:t>
      </w:r>
      <w:r>
        <w:rPr>
          <w:spacing w:val="18"/>
        </w:rPr>
        <w:t xml:space="preserve"> </w:t>
      </w:r>
      <w:r>
        <w:rPr>
          <w:w w:val="104"/>
        </w:rPr>
        <w:t>Vh</w:t>
      </w:r>
      <w:r>
        <w:t xml:space="preserve">ò. </w:t>
      </w:r>
      <w:r>
        <w:rPr>
          <w:spacing w:val="-14"/>
        </w:rPr>
        <w:t xml:space="preserve"> </w:t>
      </w:r>
      <w:r>
        <w:rPr>
          <w:i/>
          <w:w w:val="107"/>
        </w:rPr>
        <w:t>P</w:t>
      </w:r>
      <w:r>
        <w:rPr>
          <w:i/>
          <w:spacing w:val="-12"/>
          <w:w w:val="107"/>
        </w:rPr>
        <w:t>r</w:t>
      </w:r>
      <w:r>
        <w:rPr>
          <w:i/>
          <w:w w:val="103"/>
        </w:rPr>
        <w:t>eistoria</w:t>
      </w:r>
      <w:r>
        <w:rPr>
          <w:i/>
          <w:spacing w:val="24"/>
        </w:rPr>
        <w:t xml:space="preserve"> </w:t>
      </w:r>
      <w:r>
        <w:rPr>
          <w:i/>
          <w:spacing w:val="-6"/>
          <w:w w:val="118"/>
        </w:rPr>
        <w:t>A</w:t>
      </w:r>
      <w:r>
        <w:rPr>
          <w:i/>
          <w:w w:val="101"/>
        </w:rPr>
        <w:t>lpina</w:t>
      </w:r>
      <w:r>
        <w:rPr>
          <w:i/>
        </w:rPr>
        <w:t xml:space="preserve"> </w:t>
      </w:r>
      <w:r>
        <w:t>13:99-105.</w:t>
      </w:r>
    </w:p>
    <w:p w14:paraId="1D7D73E2" w14:textId="77777777" w:rsidR="009A14FA" w:rsidRDefault="009B244B">
      <w:pPr>
        <w:pStyle w:val="Textbody"/>
        <w:spacing w:after="100"/>
      </w:pPr>
      <w:r>
        <w:rPr>
          <w:w w:val="105"/>
        </w:rPr>
        <w:t>Barker G (1977-1979) The animal bones, site catchment and discussion of the prehistoric econ</w:t>
      </w:r>
      <w:r>
        <w:rPr>
          <w:spacing w:val="-7"/>
          <w:w w:val="105"/>
        </w:rPr>
        <w:t xml:space="preserve">omy. </w:t>
      </w:r>
      <w:r>
        <w:rPr>
          <w:w w:val="105"/>
        </w:rPr>
        <w:t>In: Barfield LH, Barker G, Chesterman JT,</w:t>
      </w:r>
      <w:r>
        <w:rPr>
          <w:spacing w:val="-5"/>
          <w:w w:val="105"/>
        </w:rPr>
        <w:t xml:space="preserve"> </w:t>
      </w:r>
      <w:r>
        <w:rPr>
          <w:w w:val="105"/>
        </w:rPr>
        <w:t xml:space="preserve">Pals JP and Voorrips A (eds) </w:t>
      </w:r>
      <w:r>
        <w:rPr>
          <w:i/>
          <w:w w:val="105"/>
        </w:rPr>
        <w:t xml:space="preserve">Excavation at Monte Covolo, Villanuova sul Clisi, Brescia (1972-73), Part II, </w:t>
      </w:r>
      <w:r>
        <w:rPr>
          <w:i/>
          <w:spacing w:val="-6"/>
          <w:w w:val="105"/>
        </w:rPr>
        <w:t xml:space="preserve">Vol </w:t>
      </w:r>
      <w:r>
        <w:rPr>
          <w:i/>
          <w:w w:val="105"/>
        </w:rPr>
        <w:t xml:space="preserve">13. Annali del </w:t>
      </w:r>
      <w:r>
        <w:rPr>
          <w:i/>
          <w:spacing w:val="-3"/>
          <w:w w:val="105"/>
        </w:rPr>
        <w:t xml:space="preserve">Museo </w:t>
      </w:r>
      <w:r>
        <w:rPr>
          <w:i/>
          <w:w w:val="105"/>
        </w:rPr>
        <w:t>di Gavardo</w:t>
      </w:r>
      <w:r>
        <w:rPr>
          <w:w w:val="105"/>
        </w:rPr>
        <w:t xml:space="preserve">. Grotte </w:t>
      </w:r>
      <w:r>
        <w:rPr>
          <w:spacing w:val="-3"/>
          <w:w w:val="105"/>
        </w:rPr>
        <w:t xml:space="preserve">Gavardo: </w:t>
      </w:r>
      <w:r>
        <w:rPr>
          <w:w w:val="105"/>
        </w:rPr>
        <w:t>Museo Gruppo Grotte Garvado,</w:t>
      </w:r>
      <w:r>
        <w:rPr>
          <w:spacing w:val="48"/>
          <w:w w:val="105"/>
        </w:rPr>
        <w:t xml:space="preserve"> </w:t>
      </w:r>
      <w:r>
        <w:rPr>
          <w:w w:val="105"/>
        </w:rPr>
        <w:t>pp.5-88.</w:t>
      </w:r>
    </w:p>
    <w:p w14:paraId="70D37499" w14:textId="77777777" w:rsidR="009A14FA" w:rsidRDefault="009B244B">
      <w:pPr>
        <w:pStyle w:val="Standard"/>
        <w:spacing w:after="100"/>
      </w:pPr>
      <w:r>
        <w:rPr>
          <w:rFonts w:ascii="Times New Roman" w:hAnsi="Times New Roman" w:cs="Times New Roman"/>
          <w:w w:val="105"/>
        </w:rPr>
        <w:t xml:space="preserve">Barker G and Clarke G (1995) Animal bones. In: Barker G (ed) </w:t>
      </w:r>
      <w:r>
        <w:rPr>
          <w:rFonts w:ascii="Times New Roman" w:hAnsi="Times New Roman" w:cs="Times New Roman"/>
          <w:i/>
          <w:w w:val="105"/>
        </w:rPr>
        <w:t>A Mediterranean Valley: Landscape Archaeology and Annales History of the Bifero Valley</w:t>
      </w:r>
      <w:r>
        <w:rPr>
          <w:rFonts w:ascii="Times New Roman" w:hAnsi="Times New Roman" w:cs="Times New Roman"/>
          <w:w w:val="105"/>
        </w:rPr>
        <w:t>. London: Leicester University Press, pp.111-113.</w:t>
      </w:r>
    </w:p>
    <w:p w14:paraId="7B2D0711" w14:textId="77777777" w:rsidR="009A14FA" w:rsidRDefault="009B244B">
      <w:pPr>
        <w:pStyle w:val="Standard"/>
        <w:spacing w:after="100"/>
      </w:pPr>
      <w:r>
        <w:rPr>
          <w:rFonts w:ascii="Times New Roman" w:hAnsi="Times New Roman" w:cs="Times New Roman"/>
          <w:w w:val="105"/>
        </w:rPr>
        <w:t xml:space="preserve">Bazzannella M (2002) La fauna della </w:t>
      </w:r>
      <w:r>
        <w:rPr>
          <w:rFonts w:ascii="Times New Roman" w:hAnsi="Times New Roman" w:cs="Times New Roman"/>
          <w:spacing w:val="-5"/>
          <w:w w:val="105"/>
        </w:rPr>
        <w:t xml:space="preserve">Vela </w:t>
      </w:r>
      <w:r>
        <w:rPr>
          <w:rFonts w:ascii="Times New Roman" w:hAnsi="Times New Roman" w:cs="Times New Roman"/>
          <w:w w:val="105"/>
        </w:rPr>
        <w:t xml:space="preserve">di </w:t>
      </w:r>
      <w:r>
        <w:rPr>
          <w:rFonts w:ascii="Times New Roman" w:hAnsi="Times New Roman" w:cs="Times New Roman"/>
          <w:spacing w:val="-4"/>
          <w:w w:val="105"/>
        </w:rPr>
        <w:t xml:space="preserve">Trento: </w:t>
      </w:r>
      <w:r>
        <w:rPr>
          <w:rFonts w:ascii="Times New Roman" w:hAnsi="Times New Roman" w:cs="Times New Roman"/>
          <w:w w:val="105"/>
        </w:rPr>
        <w:t xml:space="preserve">analisi preliminare. </w:t>
      </w:r>
      <w:r>
        <w:rPr>
          <w:rFonts w:ascii="Times New Roman" w:hAnsi="Times New Roman" w:cs="Times New Roman"/>
          <w:i/>
          <w:w w:val="105"/>
        </w:rPr>
        <w:t xml:space="preserve">Atti </w:t>
      </w:r>
      <w:r>
        <w:rPr>
          <w:rFonts w:ascii="Times New Roman" w:hAnsi="Times New Roman" w:cs="Times New Roman"/>
          <w:i/>
          <w:spacing w:val="2"/>
          <w:w w:val="105"/>
        </w:rPr>
        <w:t xml:space="preserve">della </w:t>
      </w:r>
      <w:r>
        <w:rPr>
          <w:rFonts w:ascii="Times New Roman" w:hAnsi="Times New Roman" w:cs="Times New Roman"/>
          <w:i/>
          <w:w w:val="105"/>
        </w:rPr>
        <w:t xml:space="preserve">XXXIII </w:t>
      </w:r>
      <w:r>
        <w:rPr>
          <w:rFonts w:ascii="Times New Roman" w:hAnsi="Times New Roman" w:cs="Times New Roman"/>
          <w:i/>
          <w:spacing w:val="-6"/>
          <w:w w:val="116"/>
        </w:rPr>
        <w:t>R</w:t>
      </w:r>
      <w:r>
        <w:rPr>
          <w:rFonts w:ascii="Times New Roman" w:hAnsi="Times New Roman" w:cs="Times New Roman"/>
          <w:i/>
          <w:w w:val="105"/>
        </w:rPr>
        <w:t>iunione</w:t>
      </w:r>
      <w:r>
        <w:rPr>
          <w:rFonts w:ascii="Times New Roman" w:hAnsi="Times New Roman" w:cs="Times New Roman"/>
          <w:i/>
        </w:rPr>
        <w:t xml:space="preserve"> </w:t>
      </w:r>
      <w:r>
        <w:rPr>
          <w:rFonts w:ascii="Times New Roman" w:hAnsi="Times New Roman" w:cs="Times New Roman"/>
          <w:i/>
          <w:w w:val="105"/>
        </w:rPr>
        <w:t>Scientifi</w:t>
      </w:r>
      <w:r>
        <w:rPr>
          <w:rFonts w:ascii="Times New Roman" w:hAnsi="Times New Roman" w:cs="Times New Roman"/>
          <w:i/>
          <w:spacing w:val="-12"/>
          <w:w w:val="105"/>
        </w:rPr>
        <w:t>c</w:t>
      </w:r>
      <w:r>
        <w:rPr>
          <w:rFonts w:ascii="Times New Roman" w:hAnsi="Times New Roman" w:cs="Times New Roman"/>
          <w:i/>
          <w:w w:val="99"/>
        </w:rPr>
        <w:t>a</w:t>
      </w:r>
      <w:r>
        <w:rPr>
          <w:rFonts w:ascii="Times New Roman" w:hAnsi="Times New Roman" w:cs="Times New Roman"/>
          <w:i/>
        </w:rPr>
        <w:t xml:space="preserve"> </w:t>
      </w:r>
      <w:r>
        <w:rPr>
          <w:rFonts w:ascii="Times New Roman" w:hAnsi="Times New Roman" w:cs="Times New Roman"/>
          <w:i/>
          <w:w w:val="107"/>
        </w:rPr>
        <w:t>P</w:t>
      </w:r>
      <w:r>
        <w:rPr>
          <w:rFonts w:ascii="Times New Roman" w:hAnsi="Times New Roman" w:cs="Times New Roman"/>
          <w:i/>
          <w:spacing w:val="-12"/>
          <w:w w:val="107"/>
        </w:rPr>
        <w:t>r</w:t>
      </w:r>
      <w:r>
        <w:rPr>
          <w:rFonts w:ascii="Times New Roman" w:hAnsi="Times New Roman" w:cs="Times New Roman"/>
          <w:i/>
          <w:w w:val="103"/>
        </w:rPr>
        <w:t>eistoria</w:t>
      </w:r>
      <w:r>
        <w:rPr>
          <w:rFonts w:ascii="Times New Roman" w:hAnsi="Times New Roman" w:cs="Times New Roman"/>
          <w:i/>
        </w:rPr>
        <w:t xml:space="preserve"> </w:t>
      </w:r>
      <w:r>
        <w:rPr>
          <w:rFonts w:ascii="Times New Roman" w:hAnsi="Times New Roman" w:cs="Times New Roman"/>
          <w:i/>
          <w:w w:val="101"/>
        </w:rPr>
        <w:t>e</w:t>
      </w:r>
      <w:r>
        <w:rPr>
          <w:rFonts w:ascii="Times New Roman" w:hAnsi="Times New Roman" w:cs="Times New Roman"/>
          <w:i/>
        </w:rPr>
        <w:t xml:space="preserve"> </w:t>
      </w:r>
      <w:r>
        <w:rPr>
          <w:rFonts w:ascii="Times New Roman" w:hAnsi="Times New Roman" w:cs="Times New Roman"/>
          <w:i/>
          <w:w w:val="107"/>
        </w:rPr>
        <w:t>P</w:t>
      </w:r>
      <w:r>
        <w:rPr>
          <w:rFonts w:ascii="Times New Roman" w:hAnsi="Times New Roman" w:cs="Times New Roman"/>
          <w:i/>
          <w:spacing w:val="-12"/>
          <w:w w:val="107"/>
        </w:rPr>
        <w:t>r</w:t>
      </w:r>
      <w:r>
        <w:rPr>
          <w:rFonts w:ascii="Times New Roman" w:hAnsi="Times New Roman" w:cs="Times New Roman"/>
          <w:i/>
          <w:w w:val="103"/>
        </w:rPr>
        <w:t>otostoria</w:t>
      </w:r>
      <w:r>
        <w:rPr>
          <w:rFonts w:ascii="Times New Roman" w:hAnsi="Times New Roman" w:cs="Times New Roman"/>
          <w:i/>
        </w:rPr>
        <w:t xml:space="preserve"> </w:t>
      </w:r>
      <w:r>
        <w:rPr>
          <w:rFonts w:ascii="Times New Roman" w:hAnsi="Times New Roman" w:cs="Times New Roman"/>
          <w:i/>
          <w:w w:val="97"/>
        </w:rPr>
        <w:t>del</w:t>
      </w:r>
      <w:r>
        <w:rPr>
          <w:rFonts w:ascii="Times New Roman" w:hAnsi="Times New Roman" w:cs="Times New Roman"/>
          <w:i/>
        </w:rPr>
        <w:t xml:space="preserve"> </w:t>
      </w:r>
      <w:r>
        <w:rPr>
          <w:rFonts w:ascii="Times New Roman" w:hAnsi="Times New Roman" w:cs="Times New Roman"/>
          <w:i/>
          <w:spacing w:val="-18"/>
          <w:w w:val="125"/>
        </w:rPr>
        <w:t>T</w:t>
      </w:r>
      <w:r>
        <w:rPr>
          <w:rFonts w:ascii="Times New Roman" w:hAnsi="Times New Roman" w:cs="Times New Roman"/>
          <w:i/>
          <w:spacing w:val="-12"/>
          <w:w w:val="105"/>
        </w:rPr>
        <w:t>r</w:t>
      </w:r>
      <w:r>
        <w:rPr>
          <w:rFonts w:ascii="Times New Roman" w:hAnsi="Times New Roman" w:cs="Times New Roman"/>
          <w:i/>
          <w:w w:val="106"/>
        </w:rPr>
        <w:t>entino</w:t>
      </w:r>
      <w:r>
        <w:rPr>
          <w:rFonts w:ascii="Times New Roman" w:hAnsi="Times New Roman" w:cs="Times New Roman"/>
          <w:i/>
        </w:rPr>
        <w:t xml:space="preserve"> </w:t>
      </w:r>
      <w:r>
        <w:rPr>
          <w:rFonts w:ascii="Times New Roman" w:hAnsi="Times New Roman" w:cs="Times New Roman"/>
          <w:i/>
          <w:spacing w:val="-6"/>
          <w:w w:val="118"/>
        </w:rPr>
        <w:t>A</w:t>
      </w:r>
      <w:r>
        <w:rPr>
          <w:rFonts w:ascii="Times New Roman" w:hAnsi="Times New Roman" w:cs="Times New Roman"/>
          <w:i/>
          <w:w w:val="101"/>
        </w:rPr>
        <w:t>lto</w:t>
      </w:r>
      <w:r>
        <w:rPr>
          <w:rFonts w:ascii="Times New Roman" w:hAnsi="Times New Roman" w:cs="Times New Roman"/>
          <w:i/>
        </w:rPr>
        <w:t xml:space="preserve"> </w:t>
      </w:r>
      <w:r>
        <w:rPr>
          <w:rFonts w:ascii="Times New Roman" w:hAnsi="Times New Roman" w:cs="Times New Roman"/>
          <w:i/>
          <w:spacing w:val="-12"/>
          <w:w w:val="118"/>
        </w:rPr>
        <w:t>A</w:t>
      </w:r>
      <w:r>
        <w:rPr>
          <w:rFonts w:ascii="Times New Roman" w:hAnsi="Times New Roman" w:cs="Times New Roman"/>
          <w:i/>
          <w:w w:val="109"/>
        </w:rPr>
        <w:t>dige/S</w:t>
      </w:r>
      <w:r>
        <w:rPr>
          <w:rFonts w:ascii="Times New Roman" w:hAnsi="Times New Roman" w:cs="Times New Roman"/>
          <w:i/>
          <w:spacing w:val="3"/>
          <w:w w:val="149"/>
        </w:rPr>
        <w:t>ü</w:t>
      </w:r>
      <w:r>
        <w:rPr>
          <w:rFonts w:ascii="Times New Roman" w:hAnsi="Times New Roman" w:cs="Times New Roman"/>
          <w:i/>
          <w:w w:val="105"/>
        </w:rPr>
        <w:t>dti</w:t>
      </w:r>
      <w:r>
        <w:rPr>
          <w:rFonts w:ascii="Times New Roman" w:hAnsi="Times New Roman" w:cs="Times New Roman"/>
          <w:i/>
          <w:spacing w:val="-12"/>
          <w:w w:val="105"/>
        </w:rPr>
        <w:t>r</w:t>
      </w:r>
      <w:r>
        <w:rPr>
          <w:rFonts w:ascii="Times New Roman" w:hAnsi="Times New Roman" w:cs="Times New Roman"/>
          <w:i/>
          <w:w w:val="96"/>
        </w:rPr>
        <w:t>ol</w:t>
      </w:r>
      <w:r>
        <w:rPr>
          <w:rFonts w:ascii="Times New Roman" w:hAnsi="Times New Roman" w:cs="Times New Roman"/>
          <w:i/>
        </w:rPr>
        <w:t xml:space="preserve"> </w:t>
      </w:r>
      <w:r>
        <w:rPr>
          <w:rFonts w:ascii="Times New Roman" w:hAnsi="Times New Roman" w:cs="Times New Roman"/>
          <w:i/>
          <w:spacing w:val="-18"/>
          <w:w w:val="125"/>
        </w:rPr>
        <w:t>T</w:t>
      </w:r>
      <w:r>
        <w:rPr>
          <w:rFonts w:ascii="Times New Roman" w:hAnsi="Times New Roman" w:cs="Times New Roman"/>
          <w:i/>
          <w:spacing w:val="-12"/>
          <w:w w:val="105"/>
        </w:rPr>
        <w:t>r</w:t>
      </w:r>
      <w:r>
        <w:rPr>
          <w:rFonts w:ascii="Times New Roman" w:hAnsi="Times New Roman" w:cs="Times New Roman"/>
          <w:i/>
          <w:w w:val="105"/>
        </w:rPr>
        <w:t>ento</w:t>
      </w:r>
      <w:r>
        <w:rPr>
          <w:rFonts w:ascii="Times New Roman" w:hAnsi="Times New Roman" w:cs="Times New Roman"/>
          <w:w w:val="107"/>
        </w:rPr>
        <w:t>.</w:t>
      </w:r>
      <w:r>
        <w:rPr>
          <w:rFonts w:ascii="Times New Roman" w:hAnsi="Times New Roman" w:cs="Times New Roman"/>
        </w:rPr>
        <w:t xml:space="preserve">  </w:t>
      </w:r>
      <w:r>
        <w:rPr>
          <w:rFonts w:ascii="Times New Roman" w:hAnsi="Times New Roman" w:cs="Times New Roman"/>
          <w:w w:val="102"/>
        </w:rPr>
        <w:t xml:space="preserve">Florence: </w:t>
      </w:r>
      <w:r>
        <w:rPr>
          <w:rFonts w:ascii="Times New Roman" w:hAnsi="Times New Roman" w:cs="Times New Roman"/>
          <w:w w:val="105"/>
        </w:rPr>
        <w:t>Instituto Italiano di Preistoria e Protostoria, pp.245-250.</w:t>
      </w:r>
    </w:p>
    <w:p w14:paraId="09751030" w14:textId="77777777" w:rsidR="009A14FA" w:rsidRDefault="009B244B">
      <w:pPr>
        <w:pStyle w:val="Textbody"/>
        <w:spacing w:after="100"/>
      </w:pPr>
      <w:r>
        <w:rPr>
          <w:w w:val="105"/>
        </w:rPr>
        <w:t xml:space="preserve">Berger J-F and Guilaine J (2009) The 8200 cal. BP abrupt environmental change and the Neolithic transition:  a Mediterranean perspective.  </w:t>
      </w:r>
      <w:r>
        <w:rPr>
          <w:i/>
          <w:w w:val="105"/>
        </w:rPr>
        <w:t xml:space="preserve">Quaternary International </w:t>
      </w:r>
      <w:r>
        <w:rPr>
          <w:w w:val="105"/>
        </w:rPr>
        <w:t>200:</w:t>
      </w:r>
      <w:r>
        <w:rPr>
          <w:spacing w:val="58"/>
          <w:w w:val="105"/>
        </w:rPr>
        <w:t xml:space="preserve"> </w:t>
      </w:r>
      <w:r>
        <w:rPr>
          <w:w w:val="105"/>
        </w:rPr>
        <w:t>31-49.</w:t>
      </w:r>
    </w:p>
    <w:p w14:paraId="6AFAC266" w14:textId="77777777" w:rsidR="009A14FA" w:rsidRDefault="009B244B">
      <w:pPr>
        <w:pStyle w:val="Textbody"/>
        <w:spacing w:after="100"/>
      </w:pPr>
      <w:r>
        <w:rPr>
          <w:w w:val="105"/>
        </w:rPr>
        <w:t xml:space="preserve">Berto C, Bon M and Zampieri S (2012) I reperti faunistici provenienti dal sito del Neolitico </w:t>
      </w:r>
      <w:r>
        <w:rPr>
          <w:w w:val="102"/>
        </w:rPr>
        <w:t>rece</w:t>
      </w:r>
      <w:r>
        <w:rPr>
          <w:spacing w:val="-7"/>
          <w:w w:val="102"/>
        </w:rPr>
        <w:t>n</w:t>
      </w:r>
      <w:r>
        <w:rPr>
          <w:w w:val="112"/>
        </w:rPr>
        <w:t>te</w:t>
      </w:r>
      <w:r>
        <w:t xml:space="preserve"> </w:t>
      </w:r>
      <w:r>
        <w:rPr>
          <w:w w:val="104"/>
        </w:rPr>
        <w:t>di</w:t>
      </w:r>
      <w:r>
        <w:t xml:space="preserve"> </w:t>
      </w:r>
      <w:r>
        <w:rPr>
          <w:w w:val="105"/>
        </w:rPr>
        <w:t>Botteghino</w:t>
      </w:r>
      <w:r>
        <w:t xml:space="preserve"> </w:t>
      </w:r>
      <w:r>
        <w:rPr>
          <w:w w:val="112"/>
        </w:rPr>
        <w:t>(PR).</w:t>
      </w:r>
      <w:r>
        <w:t xml:space="preserve"> </w:t>
      </w:r>
      <w:r>
        <w:rPr>
          <w:w w:val="107"/>
        </w:rPr>
        <w:t>In:</w:t>
      </w:r>
      <w:r>
        <w:t xml:space="preserve"> De </w:t>
      </w:r>
      <w:r>
        <w:rPr>
          <w:w w:val="102"/>
        </w:rPr>
        <w:t>Grossi</w:t>
      </w:r>
      <w:r>
        <w:t xml:space="preserve"> </w:t>
      </w:r>
      <w:r>
        <w:rPr>
          <w:w w:val="101"/>
        </w:rPr>
        <w:t>Mazzori</w:t>
      </w:r>
      <w:r>
        <w:rPr>
          <w:w w:val="108"/>
        </w:rPr>
        <w:t>n J,</w:t>
      </w:r>
      <w:r>
        <w:t xml:space="preserve"> </w:t>
      </w:r>
      <w:r>
        <w:rPr>
          <w:w w:val="101"/>
        </w:rPr>
        <w:t>Sac</w:t>
      </w:r>
      <w:r>
        <w:rPr>
          <w:spacing w:val="-1"/>
          <w:w w:val="97"/>
        </w:rPr>
        <w:t>c</w:t>
      </w:r>
      <w:r>
        <w:rPr>
          <w:w w:val="146"/>
        </w:rPr>
        <w:t>à D</w:t>
      </w:r>
      <w:r>
        <w:rPr>
          <w:w w:val="108"/>
        </w:rPr>
        <w:t>and</w:t>
      </w:r>
      <w:r>
        <w:t xml:space="preserve"> </w:t>
      </w:r>
      <w:r>
        <w:rPr>
          <w:spacing w:val="-20"/>
          <w:w w:val="115"/>
        </w:rPr>
        <w:t>T</w:t>
      </w:r>
      <w:r>
        <w:rPr>
          <w:w w:val="97"/>
        </w:rPr>
        <w:t>ozzi C</w:t>
      </w:r>
      <w:r>
        <w:t xml:space="preserve"> </w:t>
      </w:r>
      <w:r>
        <w:rPr>
          <w:w w:val="108"/>
        </w:rPr>
        <w:t>(eds)</w:t>
      </w:r>
      <w:r>
        <w:t xml:space="preserve"> </w:t>
      </w:r>
      <w:r>
        <w:rPr>
          <w:i/>
          <w:spacing w:val="-6"/>
          <w:w w:val="118"/>
        </w:rPr>
        <w:t>A</w:t>
      </w:r>
      <w:r>
        <w:rPr>
          <w:i/>
          <w:w w:val="113"/>
        </w:rPr>
        <w:t>tti</w:t>
      </w:r>
      <w:r>
        <w:rPr>
          <w:i/>
        </w:rPr>
        <w:t xml:space="preserve"> </w:t>
      </w:r>
      <w:r>
        <w:rPr>
          <w:i/>
          <w:w w:val="97"/>
        </w:rPr>
        <w:t>del</w:t>
      </w:r>
      <w:r>
        <w:rPr>
          <w:i/>
        </w:rPr>
        <w:t xml:space="preserve"> </w:t>
      </w:r>
      <w:r>
        <w:rPr>
          <w:i/>
          <w:w w:val="103"/>
        </w:rPr>
        <w:t xml:space="preserve">6th </w:t>
      </w:r>
      <w:r>
        <w:rPr>
          <w:i/>
          <w:w w:val="105"/>
        </w:rPr>
        <w:t xml:space="preserve">Convegno Nazionale di </w:t>
      </w:r>
      <w:r>
        <w:rPr>
          <w:i/>
          <w:spacing w:val="-4"/>
          <w:w w:val="105"/>
        </w:rPr>
        <w:t>Archeozoologia</w:t>
      </w:r>
      <w:r>
        <w:rPr>
          <w:spacing w:val="-4"/>
          <w:w w:val="105"/>
        </w:rPr>
        <w:t xml:space="preserve">. </w:t>
      </w:r>
      <w:r>
        <w:rPr>
          <w:w w:val="105"/>
        </w:rPr>
        <w:t>Pisa: Universita di Pisa, pp.183-186.</w:t>
      </w:r>
    </w:p>
    <w:p w14:paraId="3100AF67" w14:textId="77777777" w:rsidR="009A14FA" w:rsidRDefault="009B244B">
      <w:pPr>
        <w:pStyle w:val="Textbody"/>
        <w:spacing w:after="100"/>
      </w:pPr>
      <w:r>
        <w:rPr>
          <w:w w:val="105"/>
        </w:rPr>
        <w:t xml:space="preserve">Biagi </w:t>
      </w:r>
      <w:r>
        <w:rPr>
          <w:spacing w:val="-10"/>
          <w:w w:val="105"/>
        </w:rPr>
        <w:t xml:space="preserve">P </w:t>
      </w:r>
      <w:r>
        <w:rPr>
          <w:w w:val="105"/>
        </w:rPr>
        <w:t xml:space="preserve">and </w:t>
      </w:r>
      <w:r>
        <w:rPr>
          <w:spacing w:val="-4"/>
          <w:w w:val="105"/>
        </w:rPr>
        <w:t xml:space="preserve">Voytek </w:t>
      </w:r>
      <w:r>
        <w:rPr>
          <w:w w:val="105"/>
        </w:rPr>
        <w:t xml:space="preserve">BA (1994) The Neolithisation of the </w:t>
      </w:r>
      <w:r>
        <w:rPr>
          <w:spacing w:val="-3"/>
          <w:w w:val="105"/>
        </w:rPr>
        <w:t xml:space="preserve">Trieste </w:t>
      </w:r>
      <w:r>
        <w:rPr>
          <w:w w:val="105"/>
        </w:rPr>
        <w:t xml:space="preserve">Karst in northern-eastern </w:t>
      </w:r>
      <w:r>
        <w:rPr>
          <w:w w:val="109"/>
        </w:rPr>
        <w:lastRenderedPageBreak/>
        <w:t>Italy</w:t>
      </w:r>
      <w:r>
        <w:rPr>
          <w:spacing w:val="18"/>
        </w:rPr>
        <w:t xml:space="preserve"> </w:t>
      </w:r>
      <w:r>
        <w:rPr>
          <w:w w:val="108"/>
        </w:rPr>
        <w:t>and</w:t>
      </w:r>
      <w:r>
        <w:t xml:space="preserve"> </w:t>
      </w:r>
      <w:r>
        <w:rPr>
          <w:w w:val="109"/>
        </w:rPr>
        <w:t>its</w:t>
      </w:r>
      <w:r>
        <w:t xml:space="preserve"> </w:t>
      </w:r>
      <w:r>
        <w:rPr>
          <w:w w:val="102"/>
        </w:rPr>
        <w:t>neig</w:t>
      </w:r>
      <w:r>
        <w:rPr>
          <w:spacing w:val="-7"/>
          <w:w w:val="102"/>
        </w:rPr>
        <w:t>h</w:t>
      </w:r>
      <w:r>
        <w:rPr>
          <w:spacing w:val="6"/>
          <w:w w:val="108"/>
        </w:rPr>
        <w:t>b</w:t>
      </w:r>
      <w:r>
        <w:rPr>
          <w:w w:val="103"/>
        </w:rPr>
        <w:t>ouring</w:t>
      </w:r>
      <w:r>
        <w:t xml:space="preserve"> </w:t>
      </w:r>
      <w:r>
        <w:rPr>
          <w:w w:val="103"/>
        </w:rPr>
        <w:t>cou</w:t>
      </w:r>
      <w:r>
        <w:rPr>
          <w:spacing w:val="-6"/>
          <w:w w:val="103"/>
        </w:rPr>
        <w:t>n</w:t>
      </w:r>
      <w:r>
        <w:rPr>
          <w:w w:val="107"/>
        </w:rPr>
        <w:t>tries.</w:t>
      </w:r>
      <w:r>
        <w:t xml:space="preserve"> </w:t>
      </w:r>
      <w:r>
        <w:rPr>
          <w:w w:val="128"/>
        </w:rPr>
        <w:t>J</w:t>
      </w:r>
      <w:r>
        <w:rPr>
          <w:i/>
          <w:spacing w:val="-120"/>
          <w:w w:val="149"/>
        </w:rPr>
        <w:t>´</w:t>
      </w:r>
      <w:r>
        <w:rPr>
          <w:i/>
        </w:rPr>
        <w:t xml:space="preserve">osa </w:t>
      </w:r>
      <w:r>
        <w:rPr>
          <w:i/>
          <w:spacing w:val="-6"/>
          <w:w w:val="118"/>
        </w:rPr>
        <w:t>A</w:t>
      </w:r>
      <w:r>
        <w:rPr>
          <w:i/>
          <w:w w:val="104"/>
        </w:rPr>
        <w:t>ndr</w:t>
      </w:r>
      <w:r>
        <w:rPr>
          <w:i/>
          <w:spacing w:val="-120"/>
          <w:w w:val="149"/>
        </w:rPr>
        <w:t>´</w:t>
      </w:r>
      <w:r>
        <w:rPr>
          <w:i/>
        </w:rPr>
        <w:t xml:space="preserve">as </w:t>
      </w:r>
      <w:r>
        <w:rPr>
          <w:i/>
          <w:w w:val="104"/>
        </w:rPr>
        <w:t>M</w:t>
      </w:r>
      <w:r>
        <w:rPr>
          <w:i/>
          <w:spacing w:val="-123"/>
          <w:w w:val="104"/>
        </w:rPr>
        <w:t>u</w:t>
      </w:r>
      <w:r>
        <w:rPr>
          <w:i/>
          <w:spacing w:val="3"/>
          <w:w w:val="149"/>
        </w:rPr>
        <w:t>´</w:t>
      </w:r>
      <w:r>
        <w:rPr>
          <w:i/>
          <w:w w:val="105"/>
        </w:rPr>
        <w:t>zeum</w:t>
      </w:r>
      <w:r>
        <w:rPr>
          <w:i/>
        </w:rPr>
        <w:t xml:space="preserve"> É</w:t>
      </w:r>
      <w:r>
        <w:rPr>
          <w:i/>
          <w:w w:val="101"/>
        </w:rPr>
        <w:t>v</w:t>
      </w:r>
      <w:r>
        <w:rPr>
          <w:i/>
          <w:spacing w:val="-1"/>
          <w:w w:val="101"/>
        </w:rPr>
        <w:t>k</w:t>
      </w:r>
      <w:r>
        <w:rPr>
          <w:i/>
          <w:spacing w:val="-120"/>
          <w:w w:val="99"/>
        </w:rPr>
        <w:t>o</w:t>
      </w:r>
      <w:r>
        <w:rPr>
          <w:i/>
          <w:spacing w:val="-1"/>
          <w:w w:val="149"/>
        </w:rPr>
        <w:t>¨</w:t>
      </w:r>
      <w:r>
        <w:rPr>
          <w:i/>
          <w:w w:val="104"/>
        </w:rPr>
        <w:t>nyve</w:t>
      </w:r>
      <w:r>
        <w:rPr>
          <w:i/>
        </w:rPr>
        <w:t xml:space="preserve"> </w:t>
      </w:r>
      <w:r>
        <w:rPr>
          <w:w w:val="111"/>
        </w:rPr>
        <w:t>6</w:t>
      </w:r>
      <w:r>
        <w:rPr>
          <w:w w:val="97"/>
        </w:rPr>
        <w:t>:</w:t>
      </w:r>
      <w:r>
        <w:t xml:space="preserve">  </w:t>
      </w:r>
      <w:r>
        <w:rPr>
          <w:w w:val="98"/>
        </w:rPr>
        <w:t>63-73.</w:t>
      </w:r>
    </w:p>
    <w:p w14:paraId="0255CF13" w14:textId="77777777" w:rsidR="009A14FA" w:rsidRDefault="009B244B">
      <w:pPr>
        <w:pStyle w:val="Textbody"/>
        <w:spacing w:after="100"/>
      </w:pPr>
      <w:r>
        <w:rPr>
          <w:w w:val="105"/>
        </w:rPr>
        <w:t xml:space="preserve">Biagi P, Barker GWW and Cremaschi M (1983) La stazione di Casatico di marcaria (Mantova) nel quadro paleoambientale ed archeologico dell olocene antico della Val Padana centrale. </w:t>
      </w:r>
      <w:r>
        <w:rPr>
          <w:i/>
          <w:w w:val="105"/>
        </w:rPr>
        <w:t xml:space="preserve">Studi Archeologici </w:t>
      </w:r>
      <w:r>
        <w:rPr>
          <w:w w:val="105"/>
        </w:rPr>
        <w:t>2: 45-119.</w:t>
      </w:r>
    </w:p>
    <w:p w14:paraId="30F5B869" w14:textId="77777777" w:rsidR="009A14FA" w:rsidRDefault="009B244B">
      <w:pPr>
        <w:pStyle w:val="Textbody"/>
        <w:spacing w:after="100"/>
      </w:pPr>
      <w:r>
        <w:rPr>
          <w:w w:val="105"/>
        </w:rPr>
        <w:t xml:space="preserve">Bocquet-Appel J, Najo S, Vander Linden M. and Kozlowski JK (2009) Detection of diffusion and contact zones of early farming in Europe from the space-time distribution of 14C dates. </w:t>
      </w:r>
      <w:r>
        <w:rPr>
          <w:i/>
          <w:w w:val="105"/>
        </w:rPr>
        <w:t>Journal of Archaeological Science</w:t>
      </w:r>
      <w:r>
        <w:rPr>
          <w:w w:val="105"/>
        </w:rPr>
        <w:t xml:space="preserve"> 36: 807-820.</w:t>
      </w:r>
    </w:p>
    <w:p w14:paraId="5DB069F0" w14:textId="77777777" w:rsidR="009A14FA" w:rsidRDefault="009B244B">
      <w:pPr>
        <w:pStyle w:val="Textbody"/>
        <w:spacing w:after="100"/>
      </w:pPr>
      <w:r>
        <w:rPr>
          <w:spacing w:val="-1"/>
          <w:w w:val="103"/>
        </w:rPr>
        <w:t>B</w:t>
      </w:r>
      <w:r>
        <w:rPr>
          <w:spacing w:val="-118"/>
          <w:w w:val="146"/>
        </w:rPr>
        <w:t>¨</w:t>
      </w:r>
      <w:r>
        <w:t>ok</w:t>
      </w:r>
      <w:r>
        <w:rPr>
          <w:spacing w:val="-118"/>
          <w:w w:val="146"/>
        </w:rPr>
        <w:t>¨</w:t>
      </w:r>
      <w:r>
        <w:rPr>
          <w:w w:val="102"/>
        </w:rPr>
        <w:t>o</w:t>
      </w:r>
      <w:r>
        <w:rPr>
          <w:spacing w:val="-7"/>
          <w:w w:val="102"/>
        </w:rPr>
        <w:t>n</w:t>
      </w:r>
      <w:r>
        <w:rPr>
          <w:w w:val="102"/>
        </w:rPr>
        <w:t>yi</w:t>
      </w:r>
      <w:r>
        <w:t xml:space="preserve"> </w:t>
      </w:r>
      <w:r>
        <w:rPr>
          <w:w w:val="97"/>
        </w:rPr>
        <w:t>S</w:t>
      </w:r>
      <w:r>
        <w:t xml:space="preserve"> (</w:t>
      </w:r>
      <w:r>
        <w:rPr>
          <w:w w:val="97"/>
        </w:rPr>
        <w:t>1977-</w:t>
      </w:r>
      <w:r>
        <w:rPr>
          <w:spacing w:val="-1"/>
          <w:w w:val="97"/>
        </w:rPr>
        <w:t>8</w:t>
      </w:r>
      <w:r>
        <w:t xml:space="preserve">2) </w:t>
      </w:r>
      <w:r>
        <w:rPr>
          <w:w w:val="107"/>
        </w:rPr>
        <w:t>The</w:t>
      </w:r>
      <w:r>
        <w:rPr>
          <w:spacing w:val="-5"/>
        </w:rPr>
        <w:t xml:space="preserve"> </w:t>
      </w:r>
      <w:r>
        <w:rPr>
          <w:w w:val="106"/>
        </w:rPr>
        <w:t>Early</w:t>
      </w:r>
      <w:r>
        <w:t xml:space="preserve"> </w:t>
      </w:r>
      <w:r>
        <w:rPr>
          <w:w w:val="102"/>
        </w:rPr>
        <w:t>Neolithic</w:t>
      </w:r>
      <w:r>
        <w:rPr>
          <w:spacing w:val="-4"/>
        </w:rPr>
        <w:t xml:space="preserve"> </w:t>
      </w:r>
      <w:r>
        <w:rPr>
          <w:w w:val="106"/>
        </w:rPr>
        <w:t>fauna</w:t>
      </w:r>
      <w:r>
        <w:rPr>
          <w:spacing w:val="-5"/>
        </w:rPr>
        <w:t xml:space="preserve"> </w:t>
      </w:r>
      <w:r>
        <w:rPr>
          <w:w w:val="94"/>
        </w:rPr>
        <w:t>of</w:t>
      </w:r>
      <w:r>
        <w:rPr>
          <w:spacing w:val="-5"/>
        </w:rPr>
        <w:t xml:space="preserve"> </w:t>
      </w:r>
      <w:r>
        <w:rPr>
          <w:w w:val="105"/>
        </w:rPr>
        <w:t>Rendina:</w:t>
      </w:r>
      <w:r>
        <w:rPr>
          <w:spacing w:val="-1"/>
        </w:rPr>
        <w:t xml:space="preserve"> </w:t>
      </w:r>
      <w:r>
        <w:rPr>
          <w:w w:val="109"/>
        </w:rPr>
        <w:t>a</w:t>
      </w:r>
      <w:r>
        <w:rPr>
          <w:spacing w:val="-5"/>
        </w:rPr>
        <w:t xml:space="preserve"> </w:t>
      </w:r>
      <w:r>
        <w:rPr>
          <w:w w:val="104"/>
        </w:rPr>
        <w:t>preliminary</w:t>
      </w:r>
      <w:r>
        <w:rPr>
          <w:spacing w:val="-5"/>
        </w:rPr>
        <w:t xml:space="preserve"> </w:t>
      </w:r>
      <w:r>
        <w:rPr>
          <w:w w:val="105"/>
        </w:rPr>
        <w:t>re</w:t>
      </w:r>
      <w:r>
        <w:rPr>
          <w:spacing w:val="6"/>
          <w:w w:val="105"/>
        </w:rPr>
        <w:t>p</w:t>
      </w:r>
      <w:r>
        <w:rPr>
          <w:w w:val="111"/>
        </w:rPr>
        <w:t>ort.</w:t>
      </w:r>
      <w:r>
        <w:rPr>
          <w:spacing w:val="-24"/>
        </w:rPr>
        <w:t xml:space="preserve"> </w:t>
      </w:r>
      <w:r>
        <w:rPr>
          <w:i/>
          <w:w w:val="103"/>
        </w:rPr>
        <w:t>Origini 11: 345-350.</w:t>
      </w:r>
    </w:p>
    <w:p w14:paraId="53DD0C34" w14:textId="77777777" w:rsidR="009A14FA" w:rsidRDefault="009B244B">
      <w:pPr>
        <w:pStyle w:val="Textbody"/>
        <w:spacing w:after="100"/>
      </w:pPr>
      <w:r>
        <w:rPr>
          <w:spacing w:val="-1"/>
          <w:w w:val="103"/>
        </w:rPr>
        <w:t>B</w:t>
      </w:r>
      <w:r>
        <w:rPr>
          <w:spacing w:val="-118"/>
          <w:w w:val="146"/>
        </w:rPr>
        <w:t>¨</w:t>
      </w:r>
      <w:r>
        <w:t>ok</w:t>
      </w:r>
      <w:r>
        <w:rPr>
          <w:spacing w:val="-118"/>
          <w:w w:val="146"/>
        </w:rPr>
        <w:t>¨</w:t>
      </w:r>
      <w:r>
        <w:rPr>
          <w:w w:val="102"/>
        </w:rPr>
        <w:t>o</w:t>
      </w:r>
      <w:r>
        <w:rPr>
          <w:spacing w:val="-7"/>
          <w:w w:val="102"/>
        </w:rPr>
        <w:t>n</w:t>
      </w:r>
      <w:r>
        <w:rPr>
          <w:w w:val="102"/>
        </w:rPr>
        <w:t>yi</w:t>
      </w:r>
      <w:r>
        <w:rPr>
          <w:spacing w:val="-6"/>
        </w:rPr>
        <w:t xml:space="preserve"> </w:t>
      </w:r>
      <w:r>
        <w:t>S (</w:t>
      </w:r>
      <w:r>
        <w:rPr>
          <w:w w:val="98"/>
        </w:rPr>
        <w:t>1983)</w:t>
      </w:r>
      <w:r>
        <w:t xml:space="preserve"> </w:t>
      </w:r>
      <w:r>
        <w:rPr>
          <w:w w:val="103"/>
        </w:rPr>
        <w:t>Animal</w:t>
      </w:r>
      <w:r>
        <w:rPr>
          <w:spacing w:val="-12"/>
        </w:rPr>
        <w:t xml:space="preserve"> </w:t>
      </w:r>
      <w:r>
        <w:rPr>
          <w:spacing w:val="6"/>
          <w:w w:val="108"/>
        </w:rPr>
        <w:t>b</w:t>
      </w:r>
      <w:r>
        <w:t>ones</w:t>
      </w:r>
      <w:r>
        <w:rPr>
          <w:spacing w:val="-14"/>
        </w:rPr>
        <w:t xml:space="preserve"> </w:t>
      </w:r>
      <w:r>
        <w:rPr>
          <w:w w:val="101"/>
        </w:rPr>
        <w:t>from</w:t>
      </w:r>
      <w:r>
        <w:rPr>
          <w:spacing w:val="-13"/>
        </w:rPr>
        <w:t xml:space="preserve"> </w:t>
      </w:r>
      <w:r>
        <w:rPr>
          <w:w w:val="113"/>
        </w:rPr>
        <w:t>test</w:t>
      </w:r>
      <w:r>
        <w:t xml:space="preserve"> </w:t>
      </w:r>
      <w:r>
        <w:rPr>
          <w:w w:val="101"/>
        </w:rPr>
        <w:t>exc</w:t>
      </w:r>
      <w:r>
        <w:rPr>
          <w:spacing w:val="-7"/>
          <w:w w:val="101"/>
        </w:rPr>
        <w:t>a</w:t>
      </w:r>
      <w:r>
        <w:rPr>
          <w:spacing w:val="-13"/>
          <w:w w:val="102"/>
        </w:rPr>
        <w:t>v</w:t>
      </w:r>
      <w:r>
        <w:rPr>
          <w:w w:val="106"/>
        </w:rPr>
        <w:t>ations</w:t>
      </w:r>
      <w:r>
        <w:rPr>
          <w:spacing w:val="-13"/>
        </w:rPr>
        <w:t xml:space="preserve"> </w:t>
      </w:r>
      <w:r>
        <w:rPr>
          <w:w w:val="94"/>
        </w:rPr>
        <w:t>of</w:t>
      </w:r>
      <w:r>
        <w:rPr>
          <w:spacing w:val="-13"/>
        </w:rPr>
        <w:t xml:space="preserve"> </w:t>
      </w:r>
      <w:r>
        <w:rPr>
          <w:w w:val="106"/>
        </w:rPr>
        <w:t>Early</w:t>
      </w:r>
      <w:r>
        <w:rPr>
          <w:spacing w:val="-13"/>
        </w:rPr>
        <w:t xml:space="preserve"> </w:t>
      </w:r>
      <w:r>
        <w:rPr>
          <w:w w:val="98"/>
        </w:rPr>
        <w:t>Neol</w:t>
      </w:r>
      <w:r>
        <w:rPr>
          <w:w w:val="106"/>
        </w:rPr>
        <w:t>ithic</w:t>
      </w:r>
      <w:r>
        <w:t xml:space="preserve"> </w:t>
      </w:r>
      <w:r>
        <w:rPr>
          <w:w w:val="108"/>
        </w:rPr>
        <w:t>dit</w:t>
      </w:r>
      <w:r>
        <w:rPr>
          <w:spacing w:val="-7"/>
          <w:w w:val="108"/>
        </w:rPr>
        <w:t>c</w:t>
      </w:r>
      <w:r>
        <w:rPr>
          <w:w w:val="104"/>
        </w:rPr>
        <w:t>hed</w:t>
      </w:r>
      <w:r>
        <w:t xml:space="preserve"> villages</w:t>
      </w:r>
      <w:r>
        <w:rPr>
          <w:spacing w:val="-14"/>
        </w:rPr>
        <w:t xml:space="preserve"> </w:t>
      </w:r>
      <w:r>
        <w:rPr>
          <w:w w:val="102"/>
        </w:rPr>
        <w:t xml:space="preserve">on </w:t>
      </w:r>
      <w:r>
        <w:t xml:space="preserve">the </w:t>
      </w:r>
      <w:r>
        <w:rPr>
          <w:spacing w:val="-4"/>
        </w:rPr>
        <w:t>Tavoliere,</w:t>
      </w:r>
      <w:r>
        <w:rPr>
          <w:spacing w:val="52"/>
        </w:rPr>
        <w:t xml:space="preserve"> </w:t>
      </w:r>
      <w:r>
        <w:t xml:space="preserve">South </w:t>
      </w:r>
      <w:r>
        <w:rPr>
          <w:spacing w:val="-4"/>
        </w:rPr>
        <w:t xml:space="preserve">Italy. </w:t>
      </w:r>
      <w:r>
        <w:t xml:space="preserve">In: Cassano SM and Manfredi A (eds) </w:t>
      </w:r>
      <w:r>
        <w:rPr>
          <w:i/>
        </w:rPr>
        <w:t xml:space="preserve">Studi sul </w:t>
      </w:r>
      <w:r>
        <w:rPr>
          <w:i/>
          <w:spacing w:val="-3"/>
        </w:rPr>
        <w:t xml:space="preserve">Neolitico </w:t>
      </w:r>
      <w:r>
        <w:rPr>
          <w:i/>
        </w:rPr>
        <w:t xml:space="preserve">del </w:t>
      </w:r>
      <w:r>
        <w:rPr>
          <w:i/>
          <w:spacing w:val="-4"/>
        </w:rPr>
        <w:t xml:space="preserve">Tavoliere </w:t>
      </w:r>
      <w:r>
        <w:rPr>
          <w:i/>
          <w:spacing w:val="2"/>
        </w:rPr>
        <w:t xml:space="preserve">della </w:t>
      </w:r>
      <w:r>
        <w:rPr>
          <w:i/>
        </w:rPr>
        <w:t>Puglia</w:t>
      </w:r>
      <w:r>
        <w:t>. Oxford: British Archaeological Reports International Series 160,</w:t>
      </w:r>
      <w:r>
        <w:rPr>
          <w:spacing w:val="30"/>
        </w:rPr>
        <w:t xml:space="preserve"> pp.</w:t>
      </w:r>
      <w:r>
        <w:t>237-249.</w:t>
      </w:r>
    </w:p>
    <w:p w14:paraId="622A15EF" w14:textId="77777777" w:rsidR="009A14FA" w:rsidRDefault="009B244B">
      <w:pPr>
        <w:pStyle w:val="Standard"/>
        <w:spacing w:after="100"/>
      </w:pPr>
      <w:r>
        <w:rPr>
          <w:rFonts w:ascii="Times New Roman" w:hAnsi="Times New Roman" w:cs="Times New Roman"/>
          <w:spacing w:val="-1"/>
          <w:w w:val="103"/>
        </w:rPr>
        <w:t>B</w:t>
      </w:r>
      <w:r>
        <w:rPr>
          <w:rFonts w:ascii="Times New Roman" w:hAnsi="Times New Roman" w:cs="Times New Roman"/>
          <w:spacing w:val="-118"/>
          <w:w w:val="146"/>
        </w:rPr>
        <w:t>¨</w:t>
      </w:r>
      <w:r>
        <w:rPr>
          <w:rFonts w:ascii="Times New Roman" w:hAnsi="Times New Roman" w:cs="Times New Roman"/>
        </w:rPr>
        <w:t>ok</w:t>
      </w:r>
      <w:r>
        <w:rPr>
          <w:rFonts w:ascii="Times New Roman" w:hAnsi="Times New Roman" w:cs="Times New Roman"/>
          <w:spacing w:val="-118"/>
          <w:w w:val="146"/>
        </w:rPr>
        <w:t>¨</w:t>
      </w:r>
      <w:r>
        <w:rPr>
          <w:rFonts w:ascii="Times New Roman" w:hAnsi="Times New Roman" w:cs="Times New Roman"/>
          <w:w w:val="102"/>
        </w:rPr>
        <w:t>o</w:t>
      </w:r>
      <w:r>
        <w:rPr>
          <w:rFonts w:ascii="Times New Roman" w:hAnsi="Times New Roman" w:cs="Times New Roman"/>
          <w:spacing w:val="-7"/>
          <w:w w:val="102"/>
        </w:rPr>
        <w:t>n</w:t>
      </w:r>
      <w:r>
        <w:rPr>
          <w:rFonts w:ascii="Times New Roman" w:hAnsi="Times New Roman" w:cs="Times New Roman"/>
          <w:w w:val="102"/>
        </w:rPr>
        <w:t xml:space="preserve">yi </w:t>
      </w:r>
      <w:r>
        <w:rPr>
          <w:rFonts w:ascii="Times New Roman" w:hAnsi="Times New Roman" w:cs="Times New Roman"/>
        </w:rPr>
        <w:t>S (</w:t>
      </w:r>
      <w:r>
        <w:rPr>
          <w:rFonts w:ascii="Times New Roman" w:hAnsi="Times New Roman" w:cs="Times New Roman"/>
          <w:w w:val="98"/>
        </w:rPr>
        <w:t>1985)</w:t>
      </w:r>
      <w:r>
        <w:rPr>
          <w:rFonts w:ascii="Times New Roman" w:hAnsi="Times New Roman" w:cs="Times New Roman"/>
        </w:rPr>
        <w:t xml:space="preserve"> </w:t>
      </w:r>
      <w:r>
        <w:rPr>
          <w:rFonts w:ascii="Times New Roman" w:hAnsi="Times New Roman" w:cs="Times New Roman"/>
          <w:w w:val="101"/>
        </w:rPr>
        <w:t>A</w:t>
      </w:r>
      <w:r>
        <w:rPr>
          <w:rFonts w:ascii="Times New Roman" w:hAnsi="Times New Roman" w:cs="Times New Roman"/>
        </w:rPr>
        <w:t xml:space="preserve"> </w:t>
      </w:r>
      <w:r>
        <w:rPr>
          <w:rFonts w:ascii="Times New Roman" w:hAnsi="Times New Roman" w:cs="Times New Roman"/>
          <w:w w:val="97"/>
        </w:rPr>
        <w:t>c</w:t>
      </w:r>
      <w:r>
        <w:rPr>
          <w:rFonts w:ascii="Times New Roman" w:hAnsi="Times New Roman" w:cs="Times New Roman"/>
          <w:spacing w:val="-1"/>
          <w:w w:val="97"/>
        </w:rPr>
        <w:t>o</w:t>
      </w:r>
      <w:r>
        <w:rPr>
          <w:rFonts w:ascii="Times New Roman" w:hAnsi="Times New Roman" w:cs="Times New Roman"/>
          <w:w w:val="104"/>
        </w:rPr>
        <w:t>mparison</w:t>
      </w:r>
      <w:r>
        <w:rPr>
          <w:rFonts w:ascii="Times New Roman" w:hAnsi="Times New Roman" w:cs="Times New Roman"/>
          <w:spacing w:val="-19"/>
        </w:rPr>
        <w:t xml:space="preserve"> </w:t>
      </w:r>
      <w:r>
        <w:rPr>
          <w:rFonts w:ascii="Times New Roman" w:hAnsi="Times New Roman" w:cs="Times New Roman"/>
          <w:w w:val="94"/>
        </w:rPr>
        <w:t>of</w:t>
      </w:r>
      <w:r>
        <w:rPr>
          <w:rFonts w:ascii="Times New Roman" w:hAnsi="Times New Roman" w:cs="Times New Roman"/>
          <w:spacing w:val="-19"/>
        </w:rPr>
        <w:t xml:space="preserve"> </w:t>
      </w:r>
      <w:r>
        <w:rPr>
          <w:rFonts w:ascii="Times New Roman" w:hAnsi="Times New Roman" w:cs="Times New Roman"/>
          <w:w w:val="106"/>
        </w:rPr>
        <w:t>Early</w:t>
      </w:r>
      <w:r>
        <w:rPr>
          <w:rFonts w:ascii="Times New Roman" w:hAnsi="Times New Roman" w:cs="Times New Roman"/>
          <w:spacing w:val="-18"/>
        </w:rPr>
        <w:t xml:space="preserve"> </w:t>
      </w:r>
      <w:r>
        <w:rPr>
          <w:rFonts w:ascii="Times New Roman" w:hAnsi="Times New Roman" w:cs="Times New Roman"/>
          <w:w w:val="102"/>
        </w:rPr>
        <w:t>Neolithic</w:t>
      </w:r>
      <w:r>
        <w:rPr>
          <w:rFonts w:ascii="Times New Roman" w:hAnsi="Times New Roman" w:cs="Times New Roman"/>
          <w:spacing w:val="-18"/>
        </w:rPr>
        <w:t xml:space="preserve"> </w:t>
      </w:r>
      <w:r>
        <w:rPr>
          <w:rFonts w:ascii="Times New Roman" w:hAnsi="Times New Roman" w:cs="Times New Roman"/>
          <w:w w:val="103"/>
        </w:rPr>
        <w:t>domestic</w:t>
      </w:r>
      <w:r>
        <w:rPr>
          <w:rFonts w:ascii="Times New Roman" w:hAnsi="Times New Roman" w:cs="Times New Roman"/>
          <w:spacing w:val="-20"/>
        </w:rPr>
        <w:t xml:space="preserve"> </w:t>
      </w:r>
      <w:r>
        <w:rPr>
          <w:rFonts w:ascii="Times New Roman" w:hAnsi="Times New Roman" w:cs="Times New Roman"/>
          <w:w w:val="108"/>
        </w:rPr>
        <w:t>and</w:t>
      </w:r>
      <w:r>
        <w:rPr>
          <w:rFonts w:ascii="Times New Roman" w:hAnsi="Times New Roman" w:cs="Times New Roman"/>
        </w:rPr>
        <w:t xml:space="preserve"> wild </w:t>
      </w:r>
      <w:r>
        <w:rPr>
          <w:rFonts w:ascii="Times New Roman" w:hAnsi="Times New Roman" w:cs="Times New Roman"/>
          <w:w w:val="104"/>
        </w:rPr>
        <w:t>faunas</w:t>
      </w:r>
      <w:r>
        <w:rPr>
          <w:rFonts w:ascii="Times New Roman" w:hAnsi="Times New Roman" w:cs="Times New Roman"/>
          <w:spacing w:val="-18"/>
        </w:rPr>
        <w:t xml:space="preserve"> </w:t>
      </w:r>
      <w:r>
        <w:rPr>
          <w:rFonts w:ascii="Times New Roman" w:hAnsi="Times New Roman" w:cs="Times New Roman"/>
          <w:w w:val="94"/>
        </w:rPr>
        <w:t>of</w:t>
      </w:r>
      <w:r>
        <w:rPr>
          <w:rFonts w:ascii="Times New Roman" w:hAnsi="Times New Roman" w:cs="Times New Roman"/>
        </w:rPr>
        <w:t xml:space="preserve"> </w:t>
      </w:r>
      <w:r>
        <w:rPr>
          <w:rFonts w:ascii="Times New Roman" w:hAnsi="Times New Roman" w:cs="Times New Roman"/>
          <w:w w:val="110"/>
        </w:rPr>
        <w:t>the</w:t>
      </w:r>
      <w:r>
        <w:rPr>
          <w:rFonts w:ascii="Times New Roman" w:hAnsi="Times New Roman" w:cs="Times New Roman"/>
          <w:spacing w:val="-19"/>
        </w:rPr>
        <w:t xml:space="preserve"> </w:t>
      </w:r>
      <w:r>
        <w:rPr>
          <w:rFonts w:ascii="Times New Roman" w:hAnsi="Times New Roman" w:cs="Times New Roman"/>
          <w:w w:val="103"/>
        </w:rPr>
        <w:t>Bal</w:t>
      </w:r>
      <w:r>
        <w:rPr>
          <w:rFonts w:ascii="Times New Roman" w:hAnsi="Times New Roman" w:cs="Times New Roman"/>
          <w:spacing w:val="-13"/>
          <w:w w:val="103"/>
        </w:rPr>
        <w:t>k</w:t>
      </w:r>
      <w:r>
        <w:rPr>
          <w:rFonts w:ascii="Times New Roman" w:hAnsi="Times New Roman" w:cs="Times New Roman"/>
          <w:w w:val="106"/>
        </w:rPr>
        <w:t xml:space="preserve">ans, </w:t>
      </w:r>
      <w:r>
        <w:rPr>
          <w:rFonts w:ascii="Times New Roman" w:hAnsi="Times New Roman" w:cs="Times New Roman"/>
          <w:w w:val="109"/>
        </w:rPr>
        <w:t>Italy</w:t>
      </w:r>
      <w:r>
        <w:rPr>
          <w:rFonts w:ascii="Times New Roman" w:hAnsi="Times New Roman" w:cs="Times New Roman"/>
          <w:spacing w:val="18"/>
        </w:rPr>
        <w:t xml:space="preserve"> </w:t>
      </w:r>
      <w:r>
        <w:rPr>
          <w:rFonts w:ascii="Times New Roman" w:hAnsi="Times New Roman" w:cs="Times New Roman"/>
          <w:w w:val="108"/>
        </w:rPr>
        <w:t>and</w:t>
      </w:r>
      <w:r>
        <w:rPr>
          <w:rFonts w:ascii="Times New Roman" w:hAnsi="Times New Roman" w:cs="Times New Roman"/>
          <w:spacing w:val="18"/>
        </w:rPr>
        <w:t xml:space="preserve"> </w:t>
      </w:r>
      <w:r>
        <w:rPr>
          <w:rFonts w:ascii="Times New Roman" w:hAnsi="Times New Roman" w:cs="Times New Roman"/>
          <w:w w:val="107"/>
        </w:rPr>
        <w:t>south</w:t>
      </w:r>
      <w:r>
        <w:rPr>
          <w:rFonts w:ascii="Times New Roman" w:hAnsi="Times New Roman" w:cs="Times New Roman"/>
          <w:spacing w:val="18"/>
        </w:rPr>
        <w:t xml:space="preserve"> </w:t>
      </w:r>
      <w:r>
        <w:rPr>
          <w:rFonts w:ascii="Times New Roman" w:hAnsi="Times New Roman" w:cs="Times New Roman"/>
          <w:spacing w:val="-20"/>
          <w:w w:val="114"/>
        </w:rPr>
        <w:t>F</w:t>
      </w:r>
      <w:r>
        <w:rPr>
          <w:rFonts w:ascii="Times New Roman" w:hAnsi="Times New Roman" w:cs="Times New Roman"/>
          <w:w w:val="105"/>
        </w:rPr>
        <w:t>rance.</w:t>
      </w:r>
      <w:r>
        <w:rPr>
          <w:rFonts w:ascii="Times New Roman" w:hAnsi="Times New Roman" w:cs="Times New Roman"/>
        </w:rPr>
        <w:t xml:space="preserve"> </w:t>
      </w:r>
      <w:r>
        <w:rPr>
          <w:rFonts w:ascii="Times New Roman" w:hAnsi="Times New Roman" w:cs="Times New Roman"/>
          <w:spacing w:val="-16"/>
        </w:rPr>
        <w:t xml:space="preserve"> </w:t>
      </w:r>
      <w:r>
        <w:rPr>
          <w:rFonts w:ascii="Times New Roman" w:hAnsi="Times New Roman" w:cs="Times New Roman"/>
          <w:i/>
          <w:w w:val="102"/>
        </w:rPr>
        <w:t>Cahiers</w:t>
      </w:r>
      <w:r>
        <w:rPr>
          <w:rFonts w:ascii="Times New Roman" w:hAnsi="Times New Roman" w:cs="Times New Roman"/>
          <w:i/>
          <w:spacing w:val="23"/>
        </w:rPr>
        <w:t xml:space="preserve"> </w:t>
      </w:r>
      <w:r>
        <w:rPr>
          <w:rFonts w:ascii="Times New Roman" w:hAnsi="Times New Roman" w:cs="Times New Roman"/>
          <w:i/>
          <w:w w:val="99"/>
        </w:rPr>
        <w:t>ligu</w:t>
      </w:r>
      <w:r>
        <w:rPr>
          <w:rFonts w:ascii="Times New Roman" w:hAnsi="Times New Roman" w:cs="Times New Roman"/>
          <w:i/>
          <w:spacing w:val="-12"/>
          <w:w w:val="99"/>
        </w:rPr>
        <w:t>r</w:t>
      </w:r>
      <w:r>
        <w:rPr>
          <w:rFonts w:ascii="Times New Roman" w:hAnsi="Times New Roman" w:cs="Times New Roman"/>
          <w:i/>
          <w:w w:val="101"/>
        </w:rPr>
        <w:t>es</w:t>
      </w:r>
      <w:r>
        <w:rPr>
          <w:rFonts w:ascii="Times New Roman" w:hAnsi="Times New Roman" w:cs="Times New Roman"/>
          <w:i/>
          <w:spacing w:val="23"/>
        </w:rPr>
        <w:t xml:space="preserve"> </w:t>
      </w:r>
      <w:r>
        <w:rPr>
          <w:rFonts w:ascii="Times New Roman" w:hAnsi="Times New Roman" w:cs="Times New Roman"/>
          <w:i/>
        </w:rPr>
        <w:t>de</w:t>
      </w:r>
      <w:r>
        <w:rPr>
          <w:rFonts w:ascii="Times New Roman" w:hAnsi="Times New Roman" w:cs="Times New Roman"/>
          <w:i/>
          <w:spacing w:val="23"/>
        </w:rPr>
        <w:t xml:space="preserve"> </w:t>
      </w:r>
      <w:r>
        <w:rPr>
          <w:rFonts w:ascii="Times New Roman" w:hAnsi="Times New Roman" w:cs="Times New Roman"/>
          <w:i/>
          <w:w w:val="102"/>
        </w:rPr>
        <w:t>p</w:t>
      </w:r>
      <w:r>
        <w:rPr>
          <w:rFonts w:ascii="Times New Roman" w:hAnsi="Times New Roman" w:cs="Times New Roman"/>
          <w:i/>
          <w:spacing w:val="-6"/>
          <w:w w:val="102"/>
        </w:rPr>
        <w:t>r</w:t>
      </w:r>
      <w:r>
        <w:rPr>
          <w:rFonts w:ascii="Times New Roman" w:hAnsi="Times New Roman" w:cs="Times New Roman"/>
          <w:i/>
          <w:spacing w:val="-114"/>
          <w:w w:val="149"/>
        </w:rPr>
        <w:t>´</w:t>
      </w:r>
      <w:r>
        <w:rPr>
          <w:rFonts w:ascii="Times New Roman" w:hAnsi="Times New Roman" w:cs="Times New Roman"/>
          <w:i/>
          <w:w w:val="103"/>
        </w:rPr>
        <w:t>ehistoi</w:t>
      </w:r>
      <w:r>
        <w:rPr>
          <w:rFonts w:ascii="Times New Roman" w:hAnsi="Times New Roman" w:cs="Times New Roman"/>
          <w:i/>
          <w:spacing w:val="-12"/>
          <w:w w:val="103"/>
        </w:rPr>
        <w:t>r</w:t>
      </w:r>
      <w:r>
        <w:rPr>
          <w:rFonts w:ascii="Times New Roman" w:hAnsi="Times New Roman" w:cs="Times New Roman"/>
          <w:i/>
          <w:w w:val="101"/>
        </w:rPr>
        <w:t>e</w:t>
      </w:r>
      <w:r>
        <w:rPr>
          <w:rFonts w:ascii="Times New Roman" w:hAnsi="Times New Roman" w:cs="Times New Roman"/>
          <w:i/>
          <w:spacing w:val="23"/>
        </w:rPr>
        <w:t xml:space="preserve"> </w:t>
      </w:r>
      <w:r>
        <w:rPr>
          <w:rFonts w:ascii="Times New Roman" w:hAnsi="Times New Roman" w:cs="Times New Roman"/>
          <w:i/>
          <w:w w:val="106"/>
        </w:rPr>
        <w:t>et</w:t>
      </w:r>
      <w:r>
        <w:rPr>
          <w:rFonts w:ascii="Times New Roman" w:hAnsi="Times New Roman" w:cs="Times New Roman"/>
          <w:i/>
          <w:spacing w:val="23"/>
        </w:rPr>
        <w:t xml:space="preserve"> </w:t>
      </w:r>
      <w:r>
        <w:rPr>
          <w:rFonts w:ascii="Times New Roman" w:hAnsi="Times New Roman" w:cs="Times New Roman"/>
          <w:i/>
          <w:w w:val="101"/>
        </w:rPr>
        <w:t>d’a</w:t>
      </w:r>
      <w:r>
        <w:rPr>
          <w:rFonts w:ascii="Times New Roman" w:hAnsi="Times New Roman" w:cs="Times New Roman"/>
          <w:i/>
          <w:spacing w:val="-12"/>
          <w:w w:val="101"/>
        </w:rPr>
        <w:t>r</w:t>
      </w:r>
      <w:r>
        <w:rPr>
          <w:rFonts w:ascii="Times New Roman" w:hAnsi="Times New Roman" w:cs="Times New Roman"/>
          <w:i/>
        </w:rPr>
        <w:t>c</w:t>
      </w:r>
      <w:r>
        <w:rPr>
          <w:rFonts w:ascii="Times New Roman" w:hAnsi="Times New Roman" w:cs="Times New Roman"/>
          <w:i/>
          <w:spacing w:val="-6"/>
        </w:rPr>
        <w:t>h</w:t>
      </w:r>
      <w:r>
        <w:rPr>
          <w:rFonts w:ascii="Times New Roman" w:hAnsi="Times New Roman" w:cs="Times New Roman"/>
          <w:i/>
          <w:spacing w:val="-114"/>
          <w:w w:val="149"/>
        </w:rPr>
        <w:t>´</w:t>
      </w:r>
      <w:r>
        <w:rPr>
          <w:rFonts w:ascii="Times New Roman" w:hAnsi="Times New Roman" w:cs="Times New Roman"/>
          <w:i/>
          <w:w w:val="98"/>
        </w:rPr>
        <w:t>eol</w:t>
      </w:r>
      <w:r>
        <w:rPr>
          <w:rFonts w:ascii="Times New Roman" w:hAnsi="Times New Roman" w:cs="Times New Roman"/>
          <w:i/>
          <w:spacing w:val="-12"/>
          <w:w w:val="98"/>
        </w:rPr>
        <w:t>o</w:t>
      </w:r>
      <w:r>
        <w:rPr>
          <w:rFonts w:ascii="Times New Roman" w:hAnsi="Times New Roman" w:cs="Times New Roman"/>
          <w:i/>
          <w:w w:val="97"/>
        </w:rPr>
        <w:t>gie</w:t>
      </w:r>
      <w:r>
        <w:rPr>
          <w:rFonts w:ascii="Times New Roman" w:hAnsi="Times New Roman" w:cs="Times New Roman"/>
          <w:i/>
          <w:spacing w:val="-25"/>
        </w:rPr>
        <w:t xml:space="preserve"> </w:t>
      </w:r>
      <w:r>
        <w:rPr>
          <w:rFonts w:ascii="Times New Roman" w:hAnsi="Times New Roman" w:cs="Times New Roman"/>
          <w:w w:val="97"/>
        </w:rPr>
        <w:t>2:</w:t>
      </w:r>
      <w:r>
        <w:rPr>
          <w:rFonts w:ascii="Times New Roman" w:hAnsi="Times New Roman" w:cs="Times New Roman"/>
        </w:rPr>
        <w:t xml:space="preserve"> </w:t>
      </w:r>
      <w:r>
        <w:rPr>
          <w:rFonts w:ascii="Times New Roman" w:hAnsi="Times New Roman" w:cs="Times New Roman"/>
          <w:w w:val="98"/>
        </w:rPr>
        <w:t>181-192.</w:t>
      </w:r>
    </w:p>
    <w:p w14:paraId="03985303" w14:textId="77777777" w:rsidR="009A14FA" w:rsidRDefault="009B244B">
      <w:pPr>
        <w:pStyle w:val="Textbody"/>
        <w:spacing w:after="100"/>
      </w:pPr>
      <w:r>
        <w:t xml:space="preserve">Bon M, Zampiert S and Starini E (2005) La fauna del pozzetto neolitico di Isorella (BS). In:  Malera G and Visentini P (eds) </w:t>
      </w:r>
      <w:r>
        <w:rPr>
          <w:i/>
        </w:rPr>
        <w:t xml:space="preserve">Atti del 4th Convegno Nazionale di </w:t>
      </w:r>
      <w:r>
        <w:rPr>
          <w:i/>
          <w:spacing w:val="-4"/>
        </w:rPr>
        <w:t>Archeozoologia</w:t>
      </w:r>
      <w:r>
        <w:rPr>
          <w:spacing w:val="-4"/>
        </w:rPr>
        <w:t xml:space="preserve">. </w:t>
      </w:r>
      <w:r>
        <w:t xml:space="preserve">Quaderni dei Museo Archeologico del </w:t>
      </w:r>
      <w:r>
        <w:rPr>
          <w:spacing w:val="-4"/>
        </w:rPr>
        <w:t xml:space="preserve">Friuli </w:t>
      </w:r>
      <w:r>
        <w:t>Occidentale 6: 177-182.</w:t>
      </w:r>
    </w:p>
    <w:p w14:paraId="05B53DC2" w14:textId="77777777" w:rsidR="009A14FA" w:rsidRDefault="009B244B">
      <w:pPr>
        <w:pStyle w:val="Standard"/>
        <w:spacing w:after="100"/>
      </w:pPr>
      <w:r>
        <w:rPr>
          <w:rFonts w:ascii="Times New Roman" w:hAnsi="Times New Roman" w:cs="Times New Roman"/>
          <w:w w:val="105"/>
        </w:rPr>
        <w:t xml:space="preserve">Bon M (1996) La fauna neolitica della Grotta degli Zingari nel Carso </w:t>
      </w:r>
      <w:r>
        <w:rPr>
          <w:rFonts w:ascii="Times New Roman" w:hAnsi="Times New Roman" w:cs="Times New Roman"/>
          <w:spacing w:val="-3"/>
          <w:w w:val="105"/>
        </w:rPr>
        <w:t xml:space="preserve">Triestino. </w:t>
      </w:r>
      <w:r>
        <w:rPr>
          <w:rFonts w:ascii="Times New Roman" w:hAnsi="Times New Roman" w:cs="Times New Roman"/>
          <w:i/>
          <w:w w:val="105"/>
        </w:rPr>
        <w:t xml:space="preserve">Atti </w:t>
      </w:r>
      <w:r>
        <w:rPr>
          <w:rFonts w:ascii="Times New Roman" w:hAnsi="Times New Roman" w:cs="Times New Roman"/>
          <w:i/>
          <w:spacing w:val="2"/>
          <w:w w:val="105"/>
        </w:rPr>
        <w:t xml:space="preserve">della </w:t>
      </w:r>
      <w:r>
        <w:rPr>
          <w:rFonts w:ascii="Times New Roman" w:hAnsi="Times New Roman" w:cs="Times New Roman"/>
          <w:i/>
          <w:w w:val="104"/>
        </w:rPr>
        <w:t>S</w:t>
      </w:r>
      <w:r>
        <w:rPr>
          <w:rFonts w:ascii="Times New Roman" w:hAnsi="Times New Roman" w:cs="Times New Roman"/>
          <w:i/>
          <w:spacing w:val="-12"/>
          <w:w w:val="104"/>
        </w:rPr>
        <w:t>o</w:t>
      </w:r>
      <w:r>
        <w:rPr>
          <w:rFonts w:ascii="Times New Roman" w:hAnsi="Times New Roman" w:cs="Times New Roman"/>
          <w:i/>
          <w:w w:val="105"/>
        </w:rPr>
        <w:t>ciet</w:t>
      </w:r>
      <w:r>
        <w:rPr>
          <w:rFonts w:ascii="Times New Roman" w:hAnsi="Times New Roman" w:cs="Times New Roman"/>
          <w:i/>
          <w:spacing w:val="-120"/>
          <w:w w:val="149"/>
        </w:rPr>
        <w:t>`</w:t>
      </w:r>
      <w:r>
        <w:rPr>
          <w:rFonts w:ascii="Times New Roman" w:hAnsi="Times New Roman" w:cs="Times New Roman"/>
          <w:i/>
          <w:w w:val="99"/>
        </w:rPr>
        <w:t>a</w:t>
      </w:r>
      <w:r>
        <w:rPr>
          <w:rFonts w:ascii="Times New Roman" w:hAnsi="Times New Roman" w:cs="Times New Roman"/>
          <w:i/>
          <w:spacing w:val="23"/>
        </w:rPr>
        <w:t xml:space="preserve"> </w:t>
      </w:r>
      <w:r>
        <w:rPr>
          <w:rFonts w:ascii="Times New Roman" w:hAnsi="Times New Roman" w:cs="Times New Roman"/>
          <w:i/>
          <w:spacing w:val="-12"/>
          <w:w w:val="99"/>
        </w:rPr>
        <w:t>p</w:t>
      </w:r>
      <w:r>
        <w:rPr>
          <w:rFonts w:ascii="Times New Roman" w:hAnsi="Times New Roman" w:cs="Times New Roman"/>
          <w:i/>
          <w:w w:val="103"/>
        </w:rPr>
        <w:t>er</w:t>
      </w:r>
      <w:r>
        <w:rPr>
          <w:rFonts w:ascii="Times New Roman" w:hAnsi="Times New Roman" w:cs="Times New Roman"/>
          <w:i/>
        </w:rPr>
        <w:t xml:space="preserve"> </w:t>
      </w:r>
      <w:r>
        <w:rPr>
          <w:rFonts w:ascii="Times New Roman" w:hAnsi="Times New Roman" w:cs="Times New Roman"/>
          <w:i/>
          <w:w w:val="96"/>
        </w:rPr>
        <w:t>la</w:t>
      </w:r>
      <w:r>
        <w:rPr>
          <w:rFonts w:ascii="Times New Roman" w:hAnsi="Times New Roman" w:cs="Times New Roman"/>
          <w:i/>
        </w:rPr>
        <w:t xml:space="preserve"> </w:t>
      </w:r>
      <w:r>
        <w:rPr>
          <w:rFonts w:ascii="Times New Roman" w:hAnsi="Times New Roman" w:cs="Times New Roman"/>
          <w:i/>
          <w:w w:val="107"/>
        </w:rPr>
        <w:t>P</w:t>
      </w:r>
      <w:r>
        <w:rPr>
          <w:rFonts w:ascii="Times New Roman" w:hAnsi="Times New Roman" w:cs="Times New Roman"/>
          <w:i/>
          <w:spacing w:val="-12"/>
          <w:w w:val="107"/>
        </w:rPr>
        <w:t>r</w:t>
      </w:r>
      <w:r>
        <w:rPr>
          <w:rFonts w:ascii="Times New Roman" w:hAnsi="Times New Roman" w:cs="Times New Roman"/>
          <w:i/>
          <w:w w:val="103"/>
        </w:rPr>
        <w:t>aistoria</w:t>
      </w:r>
      <w:r>
        <w:rPr>
          <w:rFonts w:ascii="Times New Roman" w:hAnsi="Times New Roman" w:cs="Times New Roman"/>
          <w:i/>
        </w:rPr>
        <w:t xml:space="preserve"> </w:t>
      </w:r>
      <w:r>
        <w:rPr>
          <w:rFonts w:ascii="Times New Roman" w:hAnsi="Times New Roman" w:cs="Times New Roman"/>
          <w:i/>
          <w:w w:val="101"/>
        </w:rPr>
        <w:t>e</w:t>
      </w:r>
      <w:r>
        <w:rPr>
          <w:rFonts w:ascii="Times New Roman" w:hAnsi="Times New Roman" w:cs="Times New Roman"/>
          <w:i/>
        </w:rPr>
        <w:t xml:space="preserve"> </w:t>
      </w:r>
      <w:r>
        <w:rPr>
          <w:rFonts w:ascii="Times New Roman" w:hAnsi="Times New Roman" w:cs="Times New Roman"/>
          <w:i/>
          <w:w w:val="107"/>
        </w:rPr>
        <w:t>P</w:t>
      </w:r>
      <w:r>
        <w:rPr>
          <w:rFonts w:ascii="Times New Roman" w:hAnsi="Times New Roman" w:cs="Times New Roman"/>
          <w:i/>
          <w:spacing w:val="-12"/>
          <w:w w:val="107"/>
        </w:rPr>
        <w:t>r</w:t>
      </w:r>
      <w:r>
        <w:rPr>
          <w:rFonts w:ascii="Times New Roman" w:hAnsi="Times New Roman" w:cs="Times New Roman"/>
          <w:i/>
          <w:w w:val="104"/>
        </w:rPr>
        <w:t>otoistoria</w:t>
      </w:r>
      <w:r>
        <w:rPr>
          <w:rFonts w:ascii="Times New Roman" w:hAnsi="Times New Roman" w:cs="Times New Roman"/>
          <w:i/>
        </w:rPr>
        <w:t xml:space="preserve"> </w:t>
      </w:r>
      <w:r>
        <w:rPr>
          <w:rFonts w:ascii="Times New Roman" w:hAnsi="Times New Roman" w:cs="Times New Roman"/>
          <w:i/>
          <w:w w:val="97"/>
        </w:rPr>
        <w:t>de</w:t>
      </w:r>
      <w:r>
        <w:rPr>
          <w:rFonts w:ascii="Times New Roman" w:hAnsi="Times New Roman" w:cs="Times New Roman"/>
          <w:i/>
          <w:spacing w:val="11"/>
          <w:w w:val="97"/>
        </w:rPr>
        <w:t>l</w:t>
      </w:r>
      <w:r>
        <w:rPr>
          <w:rFonts w:ascii="Times New Roman" w:hAnsi="Times New Roman" w:cs="Times New Roman"/>
          <w:i/>
          <w:w w:val="96"/>
        </w:rPr>
        <w:t>la</w:t>
      </w:r>
      <w:r>
        <w:rPr>
          <w:rFonts w:ascii="Times New Roman" w:hAnsi="Times New Roman" w:cs="Times New Roman"/>
          <w:i/>
        </w:rPr>
        <w:t xml:space="preserve"> </w:t>
      </w:r>
      <w:r>
        <w:rPr>
          <w:rFonts w:ascii="Times New Roman" w:hAnsi="Times New Roman" w:cs="Times New Roman"/>
          <w:i/>
          <w:spacing w:val="-12"/>
          <w:w w:val="116"/>
        </w:rPr>
        <w:t>R</w:t>
      </w:r>
      <w:r>
        <w:rPr>
          <w:rFonts w:ascii="Times New Roman" w:hAnsi="Times New Roman" w:cs="Times New Roman"/>
          <w:i/>
          <w:spacing w:val="-12"/>
          <w:w w:val="101"/>
        </w:rPr>
        <w:t>e</w:t>
      </w:r>
      <w:r>
        <w:rPr>
          <w:rFonts w:ascii="Times New Roman" w:hAnsi="Times New Roman" w:cs="Times New Roman"/>
          <w:i/>
        </w:rPr>
        <w:t xml:space="preserve">gione </w:t>
      </w:r>
      <w:r>
        <w:rPr>
          <w:rFonts w:ascii="Times New Roman" w:hAnsi="Times New Roman" w:cs="Times New Roman"/>
          <w:i/>
          <w:spacing w:val="-18"/>
          <w:w w:val="104"/>
        </w:rPr>
        <w:t>F</w:t>
      </w:r>
      <w:r>
        <w:rPr>
          <w:rFonts w:ascii="Times New Roman" w:hAnsi="Times New Roman" w:cs="Times New Roman"/>
          <w:i/>
          <w:w w:val="106"/>
        </w:rPr>
        <w:t>riuli-</w:t>
      </w:r>
      <w:r>
        <w:rPr>
          <w:rFonts w:ascii="Times New Roman" w:hAnsi="Times New Roman" w:cs="Times New Roman"/>
          <w:i/>
          <w:spacing w:val="-19"/>
          <w:w w:val="106"/>
        </w:rPr>
        <w:t>V</w:t>
      </w:r>
      <w:r>
        <w:rPr>
          <w:rFonts w:ascii="Times New Roman" w:hAnsi="Times New Roman" w:cs="Times New Roman"/>
          <w:i/>
          <w:w w:val="103"/>
        </w:rPr>
        <w:t>enezia</w:t>
      </w:r>
      <w:r>
        <w:rPr>
          <w:rFonts w:ascii="Times New Roman" w:hAnsi="Times New Roman" w:cs="Times New Roman"/>
          <w:i/>
        </w:rPr>
        <w:t xml:space="preserve"> </w:t>
      </w:r>
      <w:r>
        <w:rPr>
          <w:rFonts w:ascii="Times New Roman" w:hAnsi="Times New Roman" w:cs="Times New Roman"/>
          <w:i/>
          <w:w w:val="102"/>
        </w:rPr>
        <w:t>Giuli</w:t>
      </w:r>
      <w:r>
        <w:rPr>
          <w:rFonts w:ascii="Times New Roman" w:hAnsi="Times New Roman" w:cs="Times New Roman"/>
          <w:i/>
          <w:spacing w:val="-1"/>
          <w:w w:val="102"/>
        </w:rPr>
        <w:t>a</w:t>
      </w:r>
      <w:r>
        <w:rPr>
          <w:rFonts w:ascii="Times New Roman" w:hAnsi="Times New Roman" w:cs="Times New Roman"/>
          <w:w w:val="107"/>
        </w:rPr>
        <w:t>,</w:t>
      </w:r>
      <w:r>
        <w:rPr>
          <w:rFonts w:ascii="Times New Roman" w:hAnsi="Times New Roman" w:cs="Times New Roman"/>
        </w:rPr>
        <w:t xml:space="preserve"> </w:t>
      </w:r>
      <w:r>
        <w:rPr>
          <w:rFonts w:ascii="Times New Roman" w:hAnsi="Times New Roman" w:cs="Times New Roman"/>
          <w:w w:val="97"/>
        </w:rPr>
        <w:t>9:</w:t>
      </w:r>
      <w:r>
        <w:rPr>
          <w:rFonts w:ascii="Times New Roman" w:hAnsi="Times New Roman" w:cs="Times New Roman"/>
        </w:rPr>
        <w:t xml:space="preserve"> </w:t>
      </w:r>
      <w:r>
        <w:rPr>
          <w:rFonts w:ascii="Times New Roman" w:hAnsi="Times New Roman" w:cs="Times New Roman"/>
          <w:w w:val="98"/>
        </w:rPr>
        <w:t>127135.</w:t>
      </w:r>
    </w:p>
    <w:p w14:paraId="150F00A3" w14:textId="77777777" w:rsidR="009A14FA" w:rsidRDefault="009B244B">
      <w:pPr>
        <w:pStyle w:val="Standard"/>
        <w:spacing w:after="100"/>
      </w:pPr>
      <w:r>
        <w:rPr>
          <w:rFonts w:ascii="Times New Roman" w:hAnsi="Times New Roman" w:cs="Times New Roman"/>
          <w:w w:val="105"/>
        </w:rPr>
        <w:t xml:space="preserve">Boschin F and Riedel A (2000) The Late Mesolithic and Neolithic fauna of the Edera </w:t>
      </w:r>
      <w:r>
        <w:rPr>
          <w:rFonts w:ascii="Times New Roman" w:hAnsi="Times New Roman" w:cs="Times New Roman"/>
          <w:spacing w:val="-4"/>
          <w:w w:val="105"/>
        </w:rPr>
        <w:t xml:space="preserve">Cave </w:t>
      </w:r>
      <w:r>
        <w:rPr>
          <w:rFonts w:ascii="Times New Roman" w:hAnsi="Times New Roman" w:cs="Times New Roman"/>
          <w:w w:val="105"/>
        </w:rPr>
        <w:t xml:space="preserve">(Aurisina, </w:t>
      </w:r>
      <w:r>
        <w:rPr>
          <w:rFonts w:ascii="Times New Roman" w:hAnsi="Times New Roman" w:cs="Times New Roman"/>
          <w:spacing w:val="-3"/>
          <w:w w:val="105"/>
        </w:rPr>
        <w:t xml:space="preserve">Trieste </w:t>
      </w:r>
      <w:r>
        <w:rPr>
          <w:rFonts w:ascii="Times New Roman" w:hAnsi="Times New Roman" w:cs="Times New Roman"/>
          <w:w w:val="105"/>
        </w:rPr>
        <w:t xml:space="preserve">karst): a preliminary report. In: Biagi P (ed) </w:t>
      </w:r>
      <w:r>
        <w:rPr>
          <w:rFonts w:ascii="Times New Roman" w:hAnsi="Times New Roman" w:cs="Times New Roman"/>
          <w:i/>
          <w:w w:val="105"/>
        </w:rPr>
        <w:t xml:space="preserve">Studi sul </w:t>
      </w:r>
      <w:r>
        <w:rPr>
          <w:rFonts w:ascii="Times New Roman" w:hAnsi="Times New Roman" w:cs="Times New Roman"/>
          <w:i/>
          <w:spacing w:val="-3"/>
          <w:w w:val="105"/>
        </w:rPr>
        <w:t xml:space="preserve">paleolitico, </w:t>
      </w:r>
      <w:r>
        <w:rPr>
          <w:rFonts w:ascii="Times New Roman" w:hAnsi="Times New Roman" w:cs="Times New Roman"/>
          <w:i/>
          <w:w w:val="105"/>
        </w:rPr>
        <w:t xml:space="preserve">mesolitico </w:t>
      </w:r>
      <w:r>
        <w:rPr>
          <w:rFonts w:ascii="Times New Roman" w:hAnsi="Times New Roman" w:cs="Times New Roman"/>
          <w:i/>
          <w:w w:val="101"/>
        </w:rPr>
        <w:t>e</w:t>
      </w:r>
      <w:r>
        <w:rPr>
          <w:rFonts w:ascii="Times New Roman" w:hAnsi="Times New Roman" w:cs="Times New Roman"/>
          <w:i/>
          <w:spacing w:val="27"/>
        </w:rPr>
        <w:t xml:space="preserve"> </w:t>
      </w:r>
      <w:r>
        <w:rPr>
          <w:rFonts w:ascii="Times New Roman" w:hAnsi="Times New Roman" w:cs="Times New Roman"/>
          <w:i/>
          <w:w w:val="105"/>
        </w:rPr>
        <w:t>n</w:t>
      </w:r>
      <w:r>
        <w:rPr>
          <w:rFonts w:ascii="Times New Roman" w:hAnsi="Times New Roman" w:cs="Times New Roman"/>
          <w:i/>
          <w:spacing w:val="-12"/>
          <w:w w:val="105"/>
        </w:rPr>
        <w:t>e</w:t>
      </w:r>
      <w:r>
        <w:rPr>
          <w:rFonts w:ascii="Times New Roman" w:hAnsi="Times New Roman" w:cs="Times New Roman"/>
          <w:i/>
          <w:w w:val="103"/>
        </w:rPr>
        <w:t>oliti</w:t>
      </w:r>
      <w:r>
        <w:rPr>
          <w:rFonts w:ascii="Times New Roman" w:hAnsi="Times New Roman" w:cs="Times New Roman"/>
          <w:i/>
          <w:spacing w:val="-12"/>
          <w:w w:val="103"/>
        </w:rPr>
        <w:t>c</w:t>
      </w:r>
      <w:r>
        <w:rPr>
          <w:rFonts w:ascii="Times New Roman" w:hAnsi="Times New Roman" w:cs="Times New Roman"/>
          <w:i/>
          <w:w w:val="99"/>
        </w:rPr>
        <w:t>o</w:t>
      </w:r>
      <w:r>
        <w:rPr>
          <w:rFonts w:ascii="Times New Roman" w:hAnsi="Times New Roman" w:cs="Times New Roman"/>
          <w:i/>
        </w:rPr>
        <w:t xml:space="preserve"> </w:t>
      </w:r>
      <w:r>
        <w:rPr>
          <w:rFonts w:ascii="Times New Roman" w:hAnsi="Times New Roman" w:cs="Times New Roman"/>
          <w:i/>
          <w:w w:val="97"/>
        </w:rPr>
        <w:t>del</w:t>
      </w:r>
      <w:r>
        <w:rPr>
          <w:rFonts w:ascii="Times New Roman" w:hAnsi="Times New Roman" w:cs="Times New Roman"/>
          <w:i/>
        </w:rPr>
        <w:t xml:space="preserve"> </w:t>
      </w:r>
      <w:r>
        <w:rPr>
          <w:rFonts w:ascii="Times New Roman" w:hAnsi="Times New Roman" w:cs="Times New Roman"/>
          <w:i/>
          <w:spacing w:val="-12"/>
          <w:w w:val="89"/>
        </w:rPr>
        <w:t>b</w:t>
      </w:r>
      <w:r>
        <w:rPr>
          <w:rFonts w:ascii="Times New Roman" w:hAnsi="Times New Roman" w:cs="Times New Roman"/>
          <w:i/>
          <w:w w:val="103"/>
        </w:rPr>
        <w:t>acino</w:t>
      </w:r>
      <w:r>
        <w:rPr>
          <w:rFonts w:ascii="Times New Roman" w:hAnsi="Times New Roman" w:cs="Times New Roman"/>
          <w:i/>
        </w:rPr>
        <w:t xml:space="preserve"> </w:t>
      </w:r>
      <w:r>
        <w:rPr>
          <w:rFonts w:ascii="Times New Roman" w:hAnsi="Times New Roman" w:cs="Times New Roman"/>
          <w:i/>
          <w:w w:val="97"/>
        </w:rPr>
        <w:t>de</w:t>
      </w:r>
      <w:r>
        <w:rPr>
          <w:rFonts w:ascii="Times New Roman" w:hAnsi="Times New Roman" w:cs="Times New Roman"/>
          <w:i/>
          <w:spacing w:val="11"/>
          <w:w w:val="97"/>
        </w:rPr>
        <w:t>l</w:t>
      </w:r>
      <w:r>
        <w:rPr>
          <w:rFonts w:ascii="Times New Roman" w:hAnsi="Times New Roman" w:cs="Times New Roman"/>
          <w:i/>
          <w:w w:val="109"/>
        </w:rPr>
        <w:t xml:space="preserve">l </w:t>
      </w:r>
      <w:r>
        <w:rPr>
          <w:rFonts w:ascii="Times New Roman" w:hAnsi="Times New Roman" w:cs="Times New Roman"/>
          <w:i/>
          <w:spacing w:val="-12"/>
          <w:w w:val="109"/>
        </w:rPr>
        <w:t>A</w:t>
      </w:r>
      <w:r>
        <w:rPr>
          <w:rFonts w:ascii="Times New Roman" w:hAnsi="Times New Roman" w:cs="Times New Roman"/>
          <w:i/>
          <w:w w:val="104"/>
        </w:rPr>
        <w:t>driati</w:t>
      </w:r>
      <w:r>
        <w:rPr>
          <w:rFonts w:ascii="Times New Roman" w:hAnsi="Times New Roman" w:cs="Times New Roman"/>
          <w:i/>
          <w:spacing w:val="-12"/>
          <w:w w:val="104"/>
        </w:rPr>
        <w:t>c</w:t>
      </w:r>
      <w:r>
        <w:rPr>
          <w:rFonts w:ascii="Times New Roman" w:hAnsi="Times New Roman" w:cs="Times New Roman"/>
          <w:i/>
          <w:w w:val="99"/>
        </w:rPr>
        <w:t>o</w:t>
      </w:r>
      <w:r>
        <w:rPr>
          <w:rFonts w:ascii="Times New Roman" w:hAnsi="Times New Roman" w:cs="Times New Roman"/>
          <w:i/>
        </w:rPr>
        <w:t xml:space="preserve"> </w:t>
      </w:r>
      <w:r>
        <w:rPr>
          <w:rFonts w:ascii="Times New Roman" w:hAnsi="Times New Roman" w:cs="Times New Roman"/>
          <w:i/>
          <w:w w:val="108"/>
        </w:rPr>
        <w:t>in</w:t>
      </w:r>
      <w:r>
        <w:rPr>
          <w:rFonts w:ascii="Times New Roman" w:hAnsi="Times New Roman" w:cs="Times New Roman"/>
          <w:i/>
        </w:rPr>
        <w:t xml:space="preserve"> </w:t>
      </w:r>
      <w:r>
        <w:rPr>
          <w:rFonts w:ascii="Times New Roman" w:hAnsi="Times New Roman" w:cs="Times New Roman"/>
          <w:i/>
          <w:w w:val="104"/>
        </w:rPr>
        <w:t>ri</w:t>
      </w:r>
      <w:r>
        <w:rPr>
          <w:rFonts w:ascii="Times New Roman" w:hAnsi="Times New Roman" w:cs="Times New Roman"/>
          <w:i/>
          <w:spacing w:val="-13"/>
          <w:w w:val="104"/>
        </w:rPr>
        <w:t>c</w:t>
      </w:r>
      <w:r>
        <w:rPr>
          <w:rFonts w:ascii="Times New Roman" w:hAnsi="Times New Roman" w:cs="Times New Roman"/>
          <w:i/>
          <w:w w:val="102"/>
        </w:rPr>
        <w:t>o</w:t>
      </w:r>
      <w:r>
        <w:rPr>
          <w:rFonts w:ascii="Times New Roman" w:hAnsi="Times New Roman" w:cs="Times New Roman"/>
          <w:i/>
          <w:spacing w:val="-12"/>
          <w:w w:val="102"/>
        </w:rPr>
        <w:t>r</w:t>
      </w:r>
      <w:r>
        <w:rPr>
          <w:rFonts w:ascii="Times New Roman" w:hAnsi="Times New Roman" w:cs="Times New Roman"/>
          <w:i/>
          <w:w w:val="99"/>
        </w:rPr>
        <w:t>do</w:t>
      </w:r>
      <w:r>
        <w:rPr>
          <w:rFonts w:ascii="Times New Roman" w:hAnsi="Times New Roman" w:cs="Times New Roman"/>
          <w:i/>
        </w:rPr>
        <w:t xml:space="preserve"> </w:t>
      </w:r>
      <w:r>
        <w:rPr>
          <w:rFonts w:ascii="Times New Roman" w:hAnsi="Times New Roman" w:cs="Times New Roman"/>
          <w:i/>
          <w:w w:val="102"/>
        </w:rPr>
        <w:t>di</w:t>
      </w:r>
      <w:r>
        <w:rPr>
          <w:rFonts w:ascii="Times New Roman" w:hAnsi="Times New Roman" w:cs="Times New Roman"/>
          <w:i/>
        </w:rPr>
        <w:t xml:space="preserve"> </w:t>
      </w:r>
      <w:r>
        <w:rPr>
          <w:rFonts w:ascii="Times New Roman" w:hAnsi="Times New Roman" w:cs="Times New Roman"/>
          <w:i/>
          <w:spacing w:val="-6"/>
          <w:w w:val="118"/>
        </w:rPr>
        <w:t>A</w:t>
      </w:r>
      <w:r>
        <w:rPr>
          <w:rFonts w:ascii="Times New Roman" w:hAnsi="Times New Roman" w:cs="Times New Roman"/>
          <w:i/>
          <w:w w:val="106"/>
        </w:rPr>
        <w:t>ntonio</w:t>
      </w:r>
      <w:r>
        <w:rPr>
          <w:rFonts w:ascii="Times New Roman" w:hAnsi="Times New Roman" w:cs="Times New Roman"/>
          <w:i/>
        </w:rPr>
        <w:t xml:space="preserve"> </w:t>
      </w:r>
      <w:r>
        <w:rPr>
          <w:rFonts w:ascii="Times New Roman" w:hAnsi="Times New Roman" w:cs="Times New Roman"/>
          <w:i/>
          <w:w w:val="108"/>
        </w:rPr>
        <w:t>M.</w:t>
      </w:r>
      <w:r>
        <w:rPr>
          <w:rFonts w:ascii="Times New Roman" w:hAnsi="Times New Roman" w:cs="Times New Roman"/>
          <w:i/>
        </w:rPr>
        <w:t xml:space="preserve"> </w:t>
      </w:r>
      <w:r>
        <w:rPr>
          <w:rFonts w:ascii="Times New Roman" w:hAnsi="Times New Roman" w:cs="Times New Roman"/>
          <w:i/>
          <w:spacing w:val="-12"/>
          <w:w w:val="116"/>
        </w:rPr>
        <w:t>R</w:t>
      </w:r>
      <w:r>
        <w:rPr>
          <w:rFonts w:ascii="Times New Roman" w:hAnsi="Times New Roman" w:cs="Times New Roman"/>
          <w:i/>
          <w:w w:val="102"/>
        </w:rPr>
        <w:t>admi</w:t>
      </w:r>
      <w:r>
        <w:rPr>
          <w:rFonts w:ascii="Times New Roman" w:hAnsi="Times New Roman" w:cs="Times New Roman"/>
          <w:i/>
          <w:spacing w:val="11"/>
          <w:w w:val="102"/>
        </w:rPr>
        <w:t>l</w:t>
      </w:r>
      <w:r>
        <w:rPr>
          <w:rFonts w:ascii="Times New Roman" w:hAnsi="Times New Roman" w:cs="Times New Roman"/>
          <w:i/>
          <w:w w:val="105"/>
        </w:rPr>
        <w:t>li.</w:t>
      </w:r>
      <w:r>
        <w:rPr>
          <w:rFonts w:ascii="Times New Roman" w:hAnsi="Times New Roman" w:cs="Times New Roman"/>
          <w:i/>
        </w:rPr>
        <w:t xml:space="preserve"> </w:t>
      </w:r>
      <w:r>
        <w:rPr>
          <w:rFonts w:ascii="Times New Roman" w:hAnsi="Times New Roman" w:cs="Times New Roman"/>
          <w:i/>
          <w:w w:val="104"/>
        </w:rPr>
        <w:t>S</w:t>
      </w:r>
      <w:r>
        <w:rPr>
          <w:rFonts w:ascii="Times New Roman" w:hAnsi="Times New Roman" w:cs="Times New Roman"/>
          <w:i/>
          <w:spacing w:val="-12"/>
          <w:w w:val="104"/>
        </w:rPr>
        <w:t>o</w:t>
      </w:r>
      <w:r>
        <w:rPr>
          <w:rFonts w:ascii="Times New Roman" w:hAnsi="Times New Roman" w:cs="Times New Roman"/>
          <w:i/>
          <w:w w:val="105"/>
        </w:rPr>
        <w:t>ciet</w:t>
      </w:r>
      <w:r>
        <w:rPr>
          <w:rFonts w:ascii="Times New Roman" w:hAnsi="Times New Roman" w:cs="Times New Roman"/>
          <w:i/>
          <w:spacing w:val="-120"/>
          <w:w w:val="149"/>
        </w:rPr>
        <w:t>`</w:t>
      </w:r>
      <w:r>
        <w:rPr>
          <w:rFonts w:ascii="Times New Roman" w:hAnsi="Times New Roman" w:cs="Times New Roman"/>
          <w:i/>
          <w:w w:val="99"/>
        </w:rPr>
        <w:t>a</w:t>
      </w:r>
      <w:r>
        <w:rPr>
          <w:rFonts w:ascii="Times New Roman" w:hAnsi="Times New Roman" w:cs="Times New Roman"/>
          <w:i/>
        </w:rPr>
        <w:t xml:space="preserve"> </w:t>
      </w:r>
      <w:r>
        <w:rPr>
          <w:rFonts w:ascii="Times New Roman" w:hAnsi="Times New Roman" w:cs="Times New Roman"/>
          <w:i/>
          <w:w w:val="107"/>
        </w:rPr>
        <w:t>P</w:t>
      </w:r>
      <w:r>
        <w:rPr>
          <w:rFonts w:ascii="Times New Roman" w:hAnsi="Times New Roman" w:cs="Times New Roman"/>
          <w:i/>
          <w:spacing w:val="-12"/>
          <w:w w:val="107"/>
        </w:rPr>
        <w:t>r</w:t>
      </w:r>
      <w:r>
        <w:rPr>
          <w:rFonts w:ascii="Times New Roman" w:hAnsi="Times New Roman" w:cs="Times New Roman"/>
          <w:i/>
          <w:w w:val="103"/>
        </w:rPr>
        <w:t>eistoria</w:t>
      </w:r>
      <w:r>
        <w:rPr>
          <w:rFonts w:ascii="Times New Roman" w:hAnsi="Times New Roman" w:cs="Times New Roman"/>
          <w:i/>
        </w:rPr>
        <w:t xml:space="preserve"> </w:t>
      </w:r>
      <w:r>
        <w:rPr>
          <w:rFonts w:ascii="Times New Roman" w:hAnsi="Times New Roman" w:cs="Times New Roman"/>
          <w:i/>
          <w:w w:val="107"/>
        </w:rPr>
        <w:t>P</w:t>
      </w:r>
      <w:r>
        <w:rPr>
          <w:rFonts w:ascii="Times New Roman" w:hAnsi="Times New Roman" w:cs="Times New Roman"/>
          <w:i/>
          <w:spacing w:val="-12"/>
          <w:w w:val="107"/>
        </w:rPr>
        <w:t>r</w:t>
      </w:r>
      <w:r>
        <w:rPr>
          <w:rFonts w:ascii="Times New Roman" w:hAnsi="Times New Roman" w:cs="Times New Roman"/>
          <w:i/>
          <w:w w:val="103"/>
        </w:rPr>
        <w:t>oto</w:t>
      </w:r>
      <w:r>
        <w:rPr>
          <w:rFonts w:ascii="Times New Roman" w:hAnsi="Times New Roman" w:cs="Times New Roman"/>
          <w:i/>
          <w:w w:val="105"/>
        </w:rPr>
        <w:t xml:space="preserve">storia </w:t>
      </w:r>
      <w:r>
        <w:rPr>
          <w:rFonts w:ascii="Times New Roman" w:hAnsi="Times New Roman" w:cs="Times New Roman"/>
          <w:i/>
          <w:spacing w:val="-3"/>
          <w:w w:val="105"/>
        </w:rPr>
        <w:t xml:space="preserve">Friuli-Venezia </w:t>
      </w:r>
      <w:r>
        <w:rPr>
          <w:rFonts w:ascii="Times New Roman" w:hAnsi="Times New Roman" w:cs="Times New Roman"/>
          <w:i/>
          <w:w w:val="105"/>
        </w:rPr>
        <w:t>Giulia</w:t>
      </w:r>
      <w:r>
        <w:rPr>
          <w:rFonts w:ascii="Times New Roman" w:hAnsi="Times New Roman" w:cs="Times New Roman"/>
          <w:w w:val="105"/>
        </w:rPr>
        <w:t xml:space="preserve">. </w:t>
      </w:r>
      <w:r>
        <w:rPr>
          <w:rFonts w:ascii="Times New Roman" w:hAnsi="Times New Roman" w:cs="Times New Roman"/>
          <w:spacing w:val="-3"/>
          <w:w w:val="105"/>
        </w:rPr>
        <w:t xml:space="preserve">Trieste: </w:t>
      </w:r>
      <w:r>
        <w:rPr>
          <w:rFonts w:ascii="Times New Roman" w:hAnsi="Times New Roman" w:cs="Times New Roman"/>
          <w:w w:val="105"/>
        </w:rPr>
        <w:t>Quaderno, pp.73-90.</w:t>
      </w:r>
    </w:p>
    <w:p w14:paraId="7B9839CA" w14:textId="77777777" w:rsidR="009A14FA" w:rsidRDefault="009B244B">
      <w:pPr>
        <w:pStyle w:val="Standard"/>
        <w:spacing w:after="100"/>
      </w:pPr>
      <w:r>
        <w:rPr>
          <w:rFonts w:ascii="Times New Roman" w:hAnsi="Times New Roman" w:cs="Times New Roman"/>
        </w:rPr>
        <w:t xml:space="preserve">Branch NP and Marini NAF (2014) Mid-Late Holocene environmental change and human activities in the northern Apennines, Italy. </w:t>
      </w:r>
      <w:r>
        <w:rPr>
          <w:rFonts w:ascii="Times New Roman" w:hAnsi="Times New Roman" w:cs="Times New Roman"/>
          <w:i/>
        </w:rPr>
        <w:t>Quaternary International</w:t>
      </w:r>
      <w:r>
        <w:rPr>
          <w:rFonts w:ascii="Times New Roman" w:hAnsi="Times New Roman" w:cs="Times New Roman"/>
        </w:rPr>
        <w:t xml:space="preserve"> 353: 34-51.</w:t>
      </w:r>
    </w:p>
    <w:p w14:paraId="19EDECA7" w14:textId="77777777" w:rsidR="009A14FA" w:rsidRDefault="009B244B">
      <w:pPr>
        <w:pStyle w:val="Standard"/>
        <w:spacing w:after="100"/>
      </w:pPr>
      <w:r>
        <w:rPr>
          <w:rFonts w:ascii="Times New Roman" w:hAnsi="Times New Roman" w:cs="Times New Roman"/>
        </w:rPr>
        <w:t xml:space="preserve">Caldara M, Caroli I and Simone O (2008) Holocene evolution and sea-level changes in the Battaglia basin area (eastern Gargano coast, Apulia, Italy). </w:t>
      </w:r>
      <w:r>
        <w:rPr>
          <w:rFonts w:ascii="Times New Roman" w:hAnsi="Times New Roman" w:cs="Times New Roman"/>
          <w:i/>
        </w:rPr>
        <w:t>Quaternary International</w:t>
      </w:r>
      <w:r>
        <w:rPr>
          <w:rFonts w:ascii="Times New Roman" w:hAnsi="Times New Roman" w:cs="Times New Roman"/>
        </w:rPr>
        <w:t xml:space="preserve"> 183: 102-114.</w:t>
      </w:r>
    </w:p>
    <w:p w14:paraId="579C764B" w14:textId="77777777" w:rsidR="009A14FA" w:rsidRDefault="009B244B">
      <w:pPr>
        <w:pStyle w:val="Standard"/>
        <w:spacing w:after="100"/>
      </w:pPr>
      <w:r>
        <w:rPr>
          <w:rFonts w:ascii="Times New Roman" w:hAnsi="Times New Roman" w:cs="Times New Roman"/>
        </w:rPr>
        <w:t xml:space="preserve">Caldara M, Pennetta L and Simone O (2002) Holocene evolution of the Salpi Lagoon (Puglia, Italy). </w:t>
      </w:r>
      <w:r>
        <w:rPr>
          <w:rFonts w:ascii="Times New Roman" w:hAnsi="Times New Roman" w:cs="Times New Roman"/>
          <w:i/>
        </w:rPr>
        <w:t>Journal of Coastal Research</w:t>
      </w:r>
      <w:r>
        <w:rPr>
          <w:rFonts w:ascii="Times New Roman" w:hAnsi="Times New Roman" w:cs="Times New Roman"/>
        </w:rPr>
        <w:t xml:space="preserve"> 36: 124-133.</w:t>
      </w:r>
    </w:p>
    <w:p w14:paraId="2872FADB" w14:textId="77777777" w:rsidR="009A14FA" w:rsidRDefault="009B244B">
      <w:pPr>
        <w:pStyle w:val="Textbody"/>
        <w:spacing w:after="100"/>
      </w:pPr>
      <w:r>
        <w:rPr>
          <w:w w:val="105"/>
        </w:rPr>
        <w:t xml:space="preserve">Castelletti L and Rottoli M (2001) New data on Neolithic agriculture and environment in Northern </w:t>
      </w:r>
      <w:r>
        <w:rPr>
          <w:spacing w:val="-4"/>
          <w:w w:val="105"/>
        </w:rPr>
        <w:t xml:space="preserve">Italy.  </w:t>
      </w:r>
      <w:r>
        <w:rPr>
          <w:i/>
          <w:w w:val="105"/>
        </w:rPr>
        <w:t xml:space="preserve">Preistoria Alpina </w:t>
      </w:r>
      <w:r>
        <w:rPr>
          <w:w w:val="105"/>
        </w:rPr>
        <w:t>33:</w:t>
      </w:r>
      <w:r>
        <w:rPr>
          <w:spacing w:val="58"/>
          <w:w w:val="105"/>
        </w:rPr>
        <w:t xml:space="preserve"> </w:t>
      </w:r>
      <w:r>
        <w:rPr>
          <w:w w:val="105"/>
        </w:rPr>
        <w:t>57-61.</w:t>
      </w:r>
    </w:p>
    <w:p w14:paraId="5E0E74B4" w14:textId="77777777" w:rsidR="009A14FA" w:rsidRDefault="009B244B">
      <w:pPr>
        <w:pStyle w:val="Standard"/>
        <w:spacing w:after="100"/>
      </w:pPr>
      <w:r>
        <w:rPr>
          <w:rFonts w:ascii="Times New Roman" w:hAnsi="Times New Roman" w:cs="Times New Roman"/>
          <w:w w:val="105"/>
        </w:rPr>
        <w:t xml:space="preserve">Catalani P (1984) Rivarolo Mantovano: la fauna. </w:t>
      </w:r>
      <w:r>
        <w:rPr>
          <w:rFonts w:ascii="Times New Roman" w:hAnsi="Times New Roman" w:cs="Times New Roman"/>
          <w:i/>
          <w:w w:val="105"/>
        </w:rPr>
        <w:t xml:space="preserve">Preistoria Alpina </w:t>
      </w:r>
      <w:r>
        <w:rPr>
          <w:rFonts w:ascii="Times New Roman" w:hAnsi="Times New Roman" w:cs="Times New Roman"/>
          <w:w w:val="105"/>
        </w:rPr>
        <w:t>20: 255-260.</w:t>
      </w:r>
    </w:p>
    <w:p w14:paraId="6BA012BA" w14:textId="77777777" w:rsidR="009A14FA" w:rsidRDefault="009B244B">
      <w:pPr>
        <w:pStyle w:val="Standard"/>
        <w:spacing w:after="100"/>
      </w:pPr>
      <w:r>
        <w:rPr>
          <w:rFonts w:ascii="Times New Roman" w:hAnsi="Times New Roman" w:cs="Times New Roman"/>
          <w:w w:val="105"/>
        </w:rPr>
        <w:t xml:space="preserve">Catalani </w:t>
      </w:r>
      <w:r>
        <w:rPr>
          <w:rFonts w:ascii="Times New Roman" w:hAnsi="Times New Roman" w:cs="Times New Roman"/>
          <w:spacing w:val="-10"/>
          <w:w w:val="105"/>
        </w:rPr>
        <w:t>P (</w:t>
      </w:r>
      <w:r>
        <w:rPr>
          <w:rFonts w:ascii="Times New Roman" w:hAnsi="Times New Roman" w:cs="Times New Roman"/>
          <w:w w:val="105"/>
        </w:rPr>
        <w:t xml:space="preserve">1986) Belforte di Gazzuolo </w:t>
      </w:r>
      <w:r>
        <w:rPr>
          <w:rFonts w:ascii="Times New Roman" w:hAnsi="Times New Roman" w:cs="Times New Roman"/>
          <w:spacing w:val="-3"/>
          <w:w w:val="105"/>
        </w:rPr>
        <w:t xml:space="preserve">(Mantova): </w:t>
      </w:r>
      <w:r>
        <w:rPr>
          <w:rFonts w:ascii="Times New Roman" w:hAnsi="Times New Roman" w:cs="Times New Roman"/>
          <w:w w:val="105"/>
        </w:rPr>
        <w:t>la fauna. In: Guerreschi G,</w:t>
      </w:r>
      <w:r>
        <w:rPr>
          <w:rFonts w:ascii="Times New Roman" w:hAnsi="Times New Roman" w:cs="Times New Roman"/>
          <w:spacing w:val="-10"/>
          <w:w w:val="105"/>
        </w:rPr>
        <w:t xml:space="preserve"> </w:t>
      </w:r>
      <w:r>
        <w:rPr>
          <w:rFonts w:ascii="Times New Roman" w:hAnsi="Times New Roman" w:cs="Times New Roman"/>
          <w:w w:val="105"/>
        </w:rPr>
        <w:t xml:space="preserve">Catalani P and Ceschin N (eds) Belforte di Gazzuolo </w:t>
      </w:r>
      <w:r>
        <w:rPr>
          <w:rFonts w:ascii="Times New Roman" w:hAnsi="Times New Roman" w:cs="Times New Roman"/>
          <w:spacing w:val="-3"/>
          <w:w w:val="105"/>
        </w:rPr>
        <w:t xml:space="preserve">(Mantova): </w:t>
      </w:r>
      <w:r>
        <w:rPr>
          <w:rFonts w:ascii="Times New Roman" w:hAnsi="Times New Roman" w:cs="Times New Roman"/>
          <w:w w:val="105"/>
        </w:rPr>
        <w:t xml:space="preserve">una stazione con </w:t>
      </w:r>
      <w:r>
        <w:rPr>
          <w:rFonts w:ascii="Times New Roman" w:hAnsi="Times New Roman" w:cs="Times New Roman"/>
          <w:spacing w:val="-5"/>
          <w:w w:val="105"/>
        </w:rPr>
        <w:t xml:space="preserve">Vasi </w:t>
      </w:r>
      <w:r>
        <w:rPr>
          <w:rFonts w:ascii="Times New Roman" w:hAnsi="Times New Roman" w:cs="Times New Roman"/>
          <w:w w:val="105"/>
        </w:rPr>
        <w:t xml:space="preserve">a Bocca Quadrata del Neolitico Superiore. </w:t>
      </w:r>
      <w:r>
        <w:rPr>
          <w:rFonts w:ascii="Times New Roman" w:hAnsi="Times New Roman" w:cs="Times New Roman"/>
          <w:i/>
          <w:w w:val="105"/>
        </w:rPr>
        <w:t xml:space="preserve">Preistoria Alpina </w:t>
      </w:r>
      <w:r>
        <w:rPr>
          <w:rFonts w:ascii="Times New Roman" w:hAnsi="Times New Roman" w:cs="Times New Roman"/>
          <w:w w:val="105"/>
        </w:rPr>
        <w:t>22:</w:t>
      </w:r>
      <w:r>
        <w:rPr>
          <w:rFonts w:ascii="Times New Roman" w:hAnsi="Times New Roman" w:cs="Times New Roman"/>
          <w:spacing w:val="19"/>
          <w:w w:val="105"/>
        </w:rPr>
        <w:t xml:space="preserve"> </w:t>
      </w:r>
      <w:r>
        <w:rPr>
          <w:rFonts w:ascii="Times New Roman" w:hAnsi="Times New Roman" w:cs="Times New Roman"/>
          <w:w w:val="105"/>
        </w:rPr>
        <w:t>98-108.</w:t>
      </w:r>
    </w:p>
    <w:p w14:paraId="76FB54A4" w14:textId="77777777" w:rsidR="009A14FA" w:rsidRDefault="009B244B">
      <w:pPr>
        <w:pStyle w:val="Textbody"/>
        <w:spacing w:after="100"/>
      </w:pPr>
      <w:r>
        <w:rPr>
          <w:w w:val="105"/>
        </w:rPr>
        <w:t xml:space="preserve">Catalani </w:t>
      </w:r>
      <w:r>
        <w:rPr>
          <w:spacing w:val="-10"/>
          <w:w w:val="105"/>
        </w:rPr>
        <w:t>P (</w:t>
      </w:r>
      <w:r>
        <w:rPr>
          <w:w w:val="105"/>
        </w:rPr>
        <w:t xml:space="preserve">1992) I reperti faunistici. In Guerreschi G, Catalani P, Longo G and Ionne A (eds) Una Sequenza Stratigrafica dal Neolitico Inferior all Eta imperial: I Livelli Preistorische. </w:t>
      </w:r>
      <w:r>
        <w:rPr>
          <w:i/>
          <w:w w:val="105"/>
        </w:rPr>
        <w:t>Bulletino</w:t>
      </w:r>
      <w:r>
        <w:rPr>
          <w:i/>
          <w:spacing w:val="-25"/>
          <w:w w:val="105"/>
        </w:rPr>
        <w:t xml:space="preserve"> </w:t>
      </w:r>
      <w:r>
        <w:rPr>
          <w:i/>
          <w:w w:val="105"/>
        </w:rPr>
        <w:t>di</w:t>
      </w:r>
      <w:r>
        <w:rPr>
          <w:i/>
          <w:spacing w:val="-25"/>
          <w:w w:val="105"/>
        </w:rPr>
        <w:t xml:space="preserve"> </w:t>
      </w:r>
      <w:r>
        <w:rPr>
          <w:i/>
          <w:w w:val="105"/>
        </w:rPr>
        <w:t>Paletnologia</w:t>
      </w:r>
      <w:r>
        <w:rPr>
          <w:i/>
          <w:spacing w:val="-19"/>
          <w:w w:val="105"/>
        </w:rPr>
        <w:t xml:space="preserve"> </w:t>
      </w:r>
      <w:r>
        <w:rPr>
          <w:w w:val="105"/>
        </w:rPr>
        <w:t>83(1): 210-221.</w:t>
      </w:r>
    </w:p>
    <w:p w14:paraId="22EB0726" w14:textId="77777777" w:rsidR="009A14FA" w:rsidRDefault="009B244B">
      <w:pPr>
        <w:pStyle w:val="Textbody"/>
        <w:spacing w:after="100"/>
      </w:pPr>
      <w:r>
        <w:rPr>
          <w:w w:val="102"/>
        </w:rPr>
        <w:t>Cazzella</w:t>
      </w:r>
      <w:r>
        <w:t xml:space="preserve"> </w:t>
      </w:r>
      <w:r>
        <w:rPr>
          <w:w w:val="104"/>
        </w:rPr>
        <w:t>A,</w:t>
      </w:r>
      <w:r>
        <w:t xml:space="preserve"> </w:t>
      </w:r>
      <w:r>
        <w:rPr>
          <w:w w:val="103"/>
        </w:rPr>
        <w:t>Cremas</w:t>
      </w:r>
      <w:r>
        <w:rPr>
          <w:spacing w:val="-6"/>
          <w:w w:val="103"/>
        </w:rPr>
        <w:t>c</w:t>
      </w:r>
      <w:r>
        <w:rPr>
          <w:w w:val="105"/>
        </w:rPr>
        <w:t>hi</w:t>
      </w:r>
      <w:r>
        <w:t xml:space="preserve"> </w:t>
      </w:r>
      <w:r>
        <w:rPr>
          <w:w w:val="103"/>
        </w:rPr>
        <w:t>M,</w:t>
      </w:r>
      <w:r>
        <w:t xml:space="preserve"> </w:t>
      </w:r>
      <w:r>
        <w:rPr>
          <w:w w:val="99"/>
        </w:rPr>
        <w:t>Moscoloni</w:t>
      </w:r>
      <w:r>
        <w:t xml:space="preserve"> </w:t>
      </w:r>
      <w:r>
        <w:rPr>
          <w:w w:val="102"/>
        </w:rPr>
        <w:t>M</w:t>
      </w:r>
      <w:r>
        <w:t xml:space="preserve"> </w:t>
      </w:r>
      <w:r>
        <w:rPr>
          <w:w w:val="108"/>
        </w:rPr>
        <w:t>and</w:t>
      </w:r>
      <w:r>
        <w:t xml:space="preserve"> </w:t>
      </w:r>
      <w:r>
        <w:rPr>
          <w:w w:val="104"/>
        </w:rPr>
        <w:t>Sala</w:t>
      </w:r>
      <w:r>
        <w:t xml:space="preserve"> </w:t>
      </w:r>
      <w:r>
        <w:rPr>
          <w:w w:val="104"/>
        </w:rPr>
        <w:t>B</w:t>
      </w:r>
      <w:r>
        <w:t xml:space="preserve"> (</w:t>
      </w:r>
      <w:r>
        <w:rPr>
          <w:w w:val="98"/>
        </w:rPr>
        <w:t>1976)</w:t>
      </w:r>
      <w:r>
        <w:t xml:space="preserve"> </w:t>
      </w:r>
      <w:r>
        <w:rPr>
          <w:w w:val="105"/>
        </w:rPr>
        <w:t>Siti</w:t>
      </w:r>
      <w:r>
        <w:t xml:space="preserve"> </w:t>
      </w:r>
      <w:r>
        <w:rPr>
          <w:w w:val="102"/>
        </w:rPr>
        <w:t>neolitici</w:t>
      </w:r>
      <w:r>
        <w:t xml:space="preserve"> </w:t>
      </w:r>
      <w:r>
        <w:rPr>
          <w:w w:val="104"/>
        </w:rPr>
        <w:t>in</w:t>
      </w:r>
      <w:r>
        <w:t xml:space="preserve"> </w:t>
      </w:r>
      <w:r>
        <w:rPr>
          <w:w w:val="97"/>
        </w:rPr>
        <w:t>l</w:t>
      </w:r>
      <w:r>
        <w:rPr>
          <w:spacing w:val="6"/>
          <w:w w:val="97"/>
        </w:rPr>
        <w:t>o</w:t>
      </w:r>
      <w:r>
        <w:rPr>
          <w:w w:val="101"/>
        </w:rPr>
        <w:t>cali</w:t>
      </w:r>
      <w:r>
        <w:rPr>
          <w:spacing w:val="-1"/>
          <w:w w:val="136"/>
        </w:rPr>
        <w:t>t</w:t>
      </w:r>
      <w:r>
        <w:rPr>
          <w:spacing w:val="-117"/>
          <w:w w:val="109"/>
        </w:rPr>
        <w:t>a</w:t>
      </w:r>
      <w:r>
        <w:rPr>
          <w:w w:val="146"/>
        </w:rPr>
        <w:t>´</w:t>
      </w:r>
      <w:r>
        <w:t xml:space="preserve"> </w:t>
      </w:r>
      <w:r>
        <w:rPr>
          <w:w w:val="104"/>
        </w:rPr>
        <w:t>Razza</w:t>
      </w:r>
      <w:r>
        <w:t xml:space="preserve"> </w:t>
      </w:r>
      <w:r>
        <w:rPr>
          <w:w w:val="104"/>
        </w:rPr>
        <w:t xml:space="preserve">di </w:t>
      </w:r>
      <w:r>
        <w:rPr>
          <w:w w:val="105"/>
        </w:rPr>
        <w:t xml:space="preserve">Campegine (Reggio Emilia). </w:t>
      </w:r>
      <w:r>
        <w:rPr>
          <w:i/>
          <w:w w:val="105"/>
        </w:rPr>
        <w:t xml:space="preserve">Preistoria Alpina </w:t>
      </w:r>
      <w:r>
        <w:rPr>
          <w:w w:val="105"/>
        </w:rPr>
        <w:t>12: 79-126.</w:t>
      </w:r>
    </w:p>
    <w:p w14:paraId="2D7E021D" w14:textId="77777777" w:rsidR="009A14FA" w:rsidRDefault="009B244B">
      <w:pPr>
        <w:pStyle w:val="Textbody"/>
        <w:spacing w:after="100"/>
      </w:pPr>
      <w:r>
        <w:t xml:space="preserve">Chapman </w:t>
      </w:r>
      <w:r>
        <w:rPr>
          <w:w w:val="117"/>
        </w:rPr>
        <w:t>J,</w:t>
      </w:r>
      <w:r>
        <w:t xml:space="preserve"> Shiel </w:t>
      </w:r>
      <w:r>
        <w:rPr>
          <w:w w:val="107"/>
        </w:rPr>
        <w:t>R</w:t>
      </w:r>
      <w:r>
        <w:t xml:space="preserve"> </w:t>
      </w:r>
      <w:r>
        <w:rPr>
          <w:w w:val="108"/>
        </w:rPr>
        <w:t>and</w:t>
      </w:r>
      <w:r>
        <w:t xml:space="preserve"> </w:t>
      </w:r>
      <w:r>
        <w:rPr>
          <w:w w:val="108"/>
        </w:rPr>
        <w:t>Bat</w:t>
      </w:r>
      <w:r>
        <w:rPr>
          <w:spacing w:val="-7"/>
          <w:w w:val="108"/>
        </w:rPr>
        <w:t>o</w:t>
      </w:r>
      <w:r>
        <w:t>v</w:t>
      </w:r>
      <w:r>
        <w:rPr>
          <w:spacing w:val="-7"/>
        </w:rPr>
        <w:t>i</w:t>
      </w:r>
      <w:r>
        <w:rPr>
          <w:spacing w:val="-111"/>
          <w:w w:val="146"/>
        </w:rPr>
        <w:t>´</w:t>
      </w:r>
      <w:r>
        <w:rPr>
          <w:w w:val="101"/>
        </w:rPr>
        <w:t xml:space="preserve">c Š (1996) </w:t>
      </w:r>
      <w:r>
        <w:rPr>
          <w:i/>
          <w:w w:val="109"/>
        </w:rPr>
        <w:t>The</w:t>
      </w:r>
      <w:r>
        <w:rPr>
          <w:i/>
        </w:rPr>
        <w:t xml:space="preserve"> </w:t>
      </w:r>
      <w:r>
        <w:rPr>
          <w:i/>
          <w:w w:val="101"/>
        </w:rPr>
        <w:t>Changing</w:t>
      </w:r>
      <w:r>
        <w:rPr>
          <w:i/>
        </w:rPr>
        <w:t xml:space="preserve"> </w:t>
      </w:r>
      <w:r>
        <w:rPr>
          <w:i/>
          <w:spacing w:val="-18"/>
          <w:w w:val="104"/>
        </w:rPr>
        <w:t>F</w:t>
      </w:r>
      <w:r>
        <w:rPr>
          <w:i/>
        </w:rPr>
        <w:t>a</w:t>
      </w:r>
      <w:r>
        <w:rPr>
          <w:i/>
          <w:spacing w:val="-12"/>
        </w:rPr>
        <w:t>c</w:t>
      </w:r>
      <w:r>
        <w:rPr>
          <w:i/>
          <w:w w:val="101"/>
        </w:rPr>
        <w:t>e</w:t>
      </w:r>
      <w:r>
        <w:rPr>
          <w:i/>
        </w:rPr>
        <w:t xml:space="preserve"> </w:t>
      </w:r>
      <w:r>
        <w:rPr>
          <w:i/>
          <w:w w:val="102"/>
        </w:rPr>
        <w:t>of</w:t>
      </w:r>
      <w:r>
        <w:rPr>
          <w:i/>
        </w:rPr>
        <w:t xml:space="preserve"> </w:t>
      </w:r>
      <w:r>
        <w:rPr>
          <w:i/>
          <w:w w:val="103"/>
        </w:rPr>
        <w:t>Dalmati</w:t>
      </w:r>
      <w:r>
        <w:rPr>
          <w:i/>
          <w:spacing w:val="-1"/>
          <w:w w:val="103"/>
        </w:rPr>
        <w:t>a</w:t>
      </w:r>
      <w:r>
        <w:rPr>
          <w:w w:val="107"/>
        </w:rPr>
        <w:t>.</w:t>
      </w:r>
      <w:r>
        <w:t xml:space="preserve">  </w:t>
      </w:r>
      <w:r>
        <w:rPr>
          <w:w w:val="102"/>
        </w:rPr>
        <w:t>Leicester:</w:t>
      </w:r>
      <w:r>
        <w:t xml:space="preserve">  </w:t>
      </w:r>
      <w:r>
        <w:rPr>
          <w:w w:val="98"/>
        </w:rPr>
        <w:t>Leices</w:t>
      </w:r>
      <w:r>
        <w:rPr>
          <w:w w:val="105"/>
        </w:rPr>
        <w:t>ter University Press.</w:t>
      </w:r>
    </w:p>
    <w:p w14:paraId="5623ED0C" w14:textId="77777777" w:rsidR="009A14FA" w:rsidRDefault="009B244B">
      <w:pPr>
        <w:pStyle w:val="Standard"/>
        <w:spacing w:after="100"/>
      </w:pPr>
      <w:r>
        <w:rPr>
          <w:rFonts w:ascii="Times New Roman" w:hAnsi="Times New Roman" w:cs="Times New Roman"/>
          <w:w w:val="105"/>
        </w:rPr>
        <w:lastRenderedPageBreak/>
        <w:t xml:space="preserve">Clark G (1992) </w:t>
      </w:r>
      <w:r>
        <w:rPr>
          <w:rFonts w:ascii="Times New Roman" w:hAnsi="Times New Roman" w:cs="Times New Roman"/>
          <w:spacing w:val="-4"/>
          <w:w w:val="105"/>
        </w:rPr>
        <w:t xml:space="preserve">Fauna </w:t>
      </w:r>
      <w:r>
        <w:rPr>
          <w:rFonts w:ascii="Times New Roman" w:hAnsi="Times New Roman" w:cs="Times New Roman"/>
          <w:w w:val="105"/>
        </w:rPr>
        <w:t xml:space="preserve">remains: a preliminary assessment. In Malone C and Stoddart S (eds) The Neolithic site of San Marco, Gubbio (Perugia), Umbria: survey and excavation 1985-7. </w:t>
      </w:r>
      <w:r>
        <w:rPr>
          <w:rFonts w:ascii="Times New Roman" w:hAnsi="Times New Roman" w:cs="Times New Roman"/>
          <w:i/>
          <w:w w:val="105"/>
        </w:rPr>
        <w:t>Pa</w:t>
      </w:r>
      <w:r>
        <w:rPr>
          <w:rFonts w:ascii="Times New Roman" w:hAnsi="Times New Roman" w:cs="Times New Roman"/>
          <w:i/>
          <w:spacing w:val="-3"/>
          <w:w w:val="105"/>
        </w:rPr>
        <w:t xml:space="preserve">pers </w:t>
      </w:r>
      <w:r>
        <w:rPr>
          <w:rFonts w:ascii="Times New Roman" w:hAnsi="Times New Roman" w:cs="Times New Roman"/>
          <w:i/>
          <w:w w:val="105"/>
        </w:rPr>
        <w:t xml:space="preserve">of the British School at </w:t>
      </w:r>
      <w:r>
        <w:rPr>
          <w:rFonts w:ascii="Times New Roman" w:hAnsi="Times New Roman" w:cs="Times New Roman"/>
          <w:i/>
          <w:spacing w:val="-3"/>
          <w:w w:val="105"/>
        </w:rPr>
        <w:t xml:space="preserve">Rome </w:t>
      </w:r>
      <w:r>
        <w:rPr>
          <w:rFonts w:ascii="Times New Roman" w:hAnsi="Times New Roman" w:cs="Times New Roman"/>
          <w:w w:val="105"/>
        </w:rPr>
        <w:t>60: 1-69.</w:t>
      </w:r>
    </w:p>
    <w:p w14:paraId="3B49CF62" w14:textId="77777777" w:rsidR="009A14FA" w:rsidRDefault="009B244B">
      <w:pPr>
        <w:pStyle w:val="Standard"/>
        <w:spacing w:after="100"/>
      </w:pPr>
      <w:r>
        <w:rPr>
          <w:rFonts w:ascii="Times New Roman" w:hAnsi="Times New Roman" w:cs="Times New Roman"/>
          <w:w w:val="105"/>
        </w:rPr>
        <w:t xml:space="preserve">Colledge S, Connolly J and Shennan S (2005) The evolution of Neolithic farming from SW Asian origins to NW European limits. </w:t>
      </w:r>
      <w:r>
        <w:rPr>
          <w:rFonts w:ascii="Times New Roman" w:hAnsi="Times New Roman" w:cs="Times New Roman"/>
          <w:i/>
          <w:w w:val="105"/>
        </w:rPr>
        <w:t>European Journal of Archaeology</w:t>
      </w:r>
      <w:r>
        <w:rPr>
          <w:rFonts w:ascii="Times New Roman" w:hAnsi="Times New Roman" w:cs="Times New Roman"/>
          <w:w w:val="105"/>
        </w:rPr>
        <w:t xml:space="preserve"> 8(2): 137-156.</w:t>
      </w:r>
    </w:p>
    <w:p w14:paraId="19A5BD44" w14:textId="77777777" w:rsidR="009A14FA" w:rsidRDefault="009B244B">
      <w:pPr>
        <w:pStyle w:val="Standard"/>
        <w:spacing w:after="100"/>
      </w:pPr>
      <w:r>
        <w:rPr>
          <w:rFonts w:ascii="Times New Roman" w:hAnsi="Times New Roman" w:cs="Times New Roman"/>
          <w:w w:val="105"/>
        </w:rPr>
        <w:t xml:space="preserve">Combourieu-Nebout N, Peyron O, Bout-Roumazeilles V, Goring S, Dormoy I, Joannin S, Sadori L, Siani G and Magny M (2013) Holocene vegetation and climate changes in the central Mediterranean inferred from a high-resolution marine pollen record (Adriatic Sea). </w:t>
      </w:r>
      <w:r>
        <w:rPr>
          <w:rFonts w:ascii="Times New Roman" w:hAnsi="Times New Roman" w:cs="Times New Roman"/>
          <w:i/>
          <w:w w:val="105"/>
        </w:rPr>
        <w:t>Climate of the Past</w:t>
      </w:r>
      <w:r>
        <w:rPr>
          <w:rFonts w:ascii="Times New Roman" w:hAnsi="Times New Roman" w:cs="Times New Roman"/>
          <w:w w:val="105"/>
        </w:rPr>
        <w:t xml:space="preserve"> 9: 2023-2042.</w:t>
      </w:r>
    </w:p>
    <w:p w14:paraId="065AAB4E" w14:textId="77777777" w:rsidR="009A14FA" w:rsidRDefault="009B244B">
      <w:pPr>
        <w:pStyle w:val="Textbody"/>
        <w:spacing w:after="100"/>
      </w:pPr>
      <w:r>
        <w:rPr>
          <w:rFonts w:eastAsia="Calibri"/>
          <w:w w:val="105"/>
          <w:lang w:val="en-GB"/>
        </w:rPr>
        <w:t xml:space="preserve">Conolly J, Manning K, Colledge S, Dobney K and Shennan S (2012) Species distribution modelling of ancient cattle from Early Neolithic sites in SW Asia and Europe. </w:t>
      </w:r>
      <w:r>
        <w:rPr>
          <w:rFonts w:eastAsia="Calibri"/>
          <w:i/>
          <w:w w:val="105"/>
          <w:lang w:val="en-GB"/>
        </w:rPr>
        <w:t>The Holocene</w:t>
      </w:r>
      <w:r>
        <w:rPr>
          <w:rFonts w:eastAsia="Calibri"/>
          <w:w w:val="105"/>
          <w:lang w:val="en-GB"/>
        </w:rPr>
        <w:t xml:space="preserve"> 22(9): 997-1010.</w:t>
      </w:r>
    </w:p>
    <w:p w14:paraId="5F6A7B64" w14:textId="77777777" w:rsidR="009A14FA" w:rsidRDefault="009B244B">
      <w:pPr>
        <w:pStyle w:val="Textbody"/>
        <w:spacing w:after="100"/>
      </w:pPr>
      <w:r>
        <w:rPr>
          <w:w w:val="105"/>
        </w:rPr>
        <w:t xml:space="preserve">Corridi C (1998-2000) La fauna dell’insediamento preistorico di Fontenoce di Recanti (Macerata). </w:t>
      </w:r>
      <w:r>
        <w:rPr>
          <w:i/>
          <w:w w:val="105"/>
        </w:rPr>
        <w:t xml:space="preserve">Origini </w:t>
      </w:r>
      <w:r>
        <w:rPr>
          <w:w w:val="105"/>
        </w:rPr>
        <w:t>22: 185-194.</w:t>
      </w:r>
    </w:p>
    <w:p w14:paraId="130CA40A" w14:textId="77777777" w:rsidR="009A14FA" w:rsidRDefault="009B244B">
      <w:pPr>
        <w:pStyle w:val="Standard"/>
        <w:spacing w:after="100"/>
      </w:pPr>
      <w:r>
        <w:rPr>
          <w:rFonts w:ascii="Times New Roman" w:hAnsi="Times New Roman" w:cs="Times New Roman"/>
          <w:w w:val="105"/>
        </w:rPr>
        <w:t xml:space="preserve">Cottini M, </w:t>
      </w:r>
      <w:r>
        <w:rPr>
          <w:rFonts w:ascii="Times New Roman" w:hAnsi="Times New Roman" w:cs="Times New Roman"/>
          <w:spacing w:val="-3"/>
          <w:w w:val="105"/>
        </w:rPr>
        <w:t xml:space="preserve">Ferrari </w:t>
      </w:r>
      <w:r>
        <w:rPr>
          <w:rFonts w:ascii="Times New Roman" w:hAnsi="Times New Roman" w:cs="Times New Roman"/>
          <w:w w:val="105"/>
        </w:rPr>
        <w:t xml:space="preserve">A, Pellegatti </w:t>
      </w:r>
      <w:r>
        <w:rPr>
          <w:rFonts w:ascii="Times New Roman" w:hAnsi="Times New Roman" w:cs="Times New Roman"/>
          <w:spacing w:val="-7"/>
          <w:w w:val="105"/>
        </w:rPr>
        <w:t xml:space="preserve">P, </w:t>
      </w:r>
      <w:r>
        <w:rPr>
          <w:rFonts w:ascii="Times New Roman" w:hAnsi="Times New Roman" w:cs="Times New Roman"/>
          <w:w w:val="105"/>
        </w:rPr>
        <w:t xml:space="preserve">Petrucci G, Rottoli M, </w:t>
      </w:r>
      <w:r>
        <w:rPr>
          <w:rFonts w:ascii="Times New Roman" w:hAnsi="Times New Roman" w:cs="Times New Roman"/>
          <w:spacing w:val="-4"/>
          <w:w w:val="105"/>
        </w:rPr>
        <w:t xml:space="preserve">Tasca </w:t>
      </w:r>
      <w:r>
        <w:rPr>
          <w:rFonts w:ascii="Times New Roman" w:hAnsi="Times New Roman" w:cs="Times New Roman"/>
          <w:w w:val="105"/>
        </w:rPr>
        <w:t xml:space="preserve">G and Visentini </w:t>
      </w:r>
      <w:r>
        <w:rPr>
          <w:rFonts w:ascii="Times New Roman" w:hAnsi="Times New Roman" w:cs="Times New Roman"/>
          <w:spacing w:val="-10"/>
          <w:w w:val="105"/>
        </w:rPr>
        <w:t>P (</w:t>
      </w:r>
      <w:r>
        <w:rPr>
          <w:rFonts w:ascii="Times New Roman" w:hAnsi="Times New Roman" w:cs="Times New Roman"/>
          <w:w w:val="98"/>
        </w:rPr>
        <w:t>1997)</w:t>
      </w:r>
      <w:r>
        <w:rPr>
          <w:rFonts w:ascii="Times New Roman" w:hAnsi="Times New Roman" w:cs="Times New Roman"/>
        </w:rPr>
        <w:t xml:space="preserve"> </w:t>
      </w:r>
      <w:r>
        <w:rPr>
          <w:rFonts w:ascii="Times New Roman" w:hAnsi="Times New Roman" w:cs="Times New Roman"/>
          <w:w w:val="107"/>
        </w:rPr>
        <w:t>Bannia-</w:t>
      </w:r>
      <w:r>
        <w:rPr>
          <w:rFonts w:ascii="Times New Roman" w:hAnsi="Times New Roman" w:cs="Times New Roman"/>
          <w:spacing w:val="-6"/>
          <w:w w:val="107"/>
        </w:rPr>
        <w:t>P</w:t>
      </w:r>
      <w:r>
        <w:rPr>
          <w:rFonts w:ascii="Times New Roman" w:hAnsi="Times New Roman" w:cs="Times New Roman"/>
          <w:w w:val="102"/>
        </w:rPr>
        <w:t>alazzine</w:t>
      </w:r>
      <w:r>
        <w:rPr>
          <w:rFonts w:ascii="Times New Roman" w:hAnsi="Times New Roman" w:cs="Times New Roman"/>
        </w:rPr>
        <w:t xml:space="preserve"> </w:t>
      </w:r>
      <w:r>
        <w:rPr>
          <w:rFonts w:ascii="Times New Roman" w:hAnsi="Times New Roman" w:cs="Times New Roman"/>
          <w:w w:val="104"/>
        </w:rPr>
        <w:t>di</w:t>
      </w:r>
      <w:r>
        <w:rPr>
          <w:rFonts w:ascii="Times New Roman" w:hAnsi="Times New Roman" w:cs="Times New Roman"/>
        </w:rPr>
        <w:t xml:space="preserve"> </w:t>
      </w:r>
      <w:r>
        <w:rPr>
          <w:rFonts w:ascii="Times New Roman" w:hAnsi="Times New Roman" w:cs="Times New Roman"/>
          <w:w w:val="104"/>
        </w:rPr>
        <w:t>Sopra</w:t>
      </w:r>
      <w:r>
        <w:rPr>
          <w:rFonts w:ascii="Times New Roman" w:hAnsi="Times New Roman" w:cs="Times New Roman"/>
        </w:rPr>
        <w:t xml:space="preserve"> </w:t>
      </w:r>
      <w:r>
        <w:rPr>
          <w:rFonts w:ascii="Times New Roman" w:hAnsi="Times New Roman" w:cs="Times New Roman"/>
          <w:w w:val="106"/>
        </w:rPr>
        <w:t>(Fiume</w:t>
      </w:r>
      <w:r>
        <w:rPr>
          <w:rFonts w:ascii="Times New Roman" w:hAnsi="Times New Roman" w:cs="Times New Roman"/>
        </w:rPr>
        <w:t xml:space="preserve"> </w:t>
      </w:r>
      <w:r>
        <w:rPr>
          <w:rFonts w:ascii="Times New Roman" w:hAnsi="Times New Roman" w:cs="Times New Roman"/>
          <w:spacing w:val="-20"/>
          <w:w w:val="101"/>
        </w:rPr>
        <w:t>V</w:t>
      </w:r>
      <w:r>
        <w:rPr>
          <w:rFonts w:ascii="Times New Roman" w:hAnsi="Times New Roman" w:cs="Times New Roman"/>
          <w:w w:val="105"/>
        </w:rPr>
        <w:t>eneto,</w:t>
      </w:r>
      <w:r>
        <w:rPr>
          <w:rFonts w:ascii="Times New Roman" w:hAnsi="Times New Roman" w:cs="Times New Roman"/>
        </w:rPr>
        <w:t xml:space="preserve"> </w:t>
      </w:r>
      <w:r>
        <w:rPr>
          <w:rFonts w:ascii="Times New Roman" w:hAnsi="Times New Roman" w:cs="Times New Roman"/>
          <w:spacing w:val="-7"/>
          <w:w w:val="119"/>
        </w:rPr>
        <w:t>P</w:t>
      </w:r>
      <w:r>
        <w:rPr>
          <w:rFonts w:ascii="Times New Roman" w:hAnsi="Times New Roman" w:cs="Times New Roman"/>
          <w:w w:val="103"/>
        </w:rPr>
        <w:t>ordenone):</w:t>
      </w:r>
      <w:r>
        <w:rPr>
          <w:rFonts w:ascii="Times New Roman" w:hAnsi="Times New Roman" w:cs="Times New Roman"/>
        </w:rPr>
        <w:t xml:space="preserve"> </w:t>
      </w:r>
      <w:r>
        <w:rPr>
          <w:rFonts w:ascii="Times New Roman" w:hAnsi="Times New Roman" w:cs="Times New Roman"/>
          <w:w w:val="102"/>
        </w:rPr>
        <w:t>sc</w:t>
      </w:r>
      <w:r>
        <w:rPr>
          <w:rFonts w:ascii="Times New Roman" w:hAnsi="Times New Roman" w:cs="Times New Roman"/>
          <w:spacing w:val="-7"/>
          <w:w w:val="102"/>
        </w:rPr>
        <w:t>av</w:t>
      </w:r>
      <w:r>
        <w:rPr>
          <w:rFonts w:ascii="Times New Roman" w:hAnsi="Times New Roman" w:cs="Times New Roman"/>
          <w:w w:val="97"/>
        </w:rPr>
        <w:t>o</w:t>
      </w:r>
      <w:r>
        <w:rPr>
          <w:rFonts w:ascii="Times New Roman" w:hAnsi="Times New Roman" w:cs="Times New Roman"/>
        </w:rPr>
        <w:t xml:space="preserve"> </w:t>
      </w:r>
      <w:r>
        <w:rPr>
          <w:rFonts w:ascii="Times New Roman" w:hAnsi="Times New Roman" w:cs="Times New Roman"/>
          <w:w w:val="98"/>
        </w:rPr>
        <w:t>1995.</w:t>
      </w:r>
      <w:r>
        <w:rPr>
          <w:rFonts w:ascii="Times New Roman" w:hAnsi="Times New Roman" w:cs="Times New Roman"/>
        </w:rPr>
        <w:t xml:space="preserve"> </w:t>
      </w:r>
      <w:r>
        <w:rPr>
          <w:rFonts w:ascii="Times New Roman" w:hAnsi="Times New Roman" w:cs="Times New Roman"/>
          <w:i/>
          <w:spacing w:val="-6"/>
          <w:w w:val="118"/>
        </w:rPr>
        <w:t>A</w:t>
      </w:r>
      <w:r>
        <w:rPr>
          <w:rFonts w:ascii="Times New Roman" w:hAnsi="Times New Roman" w:cs="Times New Roman"/>
          <w:i/>
          <w:w w:val="113"/>
        </w:rPr>
        <w:t>tti</w:t>
      </w:r>
      <w:r>
        <w:rPr>
          <w:rFonts w:ascii="Times New Roman" w:hAnsi="Times New Roman" w:cs="Times New Roman"/>
          <w:i/>
        </w:rPr>
        <w:t xml:space="preserve"> </w:t>
      </w:r>
      <w:r>
        <w:rPr>
          <w:rFonts w:ascii="Times New Roman" w:hAnsi="Times New Roman" w:cs="Times New Roman"/>
          <w:i/>
          <w:w w:val="97"/>
        </w:rPr>
        <w:t>de</w:t>
      </w:r>
      <w:r>
        <w:rPr>
          <w:rFonts w:ascii="Times New Roman" w:hAnsi="Times New Roman" w:cs="Times New Roman"/>
          <w:i/>
          <w:spacing w:val="11"/>
          <w:w w:val="97"/>
        </w:rPr>
        <w:t>l</w:t>
      </w:r>
      <w:r>
        <w:rPr>
          <w:rFonts w:ascii="Times New Roman" w:hAnsi="Times New Roman" w:cs="Times New Roman"/>
          <w:i/>
          <w:w w:val="96"/>
        </w:rPr>
        <w:t>la</w:t>
      </w:r>
      <w:r>
        <w:rPr>
          <w:rFonts w:ascii="Times New Roman" w:hAnsi="Times New Roman" w:cs="Times New Roman"/>
          <w:i/>
        </w:rPr>
        <w:t xml:space="preserve"> </w:t>
      </w:r>
      <w:r>
        <w:rPr>
          <w:rFonts w:ascii="Times New Roman" w:hAnsi="Times New Roman" w:cs="Times New Roman"/>
          <w:i/>
          <w:w w:val="104"/>
        </w:rPr>
        <w:t>S</w:t>
      </w:r>
      <w:r>
        <w:rPr>
          <w:rFonts w:ascii="Times New Roman" w:hAnsi="Times New Roman" w:cs="Times New Roman"/>
          <w:i/>
          <w:spacing w:val="-12"/>
          <w:w w:val="104"/>
        </w:rPr>
        <w:t>o</w:t>
      </w:r>
      <w:r>
        <w:rPr>
          <w:rFonts w:ascii="Times New Roman" w:hAnsi="Times New Roman" w:cs="Times New Roman"/>
          <w:i/>
          <w:w w:val="105"/>
        </w:rPr>
        <w:t>ciet</w:t>
      </w:r>
      <w:r>
        <w:rPr>
          <w:rFonts w:ascii="Times New Roman" w:hAnsi="Times New Roman" w:cs="Times New Roman"/>
          <w:i/>
          <w:spacing w:val="-120"/>
          <w:w w:val="149"/>
        </w:rPr>
        <w:t>`</w:t>
      </w:r>
      <w:r>
        <w:rPr>
          <w:rFonts w:ascii="Times New Roman" w:hAnsi="Times New Roman" w:cs="Times New Roman"/>
          <w:i/>
          <w:w w:val="99"/>
        </w:rPr>
        <w:t xml:space="preserve">a </w:t>
      </w:r>
      <w:r>
        <w:rPr>
          <w:rFonts w:ascii="Times New Roman" w:hAnsi="Times New Roman" w:cs="Times New Roman"/>
          <w:i/>
          <w:w w:val="105"/>
        </w:rPr>
        <w:t xml:space="preserve">Preistoria Protostoria </w:t>
      </w:r>
      <w:r>
        <w:rPr>
          <w:rFonts w:ascii="Times New Roman" w:hAnsi="Times New Roman" w:cs="Times New Roman"/>
          <w:i/>
          <w:spacing w:val="-3"/>
          <w:w w:val="105"/>
        </w:rPr>
        <w:t xml:space="preserve">Friuli-Venezia </w:t>
      </w:r>
      <w:r>
        <w:rPr>
          <w:rFonts w:ascii="Times New Roman" w:hAnsi="Times New Roman" w:cs="Times New Roman"/>
          <w:i/>
          <w:w w:val="105"/>
        </w:rPr>
        <w:t xml:space="preserve">Giulia </w:t>
      </w:r>
      <w:r>
        <w:rPr>
          <w:rFonts w:ascii="Times New Roman" w:hAnsi="Times New Roman" w:cs="Times New Roman"/>
          <w:w w:val="105"/>
        </w:rPr>
        <w:t>10: 119-149.</w:t>
      </w:r>
    </w:p>
    <w:p w14:paraId="66FDDF02" w14:textId="77777777" w:rsidR="009A14FA" w:rsidRDefault="009B244B">
      <w:pPr>
        <w:pStyle w:val="Standard"/>
        <w:spacing w:after="100"/>
      </w:pPr>
      <w:r>
        <w:rPr>
          <w:rFonts w:ascii="Times New Roman" w:hAnsi="Times New Roman" w:cs="Times New Roman"/>
          <w:w w:val="105"/>
        </w:rPr>
        <w:t xml:space="preserve">Cremonesi G (1965) Il villagio di Ripoli alla luce dei recenti scavi. </w:t>
      </w:r>
      <w:r>
        <w:rPr>
          <w:rFonts w:ascii="Times New Roman" w:hAnsi="Times New Roman" w:cs="Times New Roman"/>
          <w:i/>
          <w:w w:val="105"/>
        </w:rPr>
        <w:t>Rivista di Scienze Preis</w:t>
      </w:r>
      <w:r>
        <w:rPr>
          <w:rFonts w:ascii="Times New Roman" w:hAnsi="Times New Roman" w:cs="Times New Roman"/>
          <w:i/>
        </w:rPr>
        <w:t xml:space="preserve">toriche </w:t>
      </w:r>
      <w:r>
        <w:rPr>
          <w:rFonts w:ascii="Times New Roman" w:hAnsi="Times New Roman" w:cs="Times New Roman"/>
        </w:rPr>
        <w:t>20:85-155.</w:t>
      </w:r>
    </w:p>
    <w:p w14:paraId="34614597" w14:textId="77777777" w:rsidR="009A14FA" w:rsidRDefault="009B244B">
      <w:pPr>
        <w:pStyle w:val="Standard"/>
        <w:spacing w:after="100"/>
      </w:pPr>
      <w:r>
        <w:rPr>
          <w:rFonts w:ascii="Times New Roman" w:hAnsi="Times New Roman" w:cs="Times New Roman"/>
          <w:w w:val="105"/>
        </w:rPr>
        <w:t>Cremonesi G, Meluzzi C, Pitti C and Wilkens B (1984) Grotta Azzura: scavi 1982 (nota pre</w:t>
      </w:r>
      <w:r>
        <w:rPr>
          <w:rFonts w:ascii="Times New Roman" w:hAnsi="Times New Roman" w:cs="Times New Roman"/>
          <w:w w:val="104"/>
        </w:rPr>
        <w:t>liminaire).</w:t>
      </w:r>
      <w:r>
        <w:rPr>
          <w:rFonts w:ascii="Times New Roman" w:hAnsi="Times New Roman" w:cs="Times New Roman"/>
        </w:rPr>
        <w:t xml:space="preserve">  </w:t>
      </w:r>
      <w:r>
        <w:rPr>
          <w:rFonts w:ascii="Times New Roman" w:hAnsi="Times New Roman" w:cs="Times New Roman"/>
          <w:w w:val="101"/>
        </w:rPr>
        <w:t>Il</w:t>
      </w:r>
      <w:r>
        <w:rPr>
          <w:rFonts w:ascii="Times New Roman" w:hAnsi="Times New Roman" w:cs="Times New Roman"/>
        </w:rPr>
        <w:t xml:space="preserve"> Mesolitico </w:t>
      </w:r>
      <w:r>
        <w:rPr>
          <w:rFonts w:ascii="Times New Roman" w:hAnsi="Times New Roman" w:cs="Times New Roman"/>
          <w:w w:val="102"/>
        </w:rPr>
        <w:t>sul</w:t>
      </w:r>
      <w:r>
        <w:rPr>
          <w:rFonts w:ascii="Times New Roman" w:hAnsi="Times New Roman" w:cs="Times New Roman"/>
        </w:rPr>
        <w:t xml:space="preserve"> </w:t>
      </w:r>
      <w:r>
        <w:rPr>
          <w:rFonts w:ascii="Times New Roman" w:hAnsi="Times New Roman" w:cs="Times New Roman"/>
          <w:w w:val="104"/>
        </w:rPr>
        <w:t>Carso</w:t>
      </w:r>
      <w:r>
        <w:rPr>
          <w:rFonts w:ascii="Times New Roman" w:hAnsi="Times New Roman" w:cs="Times New Roman"/>
        </w:rPr>
        <w:t xml:space="preserve"> </w:t>
      </w:r>
      <w:r>
        <w:rPr>
          <w:rFonts w:ascii="Times New Roman" w:hAnsi="Times New Roman" w:cs="Times New Roman"/>
          <w:spacing w:val="-20"/>
          <w:w w:val="115"/>
        </w:rPr>
        <w:t>T</w:t>
      </w:r>
      <w:r>
        <w:rPr>
          <w:rFonts w:ascii="Times New Roman" w:hAnsi="Times New Roman" w:cs="Times New Roman"/>
          <w:w w:val="105"/>
        </w:rPr>
        <w:t>riestino.</w:t>
      </w:r>
      <w:r>
        <w:rPr>
          <w:rFonts w:ascii="Times New Roman" w:hAnsi="Times New Roman" w:cs="Times New Roman"/>
        </w:rPr>
        <w:t xml:space="preserve"> </w:t>
      </w:r>
      <w:r>
        <w:rPr>
          <w:rFonts w:ascii="Times New Roman" w:hAnsi="Times New Roman" w:cs="Times New Roman"/>
          <w:i/>
          <w:w w:val="104"/>
        </w:rPr>
        <w:t>S</w:t>
      </w:r>
      <w:r>
        <w:rPr>
          <w:rFonts w:ascii="Times New Roman" w:hAnsi="Times New Roman" w:cs="Times New Roman"/>
          <w:i/>
          <w:spacing w:val="-12"/>
          <w:w w:val="104"/>
        </w:rPr>
        <w:t>o</w:t>
      </w:r>
      <w:r>
        <w:rPr>
          <w:rFonts w:ascii="Times New Roman" w:hAnsi="Times New Roman" w:cs="Times New Roman"/>
          <w:i/>
          <w:w w:val="105"/>
        </w:rPr>
        <w:t>ciet</w:t>
      </w:r>
      <w:r>
        <w:rPr>
          <w:rFonts w:ascii="Times New Roman" w:hAnsi="Times New Roman" w:cs="Times New Roman"/>
          <w:i/>
          <w:spacing w:val="-120"/>
          <w:w w:val="149"/>
        </w:rPr>
        <w:t>`</w:t>
      </w:r>
      <w:r>
        <w:rPr>
          <w:rFonts w:ascii="Times New Roman" w:hAnsi="Times New Roman" w:cs="Times New Roman"/>
          <w:i/>
          <w:w w:val="99"/>
        </w:rPr>
        <w:t>a</w:t>
      </w:r>
      <w:r>
        <w:rPr>
          <w:rFonts w:ascii="Times New Roman" w:hAnsi="Times New Roman" w:cs="Times New Roman"/>
          <w:i/>
        </w:rPr>
        <w:t xml:space="preserve"> </w:t>
      </w:r>
      <w:r>
        <w:rPr>
          <w:rFonts w:ascii="Times New Roman" w:hAnsi="Times New Roman" w:cs="Times New Roman"/>
          <w:i/>
          <w:spacing w:val="-12"/>
          <w:w w:val="99"/>
        </w:rPr>
        <w:t>p</w:t>
      </w:r>
      <w:r>
        <w:rPr>
          <w:rFonts w:ascii="Times New Roman" w:hAnsi="Times New Roman" w:cs="Times New Roman"/>
          <w:i/>
          <w:w w:val="103"/>
        </w:rPr>
        <w:t>er</w:t>
      </w:r>
      <w:r>
        <w:rPr>
          <w:rFonts w:ascii="Times New Roman" w:hAnsi="Times New Roman" w:cs="Times New Roman"/>
          <w:i/>
        </w:rPr>
        <w:t xml:space="preserve"> </w:t>
      </w:r>
      <w:r>
        <w:rPr>
          <w:rFonts w:ascii="Times New Roman" w:hAnsi="Times New Roman" w:cs="Times New Roman"/>
          <w:i/>
          <w:w w:val="96"/>
        </w:rPr>
        <w:t>la</w:t>
      </w:r>
      <w:r>
        <w:rPr>
          <w:rFonts w:ascii="Times New Roman" w:hAnsi="Times New Roman" w:cs="Times New Roman"/>
          <w:i/>
        </w:rPr>
        <w:t xml:space="preserve"> </w:t>
      </w:r>
      <w:r>
        <w:rPr>
          <w:rFonts w:ascii="Times New Roman" w:hAnsi="Times New Roman" w:cs="Times New Roman"/>
          <w:i/>
          <w:w w:val="107"/>
        </w:rPr>
        <w:t>P</w:t>
      </w:r>
      <w:r>
        <w:rPr>
          <w:rFonts w:ascii="Times New Roman" w:hAnsi="Times New Roman" w:cs="Times New Roman"/>
          <w:i/>
          <w:spacing w:val="-12"/>
          <w:w w:val="107"/>
        </w:rPr>
        <w:t>r</w:t>
      </w:r>
      <w:r>
        <w:rPr>
          <w:rFonts w:ascii="Times New Roman" w:hAnsi="Times New Roman" w:cs="Times New Roman"/>
          <w:i/>
          <w:w w:val="103"/>
        </w:rPr>
        <w:t>eistoria</w:t>
      </w:r>
      <w:r>
        <w:rPr>
          <w:rFonts w:ascii="Times New Roman" w:hAnsi="Times New Roman" w:cs="Times New Roman"/>
          <w:i/>
        </w:rPr>
        <w:t xml:space="preserve"> </w:t>
      </w:r>
      <w:r>
        <w:rPr>
          <w:rFonts w:ascii="Times New Roman" w:hAnsi="Times New Roman" w:cs="Times New Roman"/>
          <w:i/>
          <w:w w:val="101"/>
        </w:rPr>
        <w:t>e</w:t>
      </w:r>
      <w:r>
        <w:rPr>
          <w:rFonts w:ascii="Times New Roman" w:hAnsi="Times New Roman" w:cs="Times New Roman"/>
          <w:i/>
        </w:rPr>
        <w:t xml:space="preserve"> </w:t>
      </w:r>
      <w:r>
        <w:rPr>
          <w:rFonts w:ascii="Times New Roman" w:hAnsi="Times New Roman" w:cs="Times New Roman"/>
          <w:i/>
          <w:w w:val="107"/>
        </w:rPr>
        <w:t>P</w:t>
      </w:r>
      <w:r>
        <w:rPr>
          <w:rFonts w:ascii="Times New Roman" w:hAnsi="Times New Roman" w:cs="Times New Roman"/>
          <w:i/>
          <w:spacing w:val="-12"/>
          <w:w w:val="107"/>
        </w:rPr>
        <w:t>r</w:t>
      </w:r>
      <w:r>
        <w:rPr>
          <w:rFonts w:ascii="Times New Roman" w:hAnsi="Times New Roman" w:cs="Times New Roman"/>
          <w:i/>
          <w:w w:val="103"/>
        </w:rPr>
        <w:t>otostoria</w:t>
      </w:r>
      <w:r>
        <w:rPr>
          <w:rFonts w:ascii="Times New Roman" w:hAnsi="Times New Roman" w:cs="Times New Roman"/>
          <w:i/>
        </w:rPr>
        <w:t xml:space="preserve"> </w:t>
      </w:r>
      <w:r>
        <w:rPr>
          <w:rFonts w:ascii="Times New Roman" w:hAnsi="Times New Roman" w:cs="Times New Roman"/>
          <w:i/>
          <w:w w:val="97"/>
        </w:rPr>
        <w:t>de</w:t>
      </w:r>
      <w:r>
        <w:rPr>
          <w:rFonts w:ascii="Times New Roman" w:hAnsi="Times New Roman" w:cs="Times New Roman"/>
          <w:i/>
          <w:spacing w:val="11"/>
          <w:w w:val="97"/>
        </w:rPr>
        <w:t>l</w:t>
      </w:r>
      <w:r>
        <w:rPr>
          <w:rFonts w:ascii="Times New Roman" w:hAnsi="Times New Roman" w:cs="Times New Roman"/>
          <w:i/>
          <w:w w:val="96"/>
        </w:rPr>
        <w:t>la</w:t>
      </w:r>
      <w:r>
        <w:rPr>
          <w:rFonts w:ascii="Times New Roman" w:hAnsi="Times New Roman" w:cs="Times New Roman"/>
          <w:i/>
        </w:rPr>
        <w:t xml:space="preserve"> </w:t>
      </w:r>
      <w:r>
        <w:rPr>
          <w:rFonts w:ascii="Times New Roman" w:hAnsi="Times New Roman" w:cs="Times New Roman"/>
          <w:i/>
          <w:spacing w:val="-12"/>
          <w:w w:val="116"/>
        </w:rPr>
        <w:t>R</w:t>
      </w:r>
      <w:r>
        <w:rPr>
          <w:rFonts w:ascii="Times New Roman" w:hAnsi="Times New Roman" w:cs="Times New Roman"/>
          <w:i/>
          <w:spacing w:val="-12"/>
          <w:w w:val="101"/>
        </w:rPr>
        <w:t>e</w:t>
      </w:r>
      <w:r>
        <w:rPr>
          <w:rFonts w:ascii="Times New Roman" w:hAnsi="Times New Roman" w:cs="Times New Roman"/>
          <w:i/>
        </w:rPr>
        <w:t xml:space="preserve">gione </w:t>
      </w:r>
      <w:r>
        <w:rPr>
          <w:rFonts w:ascii="Times New Roman" w:hAnsi="Times New Roman" w:cs="Times New Roman"/>
          <w:i/>
          <w:spacing w:val="-3"/>
          <w:w w:val="105"/>
        </w:rPr>
        <w:t xml:space="preserve">Friuli-Venezia </w:t>
      </w:r>
      <w:r>
        <w:rPr>
          <w:rFonts w:ascii="Times New Roman" w:hAnsi="Times New Roman" w:cs="Times New Roman"/>
          <w:i/>
          <w:w w:val="105"/>
        </w:rPr>
        <w:t xml:space="preserve">Giulia </w:t>
      </w:r>
      <w:r>
        <w:rPr>
          <w:rFonts w:ascii="Times New Roman" w:hAnsi="Times New Roman" w:cs="Times New Roman"/>
          <w:w w:val="105"/>
        </w:rPr>
        <w:t>5: 2137.</w:t>
      </w:r>
    </w:p>
    <w:p w14:paraId="12B780FC" w14:textId="77777777" w:rsidR="009A14FA" w:rsidRDefault="009B244B">
      <w:pPr>
        <w:pStyle w:val="Textbody"/>
        <w:spacing w:after="100"/>
      </w:pPr>
      <w:r>
        <w:t xml:space="preserve">Curci A, Michalopoulou S and Langella M (2012) Baselice: zooarchaeological study of a </w:t>
      </w:r>
      <w:r>
        <w:rPr>
          <w:w w:val="102"/>
        </w:rPr>
        <w:t>Neolithic</w:t>
      </w:r>
      <w:r>
        <w:rPr>
          <w:spacing w:val="26"/>
        </w:rPr>
        <w:t xml:space="preserve"> </w:t>
      </w:r>
      <w:r>
        <w:t xml:space="preserve">village </w:t>
      </w:r>
      <w:r>
        <w:rPr>
          <w:w w:val="94"/>
        </w:rPr>
        <w:t>of</w:t>
      </w:r>
      <w:r>
        <w:t xml:space="preserve"> </w:t>
      </w:r>
      <w:r>
        <w:rPr>
          <w:w w:val="102"/>
        </w:rPr>
        <w:t>Bene</w:t>
      </w:r>
      <w:r>
        <w:rPr>
          <w:spacing w:val="-7"/>
          <w:w w:val="102"/>
        </w:rPr>
        <w:t>v</w:t>
      </w:r>
      <w:r>
        <w:rPr>
          <w:w w:val="103"/>
        </w:rPr>
        <w:t>e</w:t>
      </w:r>
      <w:r>
        <w:rPr>
          <w:spacing w:val="-7"/>
          <w:w w:val="103"/>
        </w:rPr>
        <w:t>n</w:t>
      </w:r>
      <w:r>
        <w:rPr>
          <w:w w:val="110"/>
        </w:rPr>
        <w:t>tano</w:t>
      </w:r>
      <w:r>
        <w:t xml:space="preserve"> </w:t>
      </w:r>
      <w:r>
        <w:rPr>
          <w:w w:val="107"/>
        </w:rPr>
        <w:t>area.</w:t>
      </w:r>
      <w:r>
        <w:t xml:space="preserve">  </w:t>
      </w:r>
      <w:r>
        <w:rPr>
          <w:w w:val="107"/>
        </w:rPr>
        <w:t>In:</w:t>
      </w:r>
      <w:r>
        <w:t xml:space="preserve"> De </w:t>
      </w:r>
      <w:r>
        <w:rPr>
          <w:w w:val="102"/>
        </w:rPr>
        <w:t>Grossi</w:t>
      </w:r>
      <w:r>
        <w:t xml:space="preserve"> </w:t>
      </w:r>
      <w:r>
        <w:rPr>
          <w:w w:val="102"/>
        </w:rPr>
        <w:t>Mazzorin J,</w:t>
      </w:r>
      <w:r>
        <w:t xml:space="preserve"> </w:t>
      </w:r>
      <w:r>
        <w:rPr>
          <w:w w:val="101"/>
        </w:rPr>
        <w:t>Sac</w:t>
      </w:r>
      <w:r>
        <w:rPr>
          <w:spacing w:val="-1"/>
          <w:w w:val="97"/>
        </w:rPr>
        <w:t>c</w:t>
      </w:r>
      <w:r>
        <w:rPr>
          <w:spacing w:val="-116"/>
          <w:w w:val="109"/>
        </w:rPr>
        <w:t>a</w:t>
      </w:r>
      <w:r>
        <w:rPr>
          <w:w w:val="146"/>
        </w:rPr>
        <w:t>´ D</w:t>
      </w:r>
      <w:r>
        <w:t xml:space="preserve"> </w:t>
      </w:r>
      <w:r>
        <w:rPr>
          <w:w w:val="108"/>
        </w:rPr>
        <w:t>and</w:t>
      </w:r>
      <w:r>
        <w:t xml:space="preserve"> </w:t>
      </w:r>
      <w:r>
        <w:rPr>
          <w:spacing w:val="-20"/>
          <w:w w:val="115"/>
        </w:rPr>
        <w:t>T</w:t>
      </w:r>
      <w:r>
        <w:rPr>
          <w:w w:val="97"/>
        </w:rPr>
        <w:t>ozzi C</w:t>
      </w:r>
      <w:r>
        <w:t xml:space="preserve"> </w:t>
      </w:r>
      <w:r>
        <w:rPr>
          <w:w w:val="108"/>
        </w:rPr>
        <w:t xml:space="preserve">(eds) </w:t>
      </w:r>
      <w:r>
        <w:rPr>
          <w:i/>
        </w:rPr>
        <w:t xml:space="preserve">Atti del 6th Convegno Nazionale di </w:t>
      </w:r>
      <w:r>
        <w:rPr>
          <w:i/>
          <w:spacing w:val="-4"/>
        </w:rPr>
        <w:t>Archeozoologia</w:t>
      </w:r>
      <w:r>
        <w:rPr>
          <w:spacing w:val="-4"/>
        </w:rPr>
        <w:t xml:space="preserve">. </w:t>
      </w:r>
      <w:r>
        <w:t>Pisa: Universita di Pisa,</w:t>
      </w:r>
      <w:r>
        <w:rPr>
          <w:spacing w:val="54"/>
        </w:rPr>
        <w:t xml:space="preserve"> pp.</w:t>
      </w:r>
      <w:r>
        <w:t>175-177.</w:t>
      </w:r>
    </w:p>
    <w:p w14:paraId="24DBEFD5" w14:textId="77777777" w:rsidR="009A14FA" w:rsidRDefault="009B244B">
      <w:pPr>
        <w:pStyle w:val="Textbody"/>
        <w:spacing w:after="100"/>
      </w:pPr>
      <w:r>
        <w:t xml:space="preserve">European Environment Agency (2016) </w:t>
      </w:r>
      <w:r>
        <w:rPr>
          <w:i/>
        </w:rPr>
        <w:t>Biogeographical regions</w:t>
      </w:r>
      <w:r>
        <w:t xml:space="preserve">. Available at: </w:t>
      </w:r>
      <w:hyperlink r:id="rId7" w:anchor="tab-gis-data" w:history="1">
        <w:r>
          <w:t>https://www.eea.europa.eu/data-and-maps/data/biogeographical-regions-europe-3#tab-gis-data</w:t>
        </w:r>
      </w:hyperlink>
      <w:r>
        <w:t xml:space="preserve"> (accessed 17 July 2017).</w:t>
      </w:r>
    </w:p>
    <w:p w14:paraId="248C7F45" w14:textId="77777777" w:rsidR="009A14FA" w:rsidRDefault="009B244B">
      <w:pPr>
        <w:pStyle w:val="Textbody"/>
        <w:spacing w:after="100"/>
      </w:pPr>
      <w:r>
        <w:t xml:space="preserve">De Grossi Mazzorin J (2014) L’analisi archeozoologica di alcuna siti della cultural neolitica dei </w:t>
      </w:r>
      <w:r>
        <w:rPr>
          <w:spacing w:val="-4"/>
        </w:rPr>
        <w:t xml:space="preserve">vasi </w:t>
      </w:r>
      <w:r>
        <w:t xml:space="preserve">a </w:t>
      </w:r>
      <w:r>
        <w:rPr>
          <w:spacing w:val="2"/>
        </w:rPr>
        <w:t xml:space="preserve">bocca </w:t>
      </w:r>
      <w:r>
        <w:t xml:space="preserve">quadrata del Permense.  </w:t>
      </w:r>
      <w:r>
        <w:rPr>
          <w:i/>
        </w:rPr>
        <w:t xml:space="preserve">Rivista di Studi Liguri </w:t>
      </w:r>
      <w:r>
        <w:t>79: 87-93.</w:t>
      </w:r>
    </w:p>
    <w:p w14:paraId="3CFB3915" w14:textId="77777777" w:rsidR="009A14FA" w:rsidRDefault="009B244B">
      <w:pPr>
        <w:pStyle w:val="Textbody"/>
        <w:spacing w:after="100"/>
      </w:pPr>
      <w:r>
        <w:rPr>
          <w:w w:val="105"/>
        </w:rPr>
        <w:t xml:space="preserve">De Grossi Mazzorin J and Potenza AC (2014) Lo sfruttamento delle risorse animali nel sito </w:t>
      </w:r>
      <w:r>
        <w:rPr>
          <w:w w:val="102"/>
        </w:rPr>
        <w:t>neolitico</w:t>
      </w:r>
      <w:r>
        <w:t xml:space="preserve"> </w:t>
      </w:r>
      <w:r>
        <w:rPr>
          <w:w w:val="104"/>
        </w:rPr>
        <w:t>di</w:t>
      </w:r>
      <w:r>
        <w:t xml:space="preserve"> </w:t>
      </w:r>
      <w:r>
        <w:rPr>
          <w:w w:val="101"/>
        </w:rPr>
        <w:t>Se</w:t>
      </w:r>
      <w:r>
        <w:rPr>
          <w:spacing w:val="-1"/>
          <w:w w:val="101"/>
        </w:rPr>
        <w:t>r</w:t>
      </w:r>
      <w:r>
        <w:rPr>
          <w:w w:val="111"/>
        </w:rPr>
        <w:t>ra</w:t>
      </w:r>
      <w:r>
        <w:t xml:space="preserve"> </w:t>
      </w:r>
      <w:r>
        <w:rPr>
          <w:w w:val="104"/>
        </w:rPr>
        <w:t>Cicorra</w:t>
      </w:r>
      <w:r>
        <w:t xml:space="preserve"> </w:t>
      </w:r>
      <w:r>
        <w:rPr>
          <w:w w:val="107"/>
        </w:rPr>
        <w:t>(Nar</w:t>
      </w:r>
      <w:r>
        <w:rPr>
          <w:spacing w:val="-1"/>
          <w:w w:val="108"/>
        </w:rPr>
        <w:t>d</w:t>
      </w:r>
      <w:r>
        <w:rPr>
          <w:spacing w:val="-116"/>
          <w:w w:val="97"/>
        </w:rPr>
        <w:t>o</w:t>
      </w:r>
      <w:r>
        <w:rPr>
          <w:spacing w:val="-1"/>
          <w:w w:val="146"/>
        </w:rPr>
        <w:t>´</w:t>
      </w:r>
      <w:r>
        <w:rPr>
          <w:w w:val="107"/>
        </w:rPr>
        <w:t>,</w:t>
      </w:r>
      <w:r>
        <w:t xml:space="preserve"> Lecce).  </w:t>
      </w:r>
      <w:r>
        <w:rPr>
          <w:i/>
          <w:spacing w:val="-6"/>
          <w:w w:val="116"/>
        </w:rPr>
        <w:t>R</w:t>
      </w:r>
      <w:r>
        <w:rPr>
          <w:i/>
          <w:w w:val="104"/>
        </w:rPr>
        <w:t>ivista</w:t>
      </w:r>
      <w:r>
        <w:rPr>
          <w:i/>
        </w:rPr>
        <w:t xml:space="preserve"> </w:t>
      </w:r>
      <w:r>
        <w:rPr>
          <w:i/>
          <w:w w:val="102"/>
        </w:rPr>
        <w:t>di</w:t>
      </w:r>
      <w:r>
        <w:rPr>
          <w:i/>
        </w:rPr>
        <w:t xml:space="preserve"> </w:t>
      </w:r>
      <w:r>
        <w:rPr>
          <w:i/>
          <w:w w:val="106"/>
        </w:rPr>
        <w:t>Studi</w:t>
      </w:r>
      <w:r>
        <w:rPr>
          <w:i/>
        </w:rPr>
        <w:t xml:space="preserve"> </w:t>
      </w:r>
      <w:r>
        <w:rPr>
          <w:i/>
          <w:w w:val="103"/>
        </w:rPr>
        <w:t>Liguri</w:t>
      </w:r>
      <w:r>
        <w:rPr>
          <w:i/>
        </w:rPr>
        <w:t xml:space="preserve"> </w:t>
      </w:r>
      <w:r>
        <w:rPr>
          <w:w w:val="97"/>
        </w:rPr>
        <w:t>79:</w:t>
      </w:r>
      <w:r>
        <w:t xml:space="preserve"> </w:t>
      </w:r>
      <w:r>
        <w:rPr>
          <w:w w:val="98"/>
        </w:rPr>
        <w:t>101-104.</w:t>
      </w:r>
    </w:p>
    <w:p w14:paraId="0CC9AB41" w14:textId="77777777" w:rsidR="009A14FA" w:rsidRDefault="009B244B">
      <w:pPr>
        <w:pStyle w:val="Heading3"/>
        <w:spacing w:after="100"/>
        <w:ind w:left="0"/>
        <w:jc w:val="left"/>
      </w:pPr>
      <w:r>
        <w:rPr>
          <w:b w:val="0"/>
          <w:w w:val="115"/>
        </w:rPr>
        <w:t xml:space="preserve">De Pompeis C (1978) Resti di un villaggio della cultural Ripoli a Città Sant’Angelo (Abruzzo). </w:t>
      </w:r>
      <w:r>
        <w:rPr>
          <w:b w:val="0"/>
          <w:i/>
          <w:w w:val="115"/>
        </w:rPr>
        <w:t xml:space="preserve">Atti della Societa Toscana di Scienze Naturali Residente in Pisa </w:t>
      </w:r>
      <w:r>
        <w:rPr>
          <w:b w:val="0"/>
          <w:w w:val="115"/>
        </w:rPr>
        <w:t>85: 161-170.</w:t>
      </w:r>
    </w:p>
    <w:p w14:paraId="2FBBA12D" w14:textId="77777777" w:rsidR="009A14FA" w:rsidRDefault="009B244B">
      <w:pPr>
        <w:pStyle w:val="Standard"/>
        <w:spacing w:after="100"/>
      </w:pPr>
      <w:r>
        <w:rPr>
          <w:rFonts w:ascii="Times New Roman" w:hAnsi="Times New Roman" w:cs="Times New Roman"/>
          <w:w w:val="105"/>
        </w:rPr>
        <w:t xml:space="preserve">Di Rita F, Simone O, Caldara M, Gehrels WR and Magri D (2011) Holocene environmental changes in the coastal Tavoliere Plain (Apulia, southern Italy): a multiproxy approach. </w:t>
      </w:r>
      <w:r>
        <w:rPr>
          <w:rFonts w:ascii="Times New Roman" w:hAnsi="Times New Roman" w:cs="Times New Roman"/>
          <w:i/>
        </w:rPr>
        <w:t xml:space="preserve">Palaeogeography, Palaeoclimatology, Palaeoecology </w:t>
      </w:r>
      <w:r>
        <w:rPr>
          <w:rFonts w:ascii="Times New Roman" w:hAnsi="Times New Roman" w:cs="Times New Roman"/>
        </w:rPr>
        <w:t>310: 139-151.</w:t>
      </w:r>
    </w:p>
    <w:p w14:paraId="4C22F68A" w14:textId="77777777" w:rsidR="009A14FA" w:rsidRDefault="009B244B">
      <w:pPr>
        <w:pStyle w:val="Textbody"/>
        <w:spacing w:after="100"/>
      </w:pPr>
      <w:r>
        <w:rPr>
          <w:spacing w:val="-20"/>
          <w:w w:val="114"/>
        </w:rPr>
        <w:t>F</w:t>
      </w:r>
      <w:r>
        <w:rPr>
          <w:w w:val="105"/>
        </w:rPr>
        <w:t>ern</w:t>
      </w:r>
      <w:r>
        <w:rPr>
          <w:spacing w:val="-118"/>
          <w:w w:val="146"/>
        </w:rPr>
        <w:t>´</w:t>
      </w:r>
      <w:r>
        <w:rPr>
          <w:w w:val="104"/>
        </w:rPr>
        <w:t>andez</w:t>
      </w:r>
      <w:r>
        <w:rPr>
          <w:spacing w:val="8"/>
        </w:rPr>
        <w:t xml:space="preserve"> </w:t>
      </w:r>
      <w:r>
        <w:rPr>
          <w:w w:val="104"/>
        </w:rPr>
        <w:t>H,</w:t>
      </w:r>
      <w:r>
        <w:rPr>
          <w:spacing w:val="9"/>
        </w:rPr>
        <w:t xml:space="preserve"> </w:t>
      </w:r>
      <w:r>
        <w:rPr>
          <w:w w:val="102"/>
        </w:rPr>
        <w:t>Hughes</w:t>
      </w:r>
      <w:r>
        <w:rPr>
          <w:spacing w:val="9"/>
        </w:rPr>
        <w:t xml:space="preserve"> </w:t>
      </w:r>
      <w:r>
        <w:rPr>
          <w:w w:val="102"/>
        </w:rPr>
        <w:t>S,</w:t>
      </w:r>
      <w:r>
        <w:rPr>
          <w:spacing w:val="8"/>
        </w:rPr>
        <w:t xml:space="preserve"> </w:t>
      </w:r>
      <w:r>
        <w:rPr>
          <w:w w:val="101"/>
        </w:rPr>
        <w:t>Vigne</w:t>
      </w:r>
      <w:r>
        <w:rPr>
          <w:spacing w:val="9"/>
        </w:rPr>
        <w:t xml:space="preserve"> </w:t>
      </w:r>
      <w:r>
        <w:rPr>
          <w:w w:val="108"/>
        </w:rPr>
        <w:t>J-D,</w:t>
      </w:r>
      <w:r>
        <w:rPr>
          <w:spacing w:val="9"/>
        </w:rPr>
        <w:t xml:space="preserve"> </w:t>
      </w:r>
      <w:r>
        <w:rPr>
          <w:w w:val="102"/>
        </w:rPr>
        <w:t>Helmer</w:t>
      </w:r>
      <w:r>
        <w:rPr>
          <w:spacing w:val="9"/>
        </w:rPr>
        <w:t xml:space="preserve"> </w:t>
      </w:r>
      <w:r>
        <w:rPr>
          <w:w w:val="105"/>
        </w:rPr>
        <w:t>D,</w:t>
      </w:r>
      <w:r>
        <w:rPr>
          <w:spacing w:val="8"/>
        </w:rPr>
        <w:t xml:space="preserve"> </w:t>
      </w:r>
      <w:r>
        <w:rPr>
          <w:w w:val="99"/>
        </w:rPr>
        <w:t>H</w:t>
      </w:r>
      <w:r>
        <w:rPr>
          <w:spacing w:val="6"/>
          <w:w w:val="99"/>
        </w:rPr>
        <w:t>o</w:t>
      </w:r>
      <w:r>
        <w:rPr>
          <w:w w:val="103"/>
        </w:rPr>
        <w:t>dgins</w:t>
      </w:r>
      <w:r>
        <w:rPr>
          <w:spacing w:val="8"/>
        </w:rPr>
        <w:t xml:space="preserve"> </w:t>
      </w:r>
      <w:r>
        <w:rPr>
          <w:w w:val="106"/>
        </w:rPr>
        <w:t>G,</w:t>
      </w:r>
      <w:r>
        <w:rPr>
          <w:spacing w:val="9"/>
        </w:rPr>
        <w:t xml:space="preserve"> </w:t>
      </w:r>
      <w:r>
        <w:rPr>
          <w:w w:val="101"/>
        </w:rPr>
        <w:t>Miquel</w:t>
      </w:r>
      <w:r>
        <w:rPr>
          <w:spacing w:val="9"/>
        </w:rPr>
        <w:t xml:space="preserve"> </w:t>
      </w:r>
      <w:r>
        <w:rPr>
          <w:w w:val="106"/>
        </w:rPr>
        <w:t>C,</w:t>
      </w:r>
      <w:r>
        <w:rPr>
          <w:spacing w:val="9"/>
        </w:rPr>
        <w:t xml:space="preserve"> </w:t>
      </w:r>
      <w:r>
        <w:rPr>
          <w:w w:val="101"/>
        </w:rPr>
        <w:t>H</w:t>
      </w:r>
      <w:r>
        <w:rPr>
          <w:spacing w:val="-117"/>
          <w:w w:val="146"/>
        </w:rPr>
        <w:t>¨</w:t>
      </w:r>
      <w:r>
        <w:rPr>
          <w:w w:val="106"/>
        </w:rPr>
        <w:t>anni</w:t>
      </w:r>
      <w:r>
        <w:rPr>
          <w:spacing w:val="9"/>
        </w:rPr>
        <w:t xml:space="preserve"> </w:t>
      </w:r>
      <w:r>
        <w:rPr>
          <w:w w:val="106"/>
        </w:rPr>
        <w:t>C,</w:t>
      </w:r>
      <w:r>
        <w:rPr>
          <w:spacing w:val="9"/>
        </w:rPr>
        <w:t xml:space="preserve"> </w:t>
      </w:r>
      <w:r>
        <w:rPr>
          <w:w w:val="102"/>
        </w:rPr>
        <w:t>Lui</w:t>
      </w:r>
      <w:r>
        <w:rPr>
          <w:spacing w:val="-13"/>
          <w:w w:val="102"/>
        </w:rPr>
        <w:t>k</w:t>
      </w:r>
      <w:r>
        <w:rPr>
          <w:w w:val="111"/>
        </w:rPr>
        <w:t>a</w:t>
      </w:r>
      <w:r>
        <w:rPr>
          <w:spacing w:val="-1"/>
          <w:w w:val="111"/>
        </w:rPr>
        <w:t>r</w:t>
      </w:r>
      <w:r>
        <w:rPr>
          <w:w w:val="122"/>
        </w:rPr>
        <w:t>t</w:t>
      </w:r>
      <w:r>
        <w:t xml:space="preserve"> </w:t>
      </w:r>
      <w:r>
        <w:rPr>
          <w:w w:val="105"/>
        </w:rPr>
        <w:t xml:space="preserve">G and Taberlet P (2006) Divergent mtDNA lineages of goats in an Early Neolithic site, far from the initial domestication areas. </w:t>
      </w:r>
      <w:r>
        <w:rPr>
          <w:i/>
          <w:w w:val="105"/>
        </w:rPr>
        <w:t xml:space="preserve">Proceedings of the National Academy of Sciences </w:t>
      </w:r>
      <w:r>
        <w:rPr>
          <w:w w:val="105"/>
        </w:rPr>
        <w:t>103(42): 15375-15379.</w:t>
      </w:r>
    </w:p>
    <w:p w14:paraId="44E69A29" w14:textId="77777777" w:rsidR="00770325" w:rsidRDefault="00770325">
      <w:pPr>
        <w:pStyle w:val="Textbody"/>
        <w:spacing w:after="100"/>
        <w:rPr>
          <w:w w:val="105"/>
        </w:rPr>
      </w:pPr>
    </w:p>
    <w:p w14:paraId="7458F900" w14:textId="77777777" w:rsidR="009A14FA" w:rsidRDefault="009B244B">
      <w:pPr>
        <w:pStyle w:val="Textbody"/>
        <w:spacing w:after="100"/>
      </w:pPr>
      <w:r>
        <w:rPr>
          <w:w w:val="105"/>
        </w:rPr>
        <w:lastRenderedPageBreak/>
        <w:t xml:space="preserve">Fiorentino G, Caldara M, De Santis V, D’Oronzo C, Mutoni IM, Simone O, Primavera M and Radina F (2013) Climate changes and human-environment interactions in the Apulia region of southeastern Italy during the Neolithic period. </w:t>
      </w:r>
      <w:r>
        <w:rPr>
          <w:i/>
          <w:w w:val="105"/>
        </w:rPr>
        <w:t>The Holocene</w:t>
      </w:r>
      <w:r>
        <w:rPr>
          <w:w w:val="105"/>
        </w:rPr>
        <w:t xml:space="preserve"> 23(9): 1297-1316.</w:t>
      </w:r>
    </w:p>
    <w:p w14:paraId="14557248" w14:textId="77777777" w:rsidR="009A14FA" w:rsidRDefault="009B244B">
      <w:pPr>
        <w:pStyle w:val="Textbody"/>
        <w:spacing w:after="100"/>
      </w:pPr>
      <w:r>
        <w:t xml:space="preserve">Fontana A, Mozzi B and Bondesan A (2008) Alluvial megafans in the Venetian-Friuli Plain (north-eastern Italy): evidence of sedimentary and erosive phases during Late Pleistocene and Holocene. </w:t>
      </w:r>
      <w:r>
        <w:rPr>
          <w:i/>
        </w:rPr>
        <w:t>Quaternary International</w:t>
      </w:r>
      <w:r>
        <w:t xml:space="preserve"> 189: 71-90.</w:t>
      </w:r>
    </w:p>
    <w:p w14:paraId="2D0E029C" w14:textId="77777777" w:rsidR="009A14FA" w:rsidRDefault="009B244B">
      <w:pPr>
        <w:pStyle w:val="Standard"/>
        <w:spacing w:after="100"/>
      </w:pPr>
      <w:r>
        <w:rPr>
          <w:rFonts w:ascii="Times New Roman" w:hAnsi="Times New Roman" w:cs="Times New Roman"/>
          <w:spacing w:val="-3"/>
          <w:w w:val="105"/>
        </w:rPr>
        <w:t xml:space="preserve">Forenbaher </w:t>
      </w:r>
      <w:r>
        <w:rPr>
          <w:rFonts w:ascii="Times New Roman" w:hAnsi="Times New Roman" w:cs="Times New Roman"/>
          <w:w w:val="105"/>
        </w:rPr>
        <w:t xml:space="preserve">S, Kaiser T and Miracle </w:t>
      </w:r>
      <w:r>
        <w:rPr>
          <w:rFonts w:ascii="Times New Roman" w:hAnsi="Times New Roman" w:cs="Times New Roman"/>
          <w:spacing w:val="-5"/>
          <w:w w:val="105"/>
        </w:rPr>
        <w:t>PT (</w:t>
      </w:r>
      <w:r>
        <w:rPr>
          <w:rFonts w:ascii="Times New Roman" w:hAnsi="Times New Roman" w:cs="Times New Roman"/>
          <w:w w:val="105"/>
        </w:rPr>
        <w:t xml:space="preserve">2013) Dating the East Adriatic Neolithic.  </w:t>
      </w:r>
      <w:r>
        <w:rPr>
          <w:rFonts w:ascii="Times New Roman" w:hAnsi="Times New Roman" w:cs="Times New Roman"/>
          <w:i/>
          <w:spacing w:val="-3"/>
          <w:w w:val="105"/>
        </w:rPr>
        <w:t>Euro</w:t>
      </w:r>
      <w:r>
        <w:rPr>
          <w:rFonts w:ascii="Times New Roman" w:hAnsi="Times New Roman" w:cs="Times New Roman"/>
          <w:i/>
          <w:spacing w:val="-6"/>
          <w:w w:val="105"/>
        </w:rPr>
        <w:t xml:space="preserve">pean </w:t>
      </w:r>
      <w:r>
        <w:rPr>
          <w:rFonts w:ascii="Times New Roman" w:hAnsi="Times New Roman" w:cs="Times New Roman"/>
          <w:i/>
          <w:w w:val="105"/>
        </w:rPr>
        <w:t xml:space="preserve">Journal of </w:t>
      </w:r>
      <w:r>
        <w:rPr>
          <w:rFonts w:ascii="Times New Roman" w:hAnsi="Times New Roman" w:cs="Times New Roman"/>
          <w:i/>
          <w:spacing w:val="-4"/>
          <w:w w:val="105"/>
        </w:rPr>
        <w:t xml:space="preserve">Archaeology </w:t>
      </w:r>
      <w:r>
        <w:rPr>
          <w:rFonts w:ascii="Times New Roman" w:hAnsi="Times New Roman" w:cs="Times New Roman"/>
          <w:w w:val="105"/>
        </w:rPr>
        <w:t>16(4):</w:t>
      </w:r>
      <w:r>
        <w:rPr>
          <w:rFonts w:ascii="Times New Roman" w:hAnsi="Times New Roman" w:cs="Times New Roman"/>
          <w:spacing w:val="7"/>
          <w:w w:val="105"/>
        </w:rPr>
        <w:t xml:space="preserve"> </w:t>
      </w:r>
      <w:r>
        <w:rPr>
          <w:rFonts w:ascii="Times New Roman" w:hAnsi="Times New Roman" w:cs="Times New Roman"/>
          <w:w w:val="105"/>
        </w:rPr>
        <w:t>589-609.</w:t>
      </w:r>
    </w:p>
    <w:p w14:paraId="0D86D4F8" w14:textId="77777777" w:rsidR="009A14FA" w:rsidRDefault="009B244B">
      <w:pPr>
        <w:pStyle w:val="Standard"/>
        <w:spacing w:after="100"/>
      </w:pPr>
      <w:r>
        <w:rPr>
          <w:rFonts w:ascii="Times New Roman" w:hAnsi="Times New Roman" w:cs="Times New Roman"/>
          <w:w w:val="105"/>
        </w:rPr>
        <w:t>Forenbaher S and Perhoć Z (2015) Lithic artifacts from Nakovana (Pelješac): continuity and change from Early Neolithic until the end of prehistory.</w:t>
      </w:r>
      <w:r>
        <w:rPr>
          <w:rFonts w:ascii="Times New Roman" w:hAnsi="Times New Roman" w:cs="Times New Roman"/>
          <w:i/>
          <w:w w:val="105"/>
        </w:rPr>
        <w:t xml:space="preserve"> Prilozi Instituta za Arheologiju u Zagrebu</w:t>
      </w:r>
      <w:r>
        <w:rPr>
          <w:rFonts w:ascii="Times New Roman" w:hAnsi="Times New Roman" w:cs="Times New Roman"/>
          <w:w w:val="105"/>
        </w:rPr>
        <w:t xml:space="preserve"> 32: 5-74.</w:t>
      </w:r>
    </w:p>
    <w:p w14:paraId="08A4EDB6" w14:textId="77777777" w:rsidR="009A14FA" w:rsidRDefault="009B244B">
      <w:pPr>
        <w:pStyle w:val="Standard"/>
        <w:spacing w:after="100"/>
      </w:pPr>
      <w:r>
        <w:rPr>
          <w:rFonts w:ascii="Times New Roman" w:hAnsi="Times New Roman" w:cs="Times New Roman"/>
          <w:spacing w:val="-20"/>
          <w:w w:val="114"/>
        </w:rPr>
        <w:t>F</w:t>
      </w:r>
      <w:r>
        <w:rPr>
          <w:rFonts w:ascii="Times New Roman" w:hAnsi="Times New Roman" w:cs="Times New Roman"/>
          <w:w w:val="105"/>
        </w:rPr>
        <w:t>rame</w:t>
      </w:r>
      <w:r>
        <w:rPr>
          <w:rFonts w:ascii="Times New Roman" w:hAnsi="Times New Roman" w:cs="Times New Roman"/>
          <w:spacing w:val="23"/>
        </w:rPr>
        <w:t xml:space="preserve"> </w:t>
      </w:r>
      <w:r>
        <w:rPr>
          <w:rFonts w:ascii="Times New Roman" w:hAnsi="Times New Roman" w:cs="Times New Roman"/>
          <w:w w:val="101"/>
        </w:rPr>
        <w:t>SA</w:t>
      </w:r>
      <w:r>
        <w:rPr>
          <w:rFonts w:ascii="Times New Roman" w:hAnsi="Times New Roman" w:cs="Times New Roman"/>
          <w:spacing w:val="21"/>
        </w:rPr>
        <w:t xml:space="preserve"> (</w:t>
      </w:r>
      <w:r>
        <w:rPr>
          <w:rFonts w:ascii="Times New Roman" w:hAnsi="Times New Roman" w:cs="Times New Roman"/>
          <w:w w:val="98"/>
        </w:rPr>
        <w:t>2008)</w:t>
      </w:r>
      <w:r>
        <w:rPr>
          <w:rFonts w:ascii="Times New Roman" w:hAnsi="Times New Roman" w:cs="Times New Roman"/>
        </w:rPr>
        <w:t xml:space="preserve"> </w:t>
      </w:r>
      <w:r>
        <w:rPr>
          <w:rFonts w:ascii="Times New Roman" w:hAnsi="Times New Roman" w:cs="Times New Roman"/>
          <w:w w:val="117"/>
        </w:rPr>
        <w:t>P</w:t>
      </w:r>
      <w:r>
        <w:rPr>
          <w:rFonts w:ascii="Times New Roman" w:hAnsi="Times New Roman" w:cs="Times New Roman"/>
          <w:spacing w:val="-1"/>
          <w:w w:val="117"/>
        </w:rPr>
        <w:t>r</w:t>
      </w:r>
      <w:r>
        <w:rPr>
          <w:rFonts w:ascii="Times New Roman" w:hAnsi="Times New Roman" w:cs="Times New Roman"/>
          <w:w w:val="107"/>
        </w:rPr>
        <w:t>ehrana</w:t>
      </w:r>
      <w:r>
        <w:rPr>
          <w:rFonts w:ascii="Times New Roman" w:hAnsi="Times New Roman" w:cs="Times New Roman"/>
          <w:spacing w:val="22"/>
        </w:rPr>
        <w:t xml:space="preserve"> </w:t>
      </w:r>
      <w:r>
        <w:rPr>
          <w:rFonts w:ascii="Times New Roman" w:hAnsi="Times New Roman" w:cs="Times New Roman"/>
          <w:w w:val="97"/>
        </w:rPr>
        <w:t>i</w:t>
      </w:r>
      <w:r>
        <w:rPr>
          <w:rFonts w:ascii="Times New Roman" w:hAnsi="Times New Roman" w:cs="Times New Roman"/>
          <w:spacing w:val="22"/>
        </w:rPr>
        <w:t xml:space="preserve"> </w:t>
      </w:r>
      <w:r>
        <w:rPr>
          <w:rFonts w:ascii="Times New Roman" w:hAnsi="Times New Roman" w:cs="Times New Roman"/>
        </w:rPr>
        <w:t>goz</w:t>
      </w:r>
      <w:r>
        <w:rPr>
          <w:rFonts w:ascii="Times New Roman" w:hAnsi="Times New Roman" w:cs="Times New Roman"/>
          <w:spacing w:val="6"/>
        </w:rPr>
        <w:t>b</w:t>
      </w:r>
      <w:r>
        <w:rPr>
          <w:rFonts w:ascii="Times New Roman" w:hAnsi="Times New Roman" w:cs="Times New Roman"/>
          <w:w w:val="97"/>
        </w:rPr>
        <w:t>e</w:t>
      </w:r>
      <w:r>
        <w:rPr>
          <w:rFonts w:ascii="Times New Roman" w:hAnsi="Times New Roman" w:cs="Times New Roman"/>
          <w:spacing w:val="22"/>
        </w:rPr>
        <w:t xml:space="preserve"> </w:t>
      </w:r>
      <w:r>
        <w:rPr>
          <w:rFonts w:ascii="Times New Roman" w:hAnsi="Times New Roman" w:cs="Times New Roman"/>
          <w:w w:val="108"/>
        </w:rPr>
        <w:t>u</w:t>
      </w:r>
      <w:r>
        <w:rPr>
          <w:rFonts w:ascii="Times New Roman" w:hAnsi="Times New Roman" w:cs="Times New Roman"/>
          <w:spacing w:val="22"/>
        </w:rPr>
        <w:t xml:space="preserve"> </w:t>
      </w:r>
      <w:r>
        <w:rPr>
          <w:rFonts w:ascii="Times New Roman" w:hAnsi="Times New Roman" w:cs="Times New Roman"/>
          <w:w w:val="108"/>
        </w:rPr>
        <w:t>Gra</w:t>
      </w:r>
      <w:r>
        <w:rPr>
          <w:rFonts w:ascii="Times New Roman" w:hAnsi="Times New Roman" w:cs="Times New Roman"/>
          <w:spacing w:val="-7"/>
          <w:w w:val="108"/>
        </w:rPr>
        <w:t>p</w:t>
      </w:r>
      <w:r>
        <w:rPr>
          <w:rFonts w:ascii="Times New Roman" w:hAnsi="Times New Roman" w:cs="Times New Roman"/>
          <w:spacing w:val="-111"/>
          <w:w w:val="146"/>
        </w:rPr>
        <w:t>ˇ</w:t>
      </w:r>
      <w:r>
        <w:rPr>
          <w:rFonts w:ascii="Times New Roman" w:hAnsi="Times New Roman" w:cs="Times New Roman"/>
          <w:w w:val="99"/>
        </w:rPr>
        <w:t>ce</w:t>
      </w:r>
      <w:r>
        <w:rPr>
          <w:rFonts w:ascii="Times New Roman" w:hAnsi="Times New Roman" w:cs="Times New Roman"/>
          <w:spacing w:val="13"/>
          <w:w w:val="97"/>
        </w:rPr>
        <w:t>voj Špi</w:t>
      </w:r>
      <w:r>
        <w:rPr>
          <w:rFonts w:ascii="Times New Roman" w:hAnsi="Times New Roman" w:cs="Times New Roman"/>
          <w:w w:val="107"/>
        </w:rPr>
        <w:t>j</w:t>
      </w:r>
      <w:r>
        <w:rPr>
          <w:rFonts w:ascii="Times New Roman" w:hAnsi="Times New Roman" w:cs="Times New Roman"/>
          <w:spacing w:val="-124"/>
          <w:w w:val="97"/>
        </w:rPr>
        <w:t xml:space="preserve">     </w:t>
      </w:r>
      <w:r>
        <w:rPr>
          <w:rFonts w:ascii="Times New Roman" w:hAnsi="Times New Roman" w:cs="Times New Roman"/>
          <w:w w:val="103"/>
        </w:rPr>
        <w:t>lji.</w:t>
      </w:r>
      <w:r>
        <w:rPr>
          <w:rFonts w:ascii="Times New Roman" w:hAnsi="Times New Roman" w:cs="Times New Roman"/>
        </w:rPr>
        <w:t xml:space="preserve"> </w:t>
      </w:r>
      <w:r>
        <w:rPr>
          <w:rFonts w:ascii="Times New Roman" w:hAnsi="Times New Roman" w:cs="Times New Roman"/>
          <w:spacing w:val="-5"/>
        </w:rPr>
        <w:t xml:space="preserve"> </w:t>
      </w:r>
      <w:r>
        <w:rPr>
          <w:rFonts w:ascii="Times New Roman" w:hAnsi="Times New Roman" w:cs="Times New Roman"/>
          <w:w w:val="104"/>
        </w:rPr>
        <w:t xml:space="preserve">In: </w:t>
      </w:r>
      <w:r>
        <w:rPr>
          <w:rFonts w:ascii="Times New Roman" w:hAnsi="Times New Roman" w:cs="Times New Roman"/>
          <w:spacing w:val="-20"/>
          <w:w w:val="114"/>
        </w:rPr>
        <w:t>F</w:t>
      </w:r>
      <w:r>
        <w:rPr>
          <w:rFonts w:ascii="Times New Roman" w:hAnsi="Times New Roman" w:cs="Times New Roman"/>
          <w:w w:val="103"/>
        </w:rPr>
        <w:t>ore</w:t>
      </w:r>
      <w:r>
        <w:rPr>
          <w:rFonts w:ascii="Times New Roman" w:hAnsi="Times New Roman" w:cs="Times New Roman"/>
          <w:spacing w:val="-7"/>
          <w:w w:val="103"/>
        </w:rPr>
        <w:t>n</w:t>
      </w:r>
      <w:r>
        <w:rPr>
          <w:rFonts w:ascii="Times New Roman" w:hAnsi="Times New Roman" w:cs="Times New Roman"/>
          <w:w w:val="107"/>
        </w:rPr>
        <w:t>baher S</w:t>
      </w:r>
      <w:r>
        <w:rPr>
          <w:rFonts w:ascii="Times New Roman" w:hAnsi="Times New Roman" w:cs="Times New Roman"/>
          <w:spacing w:val="22"/>
        </w:rPr>
        <w:t xml:space="preserve"> </w:t>
      </w:r>
      <w:r>
        <w:rPr>
          <w:rFonts w:ascii="Times New Roman" w:hAnsi="Times New Roman" w:cs="Times New Roman"/>
          <w:w w:val="108"/>
        </w:rPr>
        <w:t>and</w:t>
      </w:r>
      <w:r>
        <w:rPr>
          <w:rFonts w:ascii="Times New Roman" w:hAnsi="Times New Roman" w:cs="Times New Roman"/>
          <w:spacing w:val="22"/>
        </w:rPr>
        <w:t xml:space="preserve"> </w:t>
      </w:r>
      <w:r>
        <w:rPr>
          <w:rFonts w:ascii="Times New Roman" w:hAnsi="Times New Roman" w:cs="Times New Roman"/>
          <w:w w:val="104"/>
        </w:rPr>
        <w:t>Kaiser T</w:t>
      </w:r>
      <w:r>
        <w:rPr>
          <w:rFonts w:ascii="Times New Roman" w:hAnsi="Times New Roman" w:cs="Times New Roman"/>
          <w:spacing w:val="23"/>
        </w:rPr>
        <w:t xml:space="preserve"> </w:t>
      </w:r>
      <w:r>
        <w:rPr>
          <w:rFonts w:ascii="Times New Roman" w:hAnsi="Times New Roman" w:cs="Times New Roman"/>
          <w:w w:val="108"/>
        </w:rPr>
        <w:t xml:space="preserve">(eds) </w:t>
      </w:r>
      <w:r>
        <w:rPr>
          <w:rFonts w:ascii="Times New Roman" w:hAnsi="Times New Roman" w:cs="Times New Roman"/>
          <w:i/>
          <w:w w:val="104"/>
        </w:rPr>
        <w:t>G</w:t>
      </w:r>
      <w:r>
        <w:rPr>
          <w:rFonts w:ascii="Times New Roman" w:hAnsi="Times New Roman" w:cs="Times New Roman"/>
          <w:i/>
          <w:spacing w:val="-12"/>
          <w:w w:val="104"/>
        </w:rPr>
        <w:t>r</w:t>
      </w:r>
      <w:r>
        <w:rPr>
          <w:rFonts w:ascii="Times New Roman" w:hAnsi="Times New Roman" w:cs="Times New Roman"/>
          <w:i/>
          <w:w w:val="99"/>
        </w:rPr>
        <w:t>a</w:t>
      </w:r>
      <w:r>
        <w:rPr>
          <w:rFonts w:ascii="Times New Roman" w:hAnsi="Times New Roman" w:cs="Times New Roman"/>
          <w:i/>
          <w:spacing w:val="-6"/>
          <w:w w:val="99"/>
        </w:rPr>
        <w:t>p</w:t>
      </w:r>
      <w:r>
        <w:rPr>
          <w:rFonts w:ascii="Times New Roman" w:hAnsi="Times New Roman" w:cs="Times New Roman"/>
          <w:i/>
          <w:spacing w:val="-114"/>
          <w:w w:val="149"/>
        </w:rPr>
        <w:t>ˇ</w:t>
      </w:r>
      <w:r>
        <w:rPr>
          <w:rFonts w:ascii="Times New Roman" w:hAnsi="Times New Roman" w:cs="Times New Roman"/>
          <w:i/>
        </w:rPr>
        <w:t>ceva Š</w:t>
      </w:r>
      <w:r>
        <w:rPr>
          <w:rFonts w:ascii="Times New Roman" w:hAnsi="Times New Roman" w:cs="Times New Roman"/>
          <w:i/>
          <w:w w:val="98"/>
        </w:rPr>
        <w:t>pilja:</w:t>
      </w:r>
      <w:r>
        <w:rPr>
          <w:rFonts w:ascii="Times New Roman" w:hAnsi="Times New Roman" w:cs="Times New Roman"/>
          <w:i/>
        </w:rPr>
        <w:t xml:space="preserve"> </w:t>
      </w:r>
      <w:r>
        <w:rPr>
          <w:rFonts w:ascii="Times New Roman" w:hAnsi="Times New Roman" w:cs="Times New Roman"/>
          <w:i/>
          <w:spacing w:val="-15"/>
        </w:rPr>
        <w:t xml:space="preserve"> </w:t>
      </w:r>
      <w:r>
        <w:rPr>
          <w:rFonts w:ascii="Times New Roman" w:hAnsi="Times New Roman" w:cs="Times New Roman"/>
          <w:i/>
          <w:w w:val="102"/>
        </w:rPr>
        <w:t>p</w:t>
      </w:r>
      <w:r>
        <w:rPr>
          <w:rFonts w:ascii="Times New Roman" w:hAnsi="Times New Roman" w:cs="Times New Roman"/>
          <w:i/>
          <w:spacing w:val="-12"/>
          <w:w w:val="102"/>
        </w:rPr>
        <w:t>r</w:t>
      </w:r>
      <w:r>
        <w:rPr>
          <w:rFonts w:ascii="Times New Roman" w:hAnsi="Times New Roman" w:cs="Times New Roman"/>
          <w:i/>
          <w:w w:val="103"/>
        </w:rPr>
        <w:t>et</w:t>
      </w:r>
      <w:r>
        <w:rPr>
          <w:rFonts w:ascii="Times New Roman" w:hAnsi="Times New Roman" w:cs="Times New Roman"/>
          <w:i/>
          <w:spacing w:val="-12"/>
          <w:w w:val="103"/>
        </w:rPr>
        <w:t>p</w:t>
      </w:r>
      <w:r>
        <w:rPr>
          <w:rFonts w:ascii="Times New Roman" w:hAnsi="Times New Roman" w:cs="Times New Roman"/>
          <w:i/>
          <w:w w:val="104"/>
        </w:rPr>
        <w:t>ovijesni</w:t>
      </w:r>
      <w:r>
        <w:rPr>
          <w:rFonts w:ascii="Times New Roman" w:hAnsi="Times New Roman" w:cs="Times New Roman"/>
          <w:i/>
          <w:spacing w:val="20"/>
        </w:rPr>
        <w:t xml:space="preserve"> </w:t>
      </w:r>
      <w:r>
        <w:rPr>
          <w:rFonts w:ascii="Times New Roman" w:hAnsi="Times New Roman" w:cs="Times New Roman"/>
          <w:i/>
          <w:w w:val="107"/>
        </w:rPr>
        <w:t>stan,</w:t>
      </w:r>
      <w:r>
        <w:rPr>
          <w:rFonts w:ascii="Times New Roman" w:hAnsi="Times New Roman" w:cs="Times New Roman"/>
          <w:i/>
          <w:spacing w:val="21"/>
        </w:rPr>
        <w:t xml:space="preserve"> </w:t>
      </w:r>
      <w:r>
        <w:rPr>
          <w:rFonts w:ascii="Times New Roman" w:hAnsi="Times New Roman" w:cs="Times New Roman"/>
          <w:i/>
          <w:w w:val="105"/>
        </w:rPr>
        <w:t>tor</w:t>
      </w:r>
      <w:r>
        <w:rPr>
          <w:rFonts w:ascii="Times New Roman" w:hAnsi="Times New Roman" w:cs="Times New Roman"/>
          <w:i/>
          <w:spacing w:val="20"/>
        </w:rPr>
        <w:t xml:space="preserve"> </w:t>
      </w:r>
      <w:r>
        <w:rPr>
          <w:rFonts w:ascii="Times New Roman" w:hAnsi="Times New Roman" w:cs="Times New Roman"/>
          <w:i/>
          <w:w w:val="107"/>
        </w:rPr>
        <w:t>i</w:t>
      </w:r>
      <w:r>
        <w:rPr>
          <w:rFonts w:ascii="Times New Roman" w:hAnsi="Times New Roman" w:cs="Times New Roman"/>
          <w:i/>
          <w:spacing w:val="20"/>
        </w:rPr>
        <w:t xml:space="preserve"> </w:t>
      </w:r>
      <w:r>
        <w:rPr>
          <w:rFonts w:ascii="Times New Roman" w:hAnsi="Times New Roman" w:cs="Times New Roman"/>
          <w:i/>
          <w:w w:val="97"/>
        </w:rPr>
        <w:t>ob</w:t>
      </w:r>
      <w:r>
        <w:rPr>
          <w:rFonts w:ascii="Times New Roman" w:hAnsi="Times New Roman" w:cs="Times New Roman"/>
          <w:i/>
          <w:spacing w:val="-12"/>
          <w:w w:val="97"/>
        </w:rPr>
        <w:t>r</w:t>
      </w:r>
      <w:r>
        <w:rPr>
          <w:rFonts w:ascii="Times New Roman" w:hAnsi="Times New Roman" w:cs="Times New Roman"/>
          <w:i/>
          <w:spacing w:val="-12"/>
          <w:w w:val="101"/>
        </w:rPr>
        <w:t>e</w:t>
      </w:r>
      <w:r>
        <w:rPr>
          <w:rFonts w:ascii="Times New Roman" w:hAnsi="Times New Roman" w:cs="Times New Roman"/>
          <w:i/>
          <w:w w:val="102"/>
        </w:rPr>
        <w:t>dno</w:t>
      </w:r>
      <w:r>
        <w:rPr>
          <w:rFonts w:ascii="Times New Roman" w:hAnsi="Times New Roman" w:cs="Times New Roman"/>
          <w:i/>
          <w:spacing w:val="20"/>
        </w:rPr>
        <w:t xml:space="preserve"> </w:t>
      </w:r>
      <w:r>
        <w:rPr>
          <w:rFonts w:ascii="Times New Roman" w:hAnsi="Times New Roman" w:cs="Times New Roman"/>
          <w:i/>
          <w:w w:val="107"/>
        </w:rPr>
        <w:t>mjesto.</w:t>
      </w:r>
      <w:r>
        <w:rPr>
          <w:rFonts w:ascii="Times New Roman" w:hAnsi="Times New Roman" w:cs="Times New Roman"/>
          <w:i/>
        </w:rPr>
        <w:t xml:space="preserve"> </w:t>
      </w:r>
      <w:r>
        <w:rPr>
          <w:rFonts w:ascii="Times New Roman" w:hAnsi="Times New Roman" w:cs="Times New Roman"/>
          <w:i/>
          <w:spacing w:val="-14"/>
        </w:rPr>
        <w:t xml:space="preserve"> </w:t>
      </w:r>
      <w:r>
        <w:rPr>
          <w:rFonts w:ascii="Times New Roman" w:hAnsi="Times New Roman" w:cs="Times New Roman"/>
          <w:i/>
          <w:spacing w:val="-12"/>
          <w:w w:val="116"/>
        </w:rPr>
        <w:t>R</w:t>
      </w:r>
      <w:r>
        <w:rPr>
          <w:rFonts w:ascii="Times New Roman" w:hAnsi="Times New Roman" w:cs="Times New Roman"/>
          <w:i/>
          <w:w w:val="104"/>
        </w:rPr>
        <w:t>ezultati</w:t>
      </w:r>
      <w:r>
        <w:rPr>
          <w:rFonts w:ascii="Times New Roman" w:hAnsi="Times New Roman" w:cs="Times New Roman"/>
          <w:i/>
          <w:spacing w:val="20"/>
        </w:rPr>
        <w:t xml:space="preserve"> </w:t>
      </w:r>
      <w:r>
        <w:rPr>
          <w:rFonts w:ascii="Times New Roman" w:hAnsi="Times New Roman" w:cs="Times New Roman"/>
          <w:i/>
          <w:w w:val="101"/>
        </w:rPr>
        <w:t>arh</w:t>
      </w:r>
      <w:r>
        <w:rPr>
          <w:rFonts w:ascii="Times New Roman" w:hAnsi="Times New Roman" w:cs="Times New Roman"/>
          <w:i/>
          <w:spacing w:val="-12"/>
          <w:w w:val="101"/>
        </w:rPr>
        <w:t>e</w:t>
      </w:r>
      <w:r>
        <w:rPr>
          <w:rFonts w:ascii="Times New Roman" w:hAnsi="Times New Roman" w:cs="Times New Roman"/>
          <w:i/>
          <w:w w:val="98"/>
        </w:rPr>
        <w:t>olok</w:t>
      </w:r>
      <w:r>
        <w:rPr>
          <w:rFonts w:ascii="Times New Roman" w:hAnsi="Times New Roman" w:cs="Times New Roman"/>
          <w:i/>
          <w:spacing w:val="-12"/>
          <w:w w:val="98"/>
        </w:rPr>
        <w:t>o</w:t>
      </w:r>
      <w:r>
        <w:rPr>
          <w:rFonts w:ascii="Times New Roman" w:hAnsi="Times New Roman" w:cs="Times New Roman"/>
          <w:i/>
          <w:w w:val="89"/>
        </w:rPr>
        <w:t>g</w:t>
      </w:r>
      <w:r>
        <w:rPr>
          <w:rFonts w:ascii="Times New Roman" w:hAnsi="Times New Roman" w:cs="Times New Roman"/>
          <w:i/>
          <w:spacing w:val="20"/>
        </w:rPr>
        <w:t xml:space="preserve"> </w:t>
      </w:r>
      <w:r>
        <w:rPr>
          <w:rFonts w:ascii="Times New Roman" w:hAnsi="Times New Roman" w:cs="Times New Roman"/>
          <w:i/>
          <w:w w:val="107"/>
        </w:rPr>
        <w:t>ist</w:t>
      </w:r>
      <w:r>
        <w:rPr>
          <w:rFonts w:ascii="Times New Roman" w:hAnsi="Times New Roman" w:cs="Times New Roman"/>
          <w:i/>
          <w:spacing w:val="-12"/>
          <w:w w:val="107"/>
        </w:rPr>
        <w:t>r</w:t>
      </w:r>
      <w:r>
        <w:rPr>
          <w:rFonts w:ascii="Times New Roman" w:hAnsi="Times New Roman" w:cs="Times New Roman"/>
          <w:i/>
          <w:spacing w:val="-12"/>
          <w:w w:val="99"/>
        </w:rPr>
        <w:t>a</w:t>
      </w:r>
      <w:r>
        <w:rPr>
          <w:rFonts w:ascii="Times New Roman" w:hAnsi="Times New Roman" w:cs="Times New Roman"/>
          <w:i/>
          <w:spacing w:val="-108"/>
          <w:w w:val="149"/>
        </w:rPr>
        <w:t>ˇ</w:t>
      </w:r>
      <w:r>
        <w:rPr>
          <w:rFonts w:ascii="Times New Roman" w:hAnsi="Times New Roman" w:cs="Times New Roman"/>
          <w:i/>
          <w:w w:val="104"/>
        </w:rPr>
        <w:t>zivanj</w:t>
      </w:r>
      <w:r>
        <w:rPr>
          <w:rFonts w:ascii="Times New Roman" w:hAnsi="Times New Roman" w:cs="Times New Roman"/>
          <w:i/>
          <w:spacing w:val="20"/>
        </w:rPr>
        <w:t xml:space="preserve"> </w:t>
      </w:r>
      <w:r>
        <w:rPr>
          <w:rFonts w:ascii="Times New Roman" w:hAnsi="Times New Roman" w:cs="Times New Roman"/>
          <w:i/>
          <w:w w:val="99"/>
        </w:rPr>
        <w:t>a</w:t>
      </w:r>
      <w:r>
        <w:rPr>
          <w:rFonts w:ascii="Times New Roman" w:hAnsi="Times New Roman" w:cs="Times New Roman"/>
          <w:i/>
          <w:spacing w:val="20"/>
        </w:rPr>
        <w:t xml:space="preserve"> </w:t>
      </w:r>
      <w:r>
        <w:rPr>
          <w:rFonts w:ascii="Times New Roman" w:hAnsi="Times New Roman" w:cs="Times New Roman"/>
          <w:i/>
          <w:w w:val="99"/>
        </w:rPr>
        <w:t xml:space="preserve">1996 </w:t>
      </w:r>
      <w:r>
        <w:rPr>
          <w:rFonts w:ascii="Times New Roman" w:hAnsi="Times New Roman" w:cs="Times New Roman"/>
          <w:i/>
          <w:w w:val="94"/>
        </w:rPr>
        <w:t>g</w:t>
      </w:r>
      <w:r>
        <w:rPr>
          <w:rFonts w:ascii="Times New Roman" w:hAnsi="Times New Roman" w:cs="Times New Roman"/>
          <w:i/>
          <w:spacing w:val="-12"/>
          <w:w w:val="94"/>
        </w:rPr>
        <w:t>o</w:t>
      </w:r>
      <w:r>
        <w:rPr>
          <w:rFonts w:ascii="Times New Roman" w:hAnsi="Times New Roman" w:cs="Times New Roman"/>
          <w:i/>
          <w:w w:val="104"/>
        </w:rPr>
        <w:t>dine</w:t>
      </w:r>
      <w:r>
        <w:rPr>
          <w:rFonts w:ascii="Times New Roman" w:hAnsi="Times New Roman" w:cs="Times New Roman"/>
          <w:w w:val="107"/>
        </w:rPr>
        <w:t>.</w:t>
      </w:r>
      <w:r>
        <w:rPr>
          <w:rFonts w:ascii="Times New Roman" w:hAnsi="Times New Roman" w:cs="Times New Roman"/>
        </w:rPr>
        <w:t xml:space="preserve"> </w:t>
      </w:r>
      <w:r>
        <w:rPr>
          <w:rFonts w:ascii="Times New Roman" w:hAnsi="Times New Roman" w:cs="Times New Roman"/>
          <w:spacing w:val="-16"/>
        </w:rPr>
        <w:t xml:space="preserve"> </w:t>
      </w:r>
      <w:r>
        <w:rPr>
          <w:rFonts w:ascii="Times New Roman" w:hAnsi="Times New Roman" w:cs="Times New Roman"/>
          <w:w w:val="104"/>
        </w:rPr>
        <w:t>Split:</w:t>
      </w:r>
      <w:r>
        <w:rPr>
          <w:rFonts w:ascii="Times New Roman" w:hAnsi="Times New Roman" w:cs="Times New Roman"/>
        </w:rPr>
        <w:t xml:space="preserve"> </w:t>
      </w:r>
      <w:r>
        <w:rPr>
          <w:rFonts w:ascii="Times New Roman" w:hAnsi="Times New Roman" w:cs="Times New Roman"/>
          <w:spacing w:val="-16"/>
        </w:rPr>
        <w:t xml:space="preserve"> </w:t>
      </w:r>
      <w:r>
        <w:rPr>
          <w:rFonts w:ascii="Times New Roman" w:hAnsi="Times New Roman" w:cs="Times New Roman"/>
          <w:w w:val="105"/>
        </w:rPr>
        <w:t>Knj</w:t>
      </w:r>
      <w:r>
        <w:rPr>
          <w:rFonts w:ascii="Times New Roman" w:hAnsi="Times New Roman" w:cs="Times New Roman"/>
          <w:spacing w:val="-7"/>
          <w:w w:val="105"/>
        </w:rPr>
        <w:t>i</w:t>
      </w:r>
      <w:r>
        <w:rPr>
          <w:rFonts w:ascii="Times New Roman" w:hAnsi="Times New Roman" w:cs="Times New Roman"/>
          <w:spacing w:val="-111"/>
          <w:w w:val="146"/>
        </w:rPr>
        <w:t>ˇ</w:t>
      </w:r>
      <w:r>
        <w:rPr>
          <w:rFonts w:ascii="Times New Roman" w:hAnsi="Times New Roman" w:cs="Times New Roman"/>
          <w:w w:val="101"/>
        </w:rPr>
        <w:t>zevni</w:t>
      </w:r>
      <w:r>
        <w:rPr>
          <w:rFonts w:ascii="Times New Roman" w:hAnsi="Times New Roman" w:cs="Times New Roman"/>
          <w:spacing w:val="18"/>
        </w:rPr>
        <w:t xml:space="preserve"> </w:t>
      </w:r>
      <w:r>
        <w:rPr>
          <w:rFonts w:ascii="Times New Roman" w:hAnsi="Times New Roman" w:cs="Times New Roman"/>
          <w:w w:val="105"/>
        </w:rPr>
        <w:t>Krug, pp.87-120.</w:t>
      </w:r>
    </w:p>
    <w:p w14:paraId="3A401AC3" w14:textId="77777777" w:rsidR="009A14FA" w:rsidRDefault="009B244B">
      <w:pPr>
        <w:pStyle w:val="Textbody"/>
        <w:spacing w:after="100"/>
      </w:pPr>
      <w:r>
        <w:rPr>
          <w:spacing w:val="-1"/>
          <w:w w:val="105"/>
        </w:rPr>
        <w:t>G</w:t>
      </w:r>
      <w:r>
        <w:rPr>
          <w:spacing w:val="-118"/>
          <w:w w:val="146"/>
        </w:rPr>
        <w:t>´</w:t>
      </w:r>
      <w:r>
        <w:rPr>
          <w:w w:val="105"/>
        </w:rPr>
        <w:t>al</w:t>
      </w:r>
      <w:r>
        <w:t xml:space="preserve"> </w:t>
      </w:r>
      <w:r>
        <w:rPr>
          <w:w w:val="108"/>
        </w:rPr>
        <w:t>E</w:t>
      </w:r>
      <w:r>
        <w:t xml:space="preserve"> </w:t>
      </w:r>
      <w:r>
        <w:rPr>
          <w:spacing w:val="-7"/>
        </w:rPr>
        <w:t>(</w:t>
      </w:r>
      <w:r>
        <w:rPr>
          <w:w w:val="98"/>
        </w:rPr>
        <w:t>2010)</w:t>
      </w:r>
      <w:r>
        <w:t xml:space="preserve"> </w:t>
      </w:r>
      <w:r>
        <w:rPr>
          <w:spacing w:val="-20"/>
          <w:w w:val="114"/>
        </w:rPr>
        <w:t>F</w:t>
      </w:r>
      <w:r>
        <w:rPr>
          <w:w w:val="107"/>
        </w:rPr>
        <w:t>aunal</w:t>
      </w:r>
      <w:r>
        <w:rPr>
          <w:spacing w:val="-6"/>
        </w:rPr>
        <w:t xml:space="preserve"> </w:t>
      </w:r>
      <w:r>
        <w:rPr>
          <w:w w:val="101"/>
        </w:rPr>
        <w:t>Analysis:</w:t>
      </w:r>
      <w:r>
        <w:t xml:space="preserve"> </w:t>
      </w:r>
      <w:r>
        <w:rPr>
          <w:w w:val="101"/>
        </w:rPr>
        <w:t>Bones</w:t>
      </w:r>
      <w:r>
        <w:rPr>
          <w:spacing w:val="-7"/>
        </w:rPr>
        <w:t xml:space="preserve"> </w:t>
      </w:r>
      <w:r>
        <w:rPr>
          <w:w w:val="101"/>
        </w:rPr>
        <w:t>from</w:t>
      </w:r>
      <w:r>
        <w:t xml:space="preserve"> </w:t>
      </w:r>
      <w:r>
        <w:rPr>
          <w:w w:val="104"/>
        </w:rPr>
        <w:t>animals</w:t>
      </w:r>
      <w:r>
        <w:t xml:space="preserve"> </w:t>
      </w:r>
      <w:r>
        <w:rPr>
          <w:w w:val="94"/>
        </w:rPr>
        <w:t>of</w:t>
      </w:r>
      <w:r>
        <w:t xml:space="preserve"> economic</w:t>
      </w:r>
      <w:r>
        <w:rPr>
          <w:spacing w:val="-6"/>
        </w:rPr>
        <w:t xml:space="preserve"> </w:t>
      </w:r>
      <w:r>
        <w:rPr>
          <w:w w:val="104"/>
        </w:rPr>
        <w:t>im</w:t>
      </w:r>
      <w:r>
        <w:rPr>
          <w:spacing w:val="6"/>
          <w:w w:val="104"/>
        </w:rPr>
        <w:t>p</w:t>
      </w:r>
      <w:r>
        <w:rPr>
          <w:w w:val="111"/>
        </w:rPr>
        <w:t>orta</w:t>
      </w:r>
      <w:r>
        <w:rPr>
          <w:w w:val="102"/>
        </w:rPr>
        <w:t>nce.</w:t>
      </w:r>
      <w:r>
        <w:t xml:space="preserve"> </w:t>
      </w:r>
      <w:r>
        <w:rPr>
          <w:spacing w:val="-30"/>
        </w:rPr>
        <w:t xml:space="preserve"> </w:t>
      </w:r>
      <w:r>
        <w:rPr>
          <w:w w:val="107"/>
        </w:rPr>
        <w:t>In:</w:t>
      </w:r>
      <w:r>
        <w:rPr>
          <w:spacing w:val="-7"/>
        </w:rPr>
        <w:t xml:space="preserve"> </w:t>
      </w:r>
      <w:r>
        <w:rPr>
          <w:w w:val="106"/>
        </w:rPr>
        <w:t>Mort</w:t>
      </w:r>
      <w:r>
        <w:rPr>
          <w:w w:val="104"/>
        </w:rPr>
        <w:t xml:space="preserve">er J </w:t>
      </w:r>
      <w:r>
        <w:rPr>
          <w:w w:val="105"/>
        </w:rPr>
        <w:t xml:space="preserve">and Robb J (eds) </w:t>
      </w:r>
      <w:r>
        <w:rPr>
          <w:i/>
          <w:w w:val="105"/>
        </w:rPr>
        <w:t xml:space="preserve">The Neolithic Settlemnet at </w:t>
      </w:r>
      <w:r>
        <w:rPr>
          <w:i/>
          <w:spacing w:val="-3"/>
          <w:w w:val="105"/>
        </w:rPr>
        <w:t xml:space="preserve">Capo Alfiere. </w:t>
      </w:r>
      <w:r>
        <w:rPr>
          <w:w w:val="105"/>
        </w:rPr>
        <w:t xml:space="preserve">Austin: Institute of Classical </w:t>
      </w:r>
      <w:r>
        <w:rPr>
          <w:spacing w:val="-3"/>
          <w:w w:val="105"/>
        </w:rPr>
        <w:t xml:space="preserve">Archaeology, </w:t>
      </w:r>
      <w:r>
        <w:rPr>
          <w:w w:val="105"/>
        </w:rPr>
        <w:t xml:space="preserve">University of </w:t>
      </w:r>
      <w:r>
        <w:rPr>
          <w:spacing w:val="-4"/>
          <w:w w:val="105"/>
        </w:rPr>
        <w:t xml:space="preserve">Texas </w:t>
      </w:r>
      <w:r>
        <w:rPr>
          <w:w w:val="105"/>
        </w:rPr>
        <w:t>Press,</w:t>
      </w:r>
      <w:r>
        <w:rPr>
          <w:spacing w:val="-15"/>
          <w:w w:val="105"/>
        </w:rPr>
        <w:t xml:space="preserve"> pp.</w:t>
      </w:r>
      <w:r>
        <w:rPr>
          <w:w w:val="105"/>
        </w:rPr>
        <w:t>149-165.</w:t>
      </w:r>
    </w:p>
    <w:p w14:paraId="484F74CB" w14:textId="77777777" w:rsidR="009A14FA" w:rsidRDefault="009B244B">
      <w:pPr>
        <w:pStyle w:val="Heading3"/>
        <w:spacing w:after="100"/>
        <w:ind w:left="0"/>
        <w:jc w:val="left"/>
      </w:pPr>
      <w:r>
        <w:rPr>
          <w:b w:val="0"/>
          <w:w w:val="115"/>
        </w:rPr>
        <w:t xml:space="preserve">Gillis R (2012) </w:t>
      </w:r>
      <w:r>
        <w:rPr>
          <w:b w:val="0"/>
          <w:i/>
          <w:w w:val="115"/>
        </w:rPr>
        <w:t>Osteological and Isotopic Contributions to the Study of Dairy Husbandry During the European Neolithic</w:t>
      </w:r>
      <w:r>
        <w:rPr>
          <w:b w:val="0"/>
          <w:w w:val="115"/>
        </w:rPr>
        <w:t>. PhD Thesis, Museum National d’Histoire Naturelle Paris, France.</w:t>
      </w:r>
    </w:p>
    <w:p w14:paraId="2B40744D" w14:textId="77777777" w:rsidR="009A14FA" w:rsidRDefault="009B244B">
      <w:pPr>
        <w:pStyle w:val="Standard"/>
        <w:spacing w:after="100"/>
      </w:pPr>
      <w:r>
        <w:rPr>
          <w:rFonts w:ascii="Times New Roman" w:hAnsi="Times New Roman" w:cs="Times New Roman"/>
        </w:rPr>
        <w:t>Gillis R, Carrère I, Saña Seguí M, Radi G and Vigne J-D (2016). Neonatal mortality, young calf slaughter and milk production during the Early Neolithic of North Western Mediterranean. International Journal of Osteorchaeology 26: 303-313.</w:t>
      </w:r>
    </w:p>
    <w:p w14:paraId="62BA7EAB" w14:textId="77777777" w:rsidR="009A14FA" w:rsidRDefault="009B244B">
      <w:pPr>
        <w:pStyle w:val="Standard"/>
        <w:spacing w:after="100"/>
      </w:pPr>
      <w:r>
        <w:rPr>
          <w:rFonts w:ascii="Times New Roman" w:hAnsi="Times New Roman" w:cs="Times New Roman"/>
        </w:rPr>
        <w:t xml:space="preserve">Giove C, Ferri D, De Lucia A, Scattarella V and Pesce Delfino V (1977) La fauna del comunita neolitica di Cala Colombo. In: De Lucia A, Ferri D, Geniola A, Giove C, Maggiore M, Melone N, Pesce Delfino V, Pieri P, and Scattarella V (eds) </w:t>
      </w:r>
      <w:r>
        <w:rPr>
          <w:rFonts w:ascii="Times New Roman" w:hAnsi="Times New Roman" w:cs="Times New Roman"/>
          <w:i/>
        </w:rPr>
        <w:t>La Comunita Neolitica di Cala Colombo Presso Torre a Mare (Bari)</w:t>
      </w:r>
      <w:r>
        <w:rPr>
          <w:rFonts w:ascii="Times New Roman" w:hAnsi="Times New Roman" w:cs="Times New Roman"/>
        </w:rPr>
        <w:t>. Bari: Società di Storia Patria per la Puglia, pp.183-251.</w:t>
      </w:r>
    </w:p>
    <w:p w14:paraId="279A5804" w14:textId="77777777" w:rsidR="009A14FA" w:rsidRDefault="009B244B">
      <w:pPr>
        <w:pStyle w:val="Standard"/>
        <w:spacing w:after="100"/>
      </w:pPr>
      <w:r>
        <w:rPr>
          <w:rFonts w:ascii="Times New Roman" w:hAnsi="Times New Roman" w:cs="Times New Roman"/>
        </w:rPr>
        <w:t xml:space="preserve">Giraudi C, Magny M, Zanchetta G and Drysdale RN (2011) The Holocene climactic evolution of Mediterranean Italy: a review of the continental geological data. </w:t>
      </w:r>
      <w:r>
        <w:rPr>
          <w:rFonts w:ascii="Times New Roman" w:hAnsi="Times New Roman" w:cs="Times New Roman"/>
          <w:i/>
        </w:rPr>
        <w:t>The Holocene</w:t>
      </w:r>
      <w:r>
        <w:rPr>
          <w:rFonts w:ascii="Times New Roman" w:hAnsi="Times New Roman" w:cs="Times New Roman"/>
        </w:rPr>
        <w:t xml:space="preserve"> 21(1): 105-115.</w:t>
      </w:r>
    </w:p>
    <w:p w14:paraId="672F4886" w14:textId="77777777" w:rsidR="009A14FA" w:rsidRDefault="009B244B">
      <w:pPr>
        <w:pStyle w:val="Standard"/>
        <w:spacing w:after="100"/>
      </w:pPr>
      <w:r>
        <w:rPr>
          <w:rFonts w:ascii="Times New Roman" w:hAnsi="Times New Roman" w:cs="Times New Roman"/>
        </w:rPr>
        <w:t xml:space="preserve">Guilaine J (2001) La néolithisation de l'Europe. Une hpothèse arythmique. </w:t>
      </w:r>
      <w:r>
        <w:rPr>
          <w:rFonts w:ascii="Times New Roman" w:hAnsi="Times New Roman" w:cs="Times New Roman"/>
          <w:i/>
        </w:rPr>
        <w:t>Zephyrus</w:t>
      </w:r>
      <w:r>
        <w:rPr>
          <w:rFonts w:ascii="Times New Roman" w:hAnsi="Times New Roman" w:cs="Times New Roman"/>
        </w:rPr>
        <w:t xml:space="preserve"> 53-54: 267-272.</w:t>
      </w:r>
    </w:p>
    <w:p w14:paraId="1BFE29ED" w14:textId="77777777" w:rsidR="009A14FA" w:rsidRDefault="009B244B">
      <w:pPr>
        <w:pStyle w:val="Standard"/>
        <w:spacing w:after="100"/>
      </w:pPr>
      <w:r>
        <w:rPr>
          <w:rFonts w:ascii="Times New Roman" w:hAnsi="Times New Roman" w:cs="Times New Roman"/>
        </w:rPr>
        <w:t xml:space="preserve">Guilizzoni P, Lami A, Marchetto A, Jones V, Manca M and Bettinetti R (2002) Palaeoproductivity and environmental changes during the Holocene in central Italy as recorded in two crater lakes (Albano and Nemi). </w:t>
      </w:r>
      <w:r>
        <w:rPr>
          <w:rFonts w:ascii="Times New Roman" w:hAnsi="Times New Roman" w:cs="Times New Roman"/>
          <w:i/>
        </w:rPr>
        <w:t>Quaternary International</w:t>
      </w:r>
      <w:r>
        <w:rPr>
          <w:rFonts w:ascii="Times New Roman" w:hAnsi="Times New Roman" w:cs="Times New Roman"/>
        </w:rPr>
        <w:t xml:space="preserve"> 88: 57-68.</w:t>
      </w:r>
    </w:p>
    <w:p w14:paraId="009B3C7F" w14:textId="77777777" w:rsidR="009A14FA" w:rsidRDefault="009B244B">
      <w:pPr>
        <w:pStyle w:val="Standard"/>
        <w:spacing w:after="100"/>
      </w:pPr>
      <w:r>
        <w:rPr>
          <w:rFonts w:ascii="Times New Roman" w:hAnsi="Times New Roman" w:cs="Times New Roman"/>
        </w:rPr>
        <w:t xml:space="preserve">Hamilton N (2017) ggtern: </w:t>
      </w:r>
      <w:r>
        <w:rPr>
          <w:rFonts w:ascii="Times New Roman" w:hAnsi="Times New Roman" w:cs="Times New Roman"/>
          <w:i/>
        </w:rPr>
        <w:t>An Extension to 'ggplot2', for the Creation of Ternary Diagrams. R package version 2.2.2</w:t>
      </w:r>
      <w:r>
        <w:rPr>
          <w:rFonts w:ascii="Times New Roman" w:hAnsi="Times New Roman" w:cs="Times New Roman"/>
        </w:rPr>
        <w:t xml:space="preserve">. </w:t>
      </w:r>
      <w:hyperlink r:id="rId8" w:history="1">
        <w:r>
          <w:rPr>
            <w:rStyle w:val="Internetlink"/>
            <w:rFonts w:ascii="Times New Roman" w:hAnsi="Times New Roman" w:cs="Times New Roman"/>
          </w:rPr>
          <w:t>https://CRAN.R-project.org/package=ggtern</w:t>
        </w:r>
      </w:hyperlink>
      <w:r>
        <w:rPr>
          <w:rFonts w:ascii="Times New Roman" w:hAnsi="Times New Roman" w:cs="Times New Roman"/>
        </w:rPr>
        <w:t>.</w:t>
      </w:r>
    </w:p>
    <w:p w14:paraId="5E6C8DFB" w14:textId="77777777" w:rsidR="009A14FA" w:rsidRDefault="009B244B">
      <w:pPr>
        <w:pStyle w:val="Standard"/>
        <w:spacing w:after="100"/>
      </w:pPr>
      <w:r>
        <w:rPr>
          <w:rFonts w:ascii="Times New Roman" w:hAnsi="Times New Roman" w:cs="Times New Roman"/>
          <w:w w:val="101"/>
        </w:rPr>
        <w:t xml:space="preserve">Jahns S and van der Bogaard C (1998) New palynological and tephrostratigraphical investigations of two salt lagoons on the island of Mljet, south Dalmatia, Croatia. </w:t>
      </w:r>
      <w:r>
        <w:rPr>
          <w:rFonts w:ascii="Times New Roman" w:hAnsi="Times New Roman" w:cs="Times New Roman"/>
          <w:i/>
          <w:w w:val="101"/>
        </w:rPr>
        <w:t>Vegetation History and Archaeobotany</w:t>
      </w:r>
      <w:r>
        <w:rPr>
          <w:rFonts w:ascii="Times New Roman" w:hAnsi="Times New Roman" w:cs="Times New Roman"/>
          <w:w w:val="101"/>
        </w:rPr>
        <w:t xml:space="preserve"> 7(4): 219-234.</w:t>
      </w:r>
    </w:p>
    <w:p w14:paraId="058FB8B8" w14:textId="77777777" w:rsidR="009A14FA" w:rsidRDefault="009B244B">
      <w:pPr>
        <w:pStyle w:val="Textbody"/>
        <w:spacing w:after="100"/>
      </w:pPr>
      <w:r>
        <w:rPr>
          <w:w w:val="105"/>
        </w:rPr>
        <w:t xml:space="preserve">Jarman M (1976) Prehistoric economic development in sub-Alpine Italy. In: Sieveking G de G, Longworth IH and Wilson KE (eds) </w:t>
      </w:r>
      <w:r>
        <w:rPr>
          <w:i/>
          <w:w w:val="105"/>
        </w:rPr>
        <w:t xml:space="preserve">Problems in Economic and Social </w:t>
      </w:r>
      <w:r>
        <w:rPr>
          <w:i/>
          <w:spacing w:val="-4"/>
          <w:w w:val="105"/>
        </w:rPr>
        <w:t>Archaeology</w:t>
      </w:r>
      <w:r>
        <w:rPr>
          <w:spacing w:val="-4"/>
          <w:w w:val="105"/>
        </w:rPr>
        <w:t xml:space="preserve">. </w:t>
      </w:r>
      <w:r>
        <w:rPr>
          <w:w w:val="105"/>
        </w:rPr>
        <w:t xml:space="preserve">London: </w:t>
      </w:r>
      <w:r>
        <w:t>Duckworth, pp.523-548.</w:t>
      </w:r>
    </w:p>
    <w:p w14:paraId="34B3F71E" w14:textId="5DB4F621" w:rsidR="009A14FA" w:rsidRDefault="009B244B" w:rsidP="00770325">
      <w:pPr>
        <w:pStyle w:val="Textbody"/>
        <w:spacing w:after="100"/>
      </w:pPr>
      <w:r>
        <w:rPr>
          <w:w w:val="105"/>
        </w:rPr>
        <w:lastRenderedPageBreak/>
        <w:t xml:space="preserve">Langella M, Boscaino M, Coubreay S, Curci A, de Francesco AM, Senatore MR (2003) Baselice (Benevento): il sito pluristratificato neolitico do Torrente Cervaro. </w:t>
      </w:r>
      <w:r>
        <w:rPr>
          <w:i/>
          <w:w w:val="105"/>
        </w:rPr>
        <w:t xml:space="preserve">Rivista di Scienze </w:t>
      </w:r>
      <w:r>
        <w:rPr>
          <w:i/>
        </w:rPr>
        <w:t xml:space="preserve">Preistoriche </w:t>
      </w:r>
      <w:r>
        <w:t>53:259-323.</w:t>
      </w:r>
    </w:p>
    <w:p w14:paraId="771BFCA8" w14:textId="77777777" w:rsidR="009A14FA" w:rsidRDefault="009B244B">
      <w:pPr>
        <w:pStyle w:val="Standard"/>
        <w:spacing w:after="100"/>
      </w:pPr>
      <w:r>
        <w:rPr>
          <w:rFonts w:ascii="Times New Roman" w:hAnsi="Times New Roman" w:cs="Times New Roman"/>
          <w:w w:val="105"/>
        </w:rPr>
        <w:t xml:space="preserve">Legge AJ and Moore AT (2011) Clutching at straw: the Early Neolithic of Croatia and the dispersal of agriculture. In: Hadjikoumis A, Robinson E and Viner S (eds) </w:t>
      </w:r>
      <w:r>
        <w:rPr>
          <w:rFonts w:ascii="Times New Roman" w:hAnsi="Times New Roman" w:cs="Times New Roman"/>
          <w:i/>
          <w:w w:val="105"/>
        </w:rPr>
        <w:t>The Dynamics of Neolithisation in Europe: Studies in honour of Andrew Sherratt</w:t>
      </w:r>
      <w:r>
        <w:rPr>
          <w:rFonts w:ascii="Times New Roman" w:hAnsi="Times New Roman" w:cs="Times New Roman"/>
          <w:w w:val="105"/>
        </w:rPr>
        <w:t>. Oxford: Oxbow Books, pp.177-196.</w:t>
      </w:r>
    </w:p>
    <w:p w14:paraId="07B8B32B" w14:textId="77777777" w:rsidR="009A14FA" w:rsidRDefault="009B244B">
      <w:pPr>
        <w:pStyle w:val="Standard"/>
        <w:spacing w:after="100"/>
      </w:pPr>
      <w:r>
        <w:rPr>
          <w:rFonts w:ascii="Times New Roman" w:hAnsi="Times New Roman" w:cs="Times New Roman"/>
          <w:w w:val="105"/>
        </w:rPr>
        <w:t xml:space="preserve">Lelli R, Allen R, Biondi G, Calattini M, Barbaro CC, Gorgoglione MA, Manfredini A, Martínez-Labarga C, Radina F, Silvestrini M, Tozzi C, Rickards O and Craig OE (2012) Examinind dietary variability of the earliest farmers of south-eastern Italy. </w:t>
      </w:r>
      <w:r>
        <w:rPr>
          <w:rFonts w:ascii="Times New Roman" w:hAnsi="Times New Roman" w:cs="Times New Roman"/>
          <w:i/>
          <w:w w:val="105"/>
        </w:rPr>
        <w:t>American Journal of Physical Anthropology</w:t>
      </w:r>
      <w:r>
        <w:rPr>
          <w:rFonts w:ascii="Times New Roman" w:hAnsi="Times New Roman" w:cs="Times New Roman"/>
          <w:w w:val="105"/>
        </w:rPr>
        <w:t xml:space="preserve"> 149:380-390.</w:t>
      </w:r>
    </w:p>
    <w:p w14:paraId="53BE2F18" w14:textId="77777777" w:rsidR="009A14FA" w:rsidRDefault="009B244B">
      <w:pPr>
        <w:pStyle w:val="Textbody"/>
        <w:spacing w:after="100"/>
      </w:pPr>
      <w:r>
        <w:t xml:space="preserve">Lyman RL (2015). On the variable relationship between NISP and NTAXA in bird remains and animal remains. </w:t>
      </w:r>
      <w:r>
        <w:rPr>
          <w:i/>
          <w:iCs/>
        </w:rPr>
        <w:t>Journal of Archaeological Science</w:t>
      </w:r>
      <w:r>
        <w:t xml:space="preserve"> 53: 291-296.</w:t>
      </w:r>
    </w:p>
    <w:p w14:paraId="42218795" w14:textId="77777777" w:rsidR="009A14FA" w:rsidRDefault="009B244B">
      <w:pPr>
        <w:pStyle w:val="Textbody"/>
        <w:spacing w:after="100"/>
      </w:pPr>
      <w:r>
        <w:t xml:space="preserve">Maccari M, Boscato </w:t>
      </w:r>
      <w:r>
        <w:rPr>
          <w:spacing w:val="-10"/>
        </w:rPr>
        <w:t xml:space="preserve">P </w:t>
      </w:r>
      <w:r>
        <w:t xml:space="preserve">and Cuda MT (2012) La fauna del sito del Neolitico recente di Chiarentana </w:t>
      </w:r>
      <w:r>
        <w:rPr>
          <w:w w:val="105"/>
        </w:rPr>
        <w:t>(Chianciano</w:t>
      </w:r>
      <w:r>
        <w:rPr>
          <w:spacing w:val="-25"/>
        </w:rPr>
        <w:t xml:space="preserve"> </w:t>
      </w:r>
      <w:r>
        <w:rPr>
          <w:spacing w:val="-20"/>
          <w:w w:val="115"/>
        </w:rPr>
        <w:t>T</w:t>
      </w:r>
      <w:r>
        <w:rPr>
          <w:w w:val="104"/>
        </w:rPr>
        <w:t>e</w:t>
      </w:r>
      <w:r>
        <w:rPr>
          <w:spacing w:val="-1"/>
          <w:w w:val="104"/>
        </w:rPr>
        <w:t>r</w:t>
      </w:r>
      <w:r>
        <w:rPr>
          <w:w w:val="102"/>
        </w:rPr>
        <w:t>me,</w:t>
      </w:r>
      <w:r>
        <w:t xml:space="preserve"> </w:t>
      </w:r>
      <w:r>
        <w:rPr>
          <w:w w:val="104"/>
        </w:rPr>
        <w:t>SI).</w:t>
      </w:r>
      <w:r>
        <w:t xml:space="preserve"> </w:t>
      </w:r>
      <w:r>
        <w:rPr>
          <w:spacing w:val="-25"/>
        </w:rPr>
        <w:t xml:space="preserve"> </w:t>
      </w:r>
      <w:r>
        <w:rPr>
          <w:w w:val="107"/>
        </w:rPr>
        <w:t>In:</w:t>
      </w:r>
      <w:r>
        <w:rPr>
          <w:spacing w:val="-24"/>
        </w:rPr>
        <w:t xml:space="preserve"> </w:t>
      </w:r>
      <w:r>
        <w:t xml:space="preserve">De </w:t>
      </w:r>
      <w:r>
        <w:rPr>
          <w:w w:val="102"/>
        </w:rPr>
        <w:t>Grossi</w:t>
      </w:r>
      <w:r>
        <w:t xml:space="preserve"> </w:t>
      </w:r>
      <w:r>
        <w:rPr>
          <w:w w:val="101"/>
        </w:rPr>
        <w:t>Mazzor</w:t>
      </w:r>
      <w:r>
        <w:rPr>
          <w:w w:val="105"/>
        </w:rPr>
        <w:t>in J,</w:t>
      </w:r>
      <w:r>
        <w:t xml:space="preserve"> </w:t>
      </w:r>
      <w:r>
        <w:rPr>
          <w:w w:val="101"/>
        </w:rPr>
        <w:t>Sac</w:t>
      </w:r>
      <w:r>
        <w:rPr>
          <w:spacing w:val="-1"/>
          <w:w w:val="97"/>
        </w:rPr>
        <w:t>c</w:t>
      </w:r>
      <w:r>
        <w:rPr>
          <w:spacing w:val="-116"/>
          <w:w w:val="109"/>
        </w:rPr>
        <w:t>a</w:t>
      </w:r>
      <w:r>
        <w:rPr>
          <w:w w:val="146"/>
        </w:rPr>
        <w:t>´</w:t>
      </w:r>
      <w:r>
        <w:rPr>
          <w:spacing w:val="-25"/>
        </w:rPr>
        <w:t xml:space="preserve"> D  and</w:t>
      </w:r>
      <w:r>
        <w:t xml:space="preserve"> </w:t>
      </w:r>
      <w:r>
        <w:rPr>
          <w:spacing w:val="-20"/>
          <w:w w:val="115"/>
        </w:rPr>
        <w:t>T</w:t>
      </w:r>
      <w:r>
        <w:rPr>
          <w:w w:val="97"/>
        </w:rPr>
        <w:t>ozzi</w:t>
      </w:r>
      <w:r>
        <w:t xml:space="preserve"> C </w:t>
      </w:r>
      <w:r>
        <w:rPr>
          <w:w w:val="108"/>
        </w:rPr>
        <w:t>(eds)</w:t>
      </w:r>
      <w:r>
        <w:rPr>
          <w:spacing w:val="-20"/>
        </w:rPr>
        <w:t xml:space="preserve"> </w:t>
      </w:r>
      <w:r>
        <w:rPr>
          <w:i/>
          <w:spacing w:val="-6"/>
          <w:w w:val="118"/>
        </w:rPr>
        <w:t>A</w:t>
      </w:r>
      <w:r>
        <w:rPr>
          <w:i/>
          <w:w w:val="113"/>
        </w:rPr>
        <w:t>tti</w:t>
      </w:r>
      <w:r>
        <w:rPr>
          <w:i/>
          <w:spacing w:val="-20"/>
        </w:rPr>
        <w:t xml:space="preserve"> </w:t>
      </w:r>
      <w:r>
        <w:rPr>
          <w:i/>
          <w:w w:val="97"/>
        </w:rPr>
        <w:t>del</w:t>
      </w:r>
      <w:r>
        <w:rPr>
          <w:i/>
          <w:spacing w:val="-20"/>
        </w:rPr>
        <w:t xml:space="preserve"> </w:t>
      </w:r>
      <w:r>
        <w:rPr>
          <w:i/>
          <w:w w:val="103"/>
        </w:rPr>
        <w:t xml:space="preserve">6th </w:t>
      </w:r>
      <w:r>
        <w:rPr>
          <w:i/>
        </w:rPr>
        <w:t xml:space="preserve">Convegno Nazionale di </w:t>
      </w:r>
      <w:r>
        <w:rPr>
          <w:i/>
          <w:spacing w:val="-4"/>
        </w:rPr>
        <w:t>Archeozoologia</w:t>
      </w:r>
      <w:r>
        <w:rPr>
          <w:spacing w:val="-4"/>
        </w:rPr>
        <w:t xml:space="preserve">. </w:t>
      </w:r>
      <w:r>
        <w:t>Pisa: Universita di Pisa</w:t>
      </w:r>
      <w:r>
        <w:rPr>
          <w:spacing w:val="-7"/>
        </w:rPr>
        <w:t>,</w:t>
      </w:r>
      <w:r>
        <w:t xml:space="preserve"> pp.87-190.</w:t>
      </w:r>
    </w:p>
    <w:p w14:paraId="1B5B2D22" w14:textId="77777777" w:rsidR="009A14FA" w:rsidRDefault="009B244B">
      <w:pPr>
        <w:pStyle w:val="Textbody"/>
        <w:spacing w:after="100"/>
      </w:pPr>
      <w:r>
        <w:rPr>
          <w:spacing w:val="-3"/>
          <w:w w:val="105"/>
        </w:rPr>
        <w:t xml:space="preserve">Mallory </w:t>
      </w:r>
      <w:r>
        <w:rPr>
          <w:spacing w:val="-5"/>
          <w:w w:val="105"/>
        </w:rPr>
        <w:t>JP (</w:t>
      </w:r>
      <w:r>
        <w:rPr>
          <w:w w:val="105"/>
        </w:rPr>
        <w:t xml:space="preserve">1984-87) Lagnano di Piede I: an Early Neolithic village in the </w:t>
      </w:r>
      <w:r>
        <w:rPr>
          <w:spacing w:val="-4"/>
          <w:w w:val="105"/>
        </w:rPr>
        <w:t xml:space="preserve">Tavoliere. </w:t>
      </w:r>
      <w:r>
        <w:rPr>
          <w:i/>
          <w:w w:val="105"/>
        </w:rPr>
        <w:t xml:space="preserve">Origini </w:t>
      </w:r>
      <w:r>
        <w:rPr>
          <w:w w:val="105"/>
        </w:rPr>
        <w:t>13:</w:t>
      </w:r>
      <w:r>
        <w:rPr>
          <w:spacing w:val="5"/>
          <w:w w:val="105"/>
        </w:rPr>
        <w:t xml:space="preserve"> </w:t>
      </w:r>
      <w:r>
        <w:rPr>
          <w:w w:val="105"/>
        </w:rPr>
        <w:t>193-290.</w:t>
      </w:r>
    </w:p>
    <w:p w14:paraId="13DF2834" w14:textId="77777777" w:rsidR="009A14FA" w:rsidRDefault="009B244B">
      <w:pPr>
        <w:pStyle w:val="Standard"/>
        <w:spacing w:after="100"/>
      </w:pPr>
      <w:r>
        <w:rPr>
          <w:rFonts w:ascii="Times New Roman" w:hAnsi="Times New Roman" w:cs="Times New Roman"/>
          <w:w w:val="105"/>
        </w:rPr>
        <w:t xml:space="preserve">Malone C (2003) The Italian Neolithic:  a synthesis of research. </w:t>
      </w:r>
      <w:r>
        <w:rPr>
          <w:rFonts w:ascii="Times New Roman" w:hAnsi="Times New Roman" w:cs="Times New Roman"/>
          <w:i/>
          <w:w w:val="105"/>
        </w:rPr>
        <w:t xml:space="preserve">Journal of World Prehistory </w:t>
      </w:r>
      <w:r>
        <w:rPr>
          <w:rFonts w:ascii="Times New Roman" w:hAnsi="Times New Roman" w:cs="Times New Roman"/>
        </w:rPr>
        <w:t>17(3): 235-312.</w:t>
      </w:r>
    </w:p>
    <w:p w14:paraId="731604DD" w14:textId="77777777" w:rsidR="009A14FA" w:rsidRDefault="009B244B">
      <w:pPr>
        <w:pStyle w:val="Standard"/>
        <w:spacing w:after="100"/>
      </w:pPr>
      <w:r>
        <w:rPr>
          <w:rFonts w:ascii="Times New Roman" w:hAnsi="Times New Roman" w:cs="Times New Roman"/>
        </w:rPr>
        <w:t xml:space="preserve">Magny M, Joannin S, Galop D, Vannière B, Haas JN, Bassetti M, Bellintani P, Scandolari R and Desmet M (2012a) Holocene palaeohydrological changes in the northern Mediterranean borderlands as reflected by the lake-level record of Lake Ledro, northeastern Italy. </w:t>
      </w:r>
      <w:r>
        <w:rPr>
          <w:rFonts w:ascii="Times New Roman" w:hAnsi="Times New Roman" w:cs="Times New Roman"/>
          <w:i/>
        </w:rPr>
        <w:t>Quaternary Research</w:t>
      </w:r>
      <w:r>
        <w:rPr>
          <w:rFonts w:ascii="Times New Roman" w:hAnsi="Times New Roman" w:cs="Times New Roman"/>
        </w:rPr>
        <w:t xml:space="preserve"> 77: 382-396.</w:t>
      </w:r>
    </w:p>
    <w:p w14:paraId="2EC59868" w14:textId="77777777" w:rsidR="009A14FA" w:rsidRDefault="009B244B">
      <w:pPr>
        <w:pStyle w:val="Standard"/>
        <w:spacing w:after="100"/>
      </w:pPr>
      <w:r>
        <w:rPr>
          <w:rFonts w:ascii="Times New Roman" w:hAnsi="Times New Roman" w:cs="Times New Roman"/>
        </w:rPr>
        <w:t>Magny M, Peyron O, Sadori L, Ortu E, Zanchetta G, Vannière B and Tinner W (2012b) Contrasting patterns of precipitation seasonality during the Holocene in south- and north-central Mediterranean.</w:t>
      </w:r>
      <w:r>
        <w:rPr>
          <w:rFonts w:ascii="Times New Roman" w:hAnsi="Times New Roman" w:cs="Times New Roman"/>
          <w:i/>
        </w:rPr>
        <w:t xml:space="preserve"> Journal of Quaternary Science </w:t>
      </w:r>
      <w:r>
        <w:rPr>
          <w:rFonts w:ascii="Times New Roman" w:hAnsi="Times New Roman" w:cs="Times New Roman"/>
        </w:rPr>
        <w:t>27(3): 290-296.</w:t>
      </w:r>
    </w:p>
    <w:p w14:paraId="6D74AD03" w14:textId="77777777" w:rsidR="009A14FA" w:rsidRDefault="009B244B">
      <w:pPr>
        <w:pStyle w:val="Standard"/>
        <w:spacing w:after="100"/>
      </w:pPr>
      <w:r>
        <w:rPr>
          <w:rFonts w:ascii="Times New Roman" w:hAnsi="Times New Roman" w:cs="Times New Roman"/>
          <w:w w:val="104"/>
        </w:rPr>
        <w:t xml:space="preserve">Manning K, Downey SS, Colledge S, Conolly J, Stopp B, Dobney K and Shennan S (2013). The origins and spread of stock-keeping: the role of cultural and environmental influences on early Neolithic animal exploitation in Europe. </w:t>
      </w:r>
      <w:r>
        <w:rPr>
          <w:rFonts w:ascii="Times New Roman" w:hAnsi="Times New Roman" w:cs="Times New Roman"/>
          <w:i/>
          <w:iCs/>
          <w:w w:val="104"/>
        </w:rPr>
        <w:t>Antiquity</w:t>
      </w:r>
      <w:r>
        <w:rPr>
          <w:rFonts w:ascii="Times New Roman" w:hAnsi="Times New Roman" w:cs="Times New Roman"/>
          <w:w w:val="104"/>
        </w:rPr>
        <w:t xml:space="preserve"> 87: 1046-1059.</w:t>
      </w:r>
    </w:p>
    <w:p w14:paraId="149B53FF" w14:textId="02533BAA" w:rsidR="009A14FA" w:rsidRDefault="009B244B" w:rsidP="00770325">
      <w:pPr>
        <w:pStyle w:val="Standard"/>
        <w:spacing w:after="100"/>
      </w:pPr>
      <w:r>
        <w:rPr>
          <w:rFonts w:ascii="Times New Roman" w:hAnsi="Times New Roman" w:cs="Times New Roman"/>
          <w:w w:val="104"/>
        </w:rPr>
        <w:t>Mar</w:t>
      </w:r>
      <w:r>
        <w:rPr>
          <w:rFonts w:ascii="Times New Roman" w:hAnsi="Times New Roman" w:cs="Times New Roman"/>
          <w:spacing w:val="-7"/>
          <w:w w:val="104"/>
        </w:rPr>
        <w:t>k</w:t>
      </w:r>
      <w:r>
        <w:rPr>
          <w:rFonts w:ascii="Times New Roman" w:hAnsi="Times New Roman" w:cs="Times New Roman"/>
          <w:spacing w:val="-7"/>
          <w:w w:val="97"/>
        </w:rPr>
        <w:t>o</w:t>
      </w:r>
      <w:r>
        <w:rPr>
          <w:rFonts w:ascii="Times New Roman" w:hAnsi="Times New Roman" w:cs="Times New Roman"/>
          <w:spacing w:val="-1"/>
          <w:w w:val="102"/>
        </w:rPr>
        <w:t>v</w:t>
      </w:r>
      <w:r>
        <w:rPr>
          <w:rFonts w:ascii="Times New Roman" w:hAnsi="Times New Roman" w:cs="Times New Roman"/>
          <w:spacing w:val="-7"/>
          <w:w w:val="97"/>
        </w:rPr>
        <w:t>ić</w:t>
      </w:r>
      <w:r>
        <w:rPr>
          <w:rFonts w:ascii="Times New Roman" w:hAnsi="Times New Roman" w:cs="Times New Roman"/>
          <w:w w:val="101"/>
        </w:rPr>
        <w:t xml:space="preserve"> </w:t>
      </w:r>
      <w:r>
        <w:rPr>
          <w:rFonts w:ascii="Times New Roman" w:hAnsi="Times New Roman" w:cs="Times New Roman"/>
          <w:spacing w:val="-144"/>
          <w:w w:val="105"/>
        </w:rPr>
        <w:t xml:space="preserve"> Č.</w:t>
      </w:r>
      <w:r>
        <w:rPr>
          <w:rFonts w:ascii="Times New Roman" w:hAnsi="Times New Roman" w:cs="Times New Roman"/>
          <w:spacing w:val="18"/>
        </w:rPr>
        <w:t xml:space="preserve">   (</w:t>
      </w:r>
      <w:r>
        <w:rPr>
          <w:rFonts w:ascii="Times New Roman" w:hAnsi="Times New Roman" w:cs="Times New Roman"/>
          <w:w w:val="98"/>
        </w:rPr>
        <w:t>1985)</w:t>
      </w:r>
      <w:r>
        <w:rPr>
          <w:rFonts w:ascii="Times New Roman" w:hAnsi="Times New Roman" w:cs="Times New Roman"/>
        </w:rPr>
        <w:t xml:space="preserve"> </w:t>
      </w:r>
      <w:r>
        <w:rPr>
          <w:rFonts w:ascii="Times New Roman" w:hAnsi="Times New Roman" w:cs="Times New Roman"/>
          <w:i/>
          <w:w w:val="105"/>
        </w:rPr>
        <w:t>N</w:t>
      </w:r>
      <w:r>
        <w:rPr>
          <w:rFonts w:ascii="Times New Roman" w:hAnsi="Times New Roman" w:cs="Times New Roman"/>
          <w:i/>
          <w:spacing w:val="-12"/>
          <w:w w:val="105"/>
        </w:rPr>
        <w:t>e</w:t>
      </w:r>
      <w:r>
        <w:rPr>
          <w:rFonts w:ascii="Times New Roman" w:hAnsi="Times New Roman" w:cs="Times New Roman"/>
          <w:i/>
          <w:w w:val="102"/>
        </w:rPr>
        <w:t>olit</w:t>
      </w:r>
      <w:r>
        <w:rPr>
          <w:rFonts w:ascii="Times New Roman" w:hAnsi="Times New Roman" w:cs="Times New Roman"/>
          <w:i/>
          <w:spacing w:val="23"/>
        </w:rPr>
        <w:t xml:space="preserve"> </w:t>
      </w:r>
      <w:r>
        <w:rPr>
          <w:rFonts w:ascii="Times New Roman" w:hAnsi="Times New Roman" w:cs="Times New Roman"/>
          <w:i/>
          <w:w w:val="105"/>
        </w:rPr>
        <w:t>Crne</w:t>
      </w:r>
      <w:r>
        <w:rPr>
          <w:rFonts w:ascii="Times New Roman" w:hAnsi="Times New Roman" w:cs="Times New Roman"/>
          <w:i/>
          <w:spacing w:val="23"/>
        </w:rPr>
        <w:t xml:space="preserve"> </w:t>
      </w:r>
      <w:r>
        <w:rPr>
          <w:rFonts w:ascii="Times New Roman" w:hAnsi="Times New Roman" w:cs="Times New Roman"/>
          <w:i/>
          <w:w w:val="103"/>
        </w:rPr>
        <w:t>Go</w:t>
      </w:r>
      <w:r>
        <w:rPr>
          <w:rFonts w:ascii="Times New Roman" w:hAnsi="Times New Roman" w:cs="Times New Roman"/>
          <w:i/>
          <w:spacing w:val="-12"/>
          <w:w w:val="103"/>
        </w:rPr>
        <w:t>r</w:t>
      </w:r>
      <w:r>
        <w:rPr>
          <w:rFonts w:ascii="Times New Roman" w:hAnsi="Times New Roman" w:cs="Times New Roman"/>
          <w:i/>
          <w:w w:val="101"/>
        </w:rPr>
        <w:t>e</w:t>
      </w:r>
      <w:r>
        <w:rPr>
          <w:rFonts w:ascii="Times New Roman" w:hAnsi="Times New Roman" w:cs="Times New Roman"/>
          <w:w w:val="107"/>
        </w:rPr>
        <w:t>.</w:t>
      </w:r>
      <w:r>
        <w:rPr>
          <w:rFonts w:ascii="Times New Roman" w:hAnsi="Times New Roman" w:cs="Times New Roman"/>
        </w:rPr>
        <w:t xml:space="preserve"> </w:t>
      </w:r>
      <w:r>
        <w:rPr>
          <w:rFonts w:ascii="Times New Roman" w:hAnsi="Times New Roman" w:cs="Times New Roman"/>
          <w:spacing w:val="-16"/>
        </w:rPr>
        <w:t xml:space="preserve"> </w:t>
      </w:r>
      <w:r>
        <w:rPr>
          <w:rFonts w:ascii="Times New Roman" w:hAnsi="Times New Roman" w:cs="Times New Roman"/>
          <w:w w:val="102"/>
        </w:rPr>
        <w:t>Belgrade:</w:t>
      </w:r>
      <w:r>
        <w:rPr>
          <w:rFonts w:ascii="Times New Roman" w:hAnsi="Times New Roman" w:cs="Times New Roman"/>
        </w:rPr>
        <w:t xml:space="preserve"> </w:t>
      </w:r>
      <w:r>
        <w:rPr>
          <w:rFonts w:ascii="Times New Roman" w:hAnsi="Times New Roman" w:cs="Times New Roman"/>
          <w:spacing w:val="-16"/>
        </w:rPr>
        <w:t xml:space="preserve"> </w:t>
      </w:r>
      <w:r>
        <w:rPr>
          <w:rFonts w:ascii="Times New Roman" w:hAnsi="Times New Roman" w:cs="Times New Roman"/>
          <w:w w:val="104"/>
        </w:rPr>
        <w:t>Philosop</w:t>
      </w:r>
      <w:r>
        <w:rPr>
          <w:rFonts w:ascii="Times New Roman" w:hAnsi="Times New Roman" w:cs="Times New Roman"/>
          <w:spacing w:val="-6"/>
          <w:w w:val="104"/>
        </w:rPr>
        <w:t>h</w:t>
      </w:r>
      <w:r>
        <w:rPr>
          <w:rFonts w:ascii="Times New Roman" w:hAnsi="Times New Roman" w:cs="Times New Roman"/>
          <w:w w:val="102"/>
        </w:rPr>
        <w:t>y</w:t>
      </w:r>
      <w:r>
        <w:rPr>
          <w:rFonts w:ascii="Times New Roman" w:hAnsi="Times New Roman" w:cs="Times New Roman"/>
          <w:spacing w:val="18"/>
        </w:rPr>
        <w:t xml:space="preserve"> </w:t>
      </w:r>
      <w:r>
        <w:rPr>
          <w:rFonts w:ascii="Times New Roman" w:hAnsi="Times New Roman" w:cs="Times New Roman"/>
          <w:spacing w:val="-20"/>
          <w:w w:val="114"/>
        </w:rPr>
        <w:t>F</w:t>
      </w:r>
      <w:r>
        <w:rPr>
          <w:rFonts w:ascii="Times New Roman" w:hAnsi="Times New Roman" w:cs="Times New Roman"/>
          <w:w w:val="108"/>
        </w:rPr>
        <w:t>acul</w:t>
      </w:r>
      <w:r>
        <w:rPr>
          <w:rFonts w:ascii="Times New Roman" w:hAnsi="Times New Roman" w:cs="Times New Roman"/>
          <w:spacing w:val="-7"/>
          <w:w w:val="108"/>
        </w:rPr>
        <w:t>t</w:t>
      </w:r>
      <w:r>
        <w:rPr>
          <w:rFonts w:ascii="Times New Roman" w:hAnsi="Times New Roman" w:cs="Times New Roman"/>
          <w:spacing w:val="-20"/>
          <w:w w:val="102"/>
        </w:rPr>
        <w:t>y</w:t>
      </w:r>
      <w:r>
        <w:rPr>
          <w:rFonts w:ascii="Times New Roman" w:hAnsi="Times New Roman" w:cs="Times New Roman"/>
          <w:w w:val="107"/>
        </w:rPr>
        <w:t>.</w:t>
      </w:r>
    </w:p>
    <w:p w14:paraId="25F2080C" w14:textId="77777777" w:rsidR="009A14FA" w:rsidRDefault="009B244B">
      <w:pPr>
        <w:pStyle w:val="Textbody"/>
        <w:spacing w:after="100"/>
      </w:pPr>
      <w:r>
        <w:rPr>
          <w:w w:val="105"/>
        </w:rPr>
        <w:t xml:space="preserve">Mazzini I, Gliozzi E, Koci R, Soulie-Märsche I, Zanchetta G, Baneschi I, Sadori L, Giardini M, Van Welden A and Bushati S (2015) Historical evolution and Middle to Late Holocene environmental changes in Lake Shkodra (Albania): New evidences from micropaleontological analysis. </w:t>
      </w:r>
      <w:r>
        <w:rPr>
          <w:i/>
          <w:w w:val="105"/>
        </w:rPr>
        <w:t>Palaeogeography, Palaeoclimatology, Palaeoecology</w:t>
      </w:r>
      <w:r>
        <w:rPr>
          <w:w w:val="105"/>
        </w:rPr>
        <w:t xml:space="preserve"> 419: 47-59.</w:t>
      </w:r>
    </w:p>
    <w:p w14:paraId="512B86DB" w14:textId="77777777" w:rsidR="009A14FA" w:rsidRDefault="009B244B">
      <w:pPr>
        <w:pStyle w:val="Textbody"/>
        <w:spacing w:after="100"/>
      </w:pPr>
      <w:r>
        <w:rPr>
          <w:w w:val="105"/>
        </w:rPr>
        <w:t xml:space="preserve">McClure SB (2013) Domesticated animals and biodiversity: early agriculture at the gates of Europe and long-term ecological consequences. </w:t>
      </w:r>
      <w:r>
        <w:rPr>
          <w:i/>
          <w:w w:val="105"/>
        </w:rPr>
        <w:t xml:space="preserve">Anthropocene </w:t>
      </w:r>
      <w:r>
        <w:rPr>
          <w:w w:val="105"/>
        </w:rPr>
        <w:t>4: 57-68.</w:t>
      </w:r>
    </w:p>
    <w:p w14:paraId="0DE158E0" w14:textId="77777777" w:rsidR="009A14FA" w:rsidRDefault="009B244B">
      <w:pPr>
        <w:pStyle w:val="Textbody"/>
        <w:spacing w:after="100"/>
      </w:pPr>
      <w:r>
        <w:rPr>
          <w:w w:val="105"/>
        </w:rPr>
        <w:t xml:space="preserve">McClure SB (2015) The pastoral effect: niche construction, domestic animals and the spread of farming in Europe. </w:t>
      </w:r>
      <w:r>
        <w:rPr>
          <w:i/>
          <w:w w:val="105"/>
        </w:rPr>
        <w:t>Current Anthropology</w:t>
      </w:r>
      <w:r>
        <w:rPr>
          <w:w w:val="105"/>
        </w:rPr>
        <w:t xml:space="preserve"> 56(6): 901-910.</w:t>
      </w:r>
    </w:p>
    <w:p w14:paraId="191B50A2" w14:textId="77777777" w:rsidR="009A14FA" w:rsidRDefault="009B244B">
      <w:pPr>
        <w:pStyle w:val="Textbody"/>
        <w:spacing w:after="100"/>
      </w:pPr>
      <w:r>
        <w:rPr>
          <w:w w:val="105"/>
        </w:rPr>
        <w:t xml:space="preserve">McClure SB and Podrug E (2016) Villages, landscapes, and early farming in northern Dalmatia. In: Lillios KT and Chazan M (eds) </w:t>
      </w:r>
      <w:r>
        <w:rPr>
          <w:i/>
          <w:w w:val="105"/>
        </w:rPr>
        <w:t>Fresh Fields and Pastures New: Papers Presented in Honor of Andrew MT Moore</w:t>
      </w:r>
      <w:r>
        <w:rPr>
          <w:w w:val="105"/>
        </w:rPr>
        <w:t>. Leiden: Sidestone Press, pp.117-144.</w:t>
      </w:r>
    </w:p>
    <w:p w14:paraId="47F126BA" w14:textId="77777777" w:rsidR="009A14FA" w:rsidRDefault="009B244B">
      <w:pPr>
        <w:pStyle w:val="Textbody"/>
        <w:spacing w:after="100"/>
      </w:pPr>
      <w:r>
        <w:rPr>
          <w:w w:val="105"/>
        </w:rPr>
        <w:t xml:space="preserve">McClure SB, Podrug E, Moore AMT, Culleton BJ, Kennett DJ (2014) AMS 14C chronology and ceramic sequences of early farmers in the eastern Adriatic. </w:t>
      </w:r>
      <w:r>
        <w:rPr>
          <w:i/>
          <w:w w:val="105"/>
        </w:rPr>
        <w:t>Radiocarbon</w:t>
      </w:r>
      <w:r>
        <w:rPr>
          <w:w w:val="105"/>
        </w:rPr>
        <w:t xml:space="preserve"> </w:t>
      </w:r>
      <w:r>
        <w:rPr>
          <w:w w:val="105"/>
        </w:rPr>
        <w:lastRenderedPageBreak/>
        <w:t>56(3): 1019-1038.</w:t>
      </w:r>
    </w:p>
    <w:p w14:paraId="0967792D" w14:textId="77777777" w:rsidR="009A14FA" w:rsidRDefault="009B244B">
      <w:pPr>
        <w:pStyle w:val="Textbody"/>
        <w:spacing w:after="100"/>
      </w:pPr>
      <w:r>
        <w:t xml:space="preserve">Mercuri AM (2014) Genesis and evolution of the cultural landscape in central Mediterranean: the `where, when and how’ through the palynological approach. </w:t>
      </w:r>
      <w:r>
        <w:rPr>
          <w:i/>
        </w:rPr>
        <w:t>Landscape Ecology</w:t>
      </w:r>
      <w:r>
        <w:t xml:space="preserve"> 29: 1799-1810.</w:t>
      </w:r>
    </w:p>
    <w:p w14:paraId="61A07163" w14:textId="77777777" w:rsidR="009A14FA" w:rsidRDefault="009B244B">
      <w:pPr>
        <w:pStyle w:val="Textbody"/>
        <w:spacing w:after="100"/>
      </w:pPr>
      <w:r>
        <w:rPr>
          <w:w w:val="99"/>
        </w:rPr>
        <w:t>M</w:t>
      </w:r>
      <w:r>
        <w:rPr>
          <w:spacing w:val="6"/>
          <w:w w:val="99"/>
        </w:rPr>
        <w:t>o</w:t>
      </w:r>
      <w:r>
        <w:rPr>
          <w:w w:val="102"/>
        </w:rPr>
        <w:t>ore</w:t>
      </w:r>
      <w:r>
        <w:t xml:space="preserve"> </w:t>
      </w:r>
      <w:r>
        <w:rPr>
          <w:w w:val="107"/>
        </w:rPr>
        <w:t>AT,</w:t>
      </w:r>
      <w:r>
        <w:rPr>
          <w:spacing w:val="-12"/>
        </w:rPr>
        <w:t xml:space="preserve"> </w:t>
      </w:r>
      <w:r>
        <w:rPr>
          <w:w w:val="103"/>
        </w:rPr>
        <w:t>Men</w:t>
      </w:r>
      <w:r>
        <w:rPr>
          <w:spacing w:val="-12"/>
          <w:w w:val="103"/>
        </w:rPr>
        <w:t>u</w:t>
      </w:r>
      <w:r>
        <w:rPr>
          <w:spacing w:val="-105"/>
          <w:w w:val="146"/>
        </w:rPr>
        <w:t>ˇ</w:t>
      </w:r>
      <w:r>
        <w:rPr>
          <w:w w:val="98"/>
        </w:rPr>
        <w:t>s</w:t>
      </w:r>
      <w:r>
        <w:rPr>
          <w:spacing w:val="-7"/>
          <w:w w:val="98"/>
        </w:rPr>
        <w:t>i</w:t>
      </w:r>
      <w:r>
        <w:rPr>
          <w:spacing w:val="-111"/>
          <w:w w:val="146"/>
        </w:rPr>
        <w:t>´</w:t>
      </w:r>
      <w:r>
        <w:rPr>
          <w:w w:val="101"/>
        </w:rPr>
        <w:t>c</w:t>
      </w:r>
      <w:r>
        <w:rPr>
          <w:spacing w:val="-13"/>
        </w:rPr>
        <w:t xml:space="preserve"> </w:t>
      </w:r>
      <w:r>
        <w:rPr>
          <w:w w:val="103"/>
        </w:rPr>
        <w:t>M,</w:t>
      </w:r>
      <w:r>
        <w:t xml:space="preserve"> </w:t>
      </w:r>
      <w:r>
        <w:rPr>
          <w:w w:val="106"/>
        </w:rPr>
        <w:t>Smith</w:t>
      </w:r>
      <w:r>
        <w:rPr>
          <w:spacing w:val="-13"/>
        </w:rPr>
        <w:t xml:space="preserve"> </w:t>
      </w:r>
      <w:r>
        <w:rPr>
          <w:w w:val="120"/>
        </w:rPr>
        <w:t>J</w:t>
      </w:r>
      <w:r>
        <w:rPr>
          <w:spacing w:val="-19"/>
        </w:rPr>
        <w:t xml:space="preserve"> </w:t>
      </w:r>
      <w:r>
        <w:rPr>
          <w:w w:val="108"/>
        </w:rPr>
        <w:t>and</w:t>
      </w:r>
      <w:r>
        <w:t xml:space="preserve"> </w:t>
      </w:r>
      <w:r>
        <w:rPr>
          <w:spacing w:val="-7"/>
          <w:w w:val="119"/>
        </w:rPr>
        <w:t>P</w:t>
      </w:r>
      <w:r>
        <w:rPr>
          <w:spacing w:val="6"/>
          <w:w w:val="97"/>
        </w:rPr>
        <w:t>o</w:t>
      </w:r>
      <w:r>
        <w:rPr>
          <w:w w:val="106"/>
        </w:rPr>
        <w:t>drug</w:t>
      </w:r>
      <w:r>
        <w:t xml:space="preserve"> </w:t>
      </w:r>
      <w:r>
        <w:rPr>
          <w:w w:val="108"/>
        </w:rPr>
        <w:t>E</w:t>
      </w:r>
      <w:r>
        <w:t xml:space="preserve"> (2007a)</w:t>
      </w:r>
      <w:r>
        <w:rPr>
          <w:spacing w:val="-6"/>
        </w:rPr>
        <w:t xml:space="preserve"> </w:t>
      </w:r>
      <w:r>
        <w:rPr>
          <w:w w:val="110"/>
        </w:rPr>
        <w:t>Pr</w:t>
      </w:r>
      <w:r>
        <w:rPr>
          <w:spacing w:val="13"/>
          <w:w w:val="110"/>
        </w:rPr>
        <w:t>o</w:t>
      </w:r>
      <w:r>
        <w:rPr>
          <w:w w:val="106"/>
        </w:rPr>
        <w:t>ject</w:t>
      </w:r>
      <w:r>
        <w:rPr>
          <w:spacing w:val="-19"/>
        </w:rPr>
        <w:t xml:space="preserve"> </w:t>
      </w:r>
      <w:r>
        <w:rPr>
          <w:w w:val="107"/>
        </w:rPr>
        <w:t>“Early</w:t>
      </w:r>
      <w:r>
        <w:rPr>
          <w:spacing w:val="-19"/>
        </w:rPr>
        <w:t xml:space="preserve"> </w:t>
      </w:r>
      <w:r>
        <w:rPr>
          <w:spacing w:val="-20"/>
          <w:w w:val="114"/>
        </w:rPr>
        <w:t>F</w:t>
      </w:r>
      <w:r>
        <w:rPr>
          <w:w w:val="105"/>
        </w:rPr>
        <w:t>arming</w:t>
      </w:r>
      <w:r>
        <w:rPr>
          <w:spacing w:val="-19"/>
        </w:rPr>
        <w:t xml:space="preserve"> </w:t>
      </w:r>
      <w:r>
        <w:rPr>
          <w:w w:val="104"/>
        </w:rPr>
        <w:t>in</w:t>
      </w:r>
      <w:r>
        <w:rPr>
          <w:spacing w:val="-19"/>
        </w:rPr>
        <w:t xml:space="preserve"> </w:t>
      </w:r>
      <w:r>
        <w:rPr>
          <w:w w:val="102"/>
        </w:rPr>
        <w:t>Dal</w:t>
      </w:r>
      <w:r>
        <w:rPr>
          <w:w w:val="105"/>
        </w:rPr>
        <w:t xml:space="preserve">matia”: Danilo Bitinj 2004-2005. </w:t>
      </w:r>
      <w:r>
        <w:rPr>
          <w:i/>
          <w:w w:val="105"/>
        </w:rPr>
        <w:t xml:space="preserve">Vjesnik </w:t>
      </w:r>
      <w:r>
        <w:rPr>
          <w:i/>
          <w:spacing w:val="-4"/>
          <w:w w:val="105"/>
        </w:rPr>
        <w:t xml:space="preserve">Arheolokog </w:t>
      </w:r>
      <w:r>
        <w:rPr>
          <w:i/>
          <w:w w:val="105"/>
        </w:rPr>
        <w:t xml:space="preserve">Muzeja u Zagrebu </w:t>
      </w:r>
      <w:r>
        <w:rPr>
          <w:w w:val="105"/>
        </w:rPr>
        <w:t xml:space="preserve">3: </w:t>
      </w:r>
      <w:r>
        <w:rPr>
          <w:spacing w:val="20"/>
          <w:w w:val="105"/>
        </w:rPr>
        <w:t xml:space="preserve"> </w:t>
      </w:r>
      <w:r>
        <w:rPr>
          <w:w w:val="105"/>
        </w:rPr>
        <w:t>1524.</w:t>
      </w:r>
    </w:p>
    <w:p w14:paraId="632ACC16" w14:textId="77777777" w:rsidR="009A14FA" w:rsidRDefault="009B244B">
      <w:pPr>
        <w:pStyle w:val="Textbody"/>
        <w:spacing w:after="100"/>
      </w:pPr>
      <w:r>
        <w:rPr>
          <w:w w:val="104"/>
        </w:rPr>
        <w:t>Nenad</w:t>
      </w:r>
      <w:r>
        <w:rPr>
          <w:spacing w:val="-6"/>
          <w:w w:val="104"/>
        </w:rPr>
        <w:t>i</w:t>
      </w:r>
      <w:r>
        <w:rPr>
          <w:spacing w:val="-111"/>
          <w:w w:val="146"/>
        </w:rPr>
        <w:t>´</w:t>
      </w:r>
      <w:r>
        <w:rPr>
          <w:w w:val="101"/>
        </w:rPr>
        <w:t>c</w:t>
      </w:r>
      <w:r>
        <w:rPr>
          <w:spacing w:val="7"/>
        </w:rPr>
        <w:t xml:space="preserve"> </w:t>
      </w:r>
      <w:r>
        <w:rPr>
          <w:w w:val="105"/>
        </w:rPr>
        <w:t>O</w:t>
      </w:r>
      <w:r>
        <w:rPr>
          <w:spacing w:val="-3"/>
        </w:rPr>
        <w:t xml:space="preserve"> </w:t>
      </w:r>
      <w:r>
        <w:rPr>
          <w:w w:val="108"/>
        </w:rPr>
        <w:t>and</w:t>
      </w:r>
      <w:r>
        <w:t xml:space="preserve"> </w:t>
      </w:r>
      <w:r>
        <w:rPr>
          <w:w w:val="104"/>
        </w:rPr>
        <w:t>Greenacre</w:t>
      </w:r>
      <w:r>
        <w:rPr>
          <w:spacing w:val="8"/>
        </w:rPr>
        <w:t xml:space="preserve"> </w:t>
      </w:r>
      <w:r>
        <w:rPr>
          <w:w w:val="102"/>
        </w:rPr>
        <w:t>M</w:t>
      </w:r>
      <w:r>
        <w:rPr>
          <w:spacing w:val="-3"/>
        </w:rPr>
        <w:t xml:space="preserve"> (</w:t>
      </w:r>
      <w:r>
        <w:rPr>
          <w:w w:val="98"/>
        </w:rPr>
        <w:t>2007)</w:t>
      </w:r>
      <w:r>
        <w:t xml:space="preserve"> </w:t>
      </w:r>
      <w:r>
        <w:rPr>
          <w:w w:val="104"/>
        </w:rPr>
        <w:t>Corres</w:t>
      </w:r>
      <w:r>
        <w:rPr>
          <w:spacing w:val="7"/>
          <w:w w:val="104"/>
        </w:rPr>
        <w:t>p</w:t>
      </w:r>
      <w:r>
        <w:rPr>
          <w:w w:val="102"/>
        </w:rPr>
        <w:t>ondence</w:t>
      </w:r>
      <w:r>
        <w:t xml:space="preserve"> </w:t>
      </w:r>
      <w:r>
        <w:rPr>
          <w:w w:val="102"/>
        </w:rPr>
        <w:t>Analysis</w:t>
      </w:r>
      <w:r>
        <w:t xml:space="preserve"> </w:t>
      </w:r>
      <w:r>
        <w:rPr>
          <w:w w:val="104"/>
        </w:rPr>
        <w:t>in</w:t>
      </w:r>
      <w:r>
        <w:t xml:space="preserve"> </w:t>
      </w:r>
      <w:r>
        <w:rPr>
          <w:w w:val="107"/>
        </w:rPr>
        <w:t>R,</w:t>
      </w:r>
      <w:r>
        <w:rPr>
          <w:spacing w:val="-3"/>
        </w:rPr>
        <w:t xml:space="preserve"> </w:t>
      </w:r>
      <w:r>
        <w:rPr>
          <w:w w:val="106"/>
        </w:rPr>
        <w:t>with</w:t>
      </w:r>
      <w:r>
        <w:t xml:space="preserve"> </w:t>
      </w:r>
      <w:r>
        <w:rPr>
          <w:spacing w:val="-7"/>
          <w:w w:val="136"/>
        </w:rPr>
        <w:t>t</w:t>
      </w:r>
      <w:r>
        <w:rPr>
          <w:spacing w:val="-7"/>
          <w:w w:val="97"/>
        </w:rPr>
        <w:t>w</w:t>
      </w:r>
      <w:r>
        <w:rPr>
          <w:w w:val="97"/>
        </w:rPr>
        <w:t>o-</w:t>
      </w:r>
      <w:r>
        <w:rPr>
          <w:spacing w:val="-3"/>
        </w:rPr>
        <w:t xml:space="preserve"> </w:t>
      </w:r>
      <w:r>
        <w:rPr>
          <w:w w:val="108"/>
        </w:rPr>
        <w:t>and</w:t>
      </w:r>
      <w:r>
        <w:t xml:space="preserve"> </w:t>
      </w:r>
      <w:r>
        <w:rPr>
          <w:w w:val="106"/>
        </w:rPr>
        <w:t xml:space="preserve">three- </w:t>
      </w:r>
      <w:r>
        <w:rPr>
          <w:w w:val="105"/>
        </w:rPr>
        <w:t xml:space="preserve">dimensional graphics: the ca </w:t>
      </w:r>
      <w:r>
        <w:rPr>
          <w:spacing w:val="-3"/>
          <w:w w:val="105"/>
        </w:rPr>
        <w:t xml:space="preserve">package. </w:t>
      </w:r>
      <w:r>
        <w:rPr>
          <w:i/>
          <w:w w:val="105"/>
        </w:rPr>
        <w:t xml:space="preserve">Journal of Statistical Software </w:t>
      </w:r>
      <w:r>
        <w:rPr>
          <w:w w:val="105"/>
        </w:rPr>
        <w:t xml:space="preserve">20(3):  </w:t>
      </w:r>
      <w:r>
        <w:rPr>
          <w:spacing w:val="8"/>
          <w:w w:val="105"/>
        </w:rPr>
        <w:t xml:space="preserve"> </w:t>
      </w:r>
      <w:r>
        <w:rPr>
          <w:w w:val="105"/>
        </w:rPr>
        <w:t>1-13.</w:t>
      </w:r>
    </w:p>
    <w:p w14:paraId="7BE4621F" w14:textId="77777777" w:rsidR="009A14FA" w:rsidRDefault="009B244B">
      <w:pPr>
        <w:pStyle w:val="Textbody"/>
        <w:spacing w:after="100"/>
      </w:pPr>
      <w:r>
        <w:t xml:space="preserve">Nikulka F (2016) </w:t>
      </w:r>
      <w:r>
        <w:rPr>
          <w:i/>
        </w:rPr>
        <w:t>Archäologische Demographie</w:t>
      </w:r>
      <w:r>
        <w:t>. Leiden: Sidestone Press.</w:t>
      </w:r>
    </w:p>
    <w:p w14:paraId="03954251" w14:textId="77777777" w:rsidR="009A14FA" w:rsidRDefault="009B244B">
      <w:pPr>
        <w:pStyle w:val="Textbody"/>
        <w:spacing w:after="100"/>
      </w:pPr>
      <w:r>
        <w:t xml:space="preserve">Orton DC, Gaastra JS and </w:t>
      </w:r>
      <w:r>
        <w:rPr>
          <w:spacing w:val="-4"/>
        </w:rPr>
        <w:t xml:space="preserve">Vander </w:t>
      </w:r>
      <w:r>
        <w:t xml:space="preserve">Linden M (2016) Between the Danube and the deep blue sea: zooarchaeological meta-analysis reveals variability in the spread and development of Neolithic farming across the </w:t>
      </w:r>
      <w:r>
        <w:rPr>
          <w:spacing w:val="-3"/>
        </w:rPr>
        <w:t xml:space="preserve">Western </w:t>
      </w:r>
      <w:r>
        <w:t xml:space="preserve">Balkans. </w:t>
      </w:r>
      <w:r>
        <w:rPr>
          <w:i/>
          <w:spacing w:val="-3"/>
        </w:rPr>
        <w:t xml:space="preserve">Open </w:t>
      </w:r>
      <w:r>
        <w:rPr>
          <w:i/>
        </w:rPr>
        <w:t xml:space="preserve">Quaternary </w:t>
      </w:r>
      <w:r>
        <w:t>2(6):</w:t>
      </w:r>
      <w:r>
        <w:rPr>
          <w:spacing w:val="25"/>
        </w:rPr>
        <w:t xml:space="preserve"> </w:t>
      </w:r>
      <w:r>
        <w:t>1-26.</w:t>
      </w:r>
    </w:p>
    <w:p w14:paraId="101DC511" w14:textId="77777777" w:rsidR="009A14FA" w:rsidRDefault="009B244B">
      <w:pPr>
        <w:pStyle w:val="Textbody"/>
        <w:spacing w:after="100"/>
      </w:pPr>
      <w:r>
        <w:t xml:space="preserve">Payne S 1(972) Partial recovery and sample bias: the results of some sieving experiments. In: Higgs ES (ed) </w:t>
      </w:r>
      <w:r>
        <w:rPr>
          <w:i/>
        </w:rPr>
        <w:t>Papers in Economic Prehistory</w:t>
      </w:r>
      <w:r>
        <w:t>. Cambridge: Cambridge University Press, pp.49–64.</w:t>
      </w:r>
    </w:p>
    <w:p w14:paraId="611DD406" w14:textId="77777777" w:rsidR="009A14FA" w:rsidRDefault="009B244B">
      <w:pPr>
        <w:pStyle w:val="Standard"/>
        <w:spacing w:after="100"/>
      </w:pPr>
      <w:r>
        <w:rPr>
          <w:rFonts w:ascii="Times New Roman" w:hAnsi="Times New Roman" w:cs="Times New Roman"/>
          <w:w w:val="105"/>
        </w:rPr>
        <w:t xml:space="preserve">Petrucci G (1997) Resti di fauna dai livelli Neolitici e Post-Neolitici della Grotta del Mitreo </w:t>
      </w:r>
      <w:r>
        <w:rPr>
          <w:rFonts w:ascii="Times New Roman" w:hAnsi="Times New Roman" w:cs="Times New Roman"/>
          <w:w w:val="101"/>
        </w:rPr>
        <w:t>nel</w:t>
      </w:r>
      <w:r>
        <w:rPr>
          <w:rFonts w:ascii="Times New Roman" w:hAnsi="Times New Roman" w:cs="Times New Roman"/>
          <w:spacing w:val="23"/>
        </w:rPr>
        <w:t xml:space="preserve"> </w:t>
      </w:r>
      <w:r>
        <w:rPr>
          <w:rFonts w:ascii="Times New Roman" w:hAnsi="Times New Roman" w:cs="Times New Roman"/>
          <w:w w:val="104"/>
        </w:rPr>
        <w:t>Carso</w:t>
      </w:r>
      <w:r>
        <w:rPr>
          <w:rFonts w:ascii="Times New Roman" w:hAnsi="Times New Roman" w:cs="Times New Roman"/>
        </w:rPr>
        <w:t xml:space="preserve"> </w:t>
      </w:r>
      <w:r>
        <w:rPr>
          <w:rFonts w:ascii="Times New Roman" w:hAnsi="Times New Roman" w:cs="Times New Roman"/>
          <w:w w:val="104"/>
        </w:rPr>
        <w:t>di</w:t>
      </w:r>
      <w:r>
        <w:rPr>
          <w:rFonts w:ascii="Times New Roman" w:hAnsi="Times New Roman" w:cs="Times New Roman"/>
        </w:rPr>
        <w:t xml:space="preserve"> </w:t>
      </w:r>
      <w:r>
        <w:rPr>
          <w:rFonts w:ascii="Times New Roman" w:hAnsi="Times New Roman" w:cs="Times New Roman"/>
          <w:spacing w:val="-20"/>
          <w:w w:val="115"/>
        </w:rPr>
        <w:t>T</w:t>
      </w:r>
      <w:r>
        <w:rPr>
          <w:rFonts w:ascii="Times New Roman" w:hAnsi="Times New Roman" w:cs="Times New Roman"/>
          <w:w w:val="105"/>
        </w:rPr>
        <w:t>rieste</w:t>
      </w:r>
      <w:r>
        <w:rPr>
          <w:rFonts w:ascii="Times New Roman" w:hAnsi="Times New Roman" w:cs="Times New Roman"/>
        </w:rPr>
        <w:t xml:space="preserve"> </w:t>
      </w:r>
      <w:r>
        <w:rPr>
          <w:rFonts w:ascii="Times New Roman" w:hAnsi="Times New Roman" w:cs="Times New Roman"/>
          <w:w w:val="104"/>
        </w:rPr>
        <w:t>(sc</w:t>
      </w:r>
      <w:r>
        <w:rPr>
          <w:rFonts w:ascii="Times New Roman" w:hAnsi="Times New Roman" w:cs="Times New Roman"/>
          <w:spacing w:val="-7"/>
          <w:w w:val="104"/>
        </w:rPr>
        <w:t>a</w:t>
      </w:r>
      <w:r>
        <w:rPr>
          <w:rFonts w:ascii="Times New Roman" w:hAnsi="Times New Roman" w:cs="Times New Roman"/>
        </w:rPr>
        <w:t xml:space="preserve">vi 1967).  </w:t>
      </w:r>
      <w:r>
        <w:rPr>
          <w:rFonts w:ascii="Times New Roman" w:hAnsi="Times New Roman" w:cs="Times New Roman"/>
          <w:i/>
          <w:spacing w:val="-6"/>
          <w:w w:val="118"/>
        </w:rPr>
        <w:t>A</w:t>
      </w:r>
      <w:r>
        <w:rPr>
          <w:rFonts w:ascii="Times New Roman" w:hAnsi="Times New Roman" w:cs="Times New Roman"/>
          <w:i/>
          <w:w w:val="113"/>
        </w:rPr>
        <w:t>tti</w:t>
      </w:r>
      <w:r>
        <w:rPr>
          <w:rFonts w:ascii="Times New Roman" w:hAnsi="Times New Roman" w:cs="Times New Roman"/>
          <w:i/>
        </w:rPr>
        <w:t xml:space="preserve"> </w:t>
      </w:r>
      <w:r>
        <w:rPr>
          <w:rFonts w:ascii="Times New Roman" w:hAnsi="Times New Roman" w:cs="Times New Roman"/>
          <w:i/>
          <w:w w:val="97"/>
        </w:rPr>
        <w:t>de</w:t>
      </w:r>
      <w:r>
        <w:rPr>
          <w:rFonts w:ascii="Times New Roman" w:hAnsi="Times New Roman" w:cs="Times New Roman"/>
          <w:i/>
          <w:spacing w:val="11"/>
          <w:w w:val="97"/>
        </w:rPr>
        <w:t>l</w:t>
      </w:r>
      <w:r>
        <w:rPr>
          <w:rFonts w:ascii="Times New Roman" w:hAnsi="Times New Roman" w:cs="Times New Roman"/>
          <w:i/>
          <w:w w:val="96"/>
        </w:rPr>
        <w:t>la</w:t>
      </w:r>
      <w:r>
        <w:rPr>
          <w:rFonts w:ascii="Times New Roman" w:hAnsi="Times New Roman" w:cs="Times New Roman"/>
          <w:i/>
        </w:rPr>
        <w:t xml:space="preserve"> </w:t>
      </w:r>
      <w:r>
        <w:rPr>
          <w:rFonts w:ascii="Times New Roman" w:hAnsi="Times New Roman" w:cs="Times New Roman"/>
          <w:i/>
          <w:w w:val="104"/>
        </w:rPr>
        <w:t>S</w:t>
      </w:r>
      <w:r>
        <w:rPr>
          <w:rFonts w:ascii="Times New Roman" w:hAnsi="Times New Roman" w:cs="Times New Roman"/>
          <w:i/>
          <w:spacing w:val="-12"/>
          <w:w w:val="104"/>
        </w:rPr>
        <w:t>o</w:t>
      </w:r>
      <w:r>
        <w:rPr>
          <w:rFonts w:ascii="Times New Roman" w:hAnsi="Times New Roman" w:cs="Times New Roman"/>
          <w:i/>
          <w:w w:val="105"/>
        </w:rPr>
        <w:t>ciet</w:t>
      </w:r>
      <w:r>
        <w:rPr>
          <w:rFonts w:ascii="Times New Roman" w:hAnsi="Times New Roman" w:cs="Times New Roman"/>
          <w:i/>
          <w:spacing w:val="-120"/>
          <w:w w:val="149"/>
        </w:rPr>
        <w:t>`</w:t>
      </w:r>
      <w:r>
        <w:rPr>
          <w:rFonts w:ascii="Times New Roman" w:hAnsi="Times New Roman" w:cs="Times New Roman"/>
          <w:i/>
          <w:w w:val="99"/>
        </w:rPr>
        <w:t>a</w:t>
      </w:r>
      <w:r>
        <w:rPr>
          <w:rFonts w:ascii="Times New Roman" w:hAnsi="Times New Roman" w:cs="Times New Roman"/>
          <w:i/>
        </w:rPr>
        <w:t xml:space="preserve"> </w:t>
      </w:r>
      <w:r>
        <w:rPr>
          <w:rFonts w:ascii="Times New Roman" w:hAnsi="Times New Roman" w:cs="Times New Roman"/>
          <w:i/>
          <w:w w:val="107"/>
        </w:rPr>
        <w:t>P</w:t>
      </w:r>
      <w:r>
        <w:rPr>
          <w:rFonts w:ascii="Times New Roman" w:hAnsi="Times New Roman" w:cs="Times New Roman"/>
          <w:i/>
          <w:spacing w:val="-12"/>
          <w:w w:val="107"/>
        </w:rPr>
        <w:t>r</w:t>
      </w:r>
      <w:r>
        <w:rPr>
          <w:rFonts w:ascii="Times New Roman" w:hAnsi="Times New Roman" w:cs="Times New Roman"/>
          <w:i/>
          <w:w w:val="103"/>
        </w:rPr>
        <w:t>eistoria</w:t>
      </w:r>
      <w:r>
        <w:rPr>
          <w:rFonts w:ascii="Times New Roman" w:hAnsi="Times New Roman" w:cs="Times New Roman"/>
          <w:i/>
        </w:rPr>
        <w:t xml:space="preserve"> </w:t>
      </w:r>
      <w:r>
        <w:rPr>
          <w:rFonts w:ascii="Times New Roman" w:hAnsi="Times New Roman" w:cs="Times New Roman"/>
          <w:i/>
          <w:w w:val="107"/>
        </w:rPr>
        <w:t>P</w:t>
      </w:r>
      <w:r>
        <w:rPr>
          <w:rFonts w:ascii="Times New Roman" w:hAnsi="Times New Roman" w:cs="Times New Roman"/>
          <w:i/>
          <w:spacing w:val="-12"/>
          <w:w w:val="107"/>
        </w:rPr>
        <w:t>r</w:t>
      </w:r>
      <w:r>
        <w:rPr>
          <w:rFonts w:ascii="Times New Roman" w:hAnsi="Times New Roman" w:cs="Times New Roman"/>
          <w:i/>
          <w:w w:val="103"/>
        </w:rPr>
        <w:t>otostoria</w:t>
      </w:r>
      <w:r>
        <w:rPr>
          <w:rFonts w:ascii="Times New Roman" w:hAnsi="Times New Roman" w:cs="Times New Roman"/>
          <w:i/>
        </w:rPr>
        <w:t xml:space="preserve"> </w:t>
      </w:r>
      <w:r>
        <w:rPr>
          <w:rFonts w:ascii="Times New Roman" w:hAnsi="Times New Roman" w:cs="Times New Roman"/>
          <w:i/>
          <w:spacing w:val="-18"/>
          <w:w w:val="104"/>
        </w:rPr>
        <w:t>F</w:t>
      </w:r>
      <w:r>
        <w:rPr>
          <w:rFonts w:ascii="Times New Roman" w:hAnsi="Times New Roman" w:cs="Times New Roman"/>
          <w:i/>
          <w:w w:val="106"/>
        </w:rPr>
        <w:t>riuli-</w:t>
      </w:r>
      <w:r>
        <w:rPr>
          <w:rFonts w:ascii="Times New Roman" w:hAnsi="Times New Roman" w:cs="Times New Roman"/>
          <w:i/>
          <w:spacing w:val="-19"/>
          <w:w w:val="106"/>
        </w:rPr>
        <w:t>V</w:t>
      </w:r>
      <w:r>
        <w:rPr>
          <w:rFonts w:ascii="Times New Roman" w:hAnsi="Times New Roman" w:cs="Times New Roman"/>
          <w:i/>
          <w:w w:val="103"/>
        </w:rPr>
        <w:t>enezia</w:t>
      </w:r>
      <w:r>
        <w:rPr>
          <w:rFonts w:ascii="Times New Roman" w:hAnsi="Times New Roman" w:cs="Times New Roman"/>
          <w:i/>
        </w:rPr>
        <w:t xml:space="preserve"> </w:t>
      </w:r>
      <w:r>
        <w:rPr>
          <w:rFonts w:ascii="Times New Roman" w:hAnsi="Times New Roman" w:cs="Times New Roman"/>
          <w:i/>
          <w:w w:val="102"/>
        </w:rPr>
        <w:t xml:space="preserve">Giulia </w:t>
      </w:r>
      <w:r>
        <w:rPr>
          <w:rFonts w:ascii="Times New Roman" w:hAnsi="Times New Roman" w:cs="Times New Roman"/>
          <w:w w:val="105"/>
        </w:rPr>
        <w:t>10:99-118.</w:t>
      </w:r>
    </w:p>
    <w:p w14:paraId="505BC285" w14:textId="77777777" w:rsidR="009A14FA" w:rsidRDefault="009B244B">
      <w:pPr>
        <w:pStyle w:val="Standard"/>
        <w:spacing w:after="100"/>
      </w:pPr>
      <w:r>
        <w:rPr>
          <w:rFonts w:ascii="Times New Roman" w:hAnsi="Times New Roman" w:cs="Times New Roman"/>
          <w:w w:val="105"/>
        </w:rPr>
        <w:t>Petrucci G (2005) La fauna. In:</w:t>
      </w:r>
      <w:r>
        <w:rPr>
          <w:rFonts w:ascii="Times New Roman" w:hAnsi="Times New Roman" w:cs="Times New Roman"/>
          <w:spacing w:val="-10"/>
          <w:w w:val="105"/>
        </w:rPr>
        <w:t xml:space="preserve"> </w:t>
      </w:r>
      <w:r>
        <w:rPr>
          <w:rFonts w:ascii="Times New Roman" w:hAnsi="Times New Roman" w:cs="Times New Roman"/>
          <w:w w:val="105"/>
        </w:rPr>
        <w:t xml:space="preserve">Visenti P (ed) Indagini nel sito neolitico di Bannia-Palazzine di Sopra (Pordenone), scavi 1995-1999 e 2002-2003. </w:t>
      </w:r>
      <w:r>
        <w:rPr>
          <w:rFonts w:ascii="Times New Roman" w:hAnsi="Times New Roman" w:cs="Times New Roman"/>
          <w:i/>
          <w:w w:val="105"/>
        </w:rPr>
        <w:t xml:space="preserve">Quaderni del Mueso </w:t>
      </w:r>
      <w:r>
        <w:rPr>
          <w:rFonts w:ascii="Times New Roman" w:hAnsi="Times New Roman" w:cs="Times New Roman"/>
          <w:i/>
          <w:spacing w:val="-5"/>
          <w:w w:val="105"/>
        </w:rPr>
        <w:t xml:space="preserve">Archeologico </w:t>
      </w:r>
      <w:r>
        <w:rPr>
          <w:rFonts w:ascii="Times New Roman" w:hAnsi="Times New Roman" w:cs="Times New Roman"/>
          <w:i/>
          <w:w w:val="105"/>
        </w:rPr>
        <w:t xml:space="preserve">del </w:t>
      </w:r>
      <w:r>
        <w:rPr>
          <w:rFonts w:ascii="Times New Roman" w:hAnsi="Times New Roman" w:cs="Times New Roman"/>
          <w:i/>
          <w:spacing w:val="-3"/>
          <w:w w:val="105"/>
        </w:rPr>
        <w:t xml:space="preserve">Friuli </w:t>
      </w:r>
      <w:r>
        <w:rPr>
          <w:rFonts w:ascii="Times New Roman" w:hAnsi="Times New Roman" w:cs="Times New Roman"/>
          <w:i/>
          <w:w w:val="105"/>
        </w:rPr>
        <w:t xml:space="preserve">Occidentale </w:t>
      </w:r>
      <w:r>
        <w:rPr>
          <w:rFonts w:ascii="Times New Roman" w:hAnsi="Times New Roman" w:cs="Times New Roman"/>
          <w:w w:val="105"/>
        </w:rPr>
        <w:t>5:</w:t>
      </w:r>
      <w:r>
        <w:rPr>
          <w:rFonts w:ascii="Times New Roman" w:hAnsi="Times New Roman" w:cs="Times New Roman"/>
          <w:spacing w:val="-40"/>
          <w:w w:val="105"/>
        </w:rPr>
        <w:t xml:space="preserve"> </w:t>
      </w:r>
      <w:r>
        <w:rPr>
          <w:rFonts w:ascii="Times New Roman" w:hAnsi="Times New Roman" w:cs="Times New Roman"/>
          <w:w w:val="105"/>
        </w:rPr>
        <w:t>146-172.</w:t>
      </w:r>
    </w:p>
    <w:p w14:paraId="6B424813" w14:textId="77777777" w:rsidR="009A14FA" w:rsidRDefault="009B244B">
      <w:pPr>
        <w:pStyle w:val="Textbody"/>
        <w:spacing w:after="100"/>
      </w:pPr>
      <w:r>
        <w:rPr>
          <w:w w:val="105"/>
        </w:rPr>
        <w:t>Petrucci G, Riedel A and Pessina A (2000) La fauna del canale Neolitico di Piancada (Ud).</w:t>
      </w:r>
      <w:r>
        <w:rPr>
          <w:spacing w:val="50"/>
          <w:w w:val="105"/>
        </w:rPr>
        <w:t xml:space="preserve"> </w:t>
      </w:r>
      <w:r>
        <w:rPr>
          <w:w w:val="105"/>
        </w:rPr>
        <w:t>In:</w:t>
      </w:r>
      <w:r>
        <w:t xml:space="preserve"> Malerba G, Gilli C and Giacobi G (eds) </w:t>
      </w:r>
      <w:r>
        <w:rPr>
          <w:i/>
        </w:rPr>
        <w:t xml:space="preserve">Atti del 2nd Convegno Nazionale di </w:t>
      </w:r>
      <w:r>
        <w:rPr>
          <w:i/>
          <w:spacing w:val="-4"/>
        </w:rPr>
        <w:t>Archeozoologia</w:t>
      </w:r>
      <w:r>
        <w:rPr>
          <w:spacing w:val="-4"/>
        </w:rPr>
        <w:t xml:space="preserve">.  Forli:  </w:t>
      </w:r>
      <w:r>
        <w:t>A.B.A.C.O.,</w:t>
      </w:r>
      <w:r>
        <w:rPr>
          <w:spacing w:val="35"/>
        </w:rPr>
        <w:t xml:space="preserve"> pp.</w:t>
      </w:r>
      <w:r>
        <w:t>193-200.</w:t>
      </w:r>
    </w:p>
    <w:p w14:paraId="68D3DFFC" w14:textId="77777777" w:rsidR="009A14FA" w:rsidRDefault="009B244B">
      <w:pPr>
        <w:pStyle w:val="Standard"/>
        <w:spacing w:after="100"/>
      </w:pPr>
      <w:r>
        <w:rPr>
          <w:rFonts w:ascii="Times New Roman" w:hAnsi="Times New Roman" w:cs="Times New Roman"/>
        </w:rPr>
        <w:t xml:space="preserve">Peyron O, Magny M, Goring S, Joannin S, de Beaulieu J-L, Brugiapaglia E, Sadori L, Garfi G, Kouli K, Ioakim C and Combourieu-Nebout N (2013) Contrasting patterns of climate changes during the Holocene across the Italian peninsula reconstructed from pollen data. </w:t>
      </w:r>
      <w:r>
        <w:rPr>
          <w:rFonts w:ascii="Times New Roman" w:hAnsi="Times New Roman" w:cs="Times New Roman"/>
          <w:i/>
        </w:rPr>
        <w:t>Climate of the Past</w:t>
      </w:r>
      <w:r>
        <w:rPr>
          <w:rFonts w:ascii="Times New Roman" w:hAnsi="Times New Roman" w:cs="Times New Roman"/>
        </w:rPr>
        <w:t xml:space="preserve"> 9: 1233-1252.</w:t>
      </w:r>
    </w:p>
    <w:p w14:paraId="2344B3B8" w14:textId="77777777" w:rsidR="009A14FA" w:rsidRDefault="009B244B">
      <w:pPr>
        <w:pStyle w:val="Standard"/>
        <w:spacing w:after="100"/>
      </w:pPr>
      <w:r>
        <w:rPr>
          <w:rFonts w:ascii="Times New Roman" w:hAnsi="Times New Roman" w:cs="Times New Roman"/>
        </w:rPr>
        <w:t xml:space="preserve">Piccarreta M, Caldara M, Capolongo D and Boenzi F (2011) Holocene geomorphic activity related to climatic change and human impact in Basilicata, Southern Italy. </w:t>
      </w:r>
      <w:r>
        <w:rPr>
          <w:rFonts w:ascii="Times New Roman" w:hAnsi="Times New Roman" w:cs="Times New Roman"/>
          <w:i/>
        </w:rPr>
        <w:t xml:space="preserve">Geomorphology </w:t>
      </w:r>
      <w:r>
        <w:rPr>
          <w:rFonts w:ascii="Times New Roman" w:hAnsi="Times New Roman" w:cs="Times New Roman"/>
        </w:rPr>
        <w:t>128: 137-147.</w:t>
      </w:r>
    </w:p>
    <w:p w14:paraId="1DAF6646" w14:textId="77777777" w:rsidR="009A14FA" w:rsidRDefault="009B244B">
      <w:pPr>
        <w:pStyle w:val="Standard"/>
        <w:spacing w:after="100"/>
      </w:pPr>
      <w:r>
        <w:rPr>
          <w:rFonts w:ascii="Times New Roman" w:hAnsi="Times New Roman" w:cs="Times New Roman"/>
        </w:rPr>
        <w:t xml:space="preserve">Pilaar Birch S (2017) Neolithic subsistence at Vela Ṧpilja on the island of Lošinj, Croatia. In: Serjeantson D, Rowley-Conwy P and Halstead P (eds) </w:t>
      </w:r>
      <w:r>
        <w:rPr>
          <w:rFonts w:ascii="Times New Roman" w:hAnsi="Times New Roman" w:cs="Times New Roman"/>
          <w:i/>
        </w:rPr>
        <w:t>Economic Zooarchaeology: Studies in Hunting, Herding and Early Agriculture</w:t>
      </w:r>
      <w:r>
        <w:rPr>
          <w:rFonts w:ascii="Times New Roman" w:hAnsi="Times New Roman" w:cs="Times New Roman"/>
        </w:rPr>
        <w:t>. Oxford: Oxbow, pp. 263-268.</w:t>
      </w:r>
    </w:p>
    <w:p w14:paraId="6CF34965" w14:textId="77777777" w:rsidR="009A14FA" w:rsidRDefault="009B244B">
      <w:pPr>
        <w:pStyle w:val="Standard"/>
        <w:spacing w:after="100"/>
      </w:pPr>
      <w:r>
        <w:rPr>
          <w:rFonts w:ascii="Times New Roman" w:hAnsi="Times New Roman" w:cs="Times New Roman"/>
        </w:rPr>
        <w:t>Pilaar Birch S and Leppard T (2016) The insular ecology and palaeoenvironmental impacts of the domestic goat (</w:t>
      </w:r>
      <w:r>
        <w:rPr>
          <w:rFonts w:ascii="Times New Roman" w:hAnsi="Times New Roman" w:cs="Times New Roman"/>
          <w:i/>
        </w:rPr>
        <w:t>Capra hircus</w:t>
      </w:r>
      <w:r>
        <w:rPr>
          <w:rFonts w:ascii="Times New Roman" w:hAnsi="Times New Roman" w:cs="Times New Roman"/>
        </w:rPr>
        <w:t xml:space="preserve">) in Mediterranean Neolithization. In: Ghilardi M (ed) </w:t>
      </w:r>
      <w:r>
        <w:rPr>
          <w:rFonts w:ascii="Times New Roman" w:hAnsi="Times New Roman" w:cs="Times New Roman"/>
          <w:i/>
        </w:rPr>
        <w:t>Géoarchéologie des Îles de Méditerranée</w:t>
      </w:r>
      <w:r>
        <w:rPr>
          <w:rFonts w:ascii="Times New Roman" w:hAnsi="Times New Roman" w:cs="Times New Roman"/>
        </w:rPr>
        <w:t>. Paris: CNRS Editions, pp.47-56</w:t>
      </w:r>
    </w:p>
    <w:p w14:paraId="4C5389D9" w14:textId="77777777" w:rsidR="009A14FA" w:rsidRDefault="009B244B">
      <w:pPr>
        <w:pStyle w:val="Standard"/>
        <w:spacing w:after="100"/>
        <w:rPr>
          <w:rFonts w:ascii="Times New Roman" w:hAnsi="Times New Roman"/>
        </w:rPr>
      </w:pPr>
      <w:r>
        <w:rPr>
          <w:rFonts w:ascii="Times New Roman" w:eastAsia="Times New Roman" w:hAnsi="Times New Roman" w:cs="Times New Roman"/>
          <w:color w:val="000000"/>
          <w:lang w:eastAsia="en-GB"/>
        </w:rPr>
        <w:t xml:space="preserve">Podrug E (2010). Čista Mala – Velištak: prve tri istraživačke kampanje na nalazištu hvarske kulture / Čista Mala – Velištak: The first three excavation campaigns at a Hvar culture site. </w:t>
      </w:r>
      <w:r>
        <w:rPr>
          <w:rFonts w:ascii="Times New Roman" w:eastAsia="Times New Roman" w:hAnsi="Times New Roman" w:cs="Times New Roman"/>
          <w:i/>
          <w:iCs/>
          <w:color w:val="000000"/>
          <w:lang w:eastAsia="en-GB"/>
        </w:rPr>
        <w:t>Diadora</w:t>
      </w:r>
      <w:r>
        <w:rPr>
          <w:rFonts w:ascii="Times New Roman" w:eastAsia="Times New Roman" w:hAnsi="Times New Roman" w:cs="Times New Roman"/>
          <w:color w:val="000000"/>
          <w:lang w:eastAsia="en-GB"/>
        </w:rPr>
        <w:t xml:space="preserve"> 24: 7-25.</w:t>
      </w:r>
    </w:p>
    <w:p w14:paraId="3BDC21E0" w14:textId="77777777" w:rsidR="009A14FA" w:rsidRDefault="009B244B">
      <w:pPr>
        <w:pStyle w:val="Standard"/>
        <w:spacing w:after="100"/>
      </w:pPr>
      <w:r>
        <w:rPr>
          <w:rFonts w:ascii="Times New Roman" w:hAnsi="Times New Roman" w:cs="Times New Roman"/>
        </w:rPr>
        <w:t>R Development Core Team (2008) R: A language and environment for statistical computing. R Foundation for Statistical Computing, Vienna, Austria. ISBN 3-900051-07-0, URL http://www.R-project.org.</w:t>
      </w:r>
    </w:p>
    <w:p w14:paraId="070C5244" w14:textId="77777777" w:rsidR="009A14FA" w:rsidRDefault="009B244B">
      <w:pPr>
        <w:pStyle w:val="Standard"/>
        <w:spacing w:after="100"/>
      </w:pPr>
      <w:r>
        <w:rPr>
          <w:rFonts w:ascii="Times New Roman" w:hAnsi="Times New Roman" w:cs="Times New Roman"/>
          <w:w w:val="105"/>
        </w:rPr>
        <w:lastRenderedPageBreak/>
        <w:t>Rad</w:t>
      </w:r>
      <w:r>
        <w:rPr>
          <w:rFonts w:ascii="Times New Roman" w:hAnsi="Times New Roman" w:cs="Times New Roman"/>
          <w:spacing w:val="-7"/>
          <w:w w:val="105"/>
        </w:rPr>
        <w:t>o</w:t>
      </w:r>
      <w:r>
        <w:rPr>
          <w:rFonts w:ascii="Times New Roman" w:hAnsi="Times New Roman" w:cs="Times New Roman"/>
        </w:rPr>
        <w:t>v</w:t>
      </w:r>
      <w:r>
        <w:rPr>
          <w:rFonts w:ascii="Times New Roman" w:hAnsi="Times New Roman" w:cs="Times New Roman"/>
          <w:spacing w:val="-7"/>
        </w:rPr>
        <w:t>i</w:t>
      </w:r>
      <w:r>
        <w:rPr>
          <w:rFonts w:ascii="Times New Roman" w:hAnsi="Times New Roman" w:cs="Times New Roman"/>
          <w:spacing w:val="-111"/>
          <w:w w:val="146"/>
        </w:rPr>
        <w:t>´</w:t>
      </w:r>
      <w:r>
        <w:rPr>
          <w:rFonts w:ascii="Times New Roman" w:hAnsi="Times New Roman" w:cs="Times New Roman"/>
          <w:w w:val="101"/>
        </w:rPr>
        <w:t>c</w:t>
      </w:r>
      <w:r>
        <w:rPr>
          <w:rFonts w:ascii="Times New Roman" w:hAnsi="Times New Roman" w:cs="Times New Roman"/>
        </w:rPr>
        <w:t xml:space="preserve"> S</w:t>
      </w:r>
      <w:r>
        <w:rPr>
          <w:rFonts w:ascii="Times New Roman" w:hAnsi="Times New Roman" w:cs="Times New Roman"/>
          <w:spacing w:val="-11"/>
        </w:rPr>
        <w:t xml:space="preserve"> (</w:t>
      </w:r>
      <w:r>
        <w:rPr>
          <w:rFonts w:ascii="Times New Roman" w:hAnsi="Times New Roman" w:cs="Times New Roman"/>
          <w:w w:val="98"/>
        </w:rPr>
        <w:t>2011)</w:t>
      </w:r>
      <w:r>
        <w:rPr>
          <w:rFonts w:ascii="Times New Roman" w:hAnsi="Times New Roman" w:cs="Times New Roman"/>
          <w:spacing w:val="19"/>
        </w:rPr>
        <w:t xml:space="preserve"> </w:t>
      </w:r>
      <w:r>
        <w:rPr>
          <w:rFonts w:ascii="Times New Roman" w:hAnsi="Times New Roman" w:cs="Times New Roman"/>
          <w:i/>
          <w:w w:val="105"/>
        </w:rPr>
        <w:t>E</w:t>
      </w:r>
      <w:r>
        <w:rPr>
          <w:rFonts w:ascii="Times New Roman" w:hAnsi="Times New Roman" w:cs="Times New Roman"/>
          <w:i/>
          <w:spacing w:val="-12"/>
          <w:w w:val="105"/>
        </w:rPr>
        <w:t>c</w:t>
      </w:r>
      <w:r>
        <w:rPr>
          <w:rFonts w:ascii="Times New Roman" w:hAnsi="Times New Roman" w:cs="Times New Roman"/>
          <w:i/>
          <w:w w:val="104"/>
        </w:rPr>
        <w:t>onomija</w:t>
      </w:r>
      <w:r>
        <w:rPr>
          <w:rFonts w:ascii="Times New Roman" w:hAnsi="Times New Roman" w:cs="Times New Roman"/>
          <w:i/>
        </w:rPr>
        <w:t xml:space="preserve"> </w:t>
      </w:r>
      <w:r>
        <w:rPr>
          <w:rFonts w:ascii="Times New Roman" w:hAnsi="Times New Roman" w:cs="Times New Roman"/>
          <w:i/>
          <w:w w:val="102"/>
        </w:rPr>
        <w:t>prvih</w:t>
      </w:r>
      <w:r>
        <w:rPr>
          <w:rFonts w:ascii="Times New Roman" w:hAnsi="Times New Roman" w:cs="Times New Roman"/>
          <w:i/>
          <w:spacing w:val="-8"/>
        </w:rPr>
        <w:t xml:space="preserve"> </w:t>
      </w:r>
      <w:r>
        <w:rPr>
          <w:rFonts w:ascii="Times New Roman" w:hAnsi="Times New Roman" w:cs="Times New Roman"/>
          <w:i/>
          <w:w w:val="104"/>
        </w:rPr>
        <w:t>st</w:t>
      </w:r>
      <w:r>
        <w:rPr>
          <w:rFonts w:ascii="Times New Roman" w:hAnsi="Times New Roman" w:cs="Times New Roman"/>
          <w:i/>
          <w:spacing w:val="-6"/>
          <w:w w:val="104"/>
        </w:rPr>
        <w:t>o</w:t>
      </w:r>
      <w:r>
        <w:rPr>
          <w:rFonts w:ascii="Times New Roman" w:hAnsi="Times New Roman" w:cs="Times New Roman"/>
          <w:i/>
          <w:spacing w:val="-114"/>
          <w:w w:val="149"/>
        </w:rPr>
        <w:t>ˇ</w:t>
      </w:r>
      <w:r>
        <w:rPr>
          <w:rFonts w:ascii="Times New Roman" w:hAnsi="Times New Roman" w:cs="Times New Roman"/>
          <w:i/>
          <w:w w:val="101"/>
        </w:rPr>
        <w:t>ca</w:t>
      </w:r>
      <w:r>
        <w:rPr>
          <w:rFonts w:ascii="Times New Roman" w:hAnsi="Times New Roman" w:cs="Times New Roman"/>
          <w:i/>
          <w:spacing w:val="-12"/>
          <w:w w:val="101"/>
        </w:rPr>
        <w:t>r</w:t>
      </w:r>
      <w:r>
        <w:rPr>
          <w:rFonts w:ascii="Times New Roman" w:hAnsi="Times New Roman" w:cs="Times New Roman"/>
          <w:i/>
          <w:w w:val="99"/>
        </w:rPr>
        <w:t>a</w:t>
      </w:r>
      <w:r>
        <w:rPr>
          <w:rFonts w:ascii="Times New Roman" w:hAnsi="Times New Roman" w:cs="Times New Roman"/>
          <w:i/>
          <w:spacing w:val="-8"/>
        </w:rPr>
        <w:t xml:space="preserve"> </w:t>
      </w:r>
      <w:r>
        <w:rPr>
          <w:rFonts w:ascii="Times New Roman" w:hAnsi="Times New Roman" w:cs="Times New Roman"/>
          <w:i/>
          <w:w w:val="104"/>
        </w:rPr>
        <w:t>na</w:t>
      </w:r>
      <w:r>
        <w:rPr>
          <w:rFonts w:ascii="Times New Roman" w:hAnsi="Times New Roman" w:cs="Times New Roman"/>
          <w:i/>
        </w:rPr>
        <w:t xml:space="preserve"> </w:t>
      </w:r>
      <w:r>
        <w:rPr>
          <w:rFonts w:ascii="Times New Roman" w:hAnsi="Times New Roman" w:cs="Times New Roman"/>
          <w:i/>
          <w:w w:val="105"/>
        </w:rPr>
        <w:t>ist</w:t>
      </w:r>
      <w:r>
        <w:rPr>
          <w:rFonts w:ascii="Times New Roman" w:hAnsi="Times New Roman" w:cs="Times New Roman"/>
          <w:i/>
          <w:spacing w:val="-6"/>
          <w:w w:val="105"/>
        </w:rPr>
        <w:t>o</w:t>
      </w:r>
      <w:r>
        <w:rPr>
          <w:rFonts w:ascii="Times New Roman" w:hAnsi="Times New Roman" w:cs="Times New Roman"/>
          <w:i/>
          <w:spacing w:val="-114"/>
          <w:w w:val="149"/>
        </w:rPr>
        <w:t>ˇ</w:t>
      </w:r>
      <w:r>
        <w:rPr>
          <w:rFonts w:ascii="Times New Roman" w:hAnsi="Times New Roman" w:cs="Times New Roman"/>
          <w:i/>
          <w:w w:val="105"/>
        </w:rPr>
        <w:t>cnom</w:t>
      </w:r>
      <w:r>
        <w:rPr>
          <w:rFonts w:ascii="Times New Roman" w:hAnsi="Times New Roman" w:cs="Times New Roman"/>
          <w:i/>
          <w:spacing w:val="-8"/>
        </w:rPr>
        <w:t xml:space="preserve"> </w:t>
      </w:r>
      <w:r>
        <w:rPr>
          <w:rFonts w:ascii="Times New Roman" w:hAnsi="Times New Roman" w:cs="Times New Roman"/>
          <w:i/>
          <w:w w:val="104"/>
        </w:rPr>
        <w:t>Jad</w:t>
      </w:r>
      <w:r>
        <w:rPr>
          <w:rFonts w:ascii="Times New Roman" w:hAnsi="Times New Roman" w:cs="Times New Roman"/>
          <w:i/>
          <w:spacing w:val="-13"/>
          <w:w w:val="104"/>
        </w:rPr>
        <w:t>r</w:t>
      </w:r>
      <w:r>
        <w:rPr>
          <w:rFonts w:ascii="Times New Roman" w:hAnsi="Times New Roman" w:cs="Times New Roman"/>
          <w:i/>
          <w:w w:val="101"/>
        </w:rPr>
        <w:t>anu:</w:t>
      </w:r>
      <w:r>
        <w:rPr>
          <w:rFonts w:ascii="Times New Roman" w:hAnsi="Times New Roman" w:cs="Times New Roman"/>
          <w:i/>
          <w:spacing w:val="-15"/>
        </w:rPr>
        <w:t xml:space="preserve"> </w:t>
      </w:r>
      <w:r>
        <w:rPr>
          <w:rFonts w:ascii="Times New Roman" w:hAnsi="Times New Roman" w:cs="Times New Roman"/>
          <w:i/>
          <w:w w:val="103"/>
        </w:rPr>
        <w:t>zn</w:t>
      </w:r>
      <w:r>
        <w:rPr>
          <w:rFonts w:ascii="Times New Roman" w:hAnsi="Times New Roman" w:cs="Times New Roman"/>
          <w:i/>
          <w:spacing w:val="-6"/>
          <w:w w:val="103"/>
        </w:rPr>
        <w:t>a</w:t>
      </w:r>
      <w:r>
        <w:rPr>
          <w:rFonts w:ascii="Times New Roman" w:hAnsi="Times New Roman" w:cs="Times New Roman"/>
          <w:i/>
          <w:spacing w:val="-114"/>
          <w:w w:val="149"/>
        </w:rPr>
        <w:t>ˇ</w:t>
      </w:r>
      <w:r>
        <w:rPr>
          <w:rFonts w:ascii="Times New Roman" w:hAnsi="Times New Roman" w:cs="Times New Roman"/>
          <w:i/>
          <w:w w:val="103"/>
        </w:rPr>
        <w:t>cenje</w:t>
      </w:r>
      <w:r>
        <w:rPr>
          <w:rFonts w:ascii="Times New Roman" w:hAnsi="Times New Roman" w:cs="Times New Roman"/>
          <w:i/>
          <w:spacing w:val="-8"/>
        </w:rPr>
        <w:t xml:space="preserve"> </w:t>
      </w:r>
      <w:r>
        <w:rPr>
          <w:rFonts w:ascii="Times New Roman" w:hAnsi="Times New Roman" w:cs="Times New Roman"/>
          <w:i/>
          <w:w w:val="98"/>
        </w:rPr>
        <w:t>lova</w:t>
      </w:r>
      <w:r>
        <w:rPr>
          <w:rFonts w:ascii="Times New Roman" w:hAnsi="Times New Roman" w:cs="Times New Roman"/>
          <w:i/>
          <w:spacing w:val="-8"/>
        </w:rPr>
        <w:t xml:space="preserve"> </w:t>
      </w:r>
      <w:r>
        <w:rPr>
          <w:rFonts w:ascii="Times New Roman" w:hAnsi="Times New Roman" w:cs="Times New Roman"/>
          <w:i/>
          <w:w w:val="107"/>
        </w:rPr>
        <w:t>i</w:t>
      </w:r>
      <w:r>
        <w:rPr>
          <w:rFonts w:ascii="Times New Roman" w:hAnsi="Times New Roman" w:cs="Times New Roman"/>
          <w:i/>
        </w:rPr>
        <w:t xml:space="preserve"> </w:t>
      </w:r>
      <w:r>
        <w:rPr>
          <w:rFonts w:ascii="Times New Roman" w:hAnsi="Times New Roman" w:cs="Times New Roman"/>
          <w:i/>
          <w:w w:val="104"/>
        </w:rPr>
        <w:t>st</w:t>
      </w:r>
      <w:r>
        <w:rPr>
          <w:rFonts w:ascii="Times New Roman" w:hAnsi="Times New Roman" w:cs="Times New Roman"/>
          <w:i/>
          <w:spacing w:val="-6"/>
          <w:w w:val="104"/>
        </w:rPr>
        <w:t>o</w:t>
      </w:r>
      <w:r>
        <w:rPr>
          <w:rFonts w:ascii="Times New Roman" w:hAnsi="Times New Roman" w:cs="Times New Roman"/>
          <w:i/>
          <w:spacing w:val="-114"/>
          <w:w w:val="149"/>
        </w:rPr>
        <w:t>ˇ</w:t>
      </w:r>
      <w:r>
        <w:rPr>
          <w:rFonts w:ascii="Times New Roman" w:hAnsi="Times New Roman" w:cs="Times New Roman"/>
          <w:i/>
          <w:w w:val="102"/>
        </w:rPr>
        <w:t xml:space="preserve">carstva </w:t>
      </w:r>
      <w:r>
        <w:rPr>
          <w:rFonts w:ascii="Times New Roman" w:hAnsi="Times New Roman" w:cs="Times New Roman"/>
          <w:i/>
          <w:w w:val="104"/>
        </w:rPr>
        <w:t>u</w:t>
      </w:r>
      <w:r>
        <w:rPr>
          <w:rFonts w:ascii="Times New Roman" w:hAnsi="Times New Roman" w:cs="Times New Roman"/>
          <w:i/>
          <w:spacing w:val="-23"/>
        </w:rPr>
        <w:t xml:space="preserve"> </w:t>
      </w:r>
      <w:r>
        <w:rPr>
          <w:rFonts w:ascii="Times New Roman" w:hAnsi="Times New Roman" w:cs="Times New Roman"/>
          <w:i/>
          <w:w w:val="102"/>
        </w:rPr>
        <w:t>p</w:t>
      </w:r>
      <w:r>
        <w:rPr>
          <w:rFonts w:ascii="Times New Roman" w:hAnsi="Times New Roman" w:cs="Times New Roman"/>
          <w:i/>
          <w:spacing w:val="-12"/>
          <w:w w:val="102"/>
        </w:rPr>
        <w:t>r</w:t>
      </w:r>
      <w:r>
        <w:rPr>
          <w:rFonts w:ascii="Times New Roman" w:hAnsi="Times New Roman" w:cs="Times New Roman"/>
          <w:i/>
          <w:w w:val="101"/>
        </w:rPr>
        <w:t>eh</w:t>
      </w:r>
      <w:r>
        <w:rPr>
          <w:rFonts w:ascii="Times New Roman" w:hAnsi="Times New Roman" w:cs="Times New Roman"/>
          <w:i/>
          <w:spacing w:val="-12"/>
          <w:w w:val="101"/>
        </w:rPr>
        <w:t>r</w:t>
      </w:r>
      <w:r>
        <w:rPr>
          <w:rFonts w:ascii="Times New Roman" w:hAnsi="Times New Roman" w:cs="Times New Roman"/>
          <w:i/>
          <w:w w:val="105"/>
        </w:rPr>
        <w:t>ani</w:t>
      </w:r>
      <w:r>
        <w:rPr>
          <w:rFonts w:ascii="Times New Roman" w:hAnsi="Times New Roman" w:cs="Times New Roman"/>
          <w:i/>
          <w:spacing w:val="-23"/>
        </w:rPr>
        <w:t xml:space="preserve"> </w:t>
      </w:r>
      <w:r>
        <w:rPr>
          <w:rFonts w:ascii="Times New Roman" w:hAnsi="Times New Roman" w:cs="Times New Roman"/>
          <w:i/>
          <w:w w:val="105"/>
        </w:rPr>
        <w:t>n</w:t>
      </w:r>
      <w:r>
        <w:rPr>
          <w:rFonts w:ascii="Times New Roman" w:hAnsi="Times New Roman" w:cs="Times New Roman"/>
          <w:i/>
          <w:spacing w:val="-12"/>
          <w:w w:val="105"/>
        </w:rPr>
        <w:t>e</w:t>
      </w:r>
      <w:r>
        <w:rPr>
          <w:rFonts w:ascii="Times New Roman" w:hAnsi="Times New Roman" w:cs="Times New Roman"/>
          <w:i/>
          <w:w w:val="103"/>
        </w:rPr>
        <w:t>olit</w:t>
      </w:r>
      <w:r>
        <w:rPr>
          <w:rFonts w:ascii="Times New Roman" w:hAnsi="Times New Roman" w:cs="Times New Roman"/>
          <w:i/>
          <w:spacing w:val="-6"/>
          <w:w w:val="103"/>
        </w:rPr>
        <w:t>i</w:t>
      </w:r>
      <w:r>
        <w:rPr>
          <w:rFonts w:ascii="Times New Roman" w:hAnsi="Times New Roman" w:cs="Times New Roman"/>
          <w:i/>
          <w:spacing w:val="-114"/>
          <w:w w:val="149"/>
        </w:rPr>
        <w:t>ˇ</w:t>
      </w:r>
      <w:r>
        <w:rPr>
          <w:rFonts w:ascii="Times New Roman" w:hAnsi="Times New Roman" w:cs="Times New Roman"/>
          <w:i/>
          <w:w w:val="101"/>
        </w:rPr>
        <w:t>ckih</w:t>
      </w:r>
      <w:r>
        <w:rPr>
          <w:rFonts w:ascii="Times New Roman" w:hAnsi="Times New Roman" w:cs="Times New Roman"/>
          <w:i/>
        </w:rPr>
        <w:t xml:space="preserve"> </w:t>
      </w:r>
      <w:r>
        <w:rPr>
          <w:rFonts w:ascii="Times New Roman" w:hAnsi="Times New Roman" w:cs="Times New Roman"/>
          <w:i/>
          <w:w w:val="101"/>
        </w:rPr>
        <w:t>ljudi</w:t>
      </w:r>
      <w:r>
        <w:rPr>
          <w:rFonts w:ascii="Times New Roman" w:hAnsi="Times New Roman" w:cs="Times New Roman"/>
          <w:i/>
        </w:rPr>
        <w:t xml:space="preserve"> </w:t>
      </w:r>
      <w:r>
        <w:rPr>
          <w:rFonts w:ascii="Times New Roman" w:hAnsi="Times New Roman" w:cs="Times New Roman"/>
          <w:i/>
          <w:spacing w:val="-23"/>
        </w:rPr>
        <w:t>(</w:t>
      </w:r>
      <w:r>
        <w:rPr>
          <w:rFonts w:ascii="Times New Roman" w:hAnsi="Times New Roman" w:cs="Times New Roman"/>
          <w:i/>
          <w:w w:val="111"/>
        </w:rPr>
        <w:t>The</w:t>
      </w:r>
      <w:r>
        <w:rPr>
          <w:rFonts w:ascii="Times New Roman" w:hAnsi="Times New Roman" w:cs="Times New Roman"/>
          <w:i/>
        </w:rPr>
        <w:t xml:space="preserve"> </w:t>
      </w:r>
      <w:r>
        <w:rPr>
          <w:rFonts w:ascii="Times New Roman" w:hAnsi="Times New Roman" w:cs="Times New Roman"/>
          <w:i/>
          <w:w w:val="105"/>
        </w:rPr>
        <w:t>E</w:t>
      </w:r>
      <w:r>
        <w:rPr>
          <w:rFonts w:ascii="Times New Roman" w:hAnsi="Times New Roman" w:cs="Times New Roman"/>
          <w:i/>
          <w:spacing w:val="-12"/>
          <w:w w:val="105"/>
        </w:rPr>
        <w:t>c</w:t>
      </w:r>
      <w:r>
        <w:rPr>
          <w:rFonts w:ascii="Times New Roman" w:hAnsi="Times New Roman" w:cs="Times New Roman"/>
          <w:i/>
          <w:w w:val="105"/>
        </w:rPr>
        <w:t xml:space="preserve">onomy </w:t>
      </w:r>
      <w:r>
        <w:rPr>
          <w:rFonts w:ascii="Times New Roman" w:hAnsi="Times New Roman" w:cs="Times New Roman"/>
          <w:i/>
          <w:spacing w:val="-23"/>
        </w:rPr>
        <w:t xml:space="preserve"> </w:t>
      </w:r>
      <w:r>
        <w:rPr>
          <w:rFonts w:ascii="Times New Roman" w:hAnsi="Times New Roman" w:cs="Times New Roman"/>
          <w:i/>
          <w:w w:val="102"/>
        </w:rPr>
        <w:t>of</w:t>
      </w:r>
      <w:r>
        <w:rPr>
          <w:rFonts w:ascii="Times New Roman" w:hAnsi="Times New Roman" w:cs="Times New Roman"/>
          <w:i/>
        </w:rPr>
        <w:t xml:space="preserve"> </w:t>
      </w:r>
      <w:r>
        <w:rPr>
          <w:rFonts w:ascii="Times New Roman" w:hAnsi="Times New Roman" w:cs="Times New Roman"/>
          <w:i/>
          <w:spacing w:val="-23"/>
        </w:rPr>
        <w:t xml:space="preserve"> </w:t>
      </w:r>
      <w:r>
        <w:rPr>
          <w:rFonts w:ascii="Times New Roman" w:hAnsi="Times New Roman" w:cs="Times New Roman"/>
          <w:i/>
          <w:w w:val="103"/>
        </w:rPr>
        <w:t>the</w:t>
      </w:r>
      <w:r>
        <w:rPr>
          <w:rFonts w:ascii="Times New Roman" w:hAnsi="Times New Roman" w:cs="Times New Roman"/>
          <w:i/>
        </w:rPr>
        <w:t xml:space="preserve"> </w:t>
      </w:r>
      <w:r>
        <w:rPr>
          <w:rFonts w:ascii="Times New Roman" w:hAnsi="Times New Roman" w:cs="Times New Roman"/>
          <w:i/>
          <w:spacing w:val="-23"/>
        </w:rPr>
        <w:t xml:space="preserve"> </w:t>
      </w:r>
      <w:r>
        <w:rPr>
          <w:rFonts w:ascii="Times New Roman" w:hAnsi="Times New Roman" w:cs="Times New Roman"/>
          <w:i/>
          <w:w w:val="106"/>
        </w:rPr>
        <w:t>First</w:t>
      </w:r>
      <w:r>
        <w:rPr>
          <w:rFonts w:ascii="Times New Roman" w:hAnsi="Times New Roman" w:cs="Times New Roman"/>
          <w:i/>
        </w:rPr>
        <w:t xml:space="preserve"> </w:t>
      </w:r>
      <w:r>
        <w:rPr>
          <w:rFonts w:ascii="Times New Roman" w:hAnsi="Times New Roman" w:cs="Times New Roman"/>
          <w:i/>
          <w:spacing w:val="-23"/>
        </w:rPr>
        <w:t xml:space="preserve"> </w:t>
      </w:r>
      <w:r>
        <w:rPr>
          <w:rFonts w:ascii="Times New Roman" w:hAnsi="Times New Roman" w:cs="Times New Roman"/>
          <w:i/>
          <w:w w:val="102"/>
        </w:rPr>
        <w:t>Shephe</w:t>
      </w:r>
      <w:r>
        <w:rPr>
          <w:rFonts w:ascii="Times New Roman" w:hAnsi="Times New Roman" w:cs="Times New Roman"/>
          <w:i/>
          <w:spacing w:val="-12"/>
          <w:w w:val="102"/>
        </w:rPr>
        <w:t>r</w:t>
      </w:r>
      <w:r>
        <w:rPr>
          <w:rFonts w:ascii="Times New Roman" w:hAnsi="Times New Roman" w:cs="Times New Roman"/>
          <w:i/>
        </w:rPr>
        <w:t xml:space="preserve">ds </w:t>
      </w:r>
      <w:r>
        <w:rPr>
          <w:rFonts w:ascii="Times New Roman" w:hAnsi="Times New Roman" w:cs="Times New Roman"/>
          <w:i/>
          <w:spacing w:val="-23"/>
        </w:rPr>
        <w:t xml:space="preserve"> </w:t>
      </w:r>
      <w:r>
        <w:rPr>
          <w:rFonts w:ascii="Times New Roman" w:hAnsi="Times New Roman" w:cs="Times New Roman"/>
          <w:i/>
          <w:w w:val="108"/>
        </w:rPr>
        <w:t>in</w:t>
      </w:r>
      <w:r>
        <w:rPr>
          <w:rFonts w:ascii="Times New Roman" w:hAnsi="Times New Roman" w:cs="Times New Roman"/>
          <w:i/>
        </w:rPr>
        <w:t xml:space="preserve"> </w:t>
      </w:r>
      <w:r>
        <w:rPr>
          <w:rFonts w:ascii="Times New Roman" w:hAnsi="Times New Roman" w:cs="Times New Roman"/>
          <w:i/>
          <w:spacing w:val="-23"/>
        </w:rPr>
        <w:t xml:space="preserve"> </w:t>
      </w:r>
      <w:r>
        <w:rPr>
          <w:rFonts w:ascii="Times New Roman" w:hAnsi="Times New Roman" w:cs="Times New Roman"/>
          <w:i/>
          <w:w w:val="103"/>
        </w:rPr>
        <w:t>the</w:t>
      </w:r>
      <w:r>
        <w:rPr>
          <w:rFonts w:ascii="Times New Roman" w:hAnsi="Times New Roman" w:cs="Times New Roman"/>
          <w:i/>
        </w:rPr>
        <w:t xml:space="preserve"> </w:t>
      </w:r>
      <w:r>
        <w:rPr>
          <w:rFonts w:ascii="Times New Roman" w:hAnsi="Times New Roman" w:cs="Times New Roman"/>
          <w:i/>
          <w:spacing w:val="-23"/>
        </w:rPr>
        <w:t xml:space="preserve"> </w:t>
      </w:r>
      <w:r>
        <w:rPr>
          <w:rFonts w:ascii="Times New Roman" w:hAnsi="Times New Roman" w:cs="Times New Roman"/>
          <w:i/>
          <w:w w:val="105"/>
        </w:rPr>
        <w:t>Eastern</w:t>
      </w:r>
      <w:r>
        <w:rPr>
          <w:rFonts w:ascii="Times New Roman" w:hAnsi="Times New Roman" w:cs="Times New Roman"/>
          <w:i/>
        </w:rPr>
        <w:t xml:space="preserve"> </w:t>
      </w:r>
      <w:r>
        <w:rPr>
          <w:rFonts w:ascii="Times New Roman" w:hAnsi="Times New Roman" w:cs="Times New Roman"/>
          <w:i/>
          <w:spacing w:val="-23"/>
        </w:rPr>
        <w:t xml:space="preserve"> </w:t>
      </w:r>
      <w:r>
        <w:rPr>
          <w:rFonts w:ascii="Times New Roman" w:hAnsi="Times New Roman" w:cs="Times New Roman"/>
          <w:i/>
          <w:spacing w:val="-12"/>
          <w:w w:val="118"/>
        </w:rPr>
        <w:t>A</w:t>
      </w:r>
      <w:r>
        <w:rPr>
          <w:rFonts w:ascii="Times New Roman" w:hAnsi="Times New Roman" w:cs="Times New Roman"/>
          <w:i/>
          <w:w w:val="102"/>
        </w:rPr>
        <w:t>driatic:</w:t>
      </w:r>
      <w:r>
        <w:rPr>
          <w:rFonts w:ascii="Times New Roman" w:hAnsi="Times New Roman" w:cs="Times New Roman"/>
          <w:i/>
          <w:spacing w:val="15"/>
        </w:rPr>
        <w:t xml:space="preserve"> </w:t>
      </w:r>
      <w:r>
        <w:rPr>
          <w:rFonts w:ascii="Times New Roman" w:hAnsi="Times New Roman" w:cs="Times New Roman"/>
          <w:i/>
          <w:w w:val="109"/>
        </w:rPr>
        <w:t xml:space="preserve">The </w:t>
      </w:r>
      <w:r>
        <w:rPr>
          <w:rFonts w:ascii="Times New Roman" w:hAnsi="Times New Roman" w:cs="Times New Roman"/>
          <w:i/>
          <w:w w:val="105"/>
        </w:rPr>
        <w:t>significance of hunting and herding in the Neolithic diet)</w:t>
      </w:r>
      <w:r>
        <w:rPr>
          <w:rFonts w:ascii="Times New Roman" w:hAnsi="Times New Roman" w:cs="Times New Roman"/>
          <w:w w:val="105"/>
        </w:rPr>
        <w:t>. PhD thesis, University of</w:t>
      </w:r>
      <w:r>
        <w:rPr>
          <w:rFonts w:ascii="Times New Roman" w:hAnsi="Times New Roman" w:cs="Times New Roman"/>
          <w:spacing w:val="-17"/>
          <w:w w:val="105"/>
        </w:rPr>
        <w:t xml:space="preserve"> </w:t>
      </w:r>
      <w:r>
        <w:rPr>
          <w:rFonts w:ascii="Times New Roman" w:hAnsi="Times New Roman" w:cs="Times New Roman"/>
          <w:w w:val="105"/>
        </w:rPr>
        <w:t>Zagreb, Croatia.</w:t>
      </w:r>
    </w:p>
    <w:p w14:paraId="7EBC9D8B" w14:textId="77777777" w:rsidR="009A14FA" w:rsidRDefault="009B244B">
      <w:pPr>
        <w:pStyle w:val="Standard"/>
        <w:spacing w:after="100"/>
      </w:pPr>
      <w:r>
        <w:rPr>
          <w:rFonts w:ascii="Times New Roman" w:hAnsi="Times New Roman" w:cs="Times New Roman"/>
          <w:w w:val="105"/>
        </w:rPr>
        <w:t xml:space="preserve">Riedel A (1984a) La fauna preistorica di Cladrecis. </w:t>
      </w:r>
      <w:r>
        <w:rPr>
          <w:rFonts w:ascii="Times New Roman" w:hAnsi="Times New Roman" w:cs="Times New Roman"/>
          <w:i/>
          <w:w w:val="105"/>
        </w:rPr>
        <w:t>Atti Civico Museo Storia ed Arte Trieste</w:t>
      </w:r>
      <w:r>
        <w:rPr>
          <w:rFonts w:ascii="Times New Roman" w:hAnsi="Times New Roman" w:cs="Times New Roman"/>
        </w:rPr>
        <w:t xml:space="preserve"> 14: 101-126.</w:t>
      </w:r>
    </w:p>
    <w:p w14:paraId="24F4C918" w14:textId="77777777" w:rsidR="009A14FA" w:rsidRDefault="009B244B">
      <w:pPr>
        <w:pStyle w:val="Standard"/>
        <w:spacing w:after="100"/>
      </w:pPr>
      <w:r>
        <w:rPr>
          <w:rFonts w:ascii="Times New Roman" w:hAnsi="Times New Roman" w:cs="Times New Roman"/>
          <w:w w:val="102"/>
        </w:rPr>
        <w:t>Riedel A</w:t>
      </w:r>
      <w:r>
        <w:rPr>
          <w:rFonts w:ascii="Times New Roman" w:hAnsi="Times New Roman" w:cs="Times New Roman"/>
        </w:rPr>
        <w:t xml:space="preserve"> (1984b) Die </w:t>
      </w:r>
      <w:r>
        <w:rPr>
          <w:rFonts w:ascii="Times New Roman" w:hAnsi="Times New Roman" w:cs="Times New Roman"/>
          <w:spacing w:val="-20"/>
          <w:w w:val="114"/>
        </w:rPr>
        <w:t>F</w:t>
      </w:r>
      <w:r>
        <w:rPr>
          <w:rFonts w:ascii="Times New Roman" w:hAnsi="Times New Roman" w:cs="Times New Roman"/>
          <w:w w:val="108"/>
        </w:rPr>
        <w:t>auna</w:t>
      </w:r>
      <w:r>
        <w:rPr>
          <w:rFonts w:ascii="Times New Roman" w:hAnsi="Times New Roman" w:cs="Times New Roman"/>
        </w:rPr>
        <w:t xml:space="preserve"> </w:t>
      </w:r>
      <w:r>
        <w:rPr>
          <w:rFonts w:ascii="Times New Roman" w:hAnsi="Times New Roman" w:cs="Times New Roman"/>
          <w:w w:val="105"/>
        </w:rPr>
        <w:t>der</w:t>
      </w:r>
      <w:r>
        <w:rPr>
          <w:rFonts w:ascii="Times New Roman" w:hAnsi="Times New Roman" w:cs="Times New Roman"/>
        </w:rPr>
        <w:t xml:space="preserve"> </w:t>
      </w:r>
      <w:r>
        <w:rPr>
          <w:rFonts w:ascii="Times New Roman" w:hAnsi="Times New Roman" w:cs="Times New Roman"/>
          <w:spacing w:val="-7"/>
          <w:w w:val="102"/>
        </w:rPr>
        <w:t>v</w:t>
      </w:r>
      <w:r>
        <w:rPr>
          <w:rFonts w:ascii="Times New Roman" w:hAnsi="Times New Roman" w:cs="Times New Roman"/>
          <w:w w:val="99"/>
        </w:rPr>
        <w:t>orges</w:t>
      </w:r>
      <w:r>
        <w:rPr>
          <w:rFonts w:ascii="Times New Roman" w:hAnsi="Times New Roman" w:cs="Times New Roman"/>
          <w:spacing w:val="-7"/>
          <w:w w:val="99"/>
        </w:rPr>
        <w:t>c</w:t>
      </w:r>
      <w:r>
        <w:rPr>
          <w:rFonts w:ascii="Times New Roman" w:hAnsi="Times New Roman" w:cs="Times New Roman"/>
          <w:w w:val="101"/>
        </w:rPr>
        <w:t>hi</w:t>
      </w:r>
      <w:r>
        <w:rPr>
          <w:rFonts w:ascii="Times New Roman" w:hAnsi="Times New Roman" w:cs="Times New Roman"/>
          <w:spacing w:val="-7"/>
          <w:w w:val="101"/>
        </w:rPr>
        <w:t>c</w:t>
      </w:r>
      <w:r>
        <w:rPr>
          <w:rFonts w:ascii="Times New Roman" w:hAnsi="Times New Roman" w:cs="Times New Roman"/>
          <w:spacing w:val="-7"/>
          <w:w w:val="108"/>
        </w:rPr>
        <w:t>h</w:t>
      </w:r>
      <w:r>
        <w:rPr>
          <w:rFonts w:ascii="Times New Roman" w:hAnsi="Times New Roman" w:cs="Times New Roman"/>
          <w:w w:val="105"/>
        </w:rPr>
        <w:t>tli</w:t>
      </w:r>
      <w:r>
        <w:rPr>
          <w:rFonts w:ascii="Times New Roman" w:hAnsi="Times New Roman" w:cs="Times New Roman"/>
          <w:spacing w:val="-7"/>
          <w:w w:val="105"/>
        </w:rPr>
        <w:t>c</w:t>
      </w:r>
      <w:r>
        <w:rPr>
          <w:rFonts w:ascii="Times New Roman" w:hAnsi="Times New Roman" w:cs="Times New Roman"/>
          <w:w w:val="104"/>
        </w:rPr>
        <w:t>hen</w:t>
      </w:r>
      <w:r>
        <w:rPr>
          <w:rFonts w:ascii="Times New Roman" w:hAnsi="Times New Roman" w:cs="Times New Roman"/>
        </w:rPr>
        <w:t xml:space="preserve"> </w:t>
      </w:r>
      <w:r>
        <w:rPr>
          <w:rFonts w:ascii="Times New Roman" w:hAnsi="Times New Roman" w:cs="Times New Roman"/>
          <w:spacing w:val="-20"/>
          <w:w w:val="114"/>
        </w:rPr>
        <w:t>F</w:t>
      </w:r>
      <w:r>
        <w:rPr>
          <w:rFonts w:ascii="Times New Roman" w:hAnsi="Times New Roman" w:cs="Times New Roman"/>
          <w:w w:val="106"/>
        </w:rPr>
        <w:t>und</w:t>
      </w:r>
      <w:r>
        <w:rPr>
          <w:rFonts w:ascii="Times New Roman" w:hAnsi="Times New Roman" w:cs="Times New Roman"/>
          <w:spacing w:val="1"/>
          <w:w w:val="106"/>
        </w:rPr>
        <w:t>s</w:t>
      </w:r>
      <w:r>
        <w:rPr>
          <w:rFonts w:ascii="Times New Roman" w:hAnsi="Times New Roman" w:cs="Times New Roman"/>
          <w:spacing w:val="-1"/>
          <w:w w:val="136"/>
        </w:rPr>
        <w:t>t</w:t>
      </w:r>
      <w:r>
        <w:rPr>
          <w:rFonts w:ascii="Times New Roman" w:hAnsi="Times New Roman" w:cs="Times New Roman"/>
          <w:spacing w:val="-116"/>
          <w:w w:val="109"/>
        </w:rPr>
        <w:t>a</w:t>
      </w:r>
      <w:r>
        <w:rPr>
          <w:rFonts w:ascii="Times New Roman" w:hAnsi="Times New Roman" w:cs="Times New Roman"/>
          <w:spacing w:val="-1"/>
          <w:w w:val="146"/>
        </w:rPr>
        <w:t>¨</w:t>
      </w:r>
      <w:r>
        <w:rPr>
          <w:rFonts w:ascii="Times New Roman" w:hAnsi="Times New Roman" w:cs="Times New Roman"/>
          <w:w w:val="119"/>
        </w:rPr>
        <w:t>tte</w:t>
      </w:r>
      <w:r>
        <w:rPr>
          <w:rFonts w:ascii="Times New Roman" w:hAnsi="Times New Roman" w:cs="Times New Roman"/>
        </w:rPr>
        <w:t xml:space="preserve"> </w:t>
      </w:r>
      <w:r>
        <w:rPr>
          <w:rFonts w:ascii="Times New Roman" w:hAnsi="Times New Roman" w:cs="Times New Roman"/>
          <w:spacing w:val="-7"/>
          <w:w w:val="102"/>
        </w:rPr>
        <w:t>v</w:t>
      </w:r>
      <w:r>
        <w:rPr>
          <w:rFonts w:ascii="Times New Roman" w:hAnsi="Times New Roman" w:cs="Times New Roman"/>
          <w:w w:val="102"/>
        </w:rPr>
        <w:t>on</w:t>
      </w:r>
      <w:r>
        <w:rPr>
          <w:rFonts w:ascii="Times New Roman" w:hAnsi="Times New Roman" w:cs="Times New Roman"/>
        </w:rPr>
        <w:t xml:space="preserve"> </w:t>
      </w:r>
      <w:r>
        <w:rPr>
          <w:rFonts w:ascii="Times New Roman" w:hAnsi="Times New Roman" w:cs="Times New Roman"/>
          <w:w w:val="107"/>
        </w:rPr>
        <w:t>Moletta</w:t>
      </w:r>
      <w:r>
        <w:rPr>
          <w:rFonts w:ascii="Times New Roman" w:hAnsi="Times New Roman" w:cs="Times New Roman"/>
        </w:rPr>
        <w:t xml:space="preserve"> </w:t>
      </w:r>
      <w:r>
        <w:rPr>
          <w:rFonts w:ascii="Times New Roman" w:hAnsi="Times New Roman" w:cs="Times New Roman"/>
          <w:spacing w:val="6"/>
          <w:w w:val="108"/>
        </w:rPr>
        <w:t>b</w:t>
      </w:r>
      <w:r>
        <w:rPr>
          <w:rFonts w:ascii="Times New Roman" w:hAnsi="Times New Roman" w:cs="Times New Roman"/>
          <w:w w:val="97"/>
        </w:rPr>
        <w:t>ei</w:t>
      </w:r>
      <w:r>
        <w:rPr>
          <w:rFonts w:ascii="Times New Roman" w:hAnsi="Times New Roman" w:cs="Times New Roman"/>
        </w:rPr>
        <w:t xml:space="preserve"> </w:t>
      </w:r>
      <w:r>
        <w:rPr>
          <w:rFonts w:ascii="Times New Roman" w:hAnsi="Times New Roman" w:cs="Times New Roman"/>
          <w:w w:val="101"/>
        </w:rPr>
        <w:t>Arco</w:t>
      </w:r>
      <w:r>
        <w:rPr>
          <w:rFonts w:ascii="Times New Roman" w:hAnsi="Times New Roman" w:cs="Times New Roman"/>
        </w:rPr>
        <w:t xml:space="preserve"> </w:t>
      </w:r>
      <w:r>
        <w:rPr>
          <w:rFonts w:ascii="Times New Roman" w:hAnsi="Times New Roman" w:cs="Times New Roman"/>
          <w:w w:val="102"/>
        </w:rPr>
        <w:t>im</w:t>
      </w:r>
      <w:r>
        <w:rPr>
          <w:rFonts w:ascii="Times New Roman" w:hAnsi="Times New Roman" w:cs="Times New Roman"/>
        </w:rPr>
        <w:t xml:space="preserve"> </w:t>
      </w:r>
      <w:r>
        <w:rPr>
          <w:rFonts w:ascii="Times New Roman" w:hAnsi="Times New Roman" w:cs="Times New Roman"/>
          <w:spacing w:val="-20"/>
          <w:w w:val="115"/>
        </w:rPr>
        <w:t>T</w:t>
      </w:r>
      <w:r>
        <w:rPr>
          <w:rFonts w:ascii="Times New Roman" w:hAnsi="Times New Roman" w:cs="Times New Roman"/>
          <w:w w:val="105"/>
        </w:rPr>
        <w:t>re</w:t>
      </w:r>
      <w:r>
        <w:rPr>
          <w:rFonts w:ascii="Times New Roman" w:hAnsi="Times New Roman" w:cs="Times New Roman"/>
          <w:spacing w:val="-7"/>
          <w:w w:val="105"/>
        </w:rPr>
        <w:t>n</w:t>
      </w:r>
      <w:r>
        <w:rPr>
          <w:rFonts w:ascii="Times New Roman" w:hAnsi="Times New Roman" w:cs="Times New Roman"/>
          <w:w w:val="107"/>
        </w:rPr>
        <w:t xml:space="preserve">tino. </w:t>
      </w:r>
      <w:r>
        <w:rPr>
          <w:rFonts w:ascii="Times New Roman" w:hAnsi="Times New Roman" w:cs="Times New Roman"/>
          <w:w w:val="105"/>
        </w:rPr>
        <w:t>P</w:t>
      </w:r>
      <w:r>
        <w:rPr>
          <w:rFonts w:ascii="Times New Roman" w:hAnsi="Times New Roman" w:cs="Times New Roman"/>
          <w:i/>
          <w:w w:val="105"/>
        </w:rPr>
        <w:t xml:space="preserve">reistoria Alpina </w:t>
      </w:r>
      <w:r>
        <w:rPr>
          <w:rFonts w:ascii="Times New Roman" w:hAnsi="Times New Roman" w:cs="Times New Roman"/>
          <w:w w:val="105"/>
        </w:rPr>
        <w:t>20: 131-138.</w:t>
      </w:r>
    </w:p>
    <w:p w14:paraId="5DD37143" w14:textId="77777777" w:rsidR="009A14FA" w:rsidRDefault="009B244B">
      <w:pPr>
        <w:pStyle w:val="Standard"/>
        <w:spacing w:after="100"/>
      </w:pPr>
      <w:r>
        <w:rPr>
          <w:rFonts w:ascii="Times New Roman" w:hAnsi="Times New Roman" w:cs="Times New Roman"/>
          <w:w w:val="102"/>
        </w:rPr>
        <w:t>Riedel</w:t>
      </w:r>
      <w:r>
        <w:rPr>
          <w:rFonts w:ascii="Times New Roman" w:hAnsi="Times New Roman" w:cs="Times New Roman"/>
        </w:rPr>
        <w:t xml:space="preserve"> </w:t>
      </w:r>
      <w:r>
        <w:rPr>
          <w:rFonts w:ascii="Times New Roman" w:hAnsi="Times New Roman" w:cs="Times New Roman"/>
          <w:w w:val="104"/>
        </w:rPr>
        <w:t>A</w:t>
      </w:r>
      <w:r>
        <w:rPr>
          <w:rFonts w:ascii="Times New Roman" w:hAnsi="Times New Roman" w:cs="Times New Roman"/>
        </w:rPr>
        <w:t xml:space="preserve"> (</w:t>
      </w:r>
      <w:r>
        <w:rPr>
          <w:rFonts w:ascii="Times New Roman" w:hAnsi="Times New Roman" w:cs="Times New Roman"/>
          <w:w w:val="98"/>
        </w:rPr>
        <w:t>1988)</w:t>
      </w:r>
      <w:r>
        <w:rPr>
          <w:rFonts w:ascii="Times New Roman" w:hAnsi="Times New Roman" w:cs="Times New Roman"/>
        </w:rPr>
        <w:t xml:space="preserve"> </w:t>
      </w:r>
      <w:r>
        <w:rPr>
          <w:rFonts w:ascii="Times New Roman" w:hAnsi="Times New Roman" w:cs="Times New Roman"/>
          <w:w w:val="107"/>
        </w:rPr>
        <w:t>The</w:t>
      </w:r>
      <w:r>
        <w:rPr>
          <w:rFonts w:ascii="Times New Roman" w:hAnsi="Times New Roman" w:cs="Times New Roman"/>
        </w:rPr>
        <w:t xml:space="preserve"> </w:t>
      </w:r>
      <w:r>
        <w:rPr>
          <w:rFonts w:ascii="Times New Roman" w:hAnsi="Times New Roman" w:cs="Times New Roman"/>
          <w:w w:val="103"/>
        </w:rPr>
        <w:t>n</w:t>
      </w:r>
      <w:r>
        <w:rPr>
          <w:rFonts w:ascii="Times New Roman" w:hAnsi="Times New Roman" w:cs="Times New Roman"/>
          <w:spacing w:val="-1"/>
          <w:w w:val="103"/>
        </w:rPr>
        <w:t>e</w:t>
      </w:r>
      <w:r>
        <w:rPr>
          <w:rFonts w:ascii="Times New Roman" w:hAnsi="Times New Roman" w:cs="Times New Roman"/>
          <w:w w:val="103"/>
        </w:rPr>
        <w:t>olithic</w:t>
      </w:r>
      <w:r>
        <w:rPr>
          <w:rFonts w:ascii="Times New Roman" w:hAnsi="Times New Roman" w:cs="Times New Roman"/>
        </w:rPr>
        <w:t xml:space="preserve"> </w:t>
      </w:r>
      <w:r>
        <w:rPr>
          <w:rFonts w:ascii="Times New Roman" w:hAnsi="Times New Roman" w:cs="Times New Roman"/>
          <w:w w:val="105"/>
        </w:rPr>
        <w:t>animal</w:t>
      </w:r>
      <w:r>
        <w:rPr>
          <w:rFonts w:ascii="Times New Roman" w:hAnsi="Times New Roman" w:cs="Times New Roman"/>
        </w:rPr>
        <w:t xml:space="preserve"> </w:t>
      </w:r>
      <w:r>
        <w:rPr>
          <w:rFonts w:ascii="Times New Roman" w:hAnsi="Times New Roman" w:cs="Times New Roman"/>
          <w:spacing w:val="6"/>
          <w:w w:val="108"/>
        </w:rPr>
        <w:t>b</w:t>
      </w:r>
      <w:r>
        <w:rPr>
          <w:rFonts w:ascii="Times New Roman" w:hAnsi="Times New Roman" w:cs="Times New Roman"/>
        </w:rPr>
        <w:t xml:space="preserve">ones </w:t>
      </w:r>
      <w:r>
        <w:rPr>
          <w:rFonts w:ascii="Times New Roman" w:hAnsi="Times New Roman" w:cs="Times New Roman"/>
          <w:w w:val="104"/>
        </w:rPr>
        <w:t>de</w:t>
      </w:r>
      <w:r>
        <w:rPr>
          <w:rFonts w:ascii="Times New Roman" w:hAnsi="Times New Roman" w:cs="Times New Roman"/>
          <w:spacing w:val="6"/>
          <w:w w:val="104"/>
        </w:rPr>
        <w:t>p</w:t>
      </w:r>
      <w:r>
        <w:rPr>
          <w:rFonts w:ascii="Times New Roman" w:hAnsi="Times New Roman" w:cs="Times New Roman"/>
          <w:w w:val="105"/>
        </w:rPr>
        <w:t>osit</w:t>
      </w:r>
      <w:r>
        <w:rPr>
          <w:rFonts w:ascii="Times New Roman" w:hAnsi="Times New Roman" w:cs="Times New Roman"/>
        </w:rPr>
        <w:t xml:space="preserve"> </w:t>
      </w:r>
      <w:r>
        <w:rPr>
          <w:rFonts w:ascii="Times New Roman" w:hAnsi="Times New Roman" w:cs="Times New Roman"/>
          <w:w w:val="94"/>
        </w:rPr>
        <w:t>of</w:t>
      </w:r>
      <w:r>
        <w:rPr>
          <w:rFonts w:ascii="Times New Roman" w:hAnsi="Times New Roman" w:cs="Times New Roman"/>
        </w:rPr>
        <w:t xml:space="preserve"> </w:t>
      </w:r>
      <w:r>
        <w:rPr>
          <w:rFonts w:ascii="Times New Roman" w:hAnsi="Times New Roman" w:cs="Times New Roman"/>
          <w:w w:val="105"/>
        </w:rPr>
        <w:t>Cor</w:t>
      </w:r>
      <w:r>
        <w:rPr>
          <w:rFonts w:ascii="Times New Roman" w:hAnsi="Times New Roman" w:cs="Times New Roman"/>
          <w:spacing w:val="-6"/>
          <w:w w:val="105"/>
        </w:rPr>
        <w:t>n</w:t>
      </w:r>
      <w:r>
        <w:rPr>
          <w:rFonts w:ascii="Times New Roman" w:hAnsi="Times New Roman" w:cs="Times New Roman"/>
          <w:w w:val="108"/>
        </w:rPr>
        <w:t>uda</w:t>
      </w:r>
      <w:r>
        <w:rPr>
          <w:rFonts w:ascii="Times New Roman" w:hAnsi="Times New Roman" w:cs="Times New Roman"/>
        </w:rPr>
        <w:t xml:space="preserve"> </w:t>
      </w:r>
      <w:r>
        <w:rPr>
          <w:rFonts w:ascii="Times New Roman" w:hAnsi="Times New Roman" w:cs="Times New Roman"/>
          <w:w w:val="114"/>
        </w:rPr>
        <w:t>(</w:t>
      </w:r>
      <w:r>
        <w:rPr>
          <w:rFonts w:ascii="Times New Roman" w:hAnsi="Times New Roman" w:cs="Times New Roman"/>
          <w:spacing w:val="-20"/>
          <w:w w:val="114"/>
        </w:rPr>
        <w:t>T</w:t>
      </w:r>
      <w:r>
        <w:rPr>
          <w:rFonts w:ascii="Times New Roman" w:hAnsi="Times New Roman" w:cs="Times New Roman"/>
          <w:w w:val="102"/>
        </w:rPr>
        <w:t>rev</w:t>
      </w:r>
      <w:r>
        <w:rPr>
          <w:rFonts w:ascii="Times New Roman" w:hAnsi="Times New Roman" w:cs="Times New Roman"/>
          <w:spacing w:val="-1"/>
          <w:w w:val="102"/>
        </w:rPr>
        <w:t>i</w:t>
      </w:r>
      <w:r>
        <w:rPr>
          <w:rFonts w:ascii="Times New Roman" w:hAnsi="Times New Roman" w:cs="Times New Roman"/>
          <w:w w:val="98"/>
        </w:rPr>
        <w:t>s</w:t>
      </w:r>
      <w:r>
        <w:rPr>
          <w:rFonts w:ascii="Times New Roman" w:hAnsi="Times New Roman" w:cs="Times New Roman"/>
          <w:spacing w:val="-1"/>
          <w:w w:val="97"/>
        </w:rPr>
        <w:t>o</w:t>
      </w:r>
      <w:r>
        <w:rPr>
          <w:rFonts w:ascii="Times New Roman" w:hAnsi="Times New Roman" w:cs="Times New Roman"/>
          <w:w w:val="111"/>
        </w:rPr>
        <w:t>).</w:t>
      </w:r>
      <w:r>
        <w:rPr>
          <w:rFonts w:ascii="Times New Roman" w:hAnsi="Times New Roman" w:cs="Times New Roman"/>
        </w:rPr>
        <w:t xml:space="preserve">  </w:t>
      </w:r>
      <w:r>
        <w:rPr>
          <w:rFonts w:ascii="Times New Roman" w:hAnsi="Times New Roman" w:cs="Times New Roman"/>
          <w:i/>
          <w:spacing w:val="-6"/>
          <w:w w:val="118"/>
        </w:rPr>
        <w:t>A</w:t>
      </w:r>
      <w:r>
        <w:rPr>
          <w:rFonts w:ascii="Times New Roman" w:hAnsi="Times New Roman" w:cs="Times New Roman"/>
          <w:i/>
          <w:w w:val="104"/>
        </w:rPr>
        <w:t>nnali</w:t>
      </w:r>
      <w:r>
        <w:rPr>
          <w:rFonts w:ascii="Times New Roman" w:hAnsi="Times New Roman" w:cs="Times New Roman"/>
          <w:i/>
        </w:rPr>
        <w:t xml:space="preserve"> </w:t>
      </w:r>
      <w:r>
        <w:rPr>
          <w:rFonts w:ascii="Times New Roman" w:hAnsi="Times New Roman" w:cs="Times New Roman"/>
          <w:i/>
          <w:w w:val="97"/>
        </w:rPr>
        <w:t>de</w:t>
      </w:r>
      <w:r>
        <w:rPr>
          <w:rFonts w:ascii="Times New Roman" w:hAnsi="Times New Roman" w:cs="Times New Roman"/>
          <w:i/>
          <w:spacing w:val="11"/>
          <w:w w:val="97"/>
        </w:rPr>
        <w:t>l</w:t>
      </w:r>
      <w:r>
        <w:rPr>
          <w:rFonts w:ascii="Times New Roman" w:hAnsi="Times New Roman" w:cs="Times New Roman"/>
          <w:i/>
          <w:w w:val="103"/>
        </w:rPr>
        <w:t>l Universit</w:t>
      </w:r>
      <w:r>
        <w:rPr>
          <w:rFonts w:ascii="Times New Roman" w:hAnsi="Times New Roman" w:cs="Times New Roman"/>
          <w:i/>
          <w:spacing w:val="-120"/>
          <w:w w:val="149"/>
        </w:rPr>
        <w:t>`</w:t>
      </w:r>
      <w:r>
        <w:rPr>
          <w:rFonts w:ascii="Times New Roman" w:hAnsi="Times New Roman" w:cs="Times New Roman"/>
          <w:i/>
          <w:w w:val="99"/>
        </w:rPr>
        <w:t xml:space="preserve">a </w:t>
      </w:r>
      <w:r>
        <w:rPr>
          <w:rFonts w:ascii="Times New Roman" w:hAnsi="Times New Roman" w:cs="Times New Roman"/>
          <w:i/>
          <w:w w:val="105"/>
        </w:rPr>
        <w:t xml:space="preserve">di </w:t>
      </w:r>
      <w:r>
        <w:rPr>
          <w:rFonts w:ascii="Times New Roman" w:hAnsi="Times New Roman" w:cs="Times New Roman"/>
          <w:i/>
          <w:spacing w:val="-6"/>
          <w:w w:val="105"/>
        </w:rPr>
        <w:t xml:space="preserve">Ferrara, </w:t>
      </w:r>
      <w:r>
        <w:rPr>
          <w:rFonts w:ascii="Times New Roman" w:hAnsi="Times New Roman" w:cs="Times New Roman"/>
          <w:i/>
          <w:w w:val="105"/>
        </w:rPr>
        <w:t xml:space="preserve">Sezione Scienze </w:t>
      </w:r>
      <w:r>
        <w:rPr>
          <w:rFonts w:ascii="Times New Roman" w:hAnsi="Times New Roman" w:cs="Times New Roman"/>
          <w:i/>
          <w:spacing w:val="2"/>
          <w:w w:val="105"/>
        </w:rPr>
        <w:t xml:space="preserve">della </w:t>
      </w:r>
      <w:r>
        <w:rPr>
          <w:rFonts w:ascii="Times New Roman" w:hAnsi="Times New Roman" w:cs="Times New Roman"/>
          <w:i/>
          <w:spacing w:val="-6"/>
          <w:w w:val="105"/>
        </w:rPr>
        <w:t xml:space="preserve">Terra </w:t>
      </w:r>
      <w:r>
        <w:rPr>
          <w:rFonts w:ascii="Times New Roman" w:hAnsi="Times New Roman" w:cs="Times New Roman"/>
          <w:w w:val="105"/>
        </w:rPr>
        <w:t>1(6): 71-90.</w:t>
      </w:r>
    </w:p>
    <w:p w14:paraId="13AD057D" w14:textId="77777777" w:rsidR="009A14FA" w:rsidRDefault="009B244B">
      <w:pPr>
        <w:pStyle w:val="Textbody"/>
        <w:spacing w:after="100"/>
      </w:pPr>
      <w:r>
        <w:rPr>
          <w:w w:val="105"/>
        </w:rPr>
        <w:t xml:space="preserve">Robb J (2014) The future Neolithic:  a new research agenda. In: Whittle A and Bickle P (eds) </w:t>
      </w:r>
      <w:r>
        <w:rPr>
          <w:i/>
          <w:w w:val="105"/>
        </w:rPr>
        <w:t>Early Farmers: The View from Archaeology and Science</w:t>
      </w:r>
      <w:r>
        <w:rPr>
          <w:b/>
          <w:w w:val="105"/>
        </w:rPr>
        <w:t>.</w:t>
      </w:r>
      <w:r>
        <w:rPr>
          <w:w w:val="105"/>
        </w:rPr>
        <w:t xml:space="preserve"> Oxford: Oxford University Press, pp.21-38.</w:t>
      </w:r>
    </w:p>
    <w:p w14:paraId="6FB84055" w14:textId="77777777" w:rsidR="009A14FA" w:rsidRDefault="009B244B">
      <w:pPr>
        <w:pStyle w:val="Textbody"/>
        <w:spacing w:after="100"/>
      </w:pPr>
      <w:r>
        <w:rPr>
          <w:w w:val="105"/>
        </w:rPr>
        <w:t xml:space="preserve">Robb J and </w:t>
      </w:r>
      <w:r>
        <w:rPr>
          <w:spacing w:val="-7"/>
          <w:w w:val="105"/>
        </w:rPr>
        <w:t xml:space="preserve">Van </w:t>
      </w:r>
      <w:r>
        <w:rPr>
          <w:spacing w:val="-3"/>
          <w:w w:val="105"/>
        </w:rPr>
        <w:t xml:space="preserve">Hove </w:t>
      </w:r>
      <w:r>
        <w:rPr>
          <w:w w:val="105"/>
        </w:rPr>
        <w:t xml:space="preserve">D (2003) Gardening, foraging and herding:  Neolithic land use and social territories in Southern </w:t>
      </w:r>
      <w:r>
        <w:rPr>
          <w:spacing w:val="-4"/>
          <w:w w:val="105"/>
        </w:rPr>
        <w:t xml:space="preserve">Italy. </w:t>
      </w:r>
      <w:r>
        <w:rPr>
          <w:i/>
          <w:w w:val="105"/>
        </w:rPr>
        <w:t xml:space="preserve">Antiquity </w:t>
      </w:r>
      <w:r>
        <w:rPr>
          <w:w w:val="105"/>
        </w:rPr>
        <w:t>77(296):</w:t>
      </w:r>
      <w:r>
        <w:rPr>
          <w:spacing w:val="19"/>
          <w:w w:val="105"/>
        </w:rPr>
        <w:t xml:space="preserve"> </w:t>
      </w:r>
      <w:r>
        <w:rPr>
          <w:w w:val="105"/>
        </w:rPr>
        <w:t>241-254.</w:t>
      </w:r>
    </w:p>
    <w:p w14:paraId="0A88F85D" w14:textId="77777777" w:rsidR="009A14FA" w:rsidRDefault="009B244B">
      <w:pPr>
        <w:pStyle w:val="Textbody"/>
        <w:spacing w:after="100"/>
      </w:pPr>
      <w:r>
        <w:rPr>
          <w:w w:val="105"/>
        </w:rPr>
        <w:t xml:space="preserve">Roberts N, Brayshaw D, Kuzucuoǧlu C, Perez R and Sadori L (2011) The mid-Holocene climatic transition in the Mediterranean: Causes and consequences. </w:t>
      </w:r>
      <w:r>
        <w:rPr>
          <w:i/>
          <w:w w:val="105"/>
        </w:rPr>
        <w:t>The Holocene</w:t>
      </w:r>
      <w:r>
        <w:rPr>
          <w:w w:val="105"/>
        </w:rPr>
        <w:t xml:space="preserve"> 21(1): 3-13.</w:t>
      </w:r>
    </w:p>
    <w:p w14:paraId="43ACC873" w14:textId="77777777" w:rsidR="009A14FA" w:rsidRDefault="009B244B">
      <w:pPr>
        <w:pStyle w:val="Textbody"/>
        <w:spacing w:after="100"/>
      </w:pPr>
      <w:r>
        <w:t xml:space="preserve">Sadori L, Jahns S and Peyron O (2011) Mid-holocene vegetation history of the central Mediterranean. </w:t>
      </w:r>
      <w:r>
        <w:rPr>
          <w:i/>
        </w:rPr>
        <w:t>The Holocene</w:t>
      </w:r>
      <w:r>
        <w:t xml:space="preserve"> 21(1): 117-129.</w:t>
      </w:r>
    </w:p>
    <w:p w14:paraId="5692B440" w14:textId="77777777" w:rsidR="009A14FA" w:rsidRDefault="009B244B">
      <w:pPr>
        <w:pStyle w:val="Textbody"/>
        <w:spacing w:after="100"/>
      </w:pPr>
      <w:r>
        <w:t>Salari L, Zarattini A and Rolfo MF (2012) Nota preliminare sulla fauna del Neolitico an</w:t>
      </w:r>
      <w:r>
        <w:rPr>
          <w:w w:val="104"/>
        </w:rPr>
        <w:t>tico</w:t>
      </w:r>
      <w:r>
        <w:t xml:space="preserve"> </w:t>
      </w:r>
      <w:r>
        <w:rPr>
          <w:w w:val="104"/>
        </w:rPr>
        <w:t>di</w:t>
      </w:r>
      <w:r>
        <w:rPr>
          <w:spacing w:val="-25"/>
        </w:rPr>
        <w:t xml:space="preserve"> </w:t>
      </w:r>
      <w:r>
        <w:rPr>
          <w:w w:val="104"/>
        </w:rPr>
        <w:t>Grotta</w:t>
      </w:r>
      <w:r>
        <w:rPr>
          <w:spacing w:val="-26"/>
        </w:rPr>
        <w:t xml:space="preserve"> </w:t>
      </w:r>
      <w:r>
        <w:rPr>
          <w:w w:val="103"/>
        </w:rPr>
        <w:t>Mora</w:t>
      </w:r>
      <w:r>
        <w:rPr>
          <w:spacing w:val="-25"/>
        </w:rPr>
        <w:t xml:space="preserve"> </w:t>
      </w:r>
      <w:r>
        <w:rPr>
          <w:w w:val="107"/>
        </w:rPr>
        <w:t>C</w:t>
      </w:r>
      <w:r>
        <w:rPr>
          <w:spacing w:val="-7"/>
          <w:w w:val="107"/>
        </w:rPr>
        <w:t>a</w:t>
      </w:r>
      <w:r>
        <w:rPr>
          <w:spacing w:val="-7"/>
          <w:w w:val="102"/>
        </w:rPr>
        <w:t>v</w:t>
      </w:r>
      <w:r>
        <w:t>orso</w:t>
      </w:r>
      <w:r>
        <w:rPr>
          <w:spacing w:val="-25"/>
        </w:rPr>
        <w:t xml:space="preserve"> </w:t>
      </w:r>
      <w:r>
        <w:rPr>
          <w:w w:val="108"/>
        </w:rPr>
        <w:t>(Jenne,</w:t>
      </w:r>
      <w:r>
        <w:rPr>
          <w:spacing w:val="-22"/>
        </w:rPr>
        <w:t xml:space="preserve"> </w:t>
      </w:r>
      <w:r>
        <w:rPr>
          <w:w w:val="102"/>
        </w:rPr>
        <w:t>Lazio).</w:t>
      </w:r>
      <w:r>
        <w:t xml:space="preserve"> </w:t>
      </w:r>
      <w:r>
        <w:rPr>
          <w:spacing w:val="-26"/>
        </w:rPr>
        <w:t xml:space="preserve"> </w:t>
      </w:r>
      <w:r>
        <w:rPr>
          <w:w w:val="107"/>
        </w:rPr>
        <w:t>In:</w:t>
      </w:r>
      <w:r>
        <w:rPr>
          <w:spacing w:val="-25"/>
        </w:rPr>
        <w:t xml:space="preserve"> </w:t>
      </w:r>
      <w:r>
        <w:t>De</w:t>
      </w:r>
      <w:r>
        <w:rPr>
          <w:spacing w:val="-26"/>
        </w:rPr>
        <w:t xml:space="preserve"> </w:t>
      </w:r>
      <w:r>
        <w:rPr>
          <w:w w:val="102"/>
        </w:rPr>
        <w:t>Grossi</w:t>
      </w:r>
      <w:r>
        <w:t xml:space="preserve"> </w:t>
      </w:r>
      <w:r>
        <w:rPr>
          <w:w w:val="102"/>
        </w:rPr>
        <w:t>Mazzorin J</w:t>
      </w:r>
      <w:r>
        <w:rPr>
          <w:w w:val="107"/>
        </w:rPr>
        <w:t>,</w:t>
      </w:r>
      <w:r>
        <w:rPr>
          <w:spacing w:val="-21"/>
        </w:rPr>
        <w:t xml:space="preserve"> </w:t>
      </w:r>
      <w:r>
        <w:rPr>
          <w:w w:val="101"/>
        </w:rPr>
        <w:t>Sac</w:t>
      </w:r>
      <w:r>
        <w:rPr>
          <w:spacing w:val="-1"/>
          <w:w w:val="97"/>
        </w:rPr>
        <w:t>c</w:t>
      </w:r>
      <w:r>
        <w:rPr>
          <w:spacing w:val="-116"/>
          <w:w w:val="109"/>
        </w:rPr>
        <w:t>a</w:t>
      </w:r>
      <w:r>
        <w:rPr>
          <w:w w:val="146"/>
        </w:rPr>
        <w:t xml:space="preserve">´ </w:t>
      </w:r>
      <w:r>
        <w:t xml:space="preserve">D </w:t>
      </w:r>
      <w:r>
        <w:rPr>
          <w:w w:val="108"/>
        </w:rPr>
        <w:t>and</w:t>
      </w:r>
      <w:r>
        <w:rPr>
          <w:spacing w:val="-25"/>
        </w:rPr>
        <w:t xml:space="preserve"> </w:t>
      </w:r>
      <w:r>
        <w:rPr>
          <w:spacing w:val="-20"/>
          <w:w w:val="115"/>
        </w:rPr>
        <w:t>T</w:t>
      </w:r>
      <w:r>
        <w:rPr>
          <w:w w:val="97"/>
        </w:rPr>
        <w:t xml:space="preserve">ozzi C </w:t>
      </w:r>
      <w:r>
        <w:t xml:space="preserve">(eds) </w:t>
      </w:r>
      <w:r>
        <w:rPr>
          <w:i/>
        </w:rPr>
        <w:t xml:space="preserve">Atti del 6th Convegno Nazionale di </w:t>
      </w:r>
      <w:r>
        <w:rPr>
          <w:i/>
          <w:spacing w:val="-4"/>
        </w:rPr>
        <w:t>Archeozoologia</w:t>
      </w:r>
      <w:r>
        <w:rPr>
          <w:spacing w:val="-4"/>
        </w:rPr>
        <w:t xml:space="preserve">. </w:t>
      </w:r>
      <w:r>
        <w:t>Pisa: Universita di Pisa,</w:t>
      </w:r>
      <w:r>
        <w:rPr>
          <w:spacing w:val="5"/>
        </w:rPr>
        <w:t xml:space="preserve"> pp.</w:t>
      </w:r>
      <w:r>
        <w:t>171-174.</w:t>
      </w:r>
    </w:p>
    <w:p w14:paraId="5519D83C" w14:textId="77777777" w:rsidR="009A14FA" w:rsidRDefault="009B244B">
      <w:pPr>
        <w:pStyle w:val="Textbody"/>
        <w:spacing w:after="100"/>
      </w:pPr>
      <w:r>
        <w:rPr>
          <w:w w:val="97"/>
        </w:rPr>
        <w:t>S</w:t>
      </w:r>
      <w:r>
        <w:rPr>
          <w:spacing w:val="-7"/>
          <w:w w:val="97"/>
        </w:rPr>
        <w:t>c</w:t>
      </w:r>
      <w:r>
        <w:rPr>
          <w:spacing w:val="-7"/>
          <w:w w:val="108"/>
        </w:rPr>
        <w:t>h</w:t>
      </w:r>
      <w:r>
        <w:rPr>
          <w:spacing w:val="-7"/>
          <w:w w:val="97"/>
        </w:rPr>
        <w:t>w</w:t>
      </w:r>
      <w:r>
        <w:rPr>
          <w:w w:val="111"/>
        </w:rPr>
        <w:t>artz</w:t>
      </w:r>
      <w:r>
        <w:rPr>
          <w:spacing w:val="2"/>
        </w:rPr>
        <w:t xml:space="preserve"> </w:t>
      </w:r>
      <w:r>
        <w:rPr>
          <w:w w:val="105"/>
        </w:rPr>
        <w:t>C</w:t>
      </w:r>
      <w:r>
        <w:rPr>
          <w:w w:val="101"/>
        </w:rPr>
        <w:t>A</w:t>
      </w:r>
      <w:r>
        <w:rPr>
          <w:spacing w:val="-3"/>
        </w:rPr>
        <w:t xml:space="preserve"> (</w:t>
      </w:r>
      <w:r>
        <w:rPr>
          <w:w w:val="97"/>
        </w:rPr>
        <w:t>1988)</w:t>
      </w:r>
      <w:r>
        <w:rPr>
          <w:spacing w:val="-2"/>
        </w:rPr>
        <w:t xml:space="preserve"> </w:t>
      </w:r>
      <w:r>
        <w:rPr>
          <w:w w:val="102"/>
        </w:rPr>
        <w:t>Neolithic</w:t>
      </w:r>
      <w:r>
        <w:rPr>
          <w:spacing w:val="-1"/>
        </w:rPr>
        <w:t xml:space="preserve"> </w:t>
      </w:r>
      <w:r>
        <w:rPr>
          <w:w w:val="105"/>
        </w:rPr>
        <w:t>animal</w:t>
      </w:r>
      <w:r>
        <w:rPr>
          <w:spacing w:val="-2"/>
        </w:rPr>
        <w:t xml:space="preserve"> </w:t>
      </w:r>
      <w:r>
        <w:rPr>
          <w:spacing w:val="-7"/>
          <w:w w:val="108"/>
        </w:rPr>
        <w:t>h</w:t>
      </w:r>
      <w:r>
        <w:rPr>
          <w:w w:val="107"/>
        </w:rPr>
        <w:t>usbandry</w:t>
      </w:r>
      <w:r>
        <w:rPr>
          <w:spacing w:val="-3"/>
        </w:rPr>
        <w:t xml:space="preserve"> </w:t>
      </w:r>
      <w:r>
        <w:rPr>
          <w:w w:val="94"/>
        </w:rPr>
        <w:t>of</w:t>
      </w:r>
      <w:r>
        <w:rPr>
          <w:spacing w:val="-3"/>
        </w:rPr>
        <w:t xml:space="preserve"> </w:t>
      </w:r>
      <w:r>
        <w:t>Smi</w:t>
      </w:r>
      <w:r>
        <w:rPr>
          <w:spacing w:val="-7"/>
        </w:rPr>
        <w:t>l</w:t>
      </w:r>
      <w:r>
        <w:rPr>
          <w:spacing w:val="-111"/>
          <w:w w:val="146"/>
        </w:rPr>
        <w:t>ˇ</w:t>
      </w:r>
      <w:r>
        <w:rPr>
          <w:w w:val="97"/>
        </w:rPr>
        <w:t>c</w:t>
      </w:r>
      <w:r>
        <w:rPr>
          <w:spacing w:val="-7"/>
          <w:w w:val="97"/>
        </w:rPr>
        <w:t>i</w:t>
      </w:r>
      <w:r>
        <w:rPr>
          <w:spacing w:val="-111"/>
          <w:w w:val="146"/>
        </w:rPr>
        <w:t>´</w:t>
      </w:r>
      <w:r>
        <w:rPr>
          <w:w w:val="97"/>
        </w:rPr>
        <w:t>c</w:t>
      </w:r>
      <w:r>
        <w:rPr>
          <w:spacing w:val="-3"/>
        </w:rPr>
        <w:t xml:space="preserve"> </w:t>
      </w:r>
      <w:r>
        <w:rPr>
          <w:w w:val="108"/>
        </w:rPr>
        <w:t>and</w:t>
      </w:r>
      <w:r>
        <w:rPr>
          <w:spacing w:val="-2"/>
        </w:rPr>
        <w:t xml:space="preserve"> </w:t>
      </w:r>
      <w:r>
        <w:rPr>
          <w:w w:val="103"/>
        </w:rPr>
        <w:t>Nin.</w:t>
      </w:r>
      <w:r>
        <w:rPr>
          <w:spacing w:val="-22"/>
        </w:rPr>
        <w:t xml:space="preserve"> </w:t>
      </w:r>
      <w:r>
        <w:rPr>
          <w:w w:val="104"/>
        </w:rPr>
        <w:t xml:space="preserve">In: </w:t>
      </w:r>
      <w:r>
        <w:rPr>
          <w:w w:val="107"/>
        </w:rPr>
        <w:t>Chapman JC,</w:t>
      </w:r>
      <w:r>
        <w:rPr>
          <w:spacing w:val="-2"/>
        </w:rPr>
        <w:t xml:space="preserve"> </w:t>
      </w:r>
      <w:r>
        <w:rPr>
          <w:w w:val="103"/>
        </w:rPr>
        <w:t>Bi</w:t>
      </w:r>
      <w:r>
        <w:rPr>
          <w:spacing w:val="-7"/>
          <w:w w:val="103"/>
        </w:rPr>
        <w:t>n</w:t>
      </w:r>
      <w:r>
        <w:t xml:space="preserve">tliff J, </w:t>
      </w:r>
      <w:r>
        <w:rPr>
          <w:spacing w:val="-1"/>
          <w:w w:val="105"/>
        </w:rPr>
        <w:t>G</w:t>
      </w:r>
      <w:r>
        <w:rPr>
          <w:w w:val="99"/>
        </w:rPr>
        <w:t>affne</w:t>
      </w:r>
      <w:r>
        <w:rPr>
          <w:spacing w:val="-20"/>
          <w:w w:val="99"/>
        </w:rPr>
        <w:t>y V</w:t>
      </w:r>
      <w:r>
        <w:rPr>
          <w:w w:val="107"/>
        </w:rPr>
        <w:t>,</w:t>
      </w:r>
      <w:r>
        <w:t xml:space="preserve"> </w:t>
      </w:r>
      <w:r>
        <w:rPr>
          <w:w w:val="108"/>
        </w:rPr>
        <w:t>and</w:t>
      </w:r>
      <w:r>
        <w:rPr>
          <w:spacing w:val="-25"/>
        </w:rPr>
        <w:t xml:space="preserve"> </w:t>
      </w:r>
      <w:r>
        <w:rPr>
          <w:w w:val="103"/>
        </w:rPr>
        <w:t>Sla</w:t>
      </w:r>
      <w:r>
        <w:rPr>
          <w:spacing w:val="-13"/>
          <w:w w:val="103"/>
        </w:rPr>
        <w:t>p</w:t>
      </w:r>
      <w:r>
        <w:rPr>
          <w:spacing w:val="-105"/>
          <w:w w:val="146"/>
        </w:rPr>
        <w:t>ˇ</w:t>
      </w:r>
      <w:r>
        <w:rPr>
          <w:w w:val="103"/>
        </w:rPr>
        <w:t>sak B</w:t>
      </w:r>
      <w:r>
        <w:t xml:space="preserve"> </w:t>
      </w:r>
      <w:r>
        <w:rPr>
          <w:w w:val="108"/>
        </w:rPr>
        <w:t>(eds)</w:t>
      </w:r>
      <w:r>
        <w:t xml:space="preserve"> </w:t>
      </w:r>
      <w:r>
        <w:rPr>
          <w:i/>
          <w:spacing w:val="-12"/>
          <w:w w:val="116"/>
        </w:rPr>
        <w:t>R</w:t>
      </w:r>
      <w:r>
        <w:rPr>
          <w:i/>
          <w:spacing w:val="-12"/>
          <w:w w:val="101"/>
        </w:rPr>
        <w:t>ec</w:t>
      </w:r>
      <w:r>
        <w:rPr>
          <w:i/>
          <w:w w:val="108"/>
        </w:rPr>
        <w:t>ent</w:t>
      </w:r>
      <w:r>
        <w:rPr>
          <w:i/>
        </w:rPr>
        <w:t xml:space="preserve"> </w:t>
      </w:r>
      <w:r>
        <w:rPr>
          <w:i/>
          <w:w w:val="103"/>
        </w:rPr>
        <w:t>Developments</w:t>
      </w:r>
      <w:r>
        <w:rPr>
          <w:i/>
          <w:spacing w:val="-21"/>
        </w:rPr>
        <w:t xml:space="preserve"> </w:t>
      </w:r>
      <w:r>
        <w:rPr>
          <w:i/>
          <w:w w:val="108"/>
        </w:rPr>
        <w:t>in</w:t>
      </w:r>
      <w:r>
        <w:rPr>
          <w:i/>
          <w:spacing w:val="-20"/>
        </w:rPr>
        <w:t xml:space="preserve"> </w:t>
      </w:r>
      <w:r>
        <w:rPr>
          <w:i/>
          <w:spacing w:val="-18"/>
          <w:w w:val="130"/>
        </w:rPr>
        <w:t>Y</w:t>
      </w:r>
      <w:r>
        <w:rPr>
          <w:i/>
          <w:w w:val="97"/>
        </w:rPr>
        <w:t>ug</w:t>
      </w:r>
      <w:r>
        <w:rPr>
          <w:i/>
          <w:w w:val="99"/>
        </w:rPr>
        <w:t>oslav</w:t>
      </w:r>
      <w:r>
        <w:rPr>
          <w:i/>
          <w:spacing w:val="-21"/>
        </w:rPr>
        <w:t xml:space="preserve"> </w:t>
      </w:r>
      <w:r>
        <w:rPr>
          <w:i/>
          <w:spacing w:val="-6"/>
          <w:w w:val="118"/>
        </w:rPr>
        <w:t>A</w:t>
      </w:r>
      <w:r>
        <w:rPr>
          <w:i/>
          <w:spacing w:val="-12"/>
          <w:w w:val="105"/>
        </w:rPr>
        <w:t>r</w:t>
      </w:r>
      <w:r>
        <w:rPr>
          <w:i/>
        </w:rPr>
        <w:t>cha</w:t>
      </w:r>
      <w:r>
        <w:rPr>
          <w:i/>
          <w:spacing w:val="-12"/>
        </w:rPr>
        <w:t>e</w:t>
      </w:r>
      <w:r>
        <w:rPr>
          <w:i/>
          <w:w w:val="97"/>
        </w:rPr>
        <w:t>ol</w:t>
      </w:r>
      <w:r>
        <w:rPr>
          <w:i/>
          <w:spacing w:val="-12"/>
          <w:w w:val="97"/>
        </w:rPr>
        <w:t>o</w:t>
      </w:r>
      <w:r>
        <w:rPr>
          <w:i/>
          <w:w w:val="97"/>
        </w:rPr>
        <w:t>g</w:t>
      </w:r>
      <w:r>
        <w:rPr>
          <w:i/>
          <w:spacing w:val="-1"/>
          <w:w w:val="97"/>
        </w:rPr>
        <w:t>y</w:t>
      </w:r>
      <w:r>
        <w:rPr>
          <w:w w:val="107"/>
        </w:rPr>
        <w:t>.</w:t>
      </w:r>
      <w:r>
        <w:t xml:space="preserve">  </w:t>
      </w:r>
      <w:r>
        <w:rPr>
          <w:spacing w:val="-23"/>
        </w:rPr>
        <w:t xml:space="preserve"> </w:t>
      </w:r>
      <w:r>
        <w:rPr>
          <w:w w:val="106"/>
        </w:rPr>
        <w:t>British</w:t>
      </w:r>
      <w:r>
        <w:rPr>
          <w:spacing w:val="-24"/>
        </w:rPr>
        <w:t xml:space="preserve"> </w:t>
      </w:r>
      <w:r>
        <w:rPr>
          <w:w w:val="103"/>
        </w:rPr>
        <w:t>Ar</w:t>
      </w:r>
      <w:r>
        <w:rPr>
          <w:w w:val="105"/>
        </w:rPr>
        <w:t>chaeological Reports International Series 431. Archaeopress: Oxford, pp.45-76.</w:t>
      </w:r>
    </w:p>
    <w:p w14:paraId="5B895F98" w14:textId="77777777" w:rsidR="009A14FA" w:rsidRDefault="009B244B">
      <w:pPr>
        <w:pStyle w:val="Textbody"/>
        <w:spacing w:after="100"/>
      </w:pPr>
      <w:r>
        <w:t xml:space="preserve">Simonneau A, Chapron E, Vannière B, Wirth SB, Gilli A, Di Giovanni FE, Desmet M and Magny M (2013) Mass-movement and flood-induced deposits in Lake Ledro, southern Alps, Italy: implications for Holocene palaeohydrology and natural hazards. </w:t>
      </w:r>
      <w:r>
        <w:rPr>
          <w:i/>
        </w:rPr>
        <w:t>Climate of the Past</w:t>
      </w:r>
      <w:r>
        <w:t xml:space="preserve"> 9:825-840.</w:t>
      </w:r>
    </w:p>
    <w:p w14:paraId="40253657" w14:textId="77777777" w:rsidR="009A14FA" w:rsidRDefault="009B244B">
      <w:pPr>
        <w:pStyle w:val="Standard"/>
        <w:spacing w:after="100"/>
      </w:pPr>
      <w:r>
        <w:rPr>
          <w:rFonts w:ascii="Times New Roman" w:hAnsi="Times New Roman" w:cs="Times New Roman"/>
          <w:w w:val="105"/>
        </w:rPr>
        <w:t xml:space="preserve">Skeates R (2013) Neolithic Italy at 4004 BC: people and places. In M. Pearce and R.D. White- house (Eds.), </w:t>
      </w:r>
      <w:r>
        <w:rPr>
          <w:rFonts w:ascii="Times New Roman" w:hAnsi="Times New Roman" w:cs="Times New Roman"/>
          <w:i/>
          <w:w w:val="105"/>
        </w:rPr>
        <w:t>Rethinking the Italian Neolithic. Accordia Research Papers Special Issue 13</w:t>
      </w:r>
      <w:r>
        <w:rPr>
          <w:rFonts w:ascii="Times New Roman" w:hAnsi="Times New Roman" w:cs="Times New Roman"/>
          <w:w w:val="105"/>
        </w:rPr>
        <w:t>. Lon- don:  Accordia Research Institute: 1-29.</w:t>
      </w:r>
    </w:p>
    <w:p w14:paraId="6EA28590" w14:textId="77777777" w:rsidR="009A14FA" w:rsidRDefault="009B244B">
      <w:pPr>
        <w:pStyle w:val="Textbody"/>
        <w:spacing w:after="100"/>
      </w:pPr>
      <w:r>
        <w:rPr>
          <w:w w:val="105"/>
        </w:rPr>
        <w:t xml:space="preserve">Spiteri CD, Gillis RE, Roffet-Salque M, Navarro LC, Guilaine J, Manen C, Mutoni IM, Saña Segui M, Urem-Kotsou D, Whelton HL, Craig O, Vigne J-D and Evershed RP (2016) Regional asynchronicity in dairy production and processing in early farming communities of the northern Mediterranean. </w:t>
      </w:r>
      <w:r>
        <w:rPr>
          <w:i/>
          <w:w w:val="105"/>
        </w:rPr>
        <w:t>Proceedings of the National Academy of Sciences</w:t>
      </w:r>
      <w:r>
        <w:rPr>
          <w:w w:val="105"/>
        </w:rPr>
        <w:t xml:space="preserve"> 113(48): 13594-13599.</w:t>
      </w:r>
    </w:p>
    <w:p w14:paraId="6BEADCF8" w14:textId="77777777" w:rsidR="009A14FA" w:rsidRDefault="009B244B">
      <w:pPr>
        <w:pStyle w:val="Standard"/>
        <w:spacing w:after="100"/>
      </w:pPr>
      <w:r>
        <w:rPr>
          <w:rFonts w:ascii="Times New Roman" w:hAnsi="Times New Roman" w:cs="Times New Roman"/>
          <w:w w:val="103"/>
        </w:rPr>
        <w:t>Sorre</w:t>
      </w:r>
      <w:r>
        <w:rPr>
          <w:rFonts w:ascii="Times New Roman" w:hAnsi="Times New Roman" w:cs="Times New Roman"/>
          <w:spacing w:val="-7"/>
          <w:w w:val="103"/>
        </w:rPr>
        <w:t>n</w:t>
      </w:r>
      <w:r>
        <w:rPr>
          <w:rFonts w:ascii="Times New Roman" w:hAnsi="Times New Roman" w:cs="Times New Roman"/>
          <w:w w:val="107"/>
        </w:rPr>
        <w:t>tino</w:t>
      </w:r>
      <w:r>
        <w:rPr>
          <w:rFonts w:ascii="Times New Roman" w:hAnsi="Times New Roman" w:cs="Times New Roman"/>
          <w:spacing w:val="-1"/>
        </w:rPr>
        <w:t xml:space="preserve"> </w:t>
      </w:r>
      <w:r>
        <w:rPr>
          <w:rFonts w:ascii="Times New Roman" w:hAnsi="Times New Roman" w:cs="Times New Roman"/>
          <w:w w:val="106"/>
        </w:rPr>
        <w:t>C</w:t>
      </w:r>
      <w:r>
        <w:rPr>
          <w:rFonts w:ascii="Times New Roman" w:hAnsi="Times New Roman" w:cs="Times New Roman"/>
          <w:spacing w:val="-6"/>
        </w:rPr>
        <w:t xml:space="preserve"> (</w:t>
      </w:r>
      <w:r>
        <w:rPr>
          <w:rFonts w:ascii="Times New Roman" w:hAnsi="Times New Roman" w:cs="Times New Roman"/>
          <w:w w:val="98"/>
        </w:rPr>
        <w:t>1983)</w:t>
      </w:r>
      <w:r>
        <w:rPr>
          <w:rFonts w:ascii="Times New Roman" w:hAnsi="Times New Roman" w:cs="Times New Roman"/>
          <w:spacing w:val="-24"/>
        </w:rPr>
        <w:t xml:space="preserve"> </w:t>
      </w:r>
      <w:r>
        <w:rPr>
          <w:rFonts w:ascii="Times New Roman" w:hAnsi="Times New Roman" w:cs="Times New Roman"/>
          <w:w w:val="103"/>
        </w:rPr>
        <w:t>La</w:t>
      </w:r>
      <w:r>
        <w:rPr>
          <w:rFonts w:ascii="Times New Roman" w:hAnsi="Times New Roman" w:cs="Times New Roman"/>
          <w:spacing w:val="-6"/>
        </w:rPr>
        <w:t xml:space="preserve"> </w:t>
      </w:r>
      <w:r>
        <w:rPr>
          <w:rFonts w:ascii="Times New Roman" w:hAnsi="Times New Roman" w:cs="Times New Roman"/>
          <w:w w:val="106"/>
        </w:rPr>
        <w:t>fauna.</w:t>
      </w:r>
      <w:r>
        <w:rPr>
          <w:rFonts w:ascii="Times New Roman" w:hAnsi="Times New Roman" w:cs="Times New Roman"/>
        </w:rPr>
        <w:t xml:space="preserve"> </w:t>
      </w:r>
      <w:r>
        <w:rPr>
          <w:rFonts w:ascii="Times New Roman" w:hAnsi="Times New Roman" w:cs="Times New Roman"/>
          <w:spacing w:val="-24"/>
        </w:rPr>
        <w:t xml:space="preserve"> </w:t>
      </w:r>
      <w:r>
        <w:rPr>
          <w:rFonts w:ascii="Times New Roman" w:hAnsi="Times New Roman" w:cs="Times New Roman"/>
          <w:w w:val="107"/>
        </w:rPr>
        <w:t>In:</w:t>
      </w:r>
      <w:r>
        <w:rPr>
          <w:rFonts w:ascii="Times New Roman" w:hAnsi="Times New Roman" w:cs="Times New Roman"/>
          <w:spacing w:val="-6"/>
        </w:rPr>
        <w:t xml:space="preserve"> </w:t>
      </w:r>
      <w:r>
        <w:rPr>
          <w:rFonts w:ascii="Times New Roman" w:hAnsi="Times New Roman" w:cs="Times New Roman"/>
          <w:w w:val="109"/>
        </w:rPr>
        <w:t>Ti</w:t>
      </w:r>
      <w:r>
        <w:rPr>
          <w:rFonts w:ascii="Times New Roman" w:hAnsi="Times New Roman" w:cs="Times New Roman"/>
          <w:spacing w:val="-7"/>
          <w:w w:val="109"/>
        </w:rPr>
        <w:t>n</w:t>
      </w:r>
      <w:r>
        <w:rPr>
          <w:rFonts w:ascii="Times New Roman" w:hAnsi="Times New Roman" w:cs="Times New Roman"/>
          <w:spacing w:val="-111"/>
          <w:w w:val="146"/>
        </w:rPr>
        <w:t>´</w:t>
      </w:r>
      <w:r>
        <w:rPr>
          <w:rFonts w:ascii="Times New Roman" w:hAnsi="Times New Roman" w:cs="Times New Roman"/>
          <w:w w:val="97"/>
        </w:rPr>
        <w:t>e</w:t>
      </w:r>
      <w:r>
        <w:rPr>
          <w:rFonts w:ascii="Times New Roman" w:hAnsi="Times New Roman" w:cs="Times New Roman"/>
          <w:spacing w:val="-6"/>
        </w:rPr>
        <w:t xml:space="preserve"> S </w:t>
      </w:r>
      <w:r>
        <w:rPr>
          <w:rFonts w:ascii="Times New Roman" w:hAnsi="Times New Roman" w:cs="Times New Roman"/>
          <w:w w:val="109"/>
        </w:rPr>
        <w:t>(ed)</w:t>
      </w:r>
      <w:r>
        <w:rPr>
          <w:rFonts w:ascii="Times New Roman" w:hAnsi="Times New Roman" w:cs="Times New Roman"/>
          <w:spacing w:val="-1"/>
        </w:rPr>
        <w:t xml:space="preserve"> </w:t>
      </w:r>
      <w:r>
        <w:rPr>
          <w:rFonts w:ascii="Times New Roman" w:hAnsi="Times New Roman" w:cs="Times New Roman"/>
          <w:i/>
          <w:w w:val="102"/>
        </w:rPr>
        <w:t>Passo</w:t>
      </w:r>
      <w:r>
        <w:rPr>
          <w:rFonts w:ascii="Times New Roman" w:hAnsi="Times New Roman" w:cs="Times New Roman"/>
          <w:i/>
          <w:spacing w:val="1"/>
        </w:rPr>
        <w:t xml:space="preserve"> </w:t>
      </w:r>
      <w:r>
        <w:rPr>
          <w:rFonts w:ascii="Times New Roman" w:hAnsi="Times New Roman" w:cs="Times New Roman"/>
          <w:i/>
          <w:w w:val="102"/>
        </w:rPr>
        <w:t>di</w:t>
      </w:r>
      <w:r>
        <w:rPr>
          <w:rFonts w:ascii="Times New Roman" w:hAnsi="Times New Roman" w:cs="Times New Roman"/>
          <w:i/>
          <w:spacing w:val="1"/>
        </w:rPr>
        <w:t xml:space="preserve"> </w:t>
      </w:r>
      <w:r>
        <w:rPr>
          <w:rFonts w:ascii="Times New Roman" w:hAnsi="Times New Roman" w:cs="Times New Roman"/>
          <w:i/>
          <w:w w:val="102"/>
        </w:rPr>
        <w:t>Corvo</w:t>
      </w:r>
      <w:r>
        <w:rPr>
          <w:rFonts w:ascii="Times New Roman" w:hAnsi="Times New Roman" w:cs="Times New Roman"/>
          <w:i/>
          <w:spacing w:val="2"/>
        </w:rPr>
        <w:t xml:space="preserve"> </w:t>
      </w:r>
      <w:r>
        <w:rPr>
          <w:rFonts w:ascii="Times New Roman" w:hAnsi="Times New Roman" w:cs="Times New Roman"/>
          <w:i/>
          <w:w w:val="101"/>
        </w:rPr>
        <w:t>e</w:t>
      </w:r>
      <w:r>
        <w:rPr>
          <w:rFonts w:ascii="Times New Roman" w:hAnsi="Times New Roman" w:cs="Times New Roman"/>
          <w:i/>
          <w:spacing w:val="1"/>
        </w:rPr>
        <w:t xml:space="preserve"> </w:t>
      </w:r>
      <w:r>
        <w:rPr>
          <w:rFonts w:ascii="Times New Roman" w:hAnsi="Times New Roman" w:cs="Times New Roman"/>
          <w:i/>
          <w:w w:val="96"/>
        </w:rPr>
        <w:t>la</w:t>
      </w:r>
      <w:r>
        <w:rPr>
          <w:rFonts w:ascii="Times New Roman" w:hAnsi="Times New Roman" w:cs="Times New Roman"/>
          <w:i/>
          <w:spacing w:val="1"/>
        </w:rPr>
        <w:t xml:space="preserve"> </w:t>
      </w:r>
      <w:r>
        <w:rPr>
          <w:rFonts w:ascii="Times New Roman" w:hAnsi="Times New Roman" w:cs="Times New Roman"/>
          <w:i/>
          <w:w w:val="103"/>
        </w:rPr>
        <w:t>Civilta</w:t>
      </w:r>
      <w:r>
        <w:rPr>
          <w:rFonts w:ascii="Times New Roman" w:hAnsi="Times New Roman" w:cs="Times New Roman"/>
          <w:i/>
          <w:spacing w:val="1"/>
        </w:rPr>
        <w:t xml:space="preserve"> </w:t>
      </w:r>
      <w:r>
        <w:rPr>
          <w:rFonts w:ascii="Times New Roman" w:hAnsi="Times New Roman" w:cs="Times New Roman"/>
          <w:i/>
          <w:w w:val="105"/>
        </w:rPr>
        <w:t>N</w:t>
      </w:r>
      <w:r>
        <w:rPr>
          <w:rFonts w:ascii="Times New Roman" w:hAnsi="Times New Roman" w:cs="Times New Roman"/>
          <w:i/>
          <w:spacing w:val="-12"/>
          <w:w w:val="105"/>
        </w:rPr>
        <w:t>e</w:t>
      </w:r>
      <w:r>
        <w:rPr>
          <w:rFonts w:ascii="Times New Roman" w:hAnsi="Times New Roman" w:cs="Times New Roman"/>
          <w:i/>
          <w:w w:val="103"/>
        </w:rPr>
        <w:t>oliti</w:t>
      </w:r>
      <w:r>
        <w:rPr>
          <w:rFonts w:ascii="Times New Roman" w:hAnsi="Times New Roman" w:cs="Times New Roman"/>
          <w:i/>
          <w:spacing w:val="-12"/>
          <w:w w:val="103"/>
        </w:rPr>
        <w:t>c</w:t>
      </w:r>
      <w:r>
        <w:rPr>
          <w:rFonts w:ascii="Times New Roman" w:hAnsi="Times New Roman" w:cs="Times New Roman"/>
          <w:i/>
          <w:w w:val="99"/>
        </w:rPr>
        <w:t>a</w:t>
      </w:r>
      <w:r>
        <w:rPr>
          <w:rFonts w:ascii="Times New Roman" w:hAnsi="Times New Roman" w:cs="Times New Roman"/>
          <w:i/>
          <w:spacing w:val="1"/>
        </w:rPr>
        <w:t xml:space="preserve"> </w:t>
      </w:r>
      <w:r>
        <w:rPr>
          <w:rFonts w:ascii="Times New Roman" w:hAnsi="Times New Roman" w:cs="Times New Roman"/>
          <w:i/>
          <w:w w:val="97"/>
        </w:rPr>
        <w:t>del</w:t>
      </w:r>
      <w:r>
        <w:rPr>
          <w:rFonts w:ascii="Times New Roman" w:hAnsi="Times New Roman" w:cs="Times New Roman"/>
          <w:i/>
          <w:spacing w:val="1"/>
        </w:rPr>
        <w:t xml:space="preserve"> </w:t>
      </w:r>
      <w:r>
        <w:rPr>
          <w:rFonts w:ascii="Times New Roman" w:hAnsi="Times New Roman" w:cs="Times New Roman"/>
          <w:i/>
          <w:spacing w:val="-18"/>
          <w:w w:val="125"/>
        </w:rPr>
        <w:t>T</w:t>
      </w:r>
      <w:r>
        <w:rPr>
          <w:rFonts w:ascii="Times New Roman" w:hAnsi="Times New Roman" w:cs="Times New Roman"/>
          <w:i/>
        </w:rPr>
        <w:t>avolie</w:t>
      </w:r>
      <w:r>
        <w:rPr>
          <w:rFonts w:ascii="Times New Roman" w:hAnsi="Times New Roman" w:cs="Times New Roman"/>
          <w:i/>
          <w:spacing w:val="-12"/>
        </w:rPr>
        <w:t>r</w:t>
      </w:r>
      <w:r>
        <w:rPr>
          <w:rFonts w:ascii="Times New Roman" w:hAnsi="Times New Roman" w:cs="Times New Roman"/>
          <w:i/>
          <w:w w:val="101"/>
        </w:rPr>
        <w:t>e</w:t>
      </w:r>
      <w:r>
        <w:rPr>
          <w:rFonts w:ascii="Times New Roman" w:hAnsi="Times New Roman" w:cs="Times New Roman"/>
          <w:w w:val="107"/>
        </w:rPr>
        <w:t xml:space="preserve">. </w:t>
      </w:r>
      <w:r>
        <w:rPr>
          <w:rFonts w:ascii="Times New Roman" w:hAnsi="Times New Roman" w:cs="Times New Roman"/>
          <w:spacing w:val="-3"/>
          <w:w w:val="105"/>
        </w:rPr>
        <w:t xml:space="preserve">Genova: </w:t>
      </w:r>
      <w:r>
        <w:rPr>
          <w:rFonts w:ascii="Times New Roman" w:hAnsi="Times New Roman" w:cs="Times New Roman"/>
          <w:w w:val="105"/>
        </w:rPr>
        <w:t>Sagep Editrice,</w:t>
      </w:r>
      <w:r>
        <w:rPr>
          <w:rFonts w:ascii="Times New Roman" w:hAnsi="Times New Roman" w:cs="Times New Roman"/>
          <w:spacing w:val="16"/>
          <w:w w:val="105"/>
        </w:rPr>
        <w:t xml:space="preserve"> pp.</w:t>
      </w:r>
      <w:r>
        <w:rPr>
          <w:rFonts w:ascii="Times New Roman" w:hAnsi="Times New Roman" w:cs="Times New Roman"/>
          <w:w w:val="105"/>
        </w:rPr>
        <w:t>149-157.</w:t>
      </w:r>
    </w:p>
    <w:p w14:paraId="2C2C1972" w14:textId="77777777" w:rsidR="009A14FA" w:rsidRDefault="009B244B">
      <w:pPr>
        <w:pStyle w:val="Standard"/>
        <w:spacing w:after="100"/>
      </w:pPr>
      <w:r>
        <w:rPr>
          <w:rFonts w:ascii="Times New Roman" w:hAnsi="Times New Roman" w:cs="Times New Roman"/>
          <w:w w:val="105"/>
        </w:rPr>
        <w:t xml:space="preserve">Sorrentino C (1984) Lo studio della fauna di Tirlecchia. In Brea, M.B. (Ed.), L’insediamento neolitico di Tirlecchia (Matera). </w:t>
      </w:r>
      <w:r>
        <w:rPr>
          <w:rFonts w:ascii="Times New Roman" w:hAnsi="Times New Roman" w:cs="Times New Roman"/>
          <w:i/>
          <w:w w:val="105"/>
        </w:rPr>
        <w:t>Rivista di Scienze Preistoriche</w:t>
      </w:r>
      <w:r>
        <w:rPr>
          <w:rFonts w:ascii="Times New Roman" w:hAnsi="Times New Roman" w:cs="Times New Roman"/>
          <w:w w:val="105"/>
        </w:rPr>
        <w:t xml:space="preserve"> 39(1-2): 23-84.</w:t>
      </w:r>
    </w:p>
    <w:p w14:paraId="32D8EDED" w14:textId="77777777" w:rsidR="009A14FA" w:rsidRDefault="009B244B">
      <w:pPr>
        <w:pStyle w:val="Standard"/>
        <w:spacing w:after="100"/>
      </w:pPr>
      <w:r>
        <w:rPr>
          <w:rFonts w:ascii="Times New Roman" w:hAnsi="Times New Roman" w:cs="Times New Roman"/>
          <w:w w:val="105"/>
        </w:rPr>
        <w:lastRenderedPageBreak/>
        <w:t xml:space="preserve">Spataro M (2002) </w:t>
      </w:r>
      <w:r>
        <w:rPr>
          <w:rFonts w:ascii="Times New Roman" w:hAnsi="Times New Roman" w:cs="Times New Roman"/>
          <w:i/>
          <w:w w:val="105"/>
        </w:rPr>
        <w:t>The First Farming Communities of the Adriatic: Pottery Production and Circulation in the Early and Middle Neolithic</w:t>
      </w:r>
      <w:r>
        <w:rPr>
          <w:rFonts w:ascii="Times New Roman" w:hAnsi="Times New Roman" w:cs="Times New Roman"/>
          <w:w w:val="105"/>
        </w:rPr>
        <w:t>. Trieste: Edizioni Svevo.</w:t>
      </w:r>
    </w:p>
    <w:p w14:paraId="472C69D3" w14:textId="77777777" w:rsidR="009A14FA" w:rsidRDefault="009B244B">
      <w:pPr>
        <w:pStyle w:val="Standard"/>
        <w:spacing w:after="100"/>
      </w:pPr>
      <w:r>
        <w:rPr>
          <w:rFonts w:ascii="Times New Roman" w:hAnsi="Times New Roman" w:cs="Times New Roman"/>
          <w:w w:val="105"/>
        </w:rPr>
        <w:t>Spiteri CD, Gillis RE, Roffet-Salque M, Castells Navarro L, Guilaine J, Manen C, Muntoni IM, Segui MS, Urem-Kotsou D, Whelton HL, Craig OE, Vigne J-D and Evershed RP (2016) Regional asynchronicity in dairy production and processing in early farming communities of the northern Mediterranean. Proceeding of the National Academy of Sciences 113: 13594-13599.</w:t>
      </w:r>
    </w:p>
    <w:p w14:paraId="0DE49D7F" w14:textId="77777777" w:rsidR="009A14FA" w:rsidRDefault="009B244B">
      <w:pPr>
        <w:pStyle w:val="Standard"/>
        <w:spacing w:after="100"/>
      </w:pPr>
      <w:r>
        <w:rPr>
          <w:rFonts w:ascii="Times New Roman" w:hAnsi="Times New Roman" w:cs="Times New Roman"/>
          <w:w w:val="105"/>
        </w:rPr>
        <w:t>Tafuri M-A, Robb J, Belcastro MG, Mariotti V, Iacumin P, Di Matteo A and O'Connell T (2014). Herding practices in the ditched villages of the Neolithic Tavoliere (Apulia, South-East Italy). A vicious circle? The isotopic evidence. In: Whittle A and Bickle P (eds) Early farmers. The view from archaeology and science. Oxford: Oxford University Press, pp 143-157.</w:t>
      </w:r>
    </w:p>
    <w:p w14:paraId="167ABC73" w14:textId="77777777" w:rsidR="009A14FA" w:rsidRDefault="009B244B">
      <w:pPr>
        <w:pStyle w:val="Standard"/>
        <w:spacing w:after="100"/>
      </w:pPr>
      <w:r>
        <w:rPr>
          <w:rFonts w:ascii="Times New Roman" w:hAnsi="Times New Roman" w:cs="Times New Roman"/>
          <w:w w:val="105"/>
        </w:rPr>
        <w:t xml:space="preserve">Tagliacozzo A (2005) Animal exploitation in the Early Neolithic in Central-Southern Italy. </w:t>
      </w:r>
      <w:r>
        <w:rPr>
          <w:rFonts w:ascii="Times New Roman" w:hAnsi="Times New Roman" w:cs="Times New Roman"/>
          <w:i/>
          <w:w w:val="105"/>
        </w:rPr>
        <w:t xml:space="preserve">Munibe (Antropologia-Arkeologia) </w:t>
      </w:r>
      <w:r>
        <w:rPr>
          <w:rFonts w:ascii="Times New Roman" w:hAnsi="Times New Roman" w:cs="Times New Roman"/>
          <w:w w:val="105"/>
        </w:rPr>
        <w:t>57: 429-439.</w:t>
      </w:r>
    </w:p>
    <w:p w14:paraId="7D9C3ACD" w14:textId="77777777" w:rsidR="009A14FA" w:rsidRDefault="009B244B">
      <w:pPr>
        <w:pStyle w:val="Standard"/>
        <w:spacing w:after="100"/>
      </w:pPr>
      <w:r>
        <w:rPr>
          <w:rFonts w:ascii="Times New Roman" w:hAnsi="Times New Roman" w:cs="Times New Roman"/>
          <w:spacing w:val="-3"/>
          <w:w w:val="105"/>
        </w:rPr>
        <w:t xml:space="preserve">Tecchiati </w:t>
      </w:r>
      <w:r>
        <w:rPr>
          <w:rFonts w:ascii="Times New Roman" w:hAnsi="Times New Roman" w:cs="Times New Roman"/>
          <w:w w:val="105"/>
        </w:rPr>
        <w:t xml:space="preserve">U (2015) I resti faunistici del Neolitico recente </w:t>
      </w:r>
      <w:r>
        <w:rPr>
          <w:rFonts w:ascii="Times New Roman" w:hAnsi="Times New Roman" w:cs="Times New Roman"/>
          <w:spacing w:val="3"/>
          <w:w w:val="105"/>
        </w:rPr>
        <w:t xml:space="preserve">(III </w:t>
      </w:r>
      <w:r>
        <w:rPr>
          <w:rFonts w:ascii="Times New Roman" w:hAnsi="Times New Roman" w:cs="Times New Roman"/>
          <w:w w:val="105"/>
        </w:rPr>
        <w:t xml:space="preserve">fase VBQ) di Maser e Monselice </w:t>
      </w:r>
      <w:r>
        <w:rPr>
          <w:rFonts w:ascii="Times New Roman" w:hAnsi="Times New Roman" w:cs="Times New Roman"/>
          <w:spacing w:val="-3"/>
          <w:w w:val="105"/>
        </w:rPr>
        <w:t xml:space="preserve">(Padova). </w:t>
      </w:r>
      <w:r>
        <w:rPr>
          <w:rFonts w:ascii="Times New Roman" w:hAnsi="Times New Roman" w:cs="Times New Roman"/>
          <w:w w:val="105"/>
        </w:rPr>
        <w:t xml:space="preserve">In: Citton EB, Rossi S and Zanovello P (eds) </w:t>
      </w:r>
      <w:r>
        <w:rPr>
          <w:rFonts w:ascii="Times New Roman" w:hAnsi="Times New Roman" w:cs="Times New Roman"/>
          <w:i/>
          <w:w w:val="105"/>
        </w:rPr>
        <w:t xml:space="preserve">Dinamiche Insediative nel Territorio </w:t>
      </w:r>
      <w:r>
        <w:rPr>
          <w:rFonts w:ascii="Times New Roman" w:hAnsi="Times New Roman" w:cs="Times New Roman"/>
          <w:i/>
          <w:w w:val="101"/>
        </w:rPr>
        <w:t>dei</w:t>
      </w:r>
      <w:r>
        <w:rPr>
          <w:rFonts w:ascii="Times New Roman" w:hAnsi="Times New Roman" w:cs="Times New Roman"/>
          <w:i/>
        </w:rPr>
        <w:t xml:space="preserve"> </w:t>
      </w:r>
      <w:r>
        <w:rPr>
          <w:rFonts w:ascii="Times New Roman" w:hAnsi="Times New Roman" w:cs="Times New Roman"/>
          <w:i/>
          <w:w w:val="99"/>
        </w:rPr>
        <w:t>Co</w:t>
      </w:r>
      <w:r>
        <w:rPr>
          <w:rFonts w:ascii="Times New Roman" w:hAnsi="Times New Roman" w:cs="Times New Roman"/>
          <w:i/>
          <w:spacing w:val="11"/>
          <w:w w:val="99"/>
        </w:rPr>
        <w:t>l</w:t>
      </w:r>
      <w:r>
        <w:rPr>
          <w:rFonts w:ascii="Times New Roman" w:hAnsi="Times New Roman" w:cs="Times New Roman"/>
          <w:i/>
          <w:w w:val="98"/>
        </w:rPr>
        <w:t>li</w:t>
      </w:r>
      <w:r>
        <w:rPr>
          <w:rFonts w:ascii="Times New Roman" w:hAnsi="Times New Roman" w:cs="Times New Roman"/>
          <w:i/>
        </w:rPr>
        <w:t xml:space="preserve"> </w:t>
      </w:r>
      <w:r>
        <w:rPr>
          <w:rFonts w:ascii="Times New Roman" w:hAnsi="Times New Roman" w:cs="Times New Roman"/>
          <w:i/>
          <w:w w:val="102"/>
        </w:rPr>
        <w:t>Euganei</w:t>
      </w:r>
      <w:r>
        <w:rPr>
          <w:rFonts w:ascii="Times New Roman" w:hAnsi="Times New Roman" w:cs="Times New Roman"/>
          <w:i/>
        </w:rPr>
        <w:t xml:space="preserve"> </w:t>
      </w:r>
      <w:r>
        <w:rPr>
          <w:rFonts w:ascii="Times New Roman" w:hAnsi="Times New Roman" w:cs="Times New Roman"/>
          <w:i/>
          <w:w w:val="97"/>
        </w:rPr>
        <w:t>dal</w:t>
      </w:r>
      <w:r>
        <w:rPr>
          <w:rFonts w:ascii="Times New Roman" w:hAnsi="Times New Roman" w:cs="Times New Roman"/>
          <w:i/>
        </w:rPr>
        <w:t xml:space="preserve"> </w:t>
      </w:r>
      <w:r>
        <w:rPr>
          <w:rFonts w:ascii="Times New Roman" w:hAnsi="Times New Roman" w:cs="Times New Roman"/>
          <w:i/>
          <w:w w:val="101"/>
        </w:rPr>
        <w:t>Pal</w:t>
      </w:r>
      <w:r>
        <w:rPr>
          <w:rFonts w:ascii="Times New Roman" w:hAnsi="Times New Roman" w:cs="Times New Roman"/>
          <w:i/>
          <w:spacing w:val="-13"/>
          <w:w w:val="101"/>
        </w:rPr>
        <w:t>e</w:t>
      </w:r>
      <w:r>
        <w:rPr>
          <w:rFonts w:ascii="Times New Roman" w:hAnsi="Times New Roman" w:cs="Times New Roman"/>
          <w:i/>
          <w:w w:val="103"/>
        </w:rPr>
        <w:t>oliti</w:t>
      </w:r>
      <w:r>
        <w:rPr>
          <w:rFonts w:ascii="Times New Roman" w:hAnsi="Times New Roman" w:cs="Times New Roman"/>
          <w:i/>
          <w:spacing w:val="-12"/>
          <w:w w:val="103"/>
        </w:rPr>
        <w:t>c</w:t>
      </w:r>
      <w:r>
        <w:rPr>
          <w:rFonts w:ascii="Times New Roman" w:hAnsi="Times New Roman" w:cs="Times New Roman"/>
          <w:i/>
          <w:w w:val="99"/>
        </w:rPr>
        <w:t>o</w:t>
      </w:r>
      <w:r>
        <w:rPr>
          <w:rFonts w:ascii="Times New Roman" w:hAnsi="Times New Roman" w:cs="Times New Roman"/>
          <w:i/>
        </w:rPr>
        <w:t xml:space="preserve"> </w:t>
      </w:r>
      <w:r>
        <w:rPr>
          <w:rFonts w:ascii="Times New Roman" w:hAnsi="Times New Roman" w:cs="Times New Roman"/>
          <w:i/>
          <w:w w:val="96"/>
        </w:rPr>
        <w:t>al</w:t>
      </w:r>
      <w:r>
        <w:rPr>
          <w:rFonts w:ascii="Times New Roman" w:hAnsi="Times New Roman" w:cs="Times New Roman"/>
          <w:i/>
        </w:rPr>
        <w:t xml:space="preserve"> </w:t>
      </w:r>
      <w:r>
        <w:rPr>
          <w:rFonts w:ascii="Times New Roman" w:hAnsi="Times New Roman" w:cs="Times New Roman"/>
          <w:i/>
          <w:w w:val="103"/>
        </w:rPr>
        <w:t>M</w:t>
      </w:r>
      <w:r>
        <w:rPr>
          <w:rFonts w:ascii="Times New Roman" w:hAnsi="Times New Roman" w:cs="Times New Roman"/>
          <w:i/>
          <w:spacing w:val="-12"/>
          <w:w w:val="103"/>
        </w:rPr>
        <w:t>e</w:t>
      </w:r>
      <w:r>
        <w:rPr>
          <w:rFonts w:ascii="Times New Roman" w:hAnsi="Times New Roman" w:cs="Times New Roman"/>
          <w:i/>
          <w:w w:val="101"/>
        </w:rPr>
        <w:t>di</w:t>
      </w:r>
      <w:r>
        <w:rPr>
          <w:rFonts w:ascii="Times New Roman" w:hAnsi="Times New Roman" w:cs="Times New Roman"/>
          <w:i/>
          <w:spacing w:val="-12"/>
          <w:w w:val="101"/>
        </w:rPr>
        <w:t>o</w:t>
      </w:r>
      <w:r>
        <w:rPr>
          <w:rFonts w:ascii="Times New Roman" w:hAnsi="Times New Roman" w:cs="Times New Roman"/>
          <w:i/>
        </w:rPr>
        <w:t>ev</w:t>
      </w:r>
      <w:r>
        <w:rPr>
          <w:rFonts w:ascii="Times New Roman" w:hAnsi="Times New Roman" w:cs="Times New Roman"/>
          <w:i/>
          <w:spacing w:val="-1"/>
        </w:rPr>
        <w:t>o</w:t>
      </w:r>
      <w:r>
        <w:rPr>
          <w:rFonts w:ascii="Times New Roman" w:hAnsi="Times New Roman" w:cs="Times New Roman"/>
          <w:w w:val="107"/>
        </w:rPr>
        <w:t>.</w:t>
      </w:r>
      <w:r>
        <w:rPr>
          <w:rFonts w:ascii="Times New Roman" w:hAnsi="Times New Roman" w:cs="Times New Roman"/>
        </w:rPr>
        <w:t xml:space="preserve">  </w:t>
      </w:r>
      <w:r>
        <w:rPr>
          <w:rFonts w:ascii="Times New Roman" w:hAnsi="Times New Roman" w:cs="Times New Roman"/>
          <w:spacing w:val="-7"/>
          <w:w w:val="119"/>
        </w:rPr>
        <w:t>P</w:t>
      </w:r>
      <w:r>
        <w:rPr>
          <w:rFonts w:ascii="Times New Roman" w:hAnsi="Times New Roman" w:cs="Times New Roman"/>
          <w:w w:val="104"/>
        </w:rPr>
        <w:t>ad</w:t>
      </w:r>
      <w:r>
        <w:rPr>
          <w:rFonts w:ascii="Times New Roman" w:hAnsi="Times New Roman" w:cs="Times New Roman"/>
          <w:spacing w:val="-7"/>
          <w:w w:val="104"/>
        </w:rPr>
        <w:t>o</w:t>
      </w:r>
      <w:r>
        <w:rPr>
          <w:rFonts w:ascii="Times New Roman" w:hAnsi="Times New Roman" w:cs="Times New Roman"/>
          <w:spacing w:val="-13"/>
          <w:w w:val="102"/>
        </w:rPr>
        <w:t>v</w:t>
      </w:r>
      <w:r>
        <w:rPr>
          <w:rFonts w:ascii="Times New Roman" w:hAnsi="Times New Roman" w:cs="Times New Roman"/>
          <w:w w:val="104"/>
        </w:rPr>
        <w:t>a:</w:t>
      </w:r>
      <w:r>
        <w:rPr>
          <w:rFonts w:ascii="Times New Roman" w:hAnsi="Times New Roman" w:cs="Times New Roman"/>
        </w:rPr>
        <w:t xml:space="preserve">  </w:t>
      </w:r>
      <w:r>
        <w:rPr>
          <w:rFonts w:ascii="Times New Roman" w:hAnsi="Times New Roman" w:cs="Times New Roman"/>
          <w:w w:val="102"/>
        </w:rPr>
        <w:t>Uni</w:t>
      </w:r>
      <w:r>
        <w:rPr>
          <w:rFonts w:ascii="Times New Roman" w:hAnsi="Times New Roman" w:cs="Times New Roman"/>
          <w:spacing w:val="-7"/>
          <w:w w:val="102"/>
        </w:rPr>
        <w:t>v</w:t>
      </w:r>
      <w:r>
        <w:rPr>
          <w:rFonts w:ascii="Times New Roman" w:hAnsi="Times New Roman" w:cs="Times New Roman"/>
          <w:w w:val="107"/>
        </w:rPr>
        <w:t>ersit</w:t>
      </w:r>
      <w:r>
        <w:rPr>
          <w:rFonts w:ascii="Times New Roman" w:hAnsi="Times New Roman" w:cs="Times New Roman"/>
          <w:spacing w:val="-118"/>
          <w:w w:val="146"/>
        </w:rPr>
        <w:t>´</w:t>
      </w:r>
      <w:r>
        <w:rPr>
          <w:rFonts w:ascii="Times New Roman" w:hAnsi="Times New Roman" w:cs="Times New Roman"/>
          <w:w w:val="109"/>
        </w:rPr>
        <w:t>a</w:t>
      </w:r>
      <w:r>
        <w:rPr>
          <w:rFonts w:ascii="Times New Roman" w:hAnsi="Times New Roman" w:cs="Times New Roman"/>
        </w:rPr>
        <w:t xml:space="preserve"> degli </w:t>
      </w:r>
      <w:r>
        <w:rPr>
          <w:rFonts w:ascii="Times New Roman" w:hAnsi="Times New Roman" w:cs="Times New Roman"/>
          <w:w w:val="107"/>
        </w:rPr>
        <w:t>Studi</w:t>
      </w:r>
      <w:r>
        <w:rPr>
          <w:rFonts w:ascii="Times New Roman" w:hAnsi="Times New Roman" w:cs="Times New Roman"/>
        </w:rPr>
        <w:t xml:space="preserve"> </w:t>
      </w:r>
      <w:r>
        <w:rPr>
          <w:rFonts w:ascii="Times New Roman" w:hAnsi="Times New Roman" w:cs="Times New Roman"/>
          <w:w w:val="104"/>
        </w:rPr>
        <w:t>di</w:t>
      </w:r>
      <w:r>
        <w:rPr>
          <w:rFonts w:ascii="Times New Roman" w:hAnsi="Times New Roman" w:cs="Times New Roman"/>
        </w:rPr>
        <w:t xml:space="preserve"> </w:t>
      </w:r>
      <w:r>
        <w:rPr>
          <w:rFonts w:ascii="Times New Roman" w:hAnsi="Times New Roman" w:cs="Times New Roman"/>
          <w:spacing w:val="-7"/>
          <w:w w:val="119"/>
        </w:rPr>
        <w:t>P</w:t>
      </w:r>
      <w:r>
        <w:rPr>
          <w:rFonts w:ascii="Times New Roman" w:hAnsi="Times New Roman" w:cs="Times New Roman"/>
          <w:w w:val="104"/>
        </w:rPr>
        <w:t>ad</w:t>
      </w:r>
      <w:r>
        <w:rPr>
          <w:rFonts w:ascii="Times New Roman" w:hAnsi="Times New Roman" w:cs="Times New Roman"/>
          <w:spacing w:val="-7"/>
          <w:w w:val="104"/>
        </w:rPr>
        <w:t>o</w:t>
      </w:r>
      <w:r>
        <w:rPr>
          <w:rFonts w:ascii="Times New Roman" w:hAnsi="Times New Roman" w:cs="Times New Roman"/>
          <w:spacing w:val="-13"/>
          <w:w w:val="102"/>
        </w:rPr>
        <w:t>v</w:t>
      </w:r>
      <w:r>
        <w:rPr>
          <w:rFonts w:ascii="Times New Roman" w:hAnsi="Times New Roman" w:cs="Times New Roman"/>
          <w:w w:val="104"/>
        </w:rPr>
        <w:t>a,</w:t>
      </w:r>
      <w:r>
        <w:rPr>
          <w:rFonts w:ascii="Times New Roman" w:hAnsi="Times New Roman" w:cs="Times New Roman"/>
        </w:rPr>
        <w:t xml:space="preserve"> pp.</w:t>
      </w:r>
      <w:r>
        <w:rPr>
          <w:rFonts w:ascii="Times New Roman" w:hAnsi="Times New Roman" w:cs="Times New Roman"/>
          <w:w w:val="98"/>
        </w:rPr>
        <w:t>107-120.</w:t>
      </w:r>
    </w:p>
    <w:p w14:paraId="6D88BF0F" w14:textId="77777777" w:rsidR="009A14FA" w:rsidRDefault="009B244B">
      <w:pPr>
        <w:pStyle w:val="Textbody"/>
        <w:spacing w:after="100"/>
      </w:pPr>
      <w:r>
        <w:rPr>
          <w:w w:val="105"/>
        </w:rPr>
        <w:t xml:space="preserve">Tecchiati U and Zanetti AL (2013) I resti faunistici dellabitato della primi fase dei vasi a bocca quadrata di Bressanone-Stufles (BZ). </w:t>
      </w:r>
      <w:r>
        <w:rPr>
          <w:i/>
          <w:w w:val="105"/>
        </w:rPr>
        <w:t xml:space="preserve">Atti della Accademia Roveretana degli Agiati </w:t>
      </w:r>
      <w:r>
        <w:rPr>
          <w:w w:val="105"/>
        </w:rPr>
        <w:t>9(3B): 193-264.</w:t>
      </w:r>
    </w:p>
    <w:p w14:paraId="32169491" w14:textId="77777777" w:rsidR="009A14FA" w:rsidRDefault="009B244B">
      <w:pPr>
        <w:pStyle w:val="Standard"/>
        <w:spacing w:after="100"/>
      </w:pPr>
      <w:r>
        <w:rPr>
          <w:rFonts w:ascii="Times New Roman" w:hAnsi="Times New Roman" w:cs="Times New Roman"/>
          <w:w w:val="105"/>
        </w:rPr>
        <w:t xml:space="preserve">Thomassen H (1993) La fauna. In: Martini F (ed) </w:t>
      </w:r>
      <w:r>
        <w:rPr>
          <w:rFonts w:ascii="Times New Roman" w:hAnsi="Times New Roman" w:cs="Times New Roman"/>
          <w:i/>
          <w:w w:val="105"/>
        </w:rPr>
        <w:t>Grotta della Serratura a marina di Camerota culture e ambienti dei complessi holocenici</w:t>
      </w:r>
      <w:r>
        <w:rPr>
          <w:rFonts w:ascii="Times New Roman" w:hAnsi="Times New Roman" w:cs="Times New Roman"/>
          <w:w w:val="105"/>
        </w:rPr>
        <w:t>. Montelupo: Garlatti e Razzai, pp.83-88.</w:t>
      </w:r>
    </w:p>
    <w:p w14:paraId="274E4ABB" w14:textId="77777777" w:rsidR="009A14FA" w:rsidRDefault="009B244B">
      <w:pPr>
        <w:pStyle w:val="Textbody"/>
        <w:spacing w:after="100"/>
      </w:pPr>
      <w:r>
        <w:rPr>
          <w:w w:val="112"/>
        </w:rPr>
        <w:t>T</w:t>
      </w:r>
      <w:r>
        <w:rPr>
          <w:spacing w:val="-7"/>
          <w:w w:val="112"/>
        </w:rPr>
        <w:t>h</w:t>
      </w:r>
      <w:r>
        <w:rPr>
          <w:w w:val="108"/>
        </w:rPr>
        <w:t>un</w:t>
      </w:r>
      <w:r>
        <w:t xml:space="preserve"> </w:t>
      </w:r>
      <w:r>
        <w:rPr>
          <w:w w:val="104"/>
        </w:rPr>
        <w:t>Hohenstein</w:t>
      </w:r>
      <w:r>
        <w:t xml:space="preserve"> </w:t>
      </w:r>
      <w:r>
        <w:rPr>
          <w:w w:val="104"/>
        </w:rPr>
        <w:t>U,</w:t>
      </w:r>
      <w:r>
        <w:t xml:space="preserve"> </w:t>
      </w:r>
      <w:r>
        <w:rPr>
          <w:w w:val="103"/>
        </w:rPr>
        <w:t>Abuhelaleh</w:t>
      </w:r>
      <w:r>
        <w:t xml:space="preserve"> </w:t>
      </w:r>
      <w:r>
        <w:rPr>
          <w:w w:val="105"/>
        </w:rPr>
        <w:t>B,</w:t>
      </w:r>
      <w:r>
        <w:t xml:space="preserve"> </w:t>
      </w:r>
      <w:r>
        <w:rPr>
          <w:spacing w:val="-7"/>
          <w:w w:val="119"/>
        </w:rPr>
        <w:t>P</w:t>
      </w:r>
      <w:r>
        <w:rPr>
          <w:w w:val="105"/>
        </w:rPr>
        <w:t>etrucci</w:t>
      </w:r>
      <w:r>
        <w:t xml:space="preserve"> </w:t>
      </w:r>
      <w:r>
        <w:rPr>
          <w:w w:val="106"/>
        </w:rPr>
        <w:t>G</w:t>
      </w:r>
      <w:r>
        <w:t xml:space="preserve"> </w:t>
      </w:r>
      <w:r>
        <w:rPr>
          <w:w w:val="108"/>
        </w:rPr>
        <w:t>and</w:t>
      </w:r>
      <w:r>
        <w:t xml:space="preserve"> </w:t>
      </w:r>
      <w:r>
        <w:rPr>
          <w:w w:val="105"/>
        </w:rPr>
        <w:t>Ste</w:t>
      </w:r>
      <w:r>
        <w:rPr>
          <w:w w:val="85"/>
        </w:rPr>
        <w:t>f</w:t>
      </w:r>
      <w:r>
        <w:rPr>
          <w:spacing w:val="-8"/>
          <w:w w:val="85"/>
        </w:rPr>
        <w:t>f</w:t>
      </w:r>
      <w:r>
        <w:rPr>
          <w:spacing w:val="-111"/>
          <w:w w:val="146"/>
        </w:rPr>
        <w:t>`</w:t>
      </w:r>
      <w:r>
        <w:rPr>
          <w:w w:val="97"/>
        </w:rPr>
        <w:t>ee</w:t>
      </w:r>
      <w:r>
        <w:t xml:space="preserve"> </w:t>
      </w:r>
      <w:r>
        <w:rPr>
          <w:w w:val="106"/>
        </w:rPr>
        <w:t>G</w:t>
      </w:r>
      <w:r>
        <w:t xml:space="preserve"> (</w:t>
      </w:r>
      <w:r>
        <w:rPr>
          <w:w w:val="98"/>
        </w:rPr>
        <w:t>2012)</w:t>
      </w:r>
      <w:r>
        <w:t xml:space="preserve"> </w:t>
      </w:r>
      <w:r>
        <w:rPr>
          <w:w w:val="103"/>
        </w:rPr>
        <w:t>La</w:t>
      </w:r>
      <w:r>
        <w:t xml:space="preserve"> </w:t>
      </w:r>
      <w:r>
        <w:rPr>
          <w:w w:val="102"/>
        </w:rPr>
        <w:t>gestione</w:t>
      </w:r>
      <w:r>
        <w:t xml:space="preserve"> delle </w:t>
      </w:r>
      <w:r>
        <w:rPr>
          <w:w w:val="101"/>
        </w:rPr>
        <w:t xml:space="preserve">risorse </w:t>
      </w:r>
      <w:r>
        <w:rPr>
          <w:w w:val="105"/>
        </w:rPr>
        <w:t xml:space="preserve">animali in un sito del Neolitico antico:  risultati preliminari dello studio archeozoologico delle </w:t>
      </w:r>
      <w:r>
        <w:rPr>
          <w:w w:val="103"/>
        </w:rPr>
        <w:t>faune</w:t>
      </w:r>
      <w:r>
        <w:t xml:space="preserve"> </w:t>
      </w:r>
      <w:r>
        <w:rPr>
          <w:w w:val="104"/>
        </w:rPr>
        <w:t>di</w:t>
      </w:r>
      <w:r>
        <w:t xml:space="preserve"> </w:t>
      </w:r>
      <w:r>
        <w:rPr>
          <w:w w:val="102"/>
        </w:rPr>
        <w:t>Casalec</w:t>
      </w:r>
      <w:r>
        <w:rPr>
          <w:spacing w:val="-7"/>
          <w:w w:val="102"/>
        </w:rPr>
        <w:t>c</w:t>
      </w:r>
      <w:r>
        <w:rPr>
          <w:w w:val="101"/>
        </w:rPr>
        <w:t>hio</w:t>
      </w:r>
      <w:r>
        <w:t xml:space="preserve"> </w:t>
      </w:r>
      <w:r>
        <w:rPr>
          <w:w w:val="104"/>
        </w:rPr>
        <w:t>di</w:t>
      </w:r>
      <w:r>
        <w:t xml:space="preserve"> </w:t>
      </w:r>
      <w:r>
        <w:rPr>
          <w:w w:val="103"/>
        </w:rPr>
        <w:t>Reno</w:t>
      </w:r>
      <w:r>
        <w:t xml:space="preserve"> </w:t>
      </w:r>
      <w:r>
        <w:rPr>
          <w:w w:val="107"/>
        </w:rPr>
        <w:t>(BO).</w:t>
      </w:r>
      <w:r>
        <w:t xml:space="preserve"> </w:t>
      </w:r>
      <w:r>
        <w:rPr>
          <w:w w:val="107"/>
        </w:rPr>
        <w:t>In:</w:t>
      </w:r>
      <w:r>
        <w:t xml:space="preserve"> De </w:t>
      </w:r>
      <w:r>
        <w:rPr>
          <w:w w:val="102"/>
        </w:rPr>
        <w:t>Grossi</w:t>
      </w:r>
      <w:r>
        <w:t xml:space="preserve"> </w:t>
      </w:r>
      <w:r>
        <w:rPr>
          <w:w w:val="102"/>
        </w:rPr>
        <w:t>Mazzorin J,</w:t>
      </w:r>
      <w:r>
        <w:t xml:space="preserve"> </w:t>
      </w:r>
      <w:r>
        <w:rPr>
          <w:w w:val="102"/>
        </w:rPr>
        <w:t>S</w:t>
      </w:r>
      <w:r>
        <w:rPr>
          <w:spacing w:val="-1"/>
          <w:w w:val="102"/>
        </w:rPr>
        <w:t>a</w:t>
      </w:r>
      <w:r>
        <w:rPr>
          <w:w w:val="97"/>
        </w:rPr>
        <w:t>cc</w:t>
      </w:r>
      <w:r>
        <w:rPr>
          <w:spacing w:val="-117"/>
          <w:w w:val="146"/>
        </w:rPr>
        <w:t>´</w:t>
      </w:r>
      <w:r>
        <w:rPr>
          <w:w w:val="109"/>
        </w:rPr>
        <w:t>a D</w:t>
      </w:r>
      <w:r>
        <w:t xml:space="preserve"> </w:t>
      </w:r>
      <w:r>
        <w:rPr>
          <w:w w:val="108"/>
        </w:rPr>
        <w:t>and</w:t>
      </w:r>
      <w:r>
        <w:t xml:space="preserve"> </w:t>
      </w:r>
      <w:r>
        <w:rPr>
          <w:spacing w:val="-20"/>
          <w:w w:val="115"/>
        </w:rPr>
        <w:t>T</w:t>
      </w:r>
      <w:r>
        <w:rPr>
          <w:w w:val="97"/>
        </w:rPr>
        <w:t>ozzi</w:t>
      </w:r>
      <w:r>
        <w:t xml:space="preserve"> C </w:t>
      </w:r>
      <w:r>
        <w:rPr>
          <w:w w:val="108"/>
        </w:rPr>
        <w:t>(eds)</w:t>
      </w:r>
      <w:r>
        <w:t xml:space="preserve"> </w:t>
      </w:r>
      <w:r>
        <w:rPr>
          <w:i/>
          <w:spacing w:val="-6"/>
          <w:w w:val="118"/>
        </w:rPr>
        <w:t>A</w:t>
      </w:r>
      <w:r>
        <w:rPr>
          <w:i/>
          <w:w w:val="113"/>
        </w:rPr>
        <w:t xml:space="preserve">tti </w:t>
      </w:r>
      <w:r>
        <w:rPr>
          <w:i/>
        </w:rPr>
        <w:t xml:space="preserve">del 6th Convegno Nazionale di </w:t>
      </w:r>
      <w:r>
        <w:rPr>
          <w:i/>
          <w:spacing w:val="-4"/>
        </w:rPr>
        <w:t xml:space="preserve">Archeozoologia.  </w:t>
      </w:r>
      <w:r>
        <w:rPr>
          <w:i/>
        </w:rPr>
        <w:t xml:space="preserve">Pisa:  Universita di </w:t>
      </w:r>
      <w:r>
        <w:rPr>
          <w:i/>
          <w:spacing w:val="3"/>
        </w:rPr>
        <w:t>Pisa</w:t>
      </w:r>
      <w:r>
        <w:rPr>
          <w:spacing w:val="3"/>
        </w:rPr>
        <w:t>, pp.</w:t>
      </w:r>
      <w:r>
        <w:t>163-166.</w:t>
      </w:r>
    </w:p>
    <w:p w14:paraId="0195A96D" w14:textId="77777777" w:rsidR="009A14FA" w:rsidRDefault="009B244B">
      <w:pPr>
        <w:pStyle w:val="Textbody"/>
        <w:spacing w:after="100"/>
      </w:pPr>
      <w:r>
        <w:rPr>
          <w:w w:val="105"/>
        </w:rPr>
        <w:t>Tunzi AM, De Leo A, D’Antonio D, Di Stefano S, Mezzazappa S and Tecchiati U</w:t>
      </w:r>
      <w:r>
        <w:t xml:space="preserve"> (</w:t>
      </w:r>
      <w:r>
        <w:rPr>
          <w:w w:val="98"/>
        </w:rPr>
        <w:t>2011)</w:t>
      </w:r>
      <w:r>
        <w:rPr>
          <w:spacing w:val="-9"/>
        </w:rPr>
        <w:t xml:space="preserve"> </w:t>
      </w:r>
      <w:r>
        <w:rPr>
          <w:w w:val="103"/>
        </w:rPr>
        <w:t>Linsediame</w:t>
      </w:r>
      <w:r>
        <w:rPr>
          <w:spacing w:val="-7"/>
          <w:w w:val="103"/>
        </w:rPr>
        <w:t>n</w:t>
      </w:r>
      <w:r>
        <w:rPr>
          <w:w w:val="111"/>
        </w:rPr>
        <w:t>to</w:t>
      </w:r>
      <w:r>
        <w:t xml:space="preserve"> </w:t>
      </w:r>
      <w:r>
        <w:rPr>
          <w:w w:val="101"/>
        </w:rPr>
        <w:t>del</w:t>
      </w:r>
      <w:r>
        <w:t xml:space="preserve"> </w:t>
      </w:r>
      <w:r>
        <w:rPr>
          <w:w w:val="101"/>
        </w:rPr>
        <w:t>Neolitic</w:t>
      </w:r>
      <w:r>
        <w:rPr>
          <w:w w:val="97"/>
        </w:rPr>
        <w:t>o</w:t>
      </w:r>
      <w:r>
        <w:rPr>
          <w:spacing w:val="-20"/>
        </w:rPr>
        <w:t xml:space="preserve"> </w:t>
      </w:r>
      <w:r>
        <w:rPr>
          <w:w w:val="110"/>
        </w:rPr>
        <w:t>tadro</w:t>
      </w:r>
      <w:r>
        <w:t xml:space="preserve"> </w:t>
      </w:r>
      <w:r>
        <w:rPr>
          <w:w w:val="104"/>
        </w:rPr>
        <w:t>in</w:t>
      </w:r>
      <w:r>
        <w:t xml:space="preserve"> </w:t>
      </w:r>
      <w:r>
        <w:rPr>
          <w:w w:val="97"/>
        </w:rPr>
        <w:t>l</w:t>
      </w:r>
      <w:r>
        <w:rPr>
          <w:spacing w:val="6"/>
          <w:w w:val="97"/>
        </w:rPr>
        <w:t>o</w:t>
      </w:r>
      <w:r>
        <w:rPr>
          <w:w w:val="101"/>
        </w:rPr>
        <w:t>cali</w:t>
      </w:r>
      <w:r>
        <w:rPr>
          <w:spacing w:val="-1"/>
          <w:w w:val="136"/>
        </w:rPr>
        <w:t>t</w:t>
      </w:r>
      <w:r>
        <w:rPr>
          <w:spacing w:val="-117"/>
          <w:w w:val="109"/>
        </w:rPr>
        <w:t>a</w:t>
      </w:r>
      <w:r>
        <w:rPr>
          <w:w w:val="146"/>
        </w:rPr>
        <w:t>`</w:t>
      </w:r>
      <w:r>
        <w:rPr>
          <w:spacing w:val="-20"/>
        </w:rPr>
        <w:t xml:space="preserve"> </w:t>
      </w:r>
      <w:r>
        <w:rPr>
          <w:spacing w:val="-20"/>
          <w:w w:val="101"/>
        </w:rPr>
        <w:t>V</w:t>
      </w:r>
      <w:r>
        <w:rPr>
          <w:w w:val="104"/>
        </w:rPr>
        <w:t>al</w:t>
      </w:r>
      <w:r>
        <w:rPr>
          <w:w w:val="97"/>
        </w:rPr>
        <w:t>le</w:t>
      </w:r>
      <w:r>
        <w:rPr>
          <w:spacing w:val="-20"/>
        </w:rPr>
        <w:t xml:space="preserve"> </w:t>
      </w:r>
      <w:r>
        <w:rPr>
          <w:w w:val="102"/>
        </w:rPr>
        <w:t>Cancelli</w:t>
      </w:r>
      <w:r>
        <w:rPr>
          <w:spacing w:val="-19"/>
        </w:rPr>
        <w:t xml:space="preserve"> </w:t>
      </w:r>
      <w:r>
        <w:rPr>
          <w:w w:val="105"/>
        </w:rPr>
        <w:t>(</w:t>
      </w:r>
      <w:r>
        <w:rPr>
          <w:spacing w:val="-20"/>
          <w:w w:val="105"/>
        </w:rPr>
        <w:t>V</w:t>
      </w:r>
      <w:r>
        <w:rPr>
          <w:w w:val="106"/>
        </w:rPr>
        <w:t>olturino).</w:t>
      </w:r>
      <w:r>
        <w:rPr>
          <w:spacing w:val="-9"/>
        </w:rPr>
        <w:t xml:space="preserve"> </w:t>
      </w:r>
      <w:r>
        <w:rPr>
          <w:w w:val="107"/>
        </w:rPr>
        <w:t>In:</w:t>
      </w:r>
      <w:r>
        <w:t xml:space="preserve"> </w:t>
      </w:r>
      <w:r>
        <w:rPr>
          <w:w w:val="108"/>
        </w:rPr>
        <w:t>Gr</w:t>
      </w:r>
      <w:r>
        <w:rPr>
          <w:spacing w:val="-7"/>
          <w:w w:val="108"/>
        </w:rPr>
        <w:t>a</w:t>
      </w:r>
      <w:r>
        <w:rPr>
          <w:w w:val="105"/>
        </w:rPr>
        <w:t xml:space="preserve">vina A (ed) </w:t>
      </w:r>
      <w:r>
        <w:rPr>
          <w:i/>
          <w:w w:val="105"/>
        </w:rPr>
        <w:t>32</w:t>
      </w:r>
      <w:r>
        <w:t xml:space="preserve"> </w:t>
      </w:r>
      <w:r>
        <w:rPr>
          <w:i/>
          <w:w w:val="105"/>
        </w:rPr>
        <w:t>Convegno Nazionale sulla Preistoria-Protostoria-Storia della Daunia, San Severo 12-13 novembre 2011</w:t>
      </w:r>
      <w:r>
        <w:rPr>
          <w:w w:val="105"/>
        </w:rPr>
        <w:t>. San Severo: Archeoclub di San Severo, pp.15-44.</w:t>
      </w:r>
    </w:p>
    <w:p w14:paraId="659164A1" w14:textId="77777777" w:rsidR="009A14FA" w:rsidRDefault="009B244B">
      <w:pPr>
        <w:pStyle w:val="Standard"/>
        <w:spacing w:after="100"/>
      </w:pPr>
      <w:r>
        <w:rPr>
          <w:rFonts w:ascii="Times New Roman" w:hAnsi="Times New Roman" w:cs="Times New Roman"/>
          <w:spacing w:val="-20"/>
          <w:w w:val="115"/>
        </w:rPr>
        <w:t>T</w:t>
      </w:r>
      <w:r>
        <w:rPr>
          <w:rFonts w:ascii="Times New Roman" w:hAnsi="Times New Roman" w:cs="Times New Roman"/>
          <w:w w:val="107"/>
        </w:rPr>
        <w:t>urk</w:t>
      </w:r>
      <w:r>
        <w:rPr>
          <w:rFonts w:ascii="Times New Roman" w:hAnsi="Times New Roman" w:cs="Times New Roman"/>
        </w:rPr>
        <w:t xml:space="preserve"> </w:t>
      </w:r>
      <w:r>
        <w:rPr>
          <w:rFonts w:ascii="Times New Roman" w:hAnsi="Times New Roman" w:cs="Times New Roman"/>
          <w:w w:val="105"/>
        </w:rPr>
        <w:t>I</w:t>
      </w:r>
      <w:r>
        <w:rPr>
          <w:rFonts w:ascii="Times New Roman" w:hAnsi="Times New Roman" w:cs="Times New Roman"/>
          <w:spacing w:val="-8"/>
        </w:rPr>
        <w:t xml:space="preserve"> (</w:t>
      </w:r>
      <w:r>
        <w:rPr>
          <w:rFonts w:ascii="Times New Roman" w:hAnsi="Times New Roman" w:cs="Times New Roman"/>
          <w:w w:val="97"/>
        </w:rPr>
        <w:t>1980)</w:t>
      </w:r>
      <w:r>
        <w:rPr>
          <w:rFonts w:ascii="Times New Roman" w:hAnsi="Times New Roman" w:cs="Times New Roman"/>
        </w:rPr>
        <w:t xml:space="preserve"> </w:t>
      </w:r>
      <w:r>
        <w:rPr>
          <w:rFonts w:ascii="Times New Roman" w:hAnsi="Times New Roman" w:cs="Times New Roman"/>
          <w:i/>
          <w:w w:val="103"/>
        </w:rPr>
        <w:t>Z</w:t>
      </w:r>
      <w:r>
        <w:rPr>
          <w:rFonts w:ascii="Times New Roman" w:hAnsi="Times New Roman" w:cs="Times New Roman"/>
          <w:i/>
          <w:spacing w:val="-6"/>
          <w:w w:val="103"/>
        </w:rPr>
        <w:t>a</w:t>
      </w:r>
      <w:r>
        <w:rPr>
          <w:rFonts w:ascii="Times New Roman" w:hAnsi="Times New Roman" w:cs="Times New Roman"/>
          <w:i/>
          <w:spacing w:val="-114"/>
          <w:w w:val="149"/>
        </w:rPr>
        <w:t>ˇ</w:t>
      </w:r>
      <w:r>
        <w:rPr>
          <w:rFonts w:ascii="Times New Roman" w:hAnsi="Times New Roman" w:cs="Times New Roman"/>
          <w:i/>
          <w:w w:val="102"/>
        </w:rPr>
        <w:t>casno</w:t>
      </w:r>
      <w:r>
        <w:rPr>
          <w:rFonts w:ascii="Times New Roman" w:hAnsi="Times New Roman" w:cs="Times New Roman"/>
          <w:i/>
          <w:spacing w:val="-5"/>
        </w:rPr>
        <w:t xml:space="preserve"> </w:t>
      </w:r>
      <w:r>
        <w:rPr>
          <w:rFonts w:ascii="Times New Roman" w:hAnsi="Times New Roman" w:cs="Times New Roman"/>
          <w:i/>
          <w:spacing w:val="-12"/>
          <w:w w:val="99"/>
        </w:rPr>
        <w:t>p</w:t>
      </w:r>
      <w:r>
        <w:rPr>
          <w:rFonts w:ascii="Times New Roman" w:hAnsi="Times New Roman" w:cs="Times New Roman"/>
          <w:i/>
          <w:w w:val="102"/>
        </w:rPr>
        <w:t>o</w:t>
      </w:r>
      <w:r>
        <w:rPr>
          <w:rFonts w:ascii="Times New Roman" w:hAnsi="Times New Roman" w:cs="Times New Roman"/>
          <w:i/>
          <w:spacing w:val="-12"/>
          <w:w w:val="102"/>
        </w:rPr>
        <w:t>r</w:t>
      </w:r>
      <w:r>
        <w:rPr>
          <w:rFonts w:ascii="Times New Roman" w:hAnsi="Times New Roman" w:cs="Times New Roman"/>
          <w:i/>
          <w:spacing w:val="-6"/>
          <w:w w:val="99"/>
        </w:rPr>
        <w:t>o</w:t>
      </w:r>
      <w:r>
        <w:rPr>
          <w:rFonts w:ascii="Times New Roman" w:hAnsi="Times New Roman" w:cs="Times New Roman"/>
          <w:i/>
          <w:spacing w:val="-114"/>
          <w:w w:val="149"/>
        </w:rPr>
        <w:t>ˇ</w:t>
      </w:r>
      <w:r>
        <w:rPr>
          <w:rFonts w:ascii="Times New Roman" w:hAnsi="Times New Roman" w:cs="Times New Roman"/>
          <w:i/>
          <w:w w:val="99"/>
        </w:rPr>
        <w:t>cilo</w:t>
      </w:r>
      <w:r>
        <w:rPr>
          <w:rFonts w:ascii="Times New Roman" w:hAnsi="Times New Roman" w:cs="Times New Roman"/>
          <w:i/>
          <w:spacing w:val="-5"/>
        </w:rPr>
        <w:t xml:space="preserve"> </w:t>
      </w:r>
      <w:r>
        <w:rPr>
          <w:rFonts w:ascii="Times New Roman" w:hAnsi="Times New Roman" w:cs="Times New Roman"/>
          <w:i/>
          <w:w w:val="99"/>
        </w:rPr>
        <w:t>o</w:t>
      </w:r>
      <w:r>
        <w:rPr>
          <w:rFonts w:ascii="Times New Roman" w:hAnsi="Times New Roman" w:cs="Times New Roman"/>
          <w:i/>
          <w:spacing w:val="-5"/>
        </w:rPr>
        <w:t xml:space="preserve"> </w:t>
      </w:r>
      <w:r>
        <w:rPr>
          <w:rFonts w:ascii="Times New Roman" w:hAnsi="Times New Roman" w:cs="Times New Roman"/>
          <w:i/>
        </w:rPr>
        <w:t>najd</w:t>
      </w:r>
      <w:r>
        <w:rPr>
          <w:rFonts w:ascii="Times New Roman" w:hAnsi="Times New Roman" w:cs="Times New Roman"/>
          <w:i/>
          <w:spacing w:val="-12"/>
        </w:rPr>
        <w:t>b</w:t>
      </w:r>
      <w:r>
        <w:rPr>
          <w:rFonts w:ascii="Times New Roman" w:hAnsi="Times New Roman" w:cs="Times New Roman"/>
          <w:i/>
          <w:w w:val="99"/>
        </w:rPr>
        <w:t>ah</w:t>
      </w:r>
      <w:r>
        <w:rPr>
          <w:rFonts w:ascii="Times New Roman" w:hAnsi="Times New Roman" w:cs="Times New Roman"/>
          <w:i/>
        </w:rPr>
        <w:t xml:space="preserve"> </w:t>
      </w:r>
      <w:r>
        <w:rPr>
          <w:rFonts w:ascii="Times New Roman" w:hAnsi="Times New Roman" w:cs="Times New Roman"/>
          <w:i/>
          <w:w w:val="103"/>
        </w:rPr>
        <w:t>favne</w:t>
      </w:r>
      <w:r>
        <w:rPr>
          <w:rFonts w:ascii="Times New Roman" w:hAnsi="Times New Roman" w:cs="Times New Roman"/>
          <w:i/>
        </w:rPr>
        <w:t xml:space="preserve"> </w:t>
      </w:r>
      <w:r>
        <w:rPr>
          <w:rFonts w:ascii="Times New Roman" w:hAnsi="Times New Roman" w:cs="Times New Roman"/>
          <w:i/>
          <w:w w:val="101"/>
        </w:rPr>
        <w:t>v</w:t>
      </w:r>
      <w:r>
        <w:rPr>
          <w:rFonts w:ascii="Times New Roman" w:hAnsi="Times New Roman" w:cs="Times New Roman"/>
          <w:i/>
          <w:spacing w:val="-5"/>
        </w:rPr>
        <w:t xml:space="preserve"> </w:t>
      </w:r>
      <w:r>
        <w:rPr>
          <w:rFonts w:ascii="Times New Roman" w:hAnsi="Times New Roman" w:cs="Times New Roman"/>
          <w:i/>
          <w:w w:val="106"/>
        </w:rPr>
        <w:t>jami</w:t>
      </w:r>
      <w:r>
        <w:rPr>
          <w:rFonts w:ascii="Times New Roman" w:hAnsi="Times New Roman" w:cs="Times New Roman"/>
          <w:i/>
        </w:rPr>
        <w:t xml:space="preserve"> </w:t>
      </w:r>
      <w:r>
        <w:rPr>
          <w:rFonts w:ascii="Times New Roman" w:hAnsi="Times New Roman" w:cs="Times New Roman"/>
          <w:i/>
          <w:spacing w:val="-18"/>
          <w:w w:val="125"/>
        </w:rPr>
        <w:t>T</w:t>
      </w:r>
      <w:r>
        <w:rPr>
          <w:rFonts w:ascii="Times New Roman" w:hAnsi="Times New Roman" w:cs="Times New Roman"/>
          <w:i/>
          <w:w w:val="99"/>
        </w:rPr>
        <w:t>riglavci</w:t>
      </w:r>
      <w:r>
        <w:rPr>
          <w:rFonts w:ascii="Times New Roman" w:hAnsi="Times New Roman" w:cs="Times New Roman"/>
          <w:i/>
          <w:spacing w:val="-6"/>
        </w:rPr>
        <w:t xml:space="preserve"> </w:t>
      </w:r>
      <w:r>
        <w:rPr>
          <w:rFonts w:ascii="Times New Roman" w:hAnsi="Times New Roman" w:cs="Times New Roman"/>
          <w:i/>
          <w:w w:val="103"/>
        </w:rPr>
        <w:t>pri</w:t>
      </w:r>
      <w:r>
        <w:rPr>
          <w:rFonts w:ascii="Times New Roman" w:hAnsi="Times New Roman" w:cs="Times New Roman"/>
          <w:i/>
        </w:rPr>
        <w:t xml:space="preserve"> </w:t>
      </w:r>
      <w:r>
        <w:rPr>
          <w:rFonts w:ascii="Times New Roman" w:hAnsi="Times New Roman" w:cs="Times New Roman"/>
          <w:i/>
          <w:w w:val="101"/>
        </w:rPr>
        <w:t>Div</w:t>
      </w:r>
      <w:r>
        <w:rPr>
          <w:rFonts w:ascii="Times New Roman" w:hAnsi="Times New Roman" w:cs="Times New Roman"/>
          <w:i/>
          <w:spacing w:val="-7"/>
          <w:w w:val="101"/>
        </w:rPr>
        <w:t>a</w:t>
      </w:r>
      <w:r>
        <w:rPr>
          <w:rFonts w:ascii="Times New Roman" w:hAnsi="Times New Roman" w:cs="Times New Roman"/>
          <w:i/>
          <w:spacing w:val="-114"/>
          <w:w w:val="149"/>
        </w:rPr>
        <w:t>ˇ</w:t>
      </w:r>
      <w:r>
        <w:rPr>
          <w:rFonts w:ascii="Times New Roman" w:hAnsi="Times New Roman" w:cs="Times New Roman"/>
          <w:i/>
          <w:w w:val="103"/>
        </w:rPr>
        <w:t>ci</w:t>
      </w:r>
      <w:r>
        <w:rPr>
          <w:rFonts w:ascii="Times New Roman" w:hAnsi="Times New Roman" w:cs="Times New Roman"/>
          <w:w w:val="107"/>
        </w:rPr>
        <w:t>.</w:t>
      </w:r>
      <w:r>
        <w:rPr>
          <w:rFonts w:ascii="Times New Roman" w:hAnsi="Times New Roman" w:cs="Times New Roman"/>
        </w:rPr>
        <w:t xml:space="preserve"> </w:t>
      </w:r>
      <w:r>
        <w:rPr>
          <w:rFonts w:ascii="Times New Roman" w:hAnsi="Times New Roman" w:cs="Times New Roman"/>
          <w:w w:val="104"/>
        </w:rPr>
        <w:t>Ma</w:t>
      </w:r>
      <w:r>
        <w:rPr>
          <w:rFonts w:ascii="Times New Roman" w:hAnsi="Times New Roman" w:cs="Times New Roman"/>
          <w:spacing w:val="-7"/>
          <w:w w:val="104"/>
        </w:rPr>
        <w:t>n</w:t>
      </w:r>
      <w:r>
        <w:rPr>
          <w:rFonts w:ascii="Times New Roman" w:hAnsi="Times New Roman" w:cs="Times New Roman"/>
          <w:w w:val="107"/>
        </w:rPr>
        <w:t>uscript,</w:t>
      </w:r>
      <w:r>
        <w:rPr>
          <w:rFonts w:ascii="Times New Roman" w:hAnsi="Times New Roman" w:cs="Times New Roman"/>
        </w:rPr>
        <w:t xml:space="preserve"> </w:t>
      </w:r>
      <w:r>
        <w:rPr>
          <w:rFonts w:ascii="Times New Roman" w:hAnsi="Times New Roman" w:cs="Times New Roman"/>
          <w:w w:val="105"/>
        </w:rPr>
        <w:t>I</w:t>
      </w:r>
      <w:r>
        <w:rPr>
          <w:rFonts w:ascii="Times New Roman" w:hAnsi="Times New Roman" w:cs="Times New Roman"/>
          <w:w w:val="108"/>
        </w:rPr>
        <w:t>n</w:t>
      </w:r>
      <w:r>
        <w:rPr>
          <w:rFonts w:ascii="Times New Roman" w:hAnsi="Times New Roman" w:cs="Times New Roman"/>
          <w:w w:val="105"/>
        </w:rPr>
        <w:t>stitute of Archaeology at ZRC-SAZU,</w:t>
      </w:r>
      <w:r>
        <w:rPr>
          <w:rFonts w:ascii="Times New Roman" w:hAnsi="Times New Roman" w:cs="Times New Roman"/>
          <w:spacing w:val="39"/>
          <w:w w:val="105"/>
        </w:rPr>
        <w:t xml:space="preserve"> </w:t>
      </w:r>
      <w:r>
        <w:rPr>
          <w:rFonts w:ascii="Times New Roman" w:hAnsi="Times New Roman" w:cs="Times New Roman"/>
          <w:w w:val="105"/>
        </w:rPr>
        <w:t>Ljubljana, Slovenia.</w:t>
      </w:r>
    </w:p>
    <w:p w14:paraId="15CE70E0" w14:textId="77777777" w:rsidR="009A14FA" w:rsidRDefault="009B244B">
      <w:pPr>
        <w:pStyle w:val="Standard"/>
        <w:spacing w:after="100"/>
      </w:pPr>
      <w:r>
        <w:rPr>
          <w:rFonts w:ascii="Times New Roman" w:hAnsi="Times New Roman" w:cs="Times New Roman"/>
          <w:w w:val="105"/>
        </w:rPr>
        <w:t xml:space="preserve">Valsecchi V, Finsinger WQ, Tinner W and Amman B (2008) Testing the influence of climate, human impact and fire on the Holocene population expansion of </w:t>
      </w:r>
      <w:r>
        <w:rPr>
          <w:rFonts w:ascii="Times New Roman" w:hAnsi="Times New Roman" w:cs="Times New Roman"/>
          <w:i/>
          <w:w w:val="105"/>
        </w:rPr>
        <w:t>Fagus sylvatica</w:t>
      </w:r>
      <w:r>
        <w:rPr>
          <w:rFonts w:ascii="Times New Roman" w:hAnsi="Times New Roman" w:cs="Times New Roman"/>
          <w:w w:val="105"/>
        </w:rPr>
        <w:t xml:space="preserve"> in the southern Prealps (Italy). </w:t>
      </w:r>
      <w:r>
        <w:rPr>
          <w:rFonts w:ascii="Times New Roman" w:hAnsi="Times New Roman" w:cs="Times New Roman"/>
          <w:i/>
          <w:w w:val="105"/>
        </w:rPr>
        <w:t>The Holocene</w:t>
      </w:r>
      <w:r>
        <w:rPr>
          <w:rFonts w:ascii="Times New Roman" w:hAnsi="Times New Roman" w:cs="Times New Roman"/>
          <w:w w:val="105"/>
        </w:rPr>
        <w:t xml:space="preserve"> 18(4): 603-614.</w:t>
      </w:r>
    </w:p>
    <w:p w14:paraId="2BCCEE09" w14:textId="77777777" w:rsidR="009A14FA" w:rsidRDefault="009B244B">
      <w:pPr>
        <w:pStyle w:val="Standard"/>
        <w:spacing w:after="100"/>
      </w:pPr>
      <w:r>
        <w:rPr>
          <w:rFonts w:ascii="Times New Roman" w:hAnsi="Times New Roman" w:cs="Times New Roman"/>
        </w:rPr>
        <w:t xml:space="preserve">Vannière B, Colombaroli D, Chapron E, Leroux A, Tinner W and Magny M (2008) Climate versus human-driven fire regimes in Mediterranean landscapes: the Holocene record of Lago dell’Accessa (Tuscany, Italy). </w:t>
      </w:r>
      <w:r>
        <w:rPr>
          <w:rFonts w:ascii="Times New Roman" w:hAnsi="Times New Roman" w:cs="Times New Roman"/>
          <w:i/>
        </w:rPr>
        <w:t>Quaternary Science Reviews</w:t>
      </w:r>
      <w:r>
        <w:rPr>
          <w:rFonts w:ascii="Times New Roman" w:hAnsi="Times New Roman" w:cs="Times New Roman"/>
        </w:rPr>
        <w:t xml:space="preserve"> 27: 1181-1196.</w:t>
      </w:r>
    </w:p>
    <w:p w14:paraId="6FD48CA2" w14:textId="77777777" w:rsidR="009A14FA" w:rsidRDefault="009B244B">
      <w:pPr>
        <w:pStyle w:val="Textbody"/>
        <w:spacing w:after="100"/>
      </w:pPr>
      <w:r>
        <w:rPr>
          <w:w w:val="101"/>
        </w:rPr>
        <w:t>Vigne</w:t>
      </w:r>
      <w:r>
        <w:t xml:space="preserve"> </w:t>
      </w:r>
      <w:r>
        <w:rPr>
          <w:w w:val="108"/>
        </w:rPr>
        <w:t>J-D</w:t>
      </w:r>
      <w:r>
        <w:t xml:space="preserve"> </w:t>
      </w:r>
      <w:r>
        <w:rPr>
          <w:spacing w:val="-27"/>
        </w:rPr>
        <w:t>(</w:t>
      </w:r>
      <w:r>
        <w:rPr>
          <w:w w:val="98"/>
        </w:rPr>
        <w:t>2003)</w:t>
      </w:r>
      <w:r>
        <w:rPr>
          <w:spacing w:val="28"/>
        </w:rPr>
        <w:t xml:space="preserve"> </w:t>
      </w:r>
      <w:r>
        <w:rPr>
          <w:w w:val="98"/>
        </w:rPr>
        <w:t>Les</w:t>
      </w:r>
      <w:r>
        <w:t xml:space="preserve"> </w:t>
      </w:r>
      <w:r>
        <w:rPr>
          <w:w w:val="105"/>
        </w:rPr>
        <w:t>restes</w:t>
      </w:r>
      <w:r>
        <w:t xml:space="preserve"> </w:t>
      </w:r>
      <w:r>
        <w:rPr>
          <w:w w:val="103"/>
        </w:rPr>
        <w:t>de</w:t>
      </w:r>
      <w:r>
        <w:rPr>
          <w:spacing w:val="-28"/>
        </w:rPr>
        <w:t xml:space="preserve"> </w:t>
      </w:r>
      <w:r>
        <w:rPr>
          <w:spacing w:val="-7"/>
          <w:w w:val="102"/>
        </w:rPr>
        <w:t>v</w:t>
      </w:r>
      <w:r>
        <w:rPr>
          <w:w w:val="112"/>
        </w:rPr>
        <w:t>er</w:t>
      </w:r>
      <w:r>
        <w:rPr>
          <w:spacing w:val="-7"/>
          <w:w w:val="112"/>
        </w:rPr>
        <w:t>t</w:t>
      </w:r>
      <w:r>
        <w:rPr>
          <w:spacing w:val="-111"/>
          <w:w w:val="146"/>
        </w:rPr>
        <w:t>´</w:t>
      </w:r>
      <w:r>
        <w:rPr>
          <w:w w:val="105"/>
        </w:rPr>
        <w:t>eb</w:t>
      </w:r>
      <w:r>
        <w:rPr>
          <w:spacing w:val="-7"/>
          <w:w w:val="105"/>
        </w:rPr>
        <w:t>r</w:t>
      </w:r>
      <w:r>
        <w:rPr>
          <w:spacing w:val="-111"/>
          <w:w w:val="146"/>
        </w:rPr>
        <w:t>´</w:t>
      </w:r>
      <w:r>
        <w:rPr>
          <w:w w:val="98"/>
        </w:rPr>
        <w:t>es</w:t>
      </w:r>
      <w:r>
        <w:rPr>
          <w:spacing w:val="-27"/>
        </w:rPr>
        <w:t xml:space="preserve"> </w:t>
      </w:r>
      <w:r>
        <w:rPr>
          <w:w w:val="108"/>
        </w:rPr>
        <w:t>du</w:t>
      </w:r>
      <w:r>
        <w:rPr>
          <w:spacing w:val="-27"/>
        </w:rPr>
        <w:t xml:space="preserve"> </w:t>
      </w:r>
      <w:r>
        <w:rPr>
          <w:w w:val="105"/>
        </w:rPr>
        <w:t>site</w:t>
      </w:r>
      <w:r>
        <w:rPr>
          <w:spacing w:val="-27"/>
        </w:rPr>
        <w:t xml:space="preserve"> </w:t>
      </w:r>
      <w:r>
        <w:rPr>
          <w:w w:val="103"/>
        </w:rPr>
        <w:t>de</w:t>
      </w:r>
      <w:r>
        <w:rPr>
          <w:spacing w:val="-27"/>
        </w:rPr>
        <w:t xml:space="preserve"> </w:t>
      </w:r>
      <w:r>
        <w:rPr>
          <w:spacing w:val="-20"/>
          <w:w w:val="115"/>
        </w:rPr>
        <w:t>T</w:t>
      </w:r>
      <w:r>
        <w:rPr>
          <w:w w:val="104"/>
        </w:rPr>
        <w:t>orre</w:t>
      </w:r>
      <w:r>
        <w:rPr>
          <w:spacing w:val="-28"/>
        </w:rPr>
        <w:t xml:space="preserve"> </w:t>
      </w:r>
      <w:r>
        <w:rPr>
          <w:w w:val="104"/>
        </w:rPr>
        <w:t>Sa</w:t>
      </w:r>
      <w:r>
        <w:rPr>
          <w:spacing w:val="6"/>
          <w:w w:val="104"/>
        </w:rPr>
        <w:t>b</w:t>
      </w:r>
      <w:r>
        <w:rPr>
          <w:w w:val="104"/>
        </w:rPr>
        <w:t>ea.</w:t>
      </w:r>
      <w:r>
        <w:rPr>
          <w:spacing w:val="28"/>
        </w:rPr>
        <w:t xml:space="preserve"> </w:t>
      </w:r>
      <w:r>
        <w:rPr>
          <w:w w:val="107"/>
        </w:rPr>
        <w:t>In:</w:t>
      </w:r>
      <w:r>
        <w:t xml:space="preserve"> </w:t>
      </w:r>
      <w:r>
        <w:rPr>
          <w:spacing w:val="-27"/>
        </w:rPr>
        <w:t xml:space="preserve"> </w:t>
      </w:r>
      <w:r>
        <w:rPr>
          <w:w w:val="103"/>
        </w:rPr>
        <w:t>Guilaine J</w:t>
      </w:r>
      <w:r>
        <w:rPr>
          <w:spacing w:val="-27"/>
        </w:rPr>
        <w:t xml:space="preserve"> </w:t>
      </w:r>
      <w:r>
        <w:rPr>
          <w:w w:val="108"/>
        </w:rPr>
        <w:t>and</w:t>
      </w:r>
      <w:r>
        <w:t xml:space="preserve"> </w:t>
      </w:r>
      <w:r>
        <w:rPr>
          <w:w w:val="103"/>
        </w:rPr>
        <w:t>Cre</w:t>
      </w:r>
      <w:r>
        <w:rPr>
          <w:w w:val="101"/>
        </w:rPr>
        <w:t>monesi G</w:t>
      </w:r>
      <w:r>
        <w:rPr>
          <w:spacing w:val="27"/>
        </w:rPr>
        <w:t xml:space="preserve"> </w:t>
      </w:r>
      <w:r>
        <w:rPr>
          <w:w w:val="108"/>
        </w:rPr>
        <w:t>(eds)</w:t>
      </w:r>
      <w:r>
        <w:rPr>
          <w:spacing w:val="29"/>
        </w:rPr>
        <w:t xml:space="preserve"> </w:t>
      </w:r>
      <w:r>
        <w:rPr>
          <w:i/>
          <w:spacing w:val="-20"/>
          <w:w w:val="115"/>
        </w:rPr>
        <w:t>T</w:t>
      </w:r>
      <w:r>
        <w:rPr>
          <w:i/>
          <w:w w:val="104"/>
        </w:rPr>
        <w:t>orre</w:t>
      </w:r>
      <w:r>
        <w:rPr>
          <w:i/>
          <w:spacing w:val="27"/>
        </w:rPr>
        <w:t xml:space="preserve"> </w:t>
      </w:r>
      <w:r>
        <w:rPr>
          <w:i/>
          <w:w w:val="104"/>
        </w:rPr>
        <w:t>Sa</w:t>
      </w:r>
      <w:r>
        <w:rPr>
          <w:i/>
          <w:spacing w:val="6"/>
          <w:w w:val="104"/>
        </w:rPr>
        <w:t>b</w:t>
      </w:r>
      <w:r>
        <w:rPr>
          <w:i/>
          <w:w w:val="102"/>
        </w:rPr>
        <w:t>ea:</w:t>
      </w:r>
      <w:r>
        <w:rPr>
          <w:i/>
          <w:spacing w:val="3"/>
        </w:rPr>
        <w:t xml:space="preserve"> </w:t>
      </w:r>
      <w:r>
        <w:rPr>
          <w:i/>
          <w:w w:val="108"/>
        </w:rPr>
        <w:t xml:space="preserve">un </w:t>
      </w:r>
      <w:r>
        <w:rPr>
          <w:i/>
          <w:spacing w:val="-139"/>
          <w:w w:val="108"/>
        </w:rPr>
        <w:t xml:space="preserve">  </w:t>
      </w:r>
      <w:r>
        <w:rPr>
          <w:i/>
          <w:w w:val="104"/>
        </w:rPr>
        <w:t>Éablisseme</w:t>
      </w:r>
      <w:r>
        <w:rPr>
          <w:i/>
          <w:spacing w:val="-6"/>
          <w:w w:val="104"/>
        </w:rPr>
        <w:t>n</w:t>
      </w:r>
      <w:r>
        <w:rPr>
          <w:i/>
          <w:w w:val="136"/>
        </w:rPr>
        <w:t>t</w:t>
      </w:r>
      <w:r>
        <w:rPr>
          <w:i/>
          <w:spacing w:val="27"/>
        </w:rPr>
        <w:t xml:space="preserve"> </w:t>
      </w:r>
      <w:r>
        <w:rPr>
          <w:i/>
          <w:w w:val="108"/>
        </w:rPr>
        <w:t>du</w:t>
      </w:r>
      <w:r>
        <w:rPr>
          <w:i/>
          <w:spacing w:val="27"/>
        </w:rPr>
        <w:t xml:space="preserve"> </w:t>
      </w:r>
      <w:r>
        <w:rPr>
          <w:i/>
          <w:spacing w:val="-7"/>
          <w:w w:val="101"/>
        </w:rPr>
        <w:t>N</w:t>
      </w:r>
      <w:r>
        <w:rPr>
          <w:i/>
          <w:spacing w:val="-111"/>
          <w:w w:val="146"/>
        </w:rPr>
        <w:t>´</w:t>
      </w:r>
      <w:r>
        <w:rPr>
          <w:i/>
          <w:w w:val="103"/>
        </w:rPr>
        <w:t>eolithique</w:t>
      </w:r>
      <w:r>
        <w:rPr>
          <w:i/>
          <w:spacing w:val="28"/>
        </w:rPr>
        <w:t xml:space="preserve"> </w:t>
      </w:r>
      <w:r>
        <w:rPr>
          <w:i/>
          <w:w w:val="102"/>
        </w:rPr>
        <w:t>Ancien</w:t>
      </w:r>
      <w:r>
        <w:rPr>
          <w:i/>
          <w:spacing w:val="28"/>
        </w:rPr>
        <w:t xml:space="preserve"> </w:t>
      </w:r>
      <w:r>
        <w:rPr>
          <w:i/>
          <w:w w:val="103"/>
        </w:rPr>
        <w:t>en</w:t>
      </w:r>
      <w:r>
        <w:rPr>
          <w:i/>
          <w:spacing w:val="27"/>
        </w:rPr>
        <w:t xml:space="preserve"> </w:t>
      </w:r>
      <w:r>
        <w:rPr>
          <w:i/>
          <w:w w:val="102"/>
        </w:rPr>
        <w:t>Sale</w:t>
      </w:r>
      <w:r>
        <w:rPr>
          <w:i/>
          <w:spacing w:val="-7"/>
          <w:w w:val="102"/>
        </w:rPr>
        <w:t>n</w:t>
      </w:r>
      <w:r>
        <w:rPr>
          <w:i/>
          <w:w w:val="110"/>
        </w:rPr>
        <w:t>to</w:t>
      </w:r>
      <w:r>
        <w:rPr>
          <w:w w:val="110"/>
        </w:rPr>
        <w:t>.</w:t>
      </w:r>
      <w:r>
        <w:rPr>
          <w:spacing w:val="11"/>
        </w:rPr>
        <w:t xml:space="preserve"> </w:t>
      </w:r>
      <w:r>
        <w:rPr>
          <w:w w:val="101"/>
        </w:rPr>
        <w:t>Rome:</w:t>
      </w:r>
      <w:r>
        <w:rPr>
          <w:spacing w:val="2"/>
        </w:rPr>
        <w:t xml:space="preserve"> </w:t>
      </w:r>
      <w:r>
        <w:t xml:space="preserve">Ecole </w:t>
      </w:r>
      <w:r>
        <w:rPr>
          <w:spacing w:val="-20"/>
          <w:w w:val="114"/>
        </w:rPr>
        <w:t>F</w:t>
      </w:r>
      <w:r>
        <w:rPr>
          <w:w w:val="111"/>
        </w:rPr>
        <w:t>ra</w:t>
      </w:r>
      <w:r>
        <w:rPr>
          <w:spacing w:val="-1"/>
          <w:w w:val="108"/>
        </w:rPr>
        <w:t>n</w:t>
      </w:r>
      <w:r>
        <w:rPr>
          <w:spacing w:val="-104"/>
          <w:w w:val="97"/>
        </w:rPr>
        <w:t>c</w:t>
      </w:r>
      <w:r>
        <w:rPr>
          <w:spacing w:val="-1"/>
          <w:w w:val="130"/>
        </w:rPr>
        <w:t>¸</w:t>
      </w:r>
      <w:r>
        <w:rPr>
          <w:w w:val="101"/>
        </w:rPr>
        <w:t>aise</w:t>
      </w:r>
      <w:r>
        <w:rPr>
          <w:spacing w:val="18"/>
        </w:rPr>
        <w:t xml:space="preserve"> </w:t>
      </w:r>
      <w:r>
        <w:rPr>
          <w:w w:val="103"/>
        </w:rPr>
        <w:t>de</w:t>
      </w:r>
      <w:r>
        <w:rPr>
          <w:spacing w:val="18"/>
        </w:rPr>
        <w:t xml:space="preserve"> </w:t>
      </w:r>
      <w:r>
        <w:rPr>
          <w:w w:val="101"/>
        </w:rPr>
        <w:t>Rome,</w:t>
      </w:r>
      <w:r>
        <w:rPr>
          <w:spacing w:val="-16"/>
        </w:rPr>
        <w:t xml:space="preserve"> pp.</w:t>
      </w:r>
      <w:r>
        <w:rPr>
          <w:w w:val="98"/>
        </w:rPr>
        <w:t>251-283.</w:t>
      </w:r>
    </w:p>
    <w:p w14:paraId="482419FD" w14:textId="77777777" w:rsidR="009A14FA" w:rsidRDefault="009B244B">
      <w:pPr>
        <w:pStyle w:val="Standard"/>
        <w:spacing w:after="100"/>
      </w:pPr>
      <w:r>
        <w:rPr>
          <w:rFonts w:ascii="Times New Roman" w:eastAsia="Times New Roman" w:hAnsi="Times New Roman" w:cs="Times New Roman"/>
          <w:w w:val="98"/>
          <w:lang w:val="en-US"/>
        </w:rPr>
        <w:lastRenderedPageBreak/>
        <w:t>Walker MJC, Berkelhammer M, Björck S, Cwynar LC, Fisher DA, Long AJ, Lowe JJ, Newnham RM, Rasmussen SO and Weiss H (2012) Formal subdivision of the Holocene Series/Epoch: a Discussion Paper by a Working Group of INTIMATE (Integration of ice</w:t>
      </w:r>
      <w:r>
        <w:rPr>
          <w:w w:val="98"/>
          <w:lang w:val="en-US"/>
        </w:rPr>
        <w:t>‐</w:t>
      </w:r>
      <w:r>
        <w:rPr>
          <w:rFonts w:ascii="Times New Roman" w:eastAsia="Times New Roman" w:hAnsi="Times New Roman" w:cs="Times New Roman"/>
          <w:w w:val="98"/>
          <w:lang w:val="en-US"/>
        </w:rPr>
        <w:t xml:space="preserve">core, marine and terrestrial records) and the Subcommission on Quaternary Stratigraphy (International Commission on Stratigraphy). </w:t>
      </w:r>
      <w:r>
        <w:rPr>
          <w:rFonts w:ascii="Times New Roman" w:eastAsia="Times New Roman" w:hAnsi="Times New Roman" w:cs="Times New Roman"/>
          <w:i/>
          <w:w w:val="98"/>
          <w:lang w:val="en-US"/>
        </w:rPr>
        <w:t>Journal of Quaternary Science</w:t>
      </w:r>
      <w:r>
        <w:rPr>
          <w:rFonts w:ascii="Times New Roman" w:eastAsia="Times New Roman" w:hAnsi="Times New Roman" w:cs="Times New Roman"/>
          <w:w w:val="98"/>
          <w:lang w:val="en-US"/>
        </w:rPr>
        <w:t xml:space="preserve"> 27(7): 649-659.</w:t>
      </w:r>
    </w:p>
    <w:p w14:paraId="2C05D18F" w14:textId="77777777" w:rsidR="009A14FA" w:rsidRDefault="009B244B">
      <w:pPr>
        <w:pStyle w:val="Standard"/>
        <w:spacing w:after="100"/>
      </w:pPr>
      <w:r>
        <w:rPr>
          <w:rFonts w:ascii="Times New Roman" w:hAnsi="Times New Roman" w:cs="Times New Roman"/>
          <w:w w:val="105"/>
        </w:rPr>
        <w:t xml:space="preserve">Whitehouse RD (2013) The chronology of the Neolithic ditched settlements of the </w:t>
      </w:r>
      <w:r>
        <w:rPr>
          <w:rFonts w:ascii="Times New Roman" w:hAnsi="Times New Roman" w:cs="Times New Roman"/>
          <w:spacing w:val="-4"/>
          <w:w w:val="105"/>
        </w:rPr>
        <w:t xml:space="preserve">Tavoliere </w:t>
      </w:r>
      <w:r>
        <w:rPr>
          <w:rFonts w:ascii="Times New Roman" w:hAnsi="Times New Roman" w:cs="Times New Roman"/>
          <w:w w:val="105"/>
        </w:rPr>
        <w:t xml:space="preserve">and the Ofanto </w:t>
      </w:r>
      <w:r>
        <w:rPr>
          <w:rFonts w:ascii="Times New Roman" w:hAnsi="Times New Roman" w:cs="Times New Roman"/>
          <w:spacing w:val="-5"/>
          <w:w w:val="105"/>
        </w:rPr>
        <w:t xml:space="preserve">valley. </w:t>
      </w:r>
      <w:r>
        <w:rPr>
          <w:rFonts w:ascii="Times New Roman" w:hAnsi="Times New Roman" w:cs="Times New Roman"/>
          <w:w w:val="105"/>
        </w:rPr>
        <w:t xml:space="preserve">In: Pearce M and Whitehouse RD (eds) </w:t>
      </w:r>
      <w:r>
        <w:rPr>
          <w:rFonts w:ascii="Times New Roman" w:hAnsi="Times New Roman" w:cs="Times New Roman"/>
          <w:i/>
          <w:w w:val="105"/>
        </w:rPr>
        <w:t xml:space="preserve">Rethinking the Italian Neolithic. </w:t>
      </w:r>
      <w:r>
        <w:rPr>
          <w:rFonts w:ascii="Times New Roman" w:hAnsi="Times New Roman" w:cs="Times New Roman"/>
          <w:i/>
          <w:spacing w:val="-6"/>
          <w:w w:val="105"/>
        </w:rPr>
        <w:t xml:space="preserve">Accordia </w:t>
      </w:r>
      <w:r>
        <w:rPr>
          <w:rFonts w:ascii="Times New Roman" w:hAnsi="Times New Roman" w:cs="Times New Roman"/>
          <w:i/>
          <w:spacing w:val="-5"/>
          <w:w w:val="105"/>
        </w:rPr>
        <w:t xml:space="preserve">Research </w:t>
      </w:r>
      <w:r>
        <w:rPr>
          <w:rFonts w:ascii="Times New Roman" w:hAnsi="Times New Roman" w:cs="Times New Roman"/>
          <w:i/>
          <w:spacing w:val="-3"/>
          <w:w w:val="105"/>
        </w:rPr>
        <w:t xml:space="preserve">Papers </w:t>
      </w:r>
      <w:r>
        <w:rPr>
          <w:rFonts w:ascii="Times New Roman" w:hAnsi="Times New Roman" w:cs="Times New Roman"/>
          <w:i/>
          <w:spacing w:val="-4"/>
          <w:w w:val="105"/>
        </w:rPr>
        <w:t xml:space="preserve">Special </w:t>
      </w:r>
      <w:r>
        <w:rPr>
          <w:rFonts w:ascii="Times New Roman" w:hAnsi="Times New Roman" w:cs="Times New Roman"/>
          <w:i/>
          <w:w w:val="105"/>
        </w:rPr>
        <w:t>Issue 13</w:t>
      </w:r>
      <w:r>
        <w:rPr>
          <w:rFonts w:ascii="Times New Roman" w:hAnsi="Times New Roman" w:cs="Times New Roman"/>
          <w:w w:val="105"/>
        </w:rPr>
        <w:t>. London: Accordia Research Institute,</w:t>
      </w:r>
      <w:r>
        <w:rPr>
          <w:rFonts w:ascii="Times New Roman" w:hAnsi="Times New Roman" w:cs="Times New Roman"/>
          <w:spacing w:val="10"/>
          <w:w w:val="105"/>
        </w:rPr>
        <w:t xml:space="preserve"> pp.</w:t>
      </w:r>
      <w:r>
        <w:rPr>
          <w:rFonts w:ascii="Times New Roman" w:hAnsi="Times New Roman" w:cs="Times New Roman"/>
          <w:w w:val="105"/>
        </w:rPr>
        <w:t>57-78.</w:t>
      </w:r>
    </w:p>
    <w:p w14:paraId="76451BD6" w14:textId="77777777" w:rsidR="009A14FA" w:rsidRDefault="009B244B">
      <w:pPr>
        <w:pStyle w:val="Standard"/>
        <w:spacing w:after="100"/>
      </w:pPr>
      <w:r>
        <w:rPr>
          <w:rFonts w:ascii="Times New Roman" w:hAnsi="Times New Roman" w:cs="Times New Roman"/>
        </w:rPr>
        <w:t xml:space="preserve">Wickham H (2009) </w:t>
      </w:r>
      <w:r>
        <w:rPr>
          <w:rFonts w:ascii="Times New Roman" w:hAnsi="Times New Roman" w:cs="Times New Roman"/>
          <w:i/>
        </w:rPr>
        <w:t>Ggplot2: Elegant Graphics for Data Analysis</w:t>
      </w:r>
      <w:r>
        <w:rPr>
          <w:rFonts w:ascii="Times New Roman" w:hAnsi="Times New Roman" w:cs="Times New Roman"/>
        </w:rPr>
        <w:t xml:space="preserve">. New </w:t>
      </w:r>
      <w:r>
        <w:rPr>
          <w:rFonts w:ascii="Times New Roman" w:hAnsi="Times New Roman" w:cs="Times New Roman"/>
          <w:spacing w:val="-4"/>
        </w:rPr>
        <w:t xml:space="preserve">York: </w:t>
      </w:r>
      <w:r>
        <w:rPr>
          <w:rFonts w:ascii="Times New Roman" w:hAnsi="Times New Roman" w:cs="Times New Roman"/>
        </w:rPr>
        <w:t>Springer.</w:t>
      </w:r>
    </w:p>
    <w:p w14:paraId="5449C61F" w14:textId="77777777" w:rsidR="009A14FA" w:rsidRDefault="009B244B">
      <w:pPr>
        <w:pStyle w:val="Textbody"/>
        <w:spacing w:after="100"/>
      </w:pPr>
      <w:r>
        <w:t>Wilkens B (1985) La fauna dei livelli neolitici ed eneolitici di Attiggio.</w:t>
      </w:r>
      <w:r>
        <w:rPr>
          <w:spacing w:val="56"/>
        </w:rPr>
        <w:t xml:space="preserve"> </w:t>
      </w:r>
      <w:r>
        <w:rPr>
          <w:i/>
        </w:rPr>
        <w:t xml:space="preserve">Picus </w:t>
      </w:r>
      <w:r>
        <w:t>5:</w:t>
      </w:r>
      <w:r>
        <w:rPr>
          <w:spacing w:val="56"/>
        </w:rPr>
        <w:t xml:space="preserve"> </w:t>
      </w:r>
      <w:r>
        <w:t>204-214.</w:t>
      </w:r>
    </w:p>
    <w:p w14:paraId="2D4263F6" w14:textId="77777777" w:rsidR="009A14FA" w:rsidRDefault="009B244B">
      <w:pPr>
        <w:pStyle w:val="Textbody"/>
        <w:spacing w:after="100"/>
      </w:pPr>
      <w:r>
        <w:rPr>
          <w:w w:val="105"/>
        </w:rPr>
        <w:t xml:space="preserve">Wilkens B (1987) </w:t>
      </w:r>
      <w:r>
        <w:rPr>
          <w:i/>
          <w:w w:val="105"/>
        </w:rPr>
        <w:t>Il passaggio dal Mesolitico al Neolitico attraverso lo studio delle faune di alcuni siti dell’Italia centro-meridionale</w:t>
      </w:r>
      <w:r>
        <w:rPr>
          <w:w w:val="105"/>
        </w:rPr>
        <w:t>. PhD dissertation, University of Pisa, Italy.</w:t>
      </w:r>
    </w:p>
    <w:p w14:paraId="67019FE5" w14:textId="77777777" w:rsidR="009A14FA" w:rsidRDefault="009B244B">
      <w:pPr>
        <w:pStyle w:val="Standard"/>
        <w:spacing w:after="100"/>
      </w:pPr>
      <w:r>
        <w:rPr>
          <w:rFonts w:ascii="Times New Roman" w:hAnsi="Times New Roman" w:cs="Times New Roman"/>
          <w:w w:val="105"/>
        </w:rPr>
        <w:t xml:space="preserve">Wilkens B (1987) La fauna del villaggio neolitico di S. Maria in </w:t>
      </w:r>
      <w:r>
        <w:rPr>
          <w:rFonts w:ascii="Times New Roman" w:hAnsi="Times New Roman" w:cs="Times New Roman"/>
          <w:spacing w:val="-3"/>
          <w:w w:val="105"/>
        </w:rPr>
        <w:t xml:space="preserve">Selva. </w:t>
      </w:r>
      <w:r>
        <w:rPr>
          <w:rFonts w:ascii="Times New Roman" w:hAnsi="Times New Roman" w:cs="Times New Roman"/>
          <w:w w:val="105"/>
        </w:rPr>
        <w:t xml:space="preserve">Picus. </w:t>
      </w:r>
      <w:r>
        <w:rPr>
          <w:rFonts w:ascii="Times New Roman" w:hAnsi="Times New Roman" w:cs="Times New Roman"/>
          <w:i/>
          <w:w w:val="105"/>
        </w:rPr>
        <w:t xml:space="preserve">Studi e </w:t>
      </w:r>
      <w:r>
        <w:rPr>
          <w:rFonts w:ascii="Times New Roman" w:hAnsi="Times New Roman" w:cs="Times New Roman"/>
          <w:i/>
          <w:spacing w:val="-4"/>
          <w:w w:val="105"/>
        </w:rPr>
        <w:t xml:space="preserve">ricerche </w:t>
      </w:r>
      <w:r>
        <w:rPr>
          <w:rFonts w:ascii="Times New Roman" w:hAnsi="Times New Roman" w:cs="Times New Roman"/>
          <w:i/>
        </w:rPr>
        <w:t>su</w:t>
      </w:r>
      <w:r>
        <w:rPr>
          <w:rFonts w:ascii="Times New Roman" w:hAnsi="Times New Roman" w:cs="Times New Roman"/>
          <w:i/>
          <w:spacing w:val="11"/>
        </w:rPr>
        <w:t>l</w:t>
      </w:r>
      <w:r>
        <w:rPr>
          <w:rFonts w:ascii="Times New Roman" w:hAnsi="Times New Roman" w:cs="Times New Roman"/>
          <w:i/>
          <w:w w:val="96"/>
        </w:rPr>
        <w:t>le</w:t>
      </w:r>
      <w:r>
        <w:rPr>
          <w:rFonts w:ascii="Times New Roman" w:hAnsi="Times New Roman" w:cs="Times New Roman"/>
          <w:i/>
          <w:spacing w:val="23"/>
        </w:rPr>
        <w:t xml:space="preserve"> </w:t>
      </w:r>
      <w:r>
        <w:rPr>
          <w:rFonts w:ascii="Times New Roman" w:hAnsi="Times New Roman" w:cs="Times New Roman"/>
          <w:i/>
          <w:w w:val="103"/>
        </w:rPr>
        <w:t>Ma</w:t>
      </w:r>
      <w:r>
        <w:rPr>
          <w:rFonts w:ascii="Times New Roman" w:hAnsi="Times New Roman" w:cs="Times New Roman"/>
          <w:i/>
          <w:spacing w:val="-13"/>
          <w:w w:val="103"/>
        </w:rPr>
        <w:t>r</w:t>
      </w:r>
      <w:r>
        <w:rPr>
          <w:rFonts w:ascii="Times New Roman" w:hAnsi="Times New Roman" w:cs="Times New Roman"/>
          <w:i/>
        </w:rPr>
        <w:t>che</w:t>
      </w:r>
      <w:r>
        <w:rPr>
          <w:rFonts w:ascii="Times New Roman" w:hAnsi="Times New Roman" w:cs="Times New Roman"/>
          <w:i/>
          <w:spacing w:val="23"/>
        </w:rPr>
        <w:t xml:space="preserve"> </w:t>
      </w:r>
      <w:r>
        <w:rPr>
          <w:rFonts w:ascii="Times New Roman" w:hAnsi="Times New Roman" w:cs="Times New Roman"/>
          <w:i/>
          <w:w w:val="101"/>
        </w:rPr>
        <w:t>ne</w:t>
      </w:r>
      <w:r>
        <w:rPr>
          <w:rFonts w:ascii="Times New Roman" w:hAnsi="Times New Roman" w:cs="Times New Roman"/>
          <w:i/>
          <w:spacing w:val="11"/>
          <w:w w:val="101"/>
        </w:rPr>
        <w:t>l</w:t>
      </w:r>
      <w:r>
        <w:rPr>
          <w:rFonts w:ascii="Times New Roman" w:hAnsi="Times New Roman" w:cs="Times New Roman"/>
          <w:i/>
          <w:w w:val="103"/>
        </w:rPr>
        <w:t>l’antichit</w:t>
      </w:r>
      <w:r>
        <w:rPr>
          <w:rFonts w:ascii="Times New Roman" w:hAnsi="Times New Roman" w:cs="Times New Roman"/>
          <w:i/>
          <w:spacing w:val="-120"/>
          <w:w w:val="149"/>
        </w:rPr>
        <w:t>`</w:t>
      </w:r>
      <w:r>
        <w:rPr>
          <w:rFonts w:ascii="Times New Roman" w:hAnsi="Times New Roman" w:cs="Times New Roman"/>
          <w:i/>
          <w:w w:val="99"/>
        </w:rPr>
        <w:t>a</w:t>
      </w:r>
      <w:r>
        <w:rPr>
          <w:rFonts w:ascii="Times New Roman" w:hAnsi="Times New Roman" w:cs="Times New Roman"/>
          <w:i/>
          <w:spacing w:val="-25"/>
        </w:rPr>
        <w:t xml:space="preserve"> </w:t>
      </w:r>
      <w:r>
        <w:rPr>
          <w:rFonts w:ascii="Times New Roman" w:hAnsi="Times New Roman" w:cs="Times New Roman"/>
          <w:w w:val="97"/>
        </w:rPr>
        <w:t>7:</w:t>
      </w:r>
      <w:r>
        <w:rPr>
          <w:rFonts w:ascii="Times New Roman" w:hAnsi="Times New Roman" w:cs="Times New Roman"/>
        </w:rPr>
        <w:t xml:space="preserve"> </w:t>
      </w:r>
      <w:r>
        <w:rPr>
          <w:rFonts w:ascii="Times New Roman" w:hAnsi="Times New Roman" w:cs="Times New Roman"/>
          <w:w w:val="98"/>
        </w:rPr>
        <w:t>169-194.</w:t>
      </w:r>
    </w:p>
    <w:p w14:paraId="445FF1A1" w14:textId="77777777" w:rsidR="009A14FA" w:rsidRDefault="009B244B">
      <w:pPr>
        <w:pStyle w:val="Standard"/>
        <w:spacing w:after="100"/>
      </w:pPr>
      <w:r>
        <w:rPr>
          <w:rFonts w:ascii="Times New Roman" w:hAnsi="Times New Roman" w:cs="Times New Roman"/>
          <w:w w:val="105"/>
        </w:rPr>
        <w:t xml:space="preserve">Wilkens B (1988a) La fauna di Ripa Tetta, Lucera. Nota preliminare. Taras. </w:t>
      </w:r>
      <w:r>
        <w:rPr>
          <w:rFonts w:ascii="Times New Roman" w:hAnsi="Times New Roman" w:cs="Times New Roman"/>
          <w:i/>
          <w:w w:val="105"/>
        </w:rPr>
        <w:t>Rivista di Arche</w:t>
      </w:r>
      <w:r>
        <w:rPr>
          <w:rFonts w:ascii="Times New Roman" w:hAnsi="Times New Roman" w:cs="Times New Roman"/>
          <w:i/>
        </w:rPr>
        <w:t xml:space="preserve">ologia </w:t>
      </w:r>
      <w:r>
        <w:rPr>
          <w:rFonts w:ascii="Times New Roman" w:hAnsi="Times New Roman" w:cs="Times New Roman"/>
        </w:rPr>
        <w:t>8(1-2): 55-61.</w:t>
      </w:r>
    </w:p>
    <w:p w14:paraId="2FC5745F" w14:textId="77777777" w:rsidR="009A14FA" w:rsidRDefault="009B244B">
      <w:pPr>
        <w:pStyle w:val="Standard"/>
        <w:spacing w:after="100"/>
      </w:pPr>
      <w:r>
        <w:rPr>
          <w:rFonts w:ascii="Times New Roman" w:hAnsi="Times New Roman" w:cs="Times New Roman"/>
          <w:w w:val="102"/>
        </w:rPr>
        <w:t>Wil</w:t>
      </w:r>
      <w:r>
        <w:rPr>
          <w:rFonts w:ascii="Times New Roman" w:hAnsi="Times New Roman" w:cs="Times New Roman"/>
          <w:spacing w:val="-6"/>
          <w:w w:val="102"/>
        </w:rPr>
        <w:t>k</w:t>
      </w:r>
      <w:r>
        <w:rPr>
          <w:rFonts w:ascii="Times New Roman" w:hAnsi="Times New Roman" w:cs="Times New Roman"/>
          <w:w w:val="102"/>
        </w:rPr>
        <w:t>ens</w:t>
      </w:r>
      <w:r>
        <w:rPr>
          <w:rFonts w:ascii="Times New Roman" w:hAnsi="Times New Roman" w:cs="Times New Roman"/>
        </w:rPr>
        <w:t xml:space="preserve"> </w:t>
      </w:r>
      <w:r>
        <w:rPr>
          <w:rFonts w:ascii="Times New Roman" w:hAnsi="Times New Roman" w:cs="Times New Roman"/>
          <w:w w:val="104"/>
        </w:rPr>
        <w:t>B</w:t>
      </w:r>
      <w:r>
        <w:rPr>
          <w:rFonts w:ascii="Times New Roman" w:hAnsi="Times New Roman" w:cs="Times New Roman"/>
        </w:rPr>
        <w:t xml:space="preserve"> (1988b) </w:t>
      </w:r>
      <w:r>
        <w:rPr>
          <w:rFonts w:ascii="Times New Roman" w:hAnsi="Times New Roman" w:cs="Times New Roman"/>
          <w:w w:val="103"/>
        </w:rPr>
        <w:t>La</w:t>
      </w:r>
      <w:r>
        <w:rPr>
          <w:rFonts w:ascii="Times New Roman" w:hAnsi="Times New Roman" w:cs="Times New Roman"/>
        </w:rPr>
        <w:t xml:space="preserve"> </w:t>
      </w:r>
      <w:r>
        <w:rPr>
          <w:rFonts w:ascii="Times New Roman" w:hAnsi="Times New Roman" w:cs="Times New Roman"/>
          <w:w w:val="106"/>
        </w:rPr>
        <w:t>fauna</w:t>
      </w:r>
      <w:r>
        <w:rPr>
          <w:rFonts w:ascii="Times New Roman" w:hAnsi="Times New Roman" w:cs="Times New Roman"/>
        </w:rPr>
        <w:t xml:space="preserve"> </w:t>
      </w:r>
      <w:r>
        <w:rPr>
          <w:rFonts w:ascii="Times New Roman" w:hAnsi="Times New Roman" w:cs="Times New Roman"/>
          <w:w w:val="104"/>
        </w:rPr>
        <w:t>di</w:t>
      </w:r>
      <w:r>
        <w:rPr>
          <w:rFonts w:ascii="Times New Roman" w:hAnsi="Times New Roman" w:cs="Times New Roman"/>
        </w:rPr>
        <w:t xml:space="preserve"> </w:t>
      </w:r>
      <w:r>
        <w:rPr>
          <w:rFonts w:ascii="Times New Roman" w:hAnsi="Times New Roman" w:cs="Times New Roman"/>
          <w:w w:val="104"/>
        </w:rPr>
        <w:t>Cop</w:t>
      </w:r>
      <w:r>
        <w:rPr>
          <w:rFonts w:ascii="Times New Roman" w:hAnsi="Times New Roman" w:cs="Times New Roman"/>
          <w:spacing w:val="7"/>
          <w:w w:val="104"/>
        </w:rPr>
        <w:t>p</w:t>
      </w:r>
      <w:r>
        <w:rPr>
          <w:rFonts w:ascii="Times New Roman" w:hAnsi="Times New Roman" w:cs="Times New Roman"/>
          <w:w w:val="104"/>
        </w:rPr>
        <w:t>etella</w:t>
      </w:r>
      <w:r>
        <w:rPr>
          <w:rFonts w:ascii="Times New Roman" w:hAnsi="Times New Roman" w:cs="Times New Roman"/>
        </w:rPr>
        <w:t xml:space="preserve"> </w:t>
      </w:r>
      <w:r>
        <w:rPr>
          <w:rFonts w:ascii="Times New Roman" w:hAnsi="Times New Roman" w:cs="Times New Roman"/>
          <w:w w:val="103"/>
        </w:rPr>
        <w:t>(Iesi,</w:t>
      </w:r>
      <w:r>
        <w:rPr>
          <w:rFonts w:ascii="Times New Roman" w:hAnsi="Times New Roman" w:cs="Times New Roman"/>
        </w:rPr>
        <w:t xml:space="preserve"> </w:t>
      </w:r>
      <w:r>
        <w:rPr>
          <w:rFonts w:ascii="Times New Roman" w:hAnsi="Times New Roman" w:cs="Times New Roman"/>
          <w:w w:val="103"/>
        </w:rPr>
        <w:t>Mar</w:t>
      </w:r>
      <w:r>
        <w:rPr>
          <w:rFonts w:ascii="Times New Roman" w:hAnsi="Times New Roman" w:cs="Times New Roman"/>
          <w:spacing w:val="-7"/>
          <w:w w:val="103"/>
        </w:rPr>
        <w:t>c</w:t>
      </w:r>
      <w:r>
        <w:rPr>
          <w:rFonts w:ascii="Times New Roman" w:hAnsi="Times New Roman" w:cs="Times New Roman"/>
          <w:w w:val="106"/>
        </w:rPr>
        <w:t>he).</w:t>
      </w:r>
      <w:r>
        <w:rPr>
          <w:rFonts w:ascii="Times New Roman" w:hAnsi="Times New Roman" w:cs="Times New Roman"/>
        </w:rPr>
        <w:t xml:space="preserve"> </w:t>
      </w:r>
      <w:r>
        <w:rPr>
          <w:rFonts w:ascii="Times New Roman" w:hAnsi="Times New Roman" w:cs="Times New Roman"/>
          <w:i/>
          <w:spacing w:val="-6"/>
          <w:w w:val="118"/>
        </w:rPr>
        <w:t>A</w:t>
      </w:r>
      <w:r>
        <w:rPr>
          <w:rFonts w:ascii="Times New Roman" w:hAnsi="Times New Roman" w:cs="Times New Roman"/>
          <w:i/>
          <w:w w:val="113"/>
        </w:rPr>
        <w:t>tti</w:t>
      </w:r>
      <w:r>
        <w:rPr>
          <w:rFonts w:ascii="Times New Roman" w:hAnsi="Times New Roman" w:cs="Times New Roman"/>
          <w:i/>
        </w:rPr>
        <w:t xml:space="preserve"> </w:t>
      </w:r>
      <w:r>
        <w:rPr>
          <w:rFonts w:ascii="Times New Roman" w:hAnsi="Times New Roman" w:cs="Times New Roman"/>
          <w:i/>
          <w:w w:val="97"/>
        </w:rPr>
        <w:t>de</w:t>
      </w:r>
      <w:r>
        <w:rPr>
          <w:rFonts w:ascii="Times New Roman" w:hAnsi="Times New Roman" w:cs="Times New Roman"/>
          <w:i/>
          <w:spacing w:val="11"/>
          <w:w w:val="97"/>
        </w:rPr>
        <w:t>l</w:t>
      </w:r>
      <w:r>
        <w:rPr>
          <w:rFonts w:ascii="Times New Roman" w:hAnsi="Times New Roman" w:cs="Times New Roman"/>
          <w:i/>
          <w:w w:val="96"/>
        </w:rPr>
        <w:t>la</w:t>
      </w:r>
      <w:r>
        <w:rPr>
          <w:rFonts w:ascii="Times New Roman" w:hAnsi="Times New Roman" w:cs="Times New Roman"/>
          <w:i/>
        </w:rPr>
        <w:t xml:space="preserve"> </w:t>
      </w:r>
      <w:r>
        <w:rPr>
          <w:rFonts w:ascii="Times New Roman" w:hAnsi="Times New Roman" w:cs="Times New Roman"/>
          <w:i/>
          <w:w w:val="104"/>
        </w:rPr>
        <w:t>S</w:t>
      </w:r>
      <w:r>
        <w:rPr>
          <w:rFonts w:ascii="Times New Roman" w:hAnsi="Times New Roman" w:cs="Times New Roman"/>
          <w:i/>
          <w:spacing w:val="-12"/>
          <w:w w:val="104"/>
        </w:rPr>
        <w:t>o</w:t>
      </w:r>
      <w:r>
        <w:rPr>
          <w:rFonts w:ascii="Times New Roman" w:hAnsi="Times New Roman" w:cs="Times New Roman"/>
          <w:i/>
          <w:w w:val="105"/>
        </w:rPr>
        <w:t>ciet</w:t>
      </w:r>
      <w:r>
        <w:rPr>
          <w:rFonts w:ascii="Times New Roman" w:hAnsi="Times New Roman" w:cs="Times New Roman"/>
          <w:i/>
          <w:spacing w:val="-120"/>
          <w:w w:val="149"/>
        </w:rPr>
        <w:t>`</w:t>
      </w:r>
      <w:r>
        <w:rPr>
          <w:rFonts w:ascii="Times New Roman" w:hAnsi="Times New Roman" w:cs="Times New Roman"/>
          <w:i/>
          <w:w w:val="99"/>
        </w:rPr>
        <w:t>a</w:t>
      </w:r>
      <w:r>
        <w:rPr>
          <w:rFonts w:ascii="Times New Roman" w:hAnsi="Times New Roman" w:cs="Times New Roman"/>
          <w:i/>
        </w:rPr>
        <w:t xml:space="preserve"> </w:t>
      </w:r>
      <w:r>
        <w:rPr>
          <w:rFonts w:ascii="Times New Roman" w:hAnsi="Times New Roman" w:cs="Times New Roman"/>
          <w:i/>
          <w:spacing w:val="-18"/>
          <w:w w:val="125"/>
        </w:rPr>
        <w:t>T</w:t>
      </w:r>
      <w:r>
        <w:rPr>
          <w:rFonts w:ascii="Times New Roman" w:hAnsi="Times New Roman" w:cs="Times New Roman"/>
          <w:i/>
        </w:rPr>
        <w:t>os</w:t>
      </w:r>
      <w:r>
        <w:rPr>
          <w:rFonts w:ascii="Times New Roman" w:hAnsi="Times New Roman" w:cs="Times New Roman"/>
          <w:i/>
          <w:spacing w:val="-12"/>
        </w:rPr>
        <w:t>c</w:t>
      </w:r>
      <w:r>
        <w:rPr>
          <w:rFonts w:ascii="Times New Roman" w:hAnsi="Times New Roman" w:cs="Times New Roman"/>
          <w:i/>
          <w:w w:val="102"/>
        </w:rPr>
        <w:t>ana</w:t>
      </w:r>
      <w:r>
        <w:rPr>
          <w:rFonts w:ascii="Times New Roman" w:hAnsi="Times New Roman" w:cs="Times New Roman"/>
          <w:i/>
        </w:rPr>
        <w:t xml:space="preserve"> </w:t>
      </w:r>
      <w:r>
        <w:rPr>
          <w:rFonts w:ascii="Times New Roman" w:hAnsi="Times New Roman" w:cs="Times New Roman"/>
          <w:i/>
          <w:w w:val="102"/>
        </w:rPr>
        <w:t>di</w:t>
      </w:r>
      <w:r>
        <w:rPr>
          <w:rFonts w:ascii="Times New Roman" w:hAnsi="Times New Roman" w:cs="Times New Roman"/>
          <w:i/>
        </w:rPr>
        <w:t xml:space="preserve"> </w:t>
      </w:r>
      <w:r>
        <w:rPr>
          <w:rFonts w:ascii="Times New Roman" w:hAnsi="Times New Roman" w:cs="Times New Roman"/>
          <w:i/>
          <w:w w:val="104"/>
        </w:rPr>
        <w:t xml:space="preserve">Scienze </w:t>
      </w:r>
      <w:r>
        <w:rPr>
          <w:rFonts w:ascii="Times New Roman" w:hAnsi="Times New Roman" w:cs="Times New Roman"/>
          <w:i/>
          <w:w w:val="105"/>
        </w:rPr>
        <w:t xml:space="preserve">Naturali, Serie A </w:t>
      </w:r>
      <w:r>
        <w:rPr>
          <w:rFonts w:ascii="Times New Roman" w:hAnsi="Times New Roman" w:cs="Times New Roman"/>
          <w:w w:val="105"/>
        </w:rPr>
        <w:t>95:.363-378.</w:t>
      </w:r>
    </w:p>
    <w:p w14:paraId="450E33E8" w14:textId="77777777" w:rsidR="009A14FA" w:rsidRDefault="009B244B">
      <w:pPr>
        <w:pStyle w:val="Standard"/>
        <w:spacing w:after="100"/>
      </w:pPr>
      <w:r>
        <w:rPr>
          <w:rFonts w:ascii="Times New Roman" w:hAnsi="Times New Roman" w:cs="Times New Roman"/>
          <w:w w:val="105"/>
        </w:rPr>
        <w:t xml:space="preserve">Wilkens B (1988c) I resti faunistici di Piano Donatelli (neolitico). </w:t>
      </w:r>
      <w:r>
        <w:rPr>
          <w:rFonts w:ascii="Times New Roman" w:hAnsi="Times New Roman" w:cs="Times New Roman"/>
          <w:i/>
          <w:spacing w:val="-6"/>
          <w:w w:val="105"/>
        </w:rPr>
        <w:t xml:space="preserve">Le </w:t>
      </w:r>
      <w:r>
        <w:rPr>
          <w:rFonts w:ascii="Times New Roman" w:hAnsi="Times New Roman" w:cs="Times New Roman"/>
          <w:i/>
          <w:w w:val="105"/>
        </w:rPr>
        <w:t xml:space="preserve">Marche. </w:t>
      </w:r>
      <w:r>
        <w:rPr>
          <w:rFonts w:ascii="Times New Roman" w:hAnsi="Times New Roman" w:cs="Times New Roman"/>
          <w:i/>
          <w:spacing w:val="-4"/>
          <w:w w:val="105"/>
        </w:rPr>
        <w:t xml:space="preserve">Archeologia, </w:t>
      </w:r>
      <w:r>
        <w:rPr>
          <w:rFonts w:ascii="Times New Roman" w:hAnsi="Times New Roman" w:cs="Times New Roman"/>
          <w:i/>
          <w:w w:val="105"/>
        </w:rPr>
        <w:t xml:space="preserve">Storia, Territorio </w:t>
      </w:r>
      <w:r>
        <w:rPr>
          <w:rFonts w:ascii="Times New Roman" w:hAnsi="Times New Roman" w:cs="Times New Roman"/>
          <w:w w:val="105"/>
        </w:rPr>
        <w:t>1:</w:t>
      </w:r>
      <w:r>
        <w:rPr>
          <w:rFonts w:ascii="Times New Roman" w:hAnsi="Times New Roman" w:cs="Times New Roman"/>
          <w:spacing w:val="33"/>
          <w:w w:val="105"/>
        </w:rPr>
        <w:t xml:space="preserve"> </w:t>
      </w:r>
      <w:r>
        <w:rPr>
          <w:rFonts w:ascii="Times New Roman" w:hAnsi="Times New Roman" w:cs="Times New Roman"/>
          <w:w w:val="105"/>
        </w:rPr>
        <w:t>127-136.</w:t>
      </w:r>
    </w:p>
    <w:p w14:paraId="4CEA2B7D" w14:textId="77777777" w:rsidR="009A14FA" w:rsidRDefault="009B244B">
      <w:pPr>
        <w:pStyle w:val="Standard"/>
        <w:spacing w:after="100"/>
      </w:pPr>
      <w:r>
        <w:rPr>
          <w:rFonts w:ascii="Times New Roman" w:hAnsi="Times New Roman" w:cs="Times New Roman"/>
          <w:w w:val="102"/>
        </w:rPr>
        <w:t>Wil</w:t>
      </w:r>
      <w:r>
        <w:rPr>
          <w:rFonts w:ascii="Times New Roman" w:hAnsi="Times New Roman" w:cs="Times New Roman"/>
          <w:spacing w:val="-6"/>
          <w:w w:val="102"/>
        </w:rPr>
        <w:t>k</w:t>
      </w:r>
      <w:r>
        <w:rPr>
          <w:rFonts w:ascii="Times New Roman" w:hAnsi="Times New Roman" w:cs="Times New Roman"/>
          <w:w w:val="101"/>
        </w:rPr>
        <w:t>ens</w:t>
      </w:r>
      <w:r>
        <w:rPr>
          <w:rFonts w:ascii="Times New Roman" w:hAnsi="Times New Roman" w:cs="Times New Roman"/>
          <w:spacing w:val="-21"/>
        </w:rPr>
        <w:t xml:space="preserve"> </w:t>
      </w:r>
      <w:r>
        <w:rPr>
          <w:rFonts w:ascii="Times New Roman" w:hAnsi="Times New Roman" w:cs="Times New Roman"/>
          <w:w w:val="104"/>
        </w:rPr>
        <w:t>B</w:t>
      </w:r>
      <w:r>
        <w:rPr>
          <w:rFonts w:ascii="Times New Roman" w:hAnsi="Times New Roman" w:cs="Times New Roman"/>
          <w:spacing w:val="-21"/>
        </w:rPr>
        <w:t xml:space="preserve"> (</w:t>
      </w:r>
      <w:r>
        <w:rPr>
          <w:rFonts w:ascii="Times New Roman" w:hAnsi="Times New Roman" w:cs="Times New Roman"/>
        </w:rPr>
        <w:t xml:space="preserve">1989a) </w:t>
      </w:r>
      <w:r>
        <w:rPr>
          <w:rFonts w:ascii="Times New Roman" w:hAnsi="Times New Roman" w:cs="Times New Roman"/>
          <w:w w:val="105"/>
        </w:rPr>
        <w:t>Ber</w:t>
      </w:r>
      <w:r>
        <w:rPr>
          <w:rFonts w:ascii="Times New Roman" w:hAnsi="Times New Roman" w:cs="Times New Roman"/>
          <w:spacing w:val="6"/>
          <w:w w:val="105"/>
        </w:rPr>
        <w:t>b</w:t>
      </w:r>
      <w:r>
        <w:rPr>
          <w:rFonts w:ascii="Times New Roman" w:hAnsi="Times New Roman" w:cs="Times New Roman"/>
          <w:w w:val="103"/>
        </w:rPr>
        <w:t>e</w:t>
      </w:r>
      <w:r>
        <w:rPr>
          <w:rFonts w:ascii="Times New Roman" w:hAnsi="Times New Roman" w:cs="Times New Roman"/>
          <w:spacing w:val="-7"/>
          <w:w w:val="103"/>
        </w:rPr>
        <w:t>n</w:t>
      </w:r>
      <w:r>
        <w:rPr>
          <w:rFonts w:ascii="Times New Roman" w:hAnsi="Times New Roman" w:cs="Times New Roman"/>
          <w:w w:val="111"/>
        </w:rPr>
        <w:t>tina</w:t>
      </w:r>
      <w:r>
        <w:rPr>
          <w:rFonts w:ascii="Times New Roman" w:hAnsi="Times New Roman" w:cs="Times New Roman"/>
        </w:rPr>
        <w:t xml:space="preserve"> </w:t>
      </w:r>
      <w:r>
        <w:rPr>
          <w:rFonts w:ascii="Times New Roman" w:hAnsi="Times New Roman" w:cs="Times New Roman"/>
          <w:w w:val="104"/>
        </w:rPr>
        <w:t>di</w:t>
      </w:r>
      <w:r>
        <w:rPr>
          <w:rFonts w:ascii="Times New Roman" w:hAnsi="Times New Roman" w:cs="Times New Roman"/>
        </w:rPr>
        <w:t xml:space="preserve"> </w:t>
      </w:r>
      <w:r>
        <w:rPr>
          <w:rFonts w:ascii="Times New Roman" w:hAnsi="Times New Roman" w:cs="Times New Roman"/>
          <w:w w:val="103"/>
        </w:rPr>
        <w:t>Sassoferrato:</w:t>
      </w:r>
      <w:r>
        <w:rPr>
          <w:rFonts w:ascii="Times New Roman" w:hAnsi="Times New Roman" w:cs="Times New Roman"/>
          <w:spacing w:val="25"/>
        </w:rPr>
        <w:t xml:space="preserve"> </w:t>
      </w:r>
      <w:r>
        <w:rPr>
          <w:rFonts w:ascii="Times New Roman" w:hAnsi="Times New Roman" w:cs="Times New Roman"/>
          <w:w w:val="97"/>
        </w:rPr>
        <w:t>i</w:t>
      </w:r>
      <w:r>
        <w:rPr>
          <w:rFonts w:ascii="Times New Roman" w:hAnsi="Times New Roman" w:cs="Times New Roman"/>
          <w:spacing w:val="-21"/>
        </w:rPr>
        <w:t xml:space="preserve"> </w:t>
      </w:r>
      <w:r>
        <w:rPr>
          <w:rFonts w:ascii="Times New Roman" w:hAnsi="Times New Roman" w:cs="Times New Roman"/>
          <w:w w:val="107"/>
        </w:rPr>
        <w:t>resti</w:t>
      </w:r>
      <w:r>
        <w:rPr>
          <w:rFonts w:ascii="Times New Roman" w:hAnsi="Times New Roman" w:cs="Times New Roman"/>
        </w:rPr>
        <w:t xml:space="preserve"> </w:t>
      </w:r>
      <w:r>
        <w:rPr>
          <w:rFonts w:ascii="Times New Roman" w:hAnsi="Times New Roman" w:cs="Times New Roman"/>
          <w:w w:val="104"/>
        </w:rPr>
        <w:t>faunistici.</w:t>
      </w:r>
      <w:r>
        <w:rPr>
          <w:rFonts w:ascii="Times New Roman" w:hAnsi="Times New Roman" w:cs="Times New Roman"/>
        </w:rPr>
        <w:t xml:space="preserve"> </w:t>
      </w:r>
      <w:r>
        <w:rPr>
          <w:rFonts w:ascii="Times New Roman" w:hAnsi="Times New Roman" w:cs="Times New Roman"/>
          <w:i/>
          <w:spacing w:val="-6"/>
          <w:w w:val="118"/>
        </w:rPr>
        <w:t>A</w:t>
      </w:r>
      <w:r>
        <w:rPr>
          <w:rFonts w:ascii="Times New Roman" w:hAnsi="Times New Roman" w:cs="Times New Roman"/>
          <w:i/>
          <w:w w:val="113"/>
        </w:rPr>
        <w:t>tti</w:t>
      </w:r>
      <w:r>
        <w:rPr>
          <w:rFonts w:ascii="Times New Roman" w:hAnsi="Times New Roman" w:cs="Times New Roman"/>
          <w:i/>
          <w:spacing w:val="-17"/>
        </w:rPr>
        <w:t xml:space="preserve"> </w:t>
      </w:r>
      <w:r>
        <w:rPr>
          <w:rFonts w:ascii="Times New Roman" w:hAnsi="Times New Roman" w:cs="Times New Roman"/>
          <w:i/>
          <w:w w:val="97"/>
        </w:rPr>
        <w:t>de</w:t>
      </w:r>
      <w:r>
        <w:rPr>
          <w:rFonts w:ascii="Times New Roman" w:hAnsi="Times New Roman" w:cs="Times New Roman"/>
          <w:i/>
          <w:spacing w:val="11"/>
          <w:w w:val="97"/>
        </w:rPr>
        <w:t>l</w:t>
      </w:r>
      <w:r>
        <w:rPr>
          <w:rFonts w:ascii="Times New Roman" w:hAnsi="Times New Roman" w:cs="Times New Roman"/>
          <w:i/>
          <w:w w:val="96"/>
        </w:rPr>
        <w:t>la</w:t>
      </w:r>
      <w:r>
        <w:rPr>
          <w:rFonts w:ascii="Times New Roman" w:hAnsi="Times New Roman" w:cs="Times New Roman"/>
          <w:i/>
        </w:rPr>
        <w:t xml:space="preserve"> </w:t>
      </w:r>
      <w:r>
        <w:rPr>
          <w:rFonts w:ascii="Times New Roman" w:hAnsi="Times New Roman" w:cs="Times New Roman"/>
          <w:i/>
          <w:w w:val="104"/>
        </w:rPr>
        <w:t>S</w:t>
      </w:r>
      <w:r>
        <w:rPr>
          <w:rFonts w:ascii="Times New Roman" w:hAnsi="Times New Roman" w:cs="Times New Roman"/>
          <w:i/>
          <w:spacing w:val="-12"/>
          <w:w w:val="104"/>
        </w:rPr>
        <w:t>o</w:t>
      </w:r>
      <w:r>
        <w:rPr>
          <w:rFonts w:ascii="Times New Roman" w:hAnsi="Times New Roman" w:cs="Times New Roman"/>
          <w:i/>
          <w:w w:val="105"/>
        </w:rPr>
        <w:t>ciet</w:t>
      </w:r>
      <w:r>
        <w:rPr>
          <w:rFonts w:ascii="Times New Roman" w:hAnsi="Times New Roman" w:cs="Times New Roman"/>
          <w:i/>
          <w:spacing w:val="-120"/>
          <w:w w:val="149"/>
        </w:rPr>
        <w:t>`</w:t>
      </w:r>
      <w:r>
        <w:rPr>
          <w:rFonts w:ascii="Times New Roman" w:hAnsi="Times New Roman" w:cs="Times New Roman"/>
          <w:i/>
          <w:w w:val="99"/>
        </w:rPr>
        <w:t>a</w:t>
      </w:r>
      <w:r>
        <w:rPr>
          <w:rFonts w:ascii="Times New Roman" w:hAnsi="Times New Roman" w:cs="Times New Roman"/>
          <w:i/>
          <w:spacing w:val="-17"/>
        </w:rPr>
        <w:t xml:space="preserve"> </w:t>
      </w:r>
      <w:r>
        <w:rPr>
          <w:rFonts w:ascii="Times New Roman" w:hAnsi="Times New Roman" w:cs="Times New Roman"/>
          <w:i/>
          <w:spacing w:val="-18"/>
          <w:w w:val="125"/>
        </w:rPr>
        <w:t>T</w:t>
      </w:r>
      <w:r>
        <w:rPr>
          <w:rFonts w:ascii="Times New Roman" w:hAnsi="Times New Roman" w:cs="Times New Roman"/>
          <w:i/>
        </w:rPr>
        <w:t>os</w:t>
      </w:r>
      <w:r>
        <w:rPr>
          <w:rFonts w:ascii="Times New Roman" w:hAnsi="Times New Roman" w:cs="Times New Roman"/>
          <w:i/>
          <w:spacing w:val="-12"/>
        </w:rPr>
        <w:t>c</w:t>
      </w:r>
      <w:r>
        <w:rPr>
          <w:rFonts w:ascii="Times New Roman" w:hAnsi="Times New Roman" w:cs="Times New Roman"/>
          <w:i/>
          <w:w w:val="102"/>
        </w:rPr>
        <w:t>ana</w:t>
      </w:r>
      <w:r>
        <w:rPr>
          <w:rFonts w:ascii="Times New Roman" w:hAnsi="Times New Roman" w:cs="Times New Roman"/>
          <w:i/>
        </w:rPr>
        <w:t xml:space="preserve"> </w:t>
      </w:r>
      <w:r>
        <w:rPr>
          <w:rFonts w:ascii="Times New Roman" w:hAnsi="Times New Roman" w:cs="Times New Roman"/>
          <w:i/>
          <w:w w:val="102"/>
        </w:rPr>
        <w:t xml:space="preserve">di </w:t>
      </w:r>
      <w:r>
        <w:rPr>
          <w:rFonts w:ascii="Times New Roman" w:hAnsi="Times New Roman" w:cs="Times New Roman"/>
          <w:i/>
          <w:w w:val="105"/>
        </w:rPr>
        <w:t xml:space="preserve">Scienze Naturali, Serie A </w:t>
      </w:r>
      <w:r>
        <w:rPr>
          <w:rFonts w:ascii="Times New Roman" w:hAnsi="Times New Roman" w:cs="Times New Roman"/>
          <w:w w:val="105"/>
        </w:rPr>
        <w:t>96:</w:t>
      </w:r>
      <w:r>
        <w:rPr>
          <w:rFonts w:ascii="Times New Roman" w:hAnsi="Times New Roman" w:cs="Times New Roman"/>
          <w:spacing w:val="37"/>
          <w:w w:val="105"/>
        </w:rPr>
        <w:t xml:space="preserve"> </w:t>
      </w:r>
      <w:r>
        <w:rPr>
          <w:rFonts w:ascii="Times New Roman" w:hAnsi="Times New Roman" w:cs="Times New Roman"/>
          <w:w w:val="105"/>
        </w:rPr>
        <w:t>257-267.</w:t>
      </w:r>
    </w:p>
    <w:p w14:paraId="4E933CF1" w14:textId="77777777" w:rsidR="009A14FA" w:rsidRDefault="009B244B">
      <w:pPr>
        <w:pStyle w:val="Standard"/>
        <w:spacing w:after="100"/>
      </w:pPr>
      <w:r>
        <w:rPr>
          <w:rFonts w:ascii="Times New Roman" w:hAnsi="Times New Roman" w:cs="Times New Roman"/>
          <w:w w:val="102"/>
        </w:rPr>
        <w:t>Wil</w:t>
      </w:r>
      <w:r>
        <w:rPr>
          <w:rFonts w:ascii="Times New Roman" w:hAnsi="Times New Roman" w:cs="Times New Roman"/>
          <w:spacing w:val="-6"/>
          <w:w w:val="102"/>
        </w:rPr>
        <w:t>k</w:t>
      </w:r>
      <w:r>
        <w:rPr>
          <w:rFonts w:ascii="Times New Roman" w:hAnsi="Times New Roman" w:cs="Times New Roman"/>
          <w:w w:val="101"/>
        </w:rPr>
        <w:t>ens</w:t>
      </w:r>
      <w:r>
        <w:rPr>
          <w:rFonts w:ascii="Times New Roman" w:hAnsi="Times New Roman" w:cs="Times New Roman"/>
          <w:spacing w:val="-14"/>
        </w:rPr>
        <w:t xml:space="preserve"> </w:t>
      </w:r>
      <w:r>
        <w:rPr>
          <w:rFonts w:ascii="Times New Roman" w:hAnsi="Times New Roman" w:cs="Times New Roman"/>
          <w:w w:val="104"/>
        </w:rPr>
        <w:t>B</w:t>
      </w:r>
      <w:r>
        <w:rPr>
          <w:rFonts w:ascii="Times New Roman" w:hAnsi="Times New Roman" w:cs="Times New Roman"/>
          <w:spacing w:val="-14"/>
        </w:rPr>
        <w:t xml:space="preserve"> (</w:t>
      </w:r>
      <w:r>
        <w:rPr>
          <w:rFonts w:ascii="Times New Roman" w:hAnsi="Times New Roman" w:cs="Times New Roman"/>
          <w:spacing w:val="-1"/>
          <w:w w:val="97"/>
        </w:rPr>
        <w:t>1</w:t>
      </w:r>
      <w:r>
        <w:rPr>
          <w:rFonts w:ascii="Times New Roman" w:hAnsi="Times New Roman" w:cs="Times New Roman"/>
        </w:rPr>
        <w:t xml:space="preserve">989b) </w:t>
      </w:r>
      <w:r>
        <w:rPr>
          <w:rFonts w:ascii="Times New Roman" w:hAnsi="Times New Roman" w:cs="Times New Roman"/>
          <w:w w:val="103"/>
        </w:rPr>
        <w:t>La</w:t>
      </w:r>
      <w:r>
        <w:rPr>
          <w:rFonts w:ascii="Times New Roman" w:hAnsi="Times New Roman" w:cs="Times New Roman"/>
          <w:spacing w:val="-14"/>
        </w:rPr>
        <w:t xml:space="preserve"> </w:t>
      </w:r>
      <w:r>
        <w:rPr>
          <w:rFonts w:ascii="Times New Roman" w:hAnsi="Times New Roman" w:cs="Times New Roman"/>
          <w:w w:val="103"/>
        </w:rPr>
        <w:t>fau</w:t>
      </w:r>
      <w:r>
        <w:rPr>
          <w:rFonts w:ascii="Times New Roman" w:hAnsi="Times New Roman" w:cs="Times New Roman"/>
          <w:w w:val="108"/>
        </w:rPr>
        <w:t>na</w:t>
      </w:r>
      <w:r>
        <w:rPr>
          <w:rFonts w:ascii="Times New Roman" w:hAnsi="Times New Roman" w:cs="Times New Roman"/>
          <w:spacing w:val="-14"/>
        </w:rPr>
        <w:t xml:space="preserve"> </w:t>
      </w:r>
      <w:r>
        <w:rPr>
          <w:rFonts w:ascii="Times New Roman" w:hAnsi="Times New Roman" w:cs="Times New Roman"/>
          <w:w w:val="103"/>
        </w:rPr>
        <w:t>neolitica</w:t>
      </w:r>
      <w:r>
        <w:rPr>
          <w:rFonts w:ascii="Times New Roman" w:hAnsi="Times New Roman" w:cs="Times New Roman"/>
          <w:spacing w:val="-15"/>
        </w:rPr>
        <w:t xml:space="preserve"> </w:t>
      </w:r>
      <w:r>
        <w:rPr>
          <w:rFonts w:ascii="Times New Roman" w:hAnsi="Times New Roman" w:cs="Times New Roman"/>
          <w:w w:val="104"/>
        </w:rPr>
        <w:t>di</w:t>
      </w:r>
      <w:r>
        <w:rPr>
          <w:rFonts w:ascii="Times New Roman" w:hAnsi="Times New Roman" w:cs="Times New Roman"/>
        </w:rPr>
        <w:t xml:space="preserve"> </w:t>
      </w:r>
      <w:r>
        <w:rPr>
          <w:rFonts w:ascii="Times New Roman" w:hAnsi="Times New Roman" w:cs="Times New Roman"/>
          <w:w w:val="101"/>
        </w:rPr>
        <w:t>Mo</w:t>
      </w:r>
      <w:r>
        <w:rPr>
          <w:rFonts w:ascii="Times New Roman" w:hAnsi="Times New Roman" w:cs="Times New Roman"/>
          <w:spacing w:val="-7"/>
          <w:w w:val="101"/>
        </w:rPr>
        <w:t>n</w:t>
      </w:r>
      <w:r>
        <w:rPr>
          <w:rFonts w:ascii="Times New Roman" w:hAnsi="Times New Roman" w:cs="Times New Roman"/>
          <w:w w:val="112"/>
        </w:rPr>
        <w:t>te</w:t>
      </w:r>
      <w:r>
        <w:rPr>
          <w:rFonts w:ascii="Times New Roman" w:hAnsi="Times New Roman" w:cs="Times New Roman"/>
        </w:rPr>
        <w:t xml:space="preserve"> </w:t>
      </w:r>
      <w:r>
        <w:rPr>
          <w:rFonts w:ascii="Times New Roman" w:hAnsi="Times New Roman" w:cs="Times New Roman"/>
          <w:w w:val="105"/>
        </w:rPr>
        <w:t>Tinel</w:t>
      </w:r>
      <w:r>
        <w:rPr>
          <w:rFonts w:ascii="Times New Roman" w:hAnsi="Times New Roman" w:cs="Times New Roman"/>
          <w:w w:val="97"/>
        </w:rPr>
        <w:t>lo</w:t>
      </w:r>
      <w:r>
        <w:rPr>
          <w:rFonts w:ascii="Times New Roman" w:hAnsi="Times New Roman" w:cs="Times New Roman"/>
          <w:spacing w:val="-14"/>
        </w:rPr>
        <w:t xml:space="preserve"> </w:t>
      </w:r>
      <w:r>
        <w:rPr>
          <w:rFonts w:ascii="Times New Roman" w:hAnsi="Times New Roman" w:cs="Times New Roman"/>
          <w:w w:val="105"/>
        </w:rPr>
        <w:t>(Mar</w:t>
      </w:r>
      <w:r>
        <w:rPr>
          <w:rFonts w:ascii="Times New Roman" w:hAnsi="Times New Roman" w:cs="Times New Roman"/>
          <w:spacing w:val="-7"/>
          <w:w w:val="105"/>
        </w:rPr>
        <w:t>c</w:t>
      </w:r>
      <w:r>
        <w:rPr>
          <w:rFonts w:ascii="Times New Roman" w:hAnsi="Times New Roman" w:cs="Times New Roman"/>
          <w:w w:val="106"/>
        </w:rPr>
        <w:t>he).</w:t>
      </w:r>
      <w:r>
        <w:rPr>
          <w:rFonts w:ascii="Times New Roman" w:hAnsi="Times New Roman" w:cs="Times New Roman"/>
          <w:spacing w:val="8"/>
        </w:rPr>
        <w:t xml:space="preserve"> </w:t>
      </w:r>
      <w:r>
        <w:rPr>
          <w:rFonts w:ascii="Times New Roman" w:hAnsi="Times New Roman" w:cs="Times New Roman"/>
          <w:i/>
          <w:spacing w:val="-6"/>
          <w:w w:val="118"/>
        </w:rPr>
        <w:t>A</w:t>
      </w:r>
      <w:r>
        <w:rPr>
          <w:rFonts w:ascii="Times New Roman" w:hAnsi="Times New Roman" w:cs="Times New Roman"/>
          <w:i/>
          <w:w w:val="113"/>
        </w:rPr>
        <w:t>tti</w:t>
      </w:r>
      <w:r>
        <w:rPr>
          <w:rFonts w:ascii="Times New Roman" w:hAnsi="Times New Roman" w:cs="Times New Roman"/>
          <w:i/>
          <w:spacing w:val="-11"/>
        </w:rPr>
        <w:t xml:space="preserve"> </w:t>
      </w:r>
      <w:r>
        <w:rPr>
          <w:rFonts w:ascii="Times New Roman" w:hAnsi="Times New Roman" w:cs="Times New Roman"/>
          <w:i/>
          <w:w w:val="97"/>
        </w:rPr>
        <w:t>de</w:t>
      </w:r>
      <w:r>
        <w:rPr>
          <w:rFonts w:ascii="Times New Roman" w:hAnsi="Times New Roman" w:cs="Times New Roman"/>
          <w:i/>
          <w:spacing w:val="11"/>
          <w:w w:val="97"/>
        </w:rPr>
        <w:t>l</w:t>
      </w:r>
      <w:r>
        <w:rPr>
          <w:rFonts w:ascii="Times New Roman" w:hAnsi="Times New Roman" w:cs="Times New Roman"/>
          <w:i/>
          <w:w w:val="96"/>
        </w:rPr>
        <w:t>la</w:t>
      </w:r>
      <w:r>
        <w:rPr>
          <w:rFonts w:ascii="Times New Roman" w:hAnsi="Times New Roman" w:cs="Times New Roman"/>
          <w:i/>
          <w:spacing w:val="-11"/>
        </w:rPr>
        <w:t xml:space="preserve"> </w:t>
      </w:r>
      <w:r>
        <w:rPr>
          <w:rFonts w:ascii="Times New Roman" w:hAnsi="Times New Roman" w:cs="Times New Roman"/>
          <w:i/>
          <w:w w:val="104"/>
        </w:rPr>
        <w:t>S</w:t>
      </w:r>
      <w:r>
        <w:rPr>
          <w:rFonts w:ascii="Times New Roman" w:hAnsi="Times New Roman" w:cs="Times New Roman"/>
          <w:i/>
          <w:spacing w:val="-12"/>
          <w:w w:val="104"/>
        </w:rPr>
        <w:t>o</w:t>
      </w:r>
      <w:r>
        <w:rPr>
          <w:rFonts w:ascii="Times New Roman" w:hAnsi="Times New Roman" w:cs="Times New Roman"/>
          <w:i/>
          <w:w w:val="105"/>
        </w:rPr>
        <w:t>ciet</w:t>
      </w:r>
      <w:r>
        <w:rPr>
          <w:rFonts w:ascii="Times New Roman" w:hAnsi="Times New Roman" w:cs="Times New Roman"/>
          <w:i/>
          <w:spacing w:val="-120"/>
          <w:w w:val="149"/>
        </w:rPr>
        <w:t>`</w:t>
      </w:r>
      <w:r>
        <w:rPr>
          <w:rFonts w:ascii="Times New Roman" w:hAnsi="Times New Roman" w:cs="Times New Roman"/>
          <w:i/>
          <w:w w:val="99"/>
        </w:rPr>
        <w:t>a</w:t>
      </w:r>
      <w:r>
        <w:rPr>
          <w:rFonts w:ascii="Times New Roman" w:hAnsi="Times New Roman" w:cs="Times New Roman"/>
          <w:i/>
        </w:rPr>
        <w:t xml:space="preserve"> </w:t>
      </w:r>
      <w:r>
        <w:rPr>
          <w:rFonts w:ascii="Times New Roman" w:hAnsi="Times New Roman" w:cs="Times New Roman"/>
          <w:i/>
          <w:spacing w:val="-18"/>
          <w:w w:val="125"/>
        </w:rPr>
        <w:t>T</w:t>
      </w:r>
      <w:r>
        <w:rPr>
          <w:rFonts w:ascii="Times New Roman" w:hAnsi="Times New Roman" w:cs="Times New Roman"/>
          <w:i/>
        </w:rPr>
        <w:t>os</w:t>
      </w:r>
      <w:r>
        <w:rPr>
          <w:rFonts w:ascii="Times New Roman" w:hAnsi="Times New Roman" w:cs="Times New Roman"/>
          <w:i/>
          <w:spacing w:val="-12"/>
        </w:rPr>
        <w:t>c</w:t>
      </w:r>
      <w:r>
        <w:rPr>
          <w:rFonts w:ascii="Times New Roman" w:hAnsi="Times New Roman" w:cs="Times New Roman"/>
          <w:i/>
          <w:w w:val="102"/>
        </w:rPr>
        <w:t xml:space="preserve">ana </w:t>
      </w:r>
      <w:r>
        <w:rPr>
          <w:rFonts w:ascii="Times New Roman" w:hAnsi="Times New Roman" w:cs="Times New Roman"/>
          <w:i/>
          <w:w w:val="105"/>
        </w:rPr>
        <w:t xml:space="preserve">di Scienze Naturali, Serie A </w:t>
      </w:r>
      <w:r>
        <w:rPr>
          <w:rFonts w:ascii="Times New Roman" w:hAnsi="Times New Roman" w:cs="Times New Roman"/>
          <w:w w:val="105"/>
        </w:rPr>
        <w:t>96:</w:t>
      </w:r>
      <w:r>
        <w:rPr>
          <w:rFonts w:ascii="Times New Roman" w:hAnsi="Times New Roman" w:cs="Times New Roman"/>
          <w:spacing w:val="53"/>
          <w:w w:val="105"/>
        </w:rPr>
        <w:t xml:space="preserve"> </w:t>
      </w:r>
      <w:r>
        <w:rPr>
          <w:rFonts w:ascii="Times New Roman" w:hAnsi="Times New Roman" w:cs="Times New Roman"/>
          <w:w w:val="105"/>
        </w:rPr>
        <w:t>269-289.</w:t>
      </w:r>
    </w:p>
    <w:p w14:paraId="0195BDED" w14:textId="77777777" w:rsidR="009A14FA" w:rsidRDefault="009B244B">
      <w:pPr>
        <w:pStyle w:val="Standard"/>
        <w:spacing w:after="100"/>
      </w:pPr>
      <w:r>
        <w:rPr>
          <w:rFonts w:ascii="Times New Roman" w:hAnsi="Times New Roman" w:cs="Times New Roman"/>
          <w:w w:val="102"/>
        </w:rPr>
        <w:t>Wil</w:t>
      </w:r>
      <w:r>
        <w:rPr>
          <w:rFonts w:ascii="Times New Roman" w:hAnsi="Times New Roman" w:cs="Times New Roman"/>
          <w:spacing w:val="-6"/>
          <w:w w:val="102"/>
        </w:rPr>
        <w:t>k</w:t>
      </w:r>
      <w:r>
        <w:rPr>
          <w:rFonts w:ascii="Times New Roman" w:hAnsi="Times New Roman" w:cs="Times New Roman"/>
          <w:w w:val="102"/>
        </w:rPr>
        <w:t>ens</w:t>
      </w:r>
      <w:r>
        <w:rPr>
          <w:rFonts w:ascii="Times New Roman" w:hAnsi="Times New Roman" w:cs="Times New Roman"/>
        </w:rPr>
        <w:t xml:space="preserve"> </w:t>
      </w:r>
      <w:r>
        <w:rPr>
          <w:rFonts w:ascii="Times New Roman" w:hAnsi="Times New Roman" w:cs="Times New Roman"/>
          <w:w w:val="104"/>
        </w:rPr>
        <w:t>B</w:t>
      </w:r>
      <w:r>
        <w:rPr>
          <w:rFonts w:ascii="Times New Roman" w:hAnsi="Times New Roman" w:cs="Times New Roman"/>
          <w:spacing w:val="-23"/>
        </w:rPr>
        <w:t xml:space="preserve"> (</w:t>
      </w:r>
      <w:r>
        <w:rPr>
          <w:rFonts w:ascii="Times New Roman" w:hAnsi="Times New Roman" w:cs="Times New Roman"/>
          <w:w w:val="98"/>
        </w:rPr>
        <w:t>1996</w:t>
      </w:r>
      <w:r>
        <w:rPr>
          <w:rFonts w:ascii="Times New Roman" w:hAnsi="Times New Roman" w:cs="Times New Roman"/>
        </w:rPr>
        <w:t>)</w:t>
      </w:r>
      <w:r>
        <w:rPr>
          <w:rFonts w:ascii="Times New Roman" w:hAnsi="Times New Roman" w:cs="Times New Roman"/>
          <w:spacing w:val="-20"/>
        </w:rPr>
        <w:t xml:space="preserve"> </w:t>
      </w:r>
      <w:r>
        <w:rPr>
          <w:rFonts w:ascii="Times New Roman" w:hAnsi="Times New Roman" w:cs="Times New Roman"/>
          <w:w w:val="101"/>
        </w:rPr>
        <w:t>La</w:t>
      </w:r>
      <w:r>
        <w:rPr>
          <w:rFonts w:ascii="Times New Roman" w:hAnsi="Times New Roman" w:cs="Times New Roman"/>
          <w:spacing w:val="-1"/>
          <w:w w:val="101"/>
        </w:rPr>
        <w:t>g</w:t>
      </w:r>
      <w:r>
        <w:rPr>
          <w:rFonts w:ascii="Times New Roman" w:hAnsi="Times New Roman" w:cs="Times New Roman"/>
          <w:w w:val="97"/>
        </w:rPr>
        <w:t>o</w:t>
      </w:r>
      <w:r>
        <w:rPr>
          <w:rFonts w:ascii="Times New Roman" w:hAnsi="Times New Roman" w:cs="Times New Roman"/>
        </w:rPr>
        <w:t xml:space="preserve"> </w:t>
      </w:r>
      <w:r>
        <w:rPr>
          <w:rFonts w:ascii="Times New Roman" w:hAnsi="Times New Roman" w:cs="Times New Roman"/>
          <w:w w:val="101"/>
        </w:rPr>
        <w:t>del</w:t>
      </w:r>
      <w:r>
        <w:rPr>
          <w:rFonts w:ascii="Times New Roman" w:hAnsi="Times New Roman" w:cs="Times New Roman"/>
        </w:rPr>
        <w:t xml:space="preserve"> </w:t>
      </w:r>
      <w:r>
        <w:rPr>
          <w:rFonts w:ascii="Times New Roman" w:hAnsi="Times New Roman" w:cs="Times New Roman"/>
          <w:w w:val="106"/>
        </w:rPr>
        <w:t>Rendina,</w:t>
      </w:r>
      <w:r>
        <w:rPr>
          <w:rFonts w:ascii="Times New Roman" w:hAnsi="Times New Roman" w:cs="Times New Roman"/>
        </w:rPr>
        <w:t xml:space="preserve"> </w:t>
      </w:r>
      <w:r>
        <w:rPr>
          <w:rFonts w:ascii="Times New Roman" w:hAnsi="Times New Roman" w:cs="Times New Roman"/>
          <w:w w:val="105"/>
        </w:rPr>
        <w:t>sito</w:t>
      </w:r>
      <w:r>
        <w:rPr>
          <w:rFonts w:ascii="Times New Roman" w:hAnsi="Times New Roman" w:cs="Times New Roman"/>
          <w:spacing w:val="-23"/>
        </w:rPr>
        <w:t xml:space="preserve"> </w:t>
      </w:r>
      <w:r>
        <w:rPr>
          <w:rFonts w:ascii="Times New Roman" w:hAnsi="Times New Roman" w:cs="Times New Roman"/>
        </w:rPr>
        <w:t xml:space="preserve">3. </w:t>
      </w:r>
      <w:r>
        <w:rPr>
          <w:rFonts w:ascii="Times New Roman" w:hAnsi="Times New Roman" w:cs="Times New Roman"/>
          <w:spacing w:val="-20"/>
        </w:rPr>
        <w:t xml:space="preserve"> </w:t>
      </w:r>
      <w:r>
        <w:rPr>
          <w:rFonts w:ascii="Times New Roman" w:hAnsi="Times New Roman" w:cs="Times New Roman"/>
          <w:w w:val="107"/>
        </w:rPr>
        <w:t>In</w:t>
      </w:r>
      <w:r>
        <w:rPr>
          <w:rFonts w:ascii="Times New Roman" w:hAnsi="Times New Roman" w:cs="Times New Roman"/>
        </w:rPr>
        <w:t>:</w:t>
      </w:r>
      <w:r>
        <w:rPr>
          <w:rFonts w:ascii="Times New Roman" w:hAnsi="Times New Roman" w:cs="Times New Roman"/>
          <w:spacing w:val="-23"/>
        </w:rPr>
        <w:t xml:space="preserve"> </w:t>
      </w:r>
      <w:r>
        <w:rPr>
          <w:rFonts w:ascii="Times New Roman" w:hAnsi="Times New Roman" w:cs="Times New Roman"/>
          <w:w w:val="109"/>
        </w:rPr>
        <w:t>Ti</w:t>
      </w:r>
      <w:r>
        <w:rPr>
          <w:rFonts w:ascii="Times New Roman" w:hAnsi="Times New Roman" w:cs="Times New Roman"/>
          <w:spacing w:val="-7"/>
          <w:w w:val="109"/>
        </w:rPr>
        <w:t>n</w:t>
      </w:r>
      <w:r>
        <w:rPr>
          <w:rFonts w:ascii="Times New Roman" w:hAnsi="Times New Roman" w:cs="Times New Roman"/>
          <w:spacing w:val="-111"/>
          <w:w w:val="146"/>
        </w:rPr>
        <w:t>´</w:t>
      </w:r>
      <w:r>
        <w:rPr>
          <w:rFonts w:ascii="Times New Roman" w:hAnsi="Times New Roman" w:cs="Times New Roman"/>
          <w:w w:val="97"/>
        </w:rPr>
        <w:t>e V</w:t>
      </w:r>
      <w:r>
        <w:rPr>
          <w:rFonts w:ascii="Times New Roman" w:hAnsi="Times New Roman" w:cs="Times New Roman"/>
        </w:rPr>
        <w:t xml:space="preserve"> </w:t>
      </w:r>
      <w:r>
        <w:rPr>
          <w:rFonts w:ascii="Times New Roman" w:hAnsi="Times New Roman" w:cs="Times New Roman"/>
          <w:w w:val="109"/>
        </w:rPr>
        <w:t>(ed)</w:t>
      </w:r>
      <w:r>
        <w:rPr>
          <w:rFonts w:ascii="Times New Roman" w:hAnsi="Times New Roman" w:cs="Times New Roman"/>
          <w:spacing w:val="-15"/>
        </w:rPr>
        <w:t xml:space="preserve"> </w:t>
      </w:r>
      <w:r>
        <w:rPr>
          <w:rFonts w:ascii="Times New Roman" w:hAnsi="Times New Roman" w:cs="Times New Roman"/>
          <w:i/>
          <w:spacing w:val="-18"/>
          <w:w w:val="104"/>
        </w:rPr>
        <w:t>F</w:t>
      </w:r>
      <w:r>
        <w:rPr>
          <w:rFonts w:ascii="Times New Roman" w:hAnsi="Times New Roman" w:cs="Times New Roman"/>
          <w:i/>
          <w:w w:val="104"/>
        </w:rPr>
        <w:t>orme</w:t>
      </w:r>
      <w:r>
        <w:rPr>
          <w:rFonts w:ascii="Times New Roman" w:hAnsi="Times New Roman" w:cs="Times New Roman"/>
          <w:i/>
          <w:spacing w:val="-19"/>
        </w:rPr>
        <w:t xml:space="preserve"> </w:t>
      </w:r>
      <w:r>
        <w:rPr>
          <w:rFonts w:ascii="Times New Roman" w:hAnsi="Times New Roman" w:cs="Times New Roman"/>
          <w:i/>
          <w:w w:val="101"/>
        </w:rPr>
        <w:t>e</w:t>
      </w:r>
      <w:r>
        <w:rPr>
          <w:rFonts w:ascii="Times New Roman" w:hAnsi="Times New Roman" w:cs="Times New Roman"/>
          <w:i/>
          <w:spacing w:val="-20"/>
        </w:rPr>
        <w:t xml:space="preserve"> </w:t>
      </w:r>
      <w:r>
        <w:rPr>
          <w:rFonts w:ascii="Times New Roman" w:hAnsi="Times New Roman" w:cs="Times New Roman"/>
          <w:i/>
          <w:spacing w:val="-18"/>
          <w:w w:val="125"/>
        </w:rPr>
        <w:t>T</w:t>
      </w:r>
      <w:r>
        <w:rPr>
          <w:rFonts w:ascii="Times New Roman" w:hAnsi="Times New Roman" w:cs="Times New Roman"/>
          <w:i/>
          <w:w w:val="105"/>
        </w:rPr>
        <w:t>empi</w:t>
      </w:r>
      <w:r>
        <w:rPr>
          <w:rFonts w:ascii="Times New Roman" w:hAnsi="Times New Roman" w:cs="Times New Roman"/>
          <w:i/>
          <w:spacing w:val="-19"/>
        </w:rPr>
        <w:t xml:space="preserve"> </w:t>
      </w:r>
      <w:r>
        <w:rPr>
          <w:rFonts w:ascii="Times New Roman" w:hAnsi="Times New Roman" w:cs="Times New Roman"/>
          <w:i/>
          <w:w w:val="97"/>
        </w:rPr>
        <w:t>de</w:t>
      </w:r>
      <w:r>
        <w:rPr>
          <w:rFonts w:ascii="Times New Roman" w:hAnsi="Times New Roman" w:cs="Times New Roman"/>
          <w:i/>
          <w:spacing w:val="11"/>
          <w:w w:val="97"/>
        </w:rPr>
        <w:t>l</w:t>
      </w:r>
      <w:r>
        <w:rPr>
          <w:rFonts w:ascii="Times New Roman" w:hAnsi="Times New Roman" w:cs="Times New Roman"/>
          <w:i/>
          <w:w w:val="96"/>
        </w:rPr>
        <w:t>la</w:t>
      </w:r>
      <w:r>
        <w:rPr>
          <w:rFonts w:ascii="Times New Roman" w:hAnsi="Times New Roman" w:cs="Times New Roman"/>
          <w:i/>
        </w:rPr>
        <w:t xml:space="preserve"> </w:t>
      </w:r>
      <w:r>
        <w:rPr>
          <w:rFonts w:ascii="Times New Roman" w:hAnsi="Times New Roman" w:cs="Times New Roman"/>
          <w:i/>
          <w:w w:val="105"/>
        </w:rPr>
        <w:t>N</w:t>
      </w:r>
      <w:r>
        <w:rPr>
          <w:rFonts w:ascii="Times New Roman" w:hAnsi="Times New Roman" w:cs="Times New Roman"/>
          <w:i/>
          <w:spacing w:val="-12"/>
          <w:w w:val="105"/>
        </w:rPr>
        <w:t>e</w:t>
      </w:r>
      <w:r>
        <w:rPr>
          <w:rFonts w:ascii="Times New Roman" w:hAnsi="Times New Roman" w:cs="Times New Roman"/>
          <w:i/>
          <w:w w:val="103"/>
        </w:rPr>
        <w:t>olitiz</w:t>
      </w:r>
      <w:r>
        <w:rPr>
          <w:rFonts w:ascii="Times New Roman" w:hAnsi="Times New Roman" w:cs="Times New Roman"/>
          <w:i/>
          <w:w w:val="105"/>
        </w:rPr>
        <w:t>zazione</w:t>
      </w:r>
      <w:r>
        <w:rPr>
          <w:rFonts w:ascii="Times New Roman" w:hAnsi="Times New Roman" w:cs="Times New Roman"/>
          <w:i/>
          <w:spacing w:val="20"/>
          <w:w w:val="105"/>
        </w:rPr>
        <w:t xml:space="preserve"> </w:t>
      </w:r>
      <w:r>
        <w:rPr>
          <w:rFonts w:ascii="Times New Roman" w:hAnsi="Times New Roman" w:cs="Times New Roman"/>
          <w:i/>
          <w:w w:val="105"/>
        </w:rPr>
        <w:t>in</w:t>
      </w:r>
      <w:r>
        <w:rPr>
          <w:rFonts w:ascii="Times New Roman" w:hAnsi="Times New Roman" w:cs="Times New Roman"/>
          <w:i/>
          <w:spacing w:val="19"/>
          <w:w w:val="105"/>
        </w:rPr>
        <w:t xml:space="preserve"> </w:t>
      </w:r>
      <w:r>
        <w:rPr>
          <w:rFonts w:ascii="Times New Roman" w:hAnsi="Times New Roman" w:cs="Times New Roman"/>
          <w:i/>
          <w:w w:val="105"/>
        </w:rPr>
        <w:t>Italia</w:t>
      </w:r>
      <w:r>
        <w:rPr>
          <w:rFonts w:ascii="Times New Roman" w:hAnsi="Times New Roman" w:cs="Times New Roman"/>
          <w:i/>
          <w:spacing w:val="19"/>
          <w:w w:val="105"/>
        </w:rPr>
        <w:t xml:space="preserve"> </w:t>
      </w:r>
      <w:r>
        <w:rPr>
          <w:rFonts w:ascii="Times New Roman" w:hAnsi="Times New Roman" w:cs="Times New Roman"/>
          <w:i/>
          <w:w w:val="105"/>
        </w:rPr>
        <w:t>Meridionale</w:t>
      </w:r>
      <w:r>
        <w:rPr>
          <w:rFonts w:ascii="Times New Roman" w:hAnsi="Times New Roman" w:cs="Times New Roman"/>
          <w:i/>
          <w:spacing w:val="18"/>
          <w:w w:val="105"/>
        </w:rPr>
        <w:t xml:space="preserve"> </w:t>
      </w:r>
      <w:r>
        <w:rPr>
          <w:rFonts w:ascii="Times New Roman" w:hAnsi="Times New Roman" w:cs="Times New Roman"/>
          <w:i/>
          <w:w w:val="105"/>
        </w:rPr>
        <w:t>e</w:t>
      </w:r>
      <w:r>
        <w:rPr>
          <w:rFonts w:ascii="Times New Roman" w:hAnsi="Times New Roman" w:cs="Times New Roman"/>
          <w:i/>
          <w:spacing w:val="20"/>
          <w:w w:val="105"/>
        </w:rPr>
        <w:t xml:space="preserve"> </w:t>
      </w:r>
      <w:r>
        <w:rPr>
          <w:rFonts w:ascii="Times New Roman" w:hAnsi="Times New Roman" w:cs="Times New Roman"/>
          <w:i/>
          <w:w w:val="105"/>
        </w:rPr>
        <w:t>in</w:t>
      </w:r>
      <w:r>
        <w:rPr>
          <w:rFonts w:ascii="Times New Roman" w:hAnsi="Times New Roman" w:cs="Times New Roman"/>
          <w:i/>
          <w:spacing w:val="19"/>
          <w:w w:val="105"/>
        </w:rPr>
        <w:t xml:space="preserve"> </w:t>
      </w:r>
      <w:r>
        <w:rPr>
          <w:rFonts w:ascii="Times New Roman" w:hAnsi="Times New Roman" w:cs="Times New Roman"/>
          <w:i/>
          <w:w w:val="105"/>
        </w:rPr>
        <w:t>Sicilia,</w:t>
      </w:r>
      <w:r>
        <w:rPr>
          <w:rFonts w:ascii="Times New Roman" w:hAnsi="Times New Roman" w:cs="Times New Roman"/>
          <w:i/>
          <w:spacing w:val="21"/>
          <w:w w:val="105"/>
        </w:rPr>
        <w:t xml:space="preserve"> </w:t>
      </w:r>
      <w:r>
        <w:rPr>
          <w:rFonts w:ascii="Times New Roman" w:hAnsi="Times New Roman" w:cs="Times New Roman"/>
          <w:i/>
          <w:w w:val="105"/>
        </w:rPr>
        <w:t>Atti</w:t>
      </w:r>
      <w:r>
        <w:rPr>
          <w:rFonts w:ascii="Times New Roman" w:hAnsi="Times New Roman" w:cs="Times New Roman"/>
          <w:i/>
          <w:spacing w:val="19"/>
          <w:w w:val="105"/>
        </w:rPr>
        <w:t xml:space="preserve"> </w:t>
      </w:r>
      <w:r>
        <w:rPr>
          <w:rFonts w:ascii="Times New Roman" w:hAnsi="Times New Roman" w:cs="Times New Roman"/>
          <w:i/>
          <w:w w:val="105"/>
        </w:rPr>
        <w:t>del</w:t>
      </w:r>
      <w:r>
        <w:rPr>
          <w:rFonts w:ascii="Times New Roman" w:hAnsi="Times New Roman" w:cs="Times New Roman"/>
          <w:i/>
          <w:spacing w:val="20"/>
          <w:w w:val="105"/>
        </w:rPr>
        <w:t xml:space="preserve"> </w:t>
      </w:r>
      <w:r>
        <w:rPr>
          <w:rFonts w:ascii="Times New Roman" w:hAnsi="Times New Roman" w:cs="Times New Roman"/>
          <w:i/>
          <w:w w:val="105"/>
        </w:rPr>
        <w:t>Seminario</w:t>
      </w:r>
      <w:r>
        <w:rPr>
          <w:rFonts w:ascii="Times New Roman" w:hAnsi="Times New Roman" w:cs="Times New Roman"/>
          <w:i/>
          <w:spacing w:val="20"/>
          <w:w w:val="105"/>
        </w:rPr>
        <w:t xml:space="preserve"> </w:t>
      </w:r>
      <w:r>
        <w:rPr>
          <w:rFonts w:ascii="Times New Roman" w:hAnsi="Times New Roman" w:cs="Times New Roman"/>
          <w:i/>
          <w:w w:val="105"/>
        </w:rPr>
        <w:t>Internazionale,</w:t>
      </w:r>
      <w:r>
        <w:rPr>
          <w:rFonts w:ascii="Times New Roman" w:hAnsi="Times New Roman" w:cs="Times New Roman"/>
          <w:i/>
          <w:spacing w:val="18"/>
          <w:w w:val="105"/>
        </w:rPr>
        <w:t xml:space="preserve"> </w:t>
      </w:r>
      <w:r>
        <w:rPr>
          <w:rFonts w:ascii="Times New Roman" w:hAnsi="Times New Roman" w:cs="Times New Roman"/>
          <w:i/>
          <w:w w:val="105"/>
        </w:rPr>
        <w:t>Rossano,</w:t>
      </w:r>
      <w:r>
        <w:rPr>
          <w:rFonts w:ascii="Times New Roman" w:hAnsi="Times New Roman" w:cs="Times New Roman"/>
          <w:i/>
          <w:spacing w:val="21"/>
          <w:w w:val="105"/>
        </w:rPr>
        <w:t xml:space="preserve"> </w:t>
      </w:r>
      <w:r>
        <w:rPr>
          <w:rFonts w:ascii="Times New Roman" w:hAnsi="Times New Roman" w:cs="Times New Roman"/>
          <w:i/>
          <w:w w:val="105"/>
        </w:rPr>
        <w:t>29</w:t>
      </w:r>
      <w:r>
        <w:rPr>
          <w:rFonts w:ascii="Times New Roman" w:hAnsi="Times New Roman" w:cs="Times New Roman"/>
          <w:i/>
          <w:spacing w:val="19"/>
          <w:w w:val="105"/>
        </w:rPr>
        <w:t xml:space="preserve"> </w:t>
      </w:r>
      <w:r>
        <w:rPr>
          <w:rFonts w:ascii="Times New Roman" w:hAnsi="Times New Roman" w:cs="Times New Roman"/>
          <w:i/>
          <w:w w:val="105"/>
        </w:rPr>
        <w:t>aprile</w:t>
      </w:r>
      <w:r>
        <w:rPr>
          <w:rFonts w:ascii="Times New Roman" w:hAnsi="Times New Roman" w:cs="Times New Roman"/>
          <w:i/>
        </w:rPr>
        <w:t>-2 maggio 1994</w:t>
      </w:r>
      <w:r>
        <w:rPr>
          <w:rFonts w:ascii="Times New Roman" w:hAnsi="Times New Roman" w:cs="Times New Roman"/>
        </w:rPr>
        <w:t>. Rubbettino: Soveria Mannelli, pp.513-519.</w:t>
      </w:r>
    </w:p>
    <w:p w14:paraId="68A3CE70" w14:textId="77777777" w:rsidR="009A14FA" w:rsidRDefault="009B244B">
      <w:pPr>
        <w:pStyle w:val="Standard"/>
        <w:spacing w:after="100"/>
      </w:pPr>
      <w:r>
        <w:rPr>
          <w:rFonts w:ascii="Times New Roman" w:hAnsi="Times New Roman" w:cs="Times New Roman"/>
          <w:w w:val="105"/>
        </w:rPr>
        <w:t>Wilkens B (2002) Gli animali del Neolitico Antico nella Puglia centrale, In: Radina F (ed) Paesaggi, Uomini e Tradizioni di 8000 anni fa: La Preistoria della Puglia. Bari: M. Adda Editore, pp.215-220.</w:t>
      </w:r>
    </w:p>
    <w:p w14:paraId="6F33985F" w14:textId="77777777" w:rsidR="009A14FA" w:rsidRDefault="009B244B">
      <w:pPr>
        <w:pStyle w:val="Standard"/>
        <w:spacing w:after="100"/>
      </w:pPr>
      <w:r>
        <w:rPr>
          <w:rFonts w:ascii="Times New Roman" w:hAnsi="Times New Roman" w:cs="Times New Roman"/>
          <w:w w:val="105"/>
        </w:rPr>
        <w:t xml:space="preserve">Wilkens B (2003) La fauna. In: </w:t>
      </w:r>
      <w:r>
        <w:rPr>
          <w:rFonts w:ascii="Times New Roman" w:hAnsi="Times New Roman" w:cs="Times New Roman"/>
          <w:spacing w:val="-23"/>
          <w:w w:val="105"/>
        </w:rPr>
        <w:t xml:space="preserve">Tozzí C </w:t>
      </w:r>
      <w:r>
        <w:rPr>
          <w:rFonts w:ascii="Times New Roman" w:hAnsi="Times New Roman" w:cs="Times New Roman"/>
          <w:w w:val="105"/>
        </w:rPr>
        <w:t xml:space="preserve">and Zamagni B (eds) </w:t>
      </w:r>
      <w:r>
        <w:rPr>
          <w:rFonts w:ascii="Times New Roman" w:hAnsi="Times New Roman" w:cs="Times New Roman"/>
          <w:i/>
          <w:w w:val="105"/>
        </w:rPr>
        <w:t xml:space="preserve">Gli </w:t>
      </w:r>
      <w:r>
        <w:rPr>
          <w:rFonts w:ascii="Times New Roman" w:hAnsi="Times New Roman" w:cs="Times New Roman"/>
          <w:i/>
          <w:spacing w:val="-3"/>
          <w:w w:val="105"/>
        </w:rPr>
        <w:t xml:space="preserve">Scavi </w:t>
      </w:r>
      <w:r>
        <w:rPr>
          <w:rFonts w:ascii="Times New Roman" w:hAnsi="Times New Roman" w:cs="Times New Roman"/>
          <w:i/>
          <w:w w:val="105"/>
        </w:rPr>
        <w:t>nel Villaggio Neolitico di Catignano (1971-1980)</w:t>
      </w:r>
      <w:r>
        <w:rPr>
          <w:rFonts w:ascii="Times New Roman" w:hAnsi="Times New Roman" w:cs="Times New Roman"/>
          <w:w w:val="105"/>
        </w:rPr>
        <w:t>.  Florence:  Italian Institute of Pre- and Protohistory,</w:t>
      </w:r>
      <w:r>
        <w:rPr>
          <w:rFonts w:ascii="Times New Roman" w:hAnsi="Times New Roman" w:cs="Times New Roman"/>
          <w:spacing w:val="26"/>
          <w:w w:val="105"/>
        </w:rPr>
        <w:t xml:space="preserve"> pp.</w:t>
      </w:r>
      <w:r>
        <w:rPr>
          <w:rFonts w:ascii="Times New Roman" w:hAnsi="Times New Roman" w:cs="Times New Roman"/>
          <w:w w:val="105"/>
        </w:rPr>
        <w:t>219-238.</w:t>
      </w:r>
    </w:p>
    <w:p w14:paraId="29695938" w14:textId="77777777" w:rsidR="009A14FA" w:rsidRDefault="009B244B">
      <w:pPr>
        <w:pStyle w:val="Standard"/>
        <w:spacing w:after="100"/>
      </w:pPr>
      <w:r>
        <w:rPr>
          <w:rFonts w:ascii="Times New Roman" w:hAnsi="Times New Roman" w:cs="Times New Roman"/>
          <w:w w:val="105"/>
        </w:rPr>
        <w:t xml:space="preserve">Wunsama S, Schmidt R and Müller J (1999) Holocene lake development of two Dalmatian lagoons (Malo and Veliko Jezero, Isle of Mljet) in respect to changes in Adriatic sea level and climate. </w:t>
      </w:r>
      <w:r>
        <w:rPr>
          <w:rFonts w:ascii="Times New Roman" w:hAnsi="Times New Roman" w:cs="Times New Roman"/>
          <w:i/>
          <w:w w:val="105"/>
        </w:rPr>
        <w:t xml:space="preserve">Palaeogeography, Palaeoclimatology, Palaeoecology </w:t>
      </w:r>
      <w:r>
        <w:rPr>
          <w:rFonts w:ascii="Times New Roman" w:hAnsi="Times New Roman" w:cs="Times New Roman"/>
          <w:w w:val="105"/>
        </w:rPr>
        <w:t>146: 251–281.</w:t>
      </w:r>
    </w:p>
    <w:p w14:paraId="4990719D" w14:textId="77777777" w:rsidR="009A14FA" w:rsidRDefault="009B244B">
      <w:pPr>
        <w:pStyle w:val="ListParagraph"/>
        <w:spacing w:before="0" w:after="100"/>
        <w:ind w:left="0" w:firstLine="0"/>
        <w:rPr>
          <w:sz w:val="24"/>
          <w:szCs w:val="24"/>
        </w:rPr>
      </w:pPr>
      <w:r>
        <w:rPr>
          <w:color w:val="000000"/>
          <w:sz w:val="24"/>
          <w:szCs w:val="24"/>
          <w:lang w:eastAsia="en-GB"/>
        </w:rPr>
        <w:t xml:space="preserve">Zavodny E, McClure SB, Culleton BJ, Podrug E, and Kennett DJ (2014). Neolithic animal management practices and stable isotope studies in the Adriatic. </w:t>
      </w:r>
      <w:r>
        <w:rPr>
          <w:i/>
          <w:iCs/>
          <w:color w:val="000000"/>
          <w:sz w:val="24"/>
          <w:szCs w:val="24"/>
          <w:lang w:eastAsia="en-GB"/>
        </w:rPr>
        <w:t>Environmental Archaeology</w:t>
      </w:r>
      <w:r>
        <w:rPr>
          <w:color w:val="000000"/>
          <w:sz w:val="24"/>
          <w:szCs w:val="24"/>
          <w:lang w:eastAsia="en-GB"/>
        </w:rPr>
        <w:t xml:space="preserve"> 19: 184–195.</w:t>
      </w:r>
    </w:p>
    <w:p w14:paraId="45637DAF" w14:textId="77777777" w:rsidR="009A14FA" w:rsidRDefault="009B244B">
      <w:pPr>
        <w:pStyle w:val="Standard"/>
        <w:spacing w:after="100"/>
        <w:jc w:val="center"/>
      </w:pPr>
      <w:r>
        <w:rPr>
          <w:rFonts w:ascii="Times New Roman" w:hAnsi="Times New Roman" w:cs="Times New Roman"/>
          <w:b/>
          <w:sz w:val="28"/>
          <w:szCs w:val="28"/>
        </w:rPr>
        <w:t>Figure Captions</w:t>
      </w:r>
    </w:p>
    <w:p w14:paraId="14D980C3" w14:textId="77777777" w:rsidR="009A14FA" w:rsidRDefault="009A14FA">
      <w:pPr>
        <w:pStyle w:val="Standard"/>
        <w:spacing w:after="100"/>
        <w:rPr>
          <w:rFonts w:ascii="Times New Roman" w:hAnsi="Times New Roman" w:cs="Times New Roman"/>
        </w:rPr>
      </w:pPr>
    </w:p>
    <w:p w14:paraId="772D78AD" w14:textId="77777777" w:rsidR="009A14FA" w:rsidRDefault="009B244B">
      <w:pPr>
        <w:pStyle w:val="Caption"/>
        <w:spacing w:before="0" w:after="200"/>
        <w:rPr>
          <w:i w:val="0"/>
          <w:color w:val="000000"/>
          <w:sz w:val="21"/>
          <w:szCs w:val="21"/>
        </w:rPr>
      </w:pPr>
      <w:r>
        <w:rPr>
          <w:b/>
          <w:i w:val="0"/>
          <w:color w:val="000000"/>
          <w:sz w:val="21"/>
          <w:szCs w:val="21"/>
        </w:rPr>
        <w:lastRenderedPageBreak/>
        <w:t>Figure 1:</w:t>
      </w:r>
      <w:r>
        <w:rPr>
          <w:i w:val="0"/>
          <w:color w:val="000000"/>
          <w:sz w:val="21"/>
          <w:szCs w:val="21"/>
        </w:rPr>
        <w:t xml:space="preserve"> Geographic distribution and locations of sites used in this study. Sites have been divided into chronological phases 1-4 as follows: [A] Phase 1 (8000-7500 cal. BP); [B] Phase 2 (7500-7000 cal. BP); [C] Phase 3 (7000-6500 cal. BP); and [D] Phase 4 (6500-6000 cal. BP).</w:t>
      </w:r>
    </w:p>
    <w:p w14:paraId="4E249CE8" w14:textId="347479C6" w:rsidR="00770325" w:rsidRPr="00770325" w:rsidRDefault="00770325">
      <w:pPr>
        <w:pStyle w:val="Caption"/>
        <w:spacing w:before="0" w:after="200"/>
        <w:rPr>
          <w:i w:val="0"/>
        </w:rPr>
      </w:pPr>
      <w:r>
        <w:rPr>
          <w:b/>
          <w:i w:val="0"/>
          <w:w w:val="105"/>
          <w:sz w:val="21"/>
          <w:szCs w:val="21"/>
        </w:rPr>
        <w:t>Figure 2</w:t>
      </w:r>
      <w:r w:rsidRPr="00770325">
        <w:rPr>
          <w:b/>
          <w:i w:val="0"/>
          <w:w w:val="105"/>
          <w:sz w:val="21"/>
          <w:szCs w:val="21"/>
        </w:rPr>
        <w:t>:</w:t>
      </w:r>
      <w:r w:rsidRPr="00770325">
        <w:rPr>
          <w:i w:val="0"/>
          <w:w w:val="105"/>
          <w:sz w:val="21"/>
          <w:szCs w:val="21"/>
        </w:rPr>
        <w:t xml:space="preserve"> </w:t>
      </w:r>
      <w:r>
        <w:rPr>
          <w:i w:val="0"/>
          <w:w w:val="105"/>
          <w:sz w:val="21"/>
          <w:szCs w:val="21"/>
        </w:rPr>
        <w:t>Graphical representation of the relationship between sample size (NISP) and taxonomic diversity (NTAXA) for the site samples studied.</w:t>
      </w:r>
    </w:p>
    <w:p w14:paraId="267B7BC3" w14:textId="55295400" w:rsidR="009A14FA" w:rsidRDefault="00770325">
      <w:pPr>
        <w:pStyle w:val="Textbody"/>
        <w:spacing w:after="200"/>
      </w:pPr>
      <w:r>
        <w:rPr>
          <w:b/>
          <w:w w:val="105"/>
          <w:sz w:val="21"/>
          <w:szCs w:val="21"/>
        </w:rPr>
        <w:t>Figure 3</w:t>
      </w:r>
      <w:r w:rsidR="009B244B">
        <w:rPr>
          <w:b/>
          <w:w w:val="105"/>
          <w:sz w:val="21"/>
          <w:szCs w:val="21"/>
        </w:rPr>
        <w:t>:</w:t>
      </w:r>
      <w:r w:rsidR="009B244B">
        <w:rPr>
          <w:w w:val="105"/>
          <w:sz w:val="21"/>
          <w:szCs w:val="21"/>
        </w:rPr>
        <w:t xml:space="preserve"> Taxonomic representation of sites by region from phases 1 and 2 (c.8000 to 7000 cal. BP) expressed via correspondence analysis.</w:t>
      </w:r>
    </w:p>
    <w:p w14:paraId="6A47A581" w14:textId="66AF6E4E" w:rsidR="009A14FA" w:rsidRDefault="00770325">
      <w:pPr>
        <w:pStyle w:val="Textbody"/>
        <w:spacing w:after="200"/>
      </w:pPr>
      <w:r>
        <w:rPr>
          <w:b/>
          <w:sz w:val="21"/>
          <w:szCs w:val="21"/>
        </w:rPr>
        <w:t>Figure 4</w:t>
      </w:r>
      <w:r w:rsidR="009B244B">
        <w:rPr>
          <w:b/>
          <w:sz w:val="21"/>
          <w:szCs w:val="21"/>
        </w:rPr>
        <w:t>:</w:t>
      </w:r>
      <w:r w:rsidR="009B244B">
        <w:rPr>
          <w:sz w:val="21"/>
          <w:szCs w:val="21"/>
        </w:rPr>
        <w:t xml:space="preserve"> </w:t>
      </w:r>
      <w:r w:rsidR="009B244B">
        <w:rPr>
          <w:w w:val="105"/>
          <w:sz w:val="21"/>
          <w:szCs w:val="21"/>
        </w:rPr>
        <w:t xml:space="preserve">Ternary diagrams for domesticate proportions by region for </w:t>
      </w:r>
      <w:r w:rsidR="009B244B">
        <w:rPr>
          <w:sz w:val="21"/>
          <w:szCs w:val="21"/>
        </w:rPr>
        <w:t>phases 1 and 2 (8000 to 7000 cal. BP).</w:t>
      </w:r>
    </w:p>
    <w:p w14:paraId="59A53282" w14:textId="516C61FB" w:rsidR="009A14FA" w:rsidRDefault="00770325">
      <w:pPr>
        <w:pStyle w:val="Standard"/>
        <w:tabs>
          <w:tab w:val="left" w:pos="2897"/>
        </w:tabs>
        <w:spacing w:after="200"/>
      </w:pPr>
      <w:r>
        <w:rPr>
          <w:b/>
          <w:sz w:val="21"/>
          <w:szCs w:val="21"/>
        </w:rPr>
        <w:t>Figure 5</w:t>
      </w:r>
      <w:r w:rsidR="009B244B">
        <w:rPr>
          <w:b/>
          <w:sz w:val="21"/>
          <w:szCs w:val="21"/>
        </w:rPr>
        <w:t>:</w:t>
      </w:r>
      <w:r w:rsidR="009B244B">
        <w:rPr>
          <w:sz w:val="21"/>
          <w:szCs w:val="21"/>
        </w:rPr>
        <w:t xml:space="preserve"> </w:t>
      </w:r>
      <w:r w:rsidR="009B244B">
        <w:rPr>
          <w:w w:val="105"/>
          <w:sz w:val="21"/>
          <w:szCs w:val="21"/>
        </w:rPr>
        <w:t>Taxonomic representation of sites by region from phases 3 and 4 (c.7000 to 6000 cal. BP) expressed via correspondence analysis.</w:t>
      </w:r>
    </w:p>
    <w:p w14:paraId="318F8D9A" w14:textId="49522C68" w:rsidR="009A14FA" w:rsidRDefault="00770325">
      <w:pPr>
        <w:pStyle w:val="Standard"/>
        <w:tabs>
          <w:tab w:val="left" w:pos="2897"/>
        </w:tabs>
        <w:spacing w:after="200"/>
      </w:pPr>
      <w:r>
        <w:rPr>
          <w:b/>
          <w:sz w:val="21"/>
          <w:szCs w:val="21"/>
        </w:rPr>
        <w:t>Figure 6</w:t>
      </w:r>
      <w:r w:rsidR="009B244B">
        <w:rPr>
          <w:b/>
          <w:sz w:val="21"/>
          <w:szCs w:val="21"/>
        </w:rPr>
        <w:t>:</w:t>
      </w:r>
      <w:r w:rsidR="009B244B">
        <w:rPr>
          <w:sz w:val="21"/>
          <w:szCs w:val="21"/>
        </w:rPr>
        <w:t xml:space="preserve"> </w:t>
      </w:r>
      <w:r w:rsidR="009B244B">
        <w:rPr>
          <w:w w:val="105"/>
          <w:sz w:val="21"/>
          <w:szCs w:val="21"/>
        </w:rPr>
        <w:t xml:space="preserve">Ternary diagrams for domesticate proportions by region for phases </w:t>
      </w:r>
      <w:r w:rsidR="009B244B">
        <w:rPr>
          <w:sz w:val="21"/>
          <w:szCs w:val="21"/>
        </w:rPr>
        <w:t>3 and 4 (7000-6000 cal. BP).</w:t>
      </w:r>
    </w:p>
    <w:p w14:paraId="6B3827C2" w14:textId="3B7255C4" w:rsidR="009A14FA" w:rsidRDefault="00770325">
      <w:pPr>
        <w:pStyle w:val="Standard"/>
        <w:spacing w:after="200"/>
      </w:pPr>
      <w:r>
        <w:rPr>
          <w:b/>
          <w:sz w:val="21"/>
          <w:szCs w:val="21"/>
        </w:rPr>
        <w:t>Figure 7</w:t>
      </w:r>
      <w:r w:rsidR="009B244B">
        <w:rPr>
          <w:b/>
          <w:sz w:val="21"/>
          <w:szCs w:val="21"/>
        </w:rPr>
        <w:t>:</w:t>
      </w:r>
      <w:r w:rsidR="009B244B">
        <w:rPr>
          <w:sz w:val="21"/>
          <w:szCs w:val="21"/>
        </w:rPr>
        <w:t xml:space="preserve"> Intensity of hunting for sites of the Po Plain (all phases).</w:t>
      </w:r>
    </w:p>
    <w:p w14:paraId="645A1D02" w14:textId="3AD49289" w:rsidR="009A14FA" w:rsidRDefault="00770325">
      <w:pPr>
        <w:pStyle w:val="Caption"/>
        <w:spacing w:before="0" w:after="200"/>
      </w:pPr>
      <w:r>
        <w:rPr>
          <w:b/>
          <w:i w:val="0"/>
          <w:sz w:val="21"/>
          <w:szCs w:val="21"/>
        </w:rPr>
        <w:t>Figure 8</w:t>
      </w:r>
      <w:r w:rsidR="009B244B">
        <w:rPr>
          <w:b/>
          <w:i w:val="0"/>
          <w:sz w:val="21"/>
          <w:szCs w:val="21"/>
        </w:rPr>
        <w:t>:</w:t>
      </w:r>
      <w:r w:rsidR="009B244B">
        <w:rPr>
          <w:i w:val="0"/>
          <w:sz w:val="21"/>
          <w:szCs w:val="21"/>
        </w:rPr>
        <w:t xml:space="preserve"> </w:t>
      </w:r>
      <w:r w:rsidR="009B244B">
        <w:rPr>
          <w:i w:val="0"/>
          <w:w w:val="105"/>
          <w:sz w:val="21"/>
          <w:szCs w:val="21"/>
        </w:rPr>
        <w:t>Taxonomic representation of sites by region for initial and secondary phases of Neolithic settlement expressed via correspondence analysis.</w:t>
      </w:r>
    </w:p>
    <w:p w14:paraId="7017C657" w14:textId="78F955BD" w:rsidR="009A14FA" w:rsidRDefault="00770325">
      <w:pPr>
        <w:pStyle w:val="Caption"/>
        <w:spacing w:before="0" w:after="200"/>
      </w:pPr>
      <w:r>
        <w:rPr>
          <w:b/>
          <w:i w:val="0"/>
          <w:w w:val="105"/>
          <w:sz w:val="21"/>
          <w:szCs w:val="21"/>
        </w:rPr>
        <w:t>Figure 9</w:t>
      </w:r>
      <w:r w:rsidR="009B244B">
        <w:rPr>
          <w:b/>
          <w:i w:val="0"/>
          <w:w w:val="105"/>
          <w:sz w:val="21"/>
          <w:szCs w:val="21"/>
        </w:rPr>
        <w:t>:</w:t>
      </w:r>
      <w:r w:rsidR="009B244B">
        <w:rPr>
          <w:i w:val="0"/>
          <w:w w:val="105"/>
          <w:sz w:val="21"/>
          <w:szCs w:val="21"/>
        </w:rPr>
        <w:t xml:space="preserve"> Ternary diagrams for domesticate proportions in primary and secondary Neolithics for each region.</w:t>
      </w:r>
    </w:p>
    <w:p w14:paraId="694239AA" w14:textId="703C9C0B" w:rsidR="009A14FA" w:rsidRDefault="00B00A15">
      <w:pPr>
        <w:pStyle w:val="Standard"/>
        <w:spacing w:after="100"/>
        <w:rPr>
          <w:rFonts w:ascii="Times New Roman" w:hAnsi="Times New Roman" w:cs="Times New Roman"/>
        </w:rPr>
      </w:pPr>
      <w:r>
        <w:rPr>
          <w:rFonts w:ascii="Times New Roman" w:hAnsi="Times New Roman" w:cs="Times New Roman"/>
        </w:rPr>
        <w:t xml:space="preserve"> </w:t>
      </w:r>
    </w:p>
    <w:p w14:paraId="4F50F7BB" w14:textId="77777777" w:rsidR="00B00A15" w:rsidRDefault="00B00A15">
      <w:pPr>
        <w:pStyle w:val="Standard"/>
        <w:spacing w:after="100"/>
        <w:rPr>
          <w:rFonts w:ascii="Times New Roman" w:hAnsi="Times New Roman" w:cs="Times New Roman"/>
        </w:rPr>
      </w:pPr>
      <w:bookmarkStart w:id="1" w:name="_GoBack"/>
      <w:bookmarkEnd w:id="1"/>
    </w:p>
    <w:p w14:paraId="306E4873" w14:textId="77777777" w:rsidR="00B00A15" w:rsidRDefault="00B00A15" w:rsidP="00B00A15">
      <w:pPr>
        <w:pStyle w:val="caption0"/>
        <w:spacing w:before="0" w:after="200"/>
      </w:pPr>
      <w:r>
        <w:rPr>
          <w:b/>
          <w:w w:val="105"/>
          <w:sz w:val="21"/>
          <w:szCs w:val="21"/>
        </w:rPr>
        <w:t>Figure SI1:</w:t>
      </w:r>
      <w:r>
        <w:rPr>
          <w:w w:val="105"/>
          <w:sz w:val="21"/>
          <w:szCs w:val="21"/>
        </w:rPr>
        <w:t xml:space="preserve"> Proportion of wild taxa in assemblages by region for samples of Phase 1 (8000-7500 cal. BP).</w:t>
      </w:r>
    </w:p>
    <w:p w14:paraId="11DE2618" w14:textId="77777777" w:rsidR="00B00A15" w:rsidRDefault="00B00A15" w:rsidP="00B00A15">
      <w:pPr>
        <w:pStyle w:val="caption0"/>
        <w:spacing w:before="0" w:after="200"/>
      </w:pPr>
      <w:r>
        <w:rPr>
          <w:b/>
          <w:w w:val="105"/>
          <w:sz w:val="21"/>
          <w:szCs w:val="21"/>
        </w:rPr>
        <w:t>Figure SI2:</w:t>
      </w:r>
      <w:r>
        <w:rPr>
          <w:w w:val="105"/>
          <w:sz w:val="21"/>
          <w:szCs w:val="21"/>
        </w:rPr>
        <w:t xml:space="preserve"> Proportion of wild taxa in assemblages by region for samples of Phase 2 (7500-7000 cal. BP).</w:t>
      </w:r>
    </w:p>
    <w:p w14:paraId="126810AF" w14:textId="77777777" w:rsidR="00B00A15" w:rsidRDefault="00B00A15" w:rsidP="00B00A15">
      <w:pPr>
        <w:pStyle w:val="caption0"/>
        <w:spacing w:before="0" w:after="200"/>
      </w:pPr>
      <w:r>
        <w:rPr>
          <w:b/>
          <w:w w:val="105"/>
          <w:sz w:val="21"/>
          <w:szCs w:val="21"/>
        </w:rPr>
        <w:t>Figure SI3:</w:t>
      </w:r>
      <w:r>
        <w:rPr>
          <w:w w:val="105"/>
          <w:sz w:val="21"/>
          <w:szCs w:val="21"/>
        </w:rPr>
        <w:t xml:space="preserve"> Proportion of wild taxa in assemblages by region for samples of Phase 3 (7000-6500 cal. BP).</w:t>
      </w:r>
    </w:p>
    <w:p w14:paraId="3D54B243" w14:textId="77777777" w:rsidR="00B00A15" w:rsidRDefault="00B00A15" w:rsidP="00B00A15">
      <w:pPr>
        <w:pStyle w:val="caption0"/>
        <w:spacing w:before="0" w:after="200"/>
      </w:pPr>
      <w:r>
        <w:rPr>
          <w:b/>
          <w:w w:val="105"/>
          <w:sz w:val="21"/>
          <w:szCs w:val="21"/>
        </w:rPr>
        <w:t>Figure SI4:</w:t>
      </w:r>
      <w:r>
        <w:rPr>
          <w:w w:val="105"/>
          <w:sz w:val="21"/>
          <w:szCs w:val="21"/>
        </w:rPr>
        <w:t xml:space="preserve"> Proportion of wild taxa in assemblages by region for samples of Phase 4 (6500-6000 cal. BP).</w:t>
      </w:r>
    </w:p>
    <w:p w14:paraId="75478004" w14:textId="77777777" w:rsidR="00B00A15" w:rsidRDefault="00B00A15" w:rsidP="00B00A15">
      <w:pPr>
        <w:pStyle w:val="caption0"/>
        <w:spacing w:before="0" w:after="200"/>
      </w:pPr>
      <w:r>
        <w:rPr>
          <w:b/>
          <w:w w:val="105"/>
          <w:sz w:val="21"/>
          <w:szCs w:val="21"/>
        </w:rPr>
        <w:t>Figure SI5:</w:t>
      </w:r>
      <w:r>
        <w:rPr>
          <w:w w:val="105"/>
          <w:sz w:val="21"/>
          <w:szCs w:val="21"/>
        </w:rPr>
        <w:t xml:space="preserve"> Proportion of wild taxa in assemblages by region for samples of ‘first’ Neolithic sites.</w:t>
      </w:r>
    </w:p>
    <w:p w14:paraId="530704D3" w14:textId="77777777" w:rsidR="00B00A15" w:rsidRDefault="00B00A15" w:rsidP="00B00A15">
      <w:pPr>
        <w:pStyle w:val="caption0"/>
        <w:spacing w:before="0" w:after="200"/>
      </w:pPr>
      <w:r>
        <w:rPr>
          <w:b/>
          <w:w w:val="105"/>
          <w:sz w:val="21"/>
          <w:szCs w:val="21"/>
        </w:rPr>
        <w:t>Figure SI6:</w:t>
      </w:r>
      <w:r>
        <w:rPr>
          <w:w w:val="105"/>
          <w:sz w:val="21"/>
          <w:szCs w:val="21"/>
        </w:rPr>
        <w:t xml:space="preserve"> Proportion of wild taxa in assemblages by region for samples of ‘second’ Neolithic sites.</w:t>
      </w:r>
    </w:p>
    <w:p w14:paraId="354197EE" w14:textId="77777777" w:rsidR="00B00A15" w:rsidRDefault="00B00A15">
      <w:pPr>
        <w:pStyle w:val="Standard"/>
        <w:spacing w:after="100"/>
        <w:rPr>
          <w:rFonts w:ascii="Times New Roman" w:hAnsi="Times New Roman" w:cs="Times New Roman"/>
        </w:rPr>
      </w:pPr>
    </w:p>
    <w:p w14:paraId="2CAB285E" w14:textId="77777777" w:rsidR="009A14FA" w:rsidRDefault="009A14FA">
      <w:pPr>
        <w:pStyle w:val="Standard"/>
        <w:spacing w:after="100"/>
      </w:pPr>
    </w:p>
    <w:sectPr w:rsidR="009A14FA">
      <w:pgSz w:w="11906" w:h="16838"/>
      <w:pgMar w:top="1440" w:right="1440" w:bottom="1440" w:left="1440" w:header="720" w:footer="720" w:gutter="0"/>
      <w:cols w:space="720"/>
      <w:titlePg/>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3960B6FE" w14:textId="77777777" w:rsidR="00CB4360" w:rsidRDefault="00CB4360">
      <w:r>
        <w:separator/>
      </w:r>
    </w:p>
  </w:endnote>
  <w:endnote w:type="continuationSeparator" w:id="0">
    <w:p w14:paraId="4748C157" w14:textId="77777777" w:rsidR="00CB4360" w:rsidRDefault="00CB436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auto"/>
    <w:pitch w:val="variable"/>
    <w:sig w:usb0="E00002FF" w:usb1="4000ACFF" w:usb2="00000001" w:usb3="00000000" w:csb0="0000019F" w:csb1="00000000"/>
  </w:font>
  <w:font w:name="F">
    <w:altName w:val="Times New Roman"/>
    <w:charset w:val="00"/>
    <w:family w:val="auto"/>
    <w:pitch w:val="variable"/>
  </w:font>
  <w:font w:name="Times New Roman">
    <w:panose1 w:val="02020603050405020304"/>
    <w:charset w:val="00"/>
    <w:family w:val="auto"/>
    <w:pitch w:val="variable"/>
    <w:sig w:usb0="E0002AEF" w:usb1="C0007841" w:usb2="00000009" w:usb3="00000000" w:csb0="000001FF" w:csb1="00000000"/>
  </w:font>
  <w:font w:name="Liberation Sans">
    <w:altName w:val="Arial"/>
    <w:charset w:val="01"/>
    <w:family w:val="roman"/>
    <w:pitch w:val="variable"/>
  </w:font>
  <w:font w:name="Noto Sans CJK SC Regular">
    <w:charset w:val="00"/>
    <w:family w:val="auto"/>
    <w:pitch w:val="variable"/>
  </w:font>
  <w:font w:name="FreeSans">
    <w:altName w:val="Times New Roman"/>
    <w:panose1 w:val="00000000000000000000"/>
    <w:charset w:val="00"/>
    <w:family w:val="roman"/>
    <w:notTrueType/>
    <w:pitch w:val="default"/>
  </w:font>
  <w:font w:name="Arial">
    <w:panose1 w:val="020B0604020202020204"/>
    <w:charset w:val="00"/>
    <w:family w:val="auto"/>
    <w:pitch w:val="variable"/>
    <w:sig w:usb0="E0002AFF" w:usb1="C0007843" w:usb2="00000009" w:usb3="00000000" w:csb0="000001FF" w:csb1="00000000"/>
  </w:font>
  <w:font w:name="Courier New">
    <w:panose1 w:val="02070309020205020404"/>
    <w:charset w:val="00"/>
    <w:family w:val="auto"/>
    <w:pitch w:val="variable"/>
    <w:sig w:usb0="E0002AFF" w:usb1="C0007843" w:usb2="00000009" w:usb3="00000000" w:csb0="000001FF" w:csb1="00000000"/>
  </w:font>
  <w:font w:name="-webkit-standard">
    <w:altName w:val="Times New Roman"/>
    <w:charset w:val="00"/>
    <w:family w:val="roman"/>
    <w:pitch w:val="variable"/>
  </w:font>
  <w:font w:name="游ゴシック Light">
    <w:charset w:val="80"/>
    <w:family w:val="auto"/>
    <w:pitch w:val="variable"/>
    <w:sig w:usb0="E00002FF" w:usb1="2AC7FDFF" w:usb2="00000016" w:usb3="00000000" w:csb0="0002009F" w:csb1="00000000"/>
  </w:font>
  <w:font w:name="Calibri Light">
    <w:panose1 w:val="020F0302020204030204"/>
    <w:charset w:val="00"/>
    <w:family w:val="auto"/>
    <w:pitch w:val="variable"/>
    <w:sig w:usb0="A00002EF" w:usb1="4000207B" w:usb2="00000000" w:usb3="00000000" w:csb0="0000019F" w:csb1="00000000"/>
  </w:font>
  <w:font w:name="游明朝">
    <w:charset w:val="80"/>
    <w:family w:val="auto"/>
    <w:pitch w:val="variable"/>
    <w:sig w:usb0="800002E7" w:usb1="2AC7FCFF" w:usb2="00000012" w:usb3="00000000" w:csb0="0002009F" w:csb1="00000000"/>
  </w:font>
</w:fonts>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E632224" w14:textId="77777777" w:rsidR="00CB4360" w:rsidRDefault="00CB4360">
      <w:r>
        <w:rPr>
          <w:color w:val="000000"/>
        </w:rPr>
        <w:separator/>
      </w:r>
    </w:p>
  </w:footnote>
  <w:footnote w:type="continuationSeparator" w:id="0">
    <w:p w14:paraId="7BE68FBA" w14:textId="77777777" w:rsidR="00CB4360" w:rsidRDefault="00CB4360">
      <w:r>
        <w:continuationSeparator/>
      </w:r>
    </w:p>
  </w:footnote>
</w:footnote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51237E6C"/>
    <w:multiLevelType w:val="multilevel"/>
    <w:tmpl w:val="A3AA37FC"/>
    <w:styleLink w:val="NoList1"/>
    <w:lvl w:ilvl="0">
      <w:start w:val="1"/>
      <w:numFmt w:val="none"/>
      <w:lvlText w:val="%1."/>
      <w:lvlJc w:val="left"/>
      <w:pPr>
        <w:ind w:left="720" w:hanging="360"/>
      </w:pPr>
    </w:lvl>
    <w:lvl w:ilvl="1">
      <w:start w:val="1"/>
      <w:numFmt w:val="none"/>
      <w:lvlText w:val="%2."/>
      <w:lvlJc w:val="left"/>
      <w:pPr>
        <w:ind w:left="1080" w:hanging="360"/>
      </w:pPr>
    </w:lvl>
    <w:lvl w:ilvl="2">
      <w:start w:val="1"/>
      <w:numFmt w:val="none"/>
      <w:lvlText w:val="%3."/>
      <w:lvlJc w:val="left"/>
      <w:pPr>
        <w:ind w:left="1440" w:hanging="360"/>
      </w:pPr>
    </w:lvl>
    <w:lvl w:ilvl="3">
      <w:start w:val="1"/>
      <w:numFmt w:val="none"/>
      <w:lvlText w:val="%4."/>
      <w:lvlJc w:val="left"/>
      <w:pPr>
        <w:ind w:left="1800" w:hanging="360"/>
      </w:pPr>
    </w:lvl>
    <w:lvl w:ilvl="4">
      <w:start w:val="1"/>
      <w:numFmt w:val="none"/>
      <w:lvlText w:val="%5."/>
      <w:lvlJc w:val="left"/>
      <w:pPr>
        <w:ind w:left="2160" w:hanging="360"/>
      </w:pPr>
    </w:lvl>
    <w:lvl w:ilvl="5">
      <w:start w:val="1"/>
      <w:numFmt w:val="none"/>
      <w:lvlText w:val="%6."/>
      <w:lvlJc w:val="left"/>
      <w:pPr>
        <w:ind w:left="2520" w:hanging="360"/>
      </w:pPr>
    </w:lvl>
    <w:lvl w:ilvl="6">
      <w:start w:val="1"/>
      <w:numFmt w:val="none"/>
      <w:lvlText w:val="%7."/>
      <w:lvlJc w:val="left"/>
      <w:pPr>
        <w:ind w:left="2880" w:hanging="360"/>
      </w:pPr>
    </w:lvl>
    <w:lvl w:ilvl="7">
      <w:start w:val="1"/>
      <w:numFmt w:val="none"/>
      <w:lvlText w:val="%8."/>
      <w:lvlJc w:val="left"/>
      <w:pPr>
        <w:ind w:left="3240" w:hanging="360"/>
      </w:pPr>
    </w:lvl>
    <w:lvl w:ilvl="8">
      <w:start w:val="1"/>
      <w:numFmt w:val="none"/>
      <w:lvlText w:val="%9."/>
      <w:lvlJc w:val="left"/>
      <w:pPr>
        <w:ind w:left="3600" w:hanging="36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val="bestFit" w:percent="158"/>
  <w:defaultTabStop w:val="720"/>
  <w:autoHyphenation/>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A14FA"/>
    <w:rsid w:val="003C5233"/>
    <w:rsid w:val="005F2B40"/>
    <w:rsid w:val="00770325"/>
    <w:rsid w:val="008741AC"/>
    <w:rsid w:val="009A14FA"/>
    <w:rsid w:val="009A1ABC"/>
    <w:rsid w:val="009B244B"/>
    <w:rsid w:val="00A30AE8"/>
    <w:rsid w:val="00B00A15"/>
    <w:rsid w:val="00CB4360"/>
    <w:rsid w:val="00CF349A"/>
    <w:rsid w:val="00CF5195"/>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ecimalSymbol w:val="."/>
  <w:listSeparator w:val=","/>
  <w14:docId w14:val="3B48625B"/>
  <w15:docId w15:val="{9CAE5848-4470-4F67-8FA2-B50CC4FED63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F"/>
        <w:sz w:val="24"/>
        <w:szCs w:val="24"/>
        <w:lang w:val="en-US" w:eastAsia="en-US" w:bidi="ar-SA"/>
      </w:rPr>
    </w:rPrDefault>
    <w:pPrDefault>
      <w:pPr>
        <w:widowControl w:val="0"/>
        <w:suppressAutoHyphens/>
        <w:autoSpaceDN w:val="0"/>
        <w:textAlignment w:val="baseline"/>
      </w:pPr>
    </w:pPrDefault>
  </w:docDefaults>
  <w:latentStyles w:defLockedState="0" w:defUIPriority="99" w:defSemiHidden="0" w:defUnhideWhenUsed="0" w:defQFormat="0" w:count="382">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qFormat/>
  </w:style>
  <w:style w:type="paragraph" w:styleId="Heading1">
    <w:name w:val="heading 1"/>
    <w:basedOn w:val="Standard"/>
    <w:pPr>
      <w:widowControl w:val="0"/>
      <w:spacing w:before="26"/>
      <w:ind w:left="100"/>
      <w:jc w:val="both"/>
      <w:outlineLvl w:val="0"/>
    </w:pPr>
    <w:rPr>
      <w:rFonts w:ascii="Times New Roman" w:eastAsia="Times New Roman" w:hAnsi="Times New Roman" w:cs="Times New Roman"/>
      <w:b/>
      <w:bCs/>
      <w:sz w:val="34"/>
      <w:szCs w:val="34"/>
      <w:lang w:val="en-US"/>
    </w:rPr>
  </w:style>
  <w:style w:type="paragraph" w:styleId="Heading2">
    <w:name w:val="heading 2"/>
    <w:basedOn w:val="Standard"/>
    <w:pPr>
      <w:widowControl w:val="0"/>
      <w:ind w:left="100"/>
      <w:jc w:val="both"/>
      <w:outlineLvl w:val="1"/>
    </w:pPr>
    <w:rPr>
      <w:rFonts w:ascii="Times New Roman" w:eastAsia="Times New Roman" w:hAnsi="Times New Roman" w:cs="Times New Roman"/>
      <w:b/>
      <w:bCs/>
      <w:sz w:val="28"/>
      <w:szCs w:val="28"/>
      <w:lang w:val="en-US"/>
    </w:rPr>
  </w:style>
  <w:style w:type="paragraph" w:styleId="Heading3">
    <w:name w:val="heading 3"/>
    <w:basedOn w:val="Standard"/>
    <w:pPr>
      <w:widowControl w:val="0"/>
      <w:ind w:left="100"/>
      <w:jc w:val="both"/>
      <w:outlineLvl w:val="2"/>
    </w:pPr>
    <w:rPr>
      <w:rFonts w:ascii="Times New Roman" w:eastAsia="Times New Roman" w:hAnsi="Times New Roman" w:cs="Times New Roman"/>
      <w:b/>
      <w:bCs/>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Standard">
    <w:name w:val="Standard"/>
    <w:pPr>
      <w:widowControl/>
    </w:pPr>
    <w:rPr>
      <w:rFonts w:cs="Calibri"/>
      <w:color w:val="00000A"/>
      <w:lang w:val="en-GB"/>
    </w:rPr>
  </w:style>
  <w:style w:type="paragraph" w:customStyle="1" w:styleId="Heading">
    <w:name w:val="Heading"/>
    <w:basedOn w:val="Standard"/>
    <w:next w:val="Textbody"/>
    <w:pPr>
      <w:keepNext/>
      <w:spacing w:before="240" w:after="120"/>
    </w:pPr>
    <w:rPr>
      <w:rFonts w:ascii="Liberation Sans" w:eastAsia="Noto Sans CJK SC Regular" w:hAnsi="Liberation Sans" w:cs="FreeSans"/>
      <w:sz w:val="28"/>
      <w:szCs w:val="28"/>
    </w:rPr>
  </w:style>
  <w:style w:type="paragraph" w:customStyle="1" w:styleId="Textbody">
    <w:name w:val="Text body"/>
    <w:basedOn w:val="Standard"/>
    <w:pPr>
      <w:widowControl w:val="0"/>
    </w:pPr>
    <w:rPr>
      <w:rFonts w:ascii="Times New Roman" w:eastAsia="Times New Roman" w:hAnsi="Times New Roman" w:cs="Times New Roman"/>
      <w:lang w:val="en-US"/>
    </w:rPr>
  </w:style>
  <w:style w:type="paragraph" w:styleId="List">
    <w:name w:val="List"/>
    <w:basedOn w:val="Textbody"/>
    <w:rPr>
      <w:rFonts w:cs="FreeSans"/>
    </w:rPr>
  </w:style>
  <w:style w:type="paragraph" w:styleId="Caption">
    <w:name w:val="caption"/>
    <w:basedOn w:val="Standard"/>
    <w:pPr>
      <w:suppressLineNumbers/>
      <w:spacing w:before="120" w:after="120"/>
    </w:pPr>
    <w:rPr>
      <w:rFonts w:cs="FreeSans"/>
      <w:i/>
      <w:iCs/>
    </w:rPr>
  </w:style>
  <w:style w:type="paragraph" w:customStyle="1" w:styleId="Index">
    <w:name w:val="Index"/>
    <w:basedOn w:val="Standard"/>
    <w:pPr>
      <w:suppressLineNumbers/>
    </w:pPr>
    <w:rPr>
      <w:rFonts w:cs="FreeSans"/>
    </w:rPr>
  </w:style>
  <w:style w:type="paragraph" w:styleId="ListParagraph">
    <w:name w:val="List Paragraph"/>
    <w:basedOn w:val="Standard"/>
    <w:pPr>
      <w:widowControl w:val="0"/>
      <w:spacing w:before="200"/>
      <w:ind w:left="685" w:right="118" w:hanging="236"/>
      <w:jc w:val="both"/>
    </w:pPr>
    <w:rPr>
      <w:rFonts w:ascii="Times New Roman" w:eastAsia="Times New Roman" w:hAnsi="Times New Roman" w:cs="Times New Roman"/>
      <w:sz w:val="22"/>
      <w:szCs w:val="22"/>
      <w:lang w:val="en-US"/>
    </w:rPr>
  </w:style>
  <w:style w:type="paragraph" w:customStyle="1" w:styleId="TableParagraph">
    <w:name w:val="Table Paragraph"/>
    <w:basedOn w:val="Standard"/>
    <w:pPr>
      <w:widowControl w:val="0"/>
      <w:spacing w:before="8"/>
      <w:ind w:left="119"/>
      <w:jc w:val="center"/>
    </w:pPr>
    <w:rPr>
      <w:rFonts w:ascii="Times New Roman" w:eastAsia="Times New Roman" w:hAnsi="Times New Roman" w:cs="Times New Roman"/>
      <w:sz w:val="22"/>
      <w:szCs w:val="22"/>
      <w:lang w:val="en-US"/>
    </w:rPr>
  </w:style>
  <w:style w:type="paragraph" w:styleId="CommentText">
    <w:name w:val="annotation text"/>
    <w:basedOn w:val="Standard"/>
  </w:style>
  <w:style w:type="paragraph" w:styleId="BalloonText">
    <w:name w:val="Balloon Text"/>
    <w:basedOn w:val="Standard"/>
    <w:rPr>
      <w:rFonts w:ascii="Times New Roman" w:eastAsia="Times New Roman" w:hAnsi="Times New Roman" w:cs="Times New Roman"/>
      <w:sz w:val="18"/>
      <w:szCs w:val="18"/>
    </w:rPr>
  </w:style>
  <w:style w:type="paragraph" w:styleId="CommentSubject">
    <w:name w:val="annotation subject"/>
    <w:basedOn w:val="CommentText"/>
    <w:rPr>
      <w:b/>
      <w:bCs/>
      <w:sz w:val="20"/>
      <w:szCs w:val="20"/>
    </w:rPr>
  </w:style>
  <w:style w:type="paragraph" w:styleId="Header">
    <w:name w:val="header"/>
    <w:basedOn w:val="Standard"/>
    <w:pPr>
      <w:tabs>
        <w:tab w:val="center" w:pos="4513"/>
        <w:tab w:val="right" w:pos="9026"/>
      </w:tabs>
    </w:pPr>
  </w:style>
  <w:style w:type="paragraph" w:styleId="Footer">
    <w:name w:val="footer"/>
    <w:basedOn w:val="Standard"/>
    <w:pPr>
      <w:tabs>
        <w:tab w:val="center" w:pos="4513"/>
        <w:tab w:val="right" w:pos="9026"/>
      </w:tabs>
    </w:pPr>
  </w:style>
  <w:style w:type="character" w:customStyle="1" w:styleId="BodyTextChar">
    <w:name w:val="Body Text Char"/>
    <w:basedOn w:val="DefaultParagraphFont"/>
    <w:rPr>
      <w:rFonts w:ascii="Times New Roman" w:eastAsia="Times New Roman" w:hAnsi="Times New Roman" w:cs="Times New Roman"/>
    </w:rPr>
  </w:style>
  <w:style w:type="character" w:customStyle="1" w:styleId="Heading1Char">
    <w:name w:val="Heading 1 Char"/>
    <w:basedOn w:val="DefaultParagraphFont"/>
    <w:rPr>
      <w:rFonts w:ascii="Times New Roman" w:eastAsia="Times New Roman" w:hAnsi="Times New Roman" w:cs="Times New Roman"/>
      <w:b/>
      <w:bCs/>
      <w:sz w:val="34"/>
      <w:szCs w:val="34"/>
    </w:rPr>
  </w:style>
  <w:style w:type="character" w:customStyle="1" w:styleId="Heading2Char">
    <w:name w:val="Heading 2 Char"/>
    <w:basedOn w:val="DefaultParagraphFont"/>
    <w:rPr>
      <w:rFonts w:ascii="Times New Roman" w:eastAsia="Times New Roman" w:hAnsi="Times New Roman" w:cs="Times New Roman"/>
      <w:b/>
      <w:bCs/>
      <w:sz w:val="28"/>
      <w:szCs w:val="28"/>
    </w:rPr>
  </w:style>
  <w:style w:type="character" w:customStyle="1" w:styleId="Heading3Char">
    <w:name w:val="Heading 3 Char"/>
    <w:basedOn w:val="DefaultParagraphFont"/>
    <w:rPr>
      <w:rFonts w:ascii="Times New Roman" w:eastAsia="Times New Roman" w:hAnsi="Times New Roman" w:cs="Times New Roman"/>
      <w:b/>
      <w:bCs/>
    </w:rPr>
  </w:style>
  <w:style w:type="character" w:customStyle="1" w:styleId="ListLabel1">
    <w:name w:val="ListLabel 1"/>
    <w:rPr>
      <w:rFonts w:eastAsia="Arial" w:cs="Arial"/>
      <w:i/>
      <w:w w:val="142"/>
      <w:sz w:val="24"/>
      <w:szCs w:val="24"/>
    </w:rPr>
  </w:style>
  <w:style w:type="character" w:customStyle="1" w:styleId="ListLabel2">
    <w:name w:val="ListLabel 2"/>
    <w:rPr>
      <w:rFonts w:eastAsia="Arial" w:cs="Arial"/>
      <w:i/>
      <w:w w:val="142"/>
      <w:sz w:val="24"/>
      <w:szCs w:val="24"/>
    </w:rPr>
  </w:style>
  <w:style w:type="character" w:customStyle="1" w:styleId="ListLabel3">
    <w:name w:val="ListLabel 3"/>
    <w:rPr>
      <w:rFonts w:cs="Courier New"/>
    </w:rPr>
  </w:style>
  <w:style w:type="character" w:customStyle="1" w:styleId="ListLabel4">
    <w:name w:val="ListLabel 4"/>
    <w:rPr>
      <w:rFonts w:cs="Courier New"/>
    </w:rPr>
  </w:style>
  <w:style w:type="character" w:customStyle="1" w:styleId="ListLabel5">
    <w:name w:val="ListLabel 5"/>
    <w:rPr>
      <w:rFonts w:cs="Courier New"/>
    </w:rPr>
  </w:style>
  <w:style w:type="character" w:customStyle="1" w:styleId="ListLabel6">
    <w:name w:val="ListLabel 6"/>
    <w:rPr>
      <w:rFonts w:cs="Courier New"/>
    </w:rPr>
  </w:style>
  <w:style w:type="character" w:customStyle="1" w:styleId="ListLabel7">
    <w:name w:val="ListLabel 7"/>
    <w:rPr>
      <w:rFonts w:cs="Courier New"/>
    </w:rPr>
  </w:style>
  <w:style w:type="character" w:customStyle="1" w:styleId="ListLabel8">
    <w:name w:val="ListLabel 8"/>
    <w:rPr>
      <w:rFonts w:cs="Courier New"/>
    </w:rPr>
  </w:style>
  <w:style w:type="character" w:customStyle="1" w:styleId="ListLabel9">
    <w:name w:val="ListLabel 9"/>
    <w:rPr>
      <w:rFonts w:cs="Courier New"/>
    </w:rPr>
  </w:style>
  <w:style w:type="character" w:customStyle="1" w:styleId="ListLabel10">
    <w:name w:val="ListLabel 10"/>
    <w:rPr>
      <w:rFonts w:cs="Courier New"/>
    </w:rPr>
  </w:style>
  <w:style w:type="character" w:customStyle="1" w:styleId="ListLabel11">
    <w:name w:val="ListLabel 11"/>
    <w:rPr>
      <w:rFonts w:cs="Courier New"/>
    </w:rPr>
  </w:style>
  <w:style w:type="character" w:customStyle="1" w:styleId="ListLabel12">
    <w:name w:val="ListLabel 12"/>
    <w:rPr>
      <w:rFonts w:cs="Courier New"/>
    </w:rPr>
  </w:style>
  <w:style w:type="character" w:customStyle="1" w:styleId="ListLabel13">
    <w:name w:val="ListLabel 13"/>
    <w:rPr>
      <w:rFonts w:cs="Courier New"/>
    </w:rPr>
  </w:style>
  <w:style w:type="character" w:customStyle="1" w:styleId="ListLabel14">
    <w:name w:val="ListLabel 14"/>
    <w:rPr>
      <w:rFonts w:cs="Courier New"/>
    </w:rPr>
  </w:style>
  <w:style w:type="character" w:customStyle="1" w:styleId="CommentTextChar">
    <w:name w:val="Comment Text Char"/>
    <w:basedOn w:val="DefaultParagraphFont"/>
    <w:rPr>
      <w:color w:val="00000A"/>
      <w:sz w:val="24"/>
      <w:lang w:val="en-GB"/>
    </w:rPr>
  </w:style>
  <w:style w:type="character" w:styleId="CommentReference">
    <w:name w:val="annotation reference"/>
    <w:basedOn w:val="DefaultParagraphFont"/>
    <w:rPr>
      <w:sz w:val="18"/>
      <w:szCs w:val="18"/>
    </w:rPr>
  </w:style>
  <w:style w:type="character" w:customStyle="1" w:styleId="BalloonTextChar">
    <w:name w:val="Balloon Text Char"/>
    <w:basedOn w:val="DefaultParagraphFont"/>
    <w:rPr>
      <w:rFonts w:ascii="Times New Roman" w:eastAsia="Times New Roman" w:hAnsi="Times New Roman" w:cs="Times New Roman"/>
      <w:color w:val="00000A"/>
      <w:sz w:val="18"/>
      <w:szCs w:val="18"/>
      <w:lang w:val="en-GB"/>
    </w:rPr>
  </w:style>
  <w:style w:type="character" w:customStyle="1" w:styleId="CommentSubjectChar">
    <w:name w:val="Comment Subject Char"/>
    <w:basedOn w:val="CommentTextChar"/>
    <w:rPr>
      <w:rFonts w:ascii="Calibri" w:eastAsia="Calibri" w:hAnsi="Calibri" w:cs="Calibri"/>
      <w:b/>
      <w:bCs/>
      <w:color w:val="00000A"/>
      <w:sz w:val="24"/>
      <w:szCs w:val="20"/>
      <w:lang w:val="en-GB"/>
    </w:rPr>
  </w:style>
  <w:style w:type="character" w:customStyle="1" w:styleId="ListLabel15">
    <w:name w:val="ListLabel 15"/>
    <w:rPr>
      <w:rFonts w:eastAsia="Calibri"/>
    </w:rPr>
  </w:style>
  <w:style w:type="character" w:customStyle="1" w:styleId="ListLabel16">
    <w:name w:val="ListLabel 16"/>
    <w:rPr>
      <w:rFonts w:cs="Courier New"/>
    </w:rPr>
  </w:style>
  <w:style w:type="character" w:customStyle="1" w:styleId="ListLabel17">
    <w:name w:val="ListLabel 17"/>
    <w:rPr>
      <w:rFonts w:cs="Courier New"/>
    </w:rPr>
  </w:style>
  <w:style w:type="character" w:customStyle="1" w:styleId="ListLabel18">
    <w:name w:val="ListLabel 18"/>
    <w:rPr>
      <w:rFonts w:cs="Courier New"/>
    </w:rPr>
  </w:style>
  <w:style w:type="character" w:customStyle="1" w:styleId="Internetlink">
    <w:name w:val="Internet link"/>
    <w:basedOn w:val="DefaultParagraphFont"/>
    <w:rPr>
      <w:color w:val="0563C1"/>
      <w:u w:val="single"/>
    </w:rPr>
  </w:style>
  <w:style w:type="character" w:customStyle="1" w:styleId="HeaderChar">
    <w:name w:val="Header Char"/>
    <w:basedOn w:val="DefaultParagraphFont"/>
    <w:rPr>
      <w:rFonts w:ascii="Calibri" w:eastAsia="Calibri" w:hAnsi="Calibri" w:cs="Calibri"/>
      <w:color w:val="00000A"/>
      <w:sz w:val="24"/>
      <w:lang w:val="en-GB"/>
    </w:rPr>
  </w:style>
  <w:style w:type="character" w:customStyle="1" w:styleId="FooterChar">
    <w:name w:val="Footer Char"/>
    <w:basedOn w:val="DefaultParagraphFont"/>
    <w:rPr>
      <w:rFonts w:ascii="Calibri" w:eastAsia="Calibri" w:hAnsi="Calibri" w:cs="Calibri"/>
      <w:color w:val="00000A"/>
      <w:sz w:val="24"/>
      <w:lang w:val="en-GB"/>
    </w:rPr>
  </w:style>
  <w:style w:type="character" w:styleId="PageNumber">
    <w:name w:val="page number"/>
    <w:basedOn w:val="DefaultParagraphFont"/>
  </w:style>
  <w:style w:type="numbering" w:customStyle="1" w:styleId="NoList1">
    <w:name w:val="No List_1"/>
    <w:basedOn w:val="NoList"/>
    <w:pPr>
      <w:numPr>
        <w:numId w:val="1"/>
      </w:numPr>
    </w:pPr>
  </w:style>
  <w:style w:type="paragraph" w:customStyle="1" w:styleId="caption0">
    <w:name w:val="caption"/>
    <w:basedOn w:val="Normal"/>
    <w:rsid w:val="00B00A15"/>
    <w:pPr>
      <w:widowControl/>
      <w:suppressLineNumbers/>
      <w:autoSpaceDN/>
      <w:spacing w:before="120" w:after="120"/>
      <w:textAlignment w:val="auto"/>
    </w:pPr>
    <w:rPr>
      <w:rFonts w:ascii="Times New Roman" w:eastAsia="Times New Roman" w:hAnsi="Times New Roman" w:cs="Times New Roman"/>
      <w:sz w:val="20"/>
      <w:szCs w:val="20"/>
      <w:lang w:val="en-GB"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NotSaveAsSingleFile/>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footnotes" Target="footnotes.xml"/><Relationship Id="rId6" Type="http://schemas.openxmlformats.org/officeDocument/2006/relationships/endnotes" Target="endnotes.xml"/><Relationship Id="rId7" Type="http://schemas.openxmlformats.org/officeDocument/2006/relationships/hyperlink" Target="https://www.eea.europa.eu/data-and-maps/data/biogeographical-regions-europe-3" TargetMode="External"/><Relationship Id="rId8" Type="http://schemas.openxmlformats.org/officeDocument/2006/relationships/hyperlink" Target="https://CRAN.R-project.org/package=ggtern" TargetMode="External"/><Relationship Id="rId9" Type="http://schemas.openxmlformats.org/officeDocument/2006/relationships/fontTable" Target="fontTable.xml"/><Relationship Id="rId10" Type="http://schemas.openxmlformats.org/officeDocument/2006/relationships/theme" Target="theme/theme1.xml"/><Relationship Id="rId1" Type="http://schemas.openxmlformats.org/officeDocument/2006/relationships/numbering" Target="numbering.xml"/><Relationship Id="rId2"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3</TotalTime>
  <Pages>25</Pages>
  <Words>11982</Words>
  <Characters>68302</Characters>
  <Application>Microsoft Macintosh Word</Application>
  <DocSecurity>0</DocSecurity>
  <Lines>569</Lines>
  <Paragraphs>160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80124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Microsoft Office User</dc:creator>
  <cp:lastModifiedBy>J S</cp:lastModifiedBy>
  <cp:revision>3</cp:revision>
  <cp:lastPrinted>2017-08-07T14:05:00Z</cp:lastPrinted>
  <dcterms:created xsi:type="dcterms:W3CDTF">2017-12-18T23:46:00Z</dcterms:created>
  <dcterms:modified xsi:type="dcterms:W3CDTF">2017-12-18T23:52:00Z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15.0000</vt:lpwstr>
  </property>
  <property fmtid="{D5CDD505-2E9C-101B-9397-08002B2CF9AE}" pid="3" name="DocSecurity">
    <vt:r8>0</vt:r8>
  </property>
  <property fmtid="{D5CDD505-2E9C-101B-9397-08002B2CF9AE}" pid="4" name="HyperlinksChanged">
    <vt:bool>false</vt:bool>
  </property>
  <property fmtid="{D5CDD505-2E9C-101B-9397-08002B2CF9AE}" pid="5" name="LinksUpToDate">
    <vt:bool>false</vt:bool>
  </property>
  <property fmtid="{D5CDD505-2E9C-101B-9397-08002B2CF9AE}" pid="6" name="ScaleCrop">
    <vt:bool>false</vt:bool>
  </property>
  <property fmtid="{D5CDD505-2E9C-101B-9397-08002B2CF9AE}" pid="7" name="ShareDoc">
    <vt:bool>false</vt:bool>
  </property>
</Properties>
</file>