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0C6A" w:rsidRPr="00966CDD" w:rsidRDefault="00F90C6A" w:rsidP="00F90C6A">
      <w:pPr>
        <w:spacing w:line="360" w:lineRule="auto"/>
        <w:jc w:val="center"/>
        <w:rPr>
          <w:rFonts w:ascii="Times New Roman" w:eastAsia="Times New Roman" w:hAnsi="Times New Roman"/>
          <w:b/>
          <w:bCs/>
          <w:shd w:val="clear" w:color="auto" w:fill="FFFFFF"/>
        </w:rPr>
      </w:pPr>
      <w:r w:rsidRPr="00966CDD">
        <w:rPr>
          <w:rFonts w:ascii="Times New Roman" w:eastAsia="Times New Roman" w:hAnsi="Times New Roman"/>
          <w:b/>
          <w:bCs/>
          <w:shd w:val="clear" w:color="auto" w:fill="FFFFFF"/>
        </w:rPr>
        <w:t>Topological Twists in the Syrian Conflict: Re-thinking Space through Bread</w:t>
      </w:r>
    </w:p>
    <w:p w:rsidR="00F90C6A" w:rsidRPr="00966CDD" w:rsidRDefault="00F90C6A" w:rsidP="00F90C6A">
      <w:pPr>
        <w:rPr>
          <w:rFonts w:ascii="Times New Roman" w:hAnsi="Times New Roman"/>
        </w:rPr>
      </w:pPr>
    </w:p>
    <w:p w:rsidR="00F90C6A" w:rsidRDefault="00F90C6A" w:rsidP="00F90C6A">
      <w:pPr>
        <w:ind w:left="360"/>
        <w:jc w:val="center"/>
        <w:rPr>
          <w:rFonts w:ascii="Times New Roman" w:hAnsi="Times New Roman"/>
        </w:rPr>
      </w:pPr>
      <w:r>
        <w:rPr>
          <w:rFonts w:ascii="Times New Roman" w:hAnsi="Times New Roman"/>
        </w:rPr>
        <w:t xml:space="preserve">Manuscript under Review, </w:t>
      </w:r>
      <w:bookmarkStart w:id="0" w:name="_GoBack"/>
      <w:r w:rsidRPr="00F90C6A">
        <w:rPr>
          <w:rFonts w:ascii="Times New Roman" w:hAnsi="Times New Roman"/>
          <w:i/>
        </w:rPr>
        <w:t>Review of International Studies</w:t>
      </w:r>
      <w:bookmarkEnd w:id="0"/>
    </w:p>
    <w:p w:rsidR="00F90C6A" w:rsidRDefault="00F90C6A" w:rsidP="00F90C6A">
      <w:pPr>
        <w:ind w:left="360"/>
        <w:jc w:val="center"/>
        <w:rPr>
          <w:rFonts w:ascii="Times New Roman" w:hAnsi="Times New Roman"/>
        </w:rPr>
      </w:pPr>
    </w:p>
    <w:p w:rsidR="00F90C6A" w:rsidRDefault="00F90C6A" w:rsidP="00F90C6A">
      <w:pPr>
        <w:ind w:left="360"/>
        <w:jc w:val="center"/>
        <w:rPr>
          <w:rFonts w:ascii="Times New Roman" w:hAnsi="Times New Roman"/>
        </w:rPr>
      </w:pPr>
    </w:p>
    <w:p w:rsidR="00F90C6A" w:rsidRDefault="00F90C6A" w:rsidP="00F90C6A">
      <w:pPr>
        <w:ind w:left="360"/>
        <w:jc w:val="center"/>
        <w:rPr>
          <w:rFonts w:ascii="Times New Roman" w:hAnsi="Times New Roman"/>
        </w:rPr>
      </w:pPr>
    </w:p>
    <w:p w:rsidR="00F90C6A" w:rsidRDefault="00F90C6A" w:rsidP="00F90C6A">
      <w:pPr>
        <w:ind w:left="360"/>
        <w:jc w:val="center"/>
        <w:rPr>
          <w:rFonts w:ascii="Times New Roman" w:hAnsi="Times New Roman"/>
        </w:rPr>
      </w:pPr>
      <w:r>
        <w:rPr>
          <w:rFonts w:ascii="Times New Roman" w:hAnsi="Times New Roman"/>
        </w:rPr>
        <w:t>Abstract</w:t>
      </w:r>
    </w:p>
    <w:p w:rsidR="00F90C6A" w:rsidRDefault="00F90C6A" w:rsidP="00F90C6A">
      <w:pPr>
        <w:ind w:left="360"/>
        <w:jc w:val="center"/>
        <w:rPr>
          <w:rFonts w:ascii="Times New Roman" w:hAnsi="Times New Roman"/>
        </w:rPr>
      </w:pPr>
    </w:p>
    <w:p w:rsidR="00F90C6A" w:rsidRDefault="00F90C6A" w:rsidP="00F90C6A">
      <w:pPr>
        <w:ind w:left="360"/>
        <w:jc w:val="center"/>
        <w:rPr>
          <w:rFonts w:ascii="Times New Roman" w:hAnsi="Times New Roman"/>
        </w:rPr>
      </w:pPr>
    </w:p>
    <w:p w:rsidR="00F90C6A" w:rsidRPr="00C94719" w:rsidRDefault="00F90C6A" w:rsidP="00F90C6A">
      <w:pPr>
        <w:ind w:left="360"/>
        <w:jc w:val="both"/>
        <w:rPr>
          <w:rFonts w:ascii="Times New Roman" w:hAnsi="Times New Roman" w:cs="Times New Roman"/>
          <w:color w:val="000000"/>
        </w:rPr>
      </w:pPr>
      <w:r>
        <w:rPr>
          <w:rFonts w:ascii="Times New Roman" w:hAnsi="Times New Roman" w:cs="Times New Roman"/>
          <w:color w:val="222222"/>
        </w:rPr>
        <w:t>T</w:t>
      </w:r>
      <w:r w:rsidRPr="00645070">
        <w:rPr>
          <w:rFonts w:ascii="Times New Roman" w:hAnsi="Times New Roman" w:cs="Times New Roman"/>
          <w:color w:val="222222"/>
        </w:rPr>
        <w:t>his</w:t>
      </w:r>
      <w:r>
        <w:rPr>
          <w:rFonts w:ascii="Times New Roman" w:hAnsi="Times New Roman" w:cs="Times New Roman"/>
          <w:color w:val="222222"/>
        </w:rPr>
        <w:t xml:space="preserve"> article seeks to question the </w:t>
      </w:r>
      <w:r w:rsidRPr="00645070">
        <w:rPr>
          <w:rFonts w:ascii="Times New Roman" w:hAnsi="Times New Roman" w:cs="Times New Roman"/>
          <w:color w:val="222222"/>
        </w:rPr>
        <w:t xml:space="preserve">epistemological monopoly of </w:t>
      </w:r>
      <w:r>
        <w:rPr>
          <w:rFonts w:ascii="Times New Roman" w:hAnsi="Times New Roman" w:cs="Times New Roman"/>
          <w:color w:val="222222"/>
        </w:rPr>
        <w:t>territory and scale in</w:t>
      </w:r>
      <w:r w:rsidRPr="00645070">
        <w:rPr>
          <w:rFonts w:ascii="Times New Roman" w:hAnsi="Times New Roman" w:cs="Times New Roman"/>
          <w:color w:val="222222"/>
        </w:rPr>
        <w:t xml:space="preserve"> </w:t>
      </w:r>
      <w:r>
        <w:rPr>
          <w:rFonts w:ascii="Times New Roman" w:hAnsi="Times New Roman" w:cs="Times New Roman"/>
          <w:color w:val="222222"/>
        </w:rPr>
        <w:t xml:space="preserve">analyses of the Syrian conflict. It does so to both challenge </w:t>
      </w:r>
      <w:r w:rsidRPr="00F03C11">
        <w:rPr>
          <w:rFonts w:ascii="Times New Roman" w:hAnsi="Times New Roman" w:cs="Times New Roman"/>
        </w:rPr>
        <w:t>static conceptualizations of space</w:t>
      </w:r>
      <w:r>
        <w:rPr>
          <w:rFonts w:ascii="Times New Roman" w:hAnsi="Times New Roman" w:cs="Times New Roman"/>
        </w:rPr>
        <w:t xml:space="preserve"> in the study of politics and analyze how seemingly </w:t>
      </w:r>
      <w:r w:rsidRPr="00087852">
        <w:rPr>
          <w:rFonts w:ascii="Times New Roman" w:hAnsi="Times New Roman" w:cs="Times New Roman"/>
        </w:rPr>
        <w:t>remote</w:t>
      </w:r>
      <w:r>
        <w:rPr>
          <w:rFonts w:ascii="Times New Roman" w:hAnsi="Times New Roman" w:cs="Times New Roman"/>
        </w:rPr>
        <w:t xml:space="preserve"> actors influence wartime outcomes. Since 2011, </w:t>
      </w:r>
      <w:r>
        <w:rPr>
          <w:rFonts w:ascii="Times New Roman" w:hAnsi="Times New Roman" w:cs="Times New Roman"/>
          <w:color w:val="000000"/>
        </w:rPr>
        <w:t xml:space="preserve">NGOs, government bodies and </w:t>
      </w:r>
      <w:r w:rsidRPr="00CB3E62">
        <w:rPr>
          <w:rFonts w:ascii="Times New Roman" w:hAnsi="Times New Roman" w:cs="Times New Roman"/>
          <w:color w:val="000000"/>
        </w:rPr>
        <w:t>merchants</w:t>
      </w:r>
      <w:r>
        <w:rPr>
          <w:rFonts w:ascii="Times New Roman" w:hAnsi="Times New Roman" w:cs="Times New Roman"/>
          <w:color w:val="000000"/>
        </w:rPr>
        <w:t xml:space="preserve"> have worked to connect Damascus to Tehran, Idlib to Istanbul, London to Dara‘a. These connections have proven crucial to the reliable supply of food, funds and firepower</w:t>
      </w:r>
      <w:r>
        <w:rPr>
          <w:rFonts w:ascii="Times New Roman" w:hAnsi="Times New Roman" w:cs="Times New Roman"/>
        </w:rPr>
        <w:t xml:space="preserve">. Yet rather than reveal the importance of foreign patrons or proxies on the ground, such dynamics speak to a world in which relationships matter more than distance, </w:t>
      </w:r>
      <w:r>
        <w:rPr>
          <w:rFonts w:ascii="Times New Roman" w:hAnsi="Times New Roman" w:cs="Times New Roman"/>
          <w:color w:val="000000"/>
        </w:rPr>
        <w:t xml:space="preserve">practices more than geopolitical position or </w:t>
      </w:r>
      <w:r w:rsidRPr="00BC7ED6">
        <w:rPr>
          <w:rFonts w:ascii="Times New Roman" w:hAnsi="Times New Roman" w:cs="Times New Roman"/>
          <w:i/>
          <w:color w:val="000000"/>
        </w:rPr>
        <w:t>a priori</w:t>
      </w:r>
      <w:r>
        <w:rPr>
          <w:rFonts w:ascii="Times New Roman" w:hAnsi="Times New Roman" w:cs="Times New Roman"/>
          <w:color w:val="000000"/>
        </w:rPr>
        <w:t xml:space="preserve"> forms of alliance. </w:t>
      </w:r>
      <w:r w:rsidRPr="00F03C11">
        <w:rPr>
          <w:rFonts w:ascii="Times New Roman" w:hAnsi="Times New Roman" w:cs="Times New Roman"/>
        </w:rPr>
        <w:t>Dra</w:t>
      </w:r>
      <w:r>
        <w:rPr>
          <w:rFonts w:ascii="Times New Roman" w:hAnsi="Times New Roman" w:cs="Times New Roman"/>
        </w:rPr>
        <w:t xml:space="preserve">wing on the work of John Allen, </w:t>
      </w:r>
      <w:r w:rsidRPr="00F03C11">
        <w:rPr>
          <w:rFonts w:ascii="Times New Roman" w:hAnsi="Times New Roman" w:cs="Times New Roman"/>
        </w:rPr>
        <w:t>I suggest why thinking topologically</w:t>
      </w:r>
      <w:r>
        <w:rPr>
          <w:rFonts w:ascii="Times New Roman" w:hAnsi="Times New Roman" w:cs="Times New Roman"/>
        </w:rPr>
        <w:t xml:space="preserve"> about these dynamics </w:t>
      </w:r>
      <w:r w:rsidRPr="00F03C11">
        <w:rPr>
          <w:rFonts w:ascii="Times New Roman" w:hAnsi="Times New Roman" w:cs="Times New Roman"/>
        </w:rPr>
        <w:t xml:space="preserve">better equips us to understand </w:t>
      </w:r>
      <w:r>
        <w:rPr>
          <w:rFonts w:ascii="Times New Roman" w:hAnsi="Times New Roman" w:cs="Times New Roman"/>
        </w:rPr>
        <w:t>the</w:t>
      </w:r>
      <w:r w:rsidRPr="00F03C11">
        <w:rPr>
          <w:rFonts w:ascii="Times New Roman" w:hAnsi="Times New Roman" w:cs="Times New Roman"/>
        </w:rPr>
        <w:t xml:space="preserve"> political </w:t>
      </w:r>
      <w:r>
        <w:rPr>
          <w:rFonts w:ascii="Times New Roman" w:hAnsi="Times New Roman" w:cs="Times New Roman"/>
        </w:rPr>
        <w:t>outcomes they help engender</w:t>
      </w:r>
      <w:r w:rsidRPr="00F03C11">
        <w:rPr>
          <w:rFonts w:ascii="Times New Roman" w:hAnsi="Times New Roman" w:cs="Times New Roman"/>
        </w:rPr>
        <w:t xml:space="preserve">. </w:t>
      </w:r>
      <w:r>
        <w:rPr>
          <w:rFonts w:ascii="Times New Roman" w:hAnsi="Times New Roman" w:cs="Times New Roman"/>
        </w:rPr>
        <w:t>To demonstrate the promise of this approach, I hone in on the partnerships,</w:t>
      </w:r>
      <w:r w:rsidRPr="00645070">
        <w:rPr>
          <w:rFonts w:ascii="Times New Roman" w:hAnsi="Times New Roman" w:cs="Times New Roman"/>
        </w:rPr>
        <w:t xml:space="preserve"> intermediaries</w:t>
      </w:r>
      <w:r>
        <w:rPr>
          <w:rFonts w:ascii="Times New Roman" w:hAnsi="Times New Roman" w:cs="Times New Roman"/>
        </w:rPr>
        <w:t xml:space="preserve"> and connections that shape performances of political authority in Syria</w:t>
      </w:r>
      <w:r w:rsidRPr="004A615E">
        <w:rPr>
          <w:rFonts w:ascii="Times New Roman" w:hAnsi="Times New Roman" w:cs="Times New Roman"/>
        </w:rPr>
        <w:t xml:space="preserve"> by </w:t>
      </w:r>
      <w:r>
        <w:rPr>
          <w:rFonts w:ascii="Times New Roman" w:hAnsi="Times New Roman" w:cs="Times New Roman"/>
        </w:rPr>
        <w:t>examining</w:t>
      </w:r>
      <w:r w:rsidRPr="004A615E">
        <w:rPr>
          <w:rFonts w:ascii="Times New Roman" w:hAnsi="Times New Roman" w:cs="Times New Roman"/>
        </w:rPr>
        <w:t xml:space="preserve"> one object crucial to </w:t>
      </w:r>
      <w:r>
        <w:rPr>
          <w:rFonts w:ascii="Times New Roman" w:hAnsi="Times New Roman" w:cs="Times New Roman"/>
        </w:rPr>
        <w:t>its enactment</w:t>
      </w:r>
      <w:r w:rsidRPr="004A615E">
        <w:rPr>
          <w:rFonts w:ascii="Times New Roman" w:hAnsi="Times New Roman" w:cs="Times New Roman"/>
        </w:rPr>
        <w:t>: bread.</w:t>
      </w:r>
    </w:p>
    <w:p w:rsidR="00F90C6A" w:rsidRDefault="00F90C6A" w:rsidP="00F90C6A">
      <w:pPr>
        <w:ind w:left="360"/>
        <w:jc w:val="center"/>
        <w:rPr>
          <w:rFonts w:ascii="Times New Roman" w:hAnsi="Times New Roman"/>
        </w:rPr>
      </w:pPr>
    </w:p>
    <w:p w:rsidR="00F90C6A" w:rsidRDefault="00F90C6A" w:rsidP="00F90C6A">
      <w:pPr>
        <w:rPr>
          <w:rFonts w:ascii="Times New Roman" w:hAnsi="Times New Roman"/>
        </w:rPr>
      </w:pPr>
    </w:p>
    <w:p w:rsidR="00F90C6A" w:rsidRDefault="00F90C6A" w:rsidP="00F90C6A">
      <w:pPr>
        <w:ind w:firstLine="360"/>
        <w:rPr>
          <w:rFonts w:ascii="Times New Roman" w:hAnsi="Times New Roman"/>
        </w:rPr>
      </w:pPr>
      <w:r>
        <w:rPr>
          <w:rFonts w:ascii="Times New Roman" w:hAnsi="Times New Roman"/>
        </w:rPr>
        <w:t>Keywords: Space, topologies, Syria, civil war, food politics</w:t>
      </w:r>
    </w:p>
    <w:p w:rsidR="00F90C6A" w:rsidRDefault="00F90C6A" w:rsidP="00F90C6A">
      <w:pPr>
        <w:rPr>
          <w:rFonts w:ascii="Times New Roman" w:hAnsi="Times New Roman"/>
        </w:rPr>
      </w:pPr>
    </w:p>
    <w:p w:rsidR="00F90C6A" w:rsidRDefault="00F90C6A" w:rsidP="00F90C6A">
      <w:pPr>
        <w:ind w:left="360"/>
        <w:rPr>
          <w:rFonts w:ascii="Times New Roman" w:hAnsi="Times New Roman"/>
        </w:rPr>
      </w:pPr>
      <w:r>
        <w:rPr>
          <w:rFonts w:ascii="Times New Roman" w:hAnsi="Times New Roman"/>
        </w:rPr>
        <w:t xml:space="preserve">Biography: José Ciro Martínez is a Title A Research Fellow at Trinity College, University of Cambridge. </w:t>
      </w:r>
    </w:p>
    <w:p w:rsidR="00F90C6A" w:rsidRDefault="00F90C6A" w:rsidP="00F90C6A">
      <w:pPr>
        <w:ind w:left="360"/>
        <w:rPr>
          <w:rFonts w:ascii="Times New Roman" w:hAnsi="Times New Roman"/>
        </w:rPr>
      </w:pPr>
    </w:p>
    <w:p w:rsidR="00F90C6A" w:rsidRDefault="00F90C6A" w:rsidP="00F90C6A">
      <w:pPr>
        <w:ind w:firstLine="360"/>
        <w:rPr>
          <w:rFonts w:ascii="Times New Roman" w:hAnsi="Times New Roman"/>
        </w:rPr>
      </w:pPr>
      <w:r>
        <w:rPr>
          <w:rFonts w:ascii="Times New Roman" w:hAnsi="Times New Roman"/>
        </w:rPr>
        <w:t>Institutional Address: Trinity College, Cambridge CB2 1TQ</w:t>
      </w:r>
    </w:p>
    <w:p w:rsidR="00F90C6A" w:rsidRDefault="00F90C6A" w:rsidP="00F90C6A">
      <w:pPr>
        <w:ind w:firstLine="360"/>
        <w:rPr>
          <w:rFonts w:ascii="Times New Roman" w:hAnsi="Times New Roman"/>
        </w:rPr>
      </w:pPr>
    </w:p>
    <w:p w:rsidR="00F90C6A" w:rsidRDefault="00F90C6A" w:rsidP="00F90C6A">
      <w:pPr>
        <w:ind w:firstLine="360"/>
        <w:rPr>
          <w:rFonts w:ascii="Times New Roman" w:hAnsi="Times New Roman"/>
        </w:rPr>
      </w:pPr>
      <w:r>
        <w:rPr>
          <w:rFonts w:ascii="Times New Roman" w:hAnsi="Times New Roman"/>
        </w:rPr>
        <w:t>Email address: jcm88@cam.ac.uk</w:t>
      </w:r>
    </w:p>
    <w:p w:rsidR="00F90C6A" w:rsidRDefault="00F90C6A" w:rsidP="00F90C6A">
      <w:pPr>
        <w:ind w:left="360"/>
        <w:jc w:val="center"/>
        <w:rPr>
          <w:rFonts w:ascii="Times New Roman" w:hAnsi="Times New Roman" w:cs="Times New Roman"/>
        </w:rPr>
      </w:pPr>
    </w:p>
    <w:p w:rsidR="00F90C6A" w:rsidRDefault="00F90C6A" w:rsidP="00F90C6A">
      <w:pPr>
        <w:rPr>
          <w:rFonts w:ascii="Times New Roman" w:hAnsi="Times New Roman" w:cs="Times New Roman"/>
          <w:color w:val="222222"/>
        </w:rPr>
      </w:pPr>
    </w:p>
    <w:p w:rsidR="00F90C6A" w:rsidRDefault="00F90C6A" w:rsidP="00F90C6A">
      <w:pPr>
        <w:ind w:left="360"/>
        <w:jc w:val="center"/>
        <w:rPr>
          <w:rFonts w:ascii="Times New Roman" w:hAnsi="Times New Roman" w:cs="Times New Roman"/>
          <w:color w:val="222222"/>
        </w:rPr>
      </w:pPr>
    </w:p>
    <w:p w:rsidR="00F90C6A" w:rsidRPr="0075628D" w:rsidRDefault="00F90C6A" w:rsidP="00F90C6A">
      <w:pPr>
        <w:widowControl w:val="0"/>
        <w:autoSpaceDE w:val="0"/>
        <w:autoSpaceDN w:val="0"/>
        <w:adjustRightInd w:val="0"/>
        <w:rPr>
          <w:rFonts w:ascii="Times New Roman" w:eastAsia="Times New Roman" w:hAnsi="Times New Roman" w:cs="Times New Roman"/>
          <w:sz w:val="20"/>
          <w:szCs w:val="20"/>
          <w:lang w:val="en-GB"/>
        </w:rPr>
      </w:pPr>
    </w:p>
    <w:p w:rsidR="00F90C6A" w:rsidRDefault="00F90C6A" w:rsidP="00F90C6A">
      <w:pPr>
        <w:ind w:left="360"/>
        <w:jc w:val="center"/>
        <w:rPr>
          <w:rFonts w:ascii="Times New Roman" w:hAnsi="Times New Roman"/>
        </w:rPr>
      </w:pPr>
    </w:p>
    <w:p w:rsidR="00F90C6A" w:rsidRDefault="00F90C6A" w:rsidP="00F90C6A">
      <w:pPr>
        <w:ind w:left="360"/>
        <w:jc w:val="center"/>
        <w:rPr>
          <w:rFonts w:ascii="Times New Roman" w:hAnsi="Times New Roman"/>
        </w:rPr>
      </w:pPr>
    </w:p>
    <w:p w:rsidR="00F90C6A" w:rsidRDefault="00F90C6A" w:rsidP="00F90C6A">
      <w:pPr>
        <w:ind w:left="360"/>
        <w:jc w:val="center"/>
        <w:rPr>
          <w:rFonts w:ascii="Times New Roman" w:hAnsi="Times New Roman"/>
        </w:rPr>
      </w:pPr>
    </w:p>
    <w:p w:rsidR="00F90C6A" w:rsidRDefault="00F90C6A" w:rsidP="00F90C6A">
      <w:pPr>
        <w:ind w:left="360"/>
        <w:jc w:val="center"/>
        <w:rPr>
          <w:rFonts w:ascii="Times New Roman" w:hAnsi="Times New Roman"/>
        </w:rPr>
      </w:pPr>
    </w:p>
    <w:p w:rsidR="00F90C6A" w:rsidRDefault="00F90C6A" w:rsidP="00F90C6A">
      <w:pPr>
        <w:ind w:left="360"/>
        <w:rPr>
          <w:rFonts w:ascii="Times New Roman" w:hAnsi="Times New Roman"/>
        </w:rPr>
      </w:pPr>
    </w:p>
    <w:p w:rsidR="00F90C6A" w:rsidRDefault="00F90C6A" w:rsidP="00F90C6A">
      <w:pPr>
        <w:rPr>
          <w:rFonts w:ascii="Times New Roman" w:hAnsi="Times New Roman"/>
        </w:rPr>
      </w:pPr>
    </w:p>
    <w:p w:rsidR="00F90C6A" w:rsidRDefault="00F90C6A" w:rsidP="00F90C6A">
      <w:pPr>
        <w:rPr>
          <w:rFonts w:ascii="Times New Roman" w:hAnsi="Times New Roman"/>
        </w:rPr>
      </w:pPr>
    </w:p>
    <w:p w:rsidR="00F90C6A" w:rsidRDefault="00F90C6A" w:rsidP="00F90C6A">
      <w:pPr>
        <w:ind w:left="360"/>
        <w:jc w:val="center"/>
        <w:rPr>
          <w:rFonts w:ascii="Times New Roman" w:hAnsi="Times New Roman"/>
        </w:rPr>
      </w:pPr>
    </w:p>
    <w:p w:rsidR="00F90C6A" w:rsidRPr="00FE6A05" w:rsidRDefault="00F90C6A" w:rsidP="00F90C6A">
      <w:pPr>
        <w:rPr>
          <w:rFonts w:ascii="Times" w:eastAsia="Times New Roman" w:hAnsi="Times" w:cs="Times New Roman"/>
          <w:color w:val="500050"/>
          <w:shd w:val="clear" w:color="auto" w:fill="FFFFFF"/>
        </w:rPr>
      </w:pPr>
    </w:p>
    <w:p w:rsidR="00F90C6A" w:rsidRPr="00645070" w:rsidRDefault="00F90C6A" w:rsidP="00F90C6A">
      <w:pPr>
        <w:spacing w:line="480" w:lineRule="auto"/>
        <w:ind w:firstLine="720"/>
        <w:jc w:val="both"/>
        <w:rPr>
          <w:rFonts w:ascii="Times New Roman" w:eastAsia="Times New Roman" w:hAnsi="Times New Roman" w:cs="Times New Roman"/>
          <w:shd w:val="clear" w:color="auto" w:fill="FFFFFF"/>
        </w:rPr>
      </w:pPr>
      <w:r w:rsidRPr="00645070">
        <w:rPr>
          <w:rFonts w:ascii="Times New Roman" w:eastAsia="Times New Roman" w:hAnsi="Times New Roman" w:cs="Times New Roman"/>
          <w:shd w:val="clear" w:color="auto" w:fill="FFFFFF"/>
        </w:rPr>
        <w:lastRenderedPageBreak/>
        <w:t xml:space="preserve">In May 2016, the price of bread in the Syrian province of Idlib </w:t>
      </w:r>
      <w:r>
        <w:rPr>
          <w:rFonts w:ascii="Times New Roman" w:eastAsia="Times New Roman" w:hAnsi="Times New Roman" w:cs="Times New Roman"/>
          <w:shd w:val="clear" w:color="auto" w:fill="FFFFFF"/>
        </w:rPr>
        <w:t xml:space="preserve">suddenly </w:t>
      </w:r>
      <w:r w:rsidRPr="00645070">
        <w:rPr>
          <w:rFonts w:ascii="Times New Roman" w:eastAsia="Times New Roman" w:hAnsi="Times New Roman" w:cs="Times New Roman"/>
          <w:shd w:val="clear" w:color="auto" w:fill="FFFFFF"/>
        </w:rPr>
        <w:t xml:space="preserve">skyrocketed. The abrupt increase came without warning. </w:t>
      </w:r>
      <w:r>
        <w:rPr>
          <w:rFonts w:ascii="Times New Roman" w:eastAsia="Times New Roman" w:hAnsi="Times New Roman" w:cs="Times New Roman"/>
          <w:shd w:val="clear" w:color="auto" w:fill="FFFFFF"/>
        </w:rPr>
        <w:t>Residents of</w:t>
      </w:r>
      <w:r w:rsidRPr="00645070">
        <w:rPr>
          <w:rFonts w:ascii="Times New Roman" w:eastAsia="Times New Roman" w:hAnsi="Times New Roman" w:cs="Times New Roman"/>
          <w:shd w:val="clear" w:color="auto" w:fill="FFFFFF"/>
        </w:rPr>
        <w:t xml:space="preserve"> this opposition-controlled enclave woke</w:t>
      </w:r>
      <w:r>
        <w:rPr>
          <w:rFonts w:ascii="Times New Roman" w:eastAsia="Times New Roman" w:hAnsi="Times New Roman" w:cs="Times New Roman"/>
          <w:shd w:val="clear" w:color="auto" w:fill="FFFFFF"/>
        </w:rPr>
        <w:t xml:space="preserve"> up to find that prices of the </w:t>
      </w:r>
      <w:r w:rsidRPr="00645070">
        <w:rPr>
          <w:rFonts w:ascii="Times New Roman" w:eastAsia="Times New Roman" w:hAnsi="Times New Roman" w:cs="Times New Roman"/>
          <w:shd w:val="clear" w:color="auto" w:fill="FFFFFF"/>
        </w:rPr>
        <w:t>foodstuff had doubled, even tripling or quadrupling</w:t>
      </w:r>
      <w:r>
        <w:rPr>
          <w:rFonts w:ascii="Times New Roman" w:eastAsia="Times New Roman" w:hAnsi="Times New Roman" w:cs="Times New Roman"/>
          <w:shd w:val="clear" w:color="auto" w:fill="FFFFFF"/>
        </w:rPr>
        <w:t xml:space="preserve"> in certain areas. </w:t>
      </w:r>
      <w:r w:rsidRPr="00645070">
        <w:rPr>
          <w:rFonts w:ascii="Times New Roman" w:eastAsia="Times New Roman" w:hAnsi="Times New Roman" w:cs="Times New Roman"/>
          <w:shd w:val="clear" w:color="auto" w:fill="FFFFFF"/>
        </w:rPr>
        <w:t xml:space="preserve">What drove the sudden increase? A poor agricultural season in Idlib’s hinterlands was not to blame: the Food and Agriculture Organization of the United Nations (FAO) reported that in 2015 Syria had its best rainfall in a decade, producing a far superior wheat crop than the dismal drought-induced output of </w:t>
      </w:r>
      <w:r>
        <w:rPr>
          <w:rFonts w:ascii="Times New Roman" w:eastAsia="Times New Roman" w:hAnsi="Times New Roman" w:cs="Times New Roman"/>
          <w:shd w:val="clear" w:color="auto" w:fill="FFFFFF"/>
        </w:rPr>
        <w:t>2016</w:t>
      </w:r>
      <w:r w:rsidRPr="00645070">
        <w:rPr>
          <w:rFonts w:ascii="Times New Roman" w:eastAsia="Times New Roman" w:hAnsi="Times New Roman" w:cs="Times New Roman"/>
          <w:shd w:val="clear" w:color="auto" w:fill="FFFFFF"/>
        </w:rPr>
        <w:t>.</w:t>
      </w:r>
      <w:r w:rsidRPr="00645070">
        <w:rPr>
          <w:rStyle w:val="FootnoteReference"/>
          <w:rFonts w:ascii="Times New Roman" w:eastAsia="Times New Roman" w:hAnsi="Times New Roman" w:cs="Times New Roman"/>
          <w:shd w:val="clear" w:color="auto" w:fill="FFFFFF"/>
        </w:rPr>
        <w:footnoteReference w:id="1"/>
      </w:r>
      <w:r w:rsidRPr="00645070">
        <w:rPr>
          <w:rFonts w:ascii="Times New Roman" w:eastAsia="Times New Roman" w:hAnsi="Times New Roman" w:cs="Times New Roman"/>
          <w:shd w:val="clear" w:color="auto" w:fill="FFFFFF"/>
        </w:rPr>
        <w:t xml:space="preserve"> Nor were municipal administrators at fault. Just the previous year, local governance councils in Idlib had established a single, uniform price for bread throughout the province</w:t>
      </w:r>
      <w:r>
        <w:rPr>
          <w:rFonts w:ascii="Times New Roman" w:eastAsia="Times New Roman" w:hAnsi="Times New Roman" w:cs="Times New Roman"/>
          <w:shd w:val="clear" w:color="auto" w:fill="FFFFFF"/>
        </w:rPr>
        <w:t>, mimicking</w:t>
      </w:r>
      <w:r w:rsidRPr="00645070">
        <w:rPr>
          <w:rFonts w:ascii="Times New Roman" w:eastAsia="Times New Roman" w:hAnsi="Times New Roman" w:cs="Times New Roman"/>
          <w:shd w:val="clear" w:color="auto" w:fill="FFFFFF"/>
        </w:rPr>
        <w:t xml:space="preserve"> a long-standing subsidy program administered</w:t>
      </w:r>
      <w:r>
        <w:rPr>
          <w:rFonts w:ascii="Times New Roman" w:eastAsia="Times New Roman" w:hAnsi="Times New Roman" w:cs="Times New Roman"/>
          <w:shd w:val="clear" w:color="auto" w:fill="FFFFFF"/>
        </w:rPr>
        <w:t xml:space="preserve"> by the Syrian government</w:t>
      </w:r>
      <w:r w:rsidRPr="00645070">
        <w:rPr>
          <w:rFonts w:ascii="Times New Roman" w:eastAsia="Times New Roman" w:hAnsi="Times New Roman" w:cs="Times New Roman"/>
          <w:shd w:val="clear" w:color="auto" w:fill="FFFFFF"/>
        </w:rPr>
        <w:t>.</w:t>
      </w:r>
      <w:r w:rsidRPr="00645070">
        <w:rPr>
          <w:rStyle w:val="FootnoteReference"/>
          <w:rFonts w:ascii="Times New Roman" w:eastAsia="Times New Roman" w:hAnsi="Times New Roman" w:cs="Times New Roman"/>
          <w:shd w:val="clear" w:color="auto" w:fill="FFFFFF"/>
        </w:rPr>
        <w:footnoteReference w:id="2"/>
      </w:r>
      <w:r w:rsidRPr="00645070">
        <w:rPr>
          <w:rFonts w:ascii="Times New Roman" w:eastAsia="Times New Roman" w:hAnsi="Times New Roman" w:cs="Times New Roman"/>
          <w:shd w:val="clear" w:color="auto" w:fill="FFFFFF"/>
        </w:rPr>
        <w:t xml:space="preserve"> The ostensibly impersonal market or a sudden influx of displaced perso</w:t>
      </w:r>
      <w:r>
        <w:rPr>
          <w:rFonts w:ascii="Times New Roman" w:eastAsia="Times New Roman" w:hAnsi="Times New Roman" w:cs="Times New Roman"/>
          <w:shd w:val="clear" w:color="auto" w:fill="FFFFFF"/>
        </w:rPr>
        <w:t>ns was not the culprit either. D</w:t>
      </w:r>
      <w:r w:rsidRPr="00645070">
        <w:rPr>
          <w:rFonts w:ascii="Times New Roman" w:eastAsia="Times New Roman" w:hAnsi="Times New Roman" w:cs="Times New Roman"/>
          <w:shd w:val="clear" w:color="auto" w:fill="FFFFFF"/>
        </w:rPr>
        <w:t xml:space="preserve">emand for bread was exactly the same as the previous day. Instead, the price rise can be more accurately traced to </w:t>
      </w:r>
      <w:r>
        <w:rPr>
          <w:rFonts w:ascii="Times New Roman" w:eastAsia="Times New Roman" w:hAnsi="Times New Roman" w:cs="Times New Roman"/>
          <w:shd w:val="clear" w:color="auto" w:fill="FFFFFF"/>
        </w:rPr>
        <w:t>a decision made far from the conflict</w:t>
      </w:r>
      <w:r w:rsidRPr="00645070">
        <w:rPr>
          <w:rFonts w:ascii="Times New Roman" w:eastAsia="Times New Roman" w:hAnsi="Times New Roman" w:cs="Times New Roman"/>
          <w:shd w:val="clear" w:color="auto" w:fill="FFFFFF"/>
        </w:rPr>
        <w:t xml:space="preserve">’s messy frontlines: Washington D.C. </w:t>
      </w:r>
    </w:p>
    <w:p w:rsidR="00F90C6A" w:rsidRPr="00645070" w:rsidRDefault="00F90C6A" w:rsidP="00F90C6A">
      <w:pPr>
        <w:spacing w:line="480" w:lineRule="auto"/>
        <w:ind w:firstLine="720"/>
        <w:jc w:val="both"/>
        <w:rPr>
          <w:rFonts w:ascii="Times New Roman" w:eastAsia="Times New Roman" w:hAnsi="Times New Roman" w:cs="Times New Roman"/>
          <w:shd w:val="clear" w:color="auto" w:fill="FFFFFF"/>
        </w:rPr>
      </w:pPr>
      <w:r w:rsidRPr="00645070">
        <w:rPr>
          <w:rFonts w:ascii="Times New Roman" w:eastAsia="Times New Roman" w:hAnsi="Times New Roman" w:cs="Times New Roman"/>
          <w:shd w:val="clear" w:color="auto" w:fill="FFFFFF"/>
        </w:rPr>
        <w:t xml:space="preserve">In </w:t>
      </w:r>
      <w:r>
        <w:rPr>
          <w:rFonts w:ascii="Times New Roman" w:eastAsia="Times New Roman" w:hAnsi="Times New Roman" w:cs="Times New Roman"/>
          <w:shd w:val="clear" w:color="auto" w:fill="FFFFFF"/>
        </w:rPr>
        <w:t>early</w:t>
      </w:r>
      <w:r w:rsidRPr="00645070">
        <w:rPr>
          <w:rFonts w:ascii="Times New Roman" w:eastAsia="Times New Roman" w:hAnsi="Times New Roman" w:cs="Times New Roman"/>
          <w:shd w:val="clear" w:color="auto" w:fill="FFFFFF"/>
        </w:rPr>
        <w:t xml:space="preserve"> 2015, the Office of </w:t>
      </w:r>
      <w:r>
        <w:rPr>
          <w:rFonts w:ascii="Times New Roman" w:eastAsia="Times New Roman" w:hAnsi="Times New Roman" w:cs="Times New Roman"/>
          <w:shd w:val="clear" w:color="auto" w:fill="FFFFFF"/>
        </w:rPr>
        <w:t xml:space="preserve">the </w:t>
      </w:r>
      <w:r w:rsidRPr="00645070">
        <w:rPr>
          <w:rFonts w:ascii="Times New Roman" w:eastAsia="Times New Roman" w:hAnsi="Times New Roman" w:cs="Times New Roman"/>
          <w:shd w:val="clear" w:color="auto" w:fill="FFFFFF"/>
        </w:rPr>
        <w:t>Inspector General</w:t>
      </w:r>
      <w:r>
        <w:rPr>
          <w:rFonts w:ascii="Times New Roman" w:eastAsia="Times New Roman" w:hAnsi="Times New Roman" w:cs="Times New Roman"/>
          <w:shd w:val="clear" w:color="auto" w:fill="FFFFFF"/>
        </w:rPr>
        <w:t xml:space="preserve"> (OIG)</w:t>
      </w:r>
      <w:r w:rsidRPr="00645070">
        <w:rPr>
          <w:rFonts w:ascii="Times New Roman" w:eastAsia="Times New Roman" w:hAnsi="Times New Roman" w:cs="Times New Roman"/>
          <w:shd w:val="clear" w:color="auto" w:fill="FFFFFF"/>
        </w:rPr>
        <w:t xml:space="preserve"> for the United States</w:t>
      </w:r>
      <w:r>
        <w:rPr>
          <w:rFonts w:ascii="Times New Roman" w:eastAsia="Times New Roman" w:hAnsi="Times New Roman" w:cs="Times New Roman"/>
          <w:shd w:val="clear" w:color="auto" w:fill="FFFFFF"/>
        </w:rPr>
        <w:t>’</w:t>
      </w:r>
      <w:r w:rsidRPr="00645070">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Agency for International Development (USAID) opened an investigation into cross-border programs</w:t>
      </w:r>
      <w:r w:rsidRPr="00645070">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sending</w:t>
      </w:r>
      <w:r w:rsidRPr="00645070">
        <w:rPr>
          <w:rFonts w:ascii="Times New Roman" w:eastAsia="Times New Roman" w:hAnsi="Times New Roman" w:cs="Times New Roman"/>
          <w:shd w:val="clear" w:color="auto" w:fill="FFFFFF"/>
        </w:rPr>
        <w:t xml:space="preserve"> humanitarian aid from Turkey</w:t>
      </w:r>
      <w:r>
        <w:rPr>
          <w:rFonts w:ascii="Times New Roman" w:eastAsia="Times New Roman" w:hAnsi="Times New Roman" w:cs="Times New Roman"/>
          <w:shd w:val="clear" w:color="auto" w:fill="FFFFFF"/>
        </w:rPr>
        <w:t xml:space="preserve"> and Jordan</w:t>
      </w:r>
      <w:r w:rsidRPr="00645070">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into</w:t>
      </w:r>
      <w:r w:rsidRPr="00645070">
        <w:rPr>
          <w:rFonts w:ascii="Times New Roman" w:eastAsia="Times New Roman" w:hAnsi="Times New Roman" w:cs="Times New Roman"/>
          <w:shd w:val="clear" w:color="auto" w:fill="FFFFFF"/>
        </w:rPr>
        <w:t xml:space="preserve"> Syria. These programs </w:t>
      </w:r>
      <w:r>
        <w:rPr>
          <w:rFonts w:ascii="Times New Roman" w:eastAsia="Times New Roman" w:hAnsi="Times New Roman" w:cs="Times New Roman"/>
          <w:shd w:val="clear" w:color="auto" w:fill="FFFFFF"/>
        </w:rPr>
        <w:t>distributed medicine, flour</w:t>
      </w:r>
      <w:r w:rsidRPr="00645070">
        <w:rPr>
          <w:rFonts w:ascii="Times New Roman" w:eastAsia="Times New Roman" w:hAnsi="Times New Roman" w:cs="Times New Roman"/>
          <w:shd w:val="clear" w:color="auto" w:fill="FFFFFF"/>
        </w:rPr>
        <w:t xml:space="preserve"> and other humanitarian</w:t>
      </w:r>
      <w:r>
        <w:rPr>
          <w:rFonts w:ascii="Times New Roman" w:eastAsia="Times New Roman" w:hAnsi="Times New Roman" w:cs="Times New Roman"/>
          <w:shd w:val="clear" w:color="auto" w:fill="FFFFFF"/>
        </w:rPr>
        <w:t xml:space="preserve"> supplies</w:t>
      </w:r>
      <w:r w:rsidRPr="00645070">
        <w:rPr>
          <w:rFonts w:ascii="Times New Roman" w:eastAsia="Times New Roman" w:hAnsi="Times New Roman" w:cs="Times New Roman"/>
          <w:shd w:val="clear" w:color="auto" w:fill="FFFFFF"/>
        </w:rPr>
        <w:t xml:space="preserve"> to</w:t>
      </w:r>
      <w:r>
        <w:rPr>
          <w:rFonts w:ascii="Times New Roman" w:eastAsia="Times New Roman" w:hAnsi="Times New Roman" w:cs="Times New Roman"/>
          <w:shd w:val="clear" w:color="auto" w:fill="FFFFFF"/>
        </w:rPr>
        <w:t xml:space="preserve"> residents of</w:t>
      </w:r>
      <w:r w:rsidRPr="00645070">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opposition-held</w:t>
      </w:r>
      <w:r w:rsidRPr="00645070">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enclaves.</w:t>
      </w:r>
      <w:r w:rsidRPr="00645070">
        <w:rPr>
          <w:rFonts w:ascii="Times New Roman" w:eastAsia="Times New Roman" w:hAnsi="Times New Roman" w:cs="Times New Roman"/>
          <w:shd w:val="clear" w:color="auto" w:fill="FFFFFF"/>
        </w:rPr>
        <w:t xml:space="preserve"> The province of Idlib had been one of </w:t>
      </w:r>
      <w:r>
        <w:rPr>
          <w:rFonts w:ascii="Times New Roman" w:eastAsia="Times New Roman" w:hAnsi="Times New Roman" w:cs="Times New Roman"/>
          <w:shd w:val="clear" w:color="auto" w:fill="FFFFFF"/>
        </w:rPr>
        <w:t xml:space="preserve">its </w:t>
      </w:r>
      <w:r w:rsidRPr="00645070">
        <w:rPr>
          <w:rFonts w:ascii="Times New Roman" w:eastAsia="Times New Roman" w:hAnsi="Times New Roman" w:cs="Times New Roman"/>
          <w:shd w:val="clear" w:color="auto" w:fill="FFFFFF"/>
        </w:rPr>
        <w:t>main recipients</w:t>
      </w:r>
      <w:r>
        <w:rPr>
          <w:rFonts w:ascii="Times New Roman" w:eastAsia="Times New Roman" w:hAnsi="Times New Roman" w:cs="Times New Roman"/>
          <w:shd w:val="clear" w:color="auto" w:fill="FFFFFF"/>
        </w:rPr>
        <w:t>. Oversight of these programs</w:t>
      </w:r>
      <w:r w:rsidRPr="00645070">
        <w:rPr>
          <w:rFonts w:ascii="Times New Roman" w:eastAsia="Times New Roman" w:hAnsi="Times New Roman" w:cs="Times New Roman"/>
          <w:shd w:val="clear" w:color="auto" w:fill="FFFFFF"/>
        </w:rPr>
        <w:t xml:space="preserve"> </w:t>
      </w:r>
      <w:r w:rsidRPr="00D95438">
        <w:rPr>
          <w:rFonts w:ascii="Times New Roman" w:eastAsia="Times New Roman" w:hAnsi="Times New Roman" w:cs="Times New Roman"/>
          <w:shd w:val="clear" w:color="auto" w:fill="FFFFFF"/>
        </w:rPr>
        <w:t>p</w:t>
      </w:r>
      <w:r>
        <w:rPr>
          <w:rFonts w:ascii="Times New Roman" w:eastAsia="Times New Roman" w:hAnsi="Times New Roman" w:cs="Times New Roman"/>
          <w:shd w:val="clear" w:color="auto" w:fill="FFFFFF"/>
        </w:rPr>
        <w:t>resented</w:t>
      </w:r>
      <w:r w:rsidRPr="00645070">
        <w:rPr>
          <w:rFonts w:ascii="Times New Roman" w:eastAsia="Times New Roman" w:hAnsi="Times New Roman" w:cs="Times New Roman"/>
          <w:shd w:val="clear" w:color="auto" w:fill="FFFFFF"/>
        </w:rPr>
        <w:t xml:space="preserve"> constant headaches. </w:t>
      </w:r>
      <w:r>
        <w:rPr>
          <w:rFonts w:ascii="Times New Roman" w:eastAsia="Times New Roman" w:hAnsi="Times New Roman" w:cs="Times New Roman"/>
          <w:shd w:val="clear" w:color="auto" w:fill="FFFFFF"/>
        </w:rPr>
        <w:t xml:space="preserve">Those involved noted challenges resulting from </w:t>
      </w:r>
      <w:r w:rsidRPr="00645070">
        <w:rPr>
          <w:rFonts w:ascii="Times New Roman" w:eastAsia="Times New Roman" w:hAnsi="Times New Roman" w:cs="Times New Roman"/>
          <w:shd w:val="clear" w:color="auto" w:fill="FFFFFF"/>
        </w:rPr>
        <w:t xml:space="preserve">the </w:t>
      </w:r>
      <w:r>
        <w:rPr>
          <w:rFonts w:ascii="Times New Roman" w:eastAsia="Times New Roman" w:hAnsi="Times New Roman" w:cs="Times New Roman"/>
          <w:shd w:val="clear" w:color="auto" w:fill="FFFFFF"/>
        </w:rPr>
        <w:t xml:space="preserve">inability to directly monitor </w:t>
      </w:r>
      <w:r w:rsidRPr="00645070">
        <w:rPr>
          <w:rFonts w:ascii="Times New Roman" w:eastAsia="Times New Roman" w:hAnsi="Times New Roman" w:cs="Times New Roman"/>
          <w:shd w:val="clear" w:color="auto" w:fill="FFFFFF"/>
        </w:rPr>
        <w:t>aid distribution</w:t>
      </w:r>
      <w:r>
        <w:rPr>
          <w:rFonts w:ascii="Times New Roman" w:eastAsia="Times New Roman" w:hAnsi="Times New Roman" w:cs="Times New Roman"/>
          <w:shd w:val="clear" w:color="auto" w:fill="FFFFFF"/>
        </w:rPr>
        <w:t>, t</w:t>
      </w:r>
      <w:r w:rsidRPr="00645070">
        <w:rPr>
          <w:rFonts w:ascii="Times New Roman" w:eastAsia="Times New Roman" w:hAnsi="Times New Roman" w:cs="Times New Roman"/>
          <w:shd w:val="clear" w:color="auto" w:fill="FFFFFF"/>
        </w:rPr>
        <w:t xml:space="preserve">ransparency concerns regarding commercial tenders for </w:t>
      </w:r>
      <w:r>
        <w:rPr>
          <w:rFonts w:ascii="Times New Roman" w:eastAsia="Times New Roman" w:hAnsi="Times New Roman" w:cs="Times New Roman"/>
          <w:shd w:val="clear" w:color="auto" w:fill="FFFFFF"/>
        </w:rPr>
        <w:t>supplies</w:t>
      </w:r>
      <w:r w:rsidRPr="00645070">
        <w:rPr>
          <w:rFonts w:ascii="Times New Roman" w:eastAsia="Times New Roman" w:hAnsi="Times New Roman" w:cs="Times New Roman"/>
          <w:shd w:val="clear" w:color="auto" w:fill="FFFFFF"/>
        </w:rPr>
        <w:t xml:space="preserve"> a</w:t>
      </w:r>
      <w:r>
        <w:rPr>
          <w:rFonts w:ascii="Times New Roman" w:eastAsia="Times New Roman" w:hAnsi="Times New Roman" w:cs="Times New Roman"/>
          <w:shd w:val="clear" w:color="auto" w:fill="FFFFFF"/>
        </w:rPr>
        <w:t>nd nepotism by contractors, amongst others</w:t>
      </w:r>
      <w:r w:rsidRPr="00645070">
        <w:rPr>
          <w:rFonts w:ascii="Times New Roman" w:eastAsia="Times New Roman" w:hAnsi="Times New Roman" w:cs="Times New Roman"/>
          <w:shd w:val="clear" w:color="auto" w:fill="FFFFFF"/>
        </w:rPr>
        <w:t>. The potential for fraudulent and unscrupulous</w:t>
      </w:r>
      <w:r>
        <w:rPr>
          <w:rFonts w:ascii="Times New Roman" w:eastAsia="Times New Roman" w:hAnsi="Times New Roman" w:cs="Times New Roman"/>
          <w:shd w:val="clear" w:color="auto" w:fill="FFFFFF"/>
        </w:rPr>
        <w:t xml:space="preserve"> practices was</w:t>
      </w:r>
      <w:r w:rsidRPr="00645070">
        <w:rPr>
          <w:rFonts w:ascii="Times New Roman" w:eastAsia="Times New Roman" w:hAnsi="Times New Roman" w:cs="Times New Roman"/>
          <w:shd w:val="clear" w:color="auto" w:fill="FFFFFF"/>
        </w:rPr>
        <w:t xml:space="preserve"> high. In </w:t>
      </w:r>
      <w:r>
        <w:rPr>
          <w:rFonts w:ascii="Times New Roman" w:eastAsia="Times New Roman" w:hAnsi="Times New Roman" w:cs="Times New Roman"/>
          <w:shd w:val="clear" w:color="auto" w:fill="FFFFFF"/>
        </w:rPr>
        <w:t xml:space="preserve">May </w:t>
      </w:r>
      <w:r w:rsidRPr="00645070">
        <w:rPr>
          <w:rFonts w:ascii="Times New Roman" w:eastAsia="Times New Roman" w:hAnsi="Times New Roman" w:cs="Times New Roman"/>
          <w:shd w:val="clear" w:color="auto" w:fill="FFFFFF"/>
        </w:rPr>
        <w:t xml:space="preserve">2016, </w:t>
      </w:r>
      <w:r>
        <w:rPr>
          <w:rFonts w:ascii="Times New Roman" w:eastAsia="Times New Roman" w:hAnsi="Times New Roman" w:cs="Times New Roman"/>
          <w:shd w:val="clear" w:color="auto" w:fill="FFFFFF"/>
        </w:rPr>
        <w:t xml:space="preserve">the </w:t>
      </w:r>
      <w:r w:rsidRPr="00645070">
        <w:rPr>
          <w:rFonts w:ascii="Times New Roman" w:eastAsia="Times New Roman" w:hAnsi="Times New Roman" w:cs="Times New Roman"/>
          <w:shd w:val="clear" w:color="auto" w:fill="FFFFFF"/>
        </w:rPr>
        <w:t>OIG</w:t>
      </w:r>
      <w:r>
        <w:rPr>
          <w:rFonts w:ascii="Times New Roman" w:eastAsia="Times New Roman" w:hAnsi="Times New Roman" w:cs="Times New Roman"/>
          <w:shd w:val="clear" w:color="auto" w:fill="FFFFFF"/>
        </w:rPr>
        <w:t xml:space="preserve"> </w:t>
      </w:r>
      <w:r w:rsidRPr="00DB5A1C">
        <w:rPr>
          <w:rFonts w:ascii="Times New Roman" w:eastAsia="Times New Roman" w:hAnsi="Times New Roman" w:cs="Times New Roman"/>
          <w:shd w:val="clear" w:color="auto" w:fill="FFFFFF"/>
        </w:rPr>
        <w:t>acknowledged</w:t>
      </w:r>
      <w:r>
        <w:rPr>
          <w:rFonts w:ascii="Times New Roman" w:eastAsia="Times New Roman" w:hAnsi="Times New Roman" w:cs="Times New Roman"/>
          <w:shd w:val="clear" w:color="auto" w:fill="FFFFFF"/>
        </w:rPr>
        <w:t xml:space="preserve"> the discovery of</w:t>
      </w:r>
      <w:r w:rsidRPr="00645070">
        <w:rPr>
          <w:rFonts w:ascii="Times New Roman" w:eastAsia="Times New Roman" w:hAnsi="Times New Roman" w:cs="Times New Roman"/>
          <w:shd w:val="clear" w:color="auto" w:fill="FFFFFF"/>
        </w:rPr>
        <w:t xml:space="preserve"> a “network of commercial vendors, NGO employees, and others who have colluded to engage in bid-rigging and multiple bribery and kickback schemes related to contracts to deliver humanitarian aid in Syria.”</w:t>
      </w:r>
      <w:r w:rsidRPr="00645070">
        <w:rPr>
          <w:rStyle w:val="FootnoteReference"/>
          <w:rFonts w:ascii="Times New Roman" w:eastAsia="Times New Roman" w:hAnsi="Times New Roman" w:cs="Times New Roman"/>
          <w:shd w:val="clear" w:color="auto" w:fill="FFFFFF"/>
        </w:rPr>
        <w:footnoteReference w:id="3"/>
      </w:r>
      <w:r w:rsidRPr="00645070">
        <w:rPr>
          <w:rFonts w:ascii="Times New Roman" w:eastAsia="Times New Roman" w:hAnsi="Times New Roman" w:cs="Times New Roman"/>
          <w:shd w:val="clear" w:color="auto" w:fill="FFFFFF"/>
        </w:rPr>
        <w:t xml:space="preserve"> Upon this discovery, USAID </w:t>
      </w:r>
      <w:r>
        <w:rPr>
          <w:rFonts w:ascii="Times New Roman" w:eastAsia="Times New Roman" w:hAnsi="Times New Roman" w:cs="Times New Roman"/>
          <w:shd w:val="clear" w:color="auto" w:fill="FFFFFF"/>
        </w:rPr>
        <w:t>asked certain NGO’s to halt procurement of supplies and suspend a portion of aid deliveries.</w:t>
      </w:r>
    </w:p>
    <w:p w:rsidR="00F90C6A" w:rsidRDefault="00F90C6A" w:rsidP="00F90C6A">
      <w:pPr>
        <w:spacing w:line="480" w:lineRule="auto"/>
        <w:ind w:firstLine="720"/>
        <w:jc w:val="both"/>
        <w:rPr>
          <w:rFonts w:ascii="Times New Roman" w:eastAsia="Times New Roman" w:hAnsi="Times New Roman" w:cs="Times New Roman"/>
          <w:shd w:val="clear" w:color="auto" w:fill="FFFFFF"/>
        </w:rPr>
      </w:pPr>
      <w:r w:rsidRPr="00645070">
        <w:rPr>
          <w:rFonts w:ascii="Times New Roman" w:eastAsia="Times New Roman" w:hAnsi="Times New Roman" w:cs="Times New Roman"/>
          <w:shd w:val="clear" w:color="auto" w:fill="FFFFFF"/>
        </w:rPr>
        <w:t xml:space="preserve">At the center of the </w:t>
      </w:r>
      <w:r>
        <w:rPr>
          <w:rFonts w:ascii="Times New Roman" w:eastAsia="Times New Roman" w:hAnsi="Times New Roman" w:cs="Times New Roman"/>
          <w:shd w:val="clear" w:color="auto" w:fill="FFFFFF"/>
        </w:rPr>
        <w:t>OIG</w:t>
      </w:r>
      <w:r w:rsidRPr="00645070">
        <w:rPr>
          <w:rFonts w:ascii="Times New Roman" w:eastAsia="Times New Roman" w:hAnsi="Times New Roman" w:cs="Times New Roman"/>
          <w:shd w:val="clear" w:color="auto" w:fill="FFFFFF"/>
        </w:rPr>
        <w:t xml:space="preserve">’s </w:t>
      </w:r>
      <w:r w:rsidRPr="007E2DF9">
        <w:rPr>
          <w:rFonts w:ascii="Times New Roman" w:eastAsia="Times New Roman" w:hAnsi="Times New Roman" w:cs="Times New Roman"/>
          <w:shd w:val="clear" w:color="auto" w:fill="FFFFFF"/>
        </w:rPr>
        <w:t>in</w:t>
      </w:r>
      <w:r>
        <w:rPr>
          <w:rFonts w:ascii="Times New Roman" w:eastAsia="Times New Roman" w:hAnsi="Times New Roman" w:cs="Times New Roman"/>
          <w:shd w:val="clear" w:color="auto" w:fill="FFFFFF"/>
        </w:rPr>
        <w:t>vestigation</w:t>
      </w:r>
      <w:r w:rsidRPr="00645070">
        <w:rPr>
          <w:rFonts w:ascii="Times New Roman" w:eastAsia="Times New Roman" w:hAnsi="Times New Roman" w:cs="Times New Roman"/>
          <w:shd w:val="clear" w:color="auto" w:fill="FFFFFF"/>
        </w:rPr>
        <w:t xml:space="preserve"> was GOAL, Ireland’s largest international non-governmental humanitarian aid organization. GOAL was also the largest distributor of flour to Idlib </w:t>
      </w:r>
      <w:r>
        <w:rPr>
          <w:rFonts w:ascii="Times New Roman" w:eastAsia="Times New Roman" w:hAnsi="Times New Roman" w:cs="Times New Roman"/>
          <w:shd w:val="clear" w:color="auto" w:fill="FFFFFF"/>
        </w:rPr>
        <w:t xml:space="preserve">province </w:t>
      </w:r>
      <w:r w:rsidRPr="00645070">
        <w:rPr>
          <w:rFonts w:ascii="Times New Roman" w:eastAsia="Times New Roman" w:hAnsi="Times New Roman" w:cs="Times New Roman"/>
          <w:shd w:val="clear" w:color="auto" w:fill="FFFFFF"/>
        </w:rPr>
        <w:t xml:space="preserve">at the time of the </w:t>
      </w:r>
      <w:r>
        <w:rPr>
          <w:rFonts w:ascii="Times New Roman" w:eastAsia="Times New Roman" w:hAnsi="Times New Roman" w:cs="Times New Roman"/>
          <w:shd w:val="clear" w:color="auto" w:fill="FFFFFF"/>
        </w:rPr>
        <w:t>inquiry</w:t>
      </w:r>
      <w:r w:rsidRPr="00645070">
        <w:rPr>
          <w:rFonts w:ascii="Times New Roman" w:eastAsia="Times New Roman" w:hAnsi="Times New Roman" w:cs="Times New Roman"/>
          <w:shd w:val="clear" w:color="auto" w:fill="FFFFFF"/>
        </w:rPr>
        <w:t xml:space="preserve">, providing supplies to approximately twenty percent of the province’s bakeries. The inquiry forced GOAL to </w:t>
      </w:r>
      <w:r>
        <w:rPr>
          <w:rFonts w:ascii="Times New Roman" w:eastAsia="Times New Roman" w:hAnsi="Times New Roman" w:cs="Times New Roman"/>
          <w:shd w:val="clear" w:color="auto" w:fill="FFFFFF"/>
        </w:rPr>
        <w:t>suspend</w:t>
      </w:r>
      <w:r w:rsidRPr="00645070">
        <w:rPr>
          <w:rFonts w:ascii="Times New Roman" w:eastAsia="Times New Roman" w:hAnsi="Times New Roman" w:cs="Times New Roman"/>
          <w:shd w:val="clear" w:color="auto" w:fill="FFFFFF"/>
        </w:rPr>
        <w:t xml:space="preserve"> these shipments. Without the steady supply of flour to which bakers and </w:t>
      </w:r>
      <w:r>
        <w:rPr>
          <w:rFonts w:ascii="Times New Roman" w:eastAsia="Times New Roman" w:hAnsi="Times New Roman" w:cs="Times New Roman"/>
          <w:shd w:val="clear" w:color="auto" w:fill="FFFFFF"/>
        </w:rPr>
        <w:t>local governing bodies</w:t>
      </w:r>
      <w:r w:rsidRPr="00645070">
        <w:rPr>
          <w:rFonts w:ascii="Times New Roman" w:eastAsia="Times New Roman" w:hAnsi="Times New Roman" w:cs="Times New Roman"/>
          <w:shd w:val="clear" w:color="auto" w:fill="FFFFFF"/>
        </w:rPr>
        <w:t xml:space="preserve"> had grown accustomed, the price of bread rose steeply</w:t>
      </w:r>
      <w:r>
        <w:rPr>
          <w:rFonts w:ascii="Times New Roman" w:eastAsia="Times New Roman" w:hAnsi="Times New Roman" w:cs="Times New Roman"/>
          <w:shd w:val="clear" w:color="auto" w:fill="FFFFFF"/>
        </w:rPr>
        <w:t>, drastically altering</w:t>
      </w:r>
      <w:r w:rsidRPr="00645070">
        <w:rPr>
          <w:rFonts w:ascii="Times New Roman" w:eastAsia="Times New Roman" w:hAnsi="Times New Roman" w:cs="Times New Roman"/>
          <w:shd w:val="clear" w:color="auto" w:fill="FFFFFF"/>
        </w:rPr>
        <w:t xml:space="preserve"> the </w:t>
      </w:r>
      <w:r>
        <w:rPr>
          <w:rFonts w:ascii="Times New Roman" w:eastAsia="Times New Roman" w:hAnsi="Times New Roman" w:cs="Times New Roman"/>
          <w:shd w:val="clear" w:color="auto" w:fill="FFFFFF"/>
        </w:rPr>
        <w:t>subsistence patterns in</w:t>
      </w:r>
      <w:r w:rsidRPr="00645070">
        <w:rPr>
          <w:rFonts w:ascii="Times New Roman" w:eastAsia="Times New Roman" w:hAnsi="Times New Roman" w:cs="Times New Roman"/>
          <w:shd w:val="clear" w:color="auto" w:fill="FFFFFF"/>
        </w:rPr>
        <w:t xml:space="preserve"> several </w:t>
      </w:r>
      <w:r>
        <w:rPr>
          <w:rFonts w:ascii="Times New Roman" w:eastAsia="Times New Roman" w:hAnsi="Times New Roman" w:cs="Times New Roman"/>
          <w:shd w:val="clear" w:color="auto" w:fill="FFFFFF"/>
        </w:rPr>
        <w:t>of Idlib’s</w:t>
      </w:r>
      <w:r w:rsidRPr="00645070">
        <w:rPr>
          <w:rFonts w:ascii="Times New Roman" w:eastAsia="Times New Roman" w:hAnsi="Times New Roman" w:cs="Times New Roman"/>
          <w:shd w:val="clear" w:color="auto" w:fill="FFFFFF"/>
        </w:rPr>
        <w:t xml:space="preserve"> communities. </w:t>
      </w:r>
      <w:r>
        <w:rPr>
          <w:rFonts w:ascii="Times New Roman" w:eastAsia="Times New Roman" w:hAnsi="Times New Roman" w:cs="Times New Roman"/>
          <w:shd w:val="clear" w:color="auto" w:fill="FFFFFF"/>
        </w:rPr>
        <w:t xml:space="preserve">I am interested in this story neither for its sensationalist details nor the clear lack of political acumen it demonstrates but because it poses important questions regarding how ostensibly ‘external’ actors reach into Syria and shape key developments inside the country. </w:t>
      </w:r>
      <w:r w:rsidRPr="00645070">
        <w:rPr>
          <w:rFonts w:ascii="Times New Roman" w:eastAsia="Times New Roman" w:hAnsi="Times New Roman" w:cs="Times New Roman"/>
          <w:shd w:val="clear" w:color="auto" w:fill="FFFFFF"/>
        </w:rPr>
        <w:t xml:space="preserve">How can we understand the confluence of forces </w:t>
      </w:r>
      <w:r>
        <w:rPr>
          <w:rFonts w:ascii="Times New Roman" w:eastAsia="Times New Roman" w:hAnsi="Times New Roman" w:cs="Times New Roman"/>
          <w:shd w:val="clear" w:color="auto" w:fill="FFFFFF"/>
        </w:rPr>
        <w:t>shaping the country’s conflict</w:t>
      </w:r>
      <w:r w:rsidRPr="00645070">
        <w:rPr>
          <w:rFonts w:ascii="Times New Roman" w:eastAsia="Times New Roman" w:hAnsi="Times New Roman" w:cs="Times New Roman"/>
          <w:shd w:val="clear" w:color="auto" w:fill="FFFFFF"/>
        </w:rPr>
        <w:t>?</w:t>
      </w:r>
      <w:r>
        <w:rPr>
          <w:rFonts w:ascii="Times New Roman" w:eastAsia="Times New Roman" w:hAnsi="Times New Roman" w:cs="Times New Roman"/>
          <w:shd w:val="clear" w:color="auto" w:fill="FFFFFF"/>
        </w:rPr>
        <w:t xml:space="preserve"> More specifically, w</w:t>
      </w:r>
      <w:r w:rsidRPr="00645070">
        <w:rPr>
          <w:rFonts w:ascii="Times New Roman" w:eastAsia="Times New Roman" w:hAnsi="Times New Roman" w:cs="Times New Roman"/>
          <w:shd w:val="clear" w:color="auto" w:fill="FFFFFF"/>
        </w:rPr>
        <w:t xml:space="preserve">hat analytical prisms </w:t>
      </w:r>
      <w:r>
        <w:rPr>
          <w:rFonts w:ascii="Times New Roman" w:eastAsia="Times New Roman" w:hAnsi="Times New Roman" w:cs="Times New Roman"/>
          <w:shd w:val="clear" w:color="auto" w:fill="FFFFFF"/>
        </w:rPr>
        <w:t>can</w:t>
      </w:r>
      <w:r w:rsidRPr="00645070">
        <w:rPr>
          <w:rFonts w:ascii="Times New Roman" w:eastAsia="Times New Roman" w:hAnsi="Times New Roman" w:cs="Times New Roman"/>
          <w:shd w:val="clear" w:color="auto" w:fill="FFFFFF"/>
        </w:rPr>
        <w:t xml:space="preserve"> illuminate the ways in which decisions taken at a</w:t>
      </w:r>
      <w:r>
        <w:rPr>
          <w:rFonts w:ascii="Times New Roman" w:eastAsia="Times New Roman" w:hAnsi="Times New Roman" w:cs="Times New Roman"/>
          <w:shd w:val="clear" w:color="auto" w:fill="FFFFFF"/>
        </w:rPr>
        <w:t xml:space="preserve"> geometric</w:t>
      </w:r>
      <w:r w:rsidRPr="00645070">
        <w:rPr>
          <w:rFonts w:ascii="Times New Roman" w:eastAsia="Times New Roman" w:hAnsi="Times New Roman" w:cs="Times New Roman"/>
          <w:shd w:val="clear" w:color="auto" w:fill="FFFFFF"/>
        </w:rPr>
        <w:t xml:space="preserve"> distance impact </w:t>
      </w:r>
      <w:r>
        <w:rPr>
          <w:rFonts w:ascii="Times New Roman" w:eastAsia="Times New Roman" w:hAnsi="Times New Roman" w:cs="Times New Roman"/>
          <w:shd w:val="clear" w:color="auto" w:fill="FFFFFF"/>
        </w:rPr>
        <w:t>Syrian lives</w:t>
      </w:r>
      <w:r w:rsidRPr="00645070">
        <w:rPr>
          <w:rFonts w:ascii="Times New Roman" w:eastAsia="Times New Roman" w:hAnsi="Times New Roman" w:cs="Times New Roman"/>
          <w:shd w:val="clear" w:color="auto" w:fill="FFFFFF"/>
        </w:rPr>
        <w:t xml:space="preserve"> and the political maneuvers that surround </w:t>
      </w:r>
      <w:r>
        <w:rPr>
          <w:rFonts w:ascii="Times New Roman" w:eastAsia="Times New Roman" w:hAnsi="Times New Roman" w:cs="Times New Roman"/>
          <w:shd w:val="clear" w:color="auto" w:fill="FFFFFF"/>
        </w:rPr>
        <w:t>them</w:t>
      </w:r>
      <w:r w:rsidRPr="00645070">
        <w:rPr>
          <w:rFonts w:ascii="Times New Roman" w:eastAsia="Times New Roman" w:hAnsi="Times New Roman" w:cs="Times New Roman"/>
          <w:shd w:val="clear" w:color="auto" w:fill="FFFFFF"/>
        </w:rPr>
        <w:t xml:space="preserve">? </w:t>
      </w:r>
    </w:p>
    <w:p w:rsidR="00F90C6A" w:rsidRPr="00DD565C" w:rsidRDefault="00F90C6A" w:rsidP="00F90C6A">
      <w:pPr>
        <w:shd w:val="clear" w:color="auto" w:fill="FFFFFF"/>
        <w:spacing w:line="480" w:lineRule="auto"/>
        <w:jc w:val="both"/>
        <w:rPr>
          <w:rFonts w:ascii="Times New Roman" w:eastAsia="Times New Roman" w:hAnsi="Times New Roman" w:cs="Times New Roman"/>
          <w:shd w:val="clear" w:color="auto" w:fill="FFFFFF"/>
        </w:rPr>
      </w:pPr>
      <w:r w:rsidRPr="00645070">
        <w:rPr>
          <w:rFonts w:ascii="Times New Roman" w:hAnsi="Times New Roman" w:cs="Times New Roman"/>
          <w:color w:val="222222"/>
          <w:sz w:val="22"/>
          <w:szCs w:val="22"/>
        </w:rPr>
        <w:tab/>
      </w:r>
      <w:r w:rsidRPr="00645070">
        <w:rPr>
          <w:rFonts w:ascii="Times New Roman" w:hAnsi="Times New Roman" w:cs="Times New Roman"/>
          <w:color w:val="222222"/>
        </w:rPr>
        <w:t xml:space="preserve">In order to address these </w:t>
      </w:r>
      <w:r>
        <w:rPr>
          <w:rFonts w:ascii="Times New Roman" w:hAnsi="Times New Roman" w:cs="Times New Roman"/>
          <w:color w:val="222222"/>
        </w:rPr>
        <w:t>questions</w:t>
      </w:r>
      <w:r w:rsidRPr="00645070">
        <w:rPr>
          <w:rFonts w:ascii="Times New Roman" w:hAnsi="Times New Roman" w:cs="Times New Roman"/>
          <w:color w:val="222222"/>
        </w:rPr>
        <w:t xml:space="preserve">, </w:t>
      </w:r>
      <w:r>
        <w:rPr>
          <w:rFonts w:ascii="Times New Roman" w:hAnsi="Times New Roman" w:cs="Times New Roman"/>
          <w:color w:val="222222"/>
        </w:rPr>
        <w:t xml:space="preserve">and problematize certain assumptions in the study of politics more broadly, </w:t>
      </w:r>
      <w:r w:rsidRPr="00645070">
        <w:rPr>
          <w:rFonts w:ascii="Times New Roman" w:hAnsi="Times New Roman" w:cs="Times New Roman"/>
          <w:color w:val="222222"/>
        </w:rPr>
        <w:t>this</w:t>
      </w:r>
      <w:r>
        <w:rPr>
          <w:rFonts w:ascii="Times New Roman" w:hAnsi="Times New Roman" w:cs="Times New Roman"/>
          <w:color w:val="222222"/>
        </w:rPr>
        <w:t xml:space="preserve"> article seeks to interrogate the </w:t>
      </w:r>
      <w:r w:rsidRPr="00645070">
        <w:rPr>
          <w:rFonts w:ascii="Times New Roman" w:hAnsi="Times New Roman" w:cs="Times New Roman"/>
          <w:color w:val="222222"/>
        </w:rPr>
        <w:t xml:space="preserve">epistemological monopoly of </w:t>
      </w:r>
      <w:r>
        <w:rPr>
          <w:rFonts w:ascii="Times New Roman" w:hAnsi="Times New Roman" w:cs="Times New Roman"/>
          <w:color w:val="222222"/>
        </w:rPr>
        <w:t>territory and scale in</w:t>
      </w:r>
      <w:r w:rsidRPr="00645070">
        <w:rPr>
          <w:rFonts w:ascii="Times New Roman" w:hAnsi="Times New Roman" w:cs="Times New Roman"/>
          <w:color w:val="222222"/>
        </w:rPr>
        <w:t xml:space="preserve"> relation to </w:t>
      </w:r>
      <w:r>
        <w:rPr>
          <w:rFonts w:ascii="Times New Roman" w:hAnsi="Times New Roman" w:cs="Times New Roman"/>
          <w:color w:val="222222"/>
        </w:rPr>
        <w:t>analyses of the Syrian conflict.</w:t>
      </w:r>
      <w:r w:rsidRPr="00645070">
        <w:rPr>
          <w:rFonts w:ascii="Times New Roman" w:hAnsi="Times New Roman" w:cs="Times New Roman"/>
          <w:color w:val="222222"/>
        </w:rPr>
        <w:t xml:space="preserve"> </w:t>
      </w:r>
      <w:r>
        <w:rPr>
          <w:rFonts w:ascii="Times New Roman" w:hAnsi="Times New Roman" w:cs="Times New Roman"/>
          <w:color w:val="222222"/>
        </w:rPr>
        <w:t xml:space="preserve">Both the </w:t>
      </w:r>
      <w:r w:rsidRPr="00645070">
        <w:rPr>
          <w:rFonts w:ascii="Times New Roman" w:hAnsi="Times New Roman" w:cs="Times New Roman"/>
          <w:color w:val="222222"/>
        </w:rPr>
        <w:t>“spatial fetish of territory”</w:t>
      </w:r>
      <w:r>
        <w:rPr>
          <w:rStyle w:val="FootnoteReference"/>
          <w:rFonts w:ascii="Times New Roman" w:hAnsi="Times New Roman" w:cs="Times New Roman"/>
          <w:color w:val="222222"/>
        </w:rPr>
        <w:footnoteReference w:id="4"/>
      </w:r>
      <w:r>
        <w:rPr>
          <w:rFonts w:ascii="Times New Roman" w:hAnsi="Times New Roman" w:cs="Times New Roman"/>
          <w:color w:val="222222"/>
        </w:rPr>
        <w:t xml:space="preserve"> and the failure to distinguish “between scale as a category of </w:t>
      </w:r>
      <w:r w:rsidRPr="009C1044">
        <w:rPr>
          <w:rFonts w:ascii="Times New Roman" w:hAnsi="Times New Roman" w:cs="Times New Roman"/>
          <w:i/>
          <w:iCs/>
          <w:color w:val="222222"/>
        </w:rPr>
        <w:t>practice</w:t>
      </w:r>
      <w:r>
        <w:rPr>
          <w:rFonts w:ascii="Times New Roman" w:hAnsi="Times New Roman" w:cs="Times New Roman"/>
          <w:color w:val="222222"/>
        </w:rPr>
        <w:t xml:space="preserve"> and category of </w:t>
      </w:r>
      <w:r w:rsidRPr="009C1044">
        <w:rPr>
          <w:rFonts w:ascii="Times New Roman" w:hAnsi="Times New Roman" w:cs="Times New Roman"/>
          <w:i/>
          <w:iCs/>
          <w:color w:val="222222"/>
        </w:rPr>
        <w:t>analysis</w:t>
      </w:r>
      <w:r>
        <w:rPr>
          <w:rFonts w:ascii="Times New Roman" w:hAnsi="Times New Roman" w:cs="Times New Roman"/>
          <w:color w:val="222222"/>
        </w:rPr>
        <w:t>”</w:t>
      </w:r>
      <w:r>
        <w:rPr>
          <w:rStyle w:val="FootnoteReference"/>
          <w:rFonts w:ascii="Times New Roman" w:hAnsi="Times New Roman" w:cs="Times New Roman"/>
          <w:color w:val="222222"/>
        </w:rPr>
        <w:footnoteReference w:id="5"/>
      </w:r>
      <w:r>
        <w:rPr>
          <w:rFonts w:ascii="Times New Roman" w:hAnsi="Times New Roman" w:cs="Times New Roman"/>
          <w:color w:val="222222"/>
        </w:rPr>
        <w:t xml:space="preserve"> distract</w:t>
      </w:r>
      <w:r w:rsidRPr="00645070">
        <w:rPr>
          <w:rFonts w:ascii="Times New Roman" w:hAnsi="Times New Roman" w:cs="Times New Roman"/>
          <w:color w:val="222222"/>
        </w:rPr>
        <w:t xml:space="preserve"> attention from</w:t>
      </w:r>
      <w:r>
        <w:rPr>
          <w:rFonts w:ascii="Times New Roman" w:hAnsi="Times New Roman" w:cs="Times New Roman"/>
          <w:color w:val="222222"/>
        </w:rPr>
        <w:t xml:space="preserve"> equally, if not more important</w:t>
      </w:r>
      <w:r w:rsidRPr="00645070">
        <w:rPr>
          <w:rFonts w:ascii="Times New Roman" w:hAnsi="Times New Roman" w:cs="Times New Roman"/>
          <w:color w:val="222222"/>
        </w:rPr>
        <w:t xml:space="preserve"> entanglement</w:t>
      </w:r>
      <w:r>
        <w:rPr>
          <w:rFonts w:ascii="Times New Roman" w:hAnsi="Times New Roman" w:cs="Times New Roman"/>
          <w:color w:val="222222"/>
        </w:rPr>
        <w:t>s</w:t>
      </w:r>
      <w:r w:rsidRPr="00645070">
        <w:rPr>
          <w:rFonts w:ascii="Times New Roman" w:hAnsi="Times New Roman" w:cs="Times New Roman"/>
          <w:color w:val="222222"/>
        </w:rPr>
        <w:t xml:space="preserve"> and interconnection</w:t>
      </w:r>
      <w:r>
        <w:rPr>
          <w:rFonts w:ascii="Times New Roman" w:hAnsi="Times New Roman" w:cs="Times New Roman"/>
          <w:color w:val="222222"/>
        </w:rPr>
        <w:t>s</w:t>
      </w:r>
      <w:r w:rsidRPr="00645070">
        <w:rPr>
          <w:rFonts w:ascii="Times New Roman" w:hAnsi="Times New Roman" w:cs="Times New Roman"/>
          <w:color w:val="222222"/>
        </w:rPr>
        <w:t xml:space="preserve"> shaping the lives of Syrians. </w:t>
      </w:r>
      <w:r>
        <w:rPr>
          <w:rFonts w:ascii="Times New Roman" w:eastAsia="Times New Roman" w:hAnsi="Times New Roman" w:cs="Times New Roman"/>
          <w:shd w:val="clear" w:color="auto" w:fill="FFFFFF"/>
        </w:rPr>
        <w:t>Since the escalation of violence in late 2011</w:t>
      </w:r>
      <w:r w:rsidRPr="00645070">
        <w:rPr>
          <w:rFonts w:ascii="Times New Roman" w:eastAsia="Times New Roman" w:hAnsi="Times New Roman" w:cs="Times New Roman"/>
          <w:shd w:val="clear" w:color="auto" w:fill="FFFFFF"/>
        </w:rPr>
        <w:t>,</w:t>
      </w:r>
      <w:r>
        <w:rPr>
          <w:rFonts w:ascii="Times New Roman" w:eastAsia="Times New Roman" w:hAnsi="Times New Roman" w:cs="Times New Roman"/>
          <w:shd w:val="clear" w:color="auto" w:fill="FFFFFF"/>
        </w:rPr>
        <w:t xml:space="preserve"> a broad array of ‘foreign’ actors</w:t>
      </w:r>
      <w:r w:rsidRPr="00645070">
        <w:rPr>
          <w:rFonts w:ascii="Times New Roman" w:eastAsia="Times New Roman" w:hAnsi="Times New Roman" w:cs="Times New Roman"/>
          <w:shd w:val="clear" w:color="auto" w:fill="FFFFFF"/>
        </w:rPr>
        <w:t xml:space="preserve"> have </w:t>
      </w:r>
      <w:r>
        <w:rPr>
          <w:rFonts w:ascii="Times New Roman" w:eastAsia="Times New Roman" w:hAnsi="Times New Roman" w:cs="Times New Roman"/>
          <w:shd w:val="clear" w:color="auto" w:fill="FFFFFF"/>
        </w:rPr>
        <w:t>folded</w:t>
      </w:r>
      <w:r w:rsidRPr="00645070">
        <w:rPr>
          <w:rFonts w:ascii="Times New Roman" w:eastAsia="Times New Roman" w:hAnsi="Times New Roman" w:cs="Times New Roman"/>
          <w:shd w:val="clear" w:color="auto" w:fill="FFFFFF"/>
        </w:rPr>
        <w:t xml:space="preserve"> into </w:t>
      </w:r>
      <w:r>
        <w:rPr>
          <w:rFonts w:ascii="Times New Roman" w:eastAsia="Times New Roman" w:hAnsi="Times New Roman" w:cs="Times New Roman"/>
          <w:shd w:val="clear" w:color="auto" w:fill="FFFFFF"/>
        </w:rPr>
        <w:t>Syria</w:t>
      </w:r>
      <w:r w:rsidRPr="00645070">
        <w:rPr>
          <w:rFonts w:ascii="Times New Roman" w:eastAsia="Times New Roman" w:hAnsi="Times New Roman" w:cs="Times New Roman"/>
          <w:shd w:val="clear" w:color="auto" w:fill="FFFFFF"/>
        </w:rPr>
        <w:t xml:space="preserve">, connecting people and places together across the shortest and longest of distances. </w:t>
      </w:r>
      <w:r>
        <w:rPr>
          <w:rFonts w:ascii="Times New Roman" w:hAnsi="Times New Roman" w:cs="Times New Roman"/>
          <w:color w:val="222222"/>
        </w:rPr>
        <w:t>Donations from charitable organizations to besieged communities, transactions amongst commodity traders and government agencies</w:t>
      </w:r>
      <w:r w:rsidRPr="00645070">
        <w:rPr>
          <w:rFonts w:ascii="Times New Roman" w:hAnsi="Times New Roman" w:cs="Times New Roman"/>
          <w:color w:val="222222"/>
        </w:rPr>
        <w:t xml:space="preserve"> </w:t>
      </w:r>
      <w:r>
        <w:rPr>
          <w:rFonts w:ascii="Times New Roman" w:hAnsi="Times New Roman" w:cs="Times New Roman"/>
          <w:color w:val="222222"/>
        </w:rPr>
        <w:t>tie</w:t>
      </w:r>
      <w:r w:rsidRPr="00645070">
        <w:rPr>
          <w:rFonts w:ascii="Times New Roman" w:hAnsi="Times New Roman" w:cs="Times New Roman"/>
          <w:color w:val="222222"/>
        </w:rPr>
        <w:t xml:space="preserve"> imperial cores with hitherto unknown Levant</w:t>
      </w:r>
      <w:r>
        <w:rPr>
          <w:rFonts w:ascii="Times New Roman" w:hAnsi="Times New Roman" w:cs="Times New Roman"/>
          <w:color w:val="222222"/>
        </w:rPr>
        <w:t xml:space="preserve">ine villages; Turkish border </w:t>
      </w:r>
      <w:r w:rsidRPr="00645070">
        <w:rPr>
          <w:rFonts w:ascii="Times New Roman" w:hAnsi="Times New Roman" w:cs="Times New Roman"/>
          <w:color w:val="222222"/>
        </w:rPr>
        <w:t xml:space="preserve">posts with </w:t>
      </w:r>
      <w:r>
        <w:rPr>
          <w:rFonts w:ascii="Times New Roman" w:hAnsi="Times New Roman" w:cs="Times New Roman"/>
          <w:color w:val="222222"/>
        </w:rPr>
        <w:t>Ukrainian wheat</w:t>
      </w:r>
      <w:r w:rsidRPr="00645070">
        <w:rPr>
          <w:rFonts w:ascii="Times New Roman" w:hAnsi="Times New Roman" w:cs="Times New Roman"/>
          <w:color w:val="222222"/>
        </w:rPr>
        <w:t xml:space="preserve"> markets; Lebanese p</w:t>
      </w:r>
      <w:r>
        <w:rPr>
          <w:rFonts w:ascii="Times New Roman" w:hAnsi="Times New Roman" w:cs="Times New Roman"/>
          <w:color w:val="222222"/>
        </w:rPr>
        <w:t xml:space="preserve">orts with </w:t>
      </w:r>
      <w:r w:rsidRPr="009B7070">
        <w:rPr>
          <w:rFonts w:ascii="Times New Roman" w:hAnsi="Times New Roman" w:cs="Times New Roman"/>
          <w:color w:val="222222"/>
        </w:rPr>
        <w:t>blockaded</w:t>
      </w:r>
      <w:r>
        <w:rPr>
          <w:rFonts w:ascii="Times New Roman" w:hAnsi="Times New Roman" w:cs="Times New Roman"/>
          <w:color w:val="222222"/>
        </w:rPr>
        <w:t xml:space="preserve"> Syrian towns. </w:t>
      </w:r>
      <w:r w:rsidRPr="00645070">
        <w:rPr>
          <w:rFonts w:ascii="Times New Roman" w:hAnsi="Times New Roman" w:cs="Times New Roman"/>
          <w:color w:val="222222"/>
        </w:rPr>
        <w:t xml:space="preserve">These </w:t>
      </w:r>
      <w:r>
        <w:rPr>
          <w:rFonts w:ascii="Times New Roman" w:hAnsi="Times New Roman" w:cs="Times New Roman"/>
          <w:color w:val="222222"/>
        </w:rPr>
        <w:t>linkages</w:t>
      </w:r>
      <w:r w:rsidRPr="00645070">
        <w:rPr>
          <w:rFonts w:ascii="Times New Roman" w:hAnsi="Times New Roman" w:cs="Times New Roman"/>
          <w:color w:val="222222"/>
        </w:rPr>
        <w:t xml:space="preserve"> are far from banal. They shape the lives of Syrians, not to menti</w:t>
      </w:r>
      <w:r>
        <w:rPr>
          <w:rFonts w:ascii="Times New Roman" w:hAnsi="Times New Roman" w:cs="Times New Roman"/>
          <w:color w:val="222222"/>
        </w:rPr>
        <w:t>on shifts and exchanges on the battlefield.</w:t>
      </w:r>
      <w:r w:rsidRPr="00645070">
        <w:rPr>
          <w:rFonts w:ascii="Times New Roman" w:hAnsi="Times New Roman" w:cs="Times New Roman"/>
          <w:color w:val="222222"/>
        </w:rPr>
        <w:t xml:space="preserve"> Yet their importance is not well captured by </w:t>
      </w:r>
      <w:r>
        <w:rPr>
          <w:rFonts w:ascii="Times New Roman" w:hAnsi="Times New Roman" w:cs="Times New Roman"/>
          <w:color w:val="222222"/>
        </w:rPr>
        <w:t>conceptions</w:t>
      </w:r>
      <w:r w:rsidRPr="00645070">
        <w:rPr>
          <w:rFonts w:ascii="Times New Roman" w:hAnsi="Times New Roman" w:cs="Times New Roman"/>
          <w:color w:val="222222"/>
        </w:rPr>
        <w:t xml:space="preserve"> of t</w:t>
      </w:r>
      <w:r>
        <w:rPr>
          <w:rFonts w:ascii="Times New Roman" w:hAnsi="Times New Roman" w:cs="Times New Roman"/>
          <w:color w:val="222222"/>
        </w:rPr>
        <w:t>he modern international that have</w:t>
      </w:r>
      <w:r w:rsidRPr="00645070">
        <w:rPr>
          <w:rFonts w:ascii="Times New Roman" w:hAnsi="Times New Roman" w:cs="Times New Roman"/>
          <w:color w:val="222222"/>
        </w:rPr>
        <w:t xml:space="preserve"> </w:t>
      </w:r>
      <w:r>
        <w:rPr>
          <w:rFonts w:ascii="Times New Roman" w:hAnsi="Times New Roman" w:cs="Times New Roman"/>
          <w:color w:val="222222"/>
        </w:rPr>
        <w:t>come to monopolize</w:t>
      </w:r>
      <w:r w:rsidRPr="00645070">
        <w:rPr>
          <w:rFonts w:ascii="Times New Roman" w:hAnsi="Times New Roman" w:cs="Times New Roman"/>
          <w:color w:val="222222"/>
        </w:rPr>
        <w:t xml:space="preserve"> Anglo-American international relations. Nor are they more accurately portrayed as the product of regional riva</w:t>
      </w:r>
      <w:r>
        <w:rPr>
          <w:rFonts w:ascii="Times New Roman" w:hAnsi="Times New Roman" w:cs="Times New Roman"/>
          <w:color w:val="222222"/>
        </w:rPr>
        <w:t>lries amongst states and their ‘proxies’</w:t>
      </w:r>
      <w:r w:rsidRPr="00645070">
        <w:rPr>
          <w:rFonts w:ascii="Times New Roman" w:hAnsi="Times New Roman" w:cs="Times New Roman"/>
          <w:color w:val="222222"/>
        </w:rPr>
        <w:t xml:space="preserve"> on the ground.</w:t>
      </w:r>
      <w:r>
        <w:rPr>
          <w:rStyle w:val="FootnoteReference"/>
          <w:rFonts w:ascii="Times New Roman" w:hAnsi="Times New Roman" w:cs="Times New Roman"/>
          <w:color w:val="222222"/>
        </w:rPr>
        <w:footnoteReference w:id="6"/>
      </w:r>
      <w:r w:rsidRPr="00645070">
        <w:rPr>
          <w:rFonts w:ascii="Times New Roman" w:hAnsi="Times New Roman" w:cs="Times New Roman"/>
          <w:color w:val="222222"/>
        </w:rPr>
        <w:t xml:space="preserve"> In both </w:t>
      </w:r>
      <w:r>
        <w:rPr>
          <w:rFonts w:ascii="Times New Roman" w:hAnsi="Times New Roman" w:cs="Times New Roman"/>
          <w:color w:val="222222"/>
        </w:rPr>
        <w:t>cases, sweeping generalizations</w:t>
      </w:r>
      <w:r w:rsidRPr="00645070">
        <w:rPr>
          <w:rFonts w:ascii="Times New Roman" w:hAnsi="Times New Roman" w:cs="Times New Roman"/>
          <w:color w:val="222222"/>
        </w:rPr>
        <w:t xml:space="preserve"> grounded in popular dogmas (anarchy, sectarianism, power politics), severely inhibit attention to crucial </w:t>
      </w:r>
      <w:r>
        <w:rPr>
          <w:rFonts w:ascii="Times New Roman" w:hAnsi="Times New Roman" w:cs="Times New Roman"/>
          <w:color w:val="222222"/>
        </w:rPr>
        <w:t xml:space="preserve">empirical </w:t>
      </w:r>
      <w:r w:rsidRPr="00645070">
        <w:rPr>
          <w:rFonts w:ascii="Times New Roman" w:hAnsi="Times New Roman" w:cs="Times New Roman"/>
          <w:color w:val="222222"/>
        </w:rPr>
        <w:t xml:space="preserve">processes. </w:t>
      </w:r>
      <w:r w:rsidRPr="00645070">
        <w:rPr>
          <w:rFonts w:ascii="Times New Roman" w:eastAsia="Times New Roman" w:hAnsi="Times New Roman" w:cs="Times New Roman"/>
          <w:shd w:val="clear" w:color="auto" w:fill="FFFFFF"/>
        </w:rPr>
        <w:t>We</w:t>
      </w:r>
      <w:r>
        <w:rPr>
          <w:rFonts w:ascii="Times New Roman" w:eastAsia="Times New Roman" w:hAnsi="Times New Roman" w:cs="Times New Roman"/>
          <w:shd w:val="clear" w:color="auto" w:fill="FFFFFF"/>
        </w:rPr>
        <w:t xml:space="preserve"> deduce</w:t>
      </w:r>
      <w:r w:rsidRPr="00645070">
        <w:rPr>
          <w:rFonts w:ascii="Times New Roman" w:eastAsia="Times New Roman" w:hAnsi="Times New Roman" w:cs="Times New Roman"/>
          <w:shd w:val="clear" w:color="auto" w:fill="FFFFFF"/>
        </w:rPr>
        <w:t xml:space="preserve"> </w:t>
      </w:r>
      <w:r>
        <w:rPr>
          <w:rFonts w:ascii="Times New Roman" w:eastAsia="Times New Roman" w:hAnsi="Times New Roman" w:cs="Times New Roman"/>
          <w:shd w:val="clear" w:color="auto" w:fill="FFFFFF"/>
        </w:rPr>
        <w:t xml:space="preserve">that </w:t>
      </w:r>
      <w:r>
        <w:rPr>
          <w:rFonts w:ascii="Times New Roman" w:hAnsi="Times New Roman" w:cs="Times New Roman"/>
          <w:color w:val="222222"/>
        </w:rPr>
        <w:t>l</w:t>
      </w:r>
      <w:r w:rsidRPr="00645070">
        <w:rPr>
          <w:rFonts w:ascii="Times New Roman" w:hAnsi="Times New Roman" w:cs="Times New Roman"/>
          <w:color w:val="222222"/>
        </w:rPr>
        <w:t xml:space="preserve">ines of support, assistance and hostility </w:t>
      </w:r>
      <w:r>
        <w:rPr>
          <w:rFonts w:ascii="Times New Roman" w:hAnsi="Times New Roman" w:cs="Times New Roman"/>
          <w:color w:val="222222"/>
        </w:rPr>
        <w:t>do not respond to</w:t>
      </w:r>
      <w:r w:rsidRPr="00645070">
        <w:rPr>
          <w:rFonts w:ascii="Times New Roman" w:hAnsi="Times New Roman" w:cs="Times New Roman"/>
          <w:color w:val="222222"/>
        </w:rPr>
        <w:t xml:space="preserve"> the </w:t>
      </w:r>
      <w:r>
        <w:rPr>
          <w:rFonts w:ascii="Times New Roman" w:hAnsi="Times New Roman" w:cs="Times New Roman"/>
          <w:color w:val="222222"/>
        </w:rPr>
        <w:t>borderlines</w:t>
      </w:r>
      <w:r w:rsidRPr="00645070">
        <w:rPr>
          <w:rFonts w:ascii="Times New Roman" w:hAnsi="Times New Roman" w:cs="Times New Roman"/>
          <w:color w:val="222222"/>
        </w:rPr>
        <w:t xml:space="preserve"> of the interstate system or </w:t>
      </w:r>
      <w:r>
        <w:rPr>
          <w:rFonts w:ascii="Times New Roman" w:hAnsi="Times New Roman" w:cs="Times New Roman"/>
          <w:color w:val="222222"/>
        </w:rPr>
        <w:t>straightforward scalar boundaries</w:t>
      </w:r>
      <w:r w:rsidRPr="00645070">
        <w:rPr>
          <w:rFonts w:ascii="Times New Roman" w:eastAsia="Times New Roman" w:hAnsi="Times New Roman" w:cs="Times New Roman"/>
          <w:shd w:val="clear" w:color="auto" w:fill="FFFFFF"/>
        </w:rPr>
        <w:t xml:space="preserve">, yet </w:t>
      </w:r>
      <w:r>
        <w:rPr>
          <w:rFonts w:ascii="Times New Roman" w:eastAsia="Times New Roman" w:hAnsi="Times New Roman" w:cs="Times New Roman"/>
          <w:shd w:val="clear" w:color="auto" w:fill="FFFFFF"/>
        </w:rPr>
        <w:t>such details</w:t>
      </w:r>
      <w:r w:rsidRPr="00645070">
        <w:rPr>
          <w:rFonts w:ascii="Times New Roman" w:eastAsia="Times New Roman" w:hAnsi="Times New Roman" w:cs="Times New Roman"/>
          <w:shd w:val="clear" w:color="auto" w:fill="FFFFFF"/>
        </w:rPr>
        <w:t xml:space="preserve"> are rarely pursued for what they can tell us about space, or pondering spatiality differently.</w:t>
      </w:r>
      <w:r>
        <w:rPr>
          <w:rFonts w:ascii="Times New Roman" w:eastAsia="Times New Roman" w:hAnsi="Times New Roman" w:cs="Times New Roman"/>
          <w:shd w:val="clear" w:color="auto" w:fill="FFFFFF"/>
        </w:rPr>
        <w:t xml:space="preserve"> </w:t>
      </w:r>
      <w:r w:rsidRPr="00645070">
        <w:rPr>
          <w:rFonts w:ascii="Times New Roman" w:eastAsia="Times New Roman" w:hAnsi="Times New Roman" w:cs="Times New Roman"/>
          <w:shd w:val="clear" w:color="auto" w:fill="FFFFFF"/>
        </w:rPr>
        <w:t>Conventional geometries</w:t>
      </w:r>
      <w:r>
        <w:rPr>
          <w:rFonts w:ascii="Times New Roman" w:eastAsia="Times New Roman" w:hAnsi="Times New Roman" w:cs="Times New Roman"/>
          <w:shd w:val="clear" w:color="auto" w:fill="FFFFFF"/>
        </w:rPr>
        <w:t xml:space="preserve"> of power</w:t>
      </w:r>
      <w:r w:rsidRPr="00645070">
        <w:rPr>
          <w:rFonts w:ascii="Times New Roman" w:eastAsia="Times New Roman" w:hAnsi="Times New Roman" w:cs="Times New Roman"/>
          <w:shd w:val="clear" w:color="auto" w:fill="FFFFFF"/>
        </w:rPr>
        <w:t xml:space="preserve"> seem particularly difficult to shake off.</w:t>
      </w:r>
      <w:r>
        <w:rPr>
          <w:rStyle w:val="FootnoteReference"/>
          <w:rFonts w:ascii="Times New Roman" w:eastAsia="Times New Roman" w:hAnsi="Times New Roman" w:cs="Times New Roman"/>
          <w:shd w:val="clear" w:color="auto" w:fill="FFFFFF"/>
        </w:rPr>
        <w:footnoteReference w:id="7"/>
      </w:r>
      <w:r w:rsidRPr="00645070">
        <w:rPr>
          <w:rFonts w:ascii="Times New Roman" w:eastAsia="Times New Roman" w:hAnsi="Times New Roman" w:cs="Times New Roman"/>
          <w:shd w:val="clear" w:color="auto" w:fill="FFFFFF"/>
        </w:rPr>
        <w:t xml:space="preserve">  </w:t>
      </w:r>
      <w:r>
        <w:rPr>
          <w:rFonts w:ascii="Times New Roman" w:hAnsi="Times New Roman" w:cs="Times New Roman"/>
          <w:color w:val="222222"/>
        </w:rPr>
        <w:t xml:space="preserve">To remedy such lacunae, </w:t>
      </w:r>
      <w:r w:rsidRPr="00F03C11">
        <w:rPr>
          <w:rFonts w:ascii="Times New Roman" w:hAnsi="Times New Roman" w:cs="Times New Roman"/>
        </w:rPr>
        <w:t xml:space="preserve">this article </w:t>
      </w:r>
      <w:r w:rsidRPr="004A615E">
        <w:rPr>
          <w:rFonts w:ascii="Times New Roman" w:hAnsi="Times New Roman" w:cs="Times New Roman"/>
        </w:rPr>
        <w:t>draw</w:t>
      </w:r>
      <w:r>
        <w:rPr>
          <w:rFonts w:ascii="Times New Roman" w:hAnsi="Times New Roman" w:cs="Times New Roman"/>
        </w:rPr>
        <w:t>s</w:t>
      </w:r>
      <w:r w:rsidRPr="004A615E">
        <w:rPr>
          <w:rFonts w:ascii="Times New Roman" w:hAnsi="Times New Roman" w:cs="Times New Roman"/>
        </w:rPr>
        <w:t xml:space="preserve"> on insights from critical human geography to think ‘topologically’ about the proximate and distant relationships shaping the lives of Syrians</w:t>
      </w:r>
      <w:r>
        <w:rPr>
          <w:rFonts w:ascii="Times New Roman" w:hAnsi="Times New Roman" w:cs="Times New Roman"/>
        </w:rPr>
        <w:t xml:space="preserve">. In particular, it seeks to expand </w:t>
      </w:r>
      <w:r w:rsidRPr="004A615E">
        <w:rPr>
          <w:rFonts w:ascii="Times New Roman" w:hAnsi="Times New Roman" w:cs="Times New Roman"/>
        </w:rPr>
        <w:t xml:space="preserve">the ways we </w:t>
      </w:r>
      <w:r>
        <w:rPr>
          <w:rFonts w:ascii="Times New Roman" w:hAnsi="Times New Roman" w:cs="Times New Roman"/>
        </w:rPr>
        <w:t xml:space="preserve">conceptualize the </w:t>
      </w:r>
      <w:r w:rsidRPr="004A615E">
        <w:rPr>
          <w:rFonts w:ascii="Times New Roman" w:hAnsi="Times New Roman" w:cs="Times New Roman"/>
        </w:rPr>
        <w:t xml:space="preserve">multiple connections that </w:t>
      </w:r>
      <w:r>
        <w:rPr>
          <w:rFonts w:ascii="Times New Roman" w:hAnsi="Times New Roman" w:cs="Times New Roman"/>
        </w:rPr>
        <w:t xml:space="preserve">work to produce political authority by </w:t>
      </w:r>
      <w:r w:rsidRPr="004A615E">
        <w:rPr>
          <w:rFonts w:ascii="Times New Roman" w:hAnsi="Times New Roman" w:cs="Times New Roman"/>
        </w:rPr>
        <w:t xml:space="preserve">honing in on one object crucial to </w:t>
      </w:r>
      <w:r>
        <w:rPr>
          <w:rFonts w:ascii="Times New Roman" w:hAnsi="Times New Roman" w:cs="Times New Roman"/>
        </w:rPr>
        <w:t>its enactment</w:t>
      </w:r>
      <w:r w:rsidRPr="004A615E">
        <w:rPr>
          <w:rFonts w:ascii="Times New Roman" w:hAnsi="Times New Roman" w:cs="Times New Roman"/>
        </w:rPr>
        <w:t xml:space="preserve">: bread. </w:t>
      </w:r>
    </w:p>
    <w:p w:rsidR="00F90C6A" w:rsidRPr="00645070" w:rsidRDefault="00F90C6A" w:rsidP="00F90C6A">
      <w:pPr>
        <w:widowControl w:val="0"/>
        <w:autoSpaceDE w:val="0"/>
        <w:autoSpaceDN w:val="0"/>
        <w:adjustRightInd w:val="0"/>
        <w:spacing w:line="480" w:lineRule="auto"/>
        <w:ind w:firstLine="360"/>
        <w:jc w:val="both"/>
        <w:rPr>
          <w:rFonts w:ascii="Times New Roman" w:hAnsi="Times New Roman" w:cs="Times New Roman"/>
        </w:rPr>
      </w:pPr>
      <w:r w:rsidRPr="00F03C11">
        <w:rPr>
          <w:rFonts w:ascii="Times New Roman" w:hAnsi="Times New Roman" w:cs="Times New Roman"/>
        </w:rPr>
        <w:t>This article will demonstrate the promise of such an approach in five parts. It begins by offering a critique of the spatial assumptions that underpin much of the literature produced on the Syrian war, outlining what prevalent frameworks elide in their analysis. In the second section, an alternative is put forth. Dra</w:t>
      </w:r>
      <w:r>
        <w:rPr>
          <w:rFonts w:ascii="Times New Roman" w:hAnsi="Times New Roman" w:cs="Times New Roman"/>
        </w:rPr>
        <w:t xml:space="preserve">wing on the work of John Allen, </w:t>
      </w:r>
      <w:r w:rsidRPr="00F03C11">
        <w:rPr>
          <w:rFonts w:ascii="Times New Roman" w:hAnsi="Times New Roman" w:cs="Times New Roman"/>
        </w:rPr>
        <w:t xml:space="preserve">I suggest why thinking topologically better equips us to understand </w:t>
      </w:r>
      <w:r>
        <w:rPr>
          <w:rFonts w:ascii="Times New Roman" w:hAnsi="Times New Roman" w:cs="Times New Roman"/>
        </w:rPr>
        <w:t>articulations</w:t>
      </w:r>
      <w:r w:rsidRPr="00F03C11">
        <w:rPr>
          <w:rFonts w:ascii="Times New Roman" w:hAnsi="Times New Roman" w:cs="Times New Roman"/>
        </w:rPr>
        <w:t xml:space="preserve"> of political authority</w:t>
      </w:r>
      <w:r>
        <w:rPr>
          <w:rFonts w:ascii="Times New Roman" w:hAnsi="Times New Roman" w:cs="Times New Roman"/>
        </w:rPr>
        <w:t xml:space="preserve"> in the country</w:t>
      </w:r>
      <w:r w:rsidRPr="00F03C11">
        <w:rPr>
          <w:rFonts w:ascii="Times New Roman" w:hAnsi="Times New Roman" w:cs="Times New Roman"/>
        </w:rPr>
        <w:t>. The third and fourth sections analyze bread provision</w:t>
      </w:r>
      <w:r>
        <w:rPr>
          <w:rFonts w:ascii="Times New Roman" w:hAnsi="Times New Roman" w:cs="Times New Roman"/>
        </w:rPr>
        <w:t xml:space="preserve"> during the Syrian conflict</w:t>
      </w:r>
      <w:r w:rsidRPr="00F03C11">
        <w:rPr>
          <w:rFonts w:ascii="Times New Roman" w:hAnsi="Times New Roman" w:cs="Times New Roman"/>
        </w:rPr>
        <w:t xml:space="preserve"> to illustrate the utility of this approach</w:t>
      </w:r>
      <w:r>
        <w:rPr>
          <w:rFonts w:ascii="Times New Roman" w:hAnsi="Times New Roman" w:cs="Times New Roman"/>
        </w:rPr>
        <w:t xml:space="preserve">, </w:t>
      </w:r>
      <w:r w:rsidRPr="00EE1C61">
        <w:rPr>
          <w:rFonts w:ascii="Times New Roman" w:hAnsi="Times New Roman" w:cs="Times New Roman"/>
        </w:rPr>
        <w:t>highlight</w:t>
      </w:r>
      <w:r>
        <w:rPr>
          <w:rFonts w:ascii="Times New Roman" w:hAnsi="Times New Roman" w:cs="Times New Roman"/>
        </w:rPr>
        <w:t>ing the partnerships,</w:t>
      </w:r>
      <w:r w:rsidRPr="00645070">
        <w:rPr>
          <w:rFonts w:ascii="Times New Roman" w:hAnsi="Times New Roman" w:cs="Times New Roman"/>
        </w:rPr>
        <w:t xml:space="preserve"> intermediaries and connections that</w:t>
      </w:r>
      <w:r>
        <w:rPr>
          <w:rFonts w:ascii="Times New Roman" w:hAnsi="Times New Roman" w:cs="Times New Roman"/>
        </w:rPr>
        <w:t xml:space="preserve"> subsume this crucial</w:t>
      </w:r>
      <w:r w:rsidRPr="00645070">
        <w:rPr>
          <w:rFonts w:ascii="Times New Roman" w:hAnsi="Times New Roman" w:cs="Times New Roman"/>
        </w:rPr>
        <w:t xml:space="preserve"> </w:t>
      </w:r>
      <w:r>
        <w:rPr>
          <w:rFonts w:ascii="Times New Roman" w:hAnsi="Times New Roman" w:cs="Times New Roman"/>
        </w:rPr>
        <w:t>governing practice</w:t>
      </w:r>
      <w:r w:rsidRPr="00645070">
        <w:rPr>
          <w:rFonts w:ascii="Times New Roman" w:hAnsi="Times New Roman" w:cs="Times New Roman"/>
        </w:rPr>
        <w:t xml:space="preserve"> in two very diff</w:t>
      </w:r>
      <w:r>
        <w:rPr>
          <w:rFonts w:ascii="Times New Roman" w:hAnsi="Times New Roman" w:cs="Times New Roman"/>
        </w:rPr>
        <w:t>erent parts of Syria. The</w:t>
      </w:r>
      <w:r w:rsidRPr="00645070">
        <w:rPr>
          <w:rFonts w:ascii="Times New Roman" w:hAnsi="Times New Roman" w:cs="Times New Roman"/>
        </w:rPr>
        <w:t xml:space="preserve"> more fluid set of relationships </w:t>
      </w:r>
      <w:r>
        <w:rPr>
          <w:rFonts w:ascii="Times New Roman" w:hAnsi="Times New Roman" w:cs="Times New Roman"/>
        </w:rPr>
        <w:t>to be explored will</w:t>
      </w:r>
      <w:r w:rsidRPr="00645070">
        <w:rPr>
          <w:rFonts w:ascii="Times New Roman" w:hAnsi="Times New Roman" w:cs="Times New Roman"/>
        </w:rPr>
        <w:t xml:space="preserve"> </w:t>
      </w:r>
      <w:r>
        <w:rPr>
          <w:rFonts w:ascii="Times New Roman" w:hAnsi="Times New Roman" w:cs="Times New Roman"/>
        </w:rPr>
        <w:t>make clear why prevalent conceptualizations of space are not</w:t>
      </w:r>
      <w:r w:rsidRPr="00935FA2">
        <w:rPr>
          <w:rFonts w:ascii="Times New Roman" w:hAnsi="Times New Roman" w:cs="Times New Roman"/>
        </w:rPr>
        <w:t xml:space="preserve"> up to the task. </w:t>
      </w:r>
    </w:p>
    <w:p w:rsidR="00F90C6A" w:rsidRPr="00645070" w:rsidRDefault="00F90C6A" w:rsidP="00F90C6A">
      <w:pPr>
        <w:widowControl w:val="0"/>
        <w:autoSpaceDE w:val="0"/>
        <w:autoSpaceDN w:val="0"/>
        <w:adjustRightInd w:val="0"/>
        <w:spacing w:line="480" w:lineRule="auto"/>
        <w:ind w:firstLine="360"/>
        <w:jc w:val="both"/>
        <w:rPr>
          <w:rFonts w:ascii="Times New Roman" w:hAnsi="Times New Roman" w:cs="Times New Roman"/>
          <w:color w:val="141414"/>
        </w:rPr>
      </w:pPr>
      <w:r w:rsidRPr="00645070">
        <w:rPr>
          <w:rFonts w:ascii="Times New Roman" w:hAnsi="Times New Roman" w:cs="Times New Roman"/>
        </w:rPr>
        <w:t>Drawing on scholarly and personal knowledge of the country, I attempt to assess wartime governance and food provision without direct access to Syria since 2011, due to security restrictions. Research</w:t>
      </w:r>
      <w:r>
        <w:rPr>
          <w:rFonts w:ascii="Times New Roman" w:hAnsi="Times New Roman" w:cs="Times New Roman"/>
        </w:rPr>
        <w:t xml:space="preserve"> was conducted between 2013-2018</w:t>
      </w:r>
      <w:r w:rsidRPr="00645070">
        <w:rPr>
          <w:rFonts w:ascii="Times New Roman" w:hAnsi="Times New Roman" w:cs="Times New Roman"/>
        </w:rPr>
        <w:t xml:space="preserve">. It draws on in-depth interviews (n=83) conducted by email, video conferencing, instant messaging and telephone with civilians, activists, Local Coordination Committee (LCC) members, traders, government officials, and journalists. Many were interviewed on more than one occasion. The article additionally benefits from a robust qualitative sample of respondents collected outside of Syria, </w:t>
      </w:r>
      <w:r>
        <w:rPr>
          <w:rFonts w:ascii="Times New Roman" w:hAnsi="Times New Roman" w:cs="Times New Roman"/>
        </w:rPr>
        <w:t>which includes interviews (n=92</w:t>
      </w:r>
      <w:r w:rsidRPr="00645070">
        <w:rPr>
          <w:rFonts w:ascii="Times New Roman" w:hAnsi="Times New Roman" w:cs="Times New Roman"/>
        </w:rPr>
        <w:t>) with Syrian refugees in Jordan</w:t>
      </w:r>
      <w:r>
        <w:rPr>
          <w:rFonts w:ascii="Times New Roman" w:hAnsi="Times New Roman" w:cs="Times New Roman"/>
        </w:rPr>
        <w:t xml:space="preserve"> and Lebanon</w:t>
      </w:r>
      <w:r w:rsidRPr="00645070">
        <w:rPr>
          <w:rFonts w:ascii="Times New Roman" w:hAnsi="Times New Roman" w:cs="Times New Roman"/>
        </w:rPr>
        <w:t>, many of whom remain in contact with relatives in the country and some of whom travel back to Syria regularly. I supplement interview data with secondary source literature and open-source material ranging from NGO and international organizations’ reports to newspapers and YouTube videos.</w:t>
      </w:r>
      <w:r>
        <w:rPr>
          <w:rFonts w:ascii="Times New Roman" w:hAnsi="Times New Roman" w:cs="Times New Roman"/>
        </w:rPr>
        <w:t xml:space="preserve"> </w:t>
      </w:r>
      <w:r w:rsidRPr="00645070">
        <w:rPr>
          <w:rFonts w:ascii="Times New Roman" w:hAnsi="Times New Roman" w:cs="Times New Roman"/>
          <w:color w:val="141414"/>
        </w:rPr>
        <w:t>Almost all informants inside Syria asked to remain anonymous in view of the personal and professional risks involved in providing inform</w:t>
      </w:r>
      <w:r>
        <w:rPr>
          <w:rFonts w:ascii="Times New Roman" w:hAnsi="Times New Roman" w:cs="Times New Roman"/>
          <w:color w:val="141414"/>
        </w:rPr>
        <w:t>ation on the topics</w:t>
      </w:r>
      <w:r w:rsidRPr="00645070">
        <w:rPr>
          <w:rFonts w:ascii="Times New Roman" w:hAnsi="Times New Roman" w:cs="Times New Roman"/>
          <w:color w:val="141414"/>
        </w:rPr>
        <w:t xml:space="preserve"> discussed. Due to these constraints, I use pseudonyms and anonymous quotes for information collected in confidential interviews. </w:t>
      </w:r>
      <w:r>
        <w:rPr>
          <w:rFonts w:ascii="Times New Roman" w:hAnsi="Times New Roman" w:cs="Times New Roman"/>
          <w:color w:val="141414"/>
        </w:rPr>
        <w:t xml:space="preserve">Unlike much of the current civil war scholarship, I have shunned the search for ostensibly value-free data so as to conduct a large-N analysis. There are certain questions that conducting interviews or surveys from afar simply cannot claim to answer. </w:t>
      </w:r>
      <w:r w:rsidRPr="00645070">
        <w:rPr>
          <w:rFonts w:ascii="Times New Roman" w:hAnsi="Times New Roman" w:cs="Times New Roman"/>
          <w:color w:val="141414"/>
        </w:rPr>
        <w:t>The assertions made herein should all be considered in light of the serious limitations on qualitative res</w:t>
      </w:r>
      <w:r>
        <w:rPr>
          <w:rFonts w:ascii="Times New Roman" w:hAnsi="Times New Roman" w:cs="Times New Roman"/>
          <w:color w:val="141414"/>
        </w:rPr>
        <w:t xml:space="preserve">earch inside Syria. Undoubtedly, lacunae are </w:t>
      </w:r>
      <w:r w:rsidRPr="00157D98">
        <w:rPr>
          <w:rFonts w:ascii="Times New Roman" w:hAnsi="Times New Roman" w:cs="Times New Roman"/>
          <w:color w:val="141414"/>
        </w:rPr>
        <w:t>rife</w:t>
      </w:r>
      <w:r>
        <w:rPr>
          <w:rFonts w:ascii="Times New Roman" w:hAnsi="Times New Roman" w:cs="Times New Roman"/>
          <w:color w:val="141414"/>
        </w:rPr>
        <w:t xml:space="preserve"> and </w:t>
      </w:r>
      <w:r w:rsidRPr="00645070">
        <w:rPr>
          <w:rFonts w:ascii="Times New Roman" w:hAnsi="Times New Roman" w:cs="Times New Roman"/>
          <w:color w:val="141414"/>
        </w:rPr>
        <w:t>further research is needed.</w:t>
      </w:r>
    </w:p>
    <w:p w:rsidR="00F90C6A" w:rsidRPr="00572FA9" w:rsidRDefault="00F90C6A" w:rsidP="00F90C6A">
      <w:pPr>
        <w:shd w:val="clear" w:color="auto" w:fill="FFFFFF"/>
        <w:spacing w:line="480" w:lineRule="auto"/>
        <w:rPr>
          <w:rFonts w:ascii="Times New Roman" w:eastAsia="Times New Roman" w:hAnsi="Times New Roman" w:cs="Times New Roman"/>
          <w:b/>
          <w:bCs/>
          <w:iCs/>
        </w:rPr>
      </w:pPr>
      <w:r w:rsidRPr="00572FA9">
        <w:rPr>
          <w:rFonts w:ascii="Times New Roman" w:eastAsia="Times New Roman" w:hAnsi="Times New Roman" w:cs="Times New Roman"/>
          <w:b/>
          <w:bCs/>
          <w:iCs/>
        </w:rPr>
        <w:t>Territorial</w:t>
      </w:r>
      <w:r>
        <w:rPr>
          <w:rFonts w:ascii="Times New Roman" w:eastAsia="Times New Roman" w:hAnsi="Times New Roman" w:cs="Times New Roman"/>
          <w:b/>
          <w:bCs/>
          <w:iCs/>
        </w:rPr>
        <w:t xml:space="preserve"> and s</w:t>
      </w:r>
      <w:r w:rsidRPr="00572FA9">
        <w:rPr>
          <w:rFonts w:ascii="Times New Roman" w:eastAsia="Times New Roman" w:hAnsi="Times New Roman" w:cs="Times New Roman"/>
          <w:b/>
          <w:bCs/>
          <w:iCs/>
        </w:rPr>
        <w:t>calar</w:t>
      </w:r>
      <w:r>
        <w:rPr>
          <w:rFonts w:ascii="Times New Roman" w:eastAsia="Times New Roman" w:hAnsi="Times New Roman" w:cs="Times New Roman"/>
          <w:b/>
          <w:bCs/>
          <w:iCs/>
        </w:rPr>
        <w:t xml:space="preserve"> a</w:t>
      </w:r>
      <w:r w:rsidRPr="00572FA9">
        <w:rPr>
          <w:rFonts w:ascii="Times New Roman" w:eastAsia="Times New Roman" w:hAnsi="Times New Roman" w:cs="Times New Roman"/>
          <w:b/>
          <w:bCs/>
          <w:iCs/>
        </w:rPr>
        <w:t>ttachments</w:t>
      </w:r>
    </w:p>
    <w:p w:rsidR="00F90C6A" w:rsidRPr="00282A00" w:rsidRDefault="00F90C6A" w:rsidP="00F90C6A">
      <w:pPr>
        <w:shd w:val="clear" w:color="auto" w:fill="FFFFFF"/>
        <w:spacing w:line="480" w:lineRule="auto"/>
        <w:ind w:firstLine="720"/>
        <w:jc w:val="both"/>
        <w:rPr>
          <w:rFonts w:ascii="Times New Roman" w:eastAsia="Times New Roman" w:hAnsi="Times New Roman" w:cs="Times New Roman"/>
          <w:color w:val="222222"/>
        </w:rPr>
      </w:pPr>
      <w:r w:rsidRPr="00645070">
        <w:rPr>
          <w:rFonts w:ascii="Times New Roman" w:eastAsia="Times New Roman" w:hAnsi="Times New Roman" w:cs="Times New Roman"/>
          <w:color w:val="222222"/>
        </w:rPr>
        <w:t>Perhaps the most ubiqu</w:t>
      </w:r>
      <w:r>
        <w:rPr>
          <w:rFonts w:ascii="Times New Roman" w:eastAsia="Times New Roman" w:hAnsi="Times New Roman" w:cs="Times New Roman"/>
          <w:color w:val="222222"/>
        </w:rPr>
        <w:t>itous limitation in analyse</w:t>
      </w:r>
      <w:r w:rsidRPr="00645070">
        <w:rPr>
          <w:rFonts w:ascii="Times New Roman" w:eastAsia="Times New Roman" w:hAnsi="Times New Roman" w:cs="Times New Roman"/>
          <w:color w:val="222222"/>
        </w:rPr>
        <w:t>s of th</w:t>
      </w:r>
      <w:r>
        <w:rPr>
          <w:rFonts w:ascii="Times New Roman" w:eastAsia="Times New Roman" w:hAnsi="Times New Roman" w:cs="Times New Roman"/>
          <w:color w:val="222222"/>
        </w:rPr>
        <w:t>e</w:t>
      </w:r>
      <w:r w:rsidRPr="00645070">
        <w:rPr>
          <w:rFonts w:ascii="Times New Roman" w:eastAsia="Times New Roman" w:hAnsi="Times New Roman" w:cs="Times New Roman"/>
          <w:color w:val="222222"/>
        </w:rPr>
        <w:t xml:space="preserve"> Syrian conflict </w:t>
      </w:r>
      <w:r>
        <w:rPr>
          <w:rFonts w:ascii="Times New Roman" w:eastAsia="Times New Roman" w:hAnsi="Times New Roman" w:cs="Times New Roman"/>
          <w:color w:val="222222"/>
        </w:rPr>
        <w:t>are</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approaches that reify territory or scale as ontological entities. In the former,</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territories are</w:t>
      </w:r>
      <w:r w:rsidRPr="00645070">
        <w:rPr>
          <w:rFonts w:ascii="Times New Roman" w:eastAsia="Times New Roman" w:hAnsi="Times New Roman" w:cs="Times New Roman"/>
          <w:color w:val="222222"/>
        </w:rPr>
        <w:t xml:space="preserve"> partitioned and parceled into bounded units of authority and </w:t>
      </w:r>
      <w:r>
        <w:rPr>
          <w:rFonts w:ascii="Times New Roman" w:eastAsia="Times New Roman" w:hAnsi="Times New Roman" w:cs="Times New Roman"/>
          <w:color w:val="222222"/>
        </w:rPr>
        <w:t>control. Whether ‘controlled’ by the opposition or the Assad regime, they are portrayed as a “series of blocks”</w:t>
      </w:r>
      <w:r>
        <w:rPr>
          <w:rStyle w:val="FootnoteReference"/>
          <w:rFonts w:ascii="Times New Roman" w:eastAsia="Times New Roman" w:hAnsi="Times New Roman" w:cs="Times New Roman"/>
          <w:color w:val="222222"/>
        </w:rPr>
        <w:footnoteReference w:id="8"/>
      </w:r>
      <w:r>
        <w:rPr>
          <w:rFonts w:ascii="Times New Roman" w:eastAsia="Times New Roman" w:hAnsi="Times New Roman" w:cs="Times New Roman"/>
          <w:color w:val="222222"/>
        </w:rPr>
        <w:t xml:space="preserve"> across which power flows effortlessly, as in </w:t>
      </w:r>
      <w:r>
        <w:rPr>
          <w:rFonts w:ascii="Times New Roman" w:hAnsi="Times New Roman" w:cs="Times New Roman"/>
          <w:color w:val="222222"/>
        </w:rPr>
        <w:t>the color-coded</w:t>
      </w:r>
      <w:r w:rsidRPr="00645070">
        <w:rPr>
          <w:rFonts w:ascii="Times New Roman" w:hAnsi="Times New Roman" w:cs="Times New Roman"/>
          <w:color w:val="222222"/>
        </w:rPr>
        <w:t xml:space="preserve"> maps of territorial </w:t>
      </w:r>
      <w:r w:rsidRPr="007C4F9D">
        <w:rPr>
          <w:rFonts w:ascii="Times New Roman" w:hAnsi="Times New Roman" w:cs="Times New Roman"/>
          <w:color w:val="222222"/>
        </w:rPr>
        <w:t>jurisdiction</w:t>
      </w:r>
      <w:r w:rsidRPr="00645070">
        <w:rPr>
          <w:rFonts w:ascii="Times New Roman" w:hAnsi="Times New Roman" w:cs="Times New Roman"/>
          <w:color w:val="222222"/>
        </w:rPr>
        <w:t xml:space="preserve"> so often deployed to represent the current state of the conflict</w:t>
      </w:r>
      <w:r>
        <w:rPr>
          <w:rFonts w:ascii="Times New Roman" w:eastAsia="Times New Roman" w:hAnsi="Times New Roman" w:cs="Times New Roman"/>
          <w:color w:val="222222"/>
        </w:rPr>
        <w:t>. In the latter, local, national and regional scales are assumed; the question is simply one of identifying the level at which political processes of interest operate.</w:t>
      </w:r>
      <w:r>
        <w:rPr>
          <w:rStyle w:val="FootnoteReference"/>
          <w:rFonts w:ascii="Times New Roman" w:eastAsia="Times New Roman" w:hAnsi="Times New Roman" w:cs="Times New Roman"/>
          <w:color w:val="222222"/>
        </w:rPr>
        <w:footnoteReference w:id="9"/>
      </w:r>
      <w:r>
        <w:rPr>
          <w:rFonts w:ascii="Times New Roman" w:eastAsia="Times New Roman" w:hAnsi="Times New Roman" w:cs="Times New Roman"/>
          <w:color w:val="222222"/>
        </w:rPr>
        <w:t xml:space="preserve"> Both approaches are underpinned by a</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strict, Euclidean geometry. They treat spatial categories as given rather than produced. Resulting analyses leave</w:t>
      </w:r>
      <w:r w:rsidRPr="00645070">
        <w:rPr>
          <w:rFonts w:ascii="Times New Roman" w:eastAsia="Times New Roman" w:hAnsi="Times New Roman" w:cs="Times New Roman"/>
          <w:color w:val="222222"/>
        </w:rPr>
        <w:t xml:space="preserve"> us with a familiar sense of flat </w:t>
      </w:r>
      <w:r>
        <w:rPr>
          <w:rFonts w:ascii="Times New Roman" w:eastAsia="Times New Roman" w:hAnsi="Times New Roman" w:cs="Times New Roman"/>
          <w:color w:val="222222"/>
        </w:rPr>
        <w:t xml:space="preserve">landscapes with identifiable centers. Boundaries divide and enclose space. Power over jurisdictions can be located and </w:t>
      </w:r>
      <w:r w:rsidRPr="00645070">
        <w:rPr>
          <w:rFonts w:ascii="Times New Roman" w:eastAsia="Times New Roman" w:hAnsi="Times New Roman" w:cs="Times New Roman"/>
          <w:color w:val="222222"/>
        </w:rPr>
        <w:t xml:space="preserve">extended over distances that can be measured and </w:t>
      </w:r>
      <w:r>
        <w:rPr>
          <w:rFonts w:ascii="Times New Roman" w:eastAsia="Times New Roman" w:hAnsi="Times New Roman" w:cs="Times New Roman"/>
          <w:color w:val="222222"/>
        </w:rPr>
        <w:t>delineated</w:t>
      </w:r>
      <w:r w:rsidRPr="00645070">
        <w:rPr>
          <w:rFonts w:ascii="Times New Roman" w:eastAsia="Times New Roman" w:hAnsi="Times New Roman" w:cs="Times New Roman"/>
          <w:color w:val="222222"/>
        </w:rPr>
        <w:t xml:space="preserve">. Importantly, </w:t>
      </w:r>
      <w:r>
        <w:rPr>
          <w:rFonts w:ascii="Times New Roman" w:eastAsia="Times New Roman" w:hAnsi="Times New Roman" w:cs="Times New Roman"/>
          <w:color w:val="222222"/>
        </w:rPr>
        <w:t>authority</w:t>
      </w:r>
      <w:r w:rsidRPr="00645070">
        <w:rPr>
          <w:rFonts w:ascii="Times New Roman" w:eastAsia="Times New Roman" w:hAnsi="Times New Roman" w:cs="Times New Roman"/>
          <w:color w:val="222222"/>
        </w:rPr>
        <w:t xml:space="preserve"> in this geometric arrangement </w:t>
      </w:r>
      <w:r>
        <w:rPr>
          <w:rFonts w:ascii="Times New Roman" w:eastAsia="Times New Roman" w:hAnsi="Times New Roman" w:cs="Times New Roman"/>
          <w:color w:val="222222"/>
        </w:rPr>
        <w:t>is exercised</w:t>
      </w:r>
      <w:r w:rsidRPr="00645070">
        <w:rPr>
          <w:rFonts w:ascii="Times New Roman" w:eastAsia="Times New Roman" w:hAnsi="Times New Roman" w:cs="Times New Roman"/>
          <w:color w:val="222222"/>
        </w:rPr>
        <w:t xml:space="preserve"> </w:t>
      </w:r>
      <w:r w:rsidRPr="00645070">
        <w:rPr>
          <w:rFonts w:ascii="Times New Roman" w:eastAsia="Times New Roman" w:hAnsi="Times New Roman" w:cs="Times New Roman"/>
          <w:i/>
          <w:color w:val="222222"/>
        </w:rPr>
        <w:t>over</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bounded</w:t>
      </w:r>
      <w:r w:rsidRPr="00645070">
        <w:rPr>
          <w:rFonts w:ascii="Times New Roman" w:eastAsia="Times New Roman" w:hAnsi="Times New Roman" w:cs="Times New Roman"/>
          <w:color w:val="222222"/>
        </w:rPr>
        <w:t xml:space="preserve"> territorial plots</w:t>
      </w:r>
      <w:r>
        <w:rPr>
          <w:rFonts w:ascii="Times New Roman" w:eastAsia="Times New Roman" w:hAnsi="Times New Roman" w:cs="Times New Roman"/>
          <w:color w:val="222222"/>
        </w:rPr>
        <w:t xml:space="preserve"> or neatly </w:t>
      </w:r>
      <w:r w:rsidRPr="007364B9">
        <w:rPr>
          <w:rFonts w:ascii="Times New Roman" w:eastAsia="Times New Roman" w:hAnsi="Times New Roman" w:cs="Times New Roman"/>
          <w:color w:val="222222"/>
        </w:rPr>
        <w:t>demarcated</w:t>
      </w:r>
      <w:r>
        <w:rPr>
          <w:rFonts w:ascii="Times New Roman" w:eastAsia="Times New Roman" w:hAnsi="Times New Roman" w:cs="Times New Roman"/>
          <w:color w:val="222222"/>
        </w:rPr>
        <w:t xml:space="preserve"> scales</w:t>
      </w:r>
      <w:r w:rsidRPr="00645070">
        <w:rPr>
          <w:rFonts w:ascii="Times New Roman" w:eastAsia="Times New Roman" w:hAnsi="Times New Roman" w:cs="Times New Roman"/>
          <w:color w:val="222222"/>
        </w:rPr>
        <w:t>.</w:t>
      </w:r>
      <w:r>
        <w:rPr>
          <w:rFonts w:ascii="Times New Roman" w:eastAsia="Times New Roman" w:hAnsi="Times New Roman" w:cs="Times New Roman"/>
          <w:color w:val="222222"/>
        </w:rPr>
        <w:t xml:space="preserve"> Such</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 xml:space="preserve">assumptions </w:t>
      </w:r>
      <w:r w:rsidRPr="00645070">
        <w:rPr>
          <w:rFonts w:ascii="Times New Roman" w:eastAsia="Times New Roman" w:hAnsi="Times New Roman" w:cs="Times New Roman"/>
          <w:color w:val="222222"/>
        </w:rPr>
        <w:t>impact less our understanding of ‘</w:t>
      </w:r>
      <w:r w:rsidRPr="00134BE7">
        <w:rPr>
          <w:rFonts w:ascii="Times New Roman" w:eastAsia="Times New Roman" w:hAnsi="Times New Roman" w:cs="Times New Roman"/>
          <w:i/>
          <w:iCs/>
          <w:color w:val="222222"/>
        </w:rPr>
        <w:t>the facts on the ground</w:t>
      </w:r>
      <w:r w:rsidRPr="00645070">
        <w:rPr>
          <w:rFonts w:ascii="Times New Roman" w:eastAsia="Times New Roman" w:hAnsi="Times New Roman" w:cs="Times New Roman"/>
          <w:color w:val="222222"/>
        </w:rPr>
        <w:t>’—Who? What? Where?—than the efforts to analyze—Why? How?—what is going on.</w:t>
      </w:r>
      <w:r>
        <w:rPr>
          <w:rFonts w:ascii="Times New Roman" w:eastAsia="Times New Roman" w:hAnsi="Times New Roman" w:cs="Times New Roman"/>
          <w:color w:val="222222"/>
        </w:rPr>
        <w:t xml:space="preserve"> </w:t>
      </w:r>
      <w:r w:rsidRPr="00645070">
        <w:rPr>
          <w:rFonts w:ascii="Times New Roman" w:eastAsia="Times New Roman" w:hAnsi="Times New Roman" w:cs="Times New Roman"/>
          <w:color w:val="222222"/>
        </w:rPr>
        <w:t>Put simply, we cannot account for the “spatial reworkings of authority</w:t>
      </w:r>
      <w:r>
        <w:rPr>
          <w:rFonts w:ascii="Times New Roman" w:eastAsia="Times New Roman" w:hAnsi="Times New Roman" w:cs="Times New Roman"/>
          <w:color w:val="222222"/>
        </w:rPr>
        <w:t>”</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that shape so</w:t>
      </w:r>
      <w:r w:rsidRPr="00645070">
        <w:rPr>
          <w:rFonts w:ascii="Times New Roman" w:eastAsia="Times New Roman" w:hAnsi="Times New Roman" w:cs="Times New Roman"/>
          <w:color w:val="222222"/>
        </w:rPr>
        <w:t xml:space="preserve"> much </w:t>
      </w:r>
      <w:r>
        <w:rPr>
          <w:rFonts w:ascii="Times New Roman" w:eastAsia="Times New Roman" w:hAnsi="Times New Roman" w:cs="Times New Roman"/>
          <w:color w:val="222222"/>
        </w:rPr>
        <w:t>of what goes on around us today</w:t>
      </w:r>
      <w:r w:rsidRPr="00645070">
        <w:rPr>
          <w:rFonts w:ascii="Times New Roman" w:eastAsia="Times New Roman" w:hAnsi="Times New Roman" w:cs="Times New Roman"/>
          <w:color w:val="222222"/>
        </w:rPr>
        <w:t>.</w:t>
      </w:r>
      <w:r>
        <w:rPr>
          <w:rStyle w:val="FootnoteReference"/>
          <w:rFonts w:ascii="Times New Roman" w:eastAsia="Times New Roman" w:hAnsi="Times New Roman" w:cs="Times New Roman"/>
          <w:color w:val="222222"/>
        </w:rPr>
        <w:footnoteReference w:id="10"/>
      </w:r>
      <w:r w:rsidRPr="00645070">
        <w:rPr>
          <w:rFonts w:ascii="Times New Roman" w:eastAsia="Times New Roman" w:hAnsi="Times New Roman" w:cs="Times New Roman"/>
          <w:color w:val="222222"/>
        </w:rPr>
        <w:t xml:space="preserve"> </w:t>
      </w:r>
    </w:p>
    <w:p w:rsidR="00F90C6A" w:rsidRPr="00134BE7" w:rsidRDefault="00F90C6A" w:rsidP="00F90C6A">
      <w:pPr>
        <w:shd w:val="clear" w:color="auto" w:fill="FFFFFF"/>
        <w:spacing w:line="480" w:lineRule="auto"/>
        <w:ind w:firstLine="720"/>
        <w:jc w:val="both"/>
        <w:rPr>
          <w:rFonts w:ascii="Times New Roman" w:eastAsia="Times New Roman" w:hAnsi="Times New Roman" w:cs="Times New Roman"/>
          <w:color w:val="222222"/>
        </w:rPr>
      </w:pPr>
      <w:r w:rsidRPr="00645070">
        <w:rPr>
          <w:rFonts w:ascii="Times New Roman" w:eastAsia="Times New Roman" w:hAnsi="Times New Roman" w:cs="Times New Roman"/>
          <w:color w:val="222222"/>
        </w:rPr>
        <w:t xml:space="preserve">Take, for example, Sam Heller, a Century Foundation Fellow and one of the more prominent American analysts of the Syrian conflict. </w:t>
      </w:r>
      <w:r>
        <w:rPr>
          <w:rFonts w:ascii="Times New Roman" w:eastAsia="Times New Roman" w:hAnsi="Times New Roman" w:cs="Times New Roman"/>
          <w:color w:val="222222"/>
        </w:rPr>
        <w:t>In a 2017 article, Heller argues</w:t>
      </w:r>
      <w:r w:rsidRPr="00645070">
        <w:rPr>
          <w:rFonts w:ascii="Times New Roman" w:eastAsia="Times New Roman" w:hAnsi="Times New Roman" w:cs="Times New Roman"/>
          <w:color w:val="222222"/>
        </w:rPr>
        <w:t xml:space="preserve"> against the trope that Syria had devolved into an indiscernible muddle. He posits instead that a relational analysis of various actors in the war reveals coherent patterns of action. “There are dozens, hundreds, or thousands of individual factions and sub-factions vying for control of part or all of Syria…yet those thousands of elements aren’t somehow just bouncing off each other like atoms.”</w:t>
      </w:r>
      <w:r>
        <w:rPr>
          <w:rStyle w:val="FootnoteReference"/>
          <w:rFonts w:ascii="Times New Roman" w:eastAsia="Times New Roman" w:hAnsi="Times New Roman" w:cs="Times New Roman"/>
          <w:color w:val="222222"/>
        </w:rPr>
        <w:footnoteReference w:id="11"/>
      </w:r>
      <w:r w:rsidRPr="00645070">
        <w:rPr>
          <w:rFonts w:ascii="Times New Roman" w:eastAsia="Times New Roman" w:hAnsi="Times New Roman" w:cs="Times New Roman"/>
          <w:color w:val="222222"/>
        </w:rPr>
        <w:t xml:space="preserve"> He continues, “They move in identifiable patterns, drawn along by how they’re linked to each other and to a handful of international poles.” But how should we understand the linkages and poles to which they are tied? “We have to think in terms of w</w:t>
      </w:r>
      <w:r>
        <w:rPr>
          <w:rFonts w:ascii="Times New Roman" w:eastAsia="Times New Roman" w:hAnsi="Times New Roman" w:cs="Times New Roman"/>
          <w:color w:val="222222"/>
        </w:rPr>
        <w:t>hat you could call the ‘center’,</w:t>
      </w:r>
      <w:r w:rsidRPr="00645070">
        <w:rPr>
          <w:rFonts w:ascii="Times New Roman" w:eastAsia="Times New Roman" w:hAnsi="Times New Roman" w:cs="Times New Roman"/>
          <w:color w:val="222222"/>
        </w:rPr>
        <w:t xml:space="preserve">” Heller argues. “All elements and players in Syria are defined to some extent, by their relationship to the national Syrian state in Damascus—the center.” Heller’s recourse to a ‘center’ as the necessary nodal point by which any part of </w:t>
      </w:r>
      <w:r>
        <w:rPr>
          <w:rFonts w:ascii="Times New Roman" w:eastAsia="Times New Roman" w:hAnsi="Times New Roman" w:cs="Times New Roman"/>
          <w:color w:val="222222"/>
        </w:rPr>
        <w:t>Syria</w:t>
      </w:r>
      <w:r w:rsidRPr="00645070">
        <w:rPr>
          <w:rFonts w:ascii="Times New Roman" w:eastAsia="Times New Roman" w:hAnsi="Times New Roman" w:cs="Times New Roman"/>
          <w:color w:val="222222"/>
        </w:rPr>
        <w:t xml:space="preserve"> gains relevance assumes that space is a flat, undifferentiated surface</w:t>
      </w:r>
      <w:r>
        <w:rPr>
          <w:rFonts w:ascii="Times New Roman" w:eastAsia="Times New Roman" w:hAnsi="Times New Roman" w:cs="Times New Roman"/>
          <w:color w:val="222222"/>
        </w:rPr>
        <w:t>. State</w:t>
      </w:r>
      <w:r w:rsidRPr="00645070">
        <w:rPr>
          <w:rFonts w:ascii="Times New Roman" w:eastAsia="Times New Roman" w:hAnsi="Times New Roman" w:cs="Times New Roman"/>
          <w:color w:val="222222"/>
        </w:rPr>
        <w:t xml:space="preserve"> power </w:t>
      </w:r>
      <w:r w:rsidRPr="00863828">
        <w:rPr>
          <w:rFonts w:ascii="Times New Roman" w:eastAsia="Times New Roman" w:hAnsi="Times New Roman" w:cs="Times New Roman"/>
          <w:color w:val="222222"/>
        </w:rPr>
        <w:t xml:space="preserve">either extends outwards or fails to do so, shaping all else in its path. </w:t>
      </w:r>
      <w:r>
        <w:rPr>
          <w:rFonts w:ascii="Times New Roman" w:eastAsia="Times New Roman" w:hAnsi="Times New Roman" w:cs="Times New Roman"/>
          <w:color w:val="222222"/>
        </w:rPr>
        <w:t xml:space="preserve">His analysis </w:t>
      </w:r>
      <w:r w:rsidRPr="00863828">
        <w:rPr>
          <w:rFonts w:ascii="Times New Roman" w:eastAsia="Times New Roman" w:hAnsi="Times New Roman" w:cs="Times New Roman"/>
          <w:color w:val="222222"/>
        </w:rPr>
        <w:t>neglect</w:t>
      </w:r>
      <w:r>
        <w:rPr>
          <w:rFonts w:ascii="Times New Roman" w:eastAsia="Times New Roman" w:hAnsi="Times New Roman" w:cs="Times New Roman"/>
          <w:color w:val="222222"/>
        </w:rPr>
        <w:t>s</w:t>
      </w:r>
      <w:r w:rsidRPr="00863828">
        <w:rPr>
          <w:rFonts w:ascii="Times New Roman" w:eastAsia="Times New Roman" w:hAnsi="Times New Roman" w:cs="Times New Roman"/>
          <w:color w:val="222222"/>
        </w:rPr>
        <w:t xml:space="preserve"> that ‘</w:t>
      </w:r>
      <w:r w:rsidRPr="00645070">
        <w:rPr>
          <w:rFonts w:ascii="Times New Roman" w:eastAsia="Times New Roman" w:hAnsi="Times New Roman" w:cs="Times New Roman"/>
          <w:color w:val="222222"/>
        </w:rPr>
        <w:t>centers’ of government are multiple</w:t>
      </w:r>
      <w:r>
        <w:rPr>
          <w:rFonts w:ascii="Times New Roman" w:eastAsia="Times New Roman" w:hAnsi="Times New Roman" w:cs="Times New Roman"/>
          <w:color w:val="222222"/>
        </w:rPr>
        <w:t xml:space="preserve"> and</w:t>
      </w:r>
      <w:r w:rsidRPr="00645070">
        <w:rPr>
          <w:rFonts w:ascii="Times New Roman" w:eastAsia="Times New Roman" w:hAnsi="Times New Roman" w:cs="Times New Roman"/>
          <w:color w:val="222222"/>
        </w:rPr>
        <w:t xml:space="preserve"> that </w:t>
      </w:r>
      <w:r>
        <w:rPr>
          <w:rFonts w:ascii="Times New Roman" w:eastAsia="Times New Roman" w:hAnsi="Times New Roman" w:cs="Times New Roman"/>
          <w:color w:val="222222"/>
        </w:rPr>
        <w:t xml:space="preserve">what requires explanation are the very practices through which </w:t>
      </w:r>
      <w:r w:rsidRPr="00645070">
        <w:rPr>
          <w:rFonts w:ascii="Times New Roman" w:eastAsia="Times New Roman" w:hAnsi="Times New Roman" w:cs="Times New Roman"/>
          <w:color w:val="222222"/>
        </w:rPr>
        <w:t xml:space="preserve">Damascus is able to “act </w:t>
      </w:r>
      <w:r w:rsidRPr="00645070">
        <w:rPr>
          <w:rFonts w:ascii="Times New Roman" w:eastAsia="Times New Roman" w:hAnsi="Times New Roman" w:cs="Times New Roman"/>
          <w:i/>
          <w:iCs/>
          <w:color w:val="222222"/>
        </w:rPr>
        <w:t>as</w:t>
      </w:r>
      <w:r>
        <w:rPr>
          <w:rFonts w:ascii="Times New Roman" w:eastAsia="Times New Roman" w:hAnsi="Times New Roman" w:cs="Times New Roman"/>
          <w:color w:val="222222"/>
        </w:rPr>
        <w:t xml:space="preserve"> a centre.”</w:t>
      </w:r>
      <w:r>
        <w:rPr>
          <w:rStyle w:val="FootnoteReference"/>
          <w:rFonts w:ascii="Times New Roman" w:eastAsia="Times New Roman" w:hAnsi="Times New Roman" w:cs="Times New Roman"/>
          <w:color w:val="222222"/>
        </w:rPr>
        <w:footnoteReference w:id="12"/>
      </w:r>
      <w:r w:rsidRPr="00645070">
        <w:rPr>
          <w:rFonts w:ascii="Times New Roman" w:eastAsia="Times New Roman" w:hAnsi="Times New Roman" w:cs="Times New Roman"/>
          <w:color w:val="222222"/>
        </w:rPr>
        <w:t xml:space="preserve"> Despite his detailed knowledge of</w:t>
      </w:r>
      <w:r>
        <w:rPr>
          <w:rFonts w:ascii="Times New Roman" w:eastAsia="Times New Roman" w:hAnsi="Times New Roman" w:cs="Times New Roman"/>
          <w:color w:val="222222"/>
        </w:rPr>
        <w:t xml:space="preserve"> micro-level developments, </w:t>
      </w:r>
      <w:r w:rsidRPr="00645070">
        <w:rPr>
          <w:rFonts w:ascii="Times New Roman" w:eastAsia="Times New Roman" w:hAnsi="Times New Roman" w:cs="Times New Roman"/>
          <w:color w:val="222222"/>
        </w:rPr>
        <w:t xml:space="preserve">especially in difficult to access opposition-controlled enclaves, Heller’s account remains wedded </w:t>
      </w:r>
      <w:r>
        <w:rPr>
          <w:rFonts w:ascii="Times New Roman" w:eastAsia="Times New Roman" w:hAnsi="Times New Roman" w:cs="Times New Roman"/>
          <w:color w:val="222222"/>
        </w:rPr>
        <w:t xml:space="preserve">to an outmoded spatial geometry. </w:t>
      </w:r>
    </w:p>
    <w:p w:rsidR="00F90C6A" w:rsidRPr="00645070" w:rsidRDefault="00F90C6A" w:rsidP="00F90C6A">
      <w:pPr>
        <w:shd w:val="clear" w:color="auto" w:fill="FFFFFF"/>
        <w:spacing w:line="480" w:lineRule="auto"/>
        <w:ind w:firstLine="720"/>
        <w:jc w:val="both"/>
        <w:rPr>
          <w:rFonts w:ascii="Times New Roman" w:eastAsia="Times New Roman" w:hAnsi="Times New Roman" w:cs="Times New Roman"/>
          <w:color w:val="222222"/>
        </w:rPr>
      </w:pPr>
      <w:r w:rsidRPr="00645070">
        <w:rPr>
          <w:rFonts w:ascii="Times New Roman" w:eastAsia="Times New Roman" w:hAnsi="Times New Roman" w:cs="Times New Roman"/>
          <w:color w:val="222222"/>
        </w:rPr>
        <w:t xml:space="preserve">Scholarly </w:t>
      </w:r>
      <w:r>
        <w:rPr>
          <w:rFonts w:ascii="Times New Roman" w:eastAsia="Times New Roman" w:hAnsi="Times New Roman" w:cs="Times New Roman"/>
          <w:color w:val="222222"/>
        </w:rPr>
        <w:t>accounts in international relations suffer</w:t>
      </w:r>
      <w:r w:rsidRPr="00645070">
        <w:rPr>
          <w:rFonts w:ascii="Times New Roman" w:eastAsia="Times New Roman" w:hAnsi="Times New Roman" w:cs="Times New Roman"/>
          <w:color w:val="222222"/>
        </w:rPr>
        <w:t xml:space="preserve"> from similar limitations</w:t>
      </w:r>
      <w:r>
        <w:rPr>
          <w:rFonts w:ascii="Times New Roman" w:eastAsia="Times New Roman" w:hAnsi="Times New Roman" w:cs="Times New Roman"/>
          <w:color w:val="222222"/>
        </w:rPr>
        <w:t xml:space="preserve">. </w:t>
      </w:r>
      <w:r w:rsidRPr="00645070">
        <w:rPr>
          <w:rFonts w:ascii="Times New Roman" w:eastAsia="Times New Roman" w:hAnsi="Times New Roman" w:cs="Times New Roman"/>
          <w:color w:val="222222"/>
        </w:rPr>
        <w:t xml:space="preserve">In his detailed account of </w:t>
      </w:r>
      <w:r>
        <w:rPr>
          <w:rFonts w:ascii="Times New Roman" w:eastAsia="Times New Roman" w:hAnsi="Times New Roman" w:cs="Times New Roman"/>
          <w:color w:val="222222"/>
        </w:rPr>
        <w:t>the ‘external factors’</w:t>
      </w:r>
      <w:r w:rsidRPr="00645070">
        <w:rPr>
          <w:rFonts w:ascii="Times New Roman" w:eastAsia="Times New Roman" w:hAnsi="Times New Roman" w:cs="Times New Roman"/>
          <w:color w:val="222222"/>
        </w:rPr>
        <w:t xml:space="preserve"> fueling </w:t>
      </w:r>
      <w:r w:rsidRPr="00645070">
        <w:rPr>
          <w:rFonts w:ascii="Times New Roman" w:eastAsia="Times New Roman" w:hAnsi="Times New Roman" w:cs="Times New Roman"/>
          <w:i/>
          <w:iCs/>
          <w:color w:val="222222"/>
        </w:rPr>
        <w:t>The Battle for Syria</w:t>
      </w:r>
      <w:r w:rsidRPr="00645070">
        <w:rPr>
          <w:rFonts w:ascii="Times New Roman" w:eastAsia="Times New Roman" w:hAnsi="Times New Roman" w:cs="Times New Roman"/>
          <w:color w:val="222222"/>
        </w:rPr>
        <w:t xml:space="preserve">, Christopher Phillips argues that narratives focused on the internal dynamics fueling the war are insufficient. </w:t>
      </w:r>
      <w:r>
        <w:rPr>
          <w:rFonts w:ascii="Times New Roman" w:eastAsia="Times New Roman" w:hAnsi="Times New Roman" w:cs="Times New Roman"/>
          <w:color w:val="222222"/>
        </w:rPr>
        <w:t>Rather</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the conflict</w:t>
      </w:r>
      <w:r w:rsidRPr="00645070">
        <w:rPr>
          <w:rFonts w:ascii="Times New Roman" w:eastAsia="Times New Roman" w:hAnsi="Times New Roman" w:cs="Times New Roman"/>
          <w:color w:val="222222"/>
        </w:rPr>
        <w:t xml:space="preserve"> “simply cannot be explained without a detailed understanding of the international d</w:t>
      </w:r>
      <w:r>
        <w:rPr>
          <w:rFonts w:ascii="Times New Roman" w:eastAsia="Times New Roman" w:hAnsi="Times New Roman" w:cs="Times New Roman"/>
          <w:color w:val="222222"/>
        </w:rPr>
        <w:t>imension.”</w:t>
      </w:r>
      <w:r>
        <w:rPr>
          <w:rStyle w:val="FootnoteReference"/>
          <w:rFonts w:ascii="Times New Roman" w:eastAsia="Times New Roman" w:hAnsi="Times New Roman" w:cs="Times New Roman"/>
          <w:color w:val="222222"/>
        </w:rPr>
        <w:footnoteReference w:id="13"/>
      </w:r>
      <w:r>
        <w:rPr>
          <w:rFonts w:ascii="Times New Roman" w:eastAsia="Times New Roman" w:hAnsi="Times New Roman" w:cs="Times New Roman"/>
          <w:color w:val="222222"/>
        </w:rPr>
        <w:t xml:space="preserve"> S</w:t>
      </w:r>
      <w:r w:rsidRPr="00645070">
        <w:rPr>
          <w:rFonts w:ascii="Times New Roman" w:eastAsia="Times New Roman" w:hAnsi="Times New Roman" w:cs="Times New Roman"/>
          <w:color w:val="222222"/>
        </w:rPr>
        <w:t xml:space="preserve">ix </w:t>
      </w:r>
      <w:r>
        <w:rPr>
          <w:rFonts w:ascii="Times New Roman" w:eastAsia="Times New Roman" w:hAnsi="Times New Roman" w:cs="Times New Roman"/>
          <w:color w:val="222222"/>
        </w:rPr>
        <w:t>countries</w:t>
      </w:r>
      <w:r w:rsidRPr="00645070">
        <w:rPr>
          <w:rFonts w:ascii="Times New Roman" w:eastAsia="Times New Roman" w:hAnsi="Times New Roman" w:cs="Times New Roman"/>
          <w:color w:val="222222"/>
        </w:rPr>
        <w:t xml:space="preserve"> (Qatar, Tur</w:t>
      </w:r>
      <w:r>
        <w:rPr>
          <w:rFonts w:ascii="Times New Roman" w:eastAsia="Times New Roman" w:hAnsi="Times New Roman" w:cs="Times New Roman"/>
          <w:color w:val="222222"/>
        </w:rPr>
        <w:t>key, Saudi Arabia, Iran, Russia</w:t>
      </w:r>
      <w:r w:rsidRPr="00645070">
        <w:rPr>
          <w:rFonts w:ascii="Times New Roman" w:eastAsia="Times New Roman" w:hAnsi="Times New Roman" w:cs="Times New Roman"/>
          <w:color w:val="222222"/>
        </w:rPr>
        <w:t>, US</w:t>
      </w:r>
      <w:r>
        <w:rPr>
          <w:rFonts w:ascii="Times New Roman" w:eastAsia="Times New Roman" w:hAnsi="Times New Roman" w:cs="Times New Roman"/>
          <w:color w:val="222222"/>
        </w:rPr>
        <w:t>A</w:t>
      </w:r>
      <w:r w:rsidRPr="00645070">
        <w:rPr>
          <w:rFonts w:ascii="Times New Roman" w:eastAsia="Times New Roman" w:hAnsi="Times New Roman" w:cs="Times New Roman"/>
          <w:color w:val="222222"/>
        </w:rPr>
        <w:t>) form the basis of his a</w:t>
      </w:r>
      <w:r>
        <w:rPr>
          <w:rFonts w:ascii="Times New Roman" w:eastAsia="Times New Roman" w:hAnsi="Times New Roman" w:cs="Times New Roman"/>
          <w:color w:val="222222"/>
        </w:rPr>
        <w:t>ccount. While Phillips</w:t>
      </w:r>
      <w:r w:rsidRPr="00645070">
        <w:rPr>
          <w:rFonts w:ascii="Times New Roman" w:eastAsia="Times New Roman" w:hAnsi="Times New Roman" w:cs="Times New Roman"/>
          <w:color w:val="222222"/>
        </w:rPr>
        <w:t xml:space="preserve"> seeks to emphasize the “interaction of inte</w:t>
      </w:r>
      <w:r>
        <w:rPr>
          <w:rFonts w:ascii="Times New Roman" w:eastAsia="Times New Roman" w:hAnsi="Times New Roman" w:cs="Times New Roman"/>
          <w:color w:val="222222"/>
        </w:rPr>
        <w:t>rnal and external actors,”</w:t>
      </w:r>
      <w:r>
        <w:rPr>
          <w:rStyle w:val="FootnoteReference"/>
          <w:rFonts w:ascii="Times New Roman" w:eastAsia="Times New Roman" w:hAnsi="Times New Roman" w:cs="Times New Roman"/>
          <w:color w:val="222222"/>
        </w:rPr>
        <w:footnoteReference w:id="14"/>
      </w:r>
      <w:r>
        <w:rPr>
          <w:rFonts w:ascii="Times New Roman" w:eastAsia="Times New Roman" w:hAnsi="Times New Roman" w:cs="Times New Roman"/>
          <w:color w:val="222222"/>
        </w:rPr>
        <w:t xml:space="preserve"> he</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repeatedly</w:t>
      </w:r>
      <w:r w:rsidRPr="00645070">
        <w:rPr>
          <w:rFonts w:ascii="Times New Roman" w:eastAsia="Times New Roman" w:hAnsi="Times New Roman" w:cs="Times New Roman"/>
          <w:color w:val="222222"/>
        </w:rPr>
        <w:t xml:space="preserve"> recurs to a </w:t>
      </w:r>
      <w:r>
        <w:rPr>
          <w:rFonts w:ascii="Times New Roman" w:eastAsia="Times New Roman" w:hAnsi="Times New Roman" w:cs="Times New Roman"/>
          <w:color w:val="222222"/>
        </w:rPr>
        <w:t>rigid</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 xml:space="preserve">spatial </w:t>
      </w:r>
      <w:r w:rsidRPr="00645070">
        <w:rPr>
          <w:rFonts w:ascii="Times New Roman" w:eastAsia="Times New Roman" w:hAnsi="Times New Roman" w:cs="Times New Roman"/>
          <w:color w:val="222222"/>
        </w:rPr>
        <w:t>geometry in which there are clearly demarcated</w:t>
      </w:r>
      <w:r>
        <w:rPr>
          <w:rFonts w:ascii="Times New Roman" w:eastAsia="Times New Roman" w:hAnsi="Times New Roman" w:cs="Times New Roman"/>
          <w:color w:val="222222"/>
        </w:rPr>
        <w:t>, qualitatively different</w:t>
      </w:r>
      <w:r w:rsidRPr="00645070">
        <w:rPr>
          <w:rFonts w:ascii="Times New Roman" w:eastAsia="Times New Roman" w:hAnsi="Times New Roman" w:cs="Times New Roman"/>
          <w:color w:val="222222"/>
        </w:rPr>
        <w:t xml:space="preserve"> ‘insides’ and ‘outsides.’ Whereas </w:t>
      </w:r>
      <w:r>
        <w:rPr>
          <w:rFonts w:ascii="Times New Roman" w:eastAsia="Times New Roman" w:hAnsi="Times New Roman" w:cs="Times New Roman"/>
          <w:color w:val="222222"/>
        </w:rPr>
        <w:t xml:space="preserve">Phillips sharply observes </w:t>
      </w:r>
      <w:r w:rsidRPr="00645070">
        <w:rPr>
          <w:rFonts w:ascii="Times New Roman" w:eastAsia="Times New Roman" w:hAnsi="Times New Roman" w:cs="Times New Roman"/>
          <w:color w:val="222222"/>
        </w:rPr>
        <w:t xml:space="preserve">the </w:t>
      </w:r>
      <w:r>
        <w:rPr>
          <w:rFonts w:ascii="Times New Roman" w:eastAsia="Times New Roman" w:hAnsi="Times New Roman" w:cs="Times New Roman"/>
          <w:color w:val="222222"/>
        </w:rPr>
        <w:t xml:space="preserve">intricacies </w:t>
      </w:r>
      <w:r w:rsidRPr="00645070">
        <w:rPr>
          <w:rFonts w:ascii="Times New Roman" w:eastAsia="Times New Roman" w:hAnsi="Times New Roman" w:cs="Times New Roman"/>
          <w:color w:val="222222"/>
        </w:rPr>
        <w:t>of Qatari financial assistance and Russian military sup</w:t>
      </w:r>
      <w:r>
        <w:rPr>
          <w:rFonts w:ascii="Times New Roman" w:eastAsia="Times New Roman" w:hAnsi="Times New Roman" w:cs="Times New Roman"/>
          <w:color w:val="222222"/>
        </w:rPr>
        <w:t>port, the</w:t>
      </w:r>
      <w:r w:rsidRPr="00645070">
        <w:rPr>
          <w:rFonts w:ascii="Times New Roman" w:eastAsia="Times New Roman" w:hAnsi="Times New Roman" w:cs="Times New Roman"/>
          <w:color w:val="222222"/>
        </w:rPr>
        <w:t xml:space="preserve"> practices that make it so such </w:t>
      </w:r>
      <w:r>
        <w:rPr>
          <w:rFonts w:ascii="Times New Roman" w:eastAsia="Times New Roman" w:hAnsi="Times New Roman" w:cs="Times New Roman"/>
          <w:color w:val="222222"/>
        </w:rPr>
        <w:t>resources</w:t>
      </w:r>
      <w:r w:rsidRPr="00645070">
        <w:rPr>
          <w:rFonts w:ascii="Times New Roman" w:eastAsia="Times New Roman" w:hAnsi="Times New Roman" w:cs="Times New Roman"/>
          <w:color w:val="222222"/>
        </w:rPr>
        <w:t xml:space="preserve"> can be felt by Syrians are invariably subjected to a preconceived </w:t>
      </w:r>
      <w:r>
        <w:rPr>
          <w:rFonts w:ascii="Times New Roman" w:eastAsia="Times New Roman" w:hAnsi="Times New Roman" w:cs="Times New Roman"/>
          <w:color w:val="222222"/>
        </w:rPr>
        <w:t>map of the world</w:t>
      </w:r>
      <w:r w:rsidRPr="00645070">
        <w:rPr>
          <w:rFonts w:ascii="Times New Roman" w:eastAsia="Times New Roman" w:hAnsi="Times New Roman" w:cs="Times New Roman"/>
          <w:color w:val="222222"/>
        </w:rPr>
        <w:t>.</w:t>
      </w:r>
      <w:r>
        <w:rPr>
          <w:rFonts w:ascii="Times New Roman" w:eastAsia="Times New Roman" w:hAnsi="Times New Roman" w:cs="Times New Roman"/>
          <w:color w:val="222222"/>
        </w:rPr>
        <w:t xml:space="preserve"> T</w:t>
      </w:r>
      <w:r w:rsidRPr="00645070">
        <w:rPr>
          <w:rFonts w:ascii="Times New Roman" w:eastAsia="Times New Roman" w:hAnsi="Times New Roman" w:cs="Times New Roman"/>
          <w:color w:val="222222"/>
        </w:rPr>
        <w:t xml:space="preserve">he national scale </w:t>
      </w:r>
      <w:r>
        <w:rPr>
          <w:rFonts w:ascii="Times New Roman" w:eastAsia="Times New Roman" w:hAnsi="Times New Roman" w:cs="Times New Roman"/>
          <w:color w:val="222222"/>
        </w:rPr>
        <w:t>pre-determines</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units of analysis, and the power of foreign patrons extends almost effortlessly across</w:t>
      </w:r>
      <w:r w:rsidRPr="00645070">
        <w:rPr>
          <w:rFonts w:ascii="Times New Roman" w:eastAsia="Times New Roman" w:hAnsi="Times New Roman" w:cs="Times New Roman"/>
          <w:color w:val="222222"/>
        </w:rPr>
        <w:t xml:space="preserve"> space.</w:t>
      </w:r>
      <w:r>
        <w:rPr>
          <w:rFonts w:ascii="Times New Roman" w:eastAsia="Times New Roman" w:hAnsi="Times New Roman" w:cs="Times New Roman"/>
          <w:color w:val="222222"/>
        </w:rPr>
        <w:t xml:space="preserve"> </w:t>
      </w:r>
      <w:r w:rsidRPr="00645070">
        <w:rPr>
          <w:rFonts w:ascii="Times New Roman" w:eastAsia="Times New Roman" w:hAnsi="Times New Roman" w:cs="Times New Roman"/>
          <w:color w:val="222222"/>
        </w:rPr>
        <w:t xml:space="preserve">Although Phillips seems quite cognizant that neither political </w:t>
      </w:r>
      <w:r>
        <w:rPr>
          <w:rFonts w:ascii="Times New Roman" w:eastAsia="Times New Roman" w:hAnsi="Times New Roman" w:cs="Times New Roman"/>
          <w:color w:val="222222"/>
        </w:rPr>
        <w:t>influence</w:t>
      </w:r>
      <w:r w:rsidRPr="00645070">
        <w:rPr>
          <w:rFonts w:ascii="Times New Roman" w:eastAsia="Times New Roman" w:hAnsi="Times New Roman" w:cs="Times New Roman"/>
          <w:color w:val="222222"/>
        </w:rPr>
        <w:t xml:space="preserve"> nor</w:t>
      </w:r>
      <w:r>
        <w:rPr>
          <w:rFonts w:ascii="Times New Roman" w:eastAsia="Times New Roman" w:hAnsi="Times New Roman" w:cs="Times New Roman"/>
          <w:color w:val="222222"/>
        </w:rPr>
        <w:t xml:space="preserve"> the exercise of power</w:t>
      </w:r>
      <w:r w:rsidRPr="00645070">
        <w:rPr>
          <w:rFonts w:ascii="Times New Roman" w:eastAsia="Times New Roman" w:hAnsi="Times New Roman" w:cs="Times New Roman"/>
          <w:color w:val="222222"/>
        </w:rPr>
        <w:t xml:space="preserve"> correspond to such fixed moorings,</w:t>
      </w:r>
      <w:r>
        <w:rPr>
          <w:rFonts w:ascii="Times New Roman" w:eastAsia="Times New Roman" w:hAnsi="Times New Roman" w:cs="Times New Roman"/>
          <w:color w:val="222222"/>
        </w:rPr>
        <w:t xml:space="preserve"> these inklings are never exploited for what they could reveal about spatiality, or thinking about space differently. Syria remains</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 xml:space="preserve">a fixed territorial platform upon which nefarious machinations occur, a mere </w:t>
      </w:r>
      <w:r w:rsidRPr="00134BE7">
        <w:rPr>
          <w:rFonts w:ascii="Times New Roman" w:eastAsia="Times New Roman" w:hAnsi="Times New Roman" w:cs="Times New Roman"/>
          <w:color w:val="222222"/>
        </w:rPr>
        <w:t>stage</w:t>
      </w:r>
      <w:r>
        <w:rPr>
          <w:rFonts w:ascii="Times New Roman" w:eastAsia="Times New Roman" w:hAnsi="Times New Roman" w:cs="Times New Roman"/>
          <w:color w:val="222222"/>
        </w:rPr>
        <w:t xml:space="preserve"> upon which an international political drama plays out.</w:t>
      </w:r>
      <w:r>
        <w:rPr>
          <w:rStyle w:val="FootnoteReference"/>
          <w:rFonts w:ascii="Times New Roman" w:eastAsia="Times New Roman" w:hAnsi="Times New Roman" w:cs="Times New Roman"/>
          <w:color w:val="222222"/>
        </w:rPr>
        <w:footnoteReference w:id="15"/>
      </w:r>
    </w:p>
    <w:p w:rsidR="00F90C6A" w:rsidRDefault="00F90C6A" w:rsidP="00F90C6A">
      <w:pPr>
        <w:shd w:val="clear" w:color="auto" w:fill="FFFFFF"/>
        <w:spacing w:line="480" w:lineRule="auto"/>
        <w:ind w:firstLine="720"/>
        <w:jc w:val="both"/>
        <w:rPr>
          <w:rFonts w:ascii="Times New Roman" w:eastAsia="Times New Roman" w:hAnsi="Times New Roman" w:cs="Times New Roman"/>
          <w:color w:val="222222"/>
        </w:rPr>
      </w:pPr>
      <w:r>
        <w:rPr>
          <w:rFonts w:ascii="Times New Roman" w:eastAsia="Times New Roman" w:hAnsi="Times New Roman" w:cs="Times New Roman"/>
          <w:color w:val="222222"/>
        </w:rPr>
        <w:t>These spatial suppositions are</w:t>
      </w:r>
      <w:r w:rsidRPr="00645070">
        <w:rPr>
          <w:rFonts w:ascii="Times New Roman" w:eastAsia="Times New Roman" w:hAnsi="Times New Roman" w:cs="Times New Roman"/>
          <w:color w:val="222222"/>
        </w:rPr>
        <w:t xml:space="preserve"> not limited to scholars of international relations. In </w:t>
      </w:r>
      <w:r>
        <w:rPr>
          <w:rFonts w:ascii="Times New Roman" w:eastAsia="Times New Roman" w:hAnsi="Times New Roman" w:cs="Times New Roman"/>
          <w:color w:val="222222"/>
        </w:rPr>
        <w:t xml:space="preserve">his insightful </w:t>
      </w:r>
      <w:r w:rsidRPr="00AE322C">
        <w:rPr>
          <w:rFonts w:ascii="Times New Roman" w:eastAsia="Times New Roman" w:hAnsi="Times New Roman" w:cs="Times New Roman"/>
          <w:i/>
          <w:color w:val="222222"/>
        </w:rPr>
        <w:t>Morbid Symptoms</w:t>
      </w:r>
      <w:r>
        <w:rPr>
          <w:rFonts w:ascii="Times New Roman" w:eastAsia="Times New Roman" w:hAnsi="Times New Roman" w:cs="Times New Roman"/>
          <w:color w:val="222222"/>
        </w:rPr>
        <w:t>, Gilbert Achcar unpacks</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 xml:space="preserve">the </w:t>
      </w:r>
      <w:r w:rsidRPr="00645070">
        <w:rPr>
          <w:rFonts w:ascii="Times New Roman" w:eastAsia="Times New Roman" w:hAnsi="Times New Roman" w:cs="Times New Roman"/>
          <w:color w:val="222222"/>
        </w:rPr>
        <w:t>funding of Islamist gr</w:t>
      </w:r>
      <w:r>
        <w:rPr>
          <w:rFonts w:ascii="Times New Roman" w:eastAsia="Times New Roman" w:hAnsi="Times New Roman" w:cs="Times New Roman"/>
          <w:color w:val="222222"/>
        </w:rPr>
        <w:t>oups by the Gulf oil monarchies. He</w:t>
      </w:r>
      <w:r w:rsidRPr="00645070">
        <w:rPr>
          <w:rFonts w:ascii="Times New Roman" w:eastAsia="Times New Roman" w:hAnsi="Times New Roman" w:cs="Times New Roman"/>
          <w:color w:val="222222"/>
        </w:rPr>
        <w:t xml:space="preserve"> surmises that, “the only counter-revolutionary option was therefore for Riyadh to co-opt the uprising along with Doha</w:t>
      </w:r>
      <w:r>
        <w:rPr>
          <w:rFonts w:ascii="Times New Roman" w:eastAsia="Times New Roman" w:hAnsi="Times New Roman" w:cs="Times New Roman"/>
          <w:color w:val="222222"/>
        </w:rPr>
        <w:t>.</w:t>
      </w:r>
      <w:r w:rsidRPr="00645070">
        <w:rPr>
          <w:rFonts w:ascii="Times New Roman" w:eastAsia="Times New Roman" w:hAnsi="Times New Roman" w:cs="Times New Roman"/>
          <w:color w:val="222222"/>
        </w:rPr>
        <w:t>”</w:t>
      </w:r>
      <w:r>
        <w:rPr>
          <w:rStyle w:val="FootnoteReference"/>
          <w:rFonts w:ascii="Times New Roman" w:eastAsia="Times New Roman" w:hAnsi="Times New Roman" w:cs="Times New Roman"/>
          <w:color w:val="222222"/>
        </w:rPr>
        <w:footnoteReference w:id="16"/>
      </w:r>
      <w:r w:rsidRPr="00645070">
        <w:rPr>
          <w:rFonts w:ascii="Times New Roman" w:eastAsia="Times New Roman" w:hAnsi="Times New Roman" w:cs="Times New Roman"/>
          <w:color w:val="222222"/>
        </w:rPr>
        <w:t xml:space="preserve"> The extension of power from an identifiable location here is thoroughly unproblematic. Qatari and Saudi Arabian intentions </w:t>
      </w:r>
      <w:r w:rsidRPr="00A03466">
        <w:rPr>
          <w:rFonts w:ascii="Times New Roman" w:eastAsia="Times New Roman" w:hAnsi="Times New Roman" w:cs="Times New Roman"/>
          <w:color w:val="222222"/>
        </w:rPr>
        <w:t>easily</w:t>
      </w:r>
      <w:r>
        <w:rPr>
          <w:rFonts w:ascii="Times New Roman" w:eastAsia="Times New Roman" w:hAnsi="Times New Roman" w:cs="Times New Roman"/>
          <w:color w:val="222222"/>
        </w:rPr>
        <w:t xml:space="preserve"> </w:t>
      </w:r>
      <w:r w:rsidRPr="00A03466">
        <w:rPr>
          <w:rFonts w:ascii="Times New Roman" w:eastAsia="Times New Roman" w:hAnsi="Times New Roman" w:cs="Times New Roman"/>
          <w:color w:val="222222"/>
        </w:rPr>
        <w:t>infiltrate</w:t>
      </w:r>
      <w:r>
        <w:rPr>
          <w:rFonts w:ascii="Times New Roman" w:eastAsia="Times New Roman" w:hAnsi="Times New Roman" w:cs="Times New Roman"/>
          <w:color w:val="222222"/>
        </w:rPr>
        <w:t xml:space="preserve"> </w:t>
      </w:r>
      <w:r w:rsidRPr="00645070">
        <w:rPr>
          <w:rFonts w:ascii="Times New Roman" w:eastAsia="Times New Roman" w:hAnsi="Times New Roman" w:cs="Times New Roman"/>
          <w:color w:val="222222"/>
        </w:rPr>
        <w:t>Syria by funding local allies. Achcar moves further in this d</w:t>
      </w:r>
      <w:r>
        <w:rPr>
          <w:rFonts w:ascii="Times New Roman" w:eastAsia="Times New Roman" w:hAnsi="Times New Roman" w:cs="Times New Roman"/>
          <w:color w:val="222222"/>
        </w:rPr>
        <w:t>irection when he emphasizes how</w:t>
      </w:r>
      <w:r w:rsidRPr="00645070">
        <w:rPr>
          <w:rFonts w:ascii="Times New Roman" w:eastAsia="Times New Roman" w:hAnsi="Times New Roman" w:cs="Times New Roman"/>
          <w:color w:val="222222"/>
        </w:rPr>
        <w:t xml:space="preserve"> “networks of private donors and fundraisers, as well as institutional and religious networks,” from the Gulf all “contributed to tilting the balance among the Syrian dissidents” towards those waving a “S</w:t>
      </w:r>
      <w:r>
        <w:rPr>
          <w:rFonts w:ascii="Times New Roman" w:eastAsia="Times New Roman" w:hAnsi="Times New Roman" w:cs="Times New Roman"/>
          <w:color w:val="222222"/>
        </w:rPr>
        <w:t>unni-sectarian banner.”</w:t>
      </w:r>
      <w:r>
        <w:rPr>
          <w:rStyle w:val="FootnoteReference"/>
          <w:rFonts w:ascii="Times New Roman" w:eastAsia="Times New Roman" w:hAnsi="Times New Roman" w:cs="Times New Roman"/>
          <w:color w:val="222222"/>
        </w:rPr>
        <w:footnoteReference w:id="17"/>
      </w:r>
      <w:r>
        <w:rPr>
          <w:rFonts w:ascii="Times New Roman" w:eastAsia="Times New Roman" w:hAnsi="Times New Roman" w:cs="Times New Roman"/>
          <w:color w:val="222222"/>
        </w:rPr>
        <w:t xml:space="preserve"> None of this is incorrect, y</w:t>
      </w:r>
      <w:r w:rsidRPr="00645070">
        <w:rPr>
          <w:rFonts w:ascii="Times New Roman" w:eastAsia="Times New Roman" w:hAnsi="Times New Roman" w:cs="Times New Roman"/>
          <w:color w:val="222222"/>
        </w:rPr>
        <w:t xml:space="preserve">et we are left without a sense of how exactly Syrian political actors are drawn close, which practices of reach were employed by Gulf monarchies </w:t>
      </w:r>
      <w:r>
        <w:rPr>
          <w:rFonts w:ascii="Times New Roman" w:eastAsia="Times New Roman" w:hAnsi="Times New Roman" w:cs="Times New Roman"/>
          <w:color w:val="222222"/>
        </w:rPr>
        <w:t xml:space="preserve">and religious groups </w:t>
      </w:r>
      <w:r w:rsidRPr="00645070">
        <w:rPr>
          <w:rFonts w:ascii="Times New Roman" w:eastAsia="Times New Roman" w:hAnsi="Times New Roman" w:cs="Times New Roman"/>
          <w:color w:val="222222"/>
        </w:rPr>
        <w:t>to minimize distance so that their ostensible allies could draw on resources at t</w:t>
      </w:r>
      <w:r>
        <w:rPr>
          <w:rFonts w:ascii="Times New Roman" w:eastAsia="Times New Roman" w:hAnsi="Times New Roman" w:cs="Times New Roman"/>
          <w:color w:val="222222"/>
        </w:rPr>
        <w:t>heir disposal.</w:t>
      </w:r>
      <w:r>
        <w:rPr>
          <w:rStyle w:val="FootnoteReference"/>
          <w:rFonts w:ascii="Times New Roman" w:eastAsia="Times New Roman" w:hAnsi="Times New Roman" w:cs="Times New Roman"/>
          <w:color w:val="222222"/>
        </w:rPr>
        <w:footnoteReference w:id="18"/>
      </w:r>
      <w:r>
        <w:rPr>
          <w:rFonts w:ascii="Times New Roman" w:eastAsia="Times New Roman" w:hAnsi="Times New Roman" w:cs="Times New Roman"/>
          <w:color w:val="222222"/>
        </w:rPr>
        <w:t xml:space="preserve"> </w:t>
      </w:r>
      <w:r w:rsidRPr="00645070">
        <w:rPr>
          <w:rFonts w:ascii="Times New Roman" w:eastAsia="Times New Roman" w:hAnsi="Times New Roman" w:cs="Times New Roman"/>
          <w:color w:val="222222"/>
        </w:rPr>
        <w:t xml:space="preserve">Although the impact of such funding may very well correspond with what Achcar details, emphasizing </w:t>
      </w:r>
      <w:r>
        <w:rPr>
          <w:rFonts w:ascii="Times New Roman" w:eastAsia="Times New Roman" w:hAnsi="Times New Roman" w:cs="Times New Roman"/>
          <w:color w:val="222222"/>
        </w:rPr>
        <w:t xml:space="preserve">foreign </w:t>
      </w:r>
      <w:r w:rsidRPr="00A03466">
        <w:rPr>
          <w:rFonts w:ascii="Times New Roman" w:eastAsia="Times New Roman" w:hAnsi="Times New Roman" w:cs="Times New Roman"/>
          <w:color w:val="222222"/>
        </w:rPr>
        <w:t>supporters</w:t>
      </w:r>
      <w:r w:rsidRPr="00645070">
        <w:rPr>
          <w:rFonts w:ascii="Times New Roman" w:eastAsia="Times New Roman" w:hAnsi="Times New Roman" w:cs="Times New Roman"/>
          <w:color w:val="222222"/>
        </w:rPr>
        <w:t xml:space="preserve"> or </w:t>
      </w:r>
      <w:r w:rsidRPr="00BD7CEE">
        <w:rPr>
          <w:rFonts w:ascii="Times New Roman" w:eastAsia="Times New Roman" w:hAnsi="Times New Roman" w:cs="Times New Roman"/>
          <w:color w:val="222222"/>
        </w:rPr>
        <w:t>obscure</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 xml:space="preserve">religious </w:t>
      </w:r>
      <w:r w:rsidRPr="00645070">
        <w:rPr>
          <w:rFonts w:ascii="Times New Roman" w:eastAsia="Times New Roman" w:hAnsi="Times New Roman" w:cs="Times New Roman"/>
          <w:color w:val="222222"/>
        </w:rPr>
        <w:t xml:space="preserve">networks are of little help when it is the practices </w:t>
      </w:r>
      <w:r>
        <w:rPr>
          <w:rFonts w:ascii="Times New Roman" w:eastAsia="Times New Roman" w:hAnsi="Times New Roman" w:cs="Times New Roman"/>
          <w:color w:val="222222"/>
        </w:rPr>
        <w:t>through which these actors exert</w:t>
      </w:r>
      <w:r w:rsidRPr="00645070">
        <w:rPr>
          <w:rFonts w:ascii="Times New Roman" w:eastAsia="Times New Roman" w:hAnsi="Times New Roman" w:cs="Times New Roman"/>
          <w:color w:val="222222"/>
        </w:rPr>
        <w:t xml:space="preserve"> leverage and influence</w:t>
      </w:r>
      <w:r>
        <w:rPr>
          <w:rFonts w:ascii="Times New Roman" w:eastAsia="Times New Roman" w:hAnsi="Times New Roman" w:cs="Times New Roman"/>
          <w:color w:val="222222"/>
        </w:rPr>
        <w:t>,</w:t>
      </w:r>
      <w:r w:rsidRPr="00645070">
        <w:rPr>
          <w:rFonts w:ascii="Times New Roman" w:eastAsia="Times New Roman" w:hAnsi="Times New Roman" w:cs="Times New Roman"/>
          <w:color w:val="222222"/>
        </w:rPr>
        <w:t xml:space="preserve"> rather than the resources that lie behind them, that one wishes to understand. My point here is not that external allies or </w:t>
      </w:r>
      <w:r>
        <w:rPr>
          <w:rFonts w:ascii="Times New Roman" w:eastAsia="Times New Roman" w:hAnsi="Times New Roman" w:cs="Times New Roman"/>
          <w:color w:val="222222"/>
        </w:rPr>
        <w:t xml:space="preserve">financial </w:t>
      </w:r>
      <w:r w:rsidRPr="00645070">
        <w:rPr>
          <w:rFonts w:ascii="Times New Roman" w:eastAsia="Times New Roman" w:hAnsi="Times New Roman" w:cs="Times New Roman"/>
          <w:color w:val="222222"/>
        </w:rPr>
        <w:t xml:space="preserve">assistance </w:t>
      </w:r>
      <w:r>
        <w:rPr>
          <w:rFonts w:ascii="Times New Roman" w:eastAsia="Times New Roman" w:hAnsi="Times New Roman" w:cs="Times New Roman"/>
          <w:color w:val="222222"/>
        </w:rPr>
        <w:t>are irrelevant as</w:t>
      </w:r>
      <w:r w:rsidRPr="00645070">
        <w:rPr>
          <w:rFonts w:ascii="Times New Roman" w:eastAsia="Times New Roman" w:hAnsi="Times New Roman" w:cs="Times New Roman"/>
          <w:color w:val="222222"/>
        </w:rPr>
        <w:t xml:space="preserve"> variables, but </w:t>
      </w:r>
      <w:r>
        <w:rPr>
          <w:rFonts w:ascii="Times New Roman" w:eastAsia="Times New Roman" w:hAnsi="Times New Roman" w:cs="Times New Roman"/>
          <w:color w:val="222222"/>
        </w:rPr>
        <w:t>that</w:t>
      </w:r>
      <w:r w:rsidRPr="00645070">
        <w:rPr>
          <w:rFonts w:ascii="Times New Roman" w:eastAsia="Times New Roman" w:hAnsi="Times New Roman" w:cs="Times New Roman"/>
          <w:color w:val="222222"/>
        </w:rPr>
        <w:t xml:space="preserve"> notions of space premised on territory or scale are far too blunt an instrument through which to comprehend </w:t>
      </w:r>
      <w:r>
        <w:rPr>
          <w:rFonts w:ascii="Times New Roman" w:eastAsia="Times New Roman" w:hAnsi="Times New Roman" w:cs="Times New Roman"/>
          <w:color w:val="222222"/>
        </w:rPr>
        <w:t xml:space="preserve">how they are </w:t>
      </w:r>
      <w:r w:rsidRPr="003D235F">
        <w:rPr>
          <w:rFonts w:ascii="Times New Roman" w:eastAsia="Times New Roman" w:hAnsi="Times New Roman" w:cs="Times New Roman"/>
          <w:i/>
          <w:iCs/>
          <w:color w:val="222222"/>
        </w:rPr>
        <w:t>made</w:t>
      </w:r>
      <w:r>
        <w:rPr>
          <w:rFonts w:ascii="Times New Roman" w:eastAsia="Times New Roman" w:hAnsi="Times New Roman" w:cs="Times New Roman"/>
          <w:color w:val="222222"/>
        </w:rPr>
        <w:t xml:space="preserve"> relevant in practice</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Of course, some scholars have proven more sensitive to the connections and spatial practices crucial to deploying resources and enacting political authority in Syria.</w:t>
      </w:r>
      <w:r>
        <w:rPr>
          <w:rStyle w:val="FootnoteReference"/>
          <w:rFonts w:ascii="Times New Roman" w:eastAsia="Times New Roman" w:hAnsi="Times New Roman" w:cs="Times New Roman"/>
          <w:color w:val="222222"/>
        </w:rPr>
        <w:footnoteReference w:id="19"/>
      </w:r>
      <w:r>
        <w:rPr>
          <w:rFonts w:ascii="Times New Roman" w:eastAsia="Times New Roman" w:hAnsi="Times New Roman" w:cs="Times New Roman"/>
          <w:color w:val="222222"/>
        </w:rPr>
        <w:t xml:space="preserve"> Yet for many, an over-reliance on territorial or scalar imaginaries means the ability of different actors to exercise reach and enact leverage or presence is too often assumed, rather than explained. Spatial binaries such as national/international, inside/outside, local/global can only take us so far.</w:t>
      </w:r>
      <w:r>
        <w:rPr>
          <w:rStyle w:val="FootnoteReference"/>
          <w:rFonts w:ascii="Times New Roman" w:eastAsia="Times New Roman" w:hAnsi="Times New Roman" w:cs="Times New Roman"/>
          <w:color w:val="222222"/>
        </w:rPr>
        <w:footnoteReference w:id="20"/>
      </w:r>
      <w:r>
        <w:rPr>
          <w:rFonts w:ascii="Times New Roman" w:eastAsia="Times New Roman" w:hAnsi="Times New Roman" w:cs="Times New Roman"/>
          <w:color w:val="222222"/>
        </w:rPr>
        <w:t xml:space="preserve"> They conceal a world of complexity, distort an array of sociospatial processes and obscure the intricate relationships that shape articulations of political authority.</w:t>
      </w:r>
    </w:p>
    <w:p w:rsidR="00F90C6A" w:rsidRPr="00C64D29" w:rsidRDefault="00F90C6A" w:rsidP="00F90C6A">
      <w:pPr>
        <w:shd w:val="clear" w:color="auto" w:fill="FFFFFF"/>
        <w:spacing w:line="480" w:lineRule="auto"/>
        <w:jc w:val="both"/>
        <w:rPr>
          <w:rFonts w:ascii="Times New Roman" w:eastAsia="Times New Roman" w:hAnsi="Times New Roman" w:cs="Times New Roman"/>
          <w:color w:val="222222"/>
        </w:rPr>
      </w:pPr>
    </w:p>
    <w:p w:rsidR="00F90C6A" w:rsidRPr="00C23534" w:rsidRDefault="00F90C6A" w:rsidP="00F90C6A">
      <w:pPr>
        <w:shd w:val="clear" w:color="auto" w:fill="FFFFFF"/>
        <w:spacing w:line="360" w:lineRule="auto"/>
        <w:rPr>
          <w:rFonts w:ascii="Times New Roman" w:eastAsia="Times New Roman" w:hAnsi="Times New Roman" w:cs="Times New Roman"/>
          <w:b/>
          <w:iCs/>
          <w:color w:val="222222"/>
        </w:rPr>
      </w:pPr>
      <w:r>
        <w:rPr>
          <w:rFonts w:ascii="Times New Roman" w:eastAsia="Times New Roman" w:hAnsi="Times New Roman" w:cs="Times New Roman"/>
          <w:b/>
          <w:iCs/>
          <w:color w:val="222222"/>
        </w:rPr>
        <w:t>Turning to t</w:t>
      </w:r>
      <w:r w:rsidRPr="00C23534">
        <w:rPr>
          <w:rFonts w:ascii="Times New Roman" w:eastAsia="Times New Roman" w:hAnsi="Times New Roman" w:cs="Times New Roman"/>
          <w:b/>
          <w:iCs/>
          <w:color w:val="222222"/>
        </w:rPr>
        <w:t>opologies</w:t>
      </w:r>
    </w:p>
    <w:p w:rsidR="00F90C6A" w:rsidRDefault="00F90C6A" w:rsidP="00F90C6A">
      <w:pPr>
        <w:shd w:val="clear" w:color="auto" w:fill="FFFFFF"/>
        <w:spacing w:line="480" w:lineRule="auto"/>
        <w:ind w:firstLine="720"/>
        <w:jc w:val="both"/>
        <w:rPr>
          <w:rFonts w:ascii="Times New Roman" w:eastAsia="Times New Roman" w:hAnsi="Times New Roman" w:cs="Times New Roman"/>
          <w:color w:val="222222"/>
        </w:rPr>
      </w:pPr>
      <w:r w:rsidRPr="00645070">
        <w:rPr>
          <w:rFonts w:ascii="Times New Roman" w:eastAsia="Times New Roman" w:hAnsi="Times New Roman" w:cs="Times New Roman"/>
          <w:color w:val="222222"/>
        </w:rPr>
        <w:t>In his</w:t>
      </w:r>
      <w:r>
        <w:rPr>
          <w:rFonts w:ascii="Times New Roman" w:eastAsia="Times New Roman" w:hAnsi="Times New Roman" w:cs="Times New Roman"/>
          <w:color w:val="222222"/>
        </w:rPr>
        <w:t xml:space="preserve"> essay compilation</w:t>
      </w:r>
      <w:r w:rsidRPr="00645070">
        <w:rPr>
          <w:rFonts w:ascii="Times New Roman" w:eastAsia="Times New Roman" w:hAnsi="Times New Roman" w:cs="Times New Roman"/>
          <w:color w:val="222222"/>
        </w:rPr>
        <w:t xml:space="preserve"> </w:t>
      </w:r>
      <w:r w:rsidRPr="00645070">
        <w:rPr>
          <w:rFonts w:ascii="Times New Roman" w:eastAsia="Times New Roman" w:hAnsi="Times New Roman" w:cs="Times New Roman"/>
          <w:i/>
          <w:iCs/>
          <w:color w:val="222222"/>
        </w:rPr>
        <w:t>The Impossible Revolution</w:t>
      </w:r>
      <w:r w:rsidRPr="00645070">
        <w:rPr>
          <w:rFonts w:ascii="Times New Roman" w:eastAsia="Times New Roman" w:hAnsi="Times New Roman" w:cs="Times New Roman"/>
          <w:color w:val="222222"/>
        </w:rPr>
        <w:t xml:space="preserve">, </w:t>
      </w:r>
      <w:r w:rsidRPr="00645070">
        <w:rPr>
          <w:rFonts w:ascii="Times New Roman" w:eastAsia="Times New Roman" w:hAnsi="Times New Roman" w:cs="Times New Roman"/>
          <w:shd w:val="clear" w:color="auto" w:fill="FFFFFF"/>
        </w:rPr>
        <w:t xml:space="preserve">Syrian intellectual Yassin al-Haj Saleh reflects upon the tangible presence of external actors in Syria after watching Islamist forces seize the Bab al-Hawa crossing near the Turkish border. “It became clear that the conflict was no longer contained within Syrian borders,” he </w:t>
      </w:r>
      <w:r w:rsidRPr="00365DF8">
        <w:rPr>
          <w:rFonts w:ascii="Times New Roman" w:eastAsia="Times New Roman" w:hAnsi="Times New Roman" w:cs="Times New Roman"/>
          <w:shd w:val="clear" w:color="auto" w:fill="FFFFFF"/>
        </w:rPr>
        <w:t>asserts</w:t>
      </w:r>
      <w:r w:rsidRPr="00645070">
        <w:rPr>
          <w:rFonts w:ascii="Times New Roman" w:eastAsia="Times New Roman" w:hAnsi="Times New Roman" w:cs="Times New Roman"/>
          <w:shd w:val="clear" w:color="auto" w:fill="FFFFFF"/>
        </w:rPr>
        <w:t xml:space="preserve">, “but had spilled over to regional and international borders, with its sectarian dimension </w:t>
      </w:r>
      <w:r>
        <w:rPr>
          <w:rFonts w:ascii="Times New Roman" w:eastAsia="Times New Roman" w:hAnsi="Times New Roman" w:cs="Times New Roman"/>
          <w:shd w:val="clear" w:color="auto" w:fill="FFFFFF"/>
        </w:rPr>
        <w:t>gaining momentum and intensity</w:t>
      </w:r>
      <w:r w:rsidRPr="00645070">
        <w:rPr>
          <w:rFonts w:ascii="Times New Roman" w:eastAsia="Times New Roman" w:hAnsi="Times New Roman" w:cs="Times New Roman"/>
          <w:shd w:val="clear" w:color="auto" w:fill="FFFFFF"/>
        </w:rPr>
        <w:t>.</w:t>
      </w:r>
      <w:r>
        <w:rPr>
          <w:rStyle w:val="FootnoteReference"/>
          <w:rFonts w:ascii="Times New Roman" w:eastAsia="Times New Roman" w:hAnsi="Times New Roman" w:cs="Times New Roman"/>
          <w:shd w:val="clear" w:color="auto" w:fill="FFFFFF"/>
        </w:rPr>
        <w:footnoteReference w:id="21"/>
      </w:r>
      <w:r>
        <w:rPr>
          <w:rFonts w:ascii="Times New Roman" w:eastAsia="Times New Roman" w:hAnsi="Times New Roman" w:cs="Times New Roman"/>
          <w:shd w:val="clear" w:color="auto" w:fill="FFFFFF"/>
        </w:rPr>
        <w:t xml:space="preserve"> Later on, Saleh</w:t>
      </w:r>
      <w:r w:rsidRPr="00645070">
        <w:rPr>
          <w:rFonts w:ascii="Times New Roman" w:eastAsia="Times New Roman" w:hAnsi="Times New Roman" w:cs="Times New Roman"/>
          <w:shd w:val="clear" w:color="auto" w:fill="FFFFFF"/>
        </w:rPr>
        <w:t xml:space="preserve"> laments that</w:t>
      </w:r>
      <w:r>
        <w:rPr>
          <w:rFonts w:ascii="Times New Roman" w:eastAsia="Times New Roman" w:hAnsi="Times New Roman" w:cs="Times New Roman"/>
          <w:shd w:val="clear" w:color="auto" w:fill="FFFFFF"/>
        </w:rPr>
        <w:t>,</w:t>
      </w:r>
      <w:r w:rsidRPr="00645070">
        <w:rPr>
          <w:rFonts w:ascii="Times New Roman" w:eastAsia="Times New Roman" w:hAnsi="Times New Roman" w:cs="Times New Roman"/>
          <w:shd w:val="clear" w:color="auto" w:fill="FFFFFF"/>
        </w:rPr>
        <w:t xml:space="preserve"> “Syria has become a no-homeland, exposed to every kind of incursion</w:t>
      </w:r>
      <w:r>
        <w:rPr>
          <w:rFonts w:ascii="Times New Roman" w:eastAsia="Times New Roman" w:hAnsi="Times New Roman" w:cs="Times New Roman"/>
          <w:shd w:val="clear" w:color="auto" w:fill="FFFFFF"/>
        </w:rPr>
        <w:t>.”</w:t>
      </w:r>
      <w:r>
        <w:rPr>
          <w:rStyle w:val="FootnoteReference"/>
          <w:rFonts w:ascii="Times New Roman" w:eastAsia="Times New Roman" w:hAnsi="Times New Roman" w:cs="Times New Roman"/>
          <w:shd w:val="clear" w:color="auto" w:fill="FFFFFF"/>
        </w:rPr>
        <w:footnoteReference w:id="22"/>
      </w:r>
      <w:r>
        <w:rPr>
          <w:rFonts w:ascii="Times New Roman" w:eastAsia="Times New Roman" w:hAnsi="Times New Roman" w:cs="Times New Roman"/>
          <w:shd w:val="clear" w:color="auto" w:fill="FFFFFF"/>
        </w:rPr>
        <w:t xml:space="preserve"> </w:t>
      </w:r>
      <w:r w:rsidRPr="00645070">
        <w:rPr>
          <w:rFonts w:ascii="Times New Roman" w:eastAsia="Times New Roman" w:hAnsi="Times New Roman" w:cs="Times New Roman"/>
          <w:shd w:val="clear" w:color="auto" w:fill="FFFFFF"/>
        </w:rPr>
        <w:t xml:space="preserve">Yet the question remains: How can such ‘incursions’ and the political outcomes they </w:t>
      </w:r>
      <w:r>
        <w:rPr>
          <w:rFonts w:ascii="Times New Roman" w:eastAsia="Times New Roman" w:hAnsi="Times New Roman" w:cs="Times New Roman"/>
          <w:shd w:val="clear" w:color="auto" w:fill="FFFFFF"/>
        </w:rPr>
        <w:t xml:space="preserve">work to </w:t>
      </w:r>
      <w:r w:rsidRPr="00645070">
        <w:rPr>
          <w:rFonts w:ascii="Times New Roman" w:eastAsia="Times New Roman" w:hAnsi="Times New Roman" w:cs="Times New Roman"/>
          <w:shd w:val="clear" w:color="auto" w:fill="FFFFFF"/>
        </w:rPr>
        <w:t>engender be understood?</w:t>
      </w:r>
      <w:r>
        <w:rPr>
          <w:rFonts w:ascii="Times New Roman" w:eastAsia="Times New Roman" w:hAnsi="Times New Roman" w:cs="Times New Roman"/>
          <w:shd w:val="clear" w:color="auto" w:fill="FFFFFF"/>
        </w:rPr>
        <w:t xml:space="preserve"> </w:t>
      </w:r>
      <w:r w:rsidRPr="00645070">
        <w:rPr>
          <w:rFonts w:ascii="Times New Roman" w:eastAsia="Times New Roman" w:hAnsi="Times New Roman" w:cs="Times New Roman"/>
          <w:shd w:val="clear" w:color="auto" w:fill="FFFFFF"/>
        </w:rPr>
        <w:t xml:space="preserve">The </w:t>
      </w:r>
      <w:r w:rsidRPr="00645070">
        <w:rPr>
          <w:rFonts w:ascii="Times New Roman" w:eastAsia="Times New Roman" w:hAnsi="Times New Roman" w:cs="Times New Roman"/>
          <w:color w:val="222222"/>
        </w:rPr>
        <w:t xml:space="preserve">driving insight behind thinking topologically is that power relationships are not so much located in certain </w:t>
      </w:r>
      <w:r>
        <w:rPr>
          <w:rFonts w:ascii="Times New Roman" w:eastAsia="Times New Roman" w:hAnsi="Times New Roman" w:cs="Times New Roman"/>
          <w:color w:val="222222"/>
        </w:rPr>
        <w:t xml:space="preserve">scalar </w:t>
      </w:r>
      <w:r w:rsidRPr="00645070">
        <w:rPr>
          <w:rFonts w:ascii="Times New Roman" w:eastAsia="Times New Roman" w:hAnsi="Times New Roman" w:cs="Times New Roman"/>
          <w:color w:val="222222"/>
        </w:rPr>
        <w:t xml:space="preserve">containers or extended easily across </w:t>
      </w:r>
      <w:r>
        <w:rPr>
          <w:rFonts w:ascii="Times New Roman" w:eastAsia="Times New Roman" w:hAnsi="Times New Roman" w:cs="Times New Roman"/>
          <w:color w:val="222222"/>
        </w:rPr>
        <w:t>territory</w:t>
      </w:r>
      <w:r w:rsidRPr="00645070">
        <w:rPr>
          <w:rFonts w:ascii="Times New Roman" w:eastAsia="Times New Roman" w:hAnsi="Times New Roman" w:cs="Times New Roman"/>
          <w:color w:val="222222"/>
        </w:rPr>
        <w:t xml:space="preserve"> but work instead to arrange the </w:t>
      </w:r>
      <w:r>
        <w:rPr>
          <w:rFonts w:ascii="Times New Roman" w:eastAsia="Times New Roman" w:hAnsi="Times New Roman" w:cs="Times New Roman"/>
          <w:color w:val="222222"/>
        </w:rPr>
        <w:t>places of which they are a part</w:t>
      </w:r>
      <w:r w:rsidRPr="00645070">
        <w:rPr>
          <w:rFonts w:ascii="Times New Roman" w:eastAsia="Times New Roman" w:hAnsi="Times New Roman" w:cs="Times New Roman"/>
          <w:color w:val="222222"/>
        </w:rPr>
        <w:t>.</w:t>
      </w:r>
      <w:r>
        <w:rPr>
          <w:rStyle w:val="FootnoteReference"/>
          <w:rFonts w:ascii="Times New Roman" w:eastAsia="Times New Roman" w:hAnsi="Times New Roman" w:cs="Times New Roman"/>
          <w:color w:val="222222"/>
        </w:rPr>
        <w:footnoteReference w:id="23"/>
      </w:r>
      <w:r w:rsidRPr="00645070">
        <w:rPr>
          <w:rFonts w:ascii="Times New Roman" w:eastAsia="Times New Roman" w:hAnsi="Times New Roman" w:cs="Times New Roman"/>
          <w:color w:val="222222"/>
        </w:rPr>
        <w:t xml:space="preserve"> </w:t>
      </w:r>
      <w:r w:rsidRPr="00471996">
        <w:rPr>
          <w:rFonts w:ascii="Times New Roman" w:eastAsia="Times New Roman" w:hAnsi="Times New Roman" w:cs="Times New Roman"/>
          <w:color w:val="222222"/>
        </w:rPr>
        <w:t>Space</w:t>
      </w:r>
      <w:r>
        <w:rPr>
          <w:rFonts w:ascii="Times New Roman" w:eastAsia="Times New Roman" w:hAnsi="Times New Roman" w:cs="Times New Roman"/>
          <w:color w:val="222222"/>
        </w:rPr>
        <w:t xml:space="preserve"> becomes a </w:t>
      </w:r>
      <w:r w:rsidRPr="00471996">
        <w:rPr>
          <w:rFonts w:ascii="Times New Roman" w:eastAsia="Times New Roman" w:hAnsi="Times New Roman" w:cs="Times New Roman"/>
          <w:color w:val="222222"/>
        </w:rPr>
        <w:t>process in the making,</w:t>
      </w:r>
      <w:r w:rsidRPr="00471996">
        <w:rPr>
          <w:rStyle w:val="FootnoteReference"/>
          <w:rFonts w:ascii="Times New Roman" w:eastAsia="Times New Roman" w:hAnsi="Times New Roman" w:cs="Times New Roman"/>
          <w:color w:val="222222"/>
        </w:rPr>
        <w:footnoteReference w:id="24"/>
      </w:r>
      <w:r w:rsidRPr="00471996">
        <w:rPr>
          <w:rFonts w:ascii="Times New Roman" w:eastAsia="Times New Roman" w:hAnsi="Times New Roman" w:cs="Times New Roman"/>
          <w:color w:val="222222"/>
        </w:rPr>
        <w:t xml:space="preserve"> one that takes </w:t>
      </w:r>
      <w:r>
        <w:rPr>
          <w:rFonts w:ascii="Times New Roman" w:eastAsia="Times New Roman" w:hAnsi="Times New Roman" w:cs="Times New Roman"/>
          <w:color w:val="222222"/>
        </w:rPr>
        <w:t>its form and contours</w:t>
      </w:r>
      <w:r w:rsidRPr="00471996">
        <w:rPr>
          <w:rFonts w:ascii="Times New Roman" w:eastAsia="Times New Roman" w:hAnsi="Times New Roman" w:cs="Times New Roman"/>
          <w:color w:val="222222"/>
        </w:rPr>
        <w:t xml:space="preserve"> through a mix of elements, “some close by, others folded in from afar.”</w:t>
      </w:r>
      <w:r w:rsidRPr="00471996">
        <w:rPr>
          <w:rStyle w:val="FootnoteReference"/>
          <w:rFonts w:ascii="Times New Roman" w:eastAsia="Times New Roman" w:hAnsi="Times New Roman" w:cs="Times New Roman"/>
          <w:color w:val="222222"/>
        </w:rPr>
        <w:footnoteReference w:id="25"/>
      </w:r>
      <w:r>
        <w:rPr>
          <w:rFonts w:ascii="Times New Roman" w:eastAsia="Times New Roman" w:hAnsi="Times New Roman" w:cs="Times New Roman"/>
          <w:color w:val="222222"/>
        </w:rPr>
        <w:t xml:space="preserve"> </w:t>
      </w:r>
      <w:r w:rsidRPr="00645070">
        <w:rPr>
          <w:rFonts w:ascii="Times New Roman" w:eastAsia="Times New Roman" w:hAnsi="Times New Roman" w:cs="Times New Roman"/>
          <w:color w:val="222222"/>
        </w:rPr>
        <w:t>Distance based on geographical location ceases being a given, lines of control and assistance can no longer be mapped based on extension. This is not to argue</w:t>
      </w:r>
      <w:r>
        <w:rPr>
          <w:rFonts w:ascii="Times New Roman" w:eastAsia="Times New Roman" w:hAnsi="Times New Roman" w:cs="Times New Roman"/>
          <w:color w:val="222222"/>
        </w:rPr>
        <w:t xml:space="preserve"> that there are no territorial or scalar logics at play in the practices through which actors seek to accrue influence and exercise power.</w:t>
      </w:r>
      <w:r>
        <w:rPr>
          <w:rStyle w:val="FootnoteReference"/>
          <w:rFonts w:ascii="Times New Roman" w:eastAsia="Times New Roman" w:hAnsi="Times New Roman" w:cs="Times New Roman"/>
          <w:color w:val="222222"/>
        </w:rPr>
        <w:footnoteReference w:id="26"/>
      </w:r>
      <w:r>
        <w:rPr>
          <w:rFonts w:ascii="Times New Roman" w:eastAsia="Times New Roman" w:hAnsi="Times New Roman" w:cs="Times New Roman"/>
          <w:color w:val="222222"/>
        </w:rPr>
        <w:t xml:space="preserve"> Rather, it is to </w:t>
      </w:r>
      <w:r w:rsidRPr="007E4D3F">
        <w:rPr>
          <w:rFonts w:ascii="Times New Roman" w:eastAsia="Times New Roman" w:hAnsi="Times New Roman" w:cs="Times New Roman"/>
          <w:color w:val="222222"/>
        </w:rPr>
        <w:t>postulate</w:t>
      </w:r>
      <w:r>
        <w:rPr>
          <w:rFonts w:ascii="Times New Roman" w:eastAsia="Times New Roman" w:hAnsi="Times New Roman" w:cs="Times New Roman"/>
          <w:color w:val="222222"/>
        </w:rPr>
        <w:t xml:space="preserve"> that s</w:t>
      </w:r>
      <w:r w:rsidRPr="00645070">
        <w:rPr>
          <w:rFonts w:ascii="Times New Roman" w:eastAsia="Times New Roman" w:hAnsi="Times New Roman" w:cs="Times New Roman"/>
          <w:color w:val="222222"/>
        </w:rPr>
        <w:t>uch perspectives take for granted the very phenomena they seek to scrut</w:t>
      </w:r>
      <w:r>
        <w:rPr>
          <w:rFonts w:ascii="Times New Roman" w:eastAsia="Times New Roman" w:hAnsi="Times New Roman" w:cs="Times New Roman"/>
          <w:color w:val="222222"/>
        </w:rPr>
        <w:t>inize. They assume that power assembles</w:t>
      </w:r>
      <w:r w:rsidRPr="00645070">
        <w:rPr>
          <w:rFonts w:ascii="Times New Roman" w:eastAsia="Times New Roman" w:hAnsi="Times New Roman" w:cs="Times New Roman"/>
          <w:color w:val="222222"/>
        </w:rPr>
        <w:t xml:space="preserve"> in time and place</w:t>
      </w:r>
      <w:r>
        <w:rPr>
          <w:rFonts w:ascii="Times New Roman" w:eastAsia="Times New Roman" w:hAnsi="Times New Roman" w:cs="Times New Roman"/>
          <w:color w:val="222222"/>
        </w:rPr>
        <w:t xml:space="preserve"> rather than explaining how</w:t>
      </w:r>
      <w:r w:rsidRPr="00645070">
        <w:rPr>
          <w:rFonts w:ascii="Times New Roman" w:eastAsia="Times New Roman" w:hAnsi="Times New Roman" w:cs="Times New Roman"/>
          <w:color w:val="222222"/>
        </w:rPr>
        <w:t xml:space="preserve"> actors are</w:t>
      </w:r>
      <w:r>
        <w:rPr>
          <w:rFonts w:ascii="Times New Roman" w:eastAsia="Times New Roman" w:hAnsi="Times New Roman" w:cs="Times New Roman"/>
          <w:color w:val="222222"/>
        </w:rPr>
        <w:t xml:space="preserve"> </w:t>
      </w:r>
      <w:r w:rsidRPr="00645070">
        <w:rPr>
          <w:rFonts w:ascii="Times New Roman" w:eastAsia="Times New Roman" w:hAnsi="Times New Roman" w:cs="Times New Roman"/>
          <w:color w:val="222222"/>
        </w:rPr>
        <w:t>able to</w:t>
      </w:r>
      <w:r>
        <w:rPr>
          <w:rFonts w:ascii="Times New Roman" w:eastAsia="Times New Roman" w:hAnsi="Times New Roman" w:cs="Times New Roman"/>
          <w:color w:val="222222"/>
        </w:rPr>
        <w:t xml:space="preserve"> employ resources and capabilities so as to</w:t>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w:t>
      </w:r>
      <w:r w:rsidRPr="00645070">
        <w:rPr>
          <w:rFonts w:ascii="Times New Roman" w:eastAsia="Times New Roman" w:hAnsi="Times New Roman" w:cs="Times New Roman"/>
          <w:color w:val="222222"/>
        </w:rPr>
        <w:t>make their presence felt through rel</w:t>
      </w:r>
      <w:r>
        <w:rPr>
          <w:rFonts w:ascii="Times New Roman" w:eastAsia="Times New Roman" w:hAnsi="Times New Roman" w:cs="Times New Roman"/>
          <w:color w:val="222222"/>
        </w:rPr>
        <w:t>ations of proximity and reach.”</w:t>
      </w:r>
      <w:r>
        <w:rPr>
          <w:rStyle w:val="FootnoteReference"/>
          <w:rFonts w:ascii="Times New Roman" w:eastAsia="Times New Roman" w:hAnsi="Times New Roman" w:cs="Times New Roman"/>
          <w:color w:val="222222"/>
        </w:rPr>
        <w:footnoteReference w:id="27"/>
      </w:r>
      <w:r>
        <w:rPr>
          <w:rFonts w:ascii="Times New Roman" w:eastAsia="Times New Roman" w:hAnsi="Times New Roman" w:cs="Times New Roman"/>
          <w:color w:val="222222"/>
        </w:rPr>
        <w:t xml:space="preserve"> In this respect, the explanatory </w:t>
      </w:r>
      <w:r w:rsidRPr="00B820AD">
        <w:rPr>
          <w:rFonts w:ascii="Times New Roman" w:eastAsia="Times New Roman" w:hAnsi="Times New Roman" w:cs="Times New Roman"/>
          <w:color w:val="222222"/>
        </w:rPr>
        <w:t>potential</w:t>
      </w:r>
      <w:r>
        <w:rPr>
          <w:rFonts w:ascii="Times New Roman" w:eastAsia="Times New Roman" w:hAnsi="Times New Roman" w:cs="Times New Roman"/>
          <w:color w:val="222222"/>
        </w:rPr>
        <w:t xml:space="preserve"> of topological approaches lies in their orientation towards “the specific relations in play,”</w:t>
      </w:r>
      <w:r>
        <w:rPr>
          <w:rStyle w:val="FootnoteReference"/>
          <w:rFonts w:ascii="Times New Roman" w:eastAsia="Times New Roman" w:hAnsi="Times New Roman" w:cs="Times New Roman"/>
          <w:color w:val="222222"/>
        </w:rPr>
        <w:footnoteReference w:id="28"/>
      </w:r>
      <w:r>
        <w:rPr>
          <w:rFonts w:ascii="Times New Roman" w:eastAsia="Times New Roman" w:hAnsi="Times New Roman" w:cs="Times New Roman"/>
          <w:color w:val="222222"/>
        </w:rPr>
        <w:t xml:space="preserve"> and to the twists and turns </w:t>
      </w:r>
      <w:r w:rsidRPr="00645070">
        <w:rPr>
          <w:rFonts w:ascii="Times New Roman" w:eastAsia="Times New Roman" w:hAnsi="Times New Roman" w:cs="Times New Roman"/>
          <w:color w:val="222222"/>
        </w:rPr>
        <w:t xml:space="preserve">through which </w:t>
      </w:r>
      <w:r>
        <w:rPr>
          <w:rFonts w:ascii="Times New Roman" w:eastAsia="Times New Roman" w:hAnsi="Times New Roman" w:cs="Times New Roman"/>
          <w:color w:val="222222"/>
        </w:rPr>
        <w:t>actor</w:t>
      </w:r>
      <w:r w:rsidRPr="00645070">
        <w:rPr>
          <w:rFonts w:ascii="Times New Roman" w:eastAsia="Times New Roman" w:hAnsi="Times New Roman" w:cs="Times New Roman"/>
          <w:color w:val="222222"/>
        </w:rPr>
        <w:t xml:space="preserve">s </w:t>
      </w:r>
      <w:r>
        <w:rPr>
          <w:rFonts w:ascii="Times New Roman" w:eastAsia="Times New Roman" w:hAnsi="Times New Roman" w:cs="Times New Roman"/>
          <w:color w:val="222222"/>
        </w:rPr>
        <w:t xml:space="preserve">make their presence felt in the here and now of </w:t>
      </w:r>
      <w:r w:rsidRPr="008828D6">
        <w:rPr>
          <w:rFonts w:ascii="Times New Roman" w:eastAsia="Times New Roman" w:hAnsi="Times New Roman" w:cs="Times New Roman"/>
          <w:color w:val="222222"/>
        </w:rPr>
        <w:t>daily life</w:t>
      </w:r>
      <w:r w:rsidRPr="008828D6">
        <w:rPr>
          <w:rFonts w:ascii="Times New Roman" w:hAnsi="Times New Roman"/>
        </w:rPr>
        <w:t xml:space="preserve">. </w:t>
      </w:r>
      <w:r>
        <w:rPr>
          <w:rFonts w:ascii="Times New Roman" w:eastAsia="Times New Roman" w:hAnsi="Times New Roman" w:cs="Times New Roman"/>
          <w:color w:val="222222"/>
        </w:rPr>
        <w:t xml:space="preserve"> </w:t>
      </w:r>
    </w:p>
    <w:p w:rsidR="00F90C6A" w:rsidRDefault="00F90C6A" w:rsidP="00F90C6A">
      <w:pPr>
        <w:shd w:val="clear" w:color="auto" w:fill="FFFFFF"/>
        <w:spacing w:line="480" w:lineRule="auto"/>
        <w:ind w:firstLine="720"/>
        <w:jc w:val="both"/>
        <w:rPr>
          <w:rFonts w:ascii="Times New Roman" w:eastAsia="Times New Roman" w:hAnsi="Times New Roman" w:cs="Times New Roman"/>
          <w:color w:val="222222"/>
        </w:rPr>
      </w:pPr>
      <w:r>
        <w:rPr>
          <w:rFonts w:ascii="Times New Roman" w:eastAsia="Times New Roman" w:hAnsi="Times New Roman" w:cs="Times New Roman"/>
          <w:color w:val="222222"/>
        </w:rPr>
        <w:t>From borders</w:t>
      </w:r>
      <w:r>
        <w:rPr>
          <w:rStyle w:val="FootnoteReference"/>
          <w:rFonts w:ascii="Times New Roman" w:eastAsia="Times New Roman" w:hAnsi="Times New Roman" w:cs="Times New Roman"/>
          <w:color w:val="222222"/>
        </w:rPr>
        <w:footnoteReference w:id="29"/>
      </w:r>
      <w:r>
        <w:rPr>
          <w:rFonts w:ascii="Times New Roman" w:eastAsia="Times New Roman" w:hAnsi="Times New Roman" w:cs="Times New Roman"/>
          <w:color w:val="222222"/>
        </w:rPr>
        <w:t xml:space="preserve"> and NGOs</w:t>
      </w:r>
      <w:r>
        <w:rPr>
          <w:rStyle w:val="FootnoteReference"/>
          <w:rFonts w:ascii="Times New Roman" w:eastAsia="Times New Roman" w:hAnsi="Times New Roman" w:cs="Times New Roman"/>
          <w:color w:val="222222"/>
        </w:rPr>
        <w:footnoteReference w:id="30"/>
      </w:r>
      <w:r>
        <w:rPr>
          <w:rFonts w:ascii="Times New Roman" w:eastAsia="Times New Roman" w:hAnsi="Times New Roman" w:cs="Times New Roman"/>
          <w:color w:val="222222"/>
        </w:rPr>
        <w:t xml:space="preserve"> </w:t>
      </w:r>
      <w:r w:rsidRPr="00645070">
        <w:rPr>
          <w:rFonts w:ascii="Times New Roman" w:eastAsia="Times New Roman" w:hAnsi="Times New Roman" w:cs="Times New Roman"/>
          <w:color w:val="222222"/>
        </w:rPr>
        <w:t>to the study of</w:t>
      </w:r>
      <w:r>
        <w:rPr>
          <w:rFonts w:ascii="Times New Roman" w:eastAsia="Times New Roman" w:hAnsi="Times New Roman" w:cs="Times New Roman"/>
          <w:color w:val="222222"/>
        </w:rPr>
        <w:t xml:space="preserve"> debt ecologies</w:t>
      </w:r>
      <w:r>
        <w:rPr>
          <w:rStyle w:val="FootnoteReference"/>
          <w:rFonts w:ascii="Times New Roman" w:eastAsia="Times New Roman" w:hAnsi="Times New Roman" w:cs="Times New Roman"/>
          <w:color w:val="222222"/>
        </w:rPr>
        <w:footnoteReference w:id="31"/>
      </w:r>
      <w:r>
        <w:rPr>
          <w:rFonts w:ascii="Times New Roman" w:eastAsia="Times New Roman" w:hAnsi="Times New Roman" w:cs="Times New Roman"/>
          <w:color w:val="222222"/>
        </w:rPr>
        <w:t xml:space="preserve"> and</w:t>
      </w:r>
      <w:r w:rsidRPr="00645070">
        <w:rPr>
          <w:rFonts w:ascii="Times New Roman" w:eastAsia="Times New Roman" w:hAnsi="Times New Roman" w:cs="Times New Roman"/>
          <w:color w:val="222222"/>
        </w:rPr>
        <w:t xml:space="preserve"> the spread of market rationality to unexpected locales,</w:t>
      </w:r>
      <w:r>
        <w:rPr>
          <w:rStyle w:val="FootnoteReference"/>
          <w:rFonts w:ascii="Times New Roman" w:eastAsia="Times New Roman" w:hAnsi="Times New Roman" w:cs="Times New Roman"/>
          <w:color w:val="222222"/>
        </w:rPr>
        <w:footnoteReference w:id="32"/>
      </w:r>
      <w:r w:rsidRPr="00645070">
        <w:rPr>
          <w:rFonts w:ascii="Times New Roman" w:eastAsia="Times New Roman" w:hAnsi="Times New Roman" w:cs="Times New Roman"/>
          <w:color w:val="222222"/>
        </w:rPr>
        <w:t xml:space="preserve"> topological approaches have been deployed in relation to a host of empirical concerns.</w:t>
      </w:r>
      <w:r>
        <w:rPr>
          <w:rStyle w:val="FootnoteReference"/>
          <w:rFonts w:ascii="Times New Roman" w:eastAsia="Times New Roman" w:hAnsi="Times New Roman" w:cs="Times New Roman"/>
          <w:color w:val="222222"/>
        </w:rPr>
        <w:footnoteReference w:id="33"/>
      </w:r>
      <w:r>
        <w:rPr>
          <w:rFonts w:ascii="Times New Roman" w:eastAsia="Times New Roman" w:hAnsi="Times New Roman" w:cs="Times New Roman"/>
          <w:color w:val="222222"/>
        </w:rPr>
        <w:t xml:space="preserve"> </w:t>
      </w:r>
      <w:r w:rsidRPr="00645070">
        <w:rPr>
          <w:rFonts w:ascii="Times New Roman" w:eastAsia="Times New Roman" w:hAnsi="Times New Roman" w:cs="Times New Roman"/>
          <w:color w:val="222222"/>
        </w:rPr>
        <w:t>Here I want to foreground its utility for thinking about the various ways in which political authority</w:t>
      </w:r>
      <w:r>
        <w:rPr>
          <w:rFonts w:ascii="Times New Roman" w:eastAsia="Times New Roman" w:hAnsi="Times New Roman" w:cs="Times New Roman"/>
          <w:color w:val="222222"/>
        </w:rPr>
        <w:t>, through brief examples related to bread provision, is performed—examining</w:t>
      </w:r>
      <w:r w:rsidRPr="001F72A9">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 xml:space="preserve">how institutions, materials and practices </w:t>
      </w:r>
      <w:r w:rsidRPr="009A143C">
        <w:rPr>
          <w:rFonts w:ascii="Times New Roman" w:eastAsia="Times New Roman" w:hAnsi="Times New Roman" w:cs="Times New Roman"/>
          <w:color w:val="222222"/>
        </w:rPr>
        <w:t>coalesce</w:t>
      </w:r>
      <w:r>
        <w:rPr>
          <w:rFonts w:ascii="Times New Roman" w:eastAsia="Times New Roman" w:hAnsi="Times New Roman" w:cs="Times New Roman"/>
          <w:color w:val="222222"/>
        </w:rPr>
        <w:t xml:space="preserve"> to create articulations of power that “can only be disentangled or unfolded heuristically.”</w:t>
      </w:r>
      <w:r>
        <w:rPr>
          <w:rStyle w:val="FootnoteReference"/>
          <w:rFonts w:ascii="Times New Roman" w:eastAsia="Times New Roman" w:hAnsi="Times New Roman" w:cs="Times New Roman"/>
          <w:color w:val="222222"/>
        </w:rPr>
        <w:footnoteReference w:id="34"/>
      </w:r>
      <w:r>
        <w:rPr>
          <w:rFonts w:ascii="Times New Roman" w:eastAsia="Times New Roman" w:hAnsi="Times New Roman" w:cs="Times New Roman"/>
          <w:color w:val="222222"/>
        </w:rPr>
        <w:t xml:space="preserve"> While problematizing the elegant boundedness of state sovereignty, political geographers have demonstrated how relational conceptualizations of space better allow us to explore </w:t>
      </w:r>
      <w:r w:rsidRPr="00213729">
        <w:rPr>
          <w:rFonts w:ascii="Times New Roman" w:eastAsia="Times New Roman" w:hAnsi="Times New Roman" w:cs="Times New Roman"/>
          <w:color w:val="222222"/>
        </w:rPr>
        <w:t>manifestations</w:t>
      </w:r>
      <w:r>
        <w:rPr>
          <w:rFonts w:ascii="Times New Roman" w:eastAsia="Times New Roman" w:hAnsi="Times New Roman" w:cs="Times New Roman"/>
          <w:color w:val="222222"/>
        </w:rPr>
        <w:t xml:space="preserve"> of political authority that do not correspond to a territorial or scalar template. </w:t>
      </w:r>
      <w:r>
        <w:rPr>
          <w:rStyle w:val="FootnoteReference"/>
          <w:rFonts w:ascii="Times New Roman" w:eastAsia="Times New Roman" w:hAnsi="Times New Roman" w:cs="Times New Roman"/>
          <w:color w:val="222222"/>
        </w:rPr>
        <w:footnoteReference w:id="35"/>
      </w:r>
      <w:r>
        <w:rPr>
          <w:rFonts w:ascii="Times New Roman" w:eastAsia="Times New Roman" w:hAnsi="Times New Roman" w:cs="Times New Roman"/>
          <w:color w:val="222222"/>
        </w:rPr>
        <w:t xml:space="preserve"> Their work has </w:t>
      </w:r>
      <w:r w:rsidRPr="003A05D4">
        <w:rPr>
          <w:rFonts w:ascii="Times New Roman" w:eastAsia="Times New Roman" w:hAnsi="Times New Roman" w:cs="Times New Roman"/>
          <w:color w:val="222222"/>
        </w:rPr>
        <w:t>illustrated</w:t>
      </w:r>
      <w:r>
        <w:rPr>
          <w:rFonts w:ascii="Times New Roman" w:eastAsia="Times New Roman" w:hAnsi="Times New Roman" w:cs="Times New Roman"/>
          <w:color w:val="222222"/>
        </w:rPr>
        <w:t xml:space="preserve"> how territory and scale emerge as the product of socio-technical and discursive practices.</w:t>
      </w:r>
      <w:r>
        <w:rPr>
          <w:rStyle w:val="FootnoteReference"/>
          <w:rFonts w:ascii="Times New Roman" w:eastAsia="Times New Roman" w:hAnsi="Times New Roman" w:cs="Times New Roman"/>
          <w:color w:val="222222"/>
        </w:rPr>
        <w:footnoteReference w:id="36"/>
      </w:r>
      <w:r>
        <w:rPr>
          <w:rFonts w:ascii="Times New Roman" w:eastAsia="Times New Roman" w:hAnsi="Times New Roman" w:cs="Times New Roman"/>
          <w:color w:val="222222"/>
        </w:rPr>
        <w:t xml:space="preserve"> Yet even in many of these works, as well as amongst those working in the actor-network tradition, there remains a sense of a flattened landscape through which power and resources travel, a “series of lines and connections extended horizontally from site to site across an even landscape.”</w:t>
      </w:r>
      <w:r>
        <w:rPr>
          <w:rStyle w:val="FootnoteReference"/>
          <w:rFonts w:ascii="Times New Roman" w:eastAsia="Times New Roman" w:hAnsi="Times New Roman" w:cs="Times New Roman"/>
          <w:color w:val="222222"/>
        </w:rPr>
        <w:footnoteReference w:id="37"/>
      </w:r>
      <w:r>
        <w:rPr>
          <w:rFonts w:ascii="Times New Roman" w:eastAsia="Times New Roman" w:hAnsi="Times New Roman" w:cs="Times New Roman"/>
          <w:color w:val="222222"/>
        </w:rPr>
        <w:t xml:space="preserve"> In contrast, topological analysis emphasizes the “qualitative properties of space (as opposed to the geometric),”</w:t>
      </w:r>
      <w:r>
        <w:rPr>
          <w:rStyle w:val="FootnoteReference"/>
          <w:rFonts w:ascii="Times New Roman" w:eastAsia="Times New Roman" w:hAnsi="Times New Roman" w:cs="Times New Roman"/>
          <w:color w:val="222222"/>
        </w:rPr>
        <w:footnoteReference w:id="38"/>
      </w:r>
      <w:r>
        <w:rPr>
          <w:rFonts w:ascii="Times New Roman" w:eastAsia="Times New Roman" w:hAnsi="Times New Roman" w:cs="Times New Roman"/>
          <w:color w:val="222222"/>
        </w:rPr>
        <w:t xml:space="preserve"> where it is the way things and actors are related that matters, not just the fact of their networked connection. It does not disregard the tracking of networks or the examination of organizational advantages or resources but rather seeks to hone in on the processes and embodied practices through which these come to matter. </w:t>
      </w:r>
    </w:p>
    <w:p w:rsidR="00F90C6A" w:rsidRPr="0013433C" w:rsidRDefault="00F90C6A" w:rsidP="00F90C6A">
      <w:pPr>
        <w:shd w:val="clear" w:color="auto" w:fill="FFFFFF"/>
        <w:spacing w:line="480" w:lineRule="auto"/>
        <w:ind w:firstLine="720"/>
        <w:jc w:val="both"/>
        <w:rPr>
          <w:rFonts w:ascii="Times New Roman" w:eastAsia="Times New Roman" w:hAnsi="Times New Roman" w:cs="Times New Roman"/>
          <w:color w:val="222222"/>
        </w:rPr>
      </w:pPr>
      <w:r>
        <w:rPr>
          <w:rFonts w:ascii="Times New Roman" w:eastAsia="Times New Roman" w:hAnsi="Times New Roman" w:cs="Times New Roman"/>
          <w:color w:val="222222"/>
        </w:rPr>
        <w:t xml:space="preserve">By foregrounding process, relation and connection, topological thinking can help us unpack how political authority is practiced and assembled, often in ways that defy conventional mappings. Rather that locate power in institutions or geographic containers, we can begin to think about how technologies of government coalesce as part of a spatial arrangement in which private agencies, NGOs, foreign governments and local </w:t>
      </w:r>
      <w:r w:rsidRPr="00D20FC2">
        <w:rPr>
          <w:rFonts w:ascii="Times New Roman" w:eastAsia="Times New Roman" w:hAnsi="Times New Roman" w:cs="Times New Roman"/>
          <w:color w:val="222222"/>
        </w:rPr>
        <w:t>organizations</w:t>
      </w:r>
      <w:r>
        <w:rPr>
          <w:rFonts w:ascii="Times New Roman" w:eastAsia="Times New Roman" w:hAnsi="Times New Roman" w:cs="Times New Roman"/>
          <w:color w:val="222222"/>
        </w:rPr>
        <w:t xml:space="preserve"> all exercise powers of reach through which they seek to make their presence felt.</w:t>
      </w:r>
      <w:r>
        <w:rPr>
          <w:rStyle w:val="FootnoteReference"/>
          <w:rFonts w:ascii="Times New Roman" w:eastAsia="Times New Roman" w:hAnsi="Times New Roman" w:cs="Times New Roman"/>
          <w:color w:val="222222"/>
        </w:rPr>
        <w:footnoteReference w:id="39"/>
      </w:r>
      <w:r>
        <w:rPr>
          <w:rFonts w:ascii="Times New Roman" w:eastAsia="Times New Roman" w:hAnsi="Times New Roman" w:cs="Times New Roman"/>
          <w:color w:val="222222"/>
        </w:rPr>
        <w:t xml:space="preserve"> Performances of political authority emerge here not simply from the deployment of resources or </w:t>
      </w:r>
      <w:r w:rsidRPr="001D416B">
        <w:rPr>
          <w:rFonts w:ascii="Times New Roman" w:eastAsia="Times New Roman" w:hAnsi="Times New Roman" w:cs="Times New Roman"/>
          <w:i/>
          <w:color w:val="222222"/>
        </w:rPr>
        <w:t>de jure</w:t>
      </w:r>
      <w:r>
        <w:rPr>
          <w:rFonts w:ascii="Times New Roman" w:eastAsia="Times New Roman" w:hAnsi="Times New Roman" w:cs="Times New Roman"/>
          <w:color w:val="222222"/>
        </w:rPr>
        <w:t xml:space="preserve"> sovereignty but from a “multiplicity of modes of connection, continuity and discontinuity,”</w:t>
      </w:r>
      <w:r>
        <w:rPr>
          <w:rStyle w:val="FootnoteReference"/>
          <w:rFonts w:ascii="Times New Roman" w:eastAsia="Times New Roman" w:hAnsi="Times New Roman" w:cs="Times New Roman"/>
          <w:color w:val="222222"/>
        </w:rPr>
        <w:footnoteReference w:id="40"/>
      </w:r>
      <w:r>
        <w:rPr>
          <w:rFonts w:ascii="Times New Roman" w:eastAsia="Times New Roman" w:hAnsi="Times New Roman" w:cs="Times New Roman"/>
          <w:color w:val="222222"/>
        </w:rPr>
        <w:t xml:space="preserve"> and the situated arrangements and relationships in which they are expressed. In the case of Syria, thinking topologically entails approaching opposition and regime-held territories not as </w:t>
      </w:r>
      <w:r w:rsidRPr="00C11920">
        <w:rPr>
          <w:rFonts w:ascii="Times New Roman" w:eastAsia="Times New Roman" w:hAnsi="Times New Roman" w:cs="Times New Roman"/>
          <w:i/>
          <w:color w:val="222222"/>
        </w:rPr>
        <w:t>a priori</w:t>
      </w:r>
      <w:r>
        <w:rPr>
          <w:rFonts w:ascii="Times New Roman" w:eastAsia="Times New Roman" w:hAnsi="Times New Roman" w:cs="Times New Roman"/>
          <w:color w:val="222222"/>
        </w:rPr>
        <w:t xml:space="preserve"> geographic units connected to foreign patrons, but as non-bounded sites in a constant process of creation, shifting attention to the practices </w:t>
      </w:r>
      <w:r w:rsidRPr="00471996">
        <w:rPr>
          <w:rFonts w:ascii="Times New Roman" w:hAnsi="Times New Roman"/>
        </w:rPr>
        <w:t>that shape the terms of political encounter in specific places</w:t>
      </w:r>
      <w:r>
        <w:rPr>
          <w:rFonts w:ascii="Times New Roman" w:eastAsia="Times New Roman" w:hAnsi="Times New Roman" w:cs="Times New Roman"/>
          <w:color w:val="222222"/>
        </w:rPr>
        <w:t>.</w:t>
      </w:r>
      <w:r>
        <w:rPr>
          <w:rStyle w:val="FootnoteReference"/>
          <w:rFonts w:ascii="Times New Roman" w:eastAsia="Times New Roman" w:hAnsi="Times New Roman" w:cs="Times New Roman"/>
          <w:color w:val="222222"/>
        </w:rPr>
        <w:footnoteReference w:id="41"/>
      </w:r>
      <w:r w:rsidRPr="00645070">
        <w:rPr>
          <w:rFonts w:ascii="Times New Roman" w:eastAsia="Times New Roman" w:hAnsi="Times New Roman" w:cs="Times New Roman"/>
          <w:color w:val="222222"/>
        </w:rPr>
        <w:t xml:space="preserve"> </w:t>
      </w:r>
      <w:r>
        <w:rPr>
          <w:rFonts w:ascii="Times New Roman" w:eastAsia="Times New Roman" w:hAnsi="Times New Roman" w:cs="Times New Roman"/>
          <w:color w:val="222222"/>
        </w:rPr>
        <w:t xml:space="preserve"> </w:t>
      </w:r>
      <w:r w:rsidRPr="008828D6">
        <w:rPr>
          <w:rFonts w:ascii="Times New Roman" w:eastAsia="Times New Roman" w:hAnsi="Times New Roman" w:cs="Times New Roman"/>
          <w:color w:val="222222"/>
        </w:rPr>
        <w:t>The</w:t>
      </w:r>
      <w:r>
        <w:rPr>
          <w:rFonts w:ascii="Times New Roman" w:eastAsia="Times New Roman" w:hAnsi="Times New Roman" w:cs="Times New Roman"/>
          <w:color w:val="222222"/>
        </w:rPr>
        <w:t xml:space="preserve"> crucial point is that to account for articulations of political authority, we need to explore </w:t>
      </w:r>
      <w:r w:rsidRPr="00645070">
        <w:rPr>
          <w:rFonts w:ascii="Times New Roman" w:hAnsi="Times New Roman"/>
        </w:rPr>
        <w:t xml:space="preserve">“a more </w:t>
      </w:r>
      <w:r w:rsidRPr="00645070">
        <w:rPr>
          <w:rFonts w:ascii="Times New Roman" w:hAnsi="Times New Roman"/>
          <w:i/>
          <w:iCs/>
        </w:rPr>
        <w:t xml:space="preserve">transverse </w:t>
      </w:r>
      <w:r w:rsidRPr="00645070">
        <w:rPr>
          <w:rFonts w:ascii="Times New Roman" w:hAnsi="Times New Roman"/>
        </w:rPr>
        <w:t xml:space="preserve">set of political interactions,” than </w:t>
      </w:r>
      <w:r>
        <w:rPr>
          <w:rFonts w:ascii="Times New Roman" w:hAnsi="Times New Roman"/>
        </w:rPr>
        <w:t xml:space="preserve">the </w:t>
      </w:r>
      <w:r w:rsidRPr="00645070">
        <w:rPr>
          <w:rFonts w:ascii="Times New Roman" w:hAnsi="Times New Roman"/>
        </w:rPr>
        <w:t xml:space="preserve">static conceptions of space with </w:t>
      </w:r>
      <w:r>
        <w:rPr>
          <w:rFonts w:ascii="Times New Roman" w:hAnsi="Times New Roman"/>
        </w:rPr>
        <w:t>which we operate tend to allow</w:t>
      </w:r>
      <w:r w:rsidRPr="00645070">
        <w:rPr>
          <w:rFonts w:ascii="Times New Roman" w:hAnsi="Times New Roman"/>
        </w:rPr>
        <w:t>.</w:t>
      </w:r>
      <w:r>
        <w:rPr>
          <w:rStyle w:val="FootnoteReference"/>
          <w:rFonts w:ascii="Times New Roman" w:hAnsi="Times New Roman"/>
        </w:rPr>
        <w:footnoteReference w:id="42"/>
      </w:r>
      <w:r>
        <w:rPr>
          <w:rFonts w:ascii="Times New Roman" w:hAnsi="Times New Roman"/>
        </w:rPr>
        <w:t xml:space="preserve"> </w:t>
      </w:r>
    </w:p>
    <w:p w:rsidR="00F90C6A" w:rsidRPr="00645070" w:rsidRDefault="00F90C6A" w:rsidP="00F90C6A">
      <w:pPr>
        <w:shd w:val="clear" w:color="auto" w:fill="FFFFFF"/>
        <w:spacing w:line="480" w:lineRule="auto"/>
        <w:jc w:val="both"/>
        <w:rPr>
          <w:rFonts w:ascii="Times New Roman" w:eastAsia="Times New Roman" w:hAnsi="Times New Roman" w:cs="Times New Roman"/>
          <w:b/>
          <w:bCs/>
          <w:color w:val="222222"/>
        </w:rPr>
      </w:pPr>
      <w:r>
        <w:rPr>
          <w:rFonts w:ascii="Times New Roman" w:eastAsia="Times New Roman" w:hAnsi="Times New Roman" w:cs="Times New Roman"/>
          <w:b/>
          <w:bCs/>
          <w:color w:val="222222"/>
        </w:rPr>
        <w:t>Bread provision in w</w:t>
      </w:r>
      <w:r w:rsidRPr="00645070">
        <w:rPr>
          <w:rFonts w:ascii="Times New Roman" w:eastAsia="Times New Roman" w:hAnsi="Times New Roman" w:cs="Times New Roman"/>
          <w:b/>
          <w:bCs/>
          <w:color w:val="222222"/>
        </w:rPr>
        <w:t>artime Syria</w:t>
      </w:r>
    </w:p>
    <w:p w:rsidR="00F90C6A" w:rsidRPr="00A04E3F" w:rsidRDefault="00F90C6A" w:rsidP="00F90C6A">
      <w:pPr>
        <w:shd w:val="clear" w:color="auto" w:fill="FFFFFF"/>
        <w:spacing w:line="480" w:lineRule="auto"/>
        <w:jc w:val="both"/>
        <w:rPr>
          <w:rFonts w:asciiTheme="majorBidi" w:hAnsiTheme="majorBidi" w:cstheme="majorBidi"/>
          <w:i/>
          <w:iCs/>
        </w:rPr>
      </w:pPr>
      <w:r w:rsidRPr="00645070">
        <w:rPr>
          <w:rFonts w:ascii="Times New Roman" w:eastAsia="Times New Roman" w:hAnsi="Times New Roman" w:cs="Times New Roman"/>
          <w:b/>
          <w:bCs/>
          <w:color w:val="222222"/>
        </w:rPr>
        <w:tab/>
      </w:r>
      <w:r w:rsidRPr="00645070">
        <w:rPr>
          <w:rFonts w:ascii="Times New Roman" w:eastAsia="Times New Roman" w:hAnsi="Times New Roman" w:cs="Times New Roman"/>
          <w:color w:val="222222"/>
        </w:rPr>
        <w:t xml:space="preserve">A long-standing governmental practice through which the Assad led Ba‘thist (1970- ) regime </w:t>
      </w:r>
      <w:r>
        <w:rPr>
          <w:rFonts w:ascii="Times New Roman" w:eastAsia="Times New Roman" w:hAnsi="Times New Roman" w:cs="Times New Roman"/>
          <w:color w:val="222222"/>
        </w:rPr>
        <w:t>performs political authority has been</w:t>
      </w:r>
      <w:r w:rsidRPr="00645070">
        <w:rPr>
          <w:rFonts w:ascii="Times New Roman" w:eastAsia="Times New Roman" w:hAnsi="Times New Roman" w:cs="Times New Roman"/>
          <w:color w:val="222222"/>
        </w:rPr>
        <w:t xml:space="preserve"> the provision of discounted bread. Since the early 1970s, the Syrian government</w:t>
      </w:r>
      <w:r>
        <w:rPr>
          <w:rFonts w:ascii="Times New Roman" w:eastAsia="Times New Roman" w:hAnsi="Times New Roman" w:cs="Times New Roman"/>
          <w:color w:val="222222"/>
        </w:rPr>
        <w:t xml:space="preserve"> has</w:t>
      </w:r>
      <w:r w:rsidRPr="00645070">
        <w:rPr>
          <w:rFonts w:ascii="Times New Roman" w:eastAsia="Times New Roman" w:hAnsi="Times New Roman" w:cs="Times New Roman"/>
          <w:color w:val="222222"/>
        </w:rPr>
        <w:t xml:space="preserve"> supported wheat production and subs</w:t>
      </w:r>
      <w:r>
        <w:rPr>
          <w:rFonts w:ascii="Times New Roman" w:eastAsia="Times New Roman" w:hAnsi="Times New Roman" w:cs="Times New Roman"/>
          <w:color w:val="222222"/>
        </w:rPr>
        <w:t>idized retail prices for what i</w:t>
      </w:r>
      <w:r w:rsidRPr="00645070">
        <w:rPr>
          <w:rFonts w:ascii="Times New Roman" w:eastAsia="Times New Roman" w:hAnsi="Times New Roman" w:cs="Times New Roman"/>
          <w:color w:val="222222"/>
        </w:rPr>
        <w:t xml:space="preserve">s popularly known as </w:t>
      </w:r>
      <w:r>
        <w:rPr>
          <w:rFonts w:ascii="Times New Roman" w:eastAsia="Times New Roman" w:hAnsi="Times New Roman" w:cs="Times New Roman"/>
          <w:i/>
          <w:iCs/>
          <w:color w:val="222222"/>
        </w:rPr>
        <w:t>khubz al</w:t>
      </w:r>
      <w:r w:rsidRPr="00645070">
        <w:rPr>
          <w:rFonts w:ascii="Times New Roman" w:eastAsia="Times New Roman" w:hAnsi="Times New Roman" w:cs="Times New Roman"/>
          <w:i/>
          <w:iCs/>
          <w:color w:val="222222"/>
        </w:rPr>
        <w:t>-dawla</w:t>
      </w:r>
      <w:r w:rsidRPr="00645070">
        <w:rPr>
          <w:rFonts w:ascii="Times New Roman" w:eastAsia="Times New Roman" w:hAnsi="Times New Roman" w:cs="Times New Roman"/>
          <w:color w:val="222222"/>
        </w:rPr>
        <w:t xml:space="preserve"> (bread of the state).</w:t>
      </w:r>
      <w:r>
        <w:rPr>
          <w:rStyle w:val="FootnoteReference"/>
          <w:rFonts w:ascii="Times New Roman" w:eastAsia="Times New Roman" w:hAnsi="Times New Roman" w:cs="Times New Roman"/>
          <w:color w:val="222222"/>
        </w:rPr>
        <w:footnoteReference w:id="43"/>
      </w:r>
      <w:r w:rsidRPr="00645070">
        <w:rPr>
          <w:rFonts w:ascii="Times New Roman" w:eastAsia="Times New Roman" w:hAnsi="Times New Roman" w:cs="Times New Roman"/>
          <w:color w:val="222222"/>
        </w:rPr>
        <w:t xml:space="preserve"> </w:t>
      </w:r>
      <w:r w:rsidRPr="00645070">
        <w:rPr>
          <w:rFonts w:ascii="Times New Roman" w:hAnsi="Times New Roman" w:cs="Times New Roman"/>
          <w:color w:val="000000"/>
        </w:rPr>
        <w:t>While the proportion of government expenditures allotted</w:t>
      </w:r>
      <w:r w:rsidRPr="00645070">
        <w:rPr>
          <w:rFonts w:ascii="Times New Roman" w:eastAsia="Times New Roman" w:hAnsi="Times New Roman" w:cs="Times New Roman"/>
          <w:color w:val="222222"/>
        </w:rPr>
        <w:t xml:space="preserve"> </w:t>
      </w:r>
      <w:r>
        <w:rPr>
          <w:rFonts w:ascii="Times New Roman" w:hAnsi="Times New Roman" w:cs="Times New Roman"/>
          <w:color w:val="000000"/>
        </w:rPr>
        <w:t>to education, public employment</w:t>
      </w:r>
      <w:r w:rsidRPr="00645070">
        <w:rPr>
          <w:rFonts w:ascii="Times New Roman" w:hAnsi="Times New Roman" w:cs="Times New Roman"/>
          <w:color w:val="000000"/>
        </w:rPr>
        <w:t xml:space="preserve"> and pensions were reduced considerably following Bashar al-Assad’s accession to the presidency in 2000 and the subsequent turn to</w:t>
      </w:r>
      <w:r>
        <w:rPr>
          <w:rFonts w:ascii="Times New Roman" w:hAnsi="Times New Roman" w:cs="Times New Roman"/>
          <w:color w:val="000000"/>
        </w:rPr>
        <w:t>wards a ‘social market economy,’</w:t>
      </w:r>
      <w:r w:rsidRPr="00645070">
        <w:rPr>
          <w:rFonts w:ascii="Times New Roman" w:hAnsi="Times New Roman" w:cs="Times New Roman"/>
          <w:color w:val="000000"/>
        </w:rPr>
        <w:t xml:space="preserve"> oil</w:t>
      </w:r>
      <w:r w:rsidRPr="00645070">
        <w:rPr>
          <w:rFonts w:ascii="Times New Roman" w:eastAsia="Times New Roman" w:hAnsi="Times New Roman" w:cs="Times New Roman"/>
          <w:color w:val="222222"/>
        </w:rPr>
        <w:t xml:space="preserve"> </w:t>
      </w:r>
      <w:r w:rsidRPr="00645070">
        <w:rPr>
          <w:rFonts w:ascii="Times New Roman" w:hAnsi="Times New Roman" w:cs="Times New Roman"/>
          <w:color w:val="000000"/>
        </w:rPr>
        <w:t>and food subsidies remained stable,</w:t>
      </w:r>
      <w:r>
        <w:rPr>
          <w:rStyle w:val="FootnoteReference"/>
          <w:rFonts w:ascii="Times New Roman" w:hAnsi="Times New Roman" w:cs="Times New Roman"/>
          <w:color w:val="000000"/>
        </w:rPr>
        <w:footnoteReference w:id="44"/>
      </w:r>
      <w:r w:rsidRPr="00645070">
        <w:rPr>
          <w:rFonts w:ascii="Times New Roman" w:hAnsi="Times New Roman" w:cs="Times New Roman"/>
          <w:color w:val="000000"/>
        </w:rPr>
        <w:t xml:space="preserve"> accounting for nearly 15 percent of government</w:t>
      </w:r>
      <w:r w:rsidRPr="00645070">
        <w:rPr>
          <w:rFonts w:ascii="Times New Roman" w:eastAsia="Times New Roman" w:hAnsi="Times New Roman" w:cs="Times New Roman"/>
          <w:color w:val="222222"/>
        </w:rPr>
        <w:t xml:space="preserve"> </w:t>
      </w:r>
      <w:r w:rsidRPr="00645070">
        <w:rPr>
          <w:rFonts w:ascii="Times New Roman" w:hAnsi="Times New Roman" w:cs="Times New Roman"/>
          <w:color w:val="000000"/>
        </w:rPr>
        <w:t>spending prior to the outbreak of protests in 2011.</w:t>
      </w:r>
      <w:r>
        <w:rPr>
          <w:rStyle w:val="FootnoteReference"/>
          <w:rFonts w:ascii="Times New Roman" w:hAnsi="Times New Roman" w:cs="Times New Roman"/>
          <w:color w:val="000000"/>
        </w:rPr>
        <w:footnoteReference w:id="45"/>
      </w:r>
      <w:r w:rsidRPr="00645070">
        <w:rPr>
          <w:rFonts w:ascii="Times New Roman" w:hAnsi="Times New Roman" w:cs="Times New Roman"/>
          <w:color w:val="000000"/>
        </w:rPr>
        <w:t xml:space="preserve"> Since the </w:t>
      </w:r>
      <w:r>
        <w:rPr>
          <w:rFonts w:ascii="Times New Roman" w:hAnsi="Times New Roman" w:cs="Times New Roman"/>
          <w:color w:val="000000"/>
        </w:rPr>
        <w:t>escalation</w:t>
      </w:r>
      <w:r w:rsidRPr="00645070">
        <w:rPr>
          <w:rFonts w:ascii="Times New Roman" w:hAnsi="Times New Roman" w:cs="Times New Roman"/>
          <w:color w:val="000000"/>
        </w:rPr>
        <w:t xml:space="preserve"> of violence later that year, the Assad regime has treated the bread subsidy as an unquestionable governmental obligation</w:t>
      </w:r>
      <w:r w:rsidRPr="00645070">
        <w:rPr>
          <w:rFonts w:ascii="Times New Roman" w:eastAsia="Times New Roman" w:hAnsi="Times New Roman" w:cs="Times New Roman"/>
          <w:color w:val="222222"/>
        </w:rPr>
        <w:t xml:space="preserve"> </w:t>
      </w:r>
      <w:r w:rsidRPr="00645070">
        <w:rPr>
          <w:rFonts w:ascii="Times New Roman" w:hAnsi="Times New Roman" w:cs="Times New Roman"/>
          <w:color w:val="000000"/>
        </w:rPr>
        <w:t>toward its citizenry.</w:t>
      </w:r>
      <w:r>
        <w:rPr>
          <w:rStyle w:val="FootnoteReference"/>
          <w:rFonts w:ascii="Times New Roman" w:hAnsi="Times New Roman" w:cs="Times New Roman"/>
          <w:color w:val="000000"/>
        </w:rPr>
        <w:footnoteReference w:id="46"/>
      </w:r>
      <w:r w:rsidRPr="00645070">
        <w:rPr>
          <w:rFonts w:ascii="Times New Roman" w:hAnsi="Times New Roman" w:cs="Times New Roman"/>
          <w:color w:val="000000"/>
        </w:rPr>
        <w:t xml:space="preserve"> And while </w:t>
      </w:r>
      <w:r>
        <w:rPr>
          <w:rFonts w:ascii="Times New Roman" w:hAnsi="Times New Roman" w:cs="Times New Roman"/>
          <w:color w:val="000000"/>
        </w:rPr>
        <w:t xml:space="preserve">opposition actors </w:t>
      </w:r>
      <w:r w:rsidRPr="00A04E3F">
        <w:rPr>
          <w:rFonts w:ascii="Times New Roman" w:hAnsi="Times New Roman" w:cs="Times New Roman"/>
          <w:color w:val="000000"/>
        </w:rPr>
        <w:t>(</w:t>
      </w:r>
      <w:r w:rsidRPr="00A04E3F">
        <w:rPr>
          <w:rFonts w:asciiTheme="majorBidi" w:hAnsiTheme="majorBidi" w:cstheme="majorBidi"/>
          <w:i/>
          <w:iCs/>
        </w:rPr>
        <w:t>mu‘</w:t>
      </w:r>
      <w:r w:rsidRPr="00CC6C49">
        <w:rPr>
          <w:rFonts w:ascii="Times New Roman" w:eastAsia="Times New Roman" w:hAnsi="Times New Roman" w:cs="Times New Roman"/>
          <w:i/>
          <w:lang w:val="en-GB"/>
        </w:rPr>
        <w:t>ā</w:t>
      </w:r>
      <w:r w:rsidRPr="00A04E3F">
        <w:rPr>
          <w:rFonts w:asciiTheme="majorBidi" w:hAnsiTheme="majorBidi" w:cstheme="majorBidi"/>
          <w:i/>
          <w:iCs/>
        </w:rPr>
        <w:t>rida</w:t>
      </w:r>
      <w:r w:rsidRPr="00A04E3F">
        <w:rPr>
          <w:rFonts w:asciiTheme="majorBidi" w:hAnsiTheme="majorBidi" w:cstheme="majorBidi"/>
          <w:iCs/>
        </w:rPr>
        <w:t>)</w:t>
      </w:r>
      <w:r w:rsidRPr="00A82861">
        <w:rPr>
          <w:rFonts w:ascii="Times New Roman" w:hAnsi="Times New Roman" w:cs="Times New Roman"/>
          <w:i/>
          <w:color w:val="000000"/>
        </w:rPr>
        <w:t>,</w:t>
      </w:r>
      <w:r w:rsidRPr="00645070">
        <w:rPr>
          <w:rFonts w:ascii="Times New Roman" w:hAnsi="Times New Roman" w:cs="Times New Roman"/>
          <w:color w:val="000000"/>
        </w:rPr>
        <w:t xml:space="preserve"> </w:t>
      </w:r>
      <w:r>
        <w:rPr>
          <w:rFonts w:ascii="Times New Roman" w:hAnsi="Times New Roman" w:cs="Times New Roman"/>
          <w:color w:val="000000"/>
        </w:rPr>
        <w:t xml:space="preserve">whether </w:t>
      </w:r>
      <w:r w:rsidRPr="00645070">
        <w:rPr>
          <w:rFonts w:ascii="Times New Roman" w:hAnsi="Times New Roman" w:cs="Times New Roman"/>
          <w:color w:val="000000"/>
        </w:rPr>
        <w:t xml:space="preserve">in the form of </w:t>
      </w:r>
      <w:r>
        <w:rPr>
          <w:rFonts w:ascii="Times New Roman" w:hAnsi="Times New Roman" w:cs="Times New Roman"/>
          <w:color w:val="000000"/>
        </w:rPr>
        <w:t>revolutionary</w:t>
      </w:r>
      <w:r w:rsidRPr="00645070">
        <w:rPr>
          <w:rFonts w:ascii="Times New Roman" w:hAnsi="Times New Roman" w:cs="Times New Roman"/>
          <w:color w:val="000000"/>
        </w:rPr>
        <w:t xml:space="preserve"> councils</w:t>
      </w:r>
      <w:r>
        <w:rPr>
          <w:rFonts w:ascii="Times New Roman" w:hAnsi="Times New Roman" w:cs="Times New Roman"/>
          <w:color w:val="000000"/>
        </w:rPr>
        <w:t xml:space="preserve"> (</w:t>
      </w:r>
      <w:r w:rsidRPr="00A04E3F">
        <w:rPr>
          <w:rFonts w:ascii="Times New Roman" w:hAnsi="Times New Roman" w:cstheme="majorBidi"/>
          <w:i/>
          <w:iCs/>
        </w:rPr>
        <w:t>maj</w:t>
      </w:r>
      <w:r w:rsidRPr="00CC6C49">
        <w:rPr>
          <w:rFonts w:ascii="Times New Roman" w:eastAsia="Times New Roman" w:hAnsi="Times New Roman" w:cs="Times New Roman"/>
          <w:i/>
          <w:lang w:val="en-GB"/>
        </w:rPr>
        <w:t>ā</w:t>
      </w:r>
      <w:r w:rsidRPr="00A04E3F">
        <w:rPr>
          <w:rFonts w:ascii="Times New Roman" w:hAnsi="Times New Roman" w:cstheme="majorBidi"/>
          <w:i/>
          <w:iCs/>
        </w:rPr>
        <w:t>lis thawriyye</w:t>
      </w:r>
      <w:r w:rsidRPr="00A04E3F">
        <w:rPr>
          <w:rFonts w:asciiTheme="majorBidi" w:hAnsiTheme="majorBidi" w:cstheme="majorBidi"/>
          <w:iCs/>
        </w:rPr>
        <w:t>)</w:t>
      </w:r>
      <w:r>
        <w:rPr>
          <w:rFonts w:ascii="Times New Roman" w:hAnsi="Times New Roman" w:cs="Times New Roman"/>
          <w:color w:val="000000"/>
        </w:rPr>
        <w:t xml:space="preserve">, armed factions </w:t>
      </w:r>
      <w:r w:rsidRPr="00A82861">
        <w:rPr>
          <w:rFonts w:ascii="Times New Roman" w:hAnsi="Times New Roman" w:cs="Times New Roman"/>
          <w:i/>
          <w:color w:val="000000"/>
        </w:rPr>
        <w:t>(</w:t>
      </w:r>
      <w:r w:rsidRPr="00A04E3F">
        <w:rPr>
          <w:rFonts w:asciiTheme="majorBidi" w:hAnsiTheme="majorBidi" w:cstheme="majorBidi"/>
          <w:i/>
          <w:iCs/>
        </w:rPr>
        <w:t>fa</w:t>
      </w:r>
      <w:r w:rsidRPr="00A04E3F">
        <w:rPr>
          <w:rFonts w:ascii="Times New Roman" w:eastAsia="Times New Roman" w:hAnsi="Times New Roman" w:cs="Times New Roman"/>
          <w:i/>
          <w:lang w:val="en-GB"/>
        </w:rPr>
        <w:t>ṣ</w:t>
      </w:r>
      <w:r w:rsidRPr="00CC6C49">
        <w:rPr>
          <w:rFonts w:ascii="Times New Roman" w:eastAsia="Times New Roman" w:hAnsi="Times New Roman" w:cs="Times New Roman"/>
          <w:i/>
          <w:lang w:val="en-GB"/>
        </w:rPr>
        <w:t>ā</w:t>
      </w:r>
      <w:r w:rsidRPr="00A04E3F">
        <w:rPr>
          <w:rFonts w:ascii="Times New Roman" w:eastAsia="Times New Roman" w:hAnsi="Times New Roman" w:cs="Times New Roman"/>
          <w:i/>
          <w:lang w:val="en-GB"/>
        </w:rPr>
        <w:t>’il</w:t>
      </w:r>
      <w:r>
        <w:rPr>
          <w:rFonts w:ascii="Times New Roman" w:eastAsia="Times New Roman" w:hAnsi="Times New Roman" w:cs="Times New Roman"/>
          <w:lang w:val="en-GB"/>
        </w:rPr>
        <w:t>)</w:t>
      </w:r>
      <w:r>
        <w:rPr>
          <w:rFonts w:asciiTheme="majorBidi" w:hAnsiTheme="majorBidi" w:cstheme="majorBidi"/>
          <w:i/>
          <w:iCs/>
        </w:rPr>
        <w:t xml:space="preserve"> </w:t>
      </w:r>
      <w:r w:rsidRPr="00645070">
        <w:rPr>
          <w:rFonts w:ascii="Times New Roman" w:hAnsi="Times New Roman" w:cs="Times New Roman"/>
          <w:color w:val="000000"/>
        </w:rPr>
        <w:t>or the various exiled groups ostensibly representing opposition-held Syria, have gone to great lengths to upend the regime’s governmental practices, almost all have sought to emulate the provision of discounted bread.</w:t>
      </w:r>
      <w:r>
        <w:rPr>
          <w:rStyle w:val="FootnoteReference"/>
          <w:rFonts w:ascii="Times New Roman" w:hAnsi="Times New Roman" w:cs="Times New Roman"/>
          <w:color w:val="000000"/>
        </w:rPr>
        <w:footnoteReference w:id="47"/>
      </w:r>
      <w:r w:rsidRPr="00645070">
        <w:rPr>
          <w:rFonts w:ascii="Times New Roman" w:hAnsi="Times New Roman" w:cs="Times New Roman"/>
          <w:color w:val="000000"/>
        </w:rPr>
        <w:t xml:space="preserve"> Not even those groups most openly inclined to enacting diametrically opposed models of government, such as </w:t>
      </w:r>
      <w:r w:rsidRPr="00645070">
        <w:rPr>
          <w:rFonts w:ascii="Times New Roman" w:hAnsi="Times New Roman" w:cs="Times New Roman"/>
          <w:i/>
          <w:iCs/>
          <w:color w:val="000000"/>
        </w:rPr>
        <w:t>Jaysh al-Islam</w:t>
      </w:r>
      <w:r w:rsidRPr="00645070">
        <w:rPr>
          <w:rFonts w:ascii="Times New Roman" w:hAnsi="Times New Roman" w:cs="Times New Roman"/>
          <w:color w:val="000000"/>
        </w:rPr>
        <w:t xml:space="preserve"> and the Islamic State, have </w:t>
      </w:r>
      <w:r>
        <w:rPr>
          <w:rFonts w:ascii="Times New Roman" w:hAnsi="Times New Roman" w:cs="Times New Roman"/>
          <w:color w:val="000000"/>
        </w:rPr>
        <w:t>spurned the</w:t>
      </w:r>
      <w:r w:rsidRPr="00645070">
        <w:rPr>
          <w:rFonts w:ascii="Times New Roman" w:hAnsi="Times New Roman" w:cs="Times New Roman"/>
          <w:color w:val="000000"/>
        </w:rPr>
        <w:t xml:space="preserve"> allure of the Assad </w:t>
      </w:r>
      <w:r>
        <w:rPr>
          <w:rFonts w:ascii="Times New Roman" w:hAnsi="Times New Roman" w:cs="Times New Roman"/>
          <w:color w:val="000000"/>
        </w:rPr>
        <w:t>regime’s long-standing practice</w:t>
      </w:r>
      <w:r w:rsidRPr="00645070">
        <w:rPr>
          <w:rFonts w:ascii="Times New Roman" w:hAnsi="Times New Roman" w:cs="Times New Roman"/>
          <w:color w:val="000000"/>
        </w:rPr>
        <w:t xml:space="preserve"> of daily nourishment.</w:t>
      </w:r>
    </w:p>
    <w:p w:rsidR="00F90C6A" w:rsidRPr="00837596" w:rsidRDefault="00F90C6A" w:rsidP="00F90C6A">
      <w:pPr>
        <w:shd w:val="clear" w:color="auto" w:fill="FFFFFF"/>
        <w:spacing w:line="480" w:lineRule="auto"/>
        <w:ind w:firstLine="720"/>
        <w:jc w:val="both"/>
        <w:rPr>
          <w:rFonts w:ascii="Times New Roman" w:hAnsi="Times New Roman" w:cs="Times New Roman"/>
          <w:color w:val="000000"/>
        </w:rPr>
      </w:pPr>
      <w:r>
        <w:rPr>
          <w:rFonts w:ascii="Times New Roman" w:hAnsi="Times New Roman" w:cs="Times New Roman"/>
          <w:color w:val="000000"/>
        </w:rPr>
        <w:t>They have done so because subsidizing</w:t>
      </w:r>
      <w:r w:rsidRPr="00645070">
        <w:rPr>
          <w:rFonts w:ascii="Times New Roman" w:hAnsi="Times New Roman" w:cs="Times New Roman"/>
          <w:color w:val="000000"/>
        </w:rPr>
        <w:t xml:space="preserve"> bread </w:t>
      </w:r>
      <w:r>
        <w:rPr>
          <w:rFonts w:ascii="Times New Roman" w:hAnsi="Times New Roman" w:cs="Times New Roman"/>
          <w:color w:val="000000"/>
        </w:rPr>
        <w:t>shapes</w:t>
      </w:r>
      <w:r w:rsidRPr="00645070">
        <w:rPr>
          <w:rFonts w:ascii="Times New Roman" w:hAnsi="Times New Roman" w:cs="Times New Roman"/>
          <w:color w:val="000000"/>
        </w:rPr>
        <w:t xml:space="preserve"> patterns of domination and</w:t>
      </w:r>
      <w:r>
        <w:rPr>
          <w:rFonts w:ascii="Times New Roman" w:hAnsi="Times New Roman" w:cs="Times New Roman"/>
          <w:color w:val="000000"/>
        </w:rPr>
        <w:t xml:space="preserve"> belonging while forming </w:t>
      </w:r>
      <w:r w:rsidRPr="00645070">
        <w:rPr>
          <w:rFonts w:ascii="Times New Roman" w:hAnsi="Times New Roman" w:cs="Times New Roman"/>
          <w:color w:val="000000"/>
        </w:rPr>
        <w:t xml:space="preserve">the contours of </w:t>
      </w:r>
      <w:r>
        <w:rPr>
          <w:rFonts w:ascii="Times New Roman" w:hAnsi="Times New Roman" w:cs="Times New Roman"/>
          <w:color w:val="000000"/>
        </w:rPr>
        <w:t>community</w:t>
      </w:r>
      <w:r w:rsidRPr="00645070">
        <w:rPr>
          <w:rFonts w:ascii="Times New Roman" w:hAnsi="Times New Roman" w:cs="Times New Roman"/>
          <w:color w:val="000000"/>
        </w:rPr>
        <w:t>.</w:t>
      </w:r>
      <w:r>
        <w:rPr>
          <w:rStyle w:val="FootnoteReference"/>
          <w:rFonts w:ascii="Times New Roman" w:hAnsi="Times New Roman" w:cs="Times New Roman"/>
          <w:color w:val="000000"/>
        </w:rPr>
        <w:footnoteReference w:id="48"/>
      </w:r>
      <w:r>
        <w:rPr>
          <w:rFonts w:ascii="Times New Roman" w:hAnsi="Times New Roman" w:cs="Times New Roman"/>
          <w:color w:val="000000"/>
        </w:rPr>
        <w:t xml:space="preserve"> In Syria, it remains a crucial mechanism through which political authority is performed, a technology of government that shapes relations between rulers and ruled. </w:t>
      </w:r>
      <w:r w:rsidRPr="00645070">
        <w:rPr>
          <w:rFonts w:ascii="Times New Roman" w:hAnsi="Times New Roman" w:cs="Times New Roman"/>
          <w:color w:val="000000"/>
        </w:rPr>
        <w:t xml:space="preserve">Yet securing the wheat and flour necessary for enacting this welfare </w:t>
      </w:r>
      <w:r w:rsidRPr="00344F5F">
        <w:rPr>
          <w:rFonts w:ascii="Times New Roman" w:hAnsi="Times New Roman" w:cs="Times New Roman"/>
          <w:color w:val="000000"/>
        </w:rPr>
        <w:t xml:space="preserve">program has become an arduous challenge, for both opposition groups and the Assad regime. The burning of crops during battle, the displacement of farmers, rising fuel costs and the scarcity of other inputs </w:t>
      </w:r>
      <w:r>
        <w:rPr>
          <w:rFonts w:ascii="Times New Roman" w:hAnsi="Times New Roman" w:cs="Times New Roman"/>
          <w:color w:val="000000"/>
        </w:rPr>
        <w:t>(</w:t>
      </w:r>
      <w:r w:rsidRPr="00344F5F">
        <w:rPr>
          <w:rFonts w:ascii="Times New Roman" w:hAnsi="Times New Roman" w:cs="Times New Roman"/>
          <w:color w:val="000000"/>
        </w:rPr>
        <w:t>seeds, fertilizers and pesticides</w:t>
      </w:r>
      <w:r>
        <w:rPr>
          <w:rFonts w:ascii="Times New Roman" w:hAnsi="Times New Roman" w:cs="Times New Roman"/>
          <w:color w:val="000000"/>
        </w:rPr>
        <w:t>)</w:t>
      </w:r>
      <w:r w:rsidRPr="00344F5F">
        <w:rPr>
          <w:rFonts w:ascii="Times New Roman" w:hAnsi="Times New Roman" w:cs="Times New Roman"/>
          <w:color w:val="000000"/>
        </w:rPr>
        <w:t xml:space="preserve"> have combined to drastically alter the country’s agricultural landscape.</w:t>
      </w:r>
      <w:r w:rsidRPr="00344F5F">
        <w:rPr>
          <w:rStyle w:val="FootnoteReference"/>
          <w:rFonts w:ascii="Times New Roman" w:hAnsi="Times New Roman" w:cs="Times New Roman"/>
          <w:color w:val="000000"/>
        </w:rPr>
        <w:footnoteReference w:id="49"/>
      </w:r>
      <w:r w:rsidRPr="00344F5F">
        <w:rPr>
          <w:rFonts w:ascii="Times New Roman" w:hAnsi="Times New Roman" w:cs="Times New Roman"/>
          <w:color w:val="000000"/>
        </w:rPr>
        <w:t xml:space="preserve"> Once self-sufficient in wheat, the country’s output declined from 4.913</w:t>
      </w:r>
      <w:r w:rsidRPr="00645070">
        <w:rPr>
          <w:rFonts w:ascii="Times New Roman" w:hAnsi="Times New Roman" w:cs="Times New Roman"/>
          <w:color w:val="000000"/>
        </w:rPr>
        <w:t xml:space="preserve"> million tons in 2010 to 1.3 million tons in 2016.</w:t>
      </w:r>
      <w:r w:rsidRPr="00645070">
        <w:rPr>
          <w:rStyle w:val="FootnoteReference"/>
          <w:rFonts w:ascii="Times New Roman" w:hAnsi="Times New Roman" w:cs="Times New Roman"/>
          <w:color w:val="000000"/>
        </w:rPr>
        <w:footnoteReference w:id="50"/>
      </w:r>
      <w:r w:rsidRPr="00645070">
        <w:rPr>
          <w:rFonts w:ascii="Times New Roman" w:hAnsi="Times New Roman" w:cs="Times New Roman"/>
          <w:color w:val="000000"/>
        </w:rPr>
        <w:t xml:space="preserve"> </w:t>
      </w:r>
      <w:r>
        <w:rPr>
          <w:rFonts w:ascii="Times New Roman" w:hAnsi="Times New Roman" w:cs="Times New Roman"/>
          <w:color w:val="000000"/>
        </w:rPr>
        <w:t>Unsurprisingly</w:t>
      </w:r>
      <w:r w:rsidRPr="00645070">
        <w:rPr>
          <w:rFonts w:ascii="Times New Roman" w:hAnsi="Times New Roman" w:cs="Times New Roman"/>
          <w:color w:val="000000"/>
        </w:rPr>
        <w:t>, bread prices have seen dramatic fluctuations.</w:t>
      </w:r>
      <w:r w:rsidRPr="00645070">
        <w:rPr>
          <w:rStyle w:val="FootnoteReference"/>
          <w:rFonts w:ascii="Times New Roman" w:hAnsi="Times New Roman" w:cs="Times New Roman"/>
          <w:color w:val="000000"/>
        </w:rPr>
        <w:footnoteReference w:id="51"/>
      </w:r>
      <w:r w:rsidRPr="00645070">
        <w:rPr>
          <w:rFonts w:ascii="Times New Roman" w:hAnsi="Times New Roman" w:cs="Times New Roman"/>
          <w:color w:val="000000"/>
        </w:rPr>
        <w:t xml:space="preserve"> </w:t>
      </w:r>
      <w:r>
        <w:rPr>
          <w:rFonts w:ascii="Times New Roman" w:hAnsi="Times New Roman" w:cs="Times New Roman"/>
          <w:color w:val="000000"/>
        </w:rPr>
        <w:t>Nevertheless, both the Assad regime and various opposition groups</w:t>
      </w:r>
      <w:r w:rsidRPr="00645070">
        <w:rPr>
          <w:rFonts w:ascii="Times New Roman" w:hAnsi="Times New Roman" w:cs="Times New Roman"/>
          <w:color w:val="000000"/>
        </w:rPr>
        <w:t xml:space="preserve"> have gone to great lengths to stabilize </w:t>
      </w:r>
      <w:r>
        <w:rPr>
          <w:rFonts w:ascii="Times New Roman" w:hAnsi="Times New Roman" w:cs="Times New Roman"/>
          <w:color w:val="000000"/>
        </w:rPr>
        <w:t>bread</w:t>
      </w:r>
      <w:r w:rsidRPr="00645070">
        <w:rPr>
          <w:rFonts w:ascii="Times New Roman" w:hAnsi="Times New Roman" w:cs="Times New Roman"/>
          <w:color w:val="000000"/>
        </w:rPr>
        <w:t xml:space="preserve"> supply</w:t>
      </w:r>
      <w:r>
        <w:rPr>
          <w:rFonts w:ascii="Times New Roman" w:hAnsi="Times New Roman" w:cs="Times New Roman"/>
          <w:color w:val="000000"/>
        </w:rPr>
        <w:t xml:space="preserve"> in areas they seek to control</w:t>
      </w:r>
      <w:r w:rsidRPr="00645070">
        <w:rPr>
          <w:rFonts w:ascii="Times New Roman" w:hAnsi="Times New Roman" w:cs="Times New Roman"/>
          <w:color w:val="000000"/>
        </w:rPr>
        <w:t>.</w:t>
      </w:r>
      <w:r>
        <w:rPr>
          <w:rStyle w:val="FootnoteReference"/>
          <w:rFonts w:ascii="Times New Roman" w:hAnsi="Times New Roman" w:cs="Times New Roman"/>
          <w:color w:val="000000"/>
        </w:rPr>
        <w:footnoteReference w:id="52"/>
      </w:r>
      <w:r w:rsidRPr="00645070">
        <w:rPr>
          <w:rFonts w:ascii="Times New Roman" w:hAnsi="Times New Roman" w:cs="Times New Roman"/>
          <w:color w:val="000000"/>
        </w:rPr>
        <w:t xml:space="preserve"> How have they done so? </w:t>
      </w:r>
      <w:r>
        <w:rPr>
          <w:rFonts w:ascii="Times New Roman" w:hAnsi="Times New Roman" w:cs="Times New Roman"/>
          <w:color w:val="000000"/>
        </w:rPr>
        <w:t>Through what links, connections and practices is the provision of bread pursued and political authority performed?</w:t>
      </w:r>
    </w:p>
    <w:p w:rsidR="00F90C6A" w:rsidRPr="00645070" w:rsidRDefault="00F90C6A" w:rsidP="00F90C6A">
      <w:pPr>
        <w:shd w:val="clear" w:color="auto" w:fill="FFFFFF"/>
        <w:spacing w:line="480" w:lineRule="auto"/>
        <w:jc w:val="both"/>
        <w:rPr>
          <w:rFonts w:ascii="Times New Roman" w:hAnsi="Times New Roman" w:cs="Times New Roman"/>
          <w:i/>
          <w:iCs/>
          <w:color w:val="000000"/>
        </w:rPr>
      </w:pPr>
      <w:r>
        <w:rPr>
          <w:rFonts w:ascii="Times New Roman" w:hAnsi="Times New Roman" w:cs="Times New Roman"/>
          <w:i/>
          <w:iCs/>
          <w:color w:val="000000"/>
        </w:rPr>
        <w:t>Defying distance:</w:t>
      </w:r>
      <w:r w:rsidRPr="00645070">
        <w:rPr>
          <w:rFonts w:ascii="Times New Roman" w:hAnsi="Times New Roman" w:cs="Times New Roman"/>
          <w:i/>
          <w:iCs/>
          <w:color w:val="000000"/>
        </w:rPr>
        <w:t xml:space="preserve"> </w:t>
      </w:r>
      <w:r>
        <w:rPr>
          <w:rFonts w:ascii="Times New Roman" w:hAnsi="Times New Roman" w:cs="Times New Roman"/>
          <w:i/>
          <w:iCs/>
          <w:color w:val="000000"/>
        </w:rPr>
        <w:t>Bread provision in Assad-Controlled</w:t>
      </w:r>
      <w:r w:rsidRPr="00645070">
        <w:rPr>
          <w:rFonts w:ascii="Times New Roman" w:hAnsi="Times New Roman" w:cs="Times New Roman"/>
          <w:i/>
          <w:iCs/>
          <w:color w:val="000000"/>
        </w:rPr>
        <w:t xml:space="preserve"> Syria</w:t>
      </w:r>
    </w:p>
    <w:p w:rsidR="00F90C6A" w:rsidRPr="00D23510" w:rsidRDefault="00F90C6A" w:rsidP="00F90C6A">
      <w:pPr>
        <w:shd w:val="clear" w:color="auto" w:fill="FFFFFF"/>
        <w:spacing w:line="480" w:lineRule="auto"/>
        <w:ind w:firstLine="720"/>
        <w:jc w:val="both"/>
      </w:pPr>
      <w:r w:rsidRPr="00645070">
        <w:rPr>
          <w:rFonts w:ascii="Times New Roman" w:hAnsi="Times New Roman" w:cs="Times New Roman"/>
          <w:color w:val="000000"/>
        </w:rPr>
        <w:t xml:space="preserve">By the end of 2012, the Assad regime had lost control of </w:t>
      </w:r>
      <w:r>
        <w:rPr>
          <w:rFonts w:ascii="Times New Roman" w:hAnsi="Times New Roman" w:cs="Times New Roman"/>
          <w:color w:val="000000"/>
        </w:rPr>
        <w:t xml:space="preserve">a vast swathe of </w:t>
      </w:r>
      <w:r w:rsidRPr="00645070">
        <w:rPr>
          <w:rFonts w:ascii="Times New Roman" w:hAnsi="Times New Roman" w:cs="Times New Roman"/>
          <w:color w:val="000000"/>
        </w:rPr>
        <w:t>arable lands to the Free Syrian Army</w:t>
      </w:r>
      <w:r>
        <w:rPr>
          <w:rFonts w:ascii="Times New Roman" w:hAnsi="Times New Roman" w:cs="Times New Roman"/>
          <w:color w:val="000000"/>
        </w:rPr>
        <w:t xml:space="preserve">. Farmers in </w:t>
      </w:r>
      <w:r w:rsidRPr="00645070">
        <w:rPr>
          <w:rFonts w:ascii="Times New Roman" w:hAnsi="Times New Roman" w:cs="Times New Roman"/>
          <w:color w:val="000000"/>
        </w:rPr>
        <w:t>parts of the country under its control were often unable to transport their</w:t>
      </w:r>
      <w:r>
        <w:rPr>
          <w:rFonts w:ascii="Times New Roman" w:hAnsi="Times New Roman" w:cs="Times New Roman"/>
          <w:color w:val="000000"/>
        </w:rPr>
        <w:t xml:space="preserve"> wheat harvests to regime-held silos. With strategic stocks in the latter diminishing rapidly, shortages of bread were feared. </w:t>
      </w:r>
      <w:r w:rsidRPr="00645070">
        <w:rPr>
          <w:rFonts w:ascii="Times New Roman" w:hAnsi="Times New Roman" w:cs="Times New Roman"/>
          <w:color w:val="000000"/>
        </w:rPr>
        <w:t xml:space="preserve">The implementation of economic sanctions by the European Union and the United States in mid-2012 </w:t>
      </w:r>
      <w:r>
        <w:rPr>
          <w:rFonts w:ascii="Times New Roman" w:hAnsi="Times New Roman" w:cs="Times New Roman"/>
          <w:color w:val="000000"/>
        </w:rPr>
        <w:t>further hampered</w:t>
      </w:r>
      <w:r w:rsidRPr="00645070">
        <w:rPr>
          <w:rFonts w:ascii="Times New Roman" w:hAnsi="Times New Roman" w:cs="Times New Roman"/>
          <w:color w:val="000000"/>
        </w:rPr>
        <w:t xml:space="preserve"> the Assad regime</w:t>
      </w:r>
      <w:r>
        <w:rPr>
          <w:rFonts w:ascii="Times New Roman" w:hAnsi="Times New Roman" w:cs="Times New Roman"/>
          <w:color w:val="000000"/>
        </w:rPr>
        <w:t>’s ability to address the expected shortfall through imports.</w:t>
      </w:r>
      <w:r w:rsidRPr="00645070">
        <w:rPr>
          <w:rFonts w:ascii="Times New Roman" w:hAnsi="Times New Roman" w:cs="Times New Roman"/>
          <w:color w:val="000000"/>
        </w:rPr>
        <w:t xml:space="preserve"> While these sanctions did not restrict the import of foodstuffs, banking restrictions and asset freezes meant</w:t>
      </w:r>
      <w:r>
        <w:rPr>
          <w:rFonts w:ascii="Times New Roman" w:hAnsi="Times New Roman" w:cs="Times New Roman"/>
          <w:color w:val="000000"/>
        </w:rPr>
        <w:t xml:space="preserve"> many companies we</w:t>
      </w:r>
      <w:r w:rsidRPr="00645070">
        <w:rPr>
          <w:rFonts w:ascii="Times New Roman" w:hAnsi="Times New Roman" w:cs="Times New Roman"/>
          <w:color w:val="000000"/>
        </w:rPr>
        <w:t>re unwilling to do business with the Syrian government. As a result, it was forced to fill the growing import gap through an array of mechanisms. Most of the time, the General Establishment for Cereal Process and Trade (</w:t>
      </w:r>
      <w:r>
        <w:rPr>
          <w:rFonts w:ascii="Times New Roman" w:hAnsi="Times New Roman" w:cs="Times New Roman"/>
          <w:color w:val="000000"/>
        </w:rPr>
        <w:t>HOBOOB</w:t>
      </w:r>
      <w:r w:rsidRPr="00645070">
        <w:rPr>
          <w:rFonts w:ascii="Times New Roman" w:hAnsi="Times New Roman" w:cs="Times New Roman"/>
          <w:color w:val="000000"/>
        </w:rPr>
        <w:t>), the body charged with overseeing t</w:t>
      </w:r>
      <w:r>
        <w:rPr>
          <w:rFonts w:ascii="Times New Roman" w:hAnsi="Times New Roman" w:cs="Times New Roman"/>
          <w:color w:val="000000"/>
        </w:rPr>
        <w:t>he wheat supply chain, announces</w:t>
      </w:r>
      <w:r w:rsidRPr="00645070">
        <w:rPr>
          <w:rFonts w:ascii="Times New Roman" w:hAnsi="Times New Roman" w:cs="Times New Roman"/>
          <w:color w:val="000000"/>
        </w:rPr>
        <w:t xml:space="preserve"> international purchasing tenders. These target companies and traders in Eastern European </w:t>
      </w:r>
      <w:r>
        <w:rPr>
          <w:rFonts w:ascii="Times New Roman" w:hAnsi="Times New Roman" w:cs="Times New Roman"/>
          <w:color w:val="000000"/>
        </w:rPr>
        <w:t>countries</w:t>
      </w:r>
      <w:r w:rsidRPr="00645070">
        <w:rPr>
          <w:rFonts w:ascii="Times New Roman" w:hAnsi="Times New Roman" w:cs="Times New Roman"/>
          <w:color w:val="000000"/>
        </w:rPr>
        <w:t>, suppliers unaf</w:t>
      </w:r>
      <w:r>
        <w:rPr>
          <w:rFonts w:ascii="Times New Roman" w:hAnsi="Times New Roman" w:cs="Times New Roman"/>
          <w:color w:val="000000"/>
        </w:rPr>
        <w:t>fected or not discouraged by</w:t>
      </w:r>
      <w:r w:rsidRPr="00645070">
        <w:rPr>
          <w:rFonts w:ascii="Times New Roman" w:hAnsi="Times New Roman" w:cs="Times New Roman"/>
          <w:color w:val="000000"/>
        </w:rPr>
        <w:t xml:space="preserve"> sanctions. On other occasions, </w:t>
      </w:r>
      <w:r>
        <w:rPr>
          <w:rFonts w:ascii="Times New Roman" w:hAnsi="Times New Roman" w:cs="Times New Roman"/>
          <w:color w:val="000000"/>
        </w:rPr>
        <w:t xml:space="preserve">when such tenders are unsuccessful, </w:t>
      </w:r>
      <w:r w:rsidRPr="00645070">
        <w:rPr>
          <w:rFonts w:ascii="Times New Roman" w:hAnsi="Times New Roman" w:cs="Times New Roman"/>
          <w:color w:val="000000"/>
        </w:rPr>
        <w:t xml:space="preserve">the regime </w:t>
      </w:r>
      <w:r>
        <w:rPr>
          <w:rFonts w:ascii="Times New Roman" w:hAnsi="Times New Roman" w:cs="Times New Roman"/>
          <w:color w:val="000000"/>
        </w:rPr>
        <w:t>sub-</w:t>
      </w:r>
      <w:r w:rsidRPr="00645070">
        <w:rPr>
          <w:rFonts w:ascii="Times New Roman" w:hAnsi="Times New Roman" w:cs="Times New Roman"/>
          <w:color w:val="000000"/>
        </w:rPr>
        <w:t>contract</w:t>
      </w:r>
      <w:r>
        <w:rPr>
          <w:rFonts w:ascii="Times New Roman" w:hAnsi="Times New Roman" w:cs="Times New Roman"/>
          <w:color w:val="000000"/>
        </w:rPr>
        <w:t>s wheat acquisition to</w:t>
      </w:r>
      <w:r w:rsidRPr="00645070">
        <w:rPr>
          <w:rFonts w:ascii="Times New Roman" w:hAnsi="Times New Roman" w:cs="Times New Roman"/>
          <w:color w:val="000000"/>
        </w:rPr>
        <w:t xml:space="preserve"> Lebanese traders </w:t>
      </w:r>
      <w:r>
        <w:rPr>
          <w:rFonts w:ascii="Times New Roman" w:hAnsi="Times New Roman" w:cs="Times New Roman"/>
          <w:color w:val="000000"/>
        </w:rPr>
        <w:t>and shipping companies. The latter</w:t>
      </w:r>
      <w:r w:rsidRPr="00645070">
        <w:rPr>
          <w:rFonts w:ascii="Times New Roman" w:hAnsi="Times New Roman" w:cs="Times New Roman"/>
          <w:color w:val="000000"/>
        </w:rPr>
        <w:t xml:space="preserve"> act as middlemen in order to conce</w:t>
      </w:r>
      <w:r>
        <w:rPr>
          <w:rFonts w:ascii="Times New Roman" w:hAnsi="Times New Roman" w:cs="Times New Roman"/>
          <w:color w:val="000000"/>
        </w:rPr>
        <w:t>al a ship’s final destination.</w:t>
      </w:r>
      <w:r>
        <w:rPr>
          <w:rStyle w:val="FootnoteReference"/>
          <w:rFonts w:ascii="Times New Roman" w:hAnsi="Times New Roman" w:cs="Times New Roman"/>
          <w:color w:val="000000"/>
        </w:rPr>
        <w:footnoteReference w:id="53"/>
      </w:r>
      <w:r>
        <w:rPr>
          <w:rFonts w:ascii="Times New Roman" w:hAnsi="Times New Roman" w:cs="Times New Roman"/>
          <w:color w:val="000000"/>
        </w:rPr>
        <w:t xml:space="preserve"> </w:t>
      </w:r>
      <w:r w:rsidRPr="00645070">
        <w:rPr>
          <w:rFonts w:ascii="Times New Roman" w:hAnsi="Times New Roman" w:cs="Times New Roman"/>
          <w:color w:val="000000"/>
        </w:rPr>
        <w:t xml:space="preserve">To finance these purchases, the regime </w:t>
      </w:r>
      <w:r>
        <w:rPr>
          <w:rFonts w:ascii="Times New Roman" w:hAnsi="Times New Roman" w:cs="Times New Roman"/>
          <w:color w:val="000000"/>
        </w:rPr>
        <w:t>repeatedly drew</w:t>
      </w:r>
      <w:r w:rsidRPr="00645070">
        <w:rPr>
          <w:rFonts w:ascii="Times New Roman" w:hAnsi="Times New Roman" w:cs="Times New Roman"/>
          <w:color w:val="000000"/>
        </w:rPr>
        <w:t xml:space="preserve"> on Ru</w:t>
      </w:r>
      <w:r>
        <w:rPr>
          <w:rFonts w:ascii="Times New Roman" w:hAnsi="Times New Roman" w:cs="Times New Roman"/>
          <w:color w:val="000000"/>
        </w:rPr>
        <w:t xml:space="preserve">ssian and Iranian credit lines. </w:t>
      </w:r>
      <w:r w:rsidRPr="00645070">
        <w:rPr>
          <w:rFonts w:ascii="Times New Roman" w:hAnsi="Times New Roman" w:cs="Times New Roman"/>
          <w:color w:val="000000"/>
        </w:rPr>
        <w:t>Through such links, along with the early manipulation of UN food relief programs,</w:t>
      </w:r>
      <w:r>
        <w:rPr>
          <w:rFonts w:ascii="Times New Roman" w:hAnsi="Times New Roman" w:cs="Times New Roman"/>
          <w:color w:val="000000"/>
        </w:rPr>
        <w:t xml:space="preserve"> </w:t>
      </w:r>
      <w:r w:rsidRPr="00645070">
        <w:rPr>
          <w:rFonts w:ascii="Times New Roman" w:hAnsi="Times New Roman" w:cs="Times New Roman"/>
          <w:color w:val="000000"/>
        </w:rPr>
        <w:t xml:space="preserve">government authorities </w:t>
      </w:r>
      <w:r>
        <w:rPr>
          <w:rFonts w:ascii="Times New Roman" w:hAnsi="Times New Roman" w:cs="Times New Roman"/>
          <w:color w:val="000000"/>
        </w:rPr>
        <w:t>were able to prev</w:t>
      </w:r>
      <w:r w:rsidRPr="00645070">
        <w:rPr>
          <w:rFonts w:ascii="Times New Roman" w:hAnsi="Times New Roman" w:cs="Times New Roman"/>
          <w:color w:val="000000"/>
        </w:rPr>
        <w:t>ent food shortages while checking inflationary pressures</w:t>
      </w:r>
      <w:r>
        <w:rPr>
          <w:rFonts w:ascii="Times New Roman" w:hAnsi="Times New Roman" w:cs="Times New Roman"/>
          <w:color w:val="000000"/>
        </w:rPr>
        <w:t xml:space="preserve"> during the first three years of the conflict</w:t>
      </w:r>
      <w:r w:rsidRPr="00645070">
        <w:rPr>
          <w:rFonts w:ascii="Times New Roman" w:hAnsi="Times New Roman" w:cs="Times New Roman"/>
          <w:color w:val="000000"/>
        </w:rPr>
        <w:t>.</w:t>
      </w:r>
      <w:r>
        <w:rPr>
          <w:rStyle w:val="FootnoteReference"/>
          <w:rFonts w:ascii="Times New Roman" w:hAnsi="Times New Roman" w:cs="Times New Roman"/>
          <w:color w:val="000000"/>
        </w:rPr>
        <w:footnoteReference w:id="54"/>
      </w:r>
      <w:r w:rsidRPr="00645070">
        <w:rPr>
          <w:rFonts w:ascii="Times New Roman" w:hAnsi="Times New Roman" w:cs="Times New Roman"/>
          <w:color w:val="000000"/>
        </w:rPr>
        <w:t xml:space="preserve"> </w:t>
      </w:r>
      <w:r>
        <w:rPr>
          <w:rFonts w:ascii="Times New Roman" w:hAnsi="Times New Roman" w:cs="Times New Roman"/>
          <w:color w:val="000000"/>
        </w:rPr>
        <w:t>Ruthless repression of opponents was carefully combined with strategic provision to selected communities.</w:t>
      </w:r>
    </w:p>
    <w:p w:rsidR="00F90C6A" w:rsidRDefault="00F90C6A" w:rsidP="00F90C6A">
      <w:pPr>
        <w:shd w:val="clear" w:color="auto" w:fill="FFFFFF"/>
        <w:spacing w:line="480" w:lineRule="auto"/>
        <w:ind w:firstLine="720"/>
        <w:jc w:val="both"/>
        <w:rPr>
          <w:rFonts w:ascii="Times New Roman" w:hAnsi="Times New Roman" w:cs="Times New Roman"/>
          <w:color w:val="000000"/>
        </w:rPr>
      </w:pPr>
      <w:r>
        <w:rPr>
          <w:rFonts w:ascii="Times New Roman" w:hAnsi="Times New Roman" w:cs="Times New Roman"/>
          <w:color w:val="000000"/>
        </w:rPr>
        <w:t>In 2014, following</w:t>
      </w:r>
      <w:r w:rsidRPr="00BC4824">
        <w:rPr>
          <w:rFonts w:ascii="Times New Roman" w:hAnsi="Times New Roman" w:cs="Times New Roman"/>
          <w:color w:val="000000"/>
        </w:rPr>
        <w:t xml:space="preserve"> the Islamic State’s conquest of much of Raqqa province</w:t>
      </w:r>
      <w:r>
        <w:rPr>
          <w:rFonts w:ascii="Times New Roman" w:hAnsi="Times New Roman" w:cs="Times New Roman"/>
          <w:color w:val="000000"/>
        </w:rPr>
        <w:t xml:space="preserve">, </w:t>
      </w:r>
      <w:r w:rsidRPr="00BC4824">
        <w:rPr>
          <w:rFonts w:ascii="Times New Roman" w:hAnsi="Times New Roman" w:cs="Times New Roman"/>
          <w:color w:val="000000"/>
        </w:rPr>
        <w:t xml:space="preserve">further shifts were required. </w:t>
      </w:r>
      <w:r>
        <w:rPr>
          <w:rFonts w:ascii="Times New Roman" w:hAnsi="Times New Roman" w:cs="Times New Roman"/>
          <w:color w:val="000000"/>
        </w:rPr>
        <w:t>With little access to the products of Syria’s agricultural heartland and major grain silos in the northwest,</w:t>
      </w:r>
      <w:r>
        <w:rPr>
          <w:rStyle w:val="FootnoteReference"/>
          <w:rFonts w:ascii="Times New Roman" w:hAnsi="Times New Roman" w:cs="Times New Roman"/>
          <w:color w:val="000000"/>
        </w:rPr>
        <w:footnoteReference w:id="55"/>
      </w:r>
      <w:r>
        <w:rPr>
          <w:rFonts w:ascii="Times New Roman" w:hAnsi="Times New Roman" w:cs="Times New Roman"/>
          <w:color w:val="000000"/>
        </w:rPr>
        <w:t xml:space="preserve"> p</w:t>
      </w:r>
      <w:r w:rsidRPr="00BC4824">
        <w:rPr>
          <w:rFonts w:ascii="Times New Roman" w:hAnsi="Times New Roman" w:cs="Times New Roman"/>
          <w:color w:val="000000"/>
        </w:rPr>
        <w:t>rominent government officials promised to use a second $1 billion Iranian credit line issued in 2015 to “secure the flow of essential goods and materials</w:t>
      </w:r>
      <w:r>
        <w:rPr>
          <w:rFonts w:ascii="Times New Roman" w:hAnsi="Times New Roman" w:cs="Times New Roman"/>
          <w:color w:val="000000"/>
        </w:rPr>
        <w:t>.</w:t>
      </w:r>
      <w:r w:rsidRPr="00BC4824">
        <w:rPr>
          <w:rFonts w:ascii="Times New Roman" w:hAnsi="Times New Roman" w:cs="Times New Roman"/>
          <w:color w:val="000000"/>
        </w:rPr>
        <w:t>”</w:t>
      </w:r>
      <w:r>
        <w:rPr>
          <w:rStyle w:val="FootnoteReference"/>
          <w:rFonts w:ascii="Times New Roman" w:hAnsi="Times New Roman" w:cs="Times New Roman"/>
          <w:color w:val="000000"/>
        </w:rPr>
        <w:footnoteReference w:id="56"/>
      </w:r>
      <w:r>
        <w:rPr>
          <w:rFonts w:ascii="Times New Roman" w:hAnsi="Times New Roman" w:cs="Times New Roman"/>
          <w:color w:val="000000"/>
        </w:rPr>
        <w:t xml:space="preserve"> </w:t>
      </w:r>
      <w:r w:rsidRPr="00645070">
        <w:rPr>
          <w:rFonts w:ascii="Times New Roman" w:hAnsi="Times New Roman" w:cs="Times New Roman"/>
          <w:color w:val="000000"/>
        </w:rPr>
        <w:t>The Islamic Republic has also repeatedly sent large deliveries of food and humanitarian supplies to the port of Latakia.</w:t>
      </w:r>
      <w:r w:rsidRPr="00645070">
        <w:rPr>
          <w:rStyle w:val="FootnoteReference"/>
          <w:rFonts w:ascii="Times New Roman" w:hAnsi="Times New Roman" w:cs="Times New Roman"/>
          <w:color w:val="000000"/>
        </w:rPr>
        <w:footnoteReference w:id="57"/>
      </w:r>
      <w:r>
        <w:rPr>
          <w:rFonts w:ascii="Times New Roman" w:hAnsi="Times New Roman" w:cs="Times New Roman"/>
          <w:color w:val="000000"/>
        </w:rPr>
        <w:t xml:space="preserve"> In spite of these resources, shortages were feared and stocks ran low, as the conflict severely</w:t>
      </w:r>
      <w:r w:rsidRPr="00645070">
        <w:rPr>
          <w:rFonts w:ascii="Times New Roman" w:hAnsi="Times New Roman" w:cs="Times New Roman"/>
          <w:color w:val="000000"/>
        </w:rPr>
        <w:t xml:space="preserve"> </w:t>
      </w:r>
      <w:r>
        <w:rPr>
          <w:rFonts w:ascii="Times New Roman" w:hAnsi="Times New Roman" w:cs="Times New Roman"/>
          <w:color w:val="000000"/>
        </w:rPr>
        <w:t>disrupted</w:t>
      </w:r>
      <w:r w:rsidRPr="00645070">
        <w:rPr>
          <w:rFonts w:ascii="Times New Roman" w:hAnsi="Times New Roman" w:cs="Times New Roman"/>
          <w:color w:val="000000"/>
        </w:rPr>
        <w:t xml:space="preserve"> supply chains.</w:t>
      </w:r>
      <w:r>
        <w:rPr>
          <w:rStyle w:val="FootnoteReference"/>
          <w:rFonts w:ascii="Times New Roman" w:hAnsi="Times New Roman" w:cs="Times New Roman"/>
          <w:color w:val="000000"/>
        </w:rPr>
        <w:footnoteReference w:id="58"/>
      </w:r>
      <w:r w:rsidRPr="00645070">
        <w:rPr>
          <w:rFonts w:ascii="Times New Roman" w:hAnsi="Times New Roman" w:cs="Times New Roman"/>
          <w:color w:val="000000"/>
        </w:rPr>
        <w:t xml:space="preserve"> </w:t>
      </w:r>
      <w:r>
        <w:rPr>
          <w:rFonts w:ascii="Times New Roman" w:hAnsi="Times New Roman" w:cs="Times New Roman"/>
          <w:color w:val="000000"/>
        </w:rPr>
        <w:t>D</w:t>
      </w:r>
      <w:r w:rsidRPr="00645070">
        <w:rPr>
          <w:rFonts w:ascii="Times New Roman" w:hAnsi="Times New Roman" w:cs="Times New Roman"/>
          <w:color w:val="000000"/>
        </w:rPr>
        <w:t>espite the closure of more than half the country’s bakeries, the destruction of fertilizer and yeast factories as w</w:t>
      </w:r>
      <w:r>
        <w:rPr>
          <w:rFonts w:ascii="Times New Roman" w:hAnsi="Times New Roman" w:cs="Times New Roman"/>
          <w:color w:val="000000"/>
        </w:rPr>
        <w:t>ell as seed distribution office</w:t>
      </w:r>
      <w:r w:rsidRPr="00645070">
        <w:rPr>
          <w:rFonts w:ascii="Times New Roman" w:hAnsi="Times New Roman" w:cs="Times New Roman"/>
          <w:color w:val="000000"/>
        </w:rPr>
        <w:t>s</w:t>
      </w:r>
      <w:r>
        <w:rPr>
          <w:rFonts w:ascii="Times New Roman" w:hAnsi="Times New Roman" w:cs="Times New Roman"/>
          <w:color w:val="000000"/>
        </w:rPr>
        <w:t xml:space="preserve"> and wheat silos,</w:t>
      </w:r>
      <w:r w:rsidRPr="00645070">
        <w:rPr>
          <w:rFonts w:ascii="Times New Roman" w:hAnsi="Times New Roman" w:cs="Times New Roman"/>
          <w:color w:val="000000"/>
        </w:rPr>
        <w:t xml:space="preserve"> the </w:t>
      </w:r>
      <w:r>
        <w:rPr>
          <w:rFonts w:ascii="Times New Roman" w:hAnsi="Times New Roman" w:cs="Times New Roman"/>
          <w:color w:val="000000"/>
        </w:rPr>
        <w:t>Assad regime</w:t>
      </w:r>
      <w:r w:rsidRPr="00645070">
        <w:rPr>
          <w:rFonts w:ascii="Times New Roman" w:hAnsi="Times New Roman" w:cs="Times New Roman"/>
          <w:color w:val="000000"/>
        </w:rPr>
        <w:t xml:space="preserve"> has been able to supply government-controlled parts of </w:t>
      </w:r>
      <w:r>
        <w:rPr>
          <w:rFonts w:ascii="Times New Roman" w:hAnsi="Times New Roman" w:cs="Times New Roman"/>
          <w:color w:val="000000"/>
        </w:rPr>
        <w:t>Syria</w:t>
      </w:r>
      <w:r w:rsidRPr="00645070">
        <w:rPr>
          <w:rFonts w:ascii="Times New Roman" w:hAnsi="Times New Roman" w:cs="Times New Roman"/>
          <w:color w:val="000000"/>
        </w:rPr>
        <w:t xml:space="preserve"> with </w:t>
      </w:r>
      <w:r>
        <w:rPr>
          <w:rFonts w:ascii="Times New Roman" w:hAnsi="Times New Roman" w:cs="Times New Roman"/>
          <w:color w:val="000000"/>
        </w:rPr>
        <w:t xml:space="preserve">discounted flour </w:t>
      </w:r>
      <w:r w:rsidRPr="00645070">
        <w:rPr>
          <w:rFonts w:ascii="Times New Roman" w:hAnsi="Times New Roman" w:cs="Times New Roman"/>
          <w:color w:val="000000"/>
        </w:rPr>
        <w:t xml:space="preserve">for almost the entirety of the conflict. </w:t>
      </w:r>
      <w:r>
        <w:rPr>
          <w:rFonts w:ascii="Times New Roman" w:hAnsi="Times New Roman" w:cs="Times New Roman"/>
          <w:color w:val="000000"/>
        </w:rPr>
        <w:t xml:space="preserve">Yet, its </w:t>
      </w:r>
      <w:r w:rsidRPr="00044954">
        <w:rPr>
          <w:rFonts w:ascii="Times New Roman" w:hAnsi="Times New Roman" w:cs="Times New Roman"/>
          <w:color w:val="000000"/>
        </w:rPr>
        <w:t>proficiency</w:t>
      </w:r>
      <w:r w:rsidRPr="00645070">
        <w:rPr>
          <w:rFonts w:ascii="Times New Roman" w:hAnsi="Times New Roman" w:cs="Times New Roman"/>
          <w:color w:val="000000"/>
        </w:rPr>
        <w:t xml:space="preserve"> </w:t>
      </w:r>
      <w:r>
        <w:rPr>
          <w:rFonts w:ascii="Times New Roman" w:hAnsi="Times New Roman" w:cs="Times New Roman"/>
          <w:color w:val="000000"/>
        </w:rPr>
        <w:t>in supplying bread</w:t>
      </w:r>
      <w:r w:rsidRPr="00645070">
        <w:rPr>
          <w:rFonts w:ascii="Times New Roman" w:hAnsi="Times New Roman" w:cs="Times New Roman"/>
          <w:color w:val="000000"/>
        </w:rPr>
        <w:t xml:space="preserve"> </w:t>
      </w:r>
      <w:r>
        <w:rPr>
          <w:rFonts w:ascii="Times New Roman" w:hAnsi="Times New Roman" w:cs="Times New Roman"/>
          <w:color w:val="000000"/>
        </w:rPr>
        <w:t>cannot be</w:t>
      </w:r>
      <w:r w:rsidRPr="00645070">
        <w:rPr>
          <w:rFonts w:ascii="Times New Roman" w:hAnsi="Times New Roman" w:cs="Times New Roman"/>
          <w:color w:val="000000"/>
        </w:rPr>
        <w:t xml:space="preserve"> simply assumed by virtue of </w:t>
      </w:r>
      <w:r>
        <w:rPr>
          <w:rFonts w:ascii="Times New Roman" w:hAnsi="Times New Roman" w:cs="Times New Roman"/>
          <w:color w:val="000000"/>
        </w:rPr>
        <w:t>its</w:t>
      </w:r>
      <w:r w:rsidRPr="00645070">
        <w:rPr>
          <w:rFonts w:ascii="Times New Roman" w:hAnsi="Times New Roman" w:cs="Times New Roman"/>
          <w:color w:val="000000"/>
        </w:rPr>
        <w:t xml:space="preserve"> alliances with Russia or Iran.</w:t>
      </w:r>
      <w:r>
        <w:rPr>
          <w:rFonts w:ascii="Times New Roman" w:hAnsi="Times New Roman" w:cs="Times New Roman"/>
          <w:color w:val="000000"/>
        </w:rPr>
        <w:t xml:space="preserve"> Rather,</w:t>
      </w:r>
      <w:r w:rsidRPr="00645070">
        <w:rPr>
          <w:rFonts w:ascii="Times New Roman" w:hAnsi="Times New Roman" w:cs="Times New Roman"/>
          <w:color w:val="000000"/>
        </w:rPr>
        <w:t xml:space="preserve"> </w:t>
      </w:r>
      <w:r>
        <w:rPr>
          <w:rFonts w:ascii="Times New Roman" w:hAnsi="Times New Roman" w:cs="Times New Roman"/>
          <w:color w:val="000000"/>
        </w:rPr>
        <w:t>efforts were made to bring “people and things together in new configurations” to ensure this outcome.</w:t>
      </w:r>
      <w:r>
        <w:rPr>
          <w:rStyle w:val="FootnoteReference"/>
          <w:rFonts w:ascii="Times New Roman" w:hAnsi="Times New Roman" w:cs="Times New Roman"/>
          <w:color w:val="000000"/>
        </w:rPr>
        <w:footnoteReference w:id="59"/>
      </w:r>
      <w:r>
        <w:rPr>
          <w:rFonts w:ascii="Times New Roman" w:hAnsi="Times New Roman" w:cs="Times New Roman"/>
          <w:color w:val="000000"/>
        </w:rPr>
        <w:t xml:space="preserve"> The array of catalyzing forces involved are numerous. Before wheat</w:t>
      </w:r>
      <w:r w:rsidRPr="00645070">
        <w:rPr>
          <w:rFonts w:ascii="Times New Roman" w:hAnsi="Times New Roman" w:cs="Times New Roman"/>
          <w:color w:val="000000"/>
        </w:rPr>
        <w:t xml:space="preserve"> arrives in Syria, Ukrainian farmers plant seeds distributed by </w:t>
      </w:r>
      <w:r>
        <w:rPr>
          <w:rFonts w:ascii="Times New Roman" w:hAnsi="Times New Roman" w:cs="Times New Roman"/>
          <w:color w:val="000000"/>
        </w:rPr>
        <w:t>local companies and government bodies.</w:t>
      </w:r>
      <w:r w:rsidRPr="00645070">
        <w:rPr>
          <w:rFonts w:ascii="Times New Roman" w:hAnsi="Times New Roman" w:cs="Times New Roman"/>
          <w:color w:val="000000"/>
        </w:rPr>
        <w:t xml:space="preserve"> </w:t>
      </w:r>
      <w:r>
        <w:rPr>
          <w:rFonts w:ascii="Times New Roman" w:hAnsi="Times New Roman" w:cs="Times New Roman"/>
          <w:color w:val="000000"/>
        </w:rPr>
        <w:t>L</w:t>
      </w:r>
      <w:r w:rsidRPr="00645070">
        <w:rPr>
          <w:rFonts w:ascii="Times New Roman" w:hAnsi="Times New Roman" w:cs="Times New Roman"/>
          <w:color w:val="000000"/>
        </w:rPr>
        <w:t xml:space="preserve">aborers </w:t>
      </w:r>
      <w:r>
        <w:rPr>
          <w:rFonts w:ascii="Times New Roman" w:hAnsi="Times New Roman" w:cs="Times New Roman"/>
          <w:color w:val="000000"/>
        </w:rPr>
        <w:t xml:space="preserve">then </w:t>
      </w:r>
      <w:r w:rsidRPr="00645070">
        <w:rPr>
          <w:rFonts w:ascii="Times New Roman" w:hAnsi="Times New Roman" w:cs="Times New Roman"/>
          <w:color w:val="000000"/>
        </w:rPr>
        <w:t xml:space="preserve">harvest </w:t>
      </w:r>
      <w:r>
        <w:rPr>
          <w:rFonts w:ascii="Times New Roman" w:hAnsi="Times New Roman" w:cs="Times New Roman"/>
          <w:color w:val="000000"/>
        </w:rPr>
        <w:t>wheat</w:t>
      </w:r>
      <w:r w:rsidRPr="00645070">
        <w:rPr>
          <w:rFonts w:ascii="Times New Roman" w:hAnsi="Times New Roman" w:cs="Times New Roman"/>
          <w:color w:val="000000"/>
        </w:rPr>
        <w:t xml:space="preserve"> before sending supplies to ports on the Black Sea. After arrivi</w:t>
      </w:r>
      <w:r>
        <w:rPr>
          <w:rFonts w:ascii="Times New Roman" w:hAnsi="Times New Roman" w:cs="Times New Roman"/>
          <w:color w:val="000000"/>
        </w:rPr>
        <w:t>ng in Latakia or Beirut</w:t>
      </w:r>
      <w:r w:rsidRPr="00645070">
        <w:rPr>
          <w:rFonts w:ascii="Times New Roman" w:hAnsi="Times New Roman" w:cs="Times New Roman"/>
          <w:color w:val="000000"/>
        </w:rPr>
        <w:t xml:space="preserve">, wheat </w:t>
      </w:r>
      <w:r>
        <w:rPr>
          <w:rFonts w:ascii="Times New Roman" w:hAnsi="Times New Roman" w:cs="Times New Roman"/>
          <w:color w:val="000000"/>
        </w:rPr>
        <w:t>is</w:t>
      </w:r>
      <w:r w:rsidRPr="00645070">
        <w:rPr>
          <w:rFonts w:ascii="Times New Roman" w:hAnsi="Times New Roman" w:cs="Times New Roman"/>
          <w:color w:val="000000"/>
        </w:rPr>
        <w:t xml:space="preserve"> disbursed to silos for storage or government-owned mills to be converted into flour, which is then distributed to local bakeries where </w:t>
      </w:r>
      <w:r>
        <w:rPr>
          <w:rFonts w:ascii="Times New Roman" w:hAnsi="Times New Roman" w:cs="Times New Roman"/>
          <w:i/>
          <w:iCs/>
          <w:color w:val="000000"/>
        </w:rPr>
        <w:t>khubz al</w:t>
      </w:r>
      <w:r w:rsidRPr="00645070">
        <w:rPr>
          <w:rFonts w:ascii="Times New Roman" w:hAnsi="Times New Roman" w:cs="Times New Roman"/>
          <w:i/>
          <w:iCs/>
          <w:color w:val="000000"/>
        </w:rPr>
        <w:t>-dawla</w:t>
      </w:r>
      <w:r w:rsidRPr="00645070">
        <w:rPr>
          <w:rFonts w:ascii="Times New Roman" w:hAnsi="Times New Roman" w:cs="Times New Roman"/>
          <w:color w:val="000000"/>
        </w:rPr>
        <w:t xml:space="preserve"> is produced.</w:t>
      </w:r>
      <w:r>
        <w:rPr>
          <w:rFonts w:ascii="Times New Roman" w:hAnsi="Times New Roman" w:cs="Times New Roman"/>
          <w:color w:val="000000"/>
        </w:rPr>
        <w:t xml:space="preserve"> None of the forces, both human and nonhuman, act alone in this process. Their efficacy, so that wheat produced in far way Ukrainian farms feeds hungry Syrians, “always depends on the collaboration, cooperation, or interactive interference of many bodies and forces,”</w:t>
      </w:r>
      <w:r>
        <w:rPr>
          <w:rStyle w:val="FootnoteReference"/>
          <w:rFonts w:ascii="Times New Roman" w:hAnsi="Times New Roman" w:cs="Times New Roman"/>
          <w:color w:val="000000"/>
        </w:rPr>
        <w:footnoteReference w:id="60"/>
      </w:r>
      <w:r>
        <w:rPr>
          <w:rFonts w:ascii="Times New Roman" w:hAnsi="Times New Roman" w:cs="Times New Roman"/>
          <w:color w:val="000000"/>
        </w:rPr>
        <w:t xml:space="preserve"> that stretch and twist across geometric distances. </w:t>
      </w:r>
    </w:p>
    <w:p w:rsidR="00F90C6A" w:rsidRDefault="00F90C6A" w:rsidP="00F90C6A">
      <w:pPr>
        <w:shd w:val="clear" w:color="auto" w:fill="FFFFFF"/>
        <w:spacing w:line="480" w:lineRule="auto"/>
        <w:ind w:firstLine="720"/>
        <w:jc w:val="both"/>
        <w:rPr>
          <w:rFonts w:ascii="Times New Roman" w:hAnsi="Times New Roman" w:cs="Times New Roman"/>
          <w:color w:val="000000"/>
        </w:rPr>
      </w:pPr>
      <w:r>
        <w:rPr>
          <w:rFonts w:ascii="Times New Roman" w:hAnsi="Times New Roman" w:cs="Times New Roman"/>
          <w:color w:val="000000"/>
        </w:rPr>
        <w:t>Who are some of the key actors in this process?</w:t>
      </w:r>
      <w:r w:rsidRPr="00645070">
        <w:rPr>
          <w:rFonts w:ascii="Times New Roman" w:hAnsi="Times New Roman" w:cs="Times New Roman"/>
          <w:color w:val="000000"/>
        </w:rPr>
        <w:t xml:space="preserve"> Consider, </w:t>
      </w:r>
      <w:r>
        <w:rPr>
          <w:rFonts w:ascii="Times New Roman" w:hAnsi="Times New Roman" w:cs="Times New Roman"/>
          <w:color w:val="000000"/>
        </w:rPr>
        <w:t xml:space="preserve">for example, the prominent role </w:t>
      </w:r>
      <w:r w:rsidRPr="00645070">
        <w:rPr>
          <w:rFonts w:ascii="Times New Roman" w:hAnsi="Times New Roman" w:cs="Times New Roman"/>
          <w:color w:val="000000"/>
        </w:rPr>
        <w:t>played</w:t>
      </w:r>
      <w:r w:rsidRPr="00272233">
        <w:rPr>
          <w:rFonts w:ascii="Times New Roman" w:hAnsi="Times New Roman" w:cs="Times New Roman"/>
        </w:rPr>
        <w:t xml:space="preserve"> by regime-aligned businessman in the import of wheat. Large suppliers have been increasingly unwilling to transport bulk shipments to Syria. As all exports to the country are subject to numerous restrictions and regulations, fewer companies are willing to implement the controls needed to ensure full compliance, dri</w:t>
      </w:r>
      <w:r>
        <w:rPr>
          <w:rFonts w:ascii="Times New Roman" w:hAnsi="Times New Roman" w:cs="Times New Roman"/>
        </w:rPr>
        <w:t>ving down the size of trades. With many</w:t>
      </w:r>
      <w:r w:rsidRPr="00272233">
        <w:rPr>
          <w:rFonts w:ascii="Times New Roman" w:hAnsi="Times New Roman" w:cs="Times New Roman"/>
        </w:rPr>
        <w:t xml:space="preserve"> </w:t>
      </w:r>
      <w:r>
        <w:rPr>
          <w:rFonts w:ascii="Times New Roman" w:hAnsi="Times New Roman" w:cs="Times New Roman"/>
          <w:color w:val="000000"/>
        </w:rPr>
        <w:t xml:space="preserve">public sector organizations under sanction or lacking in liquidity, Syrian laws were </w:t>
      </w:r>
      <w:r w:rsidRPr="000C63F9">
        <w:rPr>
          <w:rFonts w:ascii="Times New Roman" w:hAnsi="Times New Roman" w:cs="Times New Roman"/>
          <w:color w:val="000000"/>
        </w:rPr>
        <w:t>modified</w:t>
      </w:r>
      <w:r>
        <w:rPr>
          <w:rFonts w:ascii="Times New Roman" w:hAnsi="Times New Roman" w:cs="Times New Roman"/>
          <w:color w:val="000000"/>
        </w:rPr>
        <w:t xml:space="preserve"> to allow for private sector companies to import products that were once the sole purview of the government.</w:t>
      </w:r>
      <w:r>
        <w:rPr>
          <w:rStyle w:val="FootnoteReference"/>
          <w:rFonts w:ascii="Times New Roman" w:hAnsi="Times New Roman" w:cs="Times New Roman"/>
          <w:color w:val="000000"/>
        </w:rPr>
        <w:footnoteReference w:id="61"/>
      </w:r>
      <w:r>
        <w:rPr>
          <w:rFonts w:ascii="Times New Roman" w:hAnsi="Times New Roman" w:cs="Times New Roman"/>
          <w:color w:val="000000"/>
        </w:rPr>
        <w:t xml:space="preserve"> N</w:t>
      </w:r>
      <w:r w:rsidRPr="00645070">
        <w:rPr>
          <w:rFonts w:ascii="Times New Roman" w:hAnsi="Times New Roman" w:cs="Times New Roman"/>
          <w:color w:val="000000"/>
        </w:rPr>
        <w:t>ew companies con</w:t>
      </w:r>
      <w:r>
        <w:rPr>
          <w:rFonts w:ascii="Times New Roman" w:hAnsi="Times New Roman" w:cs="Times New Roman"/>
          <w:color w:val="000000"/>
        </w:rPr>
        <w:t>nected to influential businessme</w:t>
      </w:r>
      <w:r w:rsidRPr="00645070">
        <w:rPr>
          <w:rFonts w:ascii="Times New Roman" w:hAnsi="Times New Roman" w:cs="Times New Roman"/>
          <w:color w:val="000000"/>
        </w:rPr>
        <w:t xml:space="preserve">n such as Rami Makhlouf and Ayman Jaber </w:t>
      </w:r>
      <w:r>
        <w:rPr>
          <w:rFonts w:ascii="Times New Roman" w:hAnsi="Times New Roman" w:cs="Times New Roman"/>
          <w:color w:val="000000"/>
        </w:rPr>
        <w:t>quickly emerged.</w:t>
      </w:r>
      <w:r w:rsidRPr="00645070">
        <w:rPr>
          <w:rStyle w:val="FootnoteReference"/>
          <w:rFonts w:ascii="Times New Roman" w:hAnsi="Times New Roman" w:cs="Times New Roman"/>
          <w:color w:val="000000"/>
        </w:rPr>
        <w:footnoteReference w:id="62"/>
      </w:r>
      <w:r>
        <w:rPr>
          <w:rFonts w:ascii="Times New Roman" w:hAnsi="Times New Roman" w:cs="Times New Roman"/>
          <w:color w:val="000000"/>
        </w:rPr>
        <w:t xml:space="preserve"> These companies parse</w:t>
      </w:r>
      <w:r w:rsidRPr="00645070">
        <w:rPr>
          <w:rFonts w:ascii="Times New Roman" w:hAnsi="Times New Roman" w:cs="Times New Roman"/>
          <w:color w:val="000000"/>
        </w:rPr>
        <w:t xml:space="preserve"> the market for food supplies and take on the risks that container-shipping firms</w:t>
      </w:r>
      <w:r>
        <w:rPr>
          <w:rFonts w:ascii="Times New Roman" w:hAnsi="Times New Roman" w:cs="Times New Roman"/>
          <w:color w:val="000000"/>
        </w:rPr>
        <w:t>,</w:t>
      </w:r>
      <w:r w:rsidRPr="00645070">
        <w:rPr>
          <w:rFonts w:ascii="Times New Roman" w:hAnsi="Times New Roman" w:cs="Times New Roman"/>
          <w:color w:val="000000"/>
        </w:rPr>
        <w:t xml:space="preserve"> </w:t>
      </w:r>
      <w:r>
        <w:rPr>
          <w:rFonts w:ascii="Times New Roman" w:hAnsi="Times New Roman" w:cs="Times New Roman"/>
          <w:color w:val="000000"/>
        </w:rPr>
        <w:t>larger banks and grain traders are</w:t>
      </w:r>
      <w:r w:rsidRPr="00645070">
        <w:rPr>
          <w:rFonts w:ascii="Times New Roman" w:hAnsi="Times New Roman" w:cs="Times New Roman"/>
          <w:color w:val="000000"/>
        </w:rPr>
        <w:t xml:space="preserve"> unwilling to countenance</w:t>
      </w:r>
      <w:r>
        <w:rPr>
          <w:rFonts w:ascii="Times New Roman" w:hAnsi="Times New Roman" w:cs="Times New Roman"/>
          <w:color w:val="000000"/>
        </w:rPr>
        <w:t>.</w:t>
      </w:r>
      <w:r w:rsidRPr="00645070">
        <w:rPr>
          <w:rFonts w:ascii="Times New Roman" w:hAnsi="Times New Roman" w:cs="Times New Roman"/>
          <w:color w:val="000000"/>
        </w:rPr>
        <w:t xml:space="preserve"> Others, such as the Aman Group, </w:t>
      </w:r>
      <w:r>
        <w:rPr>
          <w:rFonts w:ascii="Times New Roman" w:hAnsi="Times New Roman" w:cs="Times New Roman"/>
          <w:color w:val="000000"/>
        </w:rPr>
        <w:t>work</w:t>
      </w:r>
      <w:r w:rsidRPr="00645070">
        <w:rPr>
          <w:rFonts w:ascii="Times New Roman" w:hAnsi="Times New Roman" w:cs="Times New Roman"/>
          <w:color w:val="000000"/>
        </w:rPr>
        <w:t xml:space="preserve"> as brokers for grain deals for the </w:t>
      </w:r>
      <w:r>
        <w:rPr>
          <w:rFonts w:ascii="Times New Roman" w:hAnsi="Times New Roman" w:cs="Times New Roman"/>
          <w:color w:val="000000"/>
        </w:rPr>
        <w:t>government</w:t>
      </w:r>
      <w:r w:rsidRPr="00645070">
        <w:rPr>
          <w:rFonts w:ascii="Times New Roman" w:hAnsi="Times New Roman" w:cs="Times New Roman"/>
          <w:color w:val="000000"/>
        </w:rPr>
        <w:t xml:space="preserve"> agency</w:t>
      </w:r>
      <w:r>
        <w:rPr>
          <w:rFonts w:ascii="Times New Roman" w:hAnsi="Times New Roman" w:cs="Times New Roman"/>
          <w:color w:val="000000"/>
        </w:rPr>
        <w:t xml:space="preserve"> (HOBOOB)</w:t>
      </w:r>
      <w:r w:rsidRPr="00645070">
        <w:rPr>
          <w:rFonts w:ascii="Times New Roman" w:hAnsi="Times New Roman" w:cs="Times New Roman"/>
          <w:color w:val="000000"/>
        </w:rPr>
        <w:t xml:space="preserve"> charged with wheat procurement. By purchasing commodity contracts on its behalf, the group, run by the Foz family from Latakia, profits from generous commissions while concealing the purchaser of the cereals.</w:t>
      </w:r>
      <w:r>
        <w:rPr>
          <w:rFonts w:ascii="Times New Roman" w:hAnsi="Times New Roman" w:cs="Times New Roman"/>
          <w:color w:val="000000"/>
        </w:rPr>
        <w:t xml:space="preserve"> Through ties to</w:t>
      </w:r>
      <w:r w:rsidRPr="00645070">
        <w:rPr>
          <w:rFonts w:ascii="Times New Roman" w:hAnsi="Times New Roman" w:cs="Times New Roman"/>
          <w:color w:val="000000"/>
        </w:rPr>
        <w:t xml:space="preserve"> </w:t>
      </w:r>
      <w:r>
        <w:rPr>
          <w:rFonts w:ascii="Times New Roman" w:hAnsi="Times New Roman" w:cs="Times New Roman"/>
          <w:color w:val="000000"/>
        </w:rPr>
        <w:t xml:space="preserve">these </w:t>
      </w:r>
      <w:r w:rsidRPr="00645070">
        <w:rPr>
          <w:rFonts w:ascii="Times New Roman" w:hAnsi="Times New Roman" w:cs="Times New Roman"/>
          <w:color w:val="000000"/>
        </w:rPr>
        <w:t xml:space="preserve">brokers </w:t>
      </w:r>
      <w:r>
        <w:rPr>
          <w:rFonts w:ascii="Times New Roman" w:hAnsi="Times New Roman" w:cs="Times New Roman"/>
          <w:color w:val="000000"/>
        </w:rPr>
        <w:t xml:space="preserve">and businessmen, the Assad regime </w:t>
      </w:r>
      <w:r w:rsidRPr="00645070">
        <w:rPr>
          <w:rFonts w:ascii="Times New Roman" w:hAnsi="Times New Roman" w:cs="Times New Roman"/>
          <w:color w:val="000000"/>
        </w:rPr>
        <w:t>establish</w:t>
      </w:r>
      <w:r>
        <w:rPr>
          <w:rFonts w:ascii="Times New Roman" w:hAnsi="Times New Roman" w:cs="Times New Roman"/>
          <w:color w:val="000000"/>
        </w:rPr>
        <w:t>es</w:t>
      </w:r>
      <w:r w:rsidRPr="00645070">
        <w:rPr>
          <w:rFonts w:ascii="Times New Roman" w:hAnsi="Times New Roman" w:cs="Times New Roman"/>
          <w:color w:val="000000"/>
        </w:rPr>
        <w:t xml:space="preserve"> </w:t>
      </w:r>
      <w:r>
        <w:rPr>
          <w:rFonts w:ascii="Times New Roman" w:hAnsi="Times New Roman" w:cs="Times New Roman"/>
          <w:color w:val="000000"/>
        </w:rPr>
        <w:t>a</w:t>
      </w:r>
      <w:r w:rsidRPr="00645070">
        <w:rPr>
          <w:rFonts w:ascii="Times New Roman" w:hAnsi="Times New Roman" w:cs="Times New Roman"/>
          <w:color w:val="000000"/>
        </w:rPr>
        <w:t xml:space="preserve"> connection with purveyors of grain</w:t>
      </w:r>
      <w:r>
        <w:rPr>
          <w:rFonts w:ascii="Times New Roman" w:hAnsi="Times New Roman" w:cs="Times New Roman"/>
          <w:color w:val="000000"/>
        </w:rPr>
        <w:t>,</w:t>
      </w:r>
      <w:r w:rsidRPr="00645070">
        <w:rPr>
          <w:rFonts w:ascii="Times New Roman" w:hAnsi="Times New Roman" w:cs="Times New Roman"/>
          <w:color w:val="000000"/>
        </w:rPr>
        <w:t xml:space="preserve"> which did not sell their goods to the</w:t>
      </w:r>
      <w:r>
        <w:rPr>
          <w:rFonts w:ascii="Times New Roman" w:hAnsi="Times New Roman" w:cs="Times New Roman"/>
          <w:color w:val="000000"/>
        </w:rPr>
        <w:t xml:space="preserve"> previously self-sufficient</w:t>
      </w:r>
      <w:r w:rsidRPr="00645070">
        <w:rPr>
          <w:rFonts w:ascii="Times New Roman" w:hAnsi="Times New Roman" w:cs="Times New Roman"/>
          <w:color w:val="000000"/>
        </w:rPr>
        <w:t xml:space="preserve"> Syrian market.</w:t>
      </w:r>
      <w:r>
        <w:rPr>
          <w:rFonts w:ascii="Times New Roman" w:hAnsi="Times New Roman" w:cs="Times New Roman"/>
          <w:color w:val="000000"/>
        </w:rPr>
        <w:t xml:space="preserve"> At a time when it was cheaper to bring wheat from the Black Sea than the province of Hasakah due to internal levies enacted by armed groups,</w:t>
      </w:r>
      <w:r>
        <w:rPr>
          <w:rStyle w:val="FootnoteReference"/>
          <w:rFonts w:ascii="Times New Roman" w:hAnsi="Times New Roman" w:cs="Times New Roman"/>
          <w:color w:val="000000"/>
        </w:rPr>
        <w:footnoteReference w:id="63"/>
      </w:r>
      <w:r>
        <w:rPr>
          <w:rFonts w:ascii="Times New Roman" w:hAnsi="Times New Roman" w:cs="Times New Roman"/>
          <w:color w:val="000000"/>
        </w:rPr>
        <w:t xml:space="preserve"> this sleight of hand allows the Assad regime to shift risks and rewards beyond the regulatory reach of sanctions. As one wheat trader based in Beirut put it: “You never quite know whom you are dealing with, and that is the point.”</w:t>
      </w:r>
      <w:r>
        <w:rPr>
          <w:rStyle w:val="FootnoteReference"/>
          <w:rFonts w:ascii="Times New Roman" w:hAnsi="Times New Roman" w:cs="Times New Roman"/>
          <w:color w:val="000000"/>
        </w:rPr>
        <w:footnoteReference w:id="64"/>
      </w:r>
      <w:r>
        <w:rPr>
          <w:rFonts w:ascii="Times New Roman" w:hAnsi="Times New Roman" w:cs="Times New Roman"/>
          <w:color w:val="000000"/>
        </w:rPr>
        <w:t xml:space="preserve"> </w:t>
      </w:r>
    </w:p>
    <w:p w:rsidR="00F90C6A" w:rsidRDefault="00F90C6A" w:rsidP="00F90C6A">
      <w:pPr>
        <w:shd w:val="clear" w:color="auto" w:fill="FFFFFF"/>
        <w:spacing w:line="480" w:lineRule="auto"/>
        <w:ind w:firstLine="720"/>
        <w:jc w:val="both"/>
        <w:rPr>
          <w:rFonts w:ascii="Times New Roman" w:hAnsi="Times New Roman" w:cs="Times New Roman"/>
          <w:color w:val="000000"/>
        </w:rPr>
      </w:pPr>
      <w:r>
        <w:rPr>
          <w:rFonts w:ascii="Times New Roman" w:hAnsi="Times New Roman" w:cs="Times New Roman"/>
          <w:color w:val="000000"/>
        </w:rPr>
        <w:t>Through the creation of front</w:t>
      </w:r>
      <w:r w:rsidRPr="00645070">
        <w:rPr>
          <w:rFonts w:ascii="Times New Roman" w:hAnsi="Times New Roman" w:cs="Times New Roman"/>
          <w:color w:val="000000"/>
        </w:rPr>
        <w:t xml:space="preserve"> companies</w:t>
      </w:r>
      <w:r>
        <w:rPr>
          <w:rFonts w:ascii="Times New Roman" w:hAnsi="Times New Roman" w:cs="Times New Roman"/>
          <w:color w:val="000000"/>
        </w:rPr>
        <w:t>, newfangled shipping lines and discreet commercial links,</w:t>
      </w:r>
      <w:r w:rsidRPr="00645070">
        <w:rPr>
          <w:rFonts w:ascii="Times New Roman" w:hAnsi="Times New Roman" w:cs="Times New Roman"/>
          <w:color w:val="000000"/>
        </w:rPr>
        <w:t xml:space="preserve"> a circumspect logistics network quickly emerged around the commerce of grain, one that only procured wheat but also generated lar</w:t>
      </w:r>
      <w:r>
        <w:rPr>
          <w:rFonts w:ascii="Times New Roman" w:hAnsi="Times New Roman" w:cs="Times New Roman"/>
          <w:color w:val="000000"/>
        </w:rPr>
        <w:t>ge profits for allied businessmen</w:t>
      </w:r>
      <w:r w:rsidRPr="00645070">
        <w:rPr>
          <w:rFonts w:ascii="Times New Roman" w:hAnsi="Times New Roman" w:cs="Times New Roman"/>
          <w:color w:val="000000"/>
        </w:rPr>
        <w:t>.</w:t>
      </w:r>
      <w:r>
        <w:rPr>
          <w:rFonts w:ascii="Times New Roman" w:hAnsi="Times New Roman" w:cs="Times New Roman"/>
          <w:color w:val="000000"/>
        </w:rPr>
        <w:t xml:space="preserve"> The latter have “taken on greater roles in facilitating trade and payments,” frequently acting as a front for government agencies unable to import goods.</w:t>
      </w:r>
      <w:r>
        <w:rPr>
          <w:rStyle w:val="FootnoteReference"/>
          <w:rFonts w:ascii="Times New Roman" w:hAnsi="Times New Roman" w:cs="Times New Roman"/>
          <w:color w:val="000000"/>
        </w:rPr>
        <w:footnoteReference w:id="65"/>
      </w:r>
      <w:r>
        <w:rPr>
          <w:rFonts w:ascii="Times New Roman" w:hAnsi="Times New Roman" w:cs="Times New Roman"/>
          <w:color w:val="000000"/>
        </w:rPr>
        <w:t xml:space="preserve">  By </w:t>
      </w:r>
      <w:r w:rsidRPr="004954EC">
        <w:rPr>
          <w:rFonts w:ascii="Times New Roman" w:hAnsi="Times New Roman" w:cs="Times New Roman"/>
          <w:color w:val="000000"/>
        </w:rPr>
        <w:t>acquiring</w:t>
      </w:r>
      <w:r>
        <w:rPr>
          <w:rFonts w:ascii="Times New Roman" w:hAnsi="Times New Roman" w:cs="Times New Roman"/>
          <w:color w:val="000000"/>
        </w:rPr>
        <w:t xml:space="preserve"> enough grain to ensure bread supply, they both shield residents from inflation driven by the erosion of the Syrian pound’s value and enable the regime to maintain the fiction of seamless provision to those living in areas under its control.</w:t>
      </w:r>
      <w:r>
        <w:rPr>
          <w:rStyle w:val="FootnoteReference"/>
          <w:rFonts w:ascii="Times New Roman" w:hAnsi="Times New Roman" w:cs="Times New Roman"/>
          <w:color w:val="000000"/>
        </w:rPr>
        <w:footnoteReference w:id="66"/>
      </w:r>
      <w:r>
        <w:rPr>
          <w:rFonts w:ascii="Times New Roman" w:hAnsi="Times New Roman" w:cs="Times New Roman"/>
          <w:color w:val="000000"/>
        </w:rPr>
        <w:t xml:space="preserve"> A</w:t>
      </w:r>
      <w:r w:rsidRPr="00645070">
        <w:rPr>
          <w:rFonts w:ascii="Times New Roman" w:hAnsi="Times New Roman" w:cs="Times New Roman"/>
          <w:color w:val="000000"/>
        </w:rPr>
        <w:t xml:space="preserve"> father of four in the </w:t>
      </w:r>
      <w:r>
        <w:rPr>
          <w:rFonts w:ascii="Times New Roman" w:hAnsi="Times New Roman" w:cs="Times New Roman"/>
          <w:color w:val="000000"/>
        </w:rPr>
        <w:t xml:space="preserve">Damascene </w:t>
      </w:r>
      <w:r w:rsidRPr="00645070">
        <w:rPr>
          <w:rFonts w:ascii="Times New Roman" w:hAnsi="Times New Roman" w:cs="Times New Roman"/>
          <w:color w:val="000000"/>
        </w:rPr>
        <w:t>district of Abu Jarash underlined the importance o</w:t>
      </w:r>
      <w:r>
        <w:rPr>
          <w:rFonts w:ascii="Times New Roman" w:hAnsi="Times New Roman" w:cs="Times New Roman"/>
          <w:color w:val="000000"/>
        </w:rPr>
        <w:t>f such outcomes</w:t>
      </w:r>
      <w:r w:rsidRPr="00645070">
        <w:rPr>
          <w:rFonts w:ascii="Times New Roman" w:hAnsi="Times New Roman" w:cs="Times New Roman"/>
          <w:color w:val="000000"/>
        </w:rPr>
        <w:t xml:space="preserve">: “There is no way I could feed my family without </w:t>
      </w:r>
      <w:r>
        <w:rPr>
          <w:rFonts w:ascii="Times New Roman" w:hAnsi="Times New Roman" w:cs="Times New Roman"/>
          <w:color w:val="000000"/>
        </w:rPr>
        <w:t>subsidized bread (</w:t>
      </w:r>
      <w:r>
        <w:rPr>
          <w:rFonts w:ascii="Times New Roman" w:hAnsi="Times New Roman" w:cs="Times New Roman"/>
          <w:i/>
          <w:iCs/>
          <w:color w:val="000000"/>
        </w:rPr>
        <w:t>khubz al</w:t>
      </w:r>
      <w:r w:rsidRPr="0017370A">
        <w:rPr>
          <w:rFonts w:ascii="Times New Roman" w:hAnsi="Times New Roman" w:cs="Times New Roman"/>
          <w:i/>
          <w:iCs/>
          <w:color w:val="000000"/>
        </w:rPr>
        <w:t>-dawla</w:t>
      </w:r>
      <w:r>
        <w:rPr>
          <w:rFonts w:ascii="Times New Roman" w:hAnsi="Times New Roman" w:cs="Times New Roman"/>
          <w:color w:val="000000"/>
        </w:rPr>
        <w:t>)</w:t>
      </w:r>
      <w:r w:rsidRPr="00645070">
        <w:rPr>
          <w:rFonts w:ascii="Times New Roman" w:hAnsi="Times New Roman" w:cs="Times New Roman"/>
          <w:color w:val="000000"/>
        </w:rPr>
        <w:t xml:space="preserve">. Inflation has affected everyone and there are some foods we no longer buy but bread is essential. The </w:t>
      </w:r>
      <w:r>
        <w:rPr>
          <w:rFonts w:ascii="Times New Roman" w:hAnsi="Times New Roman" w:cs="Times New Roman"/>
          <w:color w:val="000000"/>
        </w:rPr>
        <w:t>regime</w:t>
      </w:r>
      <w:r w:rsidRPr="00645070">
        <w:rPr>
          <w:rFonts w:ascii="Times New Roman" w:hAnsi="Times New Roman" w:cs="Times New Roman"/>
          <w:color w:val="000000"/>
        </w:rPr>
        <w:t xml:space="preserve"> knows this and always provides it.”</w:t>
      </w:r>
      <w:r>
        <w:rPr>
          <w:rStyle w:val="FootnoteReference"/>
          <w:rFonts w:ascii="Times New Roman" w:hAnsi="Times New Roman" w:cs="Times New Roman"/>
          <w:color w:val="000000"/>
        </w:rPr>
        <w:footnoteReference w:id="67"/>
      </w:r>
      <w:r>
        <w:rPr>
          <w:rFonts w:ascii="Times New Roman" w:hAnsi="Times New Roman" w:cs="Times New Roman"/>
          <w:color w:val="000000"/>
        </w:rPr>
        <w:t xml:space="preserve"> The </w:t>
      </w:r>
      <w:r w:rsidRPr="001733B8">
        <w:rPr>
          <w:rFonts w:ascii="Times New Roman" w:hAnsi="Times New Roman" w:cs="Times New Roman"/>
          <w:color w:val="000000"/>
        </w:rPr>
        <w:t>capacity</w:t>
      </w:r>
      <w:r>
        <w:rPr>
          <w:rFonts w:ascii="Times New Roman" w:hAnsi="Times New Roman" w:cs="Times New Roman"/>
          <w:color w:val="000000"/>
        </w:rPr>
        <w:t xml:space="preserve"> of the regime to call partners into new alignments so as to draw in resources turns on its </w:t>
      </w:r>
      <w:r w:rsidRPr="00755229">
        <w:rPr>
          <w:rFonts w:ascii="Times New Roman" w:hAnsi="Times New Roman" w:cs="Times New Roman"/>
          <w:color w:val="000000"/>
        </w:rPr>
        <w:t>adeptness</w:t>
      </w:r>
      <w:r>
        <w:rPr>
          <w:rFonts w:ascii="Times New Roman" w:hAnsi="Times New Roman" w:cs="Times New Roman"/>
          <w:color w:val="000000"/>
        </w:rPr>
        <w:t xml:space="preserve"> at folding in seemingly distant resources in line with perceived necessities and the demands of rapidly changing situations. The gap between near and far is bridged by relationships and mediated practices of reach; distance is but a product of such interactions.</w:t>
      </w:r>
    </w:p>
    <w:p w:rsidR="00F90C6A" w:rsidRDefault="00F90C6A" w:rsidP="00F90C6A">
      <w:pPr>
        <w:shd w:val="clear" w:color="auto" w:fill="FFFFFF"/>
        <w:spacing w:line="480" w:lineRule="auto"/>
        <w:ind w:firstLine="720"/>
        <w:jc w:val="both"/>
        <w:rPr>
          <w:rFonts w:ascii="Times New Roman" w:hAnsi="Times New Roman" w:cs="Times New Roman"/>
          <w:color w:val="000000"/>
        </w:rPr>
      </w:pPr>
      <w:r>
        <w:rPr>
          <w:rFonts w:ascii="Times New Roman" w:hAnsi="Times New Roman" w:cs="Times New Roman"/>
          <w:color w:val="000000"/>
        </w:rPr>
        <w:t>Faced with challenges brought about by sanctions and conflict, the Assad regime devised new pathways through which to secure crucial supplies ranging from petroleum to sugar, weapons and wheat.</w:t>
      </w:r>
      <w:r w:rsidRPr="00645070">
        <w:rPr>
          <w:rFonts w:ascii="Times New Roman" w:hAnsi="Times New Roman" w:cs="Times New Roman"/>
          <w:color w:val="000000"/>
        </w:rPr>
        <w:t xml:space="preserve"> </w:t>
      </w:r>
      <w:r>
        <w:rPr>
          <w:rFonts w:ascii="Times New Roman" w:hAnsi="Times New Roman" w:cs="Times New Roman"/>
          <w:color w:val="000000"/>
        </w:rPr>
        <w:t>The accessibility of subsidized bread stand</w:t>
      </w:r>
      <w:r w:rsidRPr="00645070">
        <w:rPr>
          <w:rFonts w:ascii="Times New Roman" w:hAnsi="Times New Roman" w:cs="Times New Roman"/>
          <w:color w:val="000000"/>
        </w:rPr>
        <w:t xml:space="preserve">s in stark contrast with the recurring shortages, oscillating prices and sporadic scarcities seen in opposition-held areas, especially those besieged by </w:t>
      </w:r>
      <w:r>
        <w:rPr>
          <w:rFonts w:ascii="Times New Roman" w:hAnsi="Times New Roman" w:cs="Times New Roman"/>
          <w:color w:val="000000"/>
        </w:rPr>
        <w:t xml:space="preserve">government </w:t>
      </w:r>
      <w:r w:rsidRPr="00645070">
        <w:rPr>
          <w:rFonts w:ascii="Times New Roman" w:hAnsi="Times New Roman" w:cs="Times New Roman"/>
          <w:color w:val="000000"/>
        </w:rPr>
        <w:t>forces.</w:t>
      </w:r>
      <w:r>
        <w:rPr>
          <w:rStyle w:val="FootnoteReference"/>
          <w:rFonts w:ascii="Times New Roman" w:hAnsi="Times New Roman" w:cs="Times New Roman"/>
          <w:color w:val="000000"/>
        </w:rPr>
        <w:footnoteReference w:id="68"/>
      </w:r>
      <w:r w:rsidRPr="00645070">
        <w:rPr>
          <w:rFonts w:ascii="Times New Roman" w:hAnsi="Times New Roman" w:cs="Times New Roman"/>
          <w:color w:val="000000"/>
        </w:rPr>
        <w:t xml:space="preserve"> This disparity</w:t>
      </w:r>
      <w:r>
        <w:rPr>
          <w:rFonts w:ascii="Times New Roman" w:hAnsi="Times New Roman" w:cs="Times New Roman"/>
          <w:color w:val="000000"/>
        </w:rPr>
        <w:t xml:space="preserve"> </w:t>
      </w:r>
      <w:r w:rsidRPr="00645070">
        <w:rPr>
          <w:rFonts w:ascii="Times New Roman" w:hAnsi="Times New Roman" w:cs="Times New Roman"/>
          <w:color w:val="000000"/>
        </w:rPr>
        <w:t xml:space="preserve">has been one of the crucial </w:t>
      </w:r>
      <w:r>
        <w:rPr>
          <w:rFonts w:ascii="Times New Roman" w:hAnsi="Times New Roman" w:cs="Times New Roman"/>
          <w:color w:val="000000"/>
        </w:rPr>
        <w:t>mechanisms</w:t>
      </w:r>
      <w:r w:rsidRPr="00645070">
        <w:rPr>
          <w:rFonts w:ascii="Times New Roman" w:hAnsi="Times New Roman" w:cs="Times New Roman"/>
          <w:color w:val="000000"/>
        </w:rPr>
        <w:t xml:space="preserve"> through which the regime has been able to </w:t>
      </w:r>
      <w:r>
        <w:rPr>
          <w:rFonts w:ascii="Times New Roman" w:hAnsi="Times New Roman" w:cs="Times New Roman"/>
          <w:color w:val="000000"/>
        </w:rPr>
        <w:t xml:space="preserve">slowly </w:t>
      </w:r>
      <w:r w:rsidRPr="00645070">
        <w:rPr>
          <w:rFonts w:ascii="Times New Roman" w:hAnsi="Times New Roman" w:cs="Times New Roman"/>
          <w:color w:val="000000"/>
        </w:rPr>
        <w:t>expand its hold on the country</w:t>
      </w:r>
      <w:r>
        <w:rPr>
          <w:rFonts w:ascii="Times New Roman" w:hAnsi="Times New Roman" w:cs="Times New Roman"/>
          <w:color w:val="000000"/>
        </w:rPr>
        <w:t xml:space="preserve"> and quash revolutionary aspirations</w:t>
      </w:r>
      <w:r w:rsidRPr="00645070">
        <w:rPr>
          <w:rFonts w:ascii="Times New Roman" w:hAnsi="Times New Roman" w:cs="Times New Roman"/>
          <w:color w:val="000000"/>
        </w:rPr>
        <w:t xml:space="preserve"> after briefly appearing </w:t>
      </w:r>
      <w:r>
        <w:rPr>
          <w:rFonts w:ascii="Times New Roman" w:hAnsi="Times New Roman" w:cs="Times New Roman"/>
          <w:color w:val="000000"/>
        </w:rPr>
        <w:t xml:space="preserve">to be on the brink of collapse in 2014. </w:t>
      </w:r>
      <w:r w:rsidRPr="00645070">
        <w:rPr>
          <w:rFonts w:ascii="Times New Roman" w:hAnsi="Times New Roman" w:cs="Times New Roman"/>
          <w:color w:val="000000"/>
        </w:rPr>
        <w:t xml:space="preserve">While such assistance could easily be portrayed as a straightforward expression of </w:t>
      </w:r>
      <w:r>
        <w:rPr>
          <w:rFonts w:ascii="Times New Roman" w:hAnsi="Times New Roman" w:cs="Times New Roman"/>
          <w:color w:val="000000"/>
        </w:rPr>
        <w:t xml:space="preserve">foreign </w:t>
      </w:r>
      <w:r w:rsidRPr="00645070">
        <w:rPr>
          <w:rFonts w:ascii="Times New Roman" w:hAnsi="Times New Roman" w:cs="Times New Roman"/>
          <w:color w:val="000000"/>
        </w:rPr>
        <w:t xml:space="preserve">support for the Assad regime, a form of influence that extends from one </w:t>
      </w:r>
      <w:r>
        <w:rPr>
          <w:rFonts w:ascii="Times New Roman" w:hAnsi="Times New Roman" w:cs="Times New Roman"/>
          <w:color w:val="000000"/>
        </w:rPr>
        <w:t>country</w:t>
      </w:r>
      <w:r w:rsidRPr="00645070">
        <w:rPr>
          <w:rFonts w:ascii="Times New Roman" w:hAnsi="Times New Roman" w:cs="Times New Roman"/>
          <w:color w:val="000000"/>
        </w:rPr>
        <w:t xml:space="preserve"> to </w:t>
      </w:r>
      <w:r>
        <w:rPr>
          <w:rFonts w:ascii="Times New Roman" w:hAnsi="Times New Roman" w:cs="Times New Roman"/>
          <w:color w:val="000000"/>
        </w:rPr>
        <w:t>its proxy or ally</w:t>
      </w:r>
      <w:r w:rsidRPr="00645070">
        <w:rPr>
          <w:rFonts w:ascii="Times New Roman" w:hAnsi="Times New Roman" w:cs="Times New Roman"/>
          <w:color w:val="000000"/>
        </w:rPr>
        <w:t xml:space="preserve">, scrutiny of bread </w:t>
      </w:r>
      <w:r>
        <w:rPr>
          <w:rFonts w:ascii="Times New Roman" w:hAnsi="Times New Roman" w:cs="Times New Roman"/>
          <w:color w:val="000000"/>
        </w:rPr>
        <w:t xml:space="preserve">provision </w:t>
      </w:r>
      <w:r w:rsidRPr="00645070">
        <w:rPr>
          <w:rFonts w:ascii="Times New Roman" w:hAnsi="Times New Roman" w:cs="Times New Roman"/>
          <w:color w:val="000000"/>
        </w:rPr>
        <w:t xml:space="preserve">makes clear that there is more at play. </w:t>
      </w:r>
      <w:r>
        <w:rPr>
          <w:rFonts w:ascii="Times New Roman" w:hAnsi="Times New Roman" w:cs="Times New Roman"/>
          <w:color w:val="000000"/>
        </w:rPr>
        <w:t>Crucial here are the practices through which the regime</w:t>
      </w:r>
      <w:r w:rsidRPr="00645070">
        <w:rPr>
          <w:rFonts w:ascii="Times New Roman" w:hAnsi="Times New Roman" w:cs="Times New Roman"/>
          <w:color w:val="000000"/>
        </w:rPr>
        <w:t xml:space="preserve"> </w:t>
      </w:r>
      <w:r>
        <w:rPr>
          <w:rFonts w:ascii="Times New Roman" w:hAnsi="Times New Roman" w:cs="Times New Roman"/>
          <w:color w:val="000000"/>
        </w:rPr>
        <w:t xml:space="preserve">obtains resources </w:t>
      </w:r>
      <w:r>
        <w:rPr>
          <w:rFonts w:ascii="Times New Roman" w:hAnsi="Times New Roman" w:cs="Times New Roman"/>
        </w:rPr>
        <w:t>in order</w:t>
      </w:r>
      <w:r w:rsidRPr="00E36FD1">
        <w:rPr>
          <w:rFonts w:ascii="Times New Roman" w:hAnsi="Times New Roman" w:cs="Times New Roman"/>
        </w:rPr>
        <w:t xml:space="preserve"> to leverage a presence in the lives of Syrian</w:t>
      </w:r>
      <w:r>
        <w:rPr>
          <w:rFonts w:ascii="Times New Roman" w:hAnsi="Times New Roman" w:cs="Times New Roman"/>
        </w:rPr>
        <w:t xml:space="preserve">s whom it seeks to rule, </w:t>
      </w:r>
      <w:r>
        <w:rPr>
          <w:rFonts w:ascii="Times New Roman" w:hAnsi="Times New Roman" w:cs="Times New Roman"/>
          <w:color w:val="000000"/>
        </w:rPr>
        <w:t>so that the water that irrigates farms in Dnipropetrovsk and Odessa is converted into calories to feed citizens in Tartous, Hama and Damascus. Scale, territory or the prism of proxy war obscure more here than they reveal.</w:t>
      </w:r>
    </w:p>
    <w:p w:rsidR="00F90C6A" w:rsidRPr="00F8777E" w:rsidRDefault="00F90C6A" w:rsidP="00F90C6A">
      <w:pPr>
        <w:shd w:val="clear" w:color="auto" w:fill="FFFFFF"/>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I do not mean to suggest that the political priorities and resources of the ‘center’ are of no consequence, but that such priorities require </w:t>
      </w:r>
      <w:r w:rsidRPr="00D23510">
        <w:rPr>
          <w:rFonts w:ascii="Times New Roman" w:hAnsi="Times New Roman" w:cs="Times New Roman"/>
          <w:color w:val="000000"/>
        </w:rPr>
        <w:t>association</w:t>
      </w:r>
      <w:r>
        <w:rPr>
          <w:rFonts w:ascii="Times New Roman" w:hAnsi="Times New Roman" w:cs="Times New Roman"/>
          <w:color w:val="000000"/>
        </w:rPr>
        <w:t>s and collaborations to be achieved.</w:t>
      </w:r>
      <w:r>
        <w:rPr>
          <w:rStyle w:val="FootnoteReference"/>
          <w:rFonts w:ascii="Times New Roman" w:hAnsi="Times New Roman" w:cs="Times New Roman"/>
          <w:color w:val="000000"/>
        </w:rPr>
        <w:footnoteReference w:id="69"/>
      </w:r>
      <w:r>
        <w:rPr>
          <w:rFonts w:ascii="Times New Roman" w:hAnsi="Times New Roman" w:cs="Times New Roman"/>
          <w:color w:val="000000"/>
        </w:rPr>
        <w:t xml:space="preserve"> And such modes of connection have repeatedly proven crucial to minimizing unrest and performing authority amongst those in regime-held areas. </w:t>
      </w:r>
      <w:r w:rsidRPr="00645070">
        <w:rPr>
          <w:rFonts w:ascii="Times New Roman" w:hAnsi="Times New Roman" w:cs="Times New Roman"/>
          <w:color w:val="000000"/>
        </w:rPr>
        <w:t>In several interviews conducted over Skype</w:t>
      </w:r>
      <w:r>
        <w:rPr>
          <w:rFonts w:ascii="Times New Roman" w:hAnsi="Times New Roman" w:cs="Times New Roman"/>
          <w:color w:val="000000"/>
        </w:rPr>
        <w:t xml:space="preserve"> in March 2018</w:t>
      </w:r>
      <w:r w:rsidRPr="00645070">
        <w:rPr>
          <w:rFonts w:ascii="Times New Roman" w:hAnsi="Times New Roman" w:cs="Times New Roman"/>
          <w:color w:val="000000"/>
        </w:rPr>
        <w:t>, respondents acknowledged the wide availability and low price of bread</w:t>
      </w:r>
      <w:r>
        <w:rPr>
          <w:rFonts w:ascii="Times New Roman" w:hAnsi="Times New Roman" w:cs="Times New Roman"/>
          <w:color w:val="000000"/>
        </w:rPr>
        <w:t xml:space="preserve"> at the time</w:t>
      </w:r>
      <w:r w:rsidRPr="00645070">
        <w:rPr>
          <w:rFonts w:ascii="Times New Roman" w:hAnsi="Times New Roman" w:cs="Times New Roman"/>
          <w:color w:val="000000"/>
        </w:rPr>
        <w:t>, especially in comparison to opposition-held parts of the country. Others emphasized the high price of other foods</w:t>
      </w:r>
      <w:r>
        <w:rPr>
          <w:rFonts w:ascii="Times New Roman" w:hAnsi="Times New Roman" w:cs="Times New Roman"/>
          <w:color w:val="000000"/>
        </w:rPr>
        <w:t xml:space="preserve"> when compared to</w:t>
      </w:r>
      <w:r w:rsidRPr="00645070">
        <w:rPr>
          <w:rFonts w:ascii="Times New Roman" w:hAnsi="Times New Roman" w:cs="Times New Roman"/>
          <w:color w:val="000000"/>
        </w:rPr>
        <w:t xml:space="preserve"> </w:t>
      </w:r>
      <w:r>
        <w:rPr>
          <w:rFonts w:ascii="Times New Roman" w:hAnsi="Times New Roman" w:cs="Times New Roman"/>
          <w:i/>
          <w:iCs/>
          <w:color w:val="000000"/>
        </w:rPr>
        <w:t>khubz al</w:t>
      </w:r>
      <w:r w:rsidRPr="00645070">
        <w:rPr>
          <w:rFonts w:ascii="Times New Roman" w:hAnsi="Times New Roman" w:cs="Times New Roman"/>
          <w:i/>
          <w:iCs/>
          <w:color w:val="000000"/>
        </w:rPr>
        <w:t>-dawla</w:t>
      </w:r>
      <w:r w:rsidRPr="00645070">
        <w:rPr>
          <w:rFonts w:ascii="Times New Roman" w:hAnsi="Times New Roman" w:cs="Times New Roman"/>
          <w:color w:val="000000"/>
        </w:rPr>
        <w:t xml:space="preserve">. One resident of the al-Midan neighborhood </w:t>
      </w:r>
      <w:r>
        <w:rPr>
          <w:rFonts w:ascii="Times New Roman" w:hAnsi="Times New Roman" w:cs="Times New Roman"/>
          <w:color w:val="000000"/>
        </w:rPr>
        <w:t>of Damascus explained</w:t>
      </w:r>
      <w:r w:rsidRPr="00645070">
        <w:rPr>
          <w:rFonts w:ascii="Times New Roman" w:hAnsi="Times New Roman" w:cs="Times New Roman"/>
          <w:color w:val="000000"/>
        </w:rPr>
        <w:t xml:space="preserve"> how “the regime has raised the subsidized price but bread is still very cheap. We could not live without this bread.”</w:t>
      </w:r>
      <w:r>
        <w:rPr>
          <w:rStyle w:val="FootnoteReference"/>
          <w:rFonts w:ascii="Times New Roman" w:hAnsi="Times New Roman" w:cs="Times New Roman"/>
          <w:color w:val="000000"/>
        </w:rPr>
        <w:footnoteReference w:id="70"/>
      </w:r>
      <w:r w:rsidRPr="00645070">
        <w:rPr>
          <w:rFonts w:ascii="Times New Roman" w:hAnsi="Times New Roman" w:cs="Times New Roman"/>
          <w:color w:val="000000"/>
        </w:rPr>
        <w:t xml:space="preserve"> Another resident from al-Shag</w:t>
      </w:r>
      <w:r>
        <w:rPr>
          <w:rFonts w:ascii="Times New Roman" w:hAnsi="Times New Roman" w:cs="Times New Roman"/>
          <w:color w:val="000000"/>
        </w:rPr>
        <w:t>h</w:t>
      </w:r>
      <w:r w:rsidRPr="00645070">
        <w:rPr>
          <w:rFonts w:ascii="Times New Roman" w:hAnsi="Times New Roman" w:cs="Times New Roman"/>
          <w:color w:val="000000"/>
        </w:rPr>
        <w:t>our expressed surprise at how the foodstuff was so consistently supplied: “We have not lacked bread for one day since 2011. It is impressive. I do not know how the regime does it but every day there is enough at my local bakery.”</w:t>
      </w:r>
      <w:r>
        <w:rPr>
          <w:rStyle w:val="FootnoteReference"/>
          <w:rFonts w:ascii="Times New Roman" w:hAnsi="Times New Roman" w:cs="Times New Roman"/>
          <w:color w:val="000000"/>
        </w:rPr>
        <w:footnoteReference w:id="71"/>
      </w:r>
      <w:r w:rsidRPr="00645070">
        <w:rPr>
          <w:rFonts w:ascii="Times New Roman" w:hAnsi="Times New Roman" w:cs="Times New Roman"/>
          <w:color w:val="000000"/>
        </w:rPr>
        <w:t xml:space="preserve"> </w:t>
      </w:r>
      <w:r>
        <w:rPr>
          <w:rFonts w:ascii="Times New Roman" w:hAnsi="Times New Roman" w:cs="Times New Roman"/>
          <w:color w:val="000000"/>
        </w:rPr>
        <w:t>The ‘true’ political preferences of such citizens are impossible to know, yet the folding in of distant resources, the capacity to make certain supplies available in the here and now of daily life, works to enroll citizens in</w:t>
      </w:r>
      <w:r w:rsidRPr="00645070">
        <w:rPr>
          <w:rFonts w:ascii="Times New Roman" w:hAnsi="Times New Roman" w:cs="Times New Roman"/>
          <w:color w:val="000000"/>
        </w:rPr>
        <w:t xml:space="preserve"> </w:t>
      </w:r>
      <w:r>
        <w:rPr>
          <w:rFonts w:ascii="Times New Roman" w:hAnsi="Times New Roman" w:cs="Times New Roman"/>
          <w:color w:val="000000"/>
        </w:rPr>
        <w:t xml:space="preserve">performances </w:t>
      </w:r>
      <w:r w:rsidRPr="00645070">
        <w:rPr>
          <w:rFonts w:ascii="Times New Roman" w:hAnsi="Times New Roman" w:cs="Times New Roman"/>
          <w:color w:val="000000"/>
        </w:rPr>
        <w:t>of political authority</w:t>
      </w:r>
      <w:r>
        <w:rPr>
          <w:rFonts w:ascii="Times New Roman" w:hAnsi="Times New Roman" w:cs="Times New Roman"/>
          <w:color w:val="000000"/>
        </w:rPr>
        <w:t>, closing down potential alternatives by entrenching the “architecture of state power in their everyday life.”</w:t>
      </w:r>
      <w:r>
        <w:rPr>
          <w:rStyle w:val="FootnoteReference"/>
          <w:rFonts w:ascii="Times New Roman" w:hAnsi="Times New Roman" w:cs="Times New Roman"/>
          <w:color w:val="000000"/>
        </w:rPr>
        <w:footnoteReference w:id="72"/>
      </w:r>
      <w:r>
        <w:rPr>
          <w:rFonts w:ascii="Times New Roman" w:hAnsi="Times New Roman" w:cs="Times New Roman"/>
          <w:color w:val="000000"/>
        </w:rPr>
        <w:t xml:space="preserve"> The coherent presence the Syrian state performs at the bakery </w:t>
      </w:r>
      <w:r w:rsidRPr="000C2F6B">
        <w:rPr>
          <w:rFonts w:ascii="Times New Roman" w:hAnsi="Times New Roman" w:cs="Times New Roman"/>
          <w:color w:val="000000"/>
        </w:rPr>
        <w:t>masks a far more unstable achievement: that of a central institution continually connecting</w:t>
      </w:r>
      <w:r>
        <w:rPr>
          <w:rFonts w:ascii="Times New Roman" w:hAnsi="Times New Roman" w:cs="Times New Roman"/>
          <w:color w:val="000000"/>
        </w:rPr>
        <w:t xml:space="preserve"> and coordinating</w:t>
      </w:r>
      <w:r w:rsidRPr="000C2F6B">
        <w:rPr>
          <w:rFonts w:ascii="Times New Roman" w:hAnsi="Times New Roman" w:cs="Times New Roman"/>
          <w:color w:val="000000"/>
        </w:rPr>
        <w:t xml:space="preserve"> with different </w:t>
      </w:r>
      <w:r>
        <w:rPr>
          <w:rFonts w:ascii="Times New Roman" w:hAnsi="Times New Roman" w:cs="Times New Roman"/>
          <w:color w:val="000000"/>
        </w:rPr>
        <w:t>actors</w:t>
      </w:r>
      <w:r w:rsidRPr="000C2F6B">
        <w:rPr>
          <w:rFonts w:ascii="Times New Roman" w:hAnsi="Times New Roman" w:cs="Times New Roman"/>
          <w:color w:val="000000"/>
        </w:rPr>
        <w:t xml:space="preserve"> so </w:t>
      </w:r>
      <w:r w:rsidRPr="00E36FD1">
        <w:rPr>
          <w:rFonts w:ascii="Times New Roman" w:hAnsi="Times New Roman" w:cs="Times New Roman"/>
        </w:rPr>
        <w:t xml:space="preserve">as to establish </w:t>
      </w:r>
      <w:r>
        <w:rPr>
          <w:rFonts w:ascii="Times New Roman" w:hAnsi="Times New Roman" w:cs="Times New Roman"/>
        </w:rPr>
        <w:t>a</w:t>
      </w:r>
      <w:r w:rsidRPr="00E36FD1">
        <w:rPr>
          <w:rFonts w:ascii="Times New Roman" w:hAnsi="Times New Roman" w:cs="Times New Roman"/>
        </w:rPr>
        <w:t xml:space="preserve"> presence in particular settings</w:t>
      </w:r>
      <w:r>
        <w:rPr>
          <w:rFonts w:ascii="Times New Roman" w:hAnsi="Times New Roman" w:cs="Times New Roman"/>
        </w:rPr>
        <w:t>.</w:t>
      </w:r>
      <w:r>
        <w:rPr>
          <w:rStyle w:val="FootnoteReference"/>
          <w:rFonts w:ascii="Times New Roman" w:hAnsi="Times New Roman" w:cs="Times New Roman"/>
        </w:rPr>
        <w:footnoteReference w:id="73"/>
      </w:r>
      <w:r w:rsidRPr="000C2F6B">
        <w:rPr>
          <w:rFonts w:ascii="Times New Roman" w:hAnsi="Times New Roman" w:cs="Times New Roman"/>
          <w:color w:val="000000"/>
        </w:rPr>
        <w:t xml:space="preserve"> </w:t>
      </w:r>
      <w:r w:rsidRPr="007F4620">
        <w:rPr>
          <w:rFonts w:ascii="Times New Roman" w:hAnsi="Times New Roman" w:cs="Times New Roman"/>
          <w:color w:val="000000"/>
        </w:rPr>
        <w:t>A</w:t>
      </w:r>
      <w:r>
        <w:rPr>
          <w:rFonts w:ascii="Times New Roman" w:hAnsi="Times New Roman" w:cs="Times New Roman"/>
          <w:color w:val="000000"/>
        </w:rPr>
        <w:t>s one</w:t>
      </w:r>
      <w:r w:rsidRPr="007F4620">
        <w:rPr>
          <w:rFonts w:ascii="Times New Roman" w:hAnsi="Times New Roman" w:cs="Times New Roman"/>
          <w:color w:val="000000"/>
        </w:rPr>
        <w:t xml:space="preserve"> baker in Baramkeh, a district not far from the University of Damascus</w:t>
      </w:r>
      <w:r>
        <w:rPr>
          <w:rFonts w:ascii="Times New Roman" w:hAnsi="Times New Roman" w:cs="Times New Roman"/>
          <w:color w:val="000000"/>
        </w:rPr>
        <w:t>, put it:</w:t>
      </w:r>
      <w:r w:rsidRPr="007F4620">
        <w:rPr>
          <w:rFonts w:ascii="Times New Roman" w:hAnsi="Times New Roman" w:cs="Times New Roman"/>
          <w:color w:val="000000"/>
        </w:rPr>
        <w:t xml:space="preserve"> “The regime provides all of my flour, which I </w:t>
      </w:r>
      <w:r>
        <w:rPr>
          <w:rFonts w:ascii="Times New Roman" w:hAnsi="Times New Roman" w:cs="Times New Roman"/>
          <w:color w:val="000000"/>
        </w:rPr>
        <w:t>think</w:t>
      </w:r>
      <w:r w:rsidRPr="007F4620">
        <w:rPr>
          <w:rFonts w:ascii="Times New Roman" w:hAnsi="Times New Roman" w:cs="Times New Roman"/>
          <w:color w:val="000000"/>
        </w:rPr>
        <w:t xml:space="preserve"> comes from Ukraine. The deliveries are consistent. A truck arrives from the flourmill every week, deposits my quota and I bake for my customers. No one lacks for food. The state is with us</w:t>
      </w:r>
      <w:r>
        <w:rPr>
          <w:rFonts w:ascii="Times New Roman" w:hAnsi="Times New Roman" w:cs="Times New Roman"/>
          <w:color w:val="000000"/>
        </w:rPr>
        <w:t xml:space="preserve"> everyday.</w:t>
      </w:r>
      <w:r w:rsidRPr="007F4620">
        <w:rPr>
          <w:rFonts w:ascii="Times New Roman" w:hAnsi="Times New Roman" w:cs="Times New Roman"/>
          <w:color w:val="000000"/>
        </w:rPr>
        <w:t>”</w:t>
      </w:r>
      <w:r>
        <w:rPr>
          <w:rStyle w:val="FootnoteReference"/>
          <w:rFonts w:ascii="Times New Roman" w:hAnsi="Times New Roman" w:cs="Times New Roman"/>
          <w:color w:val="000000"/>
        </w:rPr>
        <w:footnoteReference w:id="74"/>
      </w:r>
      <w:r>
        <w:rPr>
          <w:rFonts w:ascii="Times New Roman" w:hAnsi="Times New Roman" w:cs="Times New Roman"/>
          <w:color w:val="000000"/>
        </w:rPr>
        <w:t xml:space="preserve"> </w:t>
      </w:r>
    </w:p>
    <w:p w:rsidR="00F90C6A" w:rsidRPr="00645070" w:rsidRDefault="00F90C6A" w:rsidP="00F90C6A">
      <w:pPr>
        <w:shd w:val="clear" w:color="auto" w:fill="FFFFFF"/>
        <w:spacing w:line="360" w:lineRule="auto"/>
        <w:jc w:val="both"/>
        <w:rPr>
          <w:rFonts w:ascii="Times New Roman" w:hAnsi="Times New Roman" w:cs="Times New Roman"/>
          <w:i/>
          <w:iCs/>
          <w:color w:val="000000"/>
        </w:rPr>
      </w:pPr>
      <w:r>
        <w:rPr>
          <w:rFonts w:ascii="Times New Roman" w:hAnsi="Times New Roman" w:cs="Times New Roman"/>
          <w:i/>
          <w:iCs/>
          <w:color w:val="000000"/>
        </w:rPr>
        <w:t>Finding flour and making b</w:t>
      </w:r>
      <w:r w:rsidRPr="00645070">
        <w:rPr>
          <w:rFonts w:ascii="Times New Roman" w:hAnsi="Times New Roman" w:cs="Times New Roman"/>
          <w:i/>
          <w:iCs/>
          <w:color w:val="000000"/>
        </w:rPr>
        <w:t>read in Dar</w:t>
      </w:r>
      <w:r>
        <w:rPr>
          <w:rFonts w:ascii="Times New Roman" w:hAnsi="Times New Roman" w:cs="Times New Roman"/>
          <w:i/>
          <w:iCs/>
          <w:color w:val="000000"/>
        </w:rPr>
        <w:t>a</w:t>
      </w:r>
      <w:r w:rsidRPr="00645070">
        <w:rPr>
          <w:rFonts w:ascii="Times New Roman" w:hAnsi="Times New Roman" w:cs="Times New Roman"/>
          <w:i/>
          <w:iCs/>
          <w:color w:val="000000"/>
        </w:rPr>
        <w:t>‘a</w:t>
      </w:r>
    </w:p>
    <w:p w:rsidR="00F90C6A" w:rsidRPr="00C34D67" w:rsidRDefault="00F90C6A" w:rsidP="00F90C6A">
      <w:pPr>
        <w:spacing w:line="480" w:lineRule="auto"/>
        <w:jc w:val="both"/>
        <w:rPr>
          <w:rFonts w:ascii="Times New Roman" w:hAnsi="Times New Roman" w:cs="Times New Roman"/>
          <w:b/>
          <w:bCs/>
          <w:color w:val="000000"/>
        </w:rPr>
      </w:pPr>
      <w:r w:rsidRPr="00645070">
        <w:rPr>
          <w:rFonts w:ascii="Times New Roman" w:hAnsi="Times New Roman" w:cs="Times New Roman"/>
          <w:color w:val="000000"/>
          <w:sz w:val="22"/>
          <w:szCs w:val="22"/>
        </w:rPr>
        <w:tab/>
      </w:r>
      <w:r w:rsidRPr="00645070">
        <w:rPr>
          <w:rFonts w:ascii="Times New Roman" w:hAnsi="Times New Roman" w:cs="Times New Roman"/>
          <w:color w:val="000000"/>
        </w:rPr>
        <w:t xml:space="preserve">In </w:t>
      </w:r>
      <w:r>
        <w:rPr>
          <w:rFonts w:ascii="Times New Roman" w:hAnsi="Times New Roman" w:cs="Times New Roman"/>
          <w:color w:val="000000"/>
        </w:rPr>
        <w:t>the Dara‘a province of southern Syria</w:t>
      </w:r>
      <w:r w:rsidRPr="00645070">
        <w:rPr>
          <w:rFonts w:ascii="Times New Roman" w:hAnsi="Times New Roman" w:cs="Times New Roman"/>
          <w:color w:val="000000"/>
        </w:rPr>
        <w:t xml:space="preserve">, </w:t>
      </w:r>
      <w:r>
        <w:rPr>
          <w:rFonts w:asciiTheme="majorBidi" w:hAnsiTheme="majorBidi" w:cstheme="majorBidi"/>
        </w:rPr>
        <w:t xml:space="preserve">opposition actors </w:t>
      </w:r>
      <w:r w:rsidRPr="00645070">
        <w:rPr>
          <w:rFonts w:asciiTheme="majorBidi" w:hAnsiTheme="majorBidi" w:cstheme="majorBidi"/>
        </w:rPr>
        <w:t xml:space="preserve">sought out ways to respond to a citizenry craving </w:t>
      </w:r>
      <w:r>
        <w:rPr>
          <w:rFonts w:asciiTheme="majorBidi" w:hAnsiTheme="majorBidi" w:cstheme="majorBidi"/>
        </w:rPr>
        <w:t>both</w:t>
      </w:r>
      <w:r w:rsidRPr="00645070">
        <w:rPr>
          <w:rFonts w:asciiTheme="majorBidi" w:hAnsiTheme="majorBidi" w:cstheme="majorBidi"/>
        </w:rPr>
        <w:t xml:space="preserve"> liberation from the Assad regime </w:t>
      </w:r>
      <w:r>
        <w:rPr>
          <w:rFonts w:asciiTheme="majorBidi" w:hAnsiTheme="majorBidi" w:cstheme="majorBidi"/>
        </w:rPr>
        <w:t>and a more equitable set of governing practices.</w:t>
      </w:r>
      <w:r>
        <w:rPr>
          <w:rStyle w:val="FootnoteReference"/>
          <w:rFonts w:asciiTheme="majorBidi" w:hAnsiTheme="majorBidi" w:cstheme="majorBidi"/>
        </w:rPr>
        <w:footnoteReference w:id="75"/>
      </w:r>
      <w:r w:rsidRPr="00645070">
        <w:rPr>
          <w:rFonts w:ascii="Times New Roman" w:hAnsi="Times New Roman" w:cs="Times New Roman"/>
          <w:color w:val="000000"/>
        </w:rPr>
        <w:t xml:space="preserve"> After the </w:t>
      </w:r>
      <w:r>
        <w:rPr>
          <w:rFonts w:ascii="Times New Roman" w:hAnsi="Times New Roman" w:cs="Times New Roman"/>
          <w:color w:val="000000"/>
        </w:rPr>
        <w:t>regime</w:t>
      </w:r>
      <w:r w:rsidRPr="00645070">
        <w:rPr>
          <w:rFonts w:ascii="Times New Roman" w:hAnsi="Times New Roman" w:cs="Times New Roman"/>
          <w:color w:val="000000"/>
        </w:rPr>
        <w:t xml:space="preserve"> cut off flour deliveries</w:t>
      </w:r>
      <w:r>
        <w:rPr>
          <w:rFonts w:ascii="Times New Roman" w:hAnsi="Times New Roman" w:cs="Times New Roman"/>
          <w:color w:val="000000"/>
        </w:rPr>
        <w:t xml:space="preserve"> and a host of other services</w:t>
      </w:r>
      <w:r w:rsidRPr="00645070">
        <w:rPr>
          <w:rFonts w:ascii="Times New Roman" w:hAnsi="Times New Roman" w:cs="Times New Roman"/>
          <w:color w:val="000000"/>
        </w:rPr>
        <w:t xml:space="preserve"> in late 2011, cross-bo</w:t>
      </w:r>
      <w:r>
        <w:rPr>
          <w:rFonts w:ascii="Times New Roman" w:hAnsi="Times New Roman" w:cs="Times New Roman"/>
          <w:color w:val="000000"/>
        </w:rPr>
        <w:t>rder</w:t>
      </w:r>
      <w:r w:rsidRPr="00645070">
        <w:rPr>
          <w:rFonts w:ascii="Times New Roman" w:hAnsi="Times New Roman" w:cs="Times New Roman"/>
          <w:color w:val="000000"/>
        </w:rPr>
        <w:t xml:space="preserve"> relationships a</w:t>
      </w:r>
      <w:r>
        <w:rPr>
          <w:rFonts w:ascii="Times New Roman" w:hAnsi="Times New Roman" w:cs="Times New Roman"/>
          <w:color w:val="000000"/>
        </w:rPr>
        <w:t>nd modes of connection became increasingly crucial</w:t>
      </w:r>
      <w:r w:rsidRPr="00645070">
        <w:rPr>
          <w:rFonts w:ascii="Times New Roman" w:hAnsi="Times New Roman" w:cs="Times New Roman"/>
          <w:color w:val="000000"/>
        </w:rPr>
        <w:t xml:space="preserve"> to </w:t>
      </w:r>
      <w:r>
        <w:rPr>
          <w:rFonts w:ascii="Times New Roman" w:hAnsi="Times New Roman" w:cs="Times New Roman"/>
          <w:color w:val="000000"/>
        </w:rPr>
        <w:t>this endeavor</w:t>
      </w:r>
      <w:r w:rsidRPr="00645070">
        <w:rPr>
          <w:rFonts w:ascii="Times New Roman" w:hAnsi="Times New Roman" w:cs="Times New Roman"/>
          <w:color w:val="000000"/>
        </w:rPr>
        <w:t>.</w:t>
      </w:r>
      <w:r>
        <w:rPr>
          <w:rStyle w:val="FootnoteReference"/>
          <w:rFonts w:ascii="Times New Roman" w:hAnsi="Times New Roman" w:cs="Times New Roman"/>
          <w:color w:val="000000"/>
        </w:rPr>
        <w:footnoteReference w:id="76"/>
      </w:r>
      <w:r>
        <w:rPr>
          <w:rFonts w:ascii="Times New Roman" w:hAnsi="Times New Roman" w:cs="Times New Roman"/>
          <w:color w:val="000000"/>
        </w:rPr>
        <w:t xml:space="preserve"> Before the conflict, the Syrian government had complete control of the wheat supply chain in Dara‘a. Flour was produced via a sizeable industrial mill in the provincial capital (Dara‘a al-Balad), from where it was distributed to local bakeries and sold at subsidized prices. After the takeover of the capital city in spring 2015, the government ceased wheat shipments to the flourmill. To ensure the latter was not used to mill local wheat or supplies purchased elsewhere, it proceeded to bomb the facility, which remained out of use through 2018.</w:t>
      </w:r>
      <w:r>
        <w:rPr>
          <w:rStyle w:val="FootnoteReference"/>
          <w:rFonts w:ascii="Times New Roman" w:hAnsi="Times New Roman" w:cs="Times New Roman"/>
          <w:color w:val="000000"/>
        </w:rPr>
        <w:footnoteReference w:id="77"/>
      </w:r>
      <w:r>
        <w:rPr>
          <w:rFonts w:ascii="Times New Roman" w:hAnsi="Times New Roman" w:cs="Times New Roman"/>
          <w:color w:val="000000"/>
        </w:rPr>
        <w:t xml:space="preserve"> </w:t>
      </w:r>
      <w:r w:rsidRPr="00645070">
        <w:rPr>
          <w:rFonts w:ascii="Times New Roman" w:hAnsi="Times New Roman" w:cs="Times New Roman"/>
          <w:color w:val="000000"/>
        </w:rPr>
        <w:t xml:space="preserve">In response, </w:t>
      </w:r>
      <w:r>
        <w:rPr>
          <w:rFonts w:ascii="Times New Roman" w:hAnsi="Times New Roman" w:cs="Times New Roman"/>
          <w:color w:val="000000"/>
        </w:rPr>
        <w:t xml:space="preserve">rebel </w:t>
      </w:r>
      <w:r w:rsidRPr="00645070">
        <w:rPr>
          <w:rFonts w:ascii="Times New Roman" w:hAnsi="Times New Roman" w:cs="Times New Roman"/>
          <w:color w:val="000000"/>
        </w:rPr>
        <w:t xml:space="preserve">groups </w:t>
      </w:r>
      <w:r>
        <w:rPr>
          <w:rFonts w:ascii="Times New Roman" w:hAnsi="Times New Roman" w:cs="Times New Roman"/>
          <w:color w:val="000000"/>
        </w:rPr>
        <w:t>and local coordination councils—civilian governance structure that built upon activist committees established during the initial protests—</w:t>
      </w:r>
      <w:r w:rsidRPr="00645070">
        <w:rPr>
          <w:rFonts w:ascii="Times New Roman" w:hAnsi="Times New Roman" w:cs="Times New Roman"/>
          <w:color w:val="000000"/>
        </w:rPr>
        <w:t xml:space="preserve">sought </w:t>
      </w:r>
      <w:r>
        <w:rPr>
          <w:rFonts w:ascii="Times New Roman" w:hAnsi="Times New Roman" w:cs="Times New Roman"/>
          <w:color w:val="000000"/>
        </w:rPr>
        <w:t xml:space="preserve">out ways </w:t>
      </w:r>
      <w:r w:rsidRPr="00645070">
        <w:rPr>
          <w:rFonts w:ascii="Times New Roman" w:hAnsi="Times New Roman" w:cs="Times New Roman"/>
          <w:color w:val="000000"/>
        </w:rPr>
        <w:t xml:space="preserve">to </w:t>
      </w:r>
      <w:r>
        <w:rPr>
          <w:rFonts w:ascii="Times New Roman" w:hAnsi="Times New Roman" w:cs="Times New Roman"/>
          <w:color w:val="000000"/>
        </w:rPr>
        <w:t>replace the government-</w:t>
      </w:r>
      <w:r w:rsidRPr="00645070">
        <w:rPr>
          <w:rFonts w:ascii="Times New Roman" w:hAnsi="Times New Roman" w:cs="Times New Roman"/>
          <w:color w:val="000000"/>
        </w:rPr>
        <w:t>controlled bread supply chain</w:t>
      </w:r>
      <w:r>
        <w:rPr>
          <w:rFonts w:ascii="Times New Roman" w:hAnsi="Times New Roman" w:cs="Times New Roman"/>
          <w:color w:val="000000"/>
        </w:rPr>
        <w:t xml:space="preserve">. </w:t>
      </w:r>
    </w:p>
    <w:p w:rsidR="00F90C6A" w:rsidRPr="009B4BF9" w:rsidRDefault="00F90C6A" w:rsidP="00F90C6A">
      <w:pPr>
        <w:spacing w:line="480" w:lineRule="auto"/>
        <w:ind w:firstLine="720"/>
        <w:jc w:val="both"/>
        <w:rPr>
          <w:rFonts w:asciiTheme="majorBidi" w:hAnsiTheme="majorBidi" w:cstheme="majorBidi"/>
          <w:b/>
          <w:i/>
          <w:iCs/>
        </w:rPr>
      </w:pPr>
      <w:r>
        <w:rPr>
          <w:rFonts w:asciiTheme="majorBidi" w:hAnsiTheme="majorBidi" w:cstheme="majorBidi"/>
        </w:rPr>
        <w:t xml:space="preserve">Despite being a key crucible in the 2011 uprising, Dara‘a province has diverged from other opposition-controlled parts of the country. </w:t>
      </w:r>
      <w:r w:rsidRPr="00645070">
        <w:rPr>
          <w:rFonts w:asciiTheme="majorBidi" w:hAnsiTheme="majorBidi" w:cstheme="majorBidi"/>
        </w:rPr>
        <w:t xml:space="preserve">Driven by the comparatively small size of lands under rebel control as well as a high dependence on Saudi funding and Jordanian logistical support, </w:t>
      </w:r>
      <w:r>
        <w:rPr>
          <w:rFonts w:asciiTheme="majorBidi" w:hAnsiTheme="majorBidi" w:cstheme="majorBidi"/>
        </w:rPr>
        <w:t xml:space="preserve">the province </w:t>
      </w:r>
      <w:r w:rsidRPr="00645070">
        <w:rPr>
          <w:rFonts w:asciiTheme="majorBidi" w:hAnsiTheme="majorBidi" w:cstheme="majorBidi"/>
        </w:rPr>
        <w:t>has been</w:t>
      </w:r>
      <w:r>
        <w:rPr>
          <w:rFonts w:asciiTheme="majorBidi" w:hAnsiTheme="majorBidi" w:cstheme="majorBidi"/>
        </w:rPr>
        <w:t>, until a ceasefire declared in February 2016,</w:t>
      </w:r>
      <w:r w:rsidRPr="00645070">
        <w:rPr>
          <w:rFonts w:asciiTheme="majorBidi" w:hAnsiTheme="majorBidi" w:cstheme="majorBidi"/>
        </w:rPr>
        <w:t xml:space="preserve"> subject to more stable forms of </w:t>
      </w:r>
      <w:r>
        <w:rPr>
          <w:rFonts w:asciiTheme="majorBidi" w:hAnsiTheme="majorBidi" w:cstheme="majorBidi"/>
        </w:rPr>
        <w:t>rule</w:t>
      </w:r>
      <w:r w:rsidRPr="00645070">
        <w:rPr>
          <w:rFonts w:asciiTheme="majorBidi" w:hAnsiTheme="majorBidi" w:cstheme="majorBidi"/>
        </w:rPr>
        <w:t xml:space="preserve"> than</w:t>
      </w:r>
      <w:r>
        <w:rPr>
          <w:rFonts w:asciiTheme="majorBidi" w:hAnsiTheme="majorBidi" w:cstheme="majorBidi"/>
        </w:rPr>
        <w:t xml:space="preserve"> other ‘liberated territories’ (</w:t>
      </w:r>
      <w:r w:rsidRPr="009B4BF9">
        <w:rPr>
          <w:rFonts w:asciiTheme="majorBidi" w:hAnsiTheme="majorBidi" w:cstheme="majorBidi"/>
          <w:i/>
          <w:iCs/>
        </w:rPr>
        <w:t>al-man</w:t>
      </w:r>
      <w:r w:rsidRPr="00CC6C49">
        <w:rPr>
          <w:rFonts w:ascii="Times New Roman" w:eastAsia="Times New Roman" w:hAnsi="Times New Roman" w:cs="Times New Roman"/>
          <w:i/>
          <w:lang w:val="en-GB"/>
        </w:rPr>
        <w:t>ā</w:t>
      </w:r>
      <w:r w:rsidRPr="009B4BF9">
        <w:rPr>
          <w:rFonts w:ascii="Times New Roman" w:eastAsia="Times New Roman" w:hAnsi="Times New Roman" w:cs="Times New Roman"/>
          <w:i/>
          <w:lang w:val="en-GB"/>
        </w:rPr>
        <w:t>ṭ</w:t>
      </w:r>
      <w:r w:rsidRPr="009B4BF9">
        <w:rPr>
          <w:rFonts w:asciiTheme="majorBidi" w:hAnsiTheme="majorBidi" w:cstheme="majorBidi"/>
          <w:i/>
          <w:iCs/>
        </w:rPr>
        <w:t>iq al-mu</w:t>
      </w:r>
      <w:r w:rsidRPr="009B4BF9">
        <w:rPr>
          <w:rFonts w:ascii="Times New Roman" w:eastAsia="Times New Roman" w:hAnsi="Times New Roman" w:cs="Times New Roman"/>
          <w:i/>
          <w:lang w:val="en-GB"/>
        </w:rPr>
        <w:t>ḥ</w:t>
      </w:r>
      <w:r w:rsidRPr="009B4BF9">
        <w:rPr>
          <w:rFonts w:asciiTheme="majorBidi" w:hAnsiTheme="majorBidi" w:cstheme="majorBidi"/>
          <w:i/>
          <w:iCs/>
        </w:rPr>
        <w:t>arrara</w:t>
      </w:r>
      <w:r>
        <w:rPr>
          <w:rFonts w:asciiTheme="majorBidi" w:hAnsiTheme="majorBidi" w:cstheme="majorBidi"/>
          <w:b/>
          <w:i/>
          <w:iCs/>
        </w:rPr>
        <w:t>)</w:t>
      </w:r>
      <w:r>
        <w:rPr>
          <w:rFonts w:asciiTheme="majorBidi" w:hAnsiTheme="majorBidi" w:cstheme="majorBidi"/>
        </w:rPr>
        <w:t xml:space="preserve"> in</w:t>
      </w:r>
      <w:r w:rsidRPr="00645070">
        <w:rPr>
          <w:rFonts w:asciiTheme="majorBidi" w:hAnsiTheme="majorBidi" w:cstheme="majorBidi"/>
        </w:rPr>
        <w:t xml:space="preserve"> the North</w:t>
      </w:r>
      <w:r>
        <w:rPr>
          <w:rFonts w:asciiTheme="majorBidi" w:hAnsiTheme="majorBidi" w:cstheme="majorBidi"/>
        </w:rPr>
        <w:t xml:space="preserve"> (Idlib and Aleppo),</w:t>
      </w:r>
      <w:r w:rsidRPr="002A5119">
        <w:rPr>
          <w:rFonts w:asciiTheme="majorBidi" w:hAnsiTheme="majorBidi" w:cstheme="majorBidi"/>
        </w:rPr>
        <w:t xml:space="preserve"> </w:t>
      </w:r>
      <w:r w:rsidRPr="00645070">
        <w:rPr>
          <w:rFonts w:asciiTheme="majorBidi" w:hAnsiTheme="majorBidi" w:cstheme="majorBidi"/>
        </w:rPr>
        <w:t xml:space="preserve">where </w:t>
      </w:r>
      <w:r>
        <w:rPr>
          <w:rFonts w:asciiTheme="majorBidi" w:hAnsiTheme="majorBidi" w:cstheme="majorBidi"/>
        </w:rPr>
        <w:t>governance has been far more fractured, inconsistent and uneven.</w:t>
      </w:r>
      <w:r w:rsidRPr="00645070">
        <w:rPr>
          <w:rStyle w:val="FootnoteReference"/>
          <w:rFonts w:asciiTheme="majorBidi" w:hAnsiTheme="majorBidi" w:cstheme="majorBidi"/>
        </w:rPr>
        <w:footnoteReference w:id="78"/>
      </w:r>
      <w:r w:rsidRPr="00645070">
        <w:rPr>
          <w:rFonts w:asciiTheme="majorBidi" w:hAnsiTheme="majorBidi" w:cstheme="majorBidi"/>
        </w:rPr>
        <w:t xml:space="preserve"> </w:t>
      </w:r>
      <w:r>
        <w:rPr>
          <w:rFonts w:asciiTheme="majorBidi" w:hAnsiTheme="majorBidi" w:cstheme="majorBidi"/>
        </w:rPr>
        <w:t xml:space="preserve">Moreoer, Dara‘a’s </w:t>
      </w:r>
      <w:r w:rsidRPr="00940759">
        <w:rPr>
          <w:rFonts w:asciiTheme="majorBidi" w:hAnsiTheme="majorBidi" w:cstheme="majorBidi"/>
        </w:rPr>
        <w:t>distinctiveness</w:t>
      </w:r>
      <w:r>
        <w:rPr>
          <w:rFonts w:asciiTheme="majorBidi" w:hAnsiTheme="majorBidi" w:cstheme="majorBidi"/>
        </w:rPr>
        <w:t xml:space="preserve"> is partly driven by the practices through which non-Syrian actors have reached into the province. During the first two years of the conflict, food aid was largely funneled through UN agencies (FAO, WFP) and nascent insurgent support networks based in Amman. The delivery of supplies increased in 2014, when the UN Security Council passed two resolutions that authorized channels for the cross-border delivery of humanitarian aid into Syria. While the distribution of this assistance was always conditioned by political loyalties and kinship—given the localized nature of rebel factions—the availability of food </w:t>
      </w:r>
      <w:r w:rsidRPr="00800A84">
        <w:rPr>
          <w:rFonts w:asciiTheme="majorBidi" w:hAnsiTheme="majorBidi" w:cstheme="majorBidi"/>
        </w:rPr>
        <w:t>improved</w:t>
      </w:r>
      <w:r>
        <w:rPr>
          <w:rFonts w:asciiTheme="majorBidi" w:hAnsiTheme="majorBidi" w:cstheme="majorBidi"/>
        </w:rPr>
        <w:t xml:space="preserve"> dramatically.</w:t>
      </w:r>
      <w:r>
        <w:rPr>
          <w:rStyle w:val="FootnoteReference"/>
          <w:rFonts w:asciiTheme="majorBidi" w:hAnsiTheme="majorBidi" w:cstheme="majorBidi"/>
        </w:rPr>
        <w:footnoteReference w:id="79"/>
      </w:r>
      <w:r>
        <w:rPr>
          <w:rFonts w:asciiTheme="majorBidi" w:hAnsiTheme="majorBidi" w:cstheme="majorBidi"/>
        </w:rPr>
        <w:t xml:space="preserve"> Crucial here were relationships that guaranteed the flow of resources into the province, which were distributed in turn by Dara‘a’s local councils. Despite their geographic distance from Syria’s other opposition enclaves, these bodies were not isolated organs of rule. </w:t>
      </w:r>
      <w:r>
        <w:rPr>
          <w:rFonts w:ascii="Times New Roman" w:hAnsi="Times New Roman" w:cs="Times New Roman"/>
          <w:color w:val="000000"/>
        </w:rPr>
        <w:t>Nor was governance the isolated exertion of armed groups, as it is so often portrayed in the rebel governance literature.</w:t>
      </w:r>
      <w:r>
        <w:rPr>
          <w:rStyle w:val="FootnoteReference"/>
          <w:rFonts w:ascii="Times New Roman" w:hAnsi="Times New Roman" w:cs="Times New Roman"/>
          <w:color w:val="000000"/>
        </w:rPr>
        <w:footnoteReference w:id="80"/>
      </w:r>
      <w:r>
        <w:rPr>
          <w:rFonts w:ascii="Times New Roman" w:hAnsi="Times New Roman" w:cs="Times New Roman"/>
          <w:color w:val="000000"/>
        </w:rPr>
        <w:t xml:space="preserve"> Rather, an unstable amalgam of local coordination councils, tribal groups, revolutionary factions, NGOs, humanitarians, diplomats, development contractors and donor governments </w:t>
      </w:r>
      <w:r>
        <w:rPr>
          <w:rFonts w:asciiTheme="majorBidi" w:hAnsiTheme="majorBidi" w:cstheme="majorBidi"/>
        </w:rPr>
        <w:t>sought to meet the embodied concerns of communities in the province.</w:t>
      </w:r>
      <w:r>
        <w:rPr>
          <w:rStyle w:val="FootnoteReference"/>
          <w:rFonts w:asciiTheme="majorBidi" w:hAnsiTheme="majorBidi" w:cstheme="majorBidi"/>
        </w:rPr>
        <w:footnoteReference w:id="81"/>
      </w:r>
      <w:r w:rsidRPr="003436CF">
        <w:rPr>
          <w:rFonts w:ascii="Times New Roman" w:hAnsi="Times New Roman" w:cs="Times New Roman"/>
          <w:color w:val="000000"/>
        </w:rPr>
        <w:t xml:space="preserve"> </w:t>
      </w:r>
      <w:r>
        <w:rPr>
          <w:rFonts w:ascii="Times New Roman" w:hAnsi="Times New Roman" w:cs="Times New Roman"/>
          <w:color w:val="000000"/>
        </w:rPr>
        <w:t>As violence deepened and the Assad regime’s withdrawal persisted, these actors gave form and substance</w:t>
      </w:r>
      <w:r w:rsidRPr="00645070">
        <w:rPr>
          <w:rFonts w:ascii="Times New Roman" w:hAnsi="Times New Roman" w:cs="Times New Roman"/>
          <w:color w:val="000000"/>
        </w:rPr>
        <w:t xml:space="preserve"> to </w:t>
      </w:r>
      <w:r>
        <w:rPr>
          <w:rFonts w:ascii="Times New Roman" w:hAnsi="Times New Roman" w:cs="Times New Roman"/>
          <w:color w:val="000000"/>
        </w:rPr>
        <w:t>opposition rule.</w:t>
      </w:r>
      <w:r w:rsidRPr="005D661B">
        <w:rPr>
          <w:rFonts w:ascii="Times New Roman" w:hAnsi="Times New Roman" w:cs="Times New Roman"/>
          <w:color w:val="000000"/>
        </w:rPr>
        <w:t xml:space="preserve"> </w:t>
      </w:r>
    </w:p>
    <w:p w:rsidR="00F90C6A" w:rsidRPr="00E36FD1" w:rsidRDefault="00F90C6A" w:rsidP="00F90C6A">
      <w:pPr>
        <w:spacing w:line="480" w:lineRule="auto"/>
        <w:ind w:firstLine="720"/>
        <w:jc w:val="both"/>
        <w:rPr>
          <w:rFonts w:ascii="Times New Roman" w:hAnsi="Times New Roman" w:cstheme="majorBidi"/>
        </w:rPr>
      </w:pPr>
      <w:r>
        <w:rPr>
          <w:rFonts w:asciiTheme="majorBidi" w:hAnsiTheme="majorBidi" w:cstheme="majorBidi"/>
        </w:rPr>
        <w:t xml:space="preserve">In 2013, USAID began working with local councils to provide flour to bakeries in Dara‘a. Piloted first in Aleppo, </w:t>
      </w:r>
      <w:r w:rsidRPr="00093E2D">
        <w:rPr>
          <w:rFonts w:ascii="Times New Roman" w:hAnsi="Times New Roman"/>
          <w:color w:val="000000"/>
        </w:rPr>
        <w:t xml:space="preserve">USAID partnered with the </w:t>
      </w:r>
      <w:r>
        <w:rPr>
          <w:rFonts w:ascii="Times New Roman" w:hAnsi="Times New Roman"/>
          <w:color w:val="000000"/>
        </w:rPr>
        <w:t xml:space="preserve">Amman branch of the </w:t>
      </w:r>
      <w:r w:rsidRPr="00093E2D">
        <w:rPr>
          <w:rFonts w:ascii="Times New Roman" w:hAnsi="Times New Roman"/>
          <w:color w:val="000000"/>
        </w:rPr>
        <w:t xml:space="preserve">Assistance Coordination Unit (ACU), a group affiliated with the Syrian National Coalition (the collection of opposition groups recognized by </w:t>
      </w:r>
      <w:r>
        <w:rPr>
          <w:rFonts w:ascii="Times New Roman" w:hAnsi="Times New Roman"/>
          <w:color w:val="000000"/>
        </w:rPr>
        <w:t>several</w:t>
      </w:r>
      <w:r w:rsidRPr="00093E2D">
        <w:rPr>
          <w:rFonts w:ascii="Times New Roman" w:hAnsi="Times New Roman"/>
          <w:color w:val="000000"/>
        </w:rPr>
        <w:t xml:space="preserve"> countries as the </w:t>
      </w:r>
      <w:r>
        <w:rPr>
          <w:rFonts w:ascii="Times New Roman" w:hAnsi="Times New Roman"/>
          <w:color w:val="000000"/>
        </w:rPr>
        <w:t xml:space="preserve">legitimate </w:t>
      </w:r>
      <w:r w:rsidRPr="00093E2D">
        <w:rPr>
          <w:rFonts w:ascii="Times New Roman" w:hAnsi="Times New Roman"/>
          <w:color w:val="000000"/>
        </w:rPr>
        <w:t>representative of the Syrian people)</w:t>
      </w:r>
      <w:r>
        <w:rPr>
          <w:rFonts w:ascii="Times New Roman" w:hAnsi="Times New Roman"/>
          <w:color w:val="000000"/>
        </w:rPr>
        <w:t xml:space="preserve">, to deliver flour to towns and villages deemed worthy of assistance. Designed </w:t>
      </w:r>
      <w:r w:rsidRPr="00177C90">
        <w:rPr>
          <w:rFonts w:ascii="Times New Roman" w:hAnsi="Times New Roman"/>
          <w:color w:val="000000"/>
        </w:rPr>
        <w:t xml:space="preserve">to </w:t>
      </w:r>
      <w:r w:rsidRPr="00177C90">
        <w:rPr>
          <w:rFonts w:ascii="Times New Roman" w:hAnsi="Times New Roman"/>
        </w:rPr>
        <w:t>maintain stable bread prices</w:t>
      </w:r>
      <w:r>
        <w:rPr>
          <w:rFonts w:ascii="Times New Roman" w:hAnsi="Times New Roman"/>
        </w:rPr>
        <w:t>,</w:t>
      </w:r>
      <w:r w:rsidRPr="00177C90">
        <w:rPr>
          <w:rFonts w:ascii="Times New Roman" w:hAnsi="Times New Roman"/>
        </w:rPr>
        <w:t xml:space="preserve"> the program required close coordination between a number of </w:t>
      </w:r>
      <w:r>
        <w:rPr>
          <w:rFonts w:ascii="Times New Roman" w:hAnsi="Times New Roman"/>
        </w:rPr>
        <w:t>forces</w:t>
      </w:r>
      <w:r w:rsidRPr="00177C90">
        <w:rPr>
          <w:rFonts w:ascii="Times New Roman" w:hAnsi="Times New Roman"/>
        </w:rPr>
        <w:t>.</w:t>
      </w:r>
      <w:r>
        <w:rPr>
          <w:sz w:val="28"/>
        </w:rPr>
        <w:t xml:space="preserve"> </w:t>
      </w:r>
      <w:r>
        <w:rPr>
          <w:rFonts w:ascii="Times New Roman" w:hAnsi="Times New Roman"/>
          <w:color w:val="000000"/>
        </w:rPr>
        <w:t>First,</w:t>
      </w:r>
      <w:r w:rsidRPr="003940C9">
        <w:rPr>
          <w:rFonts w:ascii="Times New Roman" w:hAnsi="Times New Roman"/>
          <w:color w:val="000000"/>
        </w:rPr>
        <w:t xml:space="preserve"> </w:t>
      </w:r>
      <w:r>
        <w:rPr>
          <w:rFonts w:ascii="Times New Roman" w:hAnsi="Times New Roman"/>
          <w:color w:val="000000"/>
        </w:rPr>
        <w:t xml:space="preserve">private contractors and NGOs </w:t>
      </w:r>
      <w:r w:rsidRPr="007878E6">
        <w:rPr>
          <w:rFonts w:ascii="Times New Roman" w:hAnsi="Times New Roman"/>
          <w:color w:val="000000"/>
        </w:rPr>
        <w:t>commissioned</w:t>
      </w:r>
      <w:r>
        <w:rPr>
          <w:rFonts w:ascii="Times New Roman" w:hAnsi="Times New Roman"/>
          <w:color w:val="000000"/>
        </w:rPr>
        <w:t xml:space="preserve"> by USAID</w:t>
      </w:r>
      <w:r w:rsidRPr="003940C9">
        <w:rPr>
          <w:rFonts w:ascii="Times New Roman" w:hAnsi="Times New Roman"/>
          <w:color w:val="000000"/>
        </w:rPr>
        <w:t xml:space="preserve"> purchase flour</w:t>
      </w:r>
      <w:r>
        <w:rPr>
          <w:rFonts w:ascii="Times New Roman" w:hAnsi="Times New Roman"/>
          <w:color w:val="000000"/>
        </w:rPr>
        <w:t xml:space="preserve"> from</w:t>
      </w:r>
      <w:r>
        <w:rPr>
          <w:rFonts w:ascii="Times New Roman" w:hAnsi="Times New Roman" w:cs="Times New Roman"/>
        </w:rPr>
        <w:t xml:space="preserve"> private</w:t>
      </w:r>
      <w:r w:rsidRPr="003940C9">
        <w:rPr>
          <w:rFonts w:ascii="Times New Roman" w:hAnsi="Times New Roman" w:cs="Times New Roman"/>
        </w:rPr>
        <w:t xml:space="preserve"> millers in </w:t>
      </w:r>
      <w:r>
        <w:rPr>
          <w:rFonts w:ascii="Times New Roman" w:hAnsi="Times New Roman" w:cs="Times New Roman"/>
        </w:rPr>
        <w:t>Jordan, usually made from Ukrainian or Russian wheat. Supplies are then</w:t>
      </w:r>
      <w:r w:rsidRPr="003940C9">
        <w:rPr>
          <w:rFonts w:ascii="Times New Roman" w:hAnsi="Times New Roman" w:cs="Times New Roman"/>
        </w:rPr>
        <w:t xml:space="preserve"> delivered to the border, where the ACU would</w:t>
      </w:r>
      <w:r>
        <w:rPr>
          <w:rFonts w:ascii="Times New Roman" w:hAnsi="Times New Roman" w:cs="Times New Roman"/>
        </w:rPr>
        <w:t>, through Syrian employees,</w:t>
      </w:r>
      <w:r w:rsidRPr="003940C9">
        <w:rPr>
          <w:rFonts w:ascii="Times New Roman" w:hAnsi="Times New Roman" w:cs="Times New Roman"/>
        </w:rPr>
        <w:t xml:space="preserve"> </w:t>
      </w:r>
      <w:r>
        <w:rPr>
          <w:rFonts w:ascii="Times New Roman" w:hAnsi="Times New Roman" w:cs="Times New Roman"/>
        </w:rPr>
        <w:t>deliver to local councils</w:t>
      </w:r>
      <w:r w:rsidRPr="003940C9">
        <w:rPr>
          <w:rFonts w:ascii="Times New Roman" w:hAnsi="Times New Roman" w:cs="Times New Roman"/>
        </w:rPr>
        <w:t>.</w:t>
      </w:r>
      <w:r>
        <w:rPr>
          <w:rFonts w:ascii="Times New Roman" w:hAnsi="Times New Roman"/>
          <w:color w:val="000000"/>
        </w:rPr>
        <w:t xml:space="preserve"> In addition to the inevitable complications related to distribution inside Dar‘a, flour shipments were also subject to snags and hitches in the country from which it was dispatched. In order to operate, companies had to first gain the approval of the Jordanian Foreign Ministry, which never outlined its approach to or relationship with oppositions groups in southern Syria. Without such authorization, cross-border deliveries were not feasible. Employees of these organizations made clear that decisions made in the Jordanian bureaucracy were crucial to determining whether Dar‘awis received their daily bread: “Our deliveries depend on the Jordanian foreign ministry and intelligence agencies. Without their approval, no major deliveries can go across the border.”</w:t>
      </w:r>
      <w:r>
        <w:rPr>
          <w:rStyle w:val="FootnoteReference"/>
          <w:rFonts w:ascii="Times New Roman" w:hAnsi="Times New Roman"/>
          <w:color w:val="000000"/>
        </w:rPr>
        <w:footnoteReference w:id="82"/>
      </w:r>
      <w:r>
        <w:rPr>
          <w:rFonts w:ascii="Times New Roman" w:hAnsi="Times New Roman"/>
          <w:color w:val="000000"/>
        </w:rPr>
        <w:t xml:space="preserve"> Further complications often arise once inside Syria, where the ACU had to navigate a warren of armed </w:t>
      </w:r>
      <w:r w:rsidRPr="00E36FD1">
        <w:rPr>
          <w:rFonts w:ascii="Times New Roman" w:hAnsi="Times New Roman"/>
          <w:color w:val="000000"/>
        </w:rPr>
        <w:t>opposition factions under the nominal umbrella of the Free Syrian Army.</w:t>
      </w:r>
      <w:r w:rsidRPr="00E36FD1">
        <w:rPr>
          <w:rStyle w:val="FootnoteReference"/>
          <w:rFonts w:ascii="Times New Roman" w:hAnsi="Times New Roman"/>
          <w:color w:val="000000"/>
        </w:rPr>
        <w:footnoteReference w:id="83"/>
      </w:r>
      <w:r w:rsidRPr="00E36FD1">
        <w:rPr>
          <w:rFonts w:ascii="Times New Roman" w:hAnsi="Times New Roman"/>
          <w:color w:val="000000"/>
        </w:rPr>
        <w:t xml:space="preserve"> Despite American efforts</w:t>
      </w:r>
      <w:r>
        <w:rPr>
          <w:rFonts w:ascii="Times New Roman" w:hAnsi="Times New Roman"/>
          <w:color w:val="000000"/>
        </w:rPr>
        <w:t xml:space="preserve"> (2014-2015) to increase collaboration through a Military Operations Center based in Amman, the so-called ‘Southern Front’ remained more a loose coalition than a coherent amalgam.</w:t>
      </w:r>
      <w:r>
        <w:rPr>
          <w:rStyle w:val="FootnoteReference"/>
          <w:rFonts w:ascii="Times New Roman" w:hAnsi="Times New Roman"/>
          <w:color w:val="000000"/>
        </w:rPr>
        <w:footnoteReference w:id="84"/>
      </w:r>
      <w:r>
        <w:rPr>
          <w:rFonts w:ascii="Times New Roman" w:hAnsi="Times New Roman"/>
          <w:color w:val="000000"/>
        </w:rPr>
        <w:t xml:space="preserve"> Given their role in providing security and warding off regime forces, navigating these groups was crucial to bread provision. In sum, the activities of armed factions, private contractors, host governments and foreign donors all had a variegated effect on bread provision in Dara‘a.</w:t>
      </w:r>
      <w:r>
        <w:rPr>
          <w:rFonts w:asciiTheme="majorBidi" w:hAnsiTheme="majorBidi" w:cstheme="majorBidi"/>
        </w:rPr>
        <w:t xml:space="preserve"> </w:t>
      </w:r>
    </w:p>
    <w:p w:rsidR="00F90C6A" w:rsidRDefault="00F90C6A" w:rsidP="00F90C6A">
      <w:pPr>
        <w:spacing w:line="480" w:lineRule="auto"/>
        <w:ind w:firstLine="720"/>
        <w:jc w:val="both"/>
        <w:rPr>
          <w:rFonts w:ascii="Times New Roman" w:hAnsi="Times New Roman" w:cs="Times New Roman"/>
          <w:color w:val="000000"/>
        </w:rPr>
      </w:pPr>
      <w:r>
        <w:rPr>
          <w:rFonts w:ascii="Times New Roman" w:hAnsi="Times New Roman" w:cstheme="majorBidi"/>
        </w:rPr>
        <w:t>To improve coordination</w:t>
      </w:r>
      <w:r w:rsidRPr="009100EE">
        <w:rPr>
          <w:rFonts w:ascii="Times New Roman" w:hAnsi="Times New Roman" w:cstheme="majorBidi"/>
        </w:rPr>
        <w:t xml:space="preserve"> the </w:t>
      </w:r>
      <w:r>
        <w:rPr>
          <w:rFonts w:ascii="Times New Roman" w:hAnsi="Times New Roman" w:cstheme="majorBidi"/>
        </w:rPr>
        <w:t xml:space="preserve">Jordan-based branch of the </w:t>
      </w:r>
      <w:r w:rsidRPr="009100EE">
        <w:rPr>
          <w:rFonts w:ascii="Times New Roman" w:hAnsi="Times New Roman" w:cstheme="majorBidi"/>
        </w:rPr>
        <w:t xml:space="preserve">Syrian Public Establishment for Grains (SPEG), </w:t>
      </w:r>
      <w:r>
        <w:rPr>
          <w:rFonts w:ascii="Times New Roman" w:hAnsi="Times New Roman" w:cstheme="majorBidi"/>
        </w:rPr>
        <w:t xml:space="preserve">an agency </w:t>
      </w:r>
      <w:r w:rsidRPr="009100EE">
        <w:rPr>
          <w:rFonts w:ascii="Times New Roman" w:hAnsi="Times New Roman" w:cstheme="majorBidi"/>
        </w:rPr>
        <w:t>working under</w:t>
      </w:r>
      <w:r w:rsidRPr="009100EE">
        <w:rPr>
          <w:rFonts w:ascii="Times New Roman" w:eastAsia="Times New Roman" w:hAnsi="Times New Roman" w:cs="Times New Roman"/>
          <w:color w:val="212121"/>
          <w:shd w:val="clear" w:color="auto" w:fill="FFFFFF"/>
          <w:lang w:val="en-GB"/>
        </w:rPr>
        <w:t xml:space="preserve"> the umbrella of Ministry of Finance and Economy in the Syrian Interim Government, took control of the regional supply chain</w:t>
      </w:r>
      <w:r>
        <w:rPr>
          <w:rFonts w:ascii="Times New Roman" w:eastAsia="Times New Roman" w:hAnsi="Times New Roman" w:cs="Times New Roman"/>
          <w:color w:val="212121"/>
          <w:shd w:val="clear" w:color="auto" w:fill="FFFFFF"/>
          <w:lang w:val="en-GB"/>
        </w:rPr>
        <w:t xml:space="preserve"> in 2015</w:t>
      </w:r>
      <w:r w:rsidRPr="009100EE">
        <w:rPr>
          <w:rFonts w:ascii="Times New Roman" w:eastAsia="Times New Roman" w:hAnsi="Times New Roman" w:cs="Times New Roman"/>
          <w:color w:val="212121"/>
          <w:shd w:val="clear" w:color="auto" w:fill="FFFFFF"/>
          <w:lang w:val="en-GB"/>
        </w:rPr>
        <w:t xml:space="preserve">. </w:t>
      </w:r>
      <w:r>
        <w:rPr>
          <w:rFonts w:ascii="Times New Roman" w:eastAsia="Times New Roman" w:hAnsi="Times New Roman" w:cs="Times New Roman"/>
          <w:color w:val="212121"/>
          <w:shd w:val="clear" w:color="auto" w:fill="FFFFFF"/>
          <w:lang w:val="en-GB"/>
        </w:rPr>
        <w:t>It</w:t>
      </w:r>
      <w:r w:rsidRPr="009100EE">
        <w:rPr>
          <w:rFonts w:ascii="Times New Roman" w:eastAsia="Times New Roman" w:hAnsi="Times New Roman" w:cs="Times New Roman"/>
          <w:color w:val="212121"/>
          <w:shd w:val="clear" w:color="auto" w:fill="FFFFFF"/>
          <w:lang w:val="en-GB"/>
        </w:rPr>
        <w:t xml:space="preserve"> drew on funds from several donors (Germany, the UAE, US, UK, Kuwait)</w:t>
      </w:r>
      <w:r>
        <w:rPr>
          <w:rFonts w:ascii="Times New Roman" w:eastAsia="Times New Roman" w:hAnsi="Times New Roman" w:cs="Times New Roman"/>
          <w:color w:val="212121"/>
          <w:shd w:val="clear" w:color="auto" w:fill="FFFFFF"/>
          <w:lang w:val="en-GB"/>
        </w:rPr>
        <w:t xml:space="preserve"> to build a logistical infrastructure that would </w:t>
      </w:r>
      <w:r w:rsidRPr="00645070">
        <w:rPr>
          <w:rFonts w:ascii="Times New Roman" w:hAnsi="Times New Roman" w:cs="Times New Roman"/>
          <w:color w:val="000000"/>
        </w:rPr>
        <w:t>keep bread prices stable and affordable</w:t>
      </w:r>
      <w:r>
        <w:rPr>
          <w:rFonts w:ascii="Times New Roman" w:hAnsi="Times New Roman" w:cs="Times New Roman"/>
          <w:color w:val="000000"/>
        </w:rPr>
        <w:t xml:space="preserve"> </w:t>
      </w:r>
      <w:r>
        <w:rPr>
          <w:rFonts w:ascii="Times New Roman" w:hAnsi="Times New Roman" w:cstheme="majorBidi"/>
        </w:rPr>
        <w:t xml:space="preserve">amidst access challenges and constant bombardment. </w:t>
      </w:r>
      <w:r>
        <w:rPr>
          <w:rFonts w:ascii="Times New Roman" w:hAnsi="Times New Roman" w:cs="Times New Roman"/>
          <w:color w:val="000000"/>
        </w:rPr>
        <w:t xml:space="preserve">In a matter of months, the SPEG began to </w:t>
      </w:r>
      <w:r>
        <w:rPr>
          <w:rFonts w:ascii="Times New Roman" w:eastAsia="Times New Roman" w:hAnsi="Times New Roman" w:cs="Times New Roman"/>
          <w:color w:val="212121"/>
          <w:shd w:val="clear" w:color="auto" w:fill="FFFFFF"/>
          <w:lang w:val="en-GB"/>
        </w:rPr>
        <w:t>operate</w:t>
      </w:r>
      <w:r w:rsidRPr="009100EE">
        <w:rPr>
          <w:rFonts w:ascii="Times New Roman" w:eastAsia="Times New Roman" w:hAnsi="Times New Roman" w:cs="Times New Roman"/>
          <w:color w:val="212121"/>
          <w:shd w:val="clear" w:color="auto" w:fill="FFFFFF"/>
          <w:lang w:val="en-GB"/>
        </w:rPr>
        <w:t xml:space="preserve"> wheat silos and flourmills,</w:t>
      </w:r>
      <w:r>
        <w:rPr>
          <w:rFonts w:ascii="Times New Roman" w:eastAsia="Times New Roman" w:hAnsi="Times New Roman" w:cs="Times New Roman"/>
          <w:color w:val="212121"/>
          <w:shd w:val="clear" w:color="auto" w:fill="FFFFFF"/>
          <w:lang w:val="en-GB"/>
        </w:rPr>
        <w:t xml:space="preserve"> as well as installing new ones.</w:t>
      </w:r>
      <w:r w:rsidRPr="009100EE">
        <w:rPr>
          <w:rFonts w:ascii="Times New Roman" w:eastAsia="Times New Roman" w:hAnsi="Times New Roman" w:cs="Times New Roman"/>
          <w:color w:val="212121"/>
          <w:shd w:val="clear" w:color="auto" w:fill="FFFFFF"/>
          <w:lang w:val="en-GB"/>
        </w:rPr>
        <w:t xml:space="preserve"> </w:t>
      </w:r>
      <w:r>
        <w:rPr>
          <w:rFonts w:ascii="Times New Roman" w:hAnsi="Times New Roman" w:cs="Times New Roman"/>
        </w:rPr>
        <w:t>“Our main job is to coordinate with everyone involved in the wheat supply chain and oversee its operation,” stated one member of the SPEG, “we are constantly monitoring bread demand in different towns and finding ways to obtain supplies in Jordan and send them to Dara‘a.”</w:t>
      </w:r>
      <w:r>
        <w:rPr>
          <w:rStyle w:val="FootnoteReference"/>
          <w:rFonts w:ascii="Times New Roman" w:hAnsi="Times New Roman" w:cs="Times New Roman"/>
        </w:rPr>
        <w:footnoteReference w:id="85"/>
      </w:r>
      <w:r>
        <w:rPr>
          <w:rFonts w:ascii="Times New Roman" w:hAnsi="Times New Roman" w:cs="Times New Roman"/>
        </w:rPr>
        <w:t xml:space="preserve"> </w:t>
      </w:r>
      <w:r>
        <w:rPr>
          <w:rFonts w:ascii="Times New Roman" w:hAnsi="Times New Roman" w:cs="Times New Roman"/>
          <w:color w:val="000000"/>
        </w:rPr>
        <w:t>Throughout 2015, the SPEG funded the refurbishment of a silo in the town of Garz, which soon acted as a hub for much of the south, and the construction of an industrial mill near the Jordanian border at Nasib.</w:t>
      </w:r>
      <w:r>
        <w:rPr>
          <w:rStyle w:val="FootnoteReference"/>
          <w:rFonts w:ascii="Times New Roman" w:hAnsi="Times New Roman" w:cs="Times New Roman"/>
          <w:color w:val="000000"/>
        </w:rPr>
        <w:footnoteReference w:id="86"/>
      </w:r>
      <w:r>
        <w:rPr>
          <w:rFonts w:ascii="Times New Roman" w:hAnsi="Times New Roman" w:cs="Times New Roman"/>
          <w:color w:val="000000"/>
        </w:rPr>
        <w:t xml:space="preserve"> The latter quickly became the largest source of locally milled flour in the province, producing between 120-150 tons per week, exceeding the output of all the other mills in Dara‘a combined.</w:t>
      </w:r>
      <w:r>
        <w:rPr>
          <w:rFonts w:ascii="Times New Roman" w:eastAsia="Times New Roman" w:hAnsi="Times New Roman" w:cs="Times New Roman"/>
          <w:color w:val="212121"/>
          <w:shd w:val="clear" w:color="auto" w:fill="FFFFFF"/>
          <w:lang w:val="en-GB"/>
        </w:rPr>
        <w:t xml:space="preserve"> </w:t>
      </w:r>
      <w:r>
        <w:rPr>
          <w:rFonts w:ascii="Times New Roman" w:hAnsi="Times New Roman" w:cs="Times New Roman"/>
          <w:color w:val="000000"/>
        </w:rPr>
        <w:t xml:space="preserve">Provincial residents reported a noticeable decrease in bread prices following the SPEG’s establishment. </w:t>
      </w:r>
    </w:p>
    <w:p w:rsidR="00F90C6A" w:rsidRDefault="00F90C6A" w:rsidP="00F90C6A">
      <w:pPr>
        <w:spacing w:line="480" w:lineRule="auto"/>
        <w:ind w:firstLine="720"/>
        <w:jc w:val="both"/>
        <w:rPr>
          <w:rFonts w:ascii="Times New Roman" w:hAnsi="Times New Roman" w:cs="Times New Roman"/>
        </w:rPr>
      </w:pPr>
      <w:r>
        <w:rPr>
          <w:rFonts w:ascii="Times New Roman" w:hAnsi="Times New Roman" w:cs="Times New Roman"/>
          <w:color w:val="000000"/>
        </w:rPr>
        <w:t>Notwithstanding these successes, dependence on the Nasib mill was high, and imported flour was still required to meet local demand.</w:t>
      </w:r>
      <w:r>
        <w:rPr>
          <w:rStyle w:val="FootnoteReference"/>
          <w:rFonts w:ascii="Times New Roman" w:hAnsi="Times New Roman" w:cs="Times New Roman"/>
          <w:color w:val="000000"/>
        </w:rPr>
        <w:footnoteReference w:id="87"/>
      </w:r>
      <w:r>
        <w:rPr>
          <w:rFonts w:ascii="Times New Roman" w:hAnsi="Times New Roman"/>
          <w:color w:val="000000"/>
        </w:rPr>
        <w:t xml:space="preserve"> </w:t>
      </w:r>
      <w:r>
        <w:rPr>
          <w:rFonts w:ascii="Times New Roman" w:hAnsi="Times New Roman" w:cs="Times New Roman"/>
          <w:color w:val="000000"/>
        </w:rPr>
        <w:t>Flour</w:t>
      </w:r>
      <w:r w:rsidRPr="00645070">
        <w:rPr>
          <w:rFonts w:ascii="Times New Roman" w:hAnsi="Times New Roman" w:cs="Times New Roman"/>
          <w:color w:val="000000"/>
        </w:rPr>
        <w:t>mills</w:t>
      </w:r>
      <w:r>
        <w:rPr>
          <w:rFonts w:ascii="Times New Roman" w:hAnsi="Times New Roman" w:cs="Times New Roman"/>
          <w:color w:val="000000"/>
        </w:rPr>
        <w:t xml:space="preserve"> and bakeries</w:t>
      </w:r>
      <w:r w:rsidRPr="00645070">
        <w:rPr>
          <w:rFonts w:ascii="Times New Roman" w:hAnsi="Times New Roman" w:cs="Times New Roman"/>
          <w:color w:val="000000"/>
        </w:rPr>
        <w:t xml:space="preserve"> </w:t>
      </w:r>
      <w:r>
        <w:rPr>
          <w:rFonts w:ascii="Times New Roman" w:hAnsi="Times New Roman" w:cs="Times New Roman"/>
          <w:color w:val="000000"/>
        </w:rPr>
        <w:t>were continuously</w:t>
      </w:r>
      <w:r w:rsidRPr="00645070">
        <w:rPr>
          <w:rFonts w:ascii="Times New Roman" w:hAnsi="Times New Roman" w:cs="Times New Roman"/>
          <w:color w:val="000000"/>
        </w:rPr>
        <w:t xml:space="preserve"> bombed by the Assad regime</w:t>
      </w:r>
      <w:r>
        <w:rPr>
          <w:rFonts w:ascii="Times New Roman" w:hAnsi="Times New Roman" w:cs="Times New Roman"/>
          <w:color w:val="000000"/>
        </w:rPr>
        <w:t>.</w:t>
      </w:r>
      <w:r>
        <w:rPr>
          <w:rStyle w:val="FootnoteReference"/>
          <w:rFonts w:ascii="Times New Roman" w:hAnsi="Times New Roman" w:cs="Times New Roman"/>
          <w:color w:val="000000"/>
        </w:rPr>
        <w:footnoteReference w:id="88"/>
      </w:r>
      <w:r>
        <w:rPr>
          <w:rFonts w:ascii="Times New Roman" w:hAnsi="Times New Roman" w:cs="Times New Roman"/>
          <w:color w:val="000000"/>
        </w:rPr>
        <w:t xml:space="preserve"> Others were</w:t>
      </w:r>
      <w:r w:rsidRPr="00645070">
        <w:rPr>
          <w:rFonts w:ascii="Times New Roman" w:hAnsi="Times New Roman" w:cs="Times New Roman"/>
          <w:color w:val="000000"/>
        </w:rPr>
        <w:t xml:space="preserve"> forced to close due to the lack of key inputs such as fuel, water and yeast.</w:t>
      </w:r>
      <w:r>
        <w:rPr>
          <w:rStyle w:val="FootnoteReference"/>
          <w:rFonts w:ascii="Times New Roman" w:hAnsi="Times New Roman" w:cs="Times New Roman"/>
          <w:color w:val="000000"/>
        </w:rPr>
        <w:footnoteReference w:id="89"/>
      </w:r>
      <w:r>
        <w:rPr>
          <w:rFonts w:ascii="Times New Roman" w:hAnsi="Times New Roman" w:cs="Times New Roman"/>
          <w:color w:val="000000"/>
        </w:rPr>
        <w:t xml:space="preserve"> Pricing competition from government wheat traders also proved a significant challenge, as the Assad regime sought to appropriate local production by paying higher prices to farmers in the province. Unable to collect much in the way of taxes and increasingly bereft of financial assistance, councils were frequently unable to purchase locally produced wheat. </w:t>
      </w:r>
      <w:r w:rsidRPr="00F91C91">
        <w:rPr>
          <w:rFonts w:ascii="Times New Roman" w:hAnsi="Times New Roman" w:cs="Times New Roman"/>
        </w:rPr>
        <w:t xml:space="preserve">Hence the </w:t>
      </w:r>
      <w:r>
        <w:rPr>
          <w:rFonts w:ascii="Times New Roman" w:hAnsi="Times New Roman" w:cs="Times New Roman"/>
        </w:rPr>
        <w:t>mounting dependence on</w:t>
      </w:r>
      <w:r w:rsidRPr="00F91C91">
        <w:rPr>
          <w:rFonts w:ascii="Times New Roman" w:hAnsi="Times New Roman" w:cs="Times New Roman"/>
        </w:rPr>
        <w:t xml:space="preserve"> the USAID program and others like it.</w:t>
      </w:r>
      <w:r>
        <w:rPr>
          <w:rStyle w:val="FootnoteReference"/>
          <w:rFonts w:ascii="Times New Roman" w:hAnsi="Times New Roman" w:cs="Times New Roman"/>
        </w:rPr>
        <w:footnoteReference w:id="90"/>
      </w:r>
      <w:r w:rsidRPr="00F91C91">
        <w:rPr>
          <w:rFonts w:ascii="Times New Roman" w:hAnsi="Times New Roman" w:cs="Times New Roman"/>
        </w:rPr>
        <w:t xml:space="preserve"> As one local council me</w:t>
      </w:r>
      <w:r>
        <w:rPr>
          <w:rFonts w:ascii="Times New Roman" w:hAnsi="Times New Roman" w:cs="Times New Roman"/>
        </w:rPr>
        <w:t>mber put it:</w:t>
      </w:r>
      <w:r w:rsidRPr="00F91C91">
        <w:rPr>
          <w:rFonts w:ascii="Times New Roman" w:hAnsi="Times New Roman" w:cs="Times New Roman"/>
        </w:rPr>
        <w:t xml:space="preserve"> “If external assistance is terminated, we have no </w:t>
      </w:r>
      <w:r>
        <w:rPr>
          <w:rFonts w:ascii="Times New Roman" w:hAnsi="Times New Roman" w:cs="Times New Roman"/>
        </w:rPr>
        <w:t>way</w:t>
      </w:r>
      <w:r w:rsidRPr="00F91C91">
        <w:rPr>
          <w:rFonts w:ascii="Times New Roman" w:hAnsi="Times New Roman" w:cs="Times New Roman"/>
        </w:rPr>
        <w:t xml:space="preserve"> to make up the shortfall. Even if we stockpiled local production, it would not suffice. We simply </w:t>
      </w:r>
      <w:r>
        <w:rPr>
          <w:rFonts w:ascii="Times New Roman" w:hAnsi="Times New Roman" w:cs="Times New Roman"/>
        </w:rPr>
        <w:t xml:space="preserve">do not have enough wheat and </w:t>
      </w:r>
      <w:r w:rsidRPr="00F91C91">
        <w:rPr>
          <w:rFonts w:ascii="Times New Roman" w:hAnsi="Times New Roman" w:cs="Times New Roman"/>
        </w:rPr>
        <w:t>cannot mill enough flour.”</w:t>
      </w:r>
      <w:r>
        <w:rPr>
          <w:rStyle w:val="FootnoteReference"/>
          <w:rFonts w:ascii="Times New Roman" w:hAnsi="Times New Roman" w:cs="Times New Roman"/>
        </w:rPr>
        <w:footnoteReference w:id="91"/>
      </w:r>
    </w:p>
    <w:p w:rsidR="00F90C6A" w:rsidRPr="001A2B4B" w:rsidRDefault="00F90C6A" w:rsidP="00F90C6A">
      <w:pPr>
        <w:spacing w:line="480" w:lineRule="auto"/>
        <w:ind w:firstLine="720"/>
        <w:jc w:val="both"/>
        <w:rPr>
          <w:rFonts w:ascii="Times New Roman" w:hAnsi="Times New Roman" w:cs="Times New Roman"/>
          <w:color w:val="222222"/>
        </w:rPr>
      </w:pPr>
      <w:r>
        <w:rPr>
          <w:rFonts w:ascii="Times New Roman" w:hAnsi="Times New Roman" w:cs="Times New Roman"/>
        </w:rPr>
        <w:t xml:space="preserve">Producing bread in Dar‘a was thus a topological problem. Confronting this challenge required folding in resources and expertise often at some geometric distance from the province, </w:t>
      </w:r>
      <w:r>
        <w:rPr>
          <w:rFonts w:ascii="Times New Roman" w:hAnsi="Times New Roman" w:cs="Times New Roman"/>
          <w:color w:val="000000"/>
        </w:rPr>
        <w:t xml:space="preserve">and keeping them in sufficient proximity and coordination to produce bread. </w:t>
      </w:r>
      <w:r>
        <w:rPr>
          <w:rFonts w:ascii="Times New Roman" w:hAnsi="Times New Roman" w:cs="Times New Roman"/>
        </w:rPr>
        <w:t>This process was heavily dependent on a key set of intermediaries, who circulate materials, funds and information across the Syrian border and into communities confronting state violence.</w:t>
      </w:r>
      <w:r>
        <w:rPr>
          <w:rStyle w:val="FootnoteReference"/>
          <w:rFonts w:ascii="Times New Roman" w:hAnsi="Times New Roman" w:cs="Times New Roman"/>
        </w:rPr>
        <w:footnoteReference w:id="92"/>
      </w:r>
      <w:r>
        <w:rPr>
          <w:rFonts w:ascii="Times New Roman" w:hAnsi="Times New Roman" w:cs="Times New Roman"/>
        </w:rPr>
        <w:t xml:space="preserve"> By 2015, this amalgam of NGOs, humanitarian agencies, Jordanian government officials and Syrian revolutionaries both inside and outside the country, came to undergird governance in much of Syria’s liberated south.</w:t>
      </w:r>
      <w:r>
        <w:rPr>
          <w:rFonts w:ascii="Times New Roman" w:hAnsi="Times New Roman" w:cs="Times New Roman"/>
          <w:color w:val="222222"/>
        </w:rPr>
        <w:t xml:space="preserve"> “We try to make sure funds and technical assistance from foreign donors make their way to those who need it most,” affirmed one Syrian ACU employee based in Amman, “Our job is to ensure support from outside reaches local councils inside Dara‘a. This is how we support the revolution.”</w:t>
      </w:r>
      <w:r>
        <w:rPr>
          <w:rStyle w:val="FootnoteReference"/>
          <w:rFonts w:ascii="Times New Roman" w:hAnsi="Times New Roman" w:cs="Times New Roman"/>
          <w:color w:val="222222"/>
        </w:rPr>
        <w:footnoteReference w:id="93"/>
      </w:r>
      <w:r>
        <w:rPr>
          <w:rFonts w:ascii="Times New Roman" w:hAnsi="Times New Roman" w:cs="Times New Roman"/>
          <w:color w:val="222222"/>
        </w:rPr>
        <w:t xml:space="preserve"> Development contractors may pursue very different ends, but their means are not all that different: “The company’s goal is to build the governance capacities of Syrian communities,” an employee of one company told me, “We draw on funds mainly from European governments to support the development of governance structures inside the country so as to restore some level of stability in a conflict environment. Ensuring flour gets into opposition areas is crucial to this endeavor.”</w:t>
      </w:r>
      <w:r>
        <w:rPr>
          <w:rStyle w:val="FootnoteReference"/>
          <w:rFonts w:ascii="Times New Roman" w:hAnsi="Times New Roman" w:cs="Times New Roman"/>
          <w:color w:val="222222"/>
        </w:rPr>
        <w:footnoteReference w:id="94"/>
      </w:r>
      <w:r>
        <w:rPr>
          <w:rFonts w:ascii="Times New Roman" w:hAnsi="Times New Roman" w:cs="Times New Roman"/>
          <w:color w:val="222222"/>
        </w:rPr>
        <w:t xml:space="preserve"> Whether such efforts are successful depends on an array of factors. What is clear, however, is that bread provision, and the political authority it works to enact,</w:t>
      </w:r>
      <w:r>
        <w:rPr>
          <w:rFonts w:ascii="Times New Roman" w:hAnsi="Times New Roman" w:cs="Times New Roman"/>
        </w:rPr>
        <w:t xml:space="preserve"> comes together through processes and relationships that are hardly </w:t>
      </w:r>
      <w:r>
        <w:rPr>
          <w:rFonts w:ascii="Times New Roman" w:hAnsi="Times New Roman" w:cs="Times New Roman"/>
          <w:color w:val="222222"/>
        </w:rPr>
        <w:t>coterminous with</w:t>
      </w:r>
      <w:r w:rsidRPr="00645070">
        <w:rPr>
          <w:rFonts w:ascii="Times New Roman" w:hAnsi="Times New Roman" w:cs="Times New Roman"/>
          <w:color w:val="222222"/>
        </w:rPr>
        <w:t xml:space="preserve"> territory</w:t>
      </w:r>
      <w:r>
        <w:rPr>
          <w:rFonts w:ascii="Times New Roman" w:hAnsi="Times New Roman" w:cs="Times New Roman"/>
          <w:color w:val="222222"/>
        </w:rPr>
        <w:t xml:space="preserve"> or scale, owing far more “to the imagination of Escher than Euclid.”</w:t>
      </w:r>
      <w:r>
        <w:rPr>
          <w:rStyle w:val="FootnoteReference"/>
          <w:rFonts w:ascii="Times New Roman" w:hAnsi="Times New Roman" w:cs="Times New Roman"/>
          <w:color w:val="222222"/>
        </w:rPr>
        <w:footnoteReference w:id="95"/>
      </w:r>
      <w:r>
        <w:rPr>
          <w:rFonts w:ascii="Times New Roman" w:hAnsi="Times New Roman" w:cs="Times New Roman"/>
          <w:color w:val="222222"/>
        </w:rPr>
        <w:t xml:space="preserve"> </w:t>
      </w:r>
    </w:p>
    <w:p w:rsidR="00F90C6A" w:rsidRDefault="00F90C6A" w:rsidP="00F90C6A">
      <w:pPr>
        <w:spacing w:line="480" w:lineRule="auto"/>
        <w:ind w:firstLine="720"/>
        <w:jc w:val="both"/>
        <w:rPr>
          <w:rFonts w:ascii="Times New Roman" w:hAnsi="Times New Roman" w:cs="Times New Roman"/>
          <w:color w:val="000000"/>
        </w:rPr>
      </w:pPr>
      <w:r>
        <w:rPr>
          <w:rFonts w:ascii="Times New Roman" w:hAnsi="Times New Roman" w:cs="Times New Roman"/>
          <w:color w:val="000000"/>
        </w:rPr>
        <w:t>Inter-tribal conflicts unleashed after a ceasefire decreed in February 2016 were followed by a host of sieges imposed by the Syrian government.</w:t>
      </w:r>
      <w:r>
        <w:rPr>
          <w:rStyle w:val="FootnoteReference"/>
          <w:rFonts w:ascii="Times New Roman" w:hAnsi="Times New Roman" w:cs="Times New Roman"/>
          <w:color w:val="000000"/>
        </w:rPr>
        <w:footnoteReference w:id="96"/>
      </w:r>
      <w:r>
        <w:rPr>
          <w:rFonts w:ascii="Times New Roman" w:hAnsi="Times New Roman" w:cs="Times New Roman"/>
          <w:color w:val="000000"/>
        </w:rPr>
        <w:t xml:space="preserve"> Both worked to radically limit access to supplies from Jordan, as trading and smuggling routes were </w:t>
      </w:r>
      <w:r w:rsidRPr="000A6D52">
        <w:rPr>
          <w:rFonts w:ascii="Times New Roman" w:hAnsi="Times New Roman" w:cs="Times New Roman"/>
          <w:color w:val="000000"/>
        </w:rPr>
        <w:t>curbed</w:t>
      </w:r>
      <w:r>
        <w:rPr>
          <w:rFonts w:ascii="Times New Roman" w:hAnsi="Times New Roman" w:cs="Times New Roman"/>
          <w:color w:val="000000"/>
        </w:rPr>
        <w:t xml:space="preserve"> or taken over by regime forces. In July 2017, a</w:t>
      </w:r>
      <w:r w:rsidRPr="00645070">
        <w:rPr>
          <w:rFonts w:ascii="Times New Roman" w:hAnsi="Times New Roman" w:cs="Times New Roman"/>
          <w:color w:val="000000"/>
        </w:rPr>
        <w:t xml:space="preserve"> </w:t>
      </w:r>
      <w:r>
        <w:rPr>
          <w:rFonts w:ascii="Times New Roman" w:hAnsi="Times New Roman" w:cs="Times New Roman"/>
          <w:color w:val="000000"/>
        </w:rPr>
        <w:t>multi-agency</w:t>
      </w:r>
      <w:r w:rsidRPr="00645070">
        <w:rPr>
          <w:rFonts w:ascii="Times New Roman" w:hAnsi="Times New Roman" w:cs="Times New Roman"/>
          <w:color w:val="000000"/>
        </w:rPr>
        <w:t xml:space="preserve"> report “found gaps in every step of the wheat-to-bread supp</w:t>
      </w:r>
      <w:r>
        <w:rPr>
          <w:rFonts w:ascii="Times New Roman" w:hAnsi="Times New Roman" w:cs="Times New Roman"/>
          <w:color w:val="000000"/>
        </w:rPr>
        <w:t>ly line” in southern Syria. L</w:t>
      </w:r>
      <w:r w:rsidRPr="00645070">
        <w:rPr>
          <w:rFonts w:ascii="Times New Roman" w:hAnsi="Times New Roman" w:cs="Times New Roman"/>
          <w:color w:val="000000"/>
        </w:rPr>
        <w:t>ocal milling only met “15% of the flour nee</w:t>
      </w:r>
      <w:r>
        <w:rPr>
          <w:rFonts w:ascii="Times New Roman" w:hAnsi="Times New Roman" w:cs="Times New Roman"/>
          <w:color w:val="000000"/>
        </w:rPr>
        <w:t>ded to serve the population,” and</w:t>
      </w:r>
      <w:r w:rsidRPr="00645070">
        <w:rPr>
          <w:rFonts w:ascii="Times New Roman" w:hAnsi="Times New Roman" w:cs="Times New Roman"/>
          <w:color w:val="000000"/>
        </w:rPr>
        <w:t xml:space="preserve"> “all 94 local councils identified the lack of flour as the </w:t>
      </w:r>
      <w:r>
        <w:rPr>
          <w:rFonts w:ascii="Times New Roman" w:hAnsi="Times New Roman" w:cs="Times New Roman"/>
          <w:color w:val="000000"/>
        </w:rPr>
        <w:t xml:space="preserve">biggest </w:t>
      </w:r>
      <w:r w:rsidRPr="00645070">
        <w:rPr>
          <w:rFonts w:ascii="Times New Roman" w:hAnsi="Times New Roman" w:cs="Times New Roman"/>
          <w:color w:val="000000"/>
        </w:rPr>
        <w:t>challenge to meeting bread need.”</w:t>
      </w:r>
      <w:r>
        <w:rPr>
          <w:rStyle w:val="FootnoteReference"/>
          <w:rFonts w:ascii="Times New Roman" w:hAnsi="Times New Roman" w:cs="Times New Roman"/>
          <w:color w:val="000000"/>
        </w:rPr>
        <w:footnoteReference w:id="97"/>
      </w:r>
      <w:r w:rsidRPr="00645070">
        <w:rPr>
          <w:rFonts w:ascii="Times New Roman" w:hAnsi="Times New Roman" w:cs="Times New Roman"/>
          <w:color w:val="000000"/>
        </w:rPr>
        <w:t xml:space="preserve"> </w:t>
      </w:r>
      <w:r w:rsidRPr="00994021">
        <w:rPr>
          <w:rFonts w:ascii="Times New Roman" w:hAnsi="Times New Roman" w:cs="Times New Roman"/>
        </w:rPr>
        <w:t>In early June 2018, Dara‘a’s provincial council prohibited the sale of wheat to traders and collection agencies affiliated with the Syrian government. While the council had long sought to limit such sales, the decision marked the first concerted attempt to strictly enfo</w:t>
      </w:r>
      <w:r>
        <w:rPr>
          <w:rFonts w:ascii="Times New Roman" w:hAnsi="Times New Roman" w:cs="Times New Roman"/>
        </w:rPr>
        <w:t>rce these transactions. It</w:t>
      </w:r>
      <w:r w:rsidRPr="00994021">
        <w:rPr>
          <w:rFonts w:ascii="Times New Roman" w:hAnsi="Times New Roman" w:cs="Times New Roman"/>
        </w:rPr>
        <w:t xml:space="preserve"> did so in preparation for an anticipated dearth in wheat supplies engendered by yet another decision made in Washington D.C. According to one USAID official, the agency had decided to radically scale back its flour provision program in southern Syria some weeks earlier.</w:t>
      </w:r>
      <w:r w:rsidRPr="00994021">
        <w:rPr>
          <w:rStyle w:val="FootnoteReference"/>
          <w:rFonts w:ascii="Times New Roman" w:hAnsi="Times New Roman" w:cs="Times New Roman"/>
        </w:rPr>
        <w:footnoteReference w:id="98"/>
      </w:r>
      <w:r>
        <w:rPr>
          <w:rFonts w:ascii="Times New Roman" w:hAnsi="Times New Roman" w:cs="Times New Roman"/>
        </w:rPr>
        <w:t xml:space="preserve"> </w:t>
      </w:r>
      <w:r w:rsidRPr="00994021">
        <w:rPr>
          <w:rFonts w:ascii="Times New Roman" w:hAnsi="Times New Roman" w:cs="Times New Roman"/>
        </w:rPr>
        <w:t>Citing the “</w:t>
      </w:r>
      <w:r>
        <w:rPr>
          <w:rFonts w:ascii="Times New Roman" w:hAnsi="Times New Roman" w:cs="Times New Roman"/>
        </w:rPr>
        <w:t>current</w:t>
      </w:r>
      <w:r w:rsidRPr="00994021">
        <w:rPr>
          <w:rFonts w:ascii="Times New Roman" w:hAnsi="Times New Roman" w:cs="Times New Roman"/>
        </w:rPr>
        <w:t xml:space="preserve"> landscape in southwest Syria” as well as </w:t>
      </w:r>
      <w:r>
        <w:rPr>
          <w:rFonts w:ascii="Times New Roman" w:hAnsi="Times New Roman" w:cs="Times New Roman"/>
        </w:rPr>
        <w:t>“the increasing number of stabilization actors and limited cross-border access for humanitarian partners,”</w:t>
      </w:r>
      <w:r w:rsidRPr="00994021">
        <w:rPr>
          <w:rFonts w:ascii="Times New Roman" w:hAnsi="Times New Roman" w:cs="Times New Roman"/>
        </w:rPr>
        <w:t xml:space="preserve"> USAID had decided to reduce assistance</w:t>
      </w:r>
      <w:r>
        <w:rPr>
          <w:rFonts w:ascii="Times New Roman" w:hAnsi="Times New Roman" w:cs="Times New Roman"/>
        </w:rPr>
        <w:t xml:space="preserve"> by 30 percent</w:t>
      </w:r>
      <w:r w:rsidRPr="00994021">
        <w:rPr>
          <w:rFonts w:ascii="Times New Roman" w:hAnsi="Times New Roman" w:cs="Times New Roman"/>
        </w:rPr>
        <w:t xml:space="preserve">. </w:t>
      </w:r>
      <w:r w:rsidRPr="00994021">
        <w:rPr>
          <w:rStyle w:val="FootnoteReference"/>
          <w:rFonts w:ascii="Times New Roman" w:hAnsi="Times New Roman" w:cs="Times New Roman"/>
        </w:rPr>
        <w:footnoteReference w:id="99"/>
      </w:r>
      <w:r w:rsidRPr="00994021">
        <w:rPr>
          <w:rFonts w:ascii="Times New Roman" w:hAnsi="Times New Roman" w:cs="Times New Roman"/>
        </w:rPr>
        <w:t xml:space="preserve"> The writing was on the wall. Just weeks later, </w:t>
      </w:r>
      <w:r>
        <w:rPr>
          <w:rFonts w:ascii="Times New Roman" w:hAnsi="Times New Roman" w:cs="Times New Roman"/>
        </w:rPr>
        <w:t xml:space="preserve">the </w:t>
      </w:r>
      <w:r w:rsidRPr="00994021">
        <w:rPr>
          <w:rFonts w:ascii="Times New Roman" w:hAnsi="Times New Roman" w:cs="Times New Roman"/>
        </w:rPr>
        <w:t xml:space="preserve">Syrian government, with Russian assistance, completed military operations displacing more than 200,000 people in the </w:t>
      </w:r>
      <w:r>
        <w:rPr>
          <w:rFonts w:ascii="Times New Roman" w:hAnsi="Times New Roman" w:cs="Times New Roman"/>
        </w:rPr>
        <w:t>province</w:t>
      </w:r>
      <w:r w:rsidRPr="00994021">
        <w:rPr>
          <w:rFonts w:ascii="Times New Roman" w:hAnsi="Times New Roman" w:cs="Times New Roman"/>
        </w:rPr>
        <w:t>.</w:t>
      </w:r>
      <w:r>
        <w:rPr>
          <w:rFonts w:ascii="Times New Roman" w:hAnsi="Times New Roman" w:cs="Times New Roman"/>
        </w:rPr>
        <w:t xml:space="preserve"> The regime offensive drastically reduced areas under opposition control, as well as the pathways through which a diverse set of opposition actors </w:t>
      </w:r>
      <w:r>
        <w:rPr>
          <w:rFonts w:ascii="Times New Roman" w:hAnsi="Times New Roman" w:cs="Times New Roman"/>
          <w:color w:val="000000"/>
        </w:rPr>
        <w:t>sought to perform</w:t>
      </w:r>
      <w:r w:rsidRPr="00645070">
        <w:rPr>
          <w:rFonts w:ascii="Times New Roman" w:hAnsi="Times New Roman" w:cs="Times New Roman"/>
          <w:color w:val="000000"/>
        </w:rPr>
        <w:t xml:space="preserve"> </w:t>
      </w:r>
      <w:r>
        <w:rPr>
          <w:rFonts w:ascii="Times New Roman" w:hAnsi="Times New Roman" w:cs="Times New Roman"/>
          <w:color w:val="000000"/>
        </w:rPr>
        <w:t xml:space="preserve">their </w:t>
      </w:r>
      <w:r w:rsidRPr="00645070">
        <w:rPr>
          <w:rFonts w:ascii="Times New Roman" w:hAnsi="Times New Roman" w:cs="Times New Roman"/>
          <w:color w:val="000000"/>
        </w:rPr>
        <w:t>authority.</w:t>
      </w:r>
      <w:r>
        <w:rPr>
          <w:rFonts w:ascii="Times New Roman" w:hAnsi="Times New Roman" w:cs="Times New Roman"/>
          <w:color w:val="000000"/>
        </w:rPr>
        <w:t xml:space="preserve"> Distance is not easily dissolved, articulations of political authority are not effortlessly assembled. Once established, topological relations need to be practically maintained. Failing to do so fostered the end of opposition rule in Dara‘a. </w:t>
      </w:r>
    </w:p>
    <w:p w:rsidR="00F90C6A" w:rsidRPr="0080780A" w:rsidRDefault="00F90C6A" w:rsidP="00F90C6A">
      <w:pPr>
        <w:spacing w:line="480" w:lineRule="auto"/>
        <w:ind w:firstLine="720"/>
        <w:jc w:val="both"/>
        <w:rPr>
          <w:rFonts w:ascii="Times New Roman" w:hAnsi="Times New Roman" w:cs="Times New Roman"/>
          <w:color w:val="000000"/>
        </w:rPr>
      </w:pPr>
      <w:r>
        <w:rPr>
          <w:rFonts w:ascii="Times New Roman" w:hAnsi="Times New Roman" w:cs="Times New Roman"/>
          <w:color w:val="000000"/>
        </w:rPr>
        <w:t xml:space="preserve">While I have not had the space to explore military assistance, trade patterns or biopolitical endeavours beyond bread provision, the conceptual argument I have made can account for how exercises of power and exertions of influence defy scalar and territorial mappings. Further empirical research is needed to trace the ways people, organizations and things connect Damascus to Tehran, Idlib to Istanbul, and how actors seek to maintain these connections so as to ensure reliable supplies of food, funds and firepower. More too is needed on the distribution of agency in the Syrian conflict—a tension that courses through this paper. </w:t>
      </w:r>
      <w:r w:rsidRPr="009C4F3B">
        <w:rPr>
          <w:rFonts w:ascii="Times New Roman" w:hAnsi="Times New Roman" w:cs="Times New Roman"/>
          <w:color w:val="000000"/>
        </w:rPr>
        <w:t>Although</w:t>
      </w:r>
      <w:r>
        <w:rPr>
          <w:rFonts w:ascii="Times New Roman" w:hAnsi="Times New Roman" w:cs="Times New Roman"/>
          <w:color w:val="000000"/>
        </w:rPr>
        <w:t xml:space="preserve"> I have returned to certain human actors and organizations rather than distributing agency more widely, more research is needed on the ways non-humans relate to and shape the routine practices through which governing authorities enable or disable, entice or alienate those they seek to rule.</w:t>
      </w:r>
      <w:r>
        <w:rPr>
          <w:rStyle w:val="FootnoteReference"/>
          <w:rFonts w:ascii="Times New Roman" w:hAnsi="Times New Roman" w:cs="Times New Roman"/>
          <w:color w:val="000000"/>
        </w:rPr>
        <w:footnoteReference w:id="100"/>
      </w:r>
      <w:r>
        <w:rPr>
          <w:rFonts w:ascii="Times New Roman" w:hAnsi="Times New Roman" w:cs="Times New Roman"/>
          <w:color w:val="000000"/>
        </w:rPr>
        <w:t xml:space="preserve"> None of this means we should overlook blanket acts of violence overwhelmingly employed by the Assad regime, which remain amongst the most conspicuous registers of power in Syria today. Nor the fact that different opposition actors have varying goals and ways of governing, as well as different capacities to call upon financial and military resources at a geometric distance. Rather, my point is that at a time when the parsimony of scale and territory clearly no longer convinces, it seems more pertinent than ever to consider the spatial prisms through which we analyze politics. In the case of Syria, thinking topologically pushes us to eschew easy categorizations of the conflict as a proxy war to </w:t>
      </w:r>
      <w:r w:rsidRPr="000D01E3">
        <w:rPr>
          <w:rFonts w:ascii="Times New Roman" w:hAnsi="Times New Roman" w:cs="Times New Roman"/>
          <w:color w:val="000000"/>
        </w:rPr>
        <w:t>scrutinize</w:t>
      </w:r>
      <w:r>
        <w:rPr>
          <w:rFonts w:ascii="Times New Roman" w:hAnsi="Times New Roman" w:cs="Times New Roman"/>
          <w:color w:val="000000"/>
        </w:rPr>
        <w:t xml:space="preserve"> instead the concrete practices and technologies of government that shape how military victories are won, civilians starved and political authority performed. </w:t>
      </w:r>
    </w:p>
    <w:p w:rsidR="00F90C6A" w:rsidRDefault="00F90C6A" w:rsidP="00F90C6A">
      <w:pPr>
        <w:shd w:val="clear" w:color="auto" w:fill="FFFFFF"/>
        <w:spacing w:line="360" w:lineRule="auto"/>
        <w:jc w:val="both"/>
        <w:rPr>
          <w:rFonts w:ascii="Times New Roman (Theme Headings" w:hAnsi="Times New Roman (Theme Headings" w:cstheme="majorBidi" w:hint="eastAsia"/>
          <w:b/>
          <w:bCs/>
        </w:rPr>
      </w:pPr>
      <w:r>
        <w:rPr>
          <w:rFonts w:ascii="Times New Roman (Theme Headings" w:hAnsi="Times New Roman (Theme Headings" w:cstheme="majorBidi"/>
          <w:b/>
          <w:bCs/>
        </w:rPr>
        <w:t>C</w:t>
      </w:r>
      <w:r>
        <w:rPr>
          <w:rFonts w:ascii="Times New Roman (Theme Headings" w:hAnsi="Times New Roman (Theme Headings" w:cstheme="majorBidi" w:hint="eastAsia"/>
          <w:b/>
          <w:bCs/>
        </w:rPr>
        <w:t>o</w:t>
      </w:r>
      <w:r>
        <w:rPr>
          <w:rFonts w:ascii="Times New Roman (Theme Headings" w:hAnsi="Times New Roman (Theme Headings" w:cstheme="majorBidi"/>
          <w:b/>
          <w:bCs/>
        </w:rPr>
        <w:t>nclusion</w:t>
      </w:r>
    </w:p>
    <w:p w:rsidR="00F90C6A" w:rsidRPr="00FF3B06" w:rsidRDefault="00F90C6A" w:rsidP="00F90C6A">
      <w:pPr>
        <w:shd w:val="clear" w:color="auto" w:fill="FFFFFF"/>
        <w:spacing w:line="480" w:lineRule="auto"/>
        <w:ind w:firstLine="720"/>
        <w:jc w:val="both"/>
        <w:rPr>
          <w:rFonts w:ascii="Times New Roman" w:hAnsi="Times New Roman" w:cs="Times New Roman"/>
        </w:rPr>
      </w:pPr>
      <w:r w:rsidRPr="00767CA6">
        <w:rPr>
          <w:rFonts w:ascii="Times New Roman" w:hAnsi="Times New Roman" w:cstheme="majorBidi"/>
        </w:rPr>
        <w:t>By making the pathways of a</w:t>
      </w:r>
      <w:r>
        <w:rPr>
          <w:rFonts w:ascii="Times New Roman" w:hAnsi="Times New Roman" w:cstheme="majorBidi"/>
        </w:rPr>
        <w:t xml:space="preserve"> material object the focus of</w:t>
      </w:r>
      <w:r w:rsidRPr="00767CA6">
        <w:rPr>
          <w:rFonts w:ascii="Times New Roman" w:hAnsi="Times New Roman" w:cstheme="majorBidi"/>
        </w:rPr>
        <w:t xml:space="preserve"> inquiry, this article has sought to unravel an import</w:t>
      </w:r>
      <w:r>
        <w:rPr>
          <w:rFonts w:ascii="Times New Roman" w:hAnsi="Times New Roman" w:cstheme="majorBidi"/>
        </w:rPr>
        <w:t>ant set of connections between seemingly</w:t>
      </w:r>
      <w:r w:rsidRPr="00767CA6">
        <w:rPr>
          <w:rFonts w:ascii="Times New Roman" w:hAnsi="Times New Roman" w:cstheme="majorBidi"/>
        </w:rPr>
        <w:t xml:space="preserve"> dispersed sites, as well as the labors, materials and </w:t>
      </w:r>
      <w:r>
        <w:rPr>
          <w:rFonts w:ascii="Times New Roman" w:hAnsi="Times New Roman" w:cstheme="majorBidi"/>
        </w:rPr>
        <w:t>activities</w:t>
      </w:r>
      <w:r w:rsidRPr="00767CA6">
        <w:rPr>
          <w:rFonts w:ascii="Times New Roman" w:hAnsi="Times New Roman" w:cstheme="majorBidi"/>
        </w:rPr>
        <w:t xml:space="preserve"> that must gather and cohere so as to produce bread and perform authority. </w:t>
      </w:r>
      <w:r>
        <w:rPr>
          <w:rFonts w:ascii="Times New Roman" w:hAnsi="Times New Roman" w:cstheme="majorBidi"/>
        </w:rPr>
        <w:t xml:space="preserve">In this respect, I have sought to extend and enrich relational approaches to governance by drawing on topology to illuminate one of the biopolitical registers through which power is practiced in contemporary Syria. </w:t>
      </w:r>
      <w:r w:rsidRPr="00767CA6">
        <w:rPr>
          <w:rFonts w:ascii="Times New Roman" w:hAnsi="Times New Roman" w:cstheme="majorBidi"/>
        </w:rPr>
        <w:t xml:space="preserve">I have sought to make clear that </w:t>
      </w:r>
      <w:r w:rsidRPr="00767CA6">
        <w:rPr>
          <w:rFonts w:ascii="Times New Roman" w:hAnsi="Times New Roman" w:cs="Times New Roman"/>
          <w:color w:val="000000"/>
        </w:rPr>
        <w:t xml:space="preserve">the Assad regime’s ability to leverage resources to feed people on a prolonged basis is not just a question of foreign ties, domestic resources </w:t>
      </w:r>
      <w:r>
        <w:rPr>
          <w:rFonts w:ascii="Times New Roman" w:hAnsi="Times New Roman" w:cs="Times New Roman"/>
          <w:color w:val="000000"/>
        </w:rPr>
        <w:t>or powerful allies, but how these</w:t>
      </w:r>
      <w:r w:rsidRPr="00767CA6">
        <w:rPr>
          <w:rFonts w:ascii="Times New Roman" w:hAnsi="Times New Roman" w:cs="Times New Roman"/>
          <w:color w:val="000000"/>
        </w:rPr>
        <w:t xml:space="preserve"> are drawn on and employed, the various ways they are used to advantage so as to fold into </w:t>
      </w:r>
      <w:r>
        <w:rPr>
          <w:rFonts w:ascii="Times New Roman" w:hAnsi="Times New Roman" w:cs="Times New Roman"/>
          <w:color w:val="000000"/>
        </w:rPr>
        <w:t>people’s</w:t>
      </w:r>
      <w:r w:rsidRPr="00767CA6">
        <w:rPr>
          <w:rFonts w:ascii="Times New Roman" w:hAnsi="Times New Roman" w:cs="Times New Roman"/>
          <w:color w:val="000000"/>
        </w:rPr>
        <w:t xml:space="preserve"> daily lives. </w:t>
      </w:r>
      <w:r w:rsidRPr="00767CA6">
        <w:rPr>
          <w:rFonts w:ascii="Times New Roman" w:hAnsi="Times New Roman" w:cs="Times New Roman"/>
          <w:color w:val="222222"/>
        </w:rPr>
        <w:t>As a political scientist, the shift I advocate in our conceptions of space is driven neither by disciplinary attachments nor to promote alluring metaphors but by its explanatory promise</w:t>
      </w:r>
      <w:r w:rsidRPr="00767CA6">
        <w:rPr>
          <w:rFonts w:ascii="Times New Roman" w:hAnsi="Times New Roman" w:cs="Times New Roman"/>
          <w:color w:val="000000"/>
        </w:rPr>
        <w:t>.</w:t>
      </w:r>
      <w:r>
        <w:rPr>
          <w:rStyle w:val="FootnoteReference"/>
          <w:rFonts w:ascii="Times New Roman" w:hAnsi="Times New Roman" w:cs="Times New Roman"/>
          <w:color w:val="000000"/>
        </w:rPr>
        <w:footnoteReference w:id="101"/>
      </w:r>
      <w:r w:rsidRPr="00767CA6">
        <w:rPr>
          <w:rFonts w:ascii="Times New Roman" w:hAnsi="Times New Roman" w:cs="Times New Roman"/>
          <w:color w:val="000000"/>
        </w:rPr>
        <w:t xml:space="preserve"> </w:t>
      </w:r>
      <w:r w:rsidRPr="009A4C66">
        <w:rPr>
          <w:rFonts w:ascii="Times New Roman" w:hAnsi="Times New Roman" w:cstheme="majorBidi"/>
        </w:rPr>
        <w:t xml:space="preserve">Syria is transected by a range of </w:t>
      </w:r>
      <w:r>
        <w:rPr>
          <w:rFonts w:ascii="Times New Roman" w:hAnsi="Times New Roman" w:cstheme="majorBidi"/>
        </w:rPr>
        <w:t>forces</w:t>
      </w:r>
      <w:r w:rsidRPr="009A4C66">
        <w:rPr>
          <w:rFonts w:ascii="Times New Roman" w:hAnsi="Times New Roman" w:cstheme="majorBidi"/>
        </w:rPr>
        <w:t xml:space="preserve"> whose activities and practices </w:t>
      </w:r>
      <w:r>
        <w:rPr>
          <w:rFonts w:ascii="Times New Roman" w:hAnsi="Times New Roman" w:cstheme="majorBidi"/>
        </w:rPr>
        <w:t xml:space="preserve">clearly </w:t>
      </w:r>
      <w:r w:rsidRPr="009A4C66">
        <w:rPr>
          <w:rFonts w:ascii="Times New Roman" w:hAnsi="Times New Roman" w:cstheme="majorBidi"/>
        </w:rPr>
        <w:t>complicate the neat maps of territorial control</w:t>
      </w:r>
      <w:r>
        <w:rPr>
          <w:rFonts w:ascii="Times New Roman" w:hAnsi="Times New Roman" w:cstheme="majorBidi"/>
        </w:rPr>
        <w:t xml:space="preserve"> and regional alliance</w:t>
      </w:r>
      <w:r w:rsidRPr="009A4C66">
        <w:rPr>
          <w:rFonts w:ascii="Times New Roman" w:hAnsi="Times New Roman" w:cstheme="majorBidi"/>
        </w:rPr>
        <w:t xml:space="preserve"> so commonly used to explain the dynamics of the </w:t>
      </w:r>
      <w:r>
        <w:rPr>
          <w:rFonts w:ascii="Times New Roman" w:hAnsi="Times New Roman" w:cstheme="majorBidi"/>
        </w:rPr>
        <w:t xml:space="preserve">country’s </w:t>
      </w:r>
      <w:r w:rsidRPr="009A4C66">
        <w:rPr>
          <w:rFonts w:ascii="Times New Roman" w:hAnsi="Times New Roman" w:cstheme="majorBidi"/>
        </w:rPr>
        <w:t xml:space="preserve">conflict. </w:t>
      </w:r>
      <w:r>
        <w:rPr>
          <w:rFonts w:ascii="Times New Roman" w:hAnsi="Times New Roman" w:cs="Times New Roman"/>
          <w:color w:val="000000"/>
        </w:rPr>
        <w:t>It seems patently unwise then to</w:t>
      </w:r>
      <w:r w:rsidRPr="00767CA6">
        <w:rPr>
          <w:rFonts w:ascii="Times New Roman" w:hAnsi="Times New Roman" w:cs="Times New Roman"/>
          <w:color w:val="222222"/>
        </w:rPr>
        <w:t xml:space="preserve"> reify scale and territory</w:t>
      </w:r>
      <w:r>
        <w:rPr>
          <w:rFonts w:ascii="Times New Roman" w:hAnsi="Times New Roman" w:cs="Times New Roman"/>
          <w:color w:val="222222"/>
        </w:rPr>
        <w:t xml:space="preserve"> when </w:t>
      </w:r>
      <w:r w:rsidRPr="00A10D29">
        <w:rPr>
          <w:rFonts w:ascii="Times New Roman" w:hAnsi="Times New Roman" w:cs="Times New Roman"/>
        </w:rPr>
        <w:t>flows of influence, power and resources clearly do not respond to such orderings.</w:t>
      </w:r>
      <w:r>
        <w:rPr>
          <w:rFonts w:ascii="Times New Roman" w:hAnsi="Times New Roman" w:cs="Times New Roman"/>
          <w:b/>
          <w:bCs/>
          <w:color w:val="222222"/>
        </w:rPr>
        <w:t xml:space="preserve"> </w:t>
      </w:r>
      <w:r w:rsidRPr="00A10D29">
        <w:rPr>
          <w:rFonts w:ascii="Times New Roman" w:hAnsi="Times New Roman" w:cs="Times New Roman"/>
        </w:rPr>
        <w:t xml:space="preserve">To counter such impulses, I suggest </w:t>
      </w:r>
      <w:r>
        <w:rPr>
          <w:rFonts w:ascii="Times New Roman" w:hAnsi="Times New Roman" w:cs="Times New Roman"/>
        </w:rPr>
        <w:t>we examine the</w:t>
      </w:r>
      <w:r w:rsidRPr="00FE0B09">
        <w:rPr>
          <w:rFonts w:ascii="Times New Roman" w:hAnsi="Times New Roman" w:cs="Times New Roman"/>
        </w:rPr>
        <w:t xml:space="preserve"> </w:t>
      </w:r>
      <w:r>
        <w:rPr>
          <w:rFonts w:ascii="Times New Roman" w:hAnsi="Times New Roman" w:cs="Times New Roman"/>
        </w:rPr>
        <w:t>multi-valent forms of connection that topological thinking helps elucidate</w:t>
      </w:r>
      <w:r w:rsidRPr="00FE0B09">
        <w:rPr>
          <w:rFonts w:ascii="Times New Roman" w:hAnsi="Times New Roman" w:cs="Times New Roman"/>
        </w:rPr>
        <w:t>.</w:t>
      </w:r>
      <w:r>
        <w:rPr>
          <w:rStyle w:val="FootnoteReference"/>
          <w:rFonts w:ascii="Times New Roman" w:hAnsi="Times New Roman" w:cs="Times New Roman"/>
        </w:rPr>
        <w:footnoteReference w:id="102"/>
      </w:r>
      <w:r w:rsidRPr="00FE0B09">
        <w:rPr>
          <w:rFonts w:ascii="Times New Roman" w:hAnsi="Times New Roman" w:cs="Times New Roman"/>
        </w:rPr>
        <w:t xml:space="preserve"> </w:t>
      </w:r>
      <w:r>
        <w:rPr>
          <w:rFonts w:ascii="Times New Roman" w:hAnsi="Times New Roman" w:cs="Times New Roman"/>
        </w:rPr>
        <w:t>T</w:t>
      </w:r>
      <w:r w:rsidRPr="00FE0B09">
        <w:rPr>
          <w:rFonts w:ascii="Times New Roman" w:hAnsi="Times New Roman" w:cs="Times New Roman"/>
        </w:rPr>
        <w:t xml:space="preserve">he result may </w:t>
      </w:r>
      <w:r>
        <w:rPr>
          <w:rFonts w:ascii="Times New Roman" w:hAnsi="Times New Roman" w:cs="Times New Roman"/>
        </w:rPr>
        <w:t>sometimes</w:t>
      </w:r>
      <w:r w:rsidRPr="00FE0B09">
        <w:rPr>
          <w:rFonts w:ascii="Times New Roman" w:hAnsi="Times New Roman" w:cs="Times New Roman"/>
        </w:rPr>
        <w:t xml:space="preserve"> resemble a rat</w:t>
      </w:r>
      <w:r>
        <w:rPr>
          <w:rFonts w:ascii="Times New Roman" w:hAnsi="Times New Roman" w:cs="Times New Roman"/>
        </w:rPr>
        <w:t>her messy ensemble of forces</w:t>
      </w:r>
      <w:r w:rsidRPr="00FE0B09">
        <w:rPr>
          <w:rFonts w:ascii="Times New Roman" w:hAnsi="Times New Roman" w:cs="Times New Roman"/>
        </w:rPr>
        <w:t>, complicating our attempts to impose uniformity and infer universal patterns from socia</w:t>
      </w:r>
      <w:r>
        <w:rPr>
          <w:rFonts w:ascii="Times New Roman" w:hAnsi="Times New Roman" w:cs="Times New Roman"/>
        </w:rPr>
        <w:t xml:space="preserve">l phenomena that occur in bounded units. Yet the alternative is not only to obscure much of </w:t>
      </w:r>
      <w:r w:rsidRPr="00645070">
        <w:rPr>
          <w:rFonts w:ascii="Times New Roman" w:eastAsia="Times New Roman" w:hAnsi="Times New Roman" w:cs="Times New Roman"/>
          <w:shd w:val="clear" w:color="auto" w:fill="FFFFFF"/>
        </w:rPr>
        <w:t xml:space="preserve">what has happened in Syria since the onset of </w:t>
      </w:r>
      <w:r>
        <w:rPr>
          <w:rFonts w:ascii="Times New Roman" w:eastAsia="Times New Roman" w:hAnsi="Times New Roman" w:cs="Times New Roman"/>
          <w:shd w:val="clear" w:color="auto" w:fill="FFFFFF"/>
        </w:rPr>
        <w:t>peaceful protests in March 2011, but</w:t>
      </w:r>
      <w:r w:rsidRPr="00645070">
        <w:rPr>
          <w:rFonts w:ascii="Times New Roman" w:eastAsia="Times New Roman" w:hAnsi="Times New Roman" w:cs="Times New Roman"/>
          <w:shd w:val="clear" w:color="auto" w:fill="FFFFFF"/>
        </w:rPr>
        <w:t xml:space="preserve"> </w:t>
      </w:r>
      <w:r>
        <w:rPr>
          <w:rFonts w:ascii="Times New Roman" w:hAnsi="Times New Roman" w:cs="Times New Roman"/>
        </w:rPr>
        <w:t xml:space="preserve">to remain ensnared in analytical frameworks that often work to reinforce the very power geometries we seek to disrupt. For our imaginative geographies are not simply depictions of reality, as Edward Said long ago cautioned; they are performative, and impact the world. </w:t>
      </w:r>
    </w:p>
    <w:p w:rsidR="00F90C6A" w:rsidRDefault="00F90C6A" w:rsidP="00F90C6A">
      <w:pPr>
        <w:shd w:val="clear" w:color="auto" w:fill="FFFFFF"/>
        <w:spacing w:line="276" w:lineRule="auto"/>
        <w:jc w:val="both"/>
        <w:rPr>
          <w:rFonts w:ascii="Times New Roman" w:hAnsi="Times New Roman" w:cstheme="majorBidi"/>
        </w:rPr>
      </w:pPr>
    </w:p>
    <w:p w:rsidR="00F90C6A" w:rsidRPr="00BA112C" w:rsidRDefault="00F90C6A" w:rsidP="00F90C6A">
      <w:pPr>
        <w:widowControl w:val="0"/>
        <w:autoSpaceDE w:val="0"/>
        <w:autoSpaceDN w:val="0"/>
        <w:adjustRightInd w:val="0"/>
        <w:rPr>
          <w:rFonts w:ascii="Times New Roman" w:hAnsi="Times New Roman" w:cs="Times New Roman"/>
          <w:color w:val="000000"/>
          <w:sz w:val="20"/>
          <w:szCs w:val="20"/>
        </w:rPr>
      </w:pPr>
    </w:p>
    <w:p w:rsidR="00F90C6A" w:rsidRDefault="00F90C6A" w:rsidP="00F90C6A"/>
    <w:p w:rsidR="00341189" w:rsidRDefault="00341189"/>
    <w:sectPr w:rsidR="00341189" w:rsidSect="002164EB">
      <w:headerReference w:type="even" r:id="rId7"/>
      <w:headerReference w:type="default" r:id="rId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0C6A" w:rsidRDefault="00F90C6A" w:rsidP="00F90C6A">
      <w:r>
        <w:separator/>
      </w:r>
    </w:p>
  </w:endnote>
  <w:endnote w:type="continuationSeparator" w:id="0">
    <w:p w:rsidR="00F90C6A" w:rsidRDefault="00F90C6A" w:rsidP="00F90C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altName w:val="Times Roman"/>
    <w:panose1 w:val="02000500000000000000"/>
    <w:charset w:val="4D"/>
    <w:family w:val="roman"/>
    <w:notTrueType/>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imes Roman">
    <w:panose1 w:val="00000500000000020000"/>
    <w:charset w:val="00"/>
    <w:family w:val="auto"/>
    <w:pitch w:val="variable"/>
    <w:sig w:usb0="E00002FF" w:usb1="5000205A" w:usb2="00000000" w:usb3="00000000" w:csb0="0000019F" w:csb1="00000000"/>
  </w:font>
  <w:font w:name="PT Serif">
    <w:panose1 w:val="020A0603040505020204"/>
    <w:charset w:val="00"/>
    <w:family w:val="auto"/>
    <w:pitch w:val="variable"/>
    <w:sig w:usb0="A00002EF" w:usb1="5000204B" w:usb2="00000000" w:usb3="00000000" w:csb0="00000097" w:csb1="00000000"/>
  </w:font>
  <w:font w:name="Times New Roman (Theme Headings">
    <w:altName w:val="Times New Roman"/>
    <w:panose1 w:val="00000000000000000000"/>
    <w:charset w:val="00"/>
    <w:family w:val="roman"/>
    <w:notTrueType/>
    <w:pitch w:val="default"/>
  </w:font>
  <w:font w:name="ＭＳ ゴシック">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0C6A" w:rsidRDefault="00F90C6A" w:rsidP="00F90C6A">
      <w:r>
        <w:separator/>
      </w:r>
    </w:p>
  </w:footnote>
  <w:footnote w:type="continuationSeparator" w:id="0">
    <w:p w:rsidR="00F90C6A" w:rsidRDefault="00F90C6A" w:rsidP="00F90C6A">
      <w:r>
        <w:continuationSeparator/>
      </w:r>
    </w:p>
  </w:footnote>
  <w:footnote w:id="1">
    <w:p w:rsidR="00F90C6A" w:rsidRPr="009B43F4" w:rsidRDefault="00F90C6A" w:rsidP="00F90C6A">
      <w:pPr>
        <w:rPr>
          <w:rFonts w:ascii="Times New Roman" w:eastAsia="Times New Roman" w:hAnsi="Times New Roman" w:cs="Times New Roman"/>
          <w:sz w:val="22"/>
          <w:szCs w:val="22"/>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sidRPr="00F807A3">
        <w:rPr>
          <w:rFonts w:ascii="Times New Roman" w:hAnsi="Times New Roman" w:cs="Times New Roman"/>
          <w:sz w:val="22"/>
          <w:szCs w:val="22"/>
        </w:rPr>
        <w:t xml:space="preserve">FAO and WFP, </w:t>
      </w:r>
      <w:r w:rsidRPr="001127BD">
        <w:rPr>
          <w:rFonts w:ascii="Times New Roman" w:hAnsi="Times New Roman" w:cs="Times New Roman"/>
          <w:sz w:val="22"/>
          <w:szCs w:val="22"/>
        </w:rPr>
        <w:t>‘</w:t>
      </w:r>
      <w:r w:rsidRPr="00310E0D">
        <w:rPr>
          <w:rFonts w:ascii="Times New Roman" w:eastAsia="Times New Roman" w:hAnsi="Times New Roman" w:cs="Times New Roman"/>
          <w:sz w:val="22"/>
          <w:szCs w:val="22"/>
        </w:rPr>
        <w:t>FAO/WFP C</w:t>
      </w:r>
      <w:r w:rsidRPr="009B43F4">
        <w:rPr>
          <w:rFonts w:ascii="Times New Roman" w:eastAsia="Times New Roman" w:hAnsi="Times New Roman" w:cs="Times New Roman"/>
          <w:sz w:val="22"/>
          <w:szCs w:val="22"/>
        </w:rPr>
        <w:t>rop and Food Security Assessment Mission to the Syrian Arab Republic’, (23 July 2015), available at: {</w:t>
      </w:r>
      <w:hyperlink r:id="rId1" w:history="1">
        <w:r w:rsidRPr="00BA139B">
          <w:rPr>
            <w:rStyle w:val="Hyperlink"/>
            <w:rFonts w:ascii="Times New Roman" w:hAnsi="Times New Roman" w:cs="Times New Roman"/>
            <w:sz w:val="22"/>
            <w:szCs w:val="22"/>
          </w:rPr>
          <w:t>http://documents.wfp.org/stellent/groups/public/documents/ena/wfp276608.pdf?_ga=2.76996501.1896750716.1503503763-1283190318.1503503763</w:t>
        </w:r>
      </w:hyperlink>
      <w:r w:rsidRPr="00310E0D">
        <w:rPr>
          <w:rFonts w:ascii="Times New Roman" w:hAnsi="Times New Roman" w:cs="Times New Roman"/>
          <w:sz w:val="22"/>
          <w:szCs w:val="22"/>
        </w:rPr>
        <w:t>}</w:t>
      </w:r>
      <w:r w:rsidRPr="009B43F4">
        <w:rPr>
          <w:rFonts w:ascii="Times New Roman" w:hAnsi="Times New Roman" w:cs="Times New Roman"/>
          <w:sz w:val="22"/>
          <w:szCs w:val="22"/>
        </w:rPr>
        <w:t xml:space="preserve"> accessed 27 November 2018.</w:t>
      </w:r>
    </w:p>
  </w:footnote>
  <w:footnote w:id="2">
    <w:p w:rsidR="00F90C6A" w:rsidRPr="00A46C54" w:rsidRDefault="00F90C6A" w:rsidP="00F90C6A">
      <w:pPr>
        <w:rPr>
          <w:rFonts w:ascii="Times New Roman" w:eastAsia="Times New Roman" w:hAnsi="Times New Roman" w:cs="Times New Roman"/>
          <w:sz w:val="22"/>
          <w:szCs w:val="22"/>
          <w:lang w:val="en-GB"/>
        </w:rPr>
      </w:pPr>
      <w:r w:rsidRPr="00310E0D">
        <w:rPr>
          <w:rStyle w:val="FootnoteReference"/>
          <w:rFonts w:ascii="Times New Roman" w:hAnsi="Times New Roman" w:cs="Times New Roman"/>
          <w:sz w:val="22"/>
          <w:szCs w:val="22"/>
        </w:rPr>
        <w:footnoteRef/>
      </w:r>
      <w:r w:rsidRPr="00310E0D">
        <w:rPr>
          <w:rFonts w:ascii="Times New Roman" w:hAnsi="Times New Roman" w:cs="Times New Roman"/>
          <w:sz w:val="22"/>
          <w:szCs w:val="22"/>
        </w:rPr>
        <w:t xml:space="preserve"> </w:t>
      </w:r>
      <w:r w:rsidRPr="009B43F4">
        <w:rPr>
          <w:rFonts w:ascii="Times New Roman" w:eastAsia="Times New Roman" w:hAnsi="Times New Roman" w:cs="Times New Roman"/>
          <w:sz w:val="22"/>
          <w:szCs w:val="22"/>
          <w:shd w:val="clear" w:color="auto" w:fill="FFFFFF"/>
          <w:lang w:val="en-GB"/>
        </w:rPr>
        <w:t>José Ciro Martínez and Brent Eng,</w:t>
      </w:r>
      <w:r>
        <w:rPr>
          <w:rFonts w:ascii="Times New Roman" w:eastAsia="Times New Roman" w:hAnsi="Times New Roman" w:cs="Times New Roman"/>
          <w:sz w:val="22"/>
          <w:szCs w:val="22"/>
          <w:shd w:val="clear" w:color="auto" w:fill="FFFFFF"/>
          <w:lang w:val="en-GB"/>
        </w:rPr>
        <w:t xml:space="preserve"> ‘Struggling to Perform the State: The Politics of Bread in the Syrian Civil W</w:t>
      </w:r>
      <w:r w:rsidRPr="00BA139B">
        <w:rPr>
          <w:rFonts w:ascii="Times New Roman" w:eastAsia="Times New Roman" w:hAnsi="Times New Roman" w:cs="Times New Roman"/>
          <w:sz w:val="22"/>
          <w:szCs w:val="22"/>
          <w:shd w:val="clear" w:color="auto" w:fill="FFFFFF"/>
          <w:lang w:val="en-GB"/>
        </w:rPr>
        <w:t>ar’, </w:t>
      </w:r>
      <w:r w:rsidRPr="00BA139B">
        <w:rPr>
          <w:rFonts w:ascii="Times New Roman" w:eastAsia="Times New Roman" w:hAnsi="Times New Roman" w:cs="Times New Roman"/>
          <w:i/>
          <w:iCs/>
          <w:sz w:val="22"/>
          <w:szCs w:val="22"/>
          <w:shd w:val="clear" w:color="auto" w:fill="FFFFFF"/>
          <w:lang w:val="en-GB"/>
        </w:rPr>
        <w:t>International Political Sociology,</w:t>
      </w:r>
      <w:r w:rsidRPr="00BA139B">
        <w:rPr>
          <w:rFonts w:ascii="Times New Roman" w:eastAsia="Times New Roman" w:hAnsi="Times New Roman" w:cs="Times New Roman"/>
          <w:sz w:val="22"/>
          <w:szCs w:val="22"/>
          <w:shd w:val="clear" w:color="auto" w:fill="FFFFFF"/>
          <w:lang w:val="en-GB"/>
        </w:rPr>
        <w:t> 11:2 (2017), pp. 130-147.</w:t>
      </w:r>
    </w:p>
  </w:footnote>
  <w:footnote w:id="3">
    <w:p w:rsidR="00F90C6A" w:rsidRPr="009B43F4" w:rsidRDefault="00F90C6A" w:rsidP="00F90C6A">
      <w:pPr>
        <w:pStyle w:val="FootnoteText"/>
        <w:rPr>
          <w:rFonts w:ascii="Times New Roman" w:hAnsi="Times New Roman" w:cs="Times New Roman"/>
          <w:sz w:val="22"/>
          <w:szCs w:val="22"/>
        </w:rPr>
      </w:pPr>
      <w:r w:rsidRPr="00F807A3">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Wayne O’Connor, ‘Goal Staff Removed from Duty after USAID I</w:t>
      </w:r>
      <w:r w:rsidRPr="00F807A3">
        <w:rPr>
          <w:rFonts w:ascii="Times New Roman" w:hAnsi="Times New Roman" w:cs="Times New Roman"/>
          <w:sz w:val="22"/>
          <w:szCs w:val="22"/>
        </w:rPr>
        <w:t>nquiry</w:t>
      </w:r>
      <w:r w:rsidRPr="00310E0D">
        <w:rPr>
          <w:rFonts w:ascii="Times New Roman" w:hAnsi="Times New Roman" w:cs="Times New Roman"/>
          <w:sz w:val="22"/>
          <w:szCs w:val="22"/>
        </w:rPr>
        <w:t>’</w:t>
      </w:r>
      <w:r w:rsidRPr="009B43F4">
        <w:rPr>
          <w:rFonts w:ascii="Times New Roman" w:hAnsi="Times New Roman" w:cs="Times New Roman"/>
          <w:sz w:val="22"/>
          <w:szCs w:val="22"/>
        </w:rPr>
        <w:t>,</w:t>
      </w:r>
      <w:r w:rsidRPr="00BA139B">
        <w:rPr>
          <w:rFonts w:ascii="Times New Roman" w:hAnsi="Times New Roman" w:cs="Times New Roman"/>
          <w:sz w:val="22"/>
          <w:szCs w:val="22"/>
        </w:rPr>
        <w:t xml:space="preserve"> available at: {</w:t>
      </w:r>
      <w:hyperlink r:id="rId2" w:history="1">
        <w:r w:rsidRPr="001127BD">
          <w:rPr>
            <w:rStyle w:val="Hyperlink"/>
            <w:rFonts w:ascii="Times New Roman" w:hAnsi="Times New Roman" w:cs="Times New Roman"/>
            <w:sz w:val="22"/>
            <w:szCs w:val="22"/>
          </w:rPr>
          <w:t>https://www.independent.ie/irish-news/news/goal-staff-removed-from-duty-after-us-aid-inquiry-346969</w:t>
        </w:r>
        <w:r w:rsidRPr="001127BD">
          <w:rPr>
            <w:rStyle w:val="Hyperlink"/>
            <w:rFonts w:ascii="Times New Roman" w:hAnsi="Times New Roman" w:cs="Times New Roman"/>
            <w:sz w:val="22"/>
            <w:szCs w:val="22"/>
          </w:rPr>
          <w:t>5</w:t>
        </w:r>
        <w:r w:rsidRPr="001127BD">
          <w:rPr>
            <w:rStyle w:val="Hyperlink"/>
            <w:rFonts w:ascii="Times New Roman" w:hAnsi="Times New Roman" w:cs="Times New Roman"/>
            <w:sz w:val="22"/>
            <w:szCs w:val="22"/>
          </w:rPr>
          <w:t>7.html}</w:t>
        </w:r>
      </w:hyperlink>
      <w:r w:rsidRPr="00F807A3">
        <w:rPr>
          <w:rFonts w:ascii="Times New Roman" w:hAnsi="Times New Roman" w:cs="Times New Roman"/>
          <w:sz w:val="22"/>
          <w:szCs w:val="22"/>
        </w:rPr>
        <w:t xml:space="preserve"> </w:t>
      </w:r>
      <w:r w:rsidRPr="001127BD">
        <w:rPr>
          <w:rFonts w:ascii="Times New Roman" w:hAnsi="Times New Roman" w:cs="Times New Roman"/>
          <w:sz w:val="22"/>
          <w:szCs w:val="22"/>
        </w:rPr>
        <w:t>accessed 10 October 2018</w:t>
      </w:r>
      <w:r w:rsidRPr="00310E0D">
        <w:rPr>
          <w:rFonts w:ascii="Times New Roman" w:hAnsi="Times New Roman" w:cs="Times New Roman"/>
          <w:sz w:val="22"/>
          <w:szCs w:val="22"/>
        </w:rPr>
        <w:t xml:space="preserve">; </w:t>
      </w:r>
      <w:r w:rsidRPr="009B43F4">
        <w:rPr>
          <w:rFonts w:ascii="Times New Roman" w:hAnsi="Times New Roman" w:cs="Times New Roman"/>
          <w:sz w:val="22"/>
          <w:szCs w:val="22"/>
        </w:rPr>
        <w:t>Ann Calvaresi Barri</w:t>
      </w:r>
      <w:r>
        <w:rPr>
          <w:rFonts w:ascii="Times New Roman" w:hAnsi="Times New Roman" w:cs="Times New Roman"/>
          <w:sz w:val="22"/>
          <w:szCs w:val="22"/>
        </w:rPr>
        <w:t>, ‘Fraud Investigations Expose Weaknesses in Syria Humanitarian Aid p</w:t>
      </w:r>
      <w:r w:rsidRPr="00BA139B">
        <w:rPr>
          <w:rFonts w:ascii="Times New Roman" w:hAnsi="Times New Roman" w:cs="Times New Roman"/>
          <w:sz w:val="22"/>
          <w:szCs w:val="22"/>
        </w:rPr>
        <w:t>ograms’, Testimony before the committee on foreign affairs subcommittee on the Middle East and North Africa, United States House of Representatives (14 July 2016), available at: {</w:t>
      </w:r>
      <w:hyperlink r:id="rId3" w:history="1">
        <w:r w:rsidRPr="00BA139B">
          <w:rPr>
            <w:rStyle w:val="Hyperlink"/>
            <w:rFonts w:ascii="Times New Roman" w:hAnsi="Times New Roman" w:cs="Times New Roman"/>
            <w:sz w:val="22"/>
            <w:szCs w:val="22"/>
          </w:rPr>
          <w:t>https://oig.usaid.gov/node/132</w:t>
        </w:r>
      </w:hyperlink>
      <w:r w:rsidRPr="00F807A3">
        <w:rPr>
          <w:rFonts w:ascii="Times New Roman" w:hAnsi="Times New Roman" w:cs="Times New Roman"/>
          <w:sz w:val="22"/>
          <w:szCs w:val="22"/>
        </w:rPr>
        <w:t>}</w:t>
      </w:r>
      <w:r w:rsidRPr="00310E0D">
        <w:rPr>
          <w:rFonts w:ascii="Times New Roman" w:hAnsi="Times New Roman" w:cs="Times New Roman"/>
          <w:sz w:val="22"/>
          <w:szCs w:val="22"/>
        </w:rPr>
        <w:t xml:space="preserve"> accessed 4 July 2018.</w:t>
      </w:r>
    </w:p>
  </w:footnote>
  <w:footnote w:id="4">
    <w:p w:rsidR="00F90C6A" w:rsidRPr="00F807A3" w:rsidRDefault="00F90C6A" w:rsidP="00F90C6A">
      <w:pPr>
        <w:rPr>
          <w:rFonts w:ascii="Times New Roman" w:eastAsia="Times New Roman" w:hAnsi="Times New Roman" w:cs="Times New Roman"/>
          <w:sz w:val="22"/>
          <w:szCs w:val="22"/>
          <w:lang w:val="en-GB"/>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sidRPr="00F807A3">
        <w:rPr>
          <w:rFonts w:ascii="Times New Roman" w:eastAsia="Times New Roman" w:hAnsi="Times New Roman" w:cs="Times New Roman"/>
          <w:sz w:val="22"/>
          <w:szCs w:val="22"/>
          <w:shd w:val="clear" w:color="auto" w:fill="FFFFFF"/>
          <w:lang w:val="en-GB"/>
        </w:rPr>
        <w:t>Daniel Neep, ‘State</w:t>
      </w:r>
      <w:r w:rsidRPr="00BA139B">
        <w:rPr>
          <w:rFonts w:ascii="Calibri" w:eastAsia="Calibri" w:hAnsi="Calibri" w:cs="Calibri"/>
          <w:sz w:val="22"/>
          <w:szCs w:val="22"/>
          <w:shd w:val="clear" w:color="auto" w:fill="FFFFFF"/>
          <w:lang w:val="en-GB"/>
        </w:rPr>
        <w:t>‐</w:t>
      </w:r>
      <w:r>
        <w:rPr>
          <w:rFonts w:ascii="Times New Roman" w:eastAsia="Times New Roman" w:hAnsi="Times New Roman" w:cs="Times New Roman"/>
          <w:sz w:val="22"/>
          <w:szCs w:val="22"/>
          <w:shd w:val="clear" w:color="auto" w:fill="FFFFFF"/>
          <w:lang w:val="en-GB"/>
        </w:rPr>
        <w:t>Space beyond Territory: Wormholes, Gravitational Fields, and E</w:t>
      </w:r>
      <w:r w:rsidRPr="00F807A3">
        <w:rPr>
          <w:rFonts w:ascii="Times New Roman" w:eastAsia="Times New Roman" w:hAnsi="Times New Roman" w:cs="Times New Roman"/>
          <w:sz w:val="22"/>
          <w:szCs w:val="22"/>
          <w:shd w:val="clear" w:color="auto" w:fill="FFFFFF"/>
          <w:lang w:val="en-GB"/>
        </w:rPr>
        <w:t xml:space="preserve">ntanglement’, </w:t>
      </w:r>
      <w:r w:rsidRPr="009B43F4">
        <w:rPr>
          <w:rFonts w:ascii="Times New Roman" w:eastAsia="Times New Roman" w:hAnsi="Times New Roman" w:cs="Times New Roman"/>
          <w:i/>
          <w:iCs/>
          <w:sz w:val="22"/>
          <w:szCs w:val="22"/>
          <w:shd w:val="clear" w:color="auto" w:fill="FFFFFF"/>
          <w:lang w:val="en-GB"/>
        </w:rPr>
        <w:t>Journal of Historical Sociology</w:t>
      </w:r>
      <w:r w:rsidRPr="00BA139B">
        <w:rPr>
          <w:rFonts w:ascii="Times New Roman" w:eastAsia="Times New Roman" w:hAnsi="Times New Roman" w:cs="Times New Roman"/>
          <w:i/>
          <w:iCs/>
          <w:sz w:val="22"/>
          <w:szCs w:val="22"/>
          <w:shd w:val="clear" w:color="auto" w:fill="FFFFFF"/>
          <w:lang w:val="en-GB"/>
        </w:rPr>
        <w:t>,</w:t>
      </w:r>
      <w:r w:rsidRPr="00BA139B">
        <w:rPr>
          <w:rFonts w:ascii="Times New Roman" w:eastAsia="Times New Roman" w:hAnsi="Times New Roman" w:cs="Times New Roman"/>
          <w:sz w:val="22"/>
          <w:szCs w:val="22"/>
          <w:shd w:val="clear" w:color="auto" w:fill="FFFFFF"/>
          <w:lang w:val="en-GB"/>
        </w:rPr>
        <w:t> 30:3 (2017), pp. 466-495.</w:t>
      </w:r>
    </w:p>
  </w:footnote>
  <w:footnote w:id="5">
    <w:p w:rsidR="00F90C6A" w:rsidRPr="00F807A3" w:rsidRDefault="00F90C6A" w:rsidP="00F90C6A">
      <w:pPr>
        <w:rPr>
          <w:rFonts w:ascii="Times New Roman" w:eastAsia="Times New Roman" w:hAnsi="Times New Roman" w:cs="Times New Roman"/>
          <w:sz w:val="22"/>
          <w:szCs w:val="22"/>
          <w:lang w:val="en-GB"/>
        </w:rPr>
      </w:pPr>
      <w:r w:rsidRPr="00310E0D">
        <w:rPr>
          <w:rStyle w:val="FootnoteReference"/>
          <w:rFonts w:ascii="Times New Roman" w:hAnsi="Times New Roman" w:cs="Times New Roman"/>
          <w:sz w:val="22"/>
          <w:szCs w:val="22"/>
        </w:rPr>
        <w:footnoteRef/>
      </w:r>
      <w:r w:rsidRPr="00310E0D">
        <w:rPr>
          <w:rFonts w:ascii="Times New Roman" w:hAnsi="Times New Roman" w:cs="Times New Roman"/>
          <w:sz w:val="22"/>
          <w:szCs w:val="22"/>
        </w:rPr>
        <w:t xml:space="preserve"> </w:t>
      </w:r>
      <w:r>
        <w:rPr>
          <w:rFonts w:ascii="Times New Roman" w:eastAsia="Times New Roman" w:hAnsi="Times New Roman" w:cs="Times New Roman"/>
          <w:sz w:val="22"/>
          <w:szCs w:val="22"/>
          <w:shd w:val="clear" w:color="auto" w:fill="FFFFFF"/>
          <w:lang w:val="en-GB"/>
        </w:rPr>
        <w:t>Adam Moore, ‘Rethinking Scale as a Geographical Category: From Analysis to P</w:t>
      </w:r>
      <w:r w:rsidRPr="003E6DEC">
        <w:rPr>
          <w:rFonts w:ascii="Times New Roman" w:eastAsia="Times New Roman" w:hAnsi="Times New Roman" w:cs="Times New Roman"/>
          <w:sz w:val="22"/>
          <w:szCs w:val="22"/>
          <w:shd w:val="clear" w:color="auto" w:fill="FFFFFF"/>
          <w:lang w:val="en-GB"/>
        </w:rPr>
        <w:t>ractice</w:t>
      </w:r>
      <w:r>
        <w:rPr>
          <w:rFonts w:ascii="Times New Roman" w:eastAsia="Times New Roman" w:hAnsi="Times New Roman" w:cs="Times New Roman"/>
          <w:sz w:val="22"/>
          <w:szCs w:val="22"/>
          <w:shd w:val="clear" w:color="auto" w:fill="FFFFFF"/>
          <w:lang w:val="en-GB"/>
        </w:rPr>
        <w:t>’</w:t>
      </w:r>
      <w:r w:rsidRPr="00BA139B">
        <w:rPr>
          <w:rFonts w:ascii="Times New Roman" w:eastAsia="Times New Roman" w:hAnsi="Times New Roman" w:cs="Times New Roman"/>
          <w:sz w:val="22"/>
          <w:szCs w:val="22"/>
          <w:shd w:val="clear" w:color="auto" w:fill="FFFFFF"/>
          <w:lang w:val="en-GB"/>
        </w:rPr>
        <w:t>, </w:t>
      </w:r>
      <w:r w:rsidRPr="00BA139B">
        <w:rPr>
          <w:rFonts w:ascii="Times New Roman" w:eastAsia="Times New Roman" w:hAnsi="Times New Roman" w:cs="Times New Roman"/>
          <w:i/>
          <w:iCs/>
          <w:sz w:val="22"/>
          <w:szCs w:val="22"/>
          <w:shd w:val="clear" w:color="auto" w:fill="FFFFFF"/>
          <w:lang w:val="en-GB"/>
        </w:rPr>
        <w:t>Progress in Human Geography,</w:t>
      </w:r>
      <w:r w:rsidRPr="00BA139B">
        <w:rPr>
          <w:rFonts w:ascii="Times New Roman" w:eastAsia="Times New Roman" w:hAnsi="Times New Roman" w:cs="Times New Roman"/>
          <w:sz w:val="22"/>
          <w:szCs w:val="22"/>
          <w:shd w:val="clear" w:color="auto" w:fill="FFFFFF"/>
          <w:lang w:val="en-GB"/>
        </w:rPr>
        <w:t> 32:2 (2008), pp. 203-225.</w:t>
      </w:r>
    </w:p>
  </w:footnote>
  <w:footnote w:id="6">
    <w:p w:rsidR="00F90C6A" w:rsidRPr="00AD0F52" w:rsidRDefault="00F90C6A" w:rsidP="00F90C6A">
      <w:pPr>
        <w:rPr>
          <w:rFonts w:ascii="Times New Roman" w:eastAsia="Times New Roman" w:hAnsi="Times New Roman" w:cs="Times New Roman"/>
          <w:sz w:val="20"/>
          <w:szCs w:val="20"/>
          <w:lang w:val="en-GB"/>
        </w:rPr>
      </w:pPr>
      <w:r>
        <w:rPr>
          <w:rStyle w:val="FootnoteReference"/>
        </w:rPr>
        <w:footnoteRef/>
      </w:r>
      <w:r>
        <w:t xml:space="preserve"> </w:t>
      </w:r>
      <w:r w:rsidRPr="007A5A88">
        <w:rPr>
          <w:rFonts w:ascii="Times New Roman" w:eastAsia="Times New Roman" w:hAnsi="Times New Roman" w:cs="Arial"/>
          <w:sz w:val="22"/>
          <w:szCs w:val="22"/>
          <w:shd w:val="clear" w:color="auto" w:fill="FFFFFF"/>
          <w:lang w:val="en-GB"/>
        </w:rPr>
        <w:t xml:space="preserve">Geraint Alun Hughes, ‘Syria </w:t>
      </w:r>
      <w:r>
        <w:rPr>
          <w:rFonts w:ascii="Times New Roman" w:eastAsia="Times New Roman" w:hAnsi="Times New Roman" w:cs="Arial"/>
          <w:sz w:val="22"/>
          <w:szCs w:val="22"/>
          <w:shd w:val="clear" w:color="auto" w:fill="FFFFFF"/>
          <w:lang w:val="en-GB"/>
        </w:rPr>
        <w:t>and the Perils of proxy warfare</w:t>
      </w:r>
      <w:r w:rsidRPr="007A5A88">
        <w:rPr>
          <w:rFonts w:ascii="Times New Roman" w:eastAsia="Times New Roman" w:hAnsi="Times New Roman" w:cs="Arial"/>
          <w:sz w:val="22"/>
          <w:szCs w:val="22"/>
          <w:shd w:val="clear" w:color="auto" w:fill="FFFFFF"/>
          <w:lang w:val="en-GB"/>
        </w:rPr>
        <w:t>’</w:t>
      </w:r>
      <w:r>
        <w:rPr>
          <w:rFonts w:ascii="Times New Roman" w:eastAsia="Times New Roman" w:hAnsi="Times New Roman" w:cs="Arial"/>
          <w:sz w:val="22"/>
          <w:szCs w:val="22"/>
          <w:shd w:val="clear" w:color="auto" w:fill="FFFFFF"/>
          <w:lang w:val="en-GB"/>
        </w:rPr>
        <w:t>,</w:t>
      </w:r>
      <w:r w:rsidRPr="007A5A88">
        <w:rPr>
          <w:rFonts w:ascii="Times New Roman" w:eastAsia="Times New Roman" w:hAnsi="Times New Roman" w:cs="Arial"/>
          <w:sz w:val="22"/>
          <w:szCs w:val="22"/>
          <w:shd w:val="clear" w:color="auto" w:fill="FFFFFF"/>
          <w:lang w:val="en-GB"/>
        </w:rPr>
        <w:t> </w:t>
      </w:r>
      <w:r w:rsidRPr="007A5A88">
        <w:rPr>
          <w:rFonts w:ascii="Times New Roman" w:eastAsia="Times New Roman" w:hAnsi="Times New Roman" w:cs="Arial"/>
          <w:i/>
          <w:iCs/>
          <w:sz w:val="22"/>
          <w:szCs w:val="22"/>
          <w:shd w:val="clear" w:color="auto" w:fill="FFFFFF"/>
          <w:lang w:val="en-GB"/>
        </w:rPr>
        <w:t>Small Wars &amp; Insurgencies</w:t>
      </w:r>
      <w:r w:rsidRPr="007A5A88">
        <w:rPr>
          <w:rFonts w:ascii="Times New Roman" w:eastAsia="Times New Roman" w:hAnsi="Times New Roman" w:cs="Arial"/>
          <w:sz w:val="22"/>
          <w:szCs w:val="22"/>
          <w:shd w:val="clear" w:color="auto" w:fill="FFFFFF"/>
          <w:lang w:val="en-GB"/>
        </w:rPr>
        <w:t> 25:3 (2014), pp. 522-538; Christopher Phillips,  ‘Eyes Bigger than Stomachs: Turkey, Saudi Arabia and Qatar in Syria,’ </w:t>
      </w:r>
      <w:r w:rsidRPr="007A5A88">
        <w:rPr>
          <w:rFonts w:ascii="Times New Roman" w:eastAsia="Times New Roman" w:hAnsi="Times New Roman" w:cs="Arial"/>
          <w:i/>
          <w:iCs/>
          <w:sz w:val="22"/>
          <w:szCs w:val="22"/>
          <w:shd w:val="clear" w:color="auto" w:fill="FFFFFF"/>
          <w:lang w:val="en-GB"/>
        </w:rPr>
        <w:t>Middle East Policy</w:t>
      </w:r>
      <w:r>
        <w:rPr>
          <w:rFonts w:ascii="Times New Roman" w:eastAsia="Times New Roman" w:hAnsi="Times New Roman" w:cs="Arial"/>
          <w:sz w:val="22"/>
          <w:szCs w:val="22"/>
          <w:shd w:val="clear" w:color="auto" w:fill="FFFFFF"/>
          <w:lang w:val="en-GB"/>
        </w:rPr>
        <w:t> 24:1 (2017), pp. 36-47.</w:t>
      </w:r>
    </w:p>
  </w:footnote>
  <w:footnote w:id="7">
    <w:p w:rsidR="00F90C6A" w:rsidRPr="004A615E" w:rsidRDefault="00F90C6A" w:rsidP="00F90C6A">
      <w:pPr>
        <w:rPr>
          <w:rFonts w:ascii="Times New Roman" w:eastAsia="Times New Roman" w:hAnsi="Times New Roman" w:cs="Times New Roman"/>
          <w:sz w:val="22"/>
          <w:szCs w:val="22"/>
          <w:lang w:val="en-GB"/>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sidRPr="00BA139B">
        <w:rPr>
          <w:rFonts w:ascii="Times New Roman" w:eastAsia="Times New Roman" w:hAnsi="Times New Roman" w:cs="Times New Roman"/>
          <w:color w:val="222222"/>
          <w:sz w:val="22"/>
          <w:szCs w:val="22"/>
          <w:shd w:val="clear" w:color="auto" w:fill="FFFFFF"/>
          <w:lang w:val="en-GB"/>
        </w:rPr>
        <w:t xml:space="preserve">John Allen, </w:t>
      </w:r>
      <w:r>
        <w:rPr>
          <w:rFonts w:ascii="Times New Roman" w:eastAsia="Times New Roman" w:hAnsi="Times New Roman" w:cs="Times New Roman"/>
          <w:i/>
          <w:iCs/>
          <w:color w:val="222222"/>
          <w:sz w:val="22"/>
          <w:szCs w:val="22"/>
          <w:shd w:val="clear" w:color="auto" w:fill="FFFFFF"/>
          <w:lang w:val="en-GB"/>
        </w:rPr>
        <w:t>Topologies of Power: Beyond Territory and N</w:t>
      </w:r>
      <w:r w:rsidRPr="00BA139B">
        <w:rPr>
          <w:rFonts w:ascii="Times New Roman" w:eastAsia="Times New Roman" w:hAnsi="Times New Roman" w:cs="Times New Roman"/>
          <w:i/>
          <w:iCs/>
          <w:color w:val="222222"/>
          <w:sz w:val="22"/>
          <w:szCs w:val="22"/>
          <w:shd w:val="clear" w:color="auto" w:fill="FFFFFF"/>
          <w:lang w:val="en-GB"/>
        </w:rPr>
        <w:t>etworks</w:t>
      </w:r>
      <w:r w:rsidRPr="00BA139B">
        <w:rPr>
          <w:rFonts w:ascii="Times New Roman" w:eastAsia="Times New Roman" w:hAnsi="Times New Roman" w:cs="Times New Roman"/>
          <w:color w:val="222222"/>
          <w:sz w:val="22"/>
          <w:szCs w:val="22"/>
          <w:shd w:val="clear" w:color="auto" w:fill="FFFFFF"/>
          <w:lang w:val="en-GB"/>
        </w:rPr>
        <w:t xml:space="preserve"> (London: Routledge, 2016), p. 131.</w:t>
      </w:r>
    </w:p>
  </w:footnote>
  <w:footnote w:id="8">
    <w:p w:rsidR="00F90C6A" w:rsidRPr="007B48E5" w:rsidRDefault="00F90C6A" w:rsidP="00F90C6A">
      <w:pPr>
        <w:rPr>
          <w:rFonts w:ascii="Times Roman" w:eastAsia="Times New Roman" w:hAnsi="Times Roman" w:cs="Times New Roman"/>
          <w:sz w:val="22"/>
          <w:szCs w:val="22"/>
          <w:lang w:val="en-GB"/>
        </w:rPr>
      </w:pPr>
      <w:r w:rsidRPr="00873DEF">
        <w:rPr>
          <w:rStyle w:val="FootnoteReference"/>
          <w:rFonts w:ascii="Times New Roman" w:hAnsi="Times New Roman"/>
          <w:sz w:val="22"/>
          <w:szCs w:val="22"/>
        </w:rPr>
        <w:footnoteRef/>
      </w:r>
      <w:r w:rsidRPr="00873DEF">
        <w:rPr>
          <w:rFonts w:ascii="Times New Roman" w:hAnsi="Times New Roman"/>
          <w:sz w:val="22"/>
          <w:szCs w:val="22"/>
        </w:rPr>
        <w:t xml:space="preserve"> </w:t>
      </w:r>
      <w:r>
        <w:rPr>
          <w:rFonts w:ascii="Times Roman" w:eastAsia="Times New Roman" w:hAnsi="Times Roman" w:cs="Arial"/>
          <w:sz w:val="22"/>
          <w:szCs w:val="22"/>
          <w:shd w:val="clear" w:color="auto" w:fill="FFFFFF"/>
          <w:lang w:val="en-GB"/>
        </w:rPr>
        <w:t>John Agnew, ‘The Territorial Trap: The Geographical assumptions of International R</w:t>
      </w:r>
      <w:r w:rsidRPr="007B48E5">
        <w:rPr>
          <w:rFonts w:ascii="Times Roman" w:eastAsia="Times New Roman" w:hAnsi="Times Roman" w:cs="Arial"/>
          <w:sz w:val="22"/>
          <w:szCs w:val="22"/>
          <w:shd w:val="clear" w:color="auto" w:fill="FFFFFF"/>
          <w:lang w:val="en-GB"/>
        </w:rPr>
        <w:t>elatio</w:t>
      </w:r>
      <w:r>
        <w:rPr>
          <w:rFonts w:ascii="Times Roman" w:eastAsia="Times New Roman" w:hAnsi="Times Roman" w:cs="Arial"/>
          <w:sz w:val="22"/>
          <w:szCs w:val="22"/>
          <w:shd w:val="clear" w:color="auto" w:fill="FFFFFF"/>
          <w:lang w:val="en-GB"/>
        </w:rPr>
        <w:t>ns T</w:t>
      </w:r>
      <w:r w:rsidRPr="007B48E5">
        <w:rPr>
          <w:rFonts w:ascii="Times Roman" w:eastAsia="Times New Roman" w:hAnsi="Times Roman" w:cs="Arial"/>
          <w:sz w:val="22"/>
          <w:szCs w:val="22"/>
          <w:shd w:val="clear" w:color="auto" w:fill="FFFFFF"/>
          <w:lang w:val="en-GB"/>
        </w:rPr>
        <w:t>heory’, </w:t>
      </w:r>
      <w:r w:rsidRPr="007B48E5">
        <w:rPr>
          <w:rFonts w:ascii="Times Roman" w:eastAsia="Times New Roman" w:hAnsi="Times Roman" w:cs="Arial"/>
          <w:i/>
          <w:iCs/>
          <w:sz w:val="22"/>
          <w:szCs w:val="22"/>
          <w:shd w:val="clear" w:color="auto" w:fill="FFFFFF"/>
          <w:lang w:val="en-GB"/>
        </w:rPr>
        <w:t>Review of International Political Economy,</w:t>
      </w:r>
      <w:r w:rsidRPr="007B48E5">
        <w:rPr>
          <w:rFonts w:ascii="Times Roman" w:eastAsia="Times New Roman" w:hAnsi="Times Roman" w:cs="Arial"/>
          <w:sz w:val="22"/>
          <w:szCs w:val="22"/>
          <w:shd w:val="clear" w:color="auto" w:fill="FFFFFF"/>
          <w:lang w:val="en-GB"/>
        </w:rPr>
        <w:t> 1:1 (1994), pp. 53-80.</w:t>
      </w:r>
    </w:p>
  </w:footnote>
  <w:footnote w:id="9">
    <w:p w:rsidR="00F90C6A" w:rsidRPr="007B48E5" w:rsidRDefault="00F90C6A" w:rsidP="00F90C6A">
      <w:pPr>
        <w:pStyle w:val="FootnoteText"/>
        <w:rPr>
          <w:rFonts w:ascii="Times Roman" w:hAnsi="Times Roman"/>
          <w:sz w:val="22"/>
          <w:szCs w:val="22"/>
        </w:rPr>
      </w:pPr>
      <w:r w:rsidRPr="007B48E5">
        <w:rPr>
          <w:rStyle w:val="FootnoteReference"/>
          <w:rFonts w:ascii="Times Roman" w:hAnsi="Times Roman"/>
          <w:sz w:val="22"/>
          <w:szCs w:val="22"/>
        </w:rPr>
        <w:footnoteRef/>
      </w:r>
      <w:r w:rsidRPr="007B48E5">
        <w:rPr>
          <w:rFonts w:ascii="Times Roman" w:hAnsi="Times Roman"/>
          <w:sz w:val="22"/>
          <w:szCs w:val="22"/>
        </w:rPr>
        <w:t xml:space="preserve"> For an extended vers</w:t>
      </w:r>
      <w:r>
        <w:rPr>
          <w:rFonts w:ascii="Times Roman" w:hAnsi="Times Roman"/>
          <w:sz w:val="22"/>
          <w:szCs w:val="22"/>
        </w:rPr>
        <w:t>ion of this critique, see Moore, ‘</w:t>
      </w:r>
      <w:r>
        <w:rPr>
          <w:rFonts w:ascii="Times New Roman" w:eastAsia="Times New Roman" w:hAnsi="Times New Roman" w:cs="Times New Roman"/>
          <w:sz w:val="22"/>
          <w:szCs w:val="22"/>
          <w:shd w:val="clear" w:color="auto" w:fill="FFFFFF"/>
          <w:lang w:val="en-GB"/>
        </w:rPr>
        <w:t xml:space="preserve">Rethinking Scale’, </w:t>
      </w:r>
      <w:r w:rsidRPr="007B48E5">
        <w:rPr>
          <w:rFonts w:ascii="Times Roman" w:eastAsia="Times New Roman" w:hAnsi="Times Roman" w:cs="Times New Roman"/>
          <w:sz w:val="22"/>
          <w:szCs w:val="22"/>
          <w:shd w:val="clear" w:color="auto" w:fill="FFFFFF"/>
          <w:lang w:val="en-GB"/>
        </w:rPr>
        <w:t>pp. 203-225</w:t>
      </w:r>
      <w:r w:rsidRPr="007B48E5">
        <w:rPr>
          <w:rFonts w:ascii="Times Roman" w:hAnsi="Times Roman"/>
          <w:sz w:val="22"/>
          <w:szCs w:val="22"/>
        </w:rPr>
        <w:t>.</w:t>
      </w:r>
    </w:p>
  </w:footnote>
  <w:footnote w:id="10">
    <w:p w:rsidR="00F90C6A" w:rsidRPr="003E5D8F" w:rsidRDefault="00F90C6A" w:rsidP="00F90C6A">
      <w:pPr>
        <w:rPr>
          <w:rFonts w:ascii="Times New Roman" w:eastAsia="Times New Roman" w:hAnsi="Times New Roman" w:cs="Times New Roman"/>
          <w:sz w:val="22"/>
          <w:szCs w:val="22"/>
        </w:rPr>
      </w:pPr>
      <w:r w:rsidRPr="003E5D8F">
        <w:rPr>
          <w:rStyle w:val="FootnoteReference"/>
          <w:rFonts w:ascii="Times New Roman" w:hAnsi="Times New Roman" w:cs="Times New Roman"/>
          <w:sz w:val="22"/>
          <w:szCs w:val="22"/>
        </w:rPr>
        <w:footnoteRef/>
      </w:r>
      <w:r w:rsidRPr="003E5D8F">
        <w:rPr>
          <w:rFonts w:ascii="Times New Roman" w:hAnsi="Times New Roman" w:cs="Times New Roman"/>
          <w:sz w:val="22"/>
          <w:szCs w:val="22"/>
        </w:rPr>
        <w:t xml:space="preserve"> </w:t>
      </w:r>
      <w:r>
        <w:rPr>
          <w:rFonts w:ascii="Times New Roman" w:eastAsia="Times New Roman" w:hAnsi="Times New Roman" w:cs="Times New Roman"/>
          <w:sz w:val="22"/>
          <w:szCs w:val="22"/>
          <w:shd w:val="clear" w:color="auto" w:fill="FFFFFF"/>
        </w:rPr>
        <w:t>John Allen, ‘Topological Twists: Power’s Shifting G</w:t>
      </w:r>
      <w:r w:rsidRPr="003E5D8F">
        <w:rPr>
          <w:rFonts w:ascii="Times New Roman" w:eastAsia="Times New Roman" w:hAnsi="Times New Roman" w:cs="Times New Roman"/>
          <w:sz w:val="22"/>
          <w:szCs w:val="22"/>
          <w:shd w:val="clear" w:color="auto" w:fill="FFFFFF"/>
        </w:rPr>
        <w:t>eographies’, </w:t>
      </w:r>
      <w:r w:rsidRPr="003E5D8F">
        <w:rPr>
          <w:rFonts w:ascii="Times New Roman" w:eastAsia="Times New Roman" w:hAnsi="Times New Roman" w:cs="Times New Roman"/>
          <w:i/>
          <w:iCs/>
          <w:sz w:val="22"/>
          <w:szCs w:val="22"/>
          <w:shd w:val="clear" w:color="auto" w:fill="FFFFFF"/>
        </w:rPr>
        <w:t>Dialogues in Human Geography,</w:t>
      </w:r>
      <w:r w:rsidRPr="003E5D8F">
        <w:rPr>
          <w:rFonts w:ascii="Times New Roman" w:eastAsia="Times New Roman" w:hAnsi="Times New Roman" w:cs="Times New Roman"/>
          <w:sz w:val="22"/>
          <w:szCs w:val="22"/>
          <w:shd w:val="clear" w:color="auto" w:fill="FFFFFF"/>
        </w:rPr>
        <w:t> 1:3 (2011), pp. 283-298.</w:t>
      </w:r>
    </w:p>
  </w:footnote>
  <w:footnote w:id="11">
    <w:p w:rsidR="00F90C6A" w:rsidRPr="007B48E5" w:rsidRDefault="00F90C6A" w:rsidP="00F90C6A">
      <w:pPr>
        <w:pStyle w:val="FootnoteText"/>
        <w:rPr>
          <w:rFonts w:ascii="Times Roman" w:hAnsi="Times Roman"/>
          <w:sz w:val="22"/>
          <w:szCs w:val="22"/>
        </w:rPr>
      </w:pPr>
      <w:r w:rsidRPr="003E5D8F">
        <w:rPr>
          <w:rStyle w:val="FootnoteReference"/>
          <w:rFonts w:ascii="Times New Roman" w:hAnsi="Times New Roman" w:cs="Times New Roman"/>
          <w:sz w:val="22"/>
          <w:szCs w:val="22"/>
        </w:rPr>
        <w:footnoteRef/>
      </w:r>
      <w:r w:rsidRPr="003E5D8F">
        <w:rPr>
          <w:rFonts w:ascii="Times New Roman" w:hAnsi="Times New Roman" w:cs="Times New Roman"/>
          <w:sz w:val="22"/>
          <w:szCs w:val="22"/>
        </w:rPr>
        <w:t xml:space="preserve"> Sam Heller, ‘The Signal in Syria’s Noise’, War on the Rocks (30 June 2017) available at: {</w:t>
      </w:r>
      <w:hyperlink r:id="rId4" w:history="1">
        <w:r w:rsidRPr="003E5D8F">
          <w:rPr>
            <w:rStyle w:val="Hyperlink"/>
            <w:rFonts w:ascii="Times New Roman" w:hAnsi="Times New Roman" w:cs="Times New Roman"/>
            <w:sz w:val="22"/>
            <w:szCs w:val="22"/>
          </w:rPr>
          <w:t>https://warontherocks.com/2017/06/the-signal-in-syrias-noise/</w:t>
        </w:r>
      </w:hyperlink>
      <w:r w:rsidRPr="003E5D8F">
        <w:rPr>
          <w:rFonts w:ascii="Times New Roman" w:hAnsi="Times New Roman" w:cs="Times New Roman"/>
          <w:sz w:val="22"/>
          <w:szCs w:val="22"/>
        </w:rPr>
        <w:t>}, accessed: 24 July 2017.</w:t>
      </w:r>
    </w:p>
  </w:footnote>
  <w:footnote w:id="12">
    <w:p w:rsidR="00F90C6A" w:rsidRPr="008828D6" w:rsidRDefault="00F90C6A" w:rsidP="00F90C6A">
      <w:pPr>
        <w:jc w:val="both"/>
        <w:rPr>
          <w:rFonts w:ascii="Times New Roman" w:eastAsia="Times New Roman" w:hAnsi="Times New Roman" w:cs="Times New Roman"/>
          <w:sz w:val="22"/>
          <w:szCs w:val="22"/>
          <w:lang w:val="en-GB"/>
        </w:rPr>
      </w:pPr>
      <w:r w:rsidRPr="008828D6">
        <w:rPr>
          <w:rStyle w:val="FootnoteReference"/>
          <w:rFonts w:ascii="Times New Roman" w:hAnsi="Times New Roman"/>
          <w:sz w:val="22"/>
          <w:szCs w:val="22"/>
        </w:rPr>
        <w:footnoteRef/>
      </w:r>
      <w:r w:rsidRPr="008828D6">
        <w:rPr>
          <w:rFonts w:ascii="Times New Roman" w:hAnsi="Times New Roman"/>
          <w:sz w:val="22"/>
          <w:szCs w:val="22"/>
        </w:rPr>
        <w:t xml:space="preserve"> </w:t>
      </w:r>
      <w:r w:rsidRPr="008828D6">
        <w:rPr>
          <w:rFonts w:ascii="Times New Roman" w:eastAsia="Times New Roman" w:hAnsi="Times New Roman" w:cs="Arial"/>
          <w:sz w:val="22"/>
          <w:szCs w:val="22"/>
          <w:shd w:val="clear" w:color="auto" w:fill="FFFFFF"/>
          <w:lang w:val="en-GB"/>
        </w:rPr>
        <w:t>Nikolas Rose and Peter Miller</w:t>
      </w:r>
      <w:r>
        <w:rPr>
          <w:rFonts w:ascii="Times New Roman" w:eastAsia="Times New Roman" w:hAnsi="Times New Roman" w:cs="Arial"/>
          <w:sz w:val="22"/>
          <w:szCs w:val="22"/>
          <w:shd w:val="clear" w:color="auto" w:fill="FFFFFF"/>
          <w:lang w:val="en-GB"/>
        </w:rPr>
        <w:t>, ‘Political Power beyond the State: Problematics of G</w:t>
      </w:r>
      <w:r w:rsidRPr="008828D6">
        <w:rPr>
          <w:rFonts w:ascii="Times New Roman" w:eastAsia="Times New Roman" w:hAnsi="Times New Roman" w:cs="Arial"/>
          <w:sz w:val="22"/>
          <w:szCs w:val="22"/>
          <w:shd w:val="clear" w:color="auto" w:fill="FFFFFF"/>
          <w:lang w:val="en-GB"/>
        </w:rPr>
        <w:t>overnment’, </w:t>
      </w:r>
      <w:r w:rsidRPr="008828D6">
        <w:rPr>
          <w:rFonts w:ascii="Times New Roman" w:eastAsia="Times New Roman" w:hAnsi="Times New Roman" w:cs="Arial"/>
          <w:i/>
          <w:iCs/>
          <w:sz w:val="22"/>
          <w:szCs w:val="22"/>
          <w:shd w:val="clear" w:color="auto" w:fill="FFFFFF"/>
          <w:lang w:val="en-GB"/>
        </w:rPr>
        <w:t>The British Journal of Sociology</w:t>
      </w:r>
      <w:r>
        <w:rPr>
          <w:rFonts w:ascii="Times New Roman" w:eastAsia="Times New Roman" w:hAnsi="Times New Roman" w:cs="Arial"/>
          <w:i/>
          <w:iCs/>
          <w:sz w:val="22"/>
          <w:szCs w:val="22"/>
          <w:shd w:val="clear" w:color="auto" w:fill="FFFFFF"/>
          <w:lang w:val="en-GB"/>
        </w:rPr>
        <w:t>,</w:t>
      </w:r>
      <w:r w:rsidRPr="008828D6">
        <w:rPr>
          <w:rFonts w:ascii="Times New Roman" w:eastAsia="Times New Roman" w:hAnsi="Times New Roman" w:cs="Arial"/>
          <w:sz w:val="22"/>
          <w:szCs w:val="22"/>
          <w:shd w:val="clear" w:color="auto" w:fill="FFFFFF"/>
          <w:lang w:val="en-GB"/>
        </w:rPr>
        <w:t> 61:s1 (2010), pp. 271-303</w:t>
      </w:r>
      <w:r>
        <w:rPr>
          <w:rFonts w:ascii="Times New Roman" w:eastAsia="Times New Roman" w:hAnsi="Times New Roman" w:cs="Arial"/>
          <w:sz w:val="22"/>
          <w:szCs w:val="22"/>
          <w:shd w:val="clear" w:color="auto" w:fill="FFFFFF"/>
          <w:lang w:val="en-GB"/>
        </w:rPr>
        <w:t>, italics in original.</w:t>
      </w:r>
    </w:p>
  </w:footnote>
  <w:footnote w:id="13">
    <w:p w:rsidR="00F90C6A" w:rsidRPr="008828D6" w:rsidRDefault="00F90C6A" w:rsidP="00F90C6A">
      <w:pPr>
        <w:rPr>
          <w:rFonts w:ascii="Times New Roman" w:eastAsia="Times New Roman" w:hAnsi="Times New Roman" w:cs="Times New Roman"/>
          <w:sz w:val="22"/>
          <w:szCs w:val="22"/>
          <w:lang w:val="en-GB"/>
        </w:rPr>
      </w:pPr>
      <w:r w:rsidRPr="008828D6">
        <w:rPr>
          <w:rStyle w:val="FootnoteReference"/>
          <w:rFonts w:ascii="Times New Roman" w:hAnsi="Times New Roman"/>
          <w:sz w:val="22"/>
          <w:szCs w:val="22"/>
        </w:rPr>
        <w:footnoteRef/>
      </w:r>
      <w:r w:rsidRPr="008828D6">
        <w:rPr>
          <w:rFonts w:ascii="Times New Roman" w:hAnsi="Times New Roman"/>
          <w:sz w:val="22"/>
          <w:szCs w:val="22"/>
        </w:rPr>
        <w:t xml:space="preserve"> </w:t>
      </w:r>
      <w:r w:rsidRPr="008828D6">
        <w:rPr>
          <w:rFonts w:ascii="Times New Roman" w:eastAsia="Times New Roman" w:hAnsi="Times New Roman" w:cs="Arial"/>
          <w:sz w:val="22"/>
          <w:szCs w:val="22"/>
          <w:shd w:val="clear" w:color="auto" w:fill="FFFFFF"/>
          <w:lang w:val="en-GB"/>
        </w:rPr>
        <w:t>Christopher Phillips, </w:t>
      </w:r>
      <w:r w:rsidRPr="008828D6">
        <w:rPr>
          <w:rFonts w:ascii="Times New Roman" w:eastAsia="Times New Roman" w:hAnsi="Times New Roman" w:cs="Arial"/>
          <w:i/>
          <w:iCs/>
          <w:sz w:val="22"/>
          <w:szCs w:val="22"/>
          <w:shd w:val="clear" w:color="auto" w:fill="FFFFFF"/>
          <w:lang w:val="en-GB"/>
        </w:rPr>
        <w:t>The Battle for Syria: International Rivalry in the New Middle East</w:t>
      </w:r>
      <w:r w:rsidRPr="008828D6">
        <w:rPr>
          <w:rFonts w:ascii="Times New Roman" w:eastAsia="Times New Roman" w:hAnsi="Times New Roman" w:cs="Arial"/>
          <w:sz w:val="22"/>
          <w:szCs w:val="22"/>
          <w:shd w:val="clear" w:color="auto" w:fill="FFFFFF"/>
          <w:lang w:val="en-GB"/>
        </w:rPr>
        <w:t xml:space="preserve"> (New Haven: Yale University Press, 2016), p. 3.</w:t>
      </w:r>
    </w:p>
  </w:footnote>
  <w:footnote w:id="14">
    <w:p w:rsidR="00F90C6A" w:rsidRPr="00137913" w:rsidRDefault="00F90C6A" w:rsidP="00F90C6A">
      <w:pPr>
        <w:pStyle w:val="FootnoteText"/>
        <w:rPr>
          <w:rFonts w:ascii="Times New Roman" w:hAnsi="Times New Roman"/>
          <w:sz w:val="22"/>
          <w:szCs w:val="22"/>
        </w:rPr>
      </w:pPr>
      <w:r w:rsidRPr="008828D6">
        <w:rPr>
          <w:rStyle w:val="FootnoteReference"/>
          <w:rFonts w:ascii="Times New Roman" w:hAnsi="Times New Roman"/>
          <w:sz w:val="22"/>
          <w:szCs w:val="22"/>
        </w:rPr>
        <w:footnoteRef/>
      </w:r>
      <w:r w:rsidRPr="008828D6">
        <w:rPr>
          <w:rFonts w:ascii="Times New Roman" w:hAnsi="Times New Roman"/>
          <w:sz w:val="22"/>
          <w:szCs w:val="22"/>
        </w:rPr>
        <w:t xml:space="preserve"> </w:t>
      </w:r>
      <w:r w:rsidRPr="00137913">
        <w:rPr>
          <w:rFonts w:ascii="Times New Roman" w:hAnsi="Times New Roman"/>
          <w:sz w:val="22"/>
          <w:szCs w:val="22"/>
        </w:rPr>
        <w:t>Phillips (2016), p. 8.</w:t>
      </w:r>
    </w:p>
  </w:footnote>
  <w:footnote w:id="15">
    <w:p w:rsidR="00F90C6A" w:rsidRPr="00F661CF" w:rsidRDefault="00F90C6A" w:rsidP="00F90C6A">
      <w:pPr>
        <w:rPr>
          <w:rFonts w:ascii="Times New Roman" w:eastAsia="Times New Roman" w:hAnsi="Times New Roman" w:cs="Times New Roman"/>
          <w:sz w:val="22"/>
          <w:szCs w:val="22"/>
          <w:lang w:val="en-GB"/>
        </w:rPr>
      </w:pPr>
      <w:r>
        <w:rPr>
          <w:rStyle w:val="FootnoteReference"/>
        </w:rPr>
        <w:footnoteRef/>
      </w:r>
      <w:r>
        <w:t xml:space="preserve"> </w:t>
      </w:r>
      <w:r w:rsidRPr="00F661CF">
        <w:rPr>
          <w:rFonts w:ascii="Times New Roman" w:hAnsi="Times New Roman"/>
          <w:sz w:val="22"/>
          <w:szCs w:val="22"/>
        </w:rPr>
        <w:t xml:space="preserve">For a historically nuanced account which more fully complicates relationships between ‘foreign’ actors and the Syrian elites and groups who solicit outside support to further their cause, see </w:t>
      </w:r>
      <w:r w:rsidRPr="00F661CF">
        <w:rPr>
          <w:rFonts w:ascii="Times New Roman" w:eastAsia="Times New Roman" w:hAnsi="Times New Roman" w:cs="Arial"/>
          <w:color w:val="222222"/>
          <w:sz w:val="22"/>
          <w:szCs w:val="22"/>
          <w:shd w:val="clear" w:color="auto" w:fill="FFFFFF"/>
          <w:lang w:val="en-GB"/>
        </w:rPr>
        <w:t>Eberhard Kienle,  ‘The New Struggle for Syria and the Nature of the Syrian State’, </w:t>
      </w:r>
      <w:r w:rsidRPr="00F661CF">
        <w:rPr>
          <w:rFonts w:ascii="Times New Roman" w:eastAsia="Times New Roman" w:hAnsi="Times New Roman" w:cs="Times New Roman"/>
          <w:color w:val="222222"/>
          <w:sz w:val="22"/>
          <w:szCs w:val="22"/>
          <w:shd w:val="clear" w:color="auto" w:fill="FFFFFF"/>
          <w:lang w:val="en-GB"/>
        </w:rPr>
        <w:t>in Ali Kadri and Linda Matar (eds),</w:t>
      </w:r>
      <w:r w:rsidRPr="00F661CF">
        <w:rPr>
          <w:rFonts w:ascii="Times New Roman" w:eastAsia="Times New Roman" w:hAnsi="Times New Roman" w:cs="Times New Roman"/>
          <w:i/>
          <w:iCs/>
          <w:color w:val="222222"/>
          <w:sz w:val="22"/>
          <w:szCs w:val="22"/>
          <w:shd w:val="clear" w:color="auto" w:fill="FFFFFF"/>
          <w:lang w:val="en-GB"/>
        </w:rPr>
        <w:t xml:space="preserve"> Syria: From National Independence to Proxy War</w:t>
      </w:r>
      <w:r w:rsidRPr="00F661CF">
        <w:rPr>
          <w:rFonts w:ascii="Times New Roman" w:eastAsia="Times New Roman" w:hAnsi="Times New Roman" w:cs="Times New Roman"/>
          <w:color w:val="222222"/>
          <w:sz w:val="22"/>
          <w:szCs w:val="22"/>
          <w:shd w:val="clear" w:color="auto" w:fill="FFFFFF"/>
          <w:lang w:val="en-GB"/>
        </w:rPr>
        <w:t xml:space="preserve"> (London: Palgrave Macmillan, Cham, 2019), pp.</w:t>
      </w:r>
      <w:r w:rsidRPr="00F661CF">
        <w:rPr>
          <w:rFonts w:ascii="Times New Roman" w:eastAsia="Times New Roman" w:hAnsi="Times New Roman" w:cs="Arial"/>
          <w:color w:val="222222"/>
          <w:sz w:val="22"/>
          <w:szCs w:val="22"/>
          <w:shd w:val="clear" w:color="auto" w:fill="FFFFFF"/>
          <w:lang w:val="en-GB"/>
        </w:rPr>
        <w:t xml:space="preserve"> 53-70.</w:t>
      </w:r>
    </w:p>
  </w:footnote>
  <w:footnote w:id="16">
    <w:p w:rsidR="00F90C6A" w:rsidRPr="00F807A3" w:rsidRDefault="00F90C6A" w:rsidP="00F90C6A">
      <w:pPr>
        <w:rPr>
          <w:rFonts w:ascii="Times New Roman" w:eastAsia="Times New Roman" w:hAnsi="Times New Roman" w:cs="Times New Roman"/>
          <w:sz w:val="22"/>
          <w:szCs w:val="22"/>
          <w:lang w:val="en-GB"/>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sidRPr="00F807A3">
        <w:rPr>
          <w:rFonts w:ascii="Times New Roman" w:eastAsia="Times New Roman" w:hAnsi="Times New Roman" w:cs="Times New Roman"/>
          <w:sz w:val="22"/>
          <w:szCs w:val="22"/>
          <w:shd w:val="clear" w:color="auto" w:fill="FFFFFF"/>
          <w:lang w:val="en-GB"/>
        </w:rPr>
        <w:t>Gilbert Achcar, </w:t>
      </w:r>
      <w:r>
        <w:rPr>
          <w:rFonts w:ascii="Times New Roman" w:eastAsia="Times New Roman" w:hAnsi="Times New Roman" w:cs="Times New Roman"/>
          <w:i/>
          <w:iCs/>
          <w:sz w:val="22"/>
          <w:szCs w:val="22"/>
          <w:shd w:val="clear" w:color="auto" w:fill="FFFFFF"/>
          <w:lang w:val="en-GB"/>
        </w:rPr>
        <w:t>Morbid Symptoms: R</w:t>
      </w:r>
      <w:r w:rsidRPr="00F807A3">
        <w:rPr>
          <w:rFonts w:ascii="Times New Roman" w:eastAsia="Times New Roman" w:hAnsi="Times New Roman" w:cs="Times New Roman"/>
          <w:i/>
          <w:iCs/>
          <w:sz w:val="22"/>
          <w:szCs w:val="22"/>
          <w:shd w:val="clear" w:color="auto" w:fill="FFFFFF"/>
          <w:lang w:val="en-GB"/>
        </w:rPr>
        <w:t>elapse in the Arab uprising</w:t>
      </w:r>
      <w:r w:rsidRPr="00F807A3">
        <w:rPr>
          <w:rFonts w:ascii="Times New Roman" w:eastAsia="Times New Roman" w:hAnsi="Times New Roman" w:cs="Times New Roman"/>
          <w:sz w:val="22"/>
          <w:szCs w:val="22"/>
          <w:shd w:val="clear" w:color="auto" w:fill="FFFFFF"/>
          <w:lang w:val="en-GB"/>
        </w:rPr>
        <w:t xml:space="preserve"> (Palo Alto: Stanford University Press, 2016), p. 44.</w:t>
      </w:r>
    </w:p>
  </w:footnote>
  <w:footnote w:id="17">
    <w:p w:rsidR="00F90C6A" w:rsidRPr="00137913" w:rsidRDefault="00F90C6A" w:rsidP="00F90C6A">
      <w:pPr>
        <w:pStyle w:val="FootnoteText"/>
        <w:rPr>
          <w:rFonts w:ascii="Times New Roman" w:hAnsi="Times New Roman"/>
          <w:sz w:val="22"/>
          <w:szCs w:val="22"/>
        </w:rPr>
      </w:pPr>
      <w:r w:rsidRPr="00F807A3">
        <w:rPr>
          <w:rStyle w:val="FootnoteReference"/>
          <w:rFonts w:ascii="Times New Roman" w:hAnsi="Times New Roman" w:cs="Times New Roman"/>
          <w:sz w:val="22"/>
          <w:szCs w:val="22"/>
        </w:rPr>
        <w:footnoteRef/>
      </w:r>
      <w:r w:rsidRPr="00F807A3">
        <w:rPr>
          <w:rFonts w:ascii="Times New Roman" w:hAnsi="Times New Roman" w:cs="Times New Roman"/>
          <w:sz w:val="22"/>
          <w:szCs w:val="22"/>
        </w:rPr>
        <w:t xml:space="preserve"> </w:t>
      </w:r>
      <w:r>
        <w:rPr>
          <w:rFonts w:ascii="Times New Roman" w:hAnsi="Times New Roman" w:cs="Times New Roman"/>
          <w:sz w:val="22"/>
          <w:szCs w:val="22"/>
        </w:rPr>
        <w:t>Achar</w:t>
      </w:r>
      <w:r w:rsidRPr="00F807A3">
        <w:rPr>
          <w:rFonts w:ascii="Times New Roman" w:hAnsi="Times New Roman" w:cs="Times New Roman"/>
          <w:sz w:val="22"/>
          <w:szCs w:val="22"/>
        </w:rPr>
        <w:t xml:space="preserve">, </w:t>
      </w:r>
      <w:r>
        <w:rPr>
          <w:rFonts w:ascii="Times New Roman" w:eastAsia="Times New Roman" w:hAnsi="Times New Roman" w:cs="Times New Roman"/>
          <w:i/>
          <w:iCs/>
          <w:sz w:val="22"/>
          <w:szCs w:val="22"/>
          <w:shd w:val="clear" w:color="auto" w:fill="FFFFFF"/>
          <w:lang w:val="en-GB"/>
        </w:rPr>
        <w:t>Morbid Symptoms</w:t>
      </w:r>
      <w:r w:rsidRPr="00F807A3">
        <w:rPr>
          <w:rFonts w:ascii="Times New Roman" w:hAnsi="Times New Roman" w:cs="Times New Roman"/>
          <w:sz w:val="22"/>
          <w:szCs w:val="22"/>
        </w:rPr>
        <w:t xml:space="preserve"> p. </w:t>
      </w:r>
      <w:r w:rsidRPr="00F807A3">
        <w:rPr>
          <w:rFonts w:ascii="Times New Roman" w:eastAsia="Times New Roman" w:hAnsi="Times New Roman" w:cs="Times New Roman"/>
          <w:color w:val="222222"/>
          <w:sz w:val="22"/>
          <w:szCs w:val="22"/>
        </w:rPr>
        <w:t>44</w:t>
      </w:r>
    </w:p>
  </w:footnote>
  <w:footnote w:id="18">
    <w:p w:rsidR="00F90C6A" w:rsidRPr="00635265" w:rsidRDefault="00F90C6A" w:rsidP="00F90C6A">
      <w:pPr>
        <w:pStyle w:val="FootnoteText"/>
        <w:rPr>
          <w:rFonts w:ascii="Times New Roman" w:hAnsi="Times New Roman"/>
          <w:sz w:val="22"/>
          <w:szCs w:val="22"/>
          <w:lang w:val="es-ES_tradnl"/>
        </w:rPr>
      </w:pPr>
      <w:r>
        <w:rPr>
          <w:rStyle w:val="FootnoteReference"/>
        </w:rPr>
        <w:footnoteRef/>
      </w:r>
      <w:r>
        <w:t xml:space="preserve"> </w:t>
      </w:r>
      <w:r w:rsidRPr="00635265">
        <w:rPr>
          <w:rFonts w:ascii="Times New Roman" w:hAnsi="Times New Roman"/>
          <w:sz w:val="22"/>
          <w:szCs w:val="22"/>
          <w:lang w:val="es-ES_tradnl"/>
        </w:rPr>
        <w:t xml:space="preserve">For a fascinating account of how exactly the Gulf monarchies went about distributing resources to Syrian allies, see Rania Abouzeid, </w:t>
      </w:r>
      <w:r w:rsidRPr="00635265">
        <w:rPr>
          <w:rFonts w:ascii="Times New Roman" w:hAnsi="Times New Roman"/>
          <w:i/>
          <w:iCs/>
          <w:sz w:val="22"/>
          <w:szCs w:val="22"/>
          <w:lang w:val="es-ES_tradnl"/>
        </w:rPr>
        <w:t>No Turning Back: Life, Loss, and Hope in Wartime Syria</w:t>
      </w:r>
      <w:r w:rsidRPr="00635265">
        <w:rPr>
          <w:rFonts w:ascii="Times New Roman" w:hAnsi="Times New Roman"/>
          <w:sz w:val="22"/>
          <w:szCs w:val="22"/>
          <w:lang w:val="es-ES_tradnl"/>
        </w:rPr>
        <w:t xml:space="preserve"> (London: Oneworld, 2018).</w:t>
      </w:r>
    </w:p>
  </w:footnote>
  <w:footnote w:id="19">
    <w:p w:rsidR="00F90C6A" w:rsidRPr="00635265" w:rsidRDefault="00F90C6A" w:rsidP="00F90C6A">
      <w:pPr>
        <w:rPr>
          <w:rFonts w:ascii="Times New Roman" w:eastAsia="Times New Roman" w:hAnsi="Times New Roman" w:cs="Times New Roman"/>
          <w:sz w:val="22"/>
          <w:szCs w:val="22"/>
          <w:lang w:val="en-GB"/>
        </w:rPr>
      </w:pPr>
      <w:r w:rsidRPr="00635265">
        <w:rPr>
          <w:rStyle w:val="FootnoteReference"/>
          <w:rFonts w:ascii="Times New Roman" w:hAnsi="Times New Roman"/>
          <w:sz w:val="22"/>
          <w:szCs w:val="22"/>
        </w:rPr>
        <w:footnoteRef/>
      </w:r>
      <w:r w:rsidRPr="00635265">
        <w:rPr>
          <w:rFonts w:ascii="Times New Roman" w:hAnsi="Times New Roman"/>
          <w:sz w:val="22"/>
          <w:szCs w:val="22"/>
        </w:rPr>
        <w:t xml:space="preserve"> </w:t>
      </w:r>
      <w:r w:rsidRPr="00635265">
        <w:rPr>
          <w:rFonts w:ascii="Times New Roman" w:eastAsia="Times New Roman" w:hAnsi="Times New Roman" w:cs="Arial"/>
          <w:sz w:val="22"/>
          <w:szCs w:val="22"/>
          <w:shd w:val="clear" w:color="auto" w:fill="FFFFFF"/>
          <w:lang w:val="en-GB"/>
        </w:rPr>
        <w:t>Paul Anderson, ‘Beyond Syria’s War Economy: Trade, Migration and State Formation across Eurasia’, </w:t>
      </w:r>
      <w:r w:rsidRPr="00635265">
        <w:rPr>
          <w:rFonts w:ascii="Times New Roman" w:eastAsia="Times New Roman" w:hAnsi="Times New Roman" w:cs="Arial"/>
          <w:i/>
          <w:iCs/>
          <w:sz w:val="22"/>
          <w:szCs w:val="22"/>
          <w:shd w:val="clear" w:color="auto" w:fill="FFFFFF"/>
          <w:lang w:val="en-GB"/>
        </w:rPr>
        <w:t>Journal of Eurasian Studies</w:t>
      </w:r>
      <w:r w:rsidRPr="00635265">
        <w:rPr>
          <w:rFonts w:ascii="Times New Roman" w:eastAsia="Times New Roman" w:hAnsi="Times New Roman" w:cs="Arial"/>
          <w:sz w:val="22"/>
          <w:szCs w:val="22"/>
          <w:shd w:val="clear" w:color="auto" w:fill="FFFFFF"/>
          <w:lang w:val="en-GB"/>
        </w:rPr>
        <w:t> 10.1 (2019), pp. 75-84</w:t>
      </w:r>
      <w:r>
        <w:rPr>
          <w:rFonts w:ascii="Times New Roman" w:eastAsia="Times New Roman" w:hAnsi="Times New Roman" w:cs="Arial"/>
          <w:sz w:val="22"/>
          <w:szCs w:val="22"/>
          <w:shd w:val="clear" w:color="auto" w:fill="FFFFFF"/>
          <w:lang w:val="en-GB"/>
        </w:rPr>
        <w:t xml:space="preserve">; </w:t>
      </w:r>
      <w:r w:rsidRPr="00635265">
        <w:rPr>
          <w:rFonts w:ascii="Times New Roman" w:eastAsia="Times New Roman" w:hAnsi="Times New Roman" w:cs="Arial"/>
          <w:sz w:val="22"/>
          <w:szCs w:val="22"/>
          <w:shd w:val="clear" w:color="auto" w:fill="FFFFFF"/>
          <w:lang w:val="en-GB"/>
        </w:rPr>
        <w:t>Ali Hamdan, ‘Breaker of Barriers? Notes on the Geopolitics of the Islamic State in Iraq and Sham’, </w:t>
      </w:r>
      <w:r w:rsidRPr="00635265">
        <w:rPr>
          <w:rFonts w:ascii="Times New Roman" w:eastAsia="Times New Roman" w:hAnsi="Times New Roman" w:cs="Arial"/>
          <w:i/>
          <w:iCs/>
          <w:sz w:val="22"/>
          <w:szCs w:val="22"/>
          <w:shd w:val="clear" w:color="auto" w:fill="FFFFFF"/>
          <w:lang w:val="en-GB"/>
        </w:rPr>
        <w:t xml:space="preserve">Geopolitics </w:t>
      </w:r>
      <w:r w:rsidRPr="00635265">
        <w:rPr>
          <w:rFonts w:ascii="Times New Roman" w:eastAsia="Times New Roman" w:hAnsi="Times New Roman" w:cs="Arial"/>
          <w:sz w:val="22"/>
          <w:szCs w:val="22"/>
          <w:shd w:val="clear" w:color="auto" w:fill="FFFFFF"/>
          <w:lang w:val="en-GB"/>
        </w:rPr>
        <w:t>21.3 (2016), pp. 605-627; Reinoud Leenders and Kholoud Mansour, ‘Humanitarianism, State Sovereignty, and Authoritarian Regime Maintenance in the Syrian War’, </w:t>
      </w:r>
      <w:r w:rsidRPr="00635265">
        <w:rPr>
          <w:rFonts w:ascii="Times New Roman" w:eastAsia="Times New Roman" w:hAnsi="Times New Roman" w:cs="Arial"/>
          <w:i/>
          <w:iCs/>
          <w:sz w:val="22"/>
          <w:szCs w:val="22"/>
          <w:shd w:val="clear" w:color="auto" w:fill="FFFFFF"/>
          <w:lang w:val="en-GB"/>
        </w:rPr>
        <w:t>Political Science Quarterly</w:t>
      </w:r>
      <w:r w:rsidRPr="00635265">
        <w:rPr>
          <w:rFonts w:ascii="Times New Roman" w:eastAsia="Times New Roman" w:hAnsi="Times New Roman" w:cs="Arial"/>
          <w:sz w:val="22"/>
          <w:szCs w:val="22"/>
          <w:shd w:val="clear" w:color="auto" w:fill="FFFFFF"/>
          <w:lang w:val="en-GB"/>
        </w:rPr>
        <w:t> 133.2 (2018), pp. 225-258; Leïla Vignal, ‘The Changing Borders and Dorderlands of Syria in a Time of Conflict’, </w:t>
      </w:r>
      <w:r w:rsidRPr="00635265">
        <w:rPr>
          <w:rFonts w:ascii="Times New Roman" w:eastAsia="Times New Roman" w:hAnsi="Times New Roman" w:cs="Arial"/>
          <w:i/>
          <w:iCs/>
          <w:sz w:val="22"/>
          <w:szCs w:val="22"/>
          <w:shd w:val="clear" w:color="auto" w:fill="FFFFFF"/>
          <w:lang w:val="en-GB"/>
        </w:rPr>
        <w:t>International Affairs</w:t>
      </w:r>
      <w:r w:rsidRPr="00635265">
        <w:rPr>
          <w:rFonts w:ascii="Times New Roman" w:eastAsia="Times New Roman" w:hAnsi="Times New Roman" w:cs="Arial"/>
          <w:sz w:val="22"/>
          <w:szCs w:val="22"/>
          <w:shd w:val="clear" w:color="auto" w:fill="FFFFFF"/>
          <w:lang w:val="en-GB"/>
        </w:rPr>
        <w:t xml:space="preserve"> 93.4 (2017), pp. 809-827; Leïla Vignal, </w:t>
      </w:r>
      <w:r w:rsidRPr="00635265">
        <w:rPr>
          <w:rFonts w:ascii="Times New Roman" w:eastAsia="Times New Roman" w:hAnsi="Times New Roman" w:cs="Times New Roman"/>
          <w:sz w:val="22"/>
          <w:szCs w:val="22"/>
          <w:lang w:val="en-GB"/>
        </w:rPr>
        <w:t>‘</w:t>
      </w:r>
      <w:r w:rsidRPr="00635265">
        <w:rPr>
          <w:rFonts w:ascii="Times New Roman" w:eastAsia="Times New Roman" w:hAnsi="Times New Roman" w:cs="Times New Roman"/>
          <w:sz w:val="22"/>
          <w:szCs w:val="22"/>
          <w:shd w:val="clear" w:color="auto" w:fill="FFFFFF"/>
          <w:lang w:val="en-GB"/>
        </w:rPr>
        <w:t>Produire, consommer, vivre: les pratiques économiques du quotidien dans la Syrie en guerre (2011-2018)’, </w:t>
      </w:r>
      <w:r w:rsidRPr="00635265">
        <w:rPr>
          <w:rFonts w:ascii="Times New Roman" w:eastAsia="Times New Roman" w:hAnsi="Times New Roman" w:cs="Times New Roman"/>
          <w:i/>
          <w:iCs/>
          <w:sz w:val="22"/>
          <w:szCs w:val="22"/>
          <w:lang w:val="en-GB"/>
        </w:rPr>
        <w:t>Critique internationale</w:t>
      </w:r>
      <w:r w:rsidRPr="00635265">
        <w:rPr>
          <w:rFonts w:ascii="Times New Roman" w:eastAsia="Times New Roman" w:hAnsi="Times New Roman" w:cs="Times New Roman"/>
          <w:sz w:val="22"/>
          <w:szCs w:val="22"/>
          <w:shd w:val="clear" w:color="auto" w:fill="FFFFFF"/>
          <w:lang w:val="en-GB"/>
        </w:rPr>
        <w:t>, 80.3 (2018), pp. 45-65.</w:t>
      </w:r>
    </w:p>
  </w:footnote>
  <w:footnote w:id="20">
    <w:p w:rsidR="00F90C6A" w:rsidRPr="00635265" w:rsidRDefault="00F90C6A" w:rsidP="00F90C6A">
      <w:pPr>
        <w:rPr>
          <w:rFonts w:ascii="Times New Roman" w:eastAsia="Times New Roman" w:hAnsi="Times New Roman" w:cs="Times New Roman"/>
          <w:sz w:val="22"/>
          <w:szCs w:val="22"/>
          <w:lang w:val="en-GB"/>
        </w:rPr>
      </w:pPr>
      <w:r w:rsidRPr="00635265">
        <w:rPr>
          <w:rStyle w:val="FootnoteReference"/>
          <w:rFonts w:ascii="Times New Roman" w:hAnsi="Times New Roman" w:cs="Times New Roman"/>
          <w:sz w:val="22"/>
          <w:szCs w:val="22"/>
        </w:rPr>
        <w:footnoteRef/>
      </w:r>
      <w:r w:rsidRPr="00635265">
        <w:rPr>
          <w:rFonts w:ascii="Times New Roman" w:hAnsi="Times New Roman" w:cs="Times New Roman"/>
          <w:sz w:val="22"/>
          <w:szCs w:val="22"/>
        </w:rPr>
        <w:t xml:space="preserve"> Recent work by historians and geographers has pushed strongly against the use of such binaries in the study of the Middle East. </w:t>
      </w:r>
      <w:r w:rsidRPr="00635265">
        <w:rPr>
          <w:rFonts w:ascii="Times New Roman" w:eastAsia="Times New Roman" w:hAnsi="Times New Roman" w:cs="Times New Roman"/>
          <w:sz w:val="22"/>
          <w:szCs w:val="22"/>
          <w:shd w:val="clear" w:color="auto" w:fill="FFFFFF"/>
          <w:lang w:val="en-GB"/>
        </w:rPr>
        <w:t xml:space="preserve">Andrew Arsan, John Karam, and Akram Khater, ‘On Forgotten Shores: Migration in Middle East Studies and the Middle East in Migration Studies’, </w:t>
      </w:r>
      <w:r w:rsidRPr="00635265">
        <w:rPr>
          <w:rFonts w:ascii="Times New Roman" w:eastAsia="Times New Roman" w:hAnsi="Times New Roman" w:cs="Times New Roman"/>
          <w:i/>
          <w:iCs/>
          <w:sz w:val="22"/>
          <w:szCs w:val="22"/>
          <w:shd w:val="clear" w:color="auto" w:fill="FFFFFF"/>
          <w:lang w:val="en-GB"/>
        </w:rPr>
        <w:t>Mashriq &amp; Mahjar,</w:t>
      </w:r>
      <w:r w:rsidRPr="00635265">
        <w:rPr>
          <w:rFonts w:ascii="Times New Roman" w:eastAsia="Times New Roman" w:hAnsi="Times New Roman" w:cs="Times New Roman"/>
          <w:sz w:val="22"/>
          <w:szCs w:val="22"/>
          <w:shd w:val="clear" w:color="auto" w:fill="FFFFFF"/>
          <w:lang w:val="en-GB"/>
        </w:rPr>
        <w:t xml:space="preserve"> 1:1 (2013), pp. 1-7; </w:t>
      </w:r>
      <w:r w:rsidRPr="00635265">
        <w:rPr>
          <w:rFonts w:ascii="Times New Roman" w:eastAsia="Times New Roman" w:hAnsi="Times New Roman" w:cs="Times New Roman"/>
          <w:sz w:val="22"/>
          <w:szCs w:val="22"/>
          <w:lang w:val="en-GB"/>
        </w:rPr>
        <w:t xml:space="preserve">Michael E. Bonine, Abbas Amanat, and Michael Ezekiel Gasper, eds., </w:t>
      </w:r>
      <w:r w:rsidRPr="00635265">
        <w:rPr>
          <w:rFonts w:ascii="Times New Roman" w:eastAsia="Times New Roman" w:hAnsi="Times New Roman" w:cs="Times New Roman"/>
          <w:i/>
          <w:sz w:val="22"/>
          <w:szCs w:val="22"/>
          <w:lang w:val="en-GB"/>
        </w:rPr>
        <w:t>Is There a Middle East? The Evolution of a Geopolitical Concept</w:t>
      </w:r>
      <w:r w:rsidRPr="00635265">
        <w:rPr>
          <w:rFonts w:ascii="Times New Roman" w:eastAsia="Times New Roman" w:hAnsi="Times New Roman" w:cs="Times New Roman"/>
          <w:sz w:val="22"/>
          <w:szCs w:val="22"/>
          <w:lang w:val="en-GB"/>
        </w:rPr>
        <w:t xml:space="preserve"> (Palo Alto: Stanford University Press, 2012). </w:t>
      </w:r>
    </w:p>
    <w:p w:rsidR="00F90C6A" w:rsidRPr="00B75754" w:rsidRDefault="00F90C6A" w:rsidP="00F90C6A">
      <w:pPr>
        <w:rPr>
          <w:rFonts w:eastAsia="Times New Roman"/>
        </w:rPr>
      </w:pPr>
      <w:r w:rsidRPr="000B66B1">
        <w:rPr>
          <w:rFonts w:ascii="Times New Roman" w:eastAsia="Times New Roman" w:hAnsi="Times New Roman" w:cs="Times New Roman"/>
          <w:sz w:val="22"/>
          <w:szCs w:val="22"/>
          <w:shd w:val="clear" w:color="auto" w:fill="FFFFFF"/>
          <w:lang w:val="en-GB"/>
        </w:rPr>
        <w:t>Karen Culcasi, ‘Mapping the Middle East from within: (counter-) Cartographies of an Imperialist Construction’, </w:t>
      </w:r>
      <w:r w:rsidRPr="000B66B1">
        <w:rPr>
          <w:rFonts w:ascii="Times New Roman" w:eastAsia="Times New Roman" w:hAnsi="Times New Roman" w:cs="Times New Roman"/>
          <w:i/>
          <w:iCs/>
          <w:sz w:val="22"/>
          <w:szCs w:val="22"/>
          <w:shd w:val="clear" w:color="auto" w:fill="FFFFFF"/>
          <w:lang w:val="en-GB"/>
        </w:rPr>
        <w:t>Antipode,</w:t>
      </w:r>
      <w:r w:rsidRPr="000B66B1">
        <w:rPr>
          <w:rFonts w:ascii="Times New Roman" w:eastAsia="Times New Roman" w:hAnsi="Times New Roman" w:cs="Times New Roman"/>
          <w:sz w:val="22"/>
          <w:szCs w:val="22"/>
          <w:shd w:val="clear" w:color="auto" w:fill="FFFFFF"/>
          <w:lang w:val="en-GB"/>
        </w:rPr>
        <w:t xml:space="preserve"> 44:4 (2012), pp. 1099-1118; </w:t>
      </w:r>
      <w:r w:rsidRPr="000B66B1">
        <w:rPr>
          <w:rFonts w:ascii="Times New Roman" w:eastAsia="Times New Roman" w:hAnsi="Times New Roman" w:cs="Arial"/>
          <w:sz w:val="22"/>
          <w:szCs w:val="22"/>
          <w:shd w:val="clear" w:color="auto" w:fill="FFFFFF"/>
        </w:rPr>
        <w:t>Nile Green,  ‘Rethinking the “Middle East” after the Oceanic turn’, </w:t>
      </w:r>
      <w:r w:rsidRPr="000B66B1">
        <w:rPr>
          <w:rFonts w:ascii="Times New Roman" w:eastAsia="Times New Roman" w:hAnsi="Times New Roman" w:cs="Arial"/>
          <w:i/>
          <w:iCs/>
          <w:sz w:val="22"/>
          <w:szCs w:val="22"/>
          <w:shd w:val="clear" w:color="auto" w:fill="FFFFFF"/>
        </w:rPr>
        <w:t>Comparative Studies of South Asia, Africa and the Middle East</w:t>
      </w:r>
      <w:r>
        <w:rPr>
          <w:rFonts w:ascii="Times New Roman" w:eastAsia="Times New Roman" w:hAnsi="Times New Roman" w:cs="Arial"/>
          <w:sz w:val="22"/>
          <w:szCs w:val="22"/>
          <w:shd w:val="clear" w:color="auto" w:fill="FFFFFF"/>
        </w:rPr>
        <w:t xml:space="preserve"> 34.3 (2014), pp. 556-564; </w:t>
      </w:r>
      <w:r w:rsidRPr="00BA139B">
        <w:rPr>
          <w:rFonts w:ascii="Times New Roman" w:eastAsia="Times New Roman" w:hAnsi="Times New Roman" w:cs="Times New Roman"/>
          <w:sz w:val="22"/>
          <w:szCs w:val="22"/>
          <w:shd w:val="clear" w:color="auto" w:fill="FFFFFF"/>
          <w:lang w:val="en-GB"/>
        </w:rPr>
        <w:t xml:space="preserve">Deen Sharp, </w:t>
      </w:r>
      <w:r>
        <w:rPr>
          <w:rFonts w:ascii="Times New Roman" w:eastAsia="Times New Roman" w:hAnsi="Times New Roman" w:cs="Times New Roman"/>
          <w:sz w:val="22"/>
          <w:szCs w:val="22"/>
          <w:shd w:val="clear" w:color="auto" w:fill="FFFFFF"/>
          <w:lang w:val="en-GB"/>
        </w:rPr>
        <w:t>‘Difference as Practice: D</w:t>
      </w:r>
      <w:r w:rsidRPr="001127BD">
        <w:rPr>
          <w:rFonts w:ascii="Times New Roman" w:eastAsia="Times New Roman" w:hAnsi="Times New Roman" w:cs="Times New Roman"/>
          <w:sz w:val="22"/>
          <w:szCs w:val="22"/>
          <w:shd w:val="clear" w:color="auto" w:fill="FFFFFF"/>
          <w:lang w:val="en-GB"/>
        </w:rPr>
        <w:t>iffract</w:t>
      </w:r>
      <w:r>
        <w:rPr>
          <w:rFonts w:ascii="Times New Roman" w:eastAsia="Times New Roman" w:hAnsi="Times New Roman" w:cs="Times New Roman"/>
          <w:sz w:val="22"/>
          <w:szCs w:val="22"/>
          <w:shd w:val="clear" w:color="auto" w:fill="FFFFFF"/>
          <w:lang w:val="en-GB"/>
        </w:rPr>
        <w:t>ing Geography and the Area Studies T</w:t>
      </w:r>
      <w:r w:rsidRPr="00604769">
        <w:rPr>
          <w:rFonts w:ascii="Times New Roman" w:eastAsia="Times New Roman" w:hAnsi="Times New Roman" w:cs="Times New Roman"/>
          <w:sz w:val="22"/>
          <w:szCs w:val="22"/>
          <w:shd w:val="clear" w:color="auto" w:fill="FFFFFF"/>
          <w:lang w:val="en-GB"/>
        </w:rPr>
        <w:t>urn</w:t>
      </w:r>
      <w:r>
        <w:rPr>
          <w:rFonts w:ascii="Times New Roman" w:eastAsia="Times New Roman" w:hAnsi="Times New Roman" w:cs="Times New Roman"/>
          <w:sz w:val="22"/>
          <w:szCs w:val="22"/>
          <w:shd w:val="clear" w:color="auto" w:fill="FFFFFF"/>
          <w:lang w:val="en-GB"/>
        </w:rPr>
        <w:t>’</w:t>
      </w:r>
      <w:r w:rsidRPr="00604769">
        <w:rPr>
          <w:rFonts w:ascii="Times New Roman" w:eastAsia="Times New Roman" w:hAnsi="Times New Roman" w:cs="Times New Roman"/>
          <w:sz w:val="22"/>
          <w:szCs w:val="22"/>
          <w:shd w:val="clear" w:color="auto" w:fill="FFFFFF"/>
          <w:lang w:val="en-GB"/>
        </w:rPr>
        <w:t>, </w:t>
      </w:r>
      <w:r w:rsidRPr="009B43F4">
        <w:rPr>
          <w:rFonts w:ascii="Times New Roman" w:eastAsia="Times New Roman" w:hAnsi="Times New Roman" w:cs="Times New Roman"/>
          <w:i/>
          <w:iCs/>
          <w:sz w:val="22"/>
          <w:szCs w:val="22"/>
          <w:shd w:val="clear" w:color="auto" w:fill="FFFFFF"/>
          <w:lang w:val="en-GB"/>
        </w:rPr>
        <w:t>Progress in Human Geography</w:t>
      </w:r>
      <w:r w:rsidRPr="00BA139B">
        <w:rPr>
          <w:rFonts w:ascii="Times New Roman" w:eastAsia="Times New Roman" w:hAnsi="Times New Roman" w:cs="Times New Roman"/>
          <w:i/>
          <w:iCs/>
          <w:sz w:val="22"/>
          <w:szCs w:val="22"/>
          <w:shd w:val="clear" w:color="auto" w:fill="FFFFFF"/>
          <w:lang w:val="en-GB"/>
        </w:rPr>
        <w:t xml:space="preserve">, </w:t>
      </w:r>
      <w:r w:rsidRPr="00BA139B">
        <w:rPr>
          <w:rFonts w:ascii="Times New Roman" w:eastAsia="Times New Roman" w:hAnsi="Times New Roman" w:cs="Times New Roman"/>
          <w:sz w:val="22"/>
          <w:szCs w:val="22"/>
          <w:shd w:val="clear" w:color="auto" w:fill="FFFFFF"/>
          <w:lang w:val="en-GB"/>
        </w:rPr>
        <w:t xml:space="preserve">(2018): </w:t>
      </w:r>
      <w:r w:rsidRPr="00F807A3">
        <w:rPr>
          <w:rFonts w:ascii="Times New Roman" w:eastAsia="Times New Roman" w:hAnsi="Times New Roman" w:cs="Times New Roman"/>
          <w:sz w:val="22"/>
          <w:szCs w:val="22"/>
          <w:lang w:val="en-GB"/>
        </w:rPr>
        <w:t xml:space="preserve"> </w:t>
      </w:r>
      <w:r w:rsidRPr="009B43F4">
        <w:rPr>
          <w:rFonts w:ascii="Times New Roman" w:eastAsia="Times New Roman" w:hAnsi="Times New Roman" w:cs="Times New Roman"/>
          <w:sz w:val="22"/>
          <w:szCs w:val="22"/>
          <w:shd w:val="clear" w:color="auto" w:fill="FFFFFF"/>
          <w:lang w:val="en-GB"/>
        </w:rPr>
        <w:t>https://doi.org/10.1177/0309132518788954.</w:t>
      </w:r>
    </w:p>
  </w:footnote>
  <w:footnote w:id="21">
    <w:p w:rsidR="00F90C6A" w:rsidRPr="001127BD" w:rsidRDefault="00F90C6A" w:rsidP="00F90C6A">
      <w:pPr>
        <w:rPr>
          <w:rFonts w:ascii="Times New Roman" w:eastAsia="Times New Roman" w:hAnsi="Times New Roman" w:cs="Times New Roman"/>
          <w:sz w:val="22"/>
          <w:szCs w:val="22"/>
          <w:lang w:val="en-GB"/>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sidRPr="00F807A3">
        <w:rPr>
          <w:rFonts w:ascii="Times New Roman" w:eastAsia="Times New Roman" w:hAnsi="Times New Roman" w:cs="Times New Roman"/>
          <w:sz w:val="22"/>
          <w:szCs w:val="22"/>
          <w:shd w:val="clear" w:color="auto" w:fill="FFFFFF"/>
          <w:lang w:val="en-GB"/>
        </w:rPr>
        <w:t>Yassin al-Haj Saleh, </w:t>
      </w:r>
      <w:r w:rsidRPr="001127BD">
        <w:rPr>
          <w:rFonts w:ascii="Times New Roman" w:eastAsia="Times New Roman" w:hAnsi="Times New Roman" w:cs="Times New Roman"/>
          <w:i/>
          <w:iCs/>
          <w:sz w:val="22"/>
          <w:szCs w:val="22"/>
          <w:shd w:val="clear" w:color="auto" w:fill="FFFFFF"/>
          <w:lang w:val="en-GB"/>
        </w:rPr>
        <w:t>Impossible Revolution</w:t>
      </w:r>
      <w:r w:rsidRPr="001127BD">
        <w:rPr>
          <w:rFonts w:ascii="Times New Roman" w:eastAsia="Times New Roman" w:hAnsi="Times New Roman" w:cs="Times New Roman"/>
          <w:sz w:val="22"/>
          <w:szCs w:val="22"/>
          <w:shd w:val="clear" w:color="auto" w:fill="FFFFFF"/>
          <w:lang w:val="en-GB"/>
        </w:rPr>
        <w:t xml:space="preserve"> (London: Haymarket Books, 2017), p. 14</w:t>
      </w:r>
    </w:p>
  </w:footnote>
  <w:footnote w:id="22">
    <w:p w:rsidR="00F90C6A" w:rsidRPr="00BA139B" w:rsidRDefault="00F90C6A" w:rsidP="00F90C6A">
      <w:pPr>
        <w:pStyle w:val="FootnoteText"/>
        <w:rPr>
          <w:rFonts w:ascii="Times New Roman" w:hAnsi="Times New Roman" w:cs="Times New Roman"/>
          <w:sz w:val="22"/>
          <w:szCs w:val="22"/>
        </w:rPr>
      </w:pPr>
      <w:r w:rsidRPr="00F807A3">
        <w:rPr>
          <w:rStyle w:val="FootnoteReference"/>
          <w:rFonts w:ascii="Times New Roman" w:hAnsi="Times New Roman" w:cs="Times New Roman"/>
          <w:sz w:val="22"/>
          <w:szCs w:val="22"/>
        </w:rPr>
        <w:footnoteRef/>
      </w:r>
      <w:r w:rsidRPr="00F807A3">
        <w:rPr>
          <w:rFonts w:ascii="Times New Roman" w:hAnsi="Times New Roman" w:cs="Times New Roman"/>
          <w:sz w:val="22"/>
          <w:szCs w:val="22"/>
        </w:rPr>
        <w:t xml:space="preserve"> </w:t>
      </w:r>
      <w:r w:rsidRPr="001127BD">
        <w:rPr>
          <w:rFonts w:ascii="Times New Roman" w:eastAsia="Times New Roman" w:hAnsi="Times New Roman" w:cs="Times New Roman"/>
          <w:sz w:val="22"/>
          <w:szCs w:val="22"/>
          <w:shd w:val="clear" w:color="auto" w:fill="FFFFFF"/>
          <w:lang w:val="en-GB"/>
        </w:rPr>
        <w:t>Saleh (2017), p. 187.</w:t>
      </w:r>
    </w:p>
  </w:footnote>
  <w:footnote w:id="23">
    <w:p w:rsidR="00F90C6A" w:rsidRPr="00F807A3" w:rsidRDefault="00F90C6A" w:rsidP="00F90C6A">
      <w:pPr>
        <w:rPr>
          <w:rFonts w:ascii="Times New Roman" w:eastAsia="Times New Roman" w:hAnsi="Times New Roman" w:cs="Times New Roman"/>
          <w:sz w:val="22"/>
          <w:szCs w:val="22"/>
          <w:lang w:val="en-GB"/>
        </w:rPr>
      </w:pPr>
      <w:r w:rsidRPr="00F807A3">
        <w:rPr>
          <w:rStyle w:val="FootnoteReference"/>
          <w:rFonts w:ascii="Times New Roman" w:hAnsi="Times New Roman" w:cs="Times New Roman"/>
          <w:sz w:val="22"/>
          <w:szCs w:val="22"/>
        </w:rPr>
        <w:footnoteRef/>
      </w:r>
      <w:r w:rsidRPr="001127BD">
        <w:rPr>
          <w:rFonts w:ascii="Times New Roman" w:hAnsi="Times New Roman" w:cs="Times New Roman"/>
          <w:sz w:val="22"/>
          <w:szCs w:val="22"/>
        </w:rPr>
        <w:t xml:space="preserve"> </w:t>
      </w:r>
      <w:r w:rsidRPr="001127BD">
        <w:rPr>
          <w:rFonts w:ascii="Times New Roman" w:eastAsia="Times New Roman" w:hAnsi="Times New Roman" w:cs="Times New Roman"/>
          <w:sz w:val="22"/>
          <w:szCs w:val="22"/>
          <w:shd w:val="clear" w:color="auto" w:fill="FFFFFF"/>
          <w:lang w:val="en-GB"/>
        </w:rPr>
        <w:t>John Rajchman, </w:t>
      </w:r>
      <w:r w:rsidRPr="001127BD">
        <w:rPr>
          <w:rFonts w:ascii="Times New Roman" w:eastAsia="Times New Roman" w:hAnsi="Times New Roman" w:cs="Times New Roman"/>
          <w:i/>
          <w:iCs/>
          <w:sz w:val="22"/>
          <w:szCs w:val="22"/>
          <w:shd w:val="clear" w:color="auto" w:fill="FFFFFF"/>
          <w:lang w:val="en-GB"/>
        </w:rPr>
        <w:t>The Deleuze Connections</w:t>
      </w:r>
      <w:r w:rsidRPr="001127BD">
        <w:rPr>
          <w:rFonts w:ascii="Times New Roman" w:eastAsia="Times New Roman" w:hAnsi="Times New Roman" w:cs="Times New Roman"/>
          <w:sz w:val="22"/>
          <w:szCs w:val="22"/>
          <w:shd w:val="clear" w:color="auto" w:fill="FFFFFF"/>
          <w:lang w:val="en-GB"/>
        </w:rPr>
        <w:t xml:space="preserve"> (Cambridge: MIT Press, 2000); John Allen, ‘</w:t>
      </w:r>
      <w:r>
        <w:rPr>
          <w:rFonts w:ascii="Times New Roman" w:eastAsia="Times New Roman" w:hAnsi="Times New Roman" w:cs="Times New Roman"/>
          <w:sz w:val="22"/>
          <w:szCs w:val="22"/>
          <w:shd w:val="clear" w:color="auto" w:fill="FFFFFF"/>
          <w:lang w:val="en-GB"/>
        </w:rPr>
        <w:t>Three Spaces of Power: Territory, Networks, plus a Topological Twist in the Tale of Domination and A</w:t>
      </w:r>
      <w:r w:rsidRPr="001127BD">
        <w:rPr>
          <w:rFonts w:ascii="Times New Roman" w:eastAsia="Times New Roman" w:hAnsi="Times New Roman" w:cs="Times New Roman"/>
          <w:sz w:val="22"/>
          <w:szCs w:val="22"/>
          <w:shd w:val="clear" w:color="auto" w:fill="FFFFFF"/>
          <w:lang w:val="en-GB"/>
        </w:rPr>
        <w:t>uthority</w:t>
      </w:r>
      <w:r w:rsidRPr="009B43F4">
        <w:rPr>
          <w:rFonts w:ascii="Times New Roman" w:eastAsia="Times New Roman" w:hAnsi="Times New Roman" w:cs="Times New Roman"/>
          <w:sz w:val="22"/>
          <w:szCs w:val="22"/>
          <w:shd w:val="clear" w:color="auto" w:fill="FFFFFF"/>
          <w:lang w:val="en-GB"/>
        </w:rPr>
        <w:t>’</w:t>
      </w:r>
      <w:r w:rsidRPr="00BA139B">
        <w:rPr>
          <w:rFonts w:ascii="Times New Roman" w:eastAsia="Times New Roman" w:hAnsi="Times New Roman" w:cs="Times New Roman"/>
          <w:sz w:val="22"/>
          <w:szCs w:val="22"/>
          <w:shd w:val="clear" w:color="auto" w:fill="FFFFFF"/>
          <w:lang w:val="en-GB"/>
        </w:rPr>
        <w:t>, </w:t>
      </w:r>
      <w:r w:rsidRPr="00BA139B">
        <w:rPr>
          <w:rFonts w:ascii="Times New Roman" w:eastAsia="Times New Roman" w:hAnsi="Times New Roman" w:cs="Times New Roman"/>
          <w:i/>
          <w:iCs/>
          <w:sz w:val="22"/>
          <w:szCs w:val="22"/>
          <w:shd w:val="clear" w:color="auto" w:fill="FFFFFF"/>
          <w:lang w:val="en-GB"/>
        </w:rPr>
        <w:t>Journal of Power,</w:t>
      </w:r>
      <w:r w:rsidRPr="00BA139B">
        <w:rPr>
          <w:rFonts w:ascii="Times New Roman" w:eastAsia="Times New Roman" w:hAnsi="Times New Roman" w:cs="Times New Roman"/>
          <w:sz w:val="22"/>
          <w:szCs w:val="22"/>
          <w:shd w:val="clear" w:color="auto" w:fill="FFFFFF"/>
          <w:lang w:val="en-GB"/>
        </w:rPr>
        <w:t> 2:2 (2009), pp. 197-212.</w:t>
      </w:r>
    </w:p>
  </w:footnote>
  <w:footnote w:id="24">
    <w:p w:rsidR="00F90C6A" w:rsidRPr="000C0BFD" w:rsidRDefault="00F90C6A" w:rsidP="00F90C6A">
      <w:pPr>
        <w:rPr>
          <w:rFonts w:ascii="Times New Roman" w:eastAsia="Times New Roman" w:hAnsi="Times New Roman" w:cs="Times New Roman"/>
          <w:sz w:val="22"/>
          <w:szCs w:val="22"/>
          <w:lang w:val="en-GB"/>
        </w:rPr>
      </w:pPr>
      <w:r w:rsidRPr="009B43F4">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sidRPr="000C0BFD">
        <w:rPr>
          <w:rFonts w:ascii="Times New Roman" w:eastAsia="Times New Roman" w:hAnsi="Times New Roman" w:cs="Times New Roman"/>
          <w:sz w:val="22"/>
          <w:szCs w:val="22"/>
          <w:shd w:val="clear" w:color="auto" w:fill="FFFFFF"/>
          <w:lang w:val="en-GB"/>
        </w:rPr>
        <w:t>Karen Barad, </w:t>
      </w:r>
      <w:r w:rsidRPr="000C0BFD">
        <w:rPr>
          <w:rFonts w:ascii="Times New Roman" w:eastAsia="Times New Roman" w:hAnsi="Times New Roman" w:cs="Times New Roman"/>
          <w:i/>
          <w:iCs/>
          <w:sz w:val="22"/>
          <w:szCs w:val="22"/>
          <w:shd w:val="clear" w:color="auto" w:fill="FFFFFF"/>
          <w:lang w:val="en-GB"/>
        </w:rPr>
        <w:t>Meeting the Universe Halfway: Quantum Physics and the Entanglement of Matter and Meaning</w:t>
      </w:r>
      <w:r w:rsidRPr="000C0BFD">
        <w:rPr>
          <w:rFonts w:ascii="Times New Roman" w:eastAsia="Times New Roman" w:hAnsi="Times New Roman" w:cs="Times New Roman"/>
          <w:sz w:val="22"/>
          <w:szCs w:val="22"/>
          <w:shd w:val="clear" w:color="auto" w:fill="FFFFFF"/>
          <w:lang w:val="en-GB"/>
        </w:rPr>
        <w:t xml:space="preserve"> (Durham: Duke University Press, 2007), p. 180.</w:t>
      </w:r>
    </w:p>
  </w:footnote>
  <w:footnote w:id="25">
    <w:p w:rsidR="00F90C6A" w:rsidRPr="00B357A8" w:rsidRDefault="00F90C6A" w:rsidP="00F90C6A">
      <w:pPr>
        <w:rPr>
          <w:rFonts w:ascii="Times New Roman" w:eastAsia="Times New Roman" w:hAnsi="Times New Roman" w:cs="Times New Roman"/>
          <w:sz w:val="22"/>
          <w:szCs w:val="22"/>
          <w:lang w:val="en-GB"/>
        </w:rPr>
      </w:pPr>
      <w:r w:rsidRPr="000C0BFD">
        <w:rPr>
          <w:rStyle w:val="FootnoteReference"/>
          <w:rFonts w:ascii="Times New Roman" w:hAnsi="Times New Roman" w:cs="Times New Roman"/>
          <w:sz w:val="22"/>
          <w:szCs w:val="22"/>
        </w:rPr>
        <w:footnoteRef/>
      </w:r>
      <w:r w:rsidRPr="000C0BFD">
        <w:rPr>
          <w:rFonts w:ascii="Times New Roman" w:hAnsi="Times New Roman" w:cs="Times New Roman"/>
          <w:sz w:val="22"/>
          <w:szCs w:val="22"/>
        </w:rPr>
        <w:t xml:space="preserve"> </w:t>
      </w:r>
      <w:r>
        <w:rPr>
          <w:rFonts w:ascii="Times New Roman" w:eastAsia="Times New Roman" w:hAnsi="Times New Roman" w:cs="Times New Roman"/>
          <w:sz w:val="22"/>
          <w:szCs w:val="22"/>
          <w:shd w:val="clear" w:color="auto" w:fill="FFFFFF"/>
          <w:lang w:val="en-GB"/>
        </w:rPr>
        <w:t>John Allen, ‘A More than Relational G</w:t>
      </w:r>
      <w:r w:rsidRPr="000C0BFD">
        <w:rPr>
          <w:rFonts w:ascii="Times New Roman" w:eastAsia="Times New Roman" w:hAnsi="Times New Roman" w:cs="Times New Roman"/>
          <w:sz w:val="22"/>
          <w:szCs w:val="22"/>
          <w:shd w:val="clear" w:color="auto" w:fill="FFFFFF"/>
          <w:lang w:val="en-GB"/>
        </w:rPr>
        <w:t>eography?’, </w:t>
      </w:r>
      <w:r w:rsidRPr="000C0BFD">
        <w:rPr>
          <w:rFonts w:ascii="Times New Roman" w:eastAsia="Times New Roman" w:hAnsi="Times New Roman" w:cs="Times New Roman"/>
          <w:i/>
          <w:iCs/>
          <w:sz w:val="22"/>
          <w:szCs w:val="22"/>
          <w:shd w:val="clear" w:color="auto" w:fill="FFFFFF"/>
          <w:lang w:val="en-GB"/>
        </w:rPr>
        <w:t>Dialogues in Human Geography,</w:t>
      </w:r>
      <w:r w:rsidRPr="000C0BFD">
        <w:rPr>
          <w:rFonts w:ascii="Times New Roman" w:eastAsia="Times New Roman" w:hAnsi="Times New Roman" w:cs="Times New Roman"/>
          <w:sz w:val="22"/>
          <w:szCs w:val="22"/>
          <w:shd w:val="clear" w:color="auto" w:fill="FFFFFF"/>
          <w:lang w:val="en-GB"/>
        </w:rPr>
        <w:t> 2:2 (2012), p. 192.</w:t>
      </w:r>
      <w:r w:rsidRPr="000C0BFD">
        <w:rPr>
          <w:rFonts w:ascii="Arial" w:eastAsia="Times New Roman" w:hAnsi="Arial" w:cs="Arial"/>
          <w:sz w:val="20"/>
          <w:szCs w:val="20"/>
          <w:shd w:val="clear" w:color="auto" w:fill="FFFFFF"/>
          <w:lang w:val="en-GB"/>
        </w:rPr>
        <w:t xml:space="preserve"> </w:t>
      </w:r>
    </w:p>
  </w:footnote>
  <w:footnote w:id="26">
    <w:p w:rsidR="00F90C6A" w:rsidRPr="00BA139B" w:rsidRDefault="00F90C6A" w:rsidP="00F90C6A">
      <w:pPr>
        <w:pStyle w:val="FootnoteText"/>
        <w:rPr>
          <w:rFonts w:ascii="Times New Roman" w:hAnsi="Times New Roman" w:cs="Times New Roman"/>
          <w:sz w:val="22"/>
          <w:szCs w:val="22"/>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sidRPr="00F807A3">
        <w:rPr>
          <w:rFonts w:ascii="Times New Roman" w:hAnsi="Times New Roman" w:cs="Times New Roman"/>
          <w:sz w:val="22"/>
          <w:szCs w:val="22"/>
        </w:rPr>
        <w:t>I thank Tamer Elshayal for reminding me of this crucial point.</w:t>
      </w:r>
    </w:p>
  </w:footnote>
  <w:footnote w:id="27">
    <w:p w:rsidR="00F90C6A" w:rsidRPr="001127BD" w:rsidRDefault="00F90C6A" w:rsidP="00F90C6A">
      <w:pPr>
        <w:pStyle w:val="FootnoteText"/>
        <w:rPr>
          <w:rFonts w:ascii="Times New Roman" w:hAnsi="Times New Roman" w:cs="Times New Roman"/>
          <w:sz w:val="22"/>
          <w:szCs w:val="22"/>
        </w:rPr>
      </w:pPr>
      <w:r w:rsidRPr="00F807A3">
        <w:rPr>
          <w:rStyle w:val="FootnoteReference"/>
          <w:rFonts w:ascii="Times New Roman" w:hAnsi="Times New Roman" w:cs="Times New Roman"/>
          <w:sz w:val="22"/>
          <w:szCs w:val="22"/>
        </w:rPr>
        <w:footnoteRef/>
      </w:r>
      <w:r w:rsidRPr="00F807A3">
        <w:rPr>
          <w:rFonts w:ascii="Times New Roman" w:hAnsi="Times New Roman" w:cs="Times New Roman"/>
          <w:sz w:val="22"/>
          <w:szCs w:val="22"/>
        </w:rPr>
        <w:t xml:space="preserve"> </w:t>
      </w:r>
      <w:r>
        <w:rPr>
          <w:rFonts w:ascii="Times New Roman" w:eastAsia="Times New Roman" w:hAnsi="Times New Roman" w:cs="Times New Roman"/>
          <w:sz w:val="22"/>
          <w:szCs w:val="22"/>
        </w:rPr>
        <w:t xml:space="preserve">Allen, </w:t>
      </w:r>
      <w:r w:rsidRPr="001926A1">
        <w:rPr>
          <w:rFonts w:ascii="Times New Roman" w:eastAsia="Times New Roman" w:hAnsi="Times New Roman" w:cs="Times New Roman"/>
          <w:i/>
          <w:sz w:val="22"/>
          <w:szCs w:val="22"/>
        </w:rPr>
        <w:t>Topologies of Power</w:t>
      </w:r>
      <w:r>
        <w:rPr>
          <w:rFonts w:ascii="Times New Roman" w:eastAsia="Times New Roman" w:hAnsi="Times New Roman" w:cs="Times New Roman"/>
          <w:sz w:val="22"/>
          <w:szCs w:val="22"/>
        </w:rPr>
        <w:t xml:space="preserve">, </w:t>
      </w:r>
      <w:r w:rsidRPr="001127BD">
        <w:rPr>
          <w:rFonts w:ascii="Times New Roman" w:eastAsia="Times New Roman" w:hAnsi="Times New Roman" w:cs="Times New Roman"/>
          <w:sz w:val="22"/>
          <w:szCs w:val="22"/>
        </w:rPr>
        <w:t>p. 51.</w:t>
      </w:r>
    </w:p>
  </w:footnote>
  <w:footnote w:id="28">
    <w:p w:rsidR="00F90C6A" w:rsidRPr="00827DC3" w:rsidRDefault="00F90C6A" w:rsidP="00F90C6A">
      <w:pPr>
        <w:rPr>
          <w:lang w:val="es-ES_tradnl"/>
        </w:rPr>
      </w:pPr>
      <w:r w:rsidRPr="00827DC3">
        <w:rPr>
          <w:rStyle w:val="FootnoteReference"/>
          <w:rFonts w:ascii="Times New Roman" w:hAnsi="Times New Roman"/>
          <w:sz w:val="22"/>
          <w:szCs w:val="22"/>
        </w:rPr>
        <w:footnoteRef/>
      </w:r>
      <w:r w:rsidRPr="00827DC3">
        <w:rPr>
          <w:rFonts w:ascii="Times New Roman" w:hAnsi="Times New Roman"/>
          <w:sz w:val="22"/>
          <w:szCs w:val="22"/>
        </w:rPr>
        <w:t xml:space="preserve"> </w:t>
      </w:r>
      <w:r>
        <w:rPr>
          <w:rFonts w:ascii="Times New Roman" w:eastAsia="Times New Roman" w:hAnsi="Times New Roman" w:cs="Arial"/>
          <w:sz w:val="22"/>
          <w:szCs w:val="22"/>
          <w:shd w:val="clear" w:color="auto" w:fill="FFFFFF"/>
          <w:lang w:val="en-GB"/>
        </w:rPr>
        <w:t>Penelope Harvey, ‘The Topological Quality of Infrastructural Relation: An Ethnographic A</w:t>
      </w:r>
      <w:r w:rsidRPr="00827DC3">
        <w:rPr>
          <w:rFonts w:ascii="Times New Roman" w:eastAsia="Times New Roman" w:hAnsi="Times New Roman" w:cs="Arial"/>
          <w:sz w:val="22"/>
          <w:szCs w:val="22"/>
          <w:shd w:val="clear" w:color="auto" w:fill="FFFFFF"/>
          <w:lang w:val="en-GB"/>
        </w:rPr>
        <w:t>pproach’, </w:t>
      </w:r>
      <w:r w:rsidRPr="00827DC3">
        <w:rPr>
          <w:rFonts w:ascii="Times New Roman" w:eastAsia="Times New Roman" w:hAnsi="Times New Roman" w:cs="Arial"/>
          <w:i/>
          <w:iCs/>
          <w:sz w:val="22"/>
          <w:szCs w:val="22"/>
          <w:shd w:val="clear" w:color="auto" w:fill="FFFFFF"/>
          <w:lang w:val="en-GB"/>
        </w:rPr>
        <w:t>Theory, Culture &amp; Society</w:t>
      </w:r>
      <w:r w:rsidRPr="00827DC3">
        <w:rPr>
          <w:rFonts w:ascii="Times New Roman" w:eastAsia="Times New Roman" w:hAnsi="Times New Roman" w:cs="Arial"/>
          <w:sz w:val="22"/>
          <w:szCs w:val="22"/>
          <w:shd w:val="clear" w:color="auto" w:fill="FFFFFF"/>
          <w:lang w:val="en-GB"/>
        </w:rPr>
        <w:t> 29:4-5 (2012), p. 89.</w:t>
      </w:r>
      <w:r w:rsidRPr="00827DC3">
        <w:rPr>
          <w:rFonts w:ascii="Arial" w:eastAsia="Times New Roman" w:hAnsi="Arial" w:cs="Arial"/>
          <w:sz w:val="20"/>
          <w:szCs w:val="20"/>
          <w:shd w:val="clear" w:color="auto" w:fill="FFFFFF"/>
          <w:lang w:val="en-GB"/>
        </w:rPr>
        <w:t xml:space="preserve"> </w:t>
      </w:r>
    </w:p>
  </w:footnote>
  <w:footnote w:id="29">
    <w:p w:rsidR="00F90C6A" w:rsidRPr="000C0BFD" w:rsidRDefault="00F90C6A" w:rsidP="00F90C6A">
      <w:pPr>
        <w:rPr>
          <w:rFonts w:ascii="Times New Roman" w:eastAsia="Times New Roman" w:hAnsi="Times New Roman" w:cs="Times New Roman"/>
          <w:sz w:val="22"/>
          <w:szCs w:val="22"/>
          <w:lang w:val="en-GB"/>
        </w:rPr>
      </w:pPr>
      <w:r w:rsidRPr="000C0BFD">
        <w:rPr>
          <w:rStyle w:val="FootnoteReference"/>
          <w:rFonts w:ascii="Times New Roman" w:hAnsi="Times New Roman" w:cs="Times New Roman"/>
          <w:sz w:val="22"/>
          <w:szCs w:val="22"/>
        </w:rPr>
        <w:footnoteRef/>
      </w:r>
      <w:r w:rsidRPr="000C0BFD">
        <w:rPr>
          <w:rFonts w:ascii="Times New Roman" w:eastAsia="Times New Roman" w:hAnsi="Times New Roman" w:cs="Times New Roman"/>
          <w:sz w:val="22"/>
          <w:szCs w:val="22"/>
          <w:shd w:val="clear" w:color="auto" w:fill="FFFFFF"/>
          <w:lang w:val="en-GB"/>
        </w:rPr>
        <w:t>Sandro Mezzad</w:t>
      </w:r>
      <w:r>
        <w:rPr>
          <w:rFonts w:ascii="Times New Roman" w:eastAsia="Times New Roman" w:hAnsi="Times New Roman" w:cs="Times New Roman"/>
          <w:sz w:val="22"/>
          <w:szCs w:val="22"/>
          <w:shd w:val="clear" w:color="auto" w:fill="FFFFFF"/>
          <w:lang w:val="en-GB"/>
        </w:rPr>
        <w:t>ra and Brett Neilson, ‘Between Inclusion and Exclusion: On the Topology of G</w:t>
      </w:r>
      <w:r w:rsidRPr="000C0BFD">
        <w:rPr>
          <w:rFonts w:ascii="Times New Roman" w:eastAsia="Times New Roman" w:hAnsi="Times New Roman" w:cs="Times New Roman"/>
          <w:sz w:val="22"/>
          <w:szCs w:val="22"/>
          <w:shd w:val="clear" w:color="auto" w:fill="FFFFFF"/>
          <w:lang w:val="en-GB"/>
        </w:rPr>
        <w:t>lobal</w:t>
      </w:r>
      <w:r>
        <w:rPr>
          <w:rFonts w:ascii="Times New Roman" w:eastAsia="Times New Roman" w:hAnsi="Times New Roman" w:cs="Times New Roman"/>
          <w:sz w:val="22"/>
          <w:szCs w:val="22"/>
          <w:shd w:val="clear" w:color="auto" w:fill="FFFFFF"/>
          <w:lang w:val="en-GB"/>
        </w:rPr>
        <w:t xml:space="preserve"> space and B</w:t>
      </w:r>
      <w:r w:rsidRPr="000C0BFD">
        <w:rPr>
          <w:rFonts w:ascii="Times New Roman" w:eastAsia="Times New Roman" w:hAnsi="Times New Roman" w:cs="Times New Roman"/>
          <w:sz w:val="22"/>
          <w:szCs w:val="22"/>
          <w:shd w:val="clear" w:color="auto" w:fill="FFFFFF"/>
          <w:lang w:val="en-GB"/>
        </w:rPr>
        <w:t>orders’, </w:t>
      </w:r>
      <w:r w:rsidRPr="000C0BFD">
        <w:rPr>
          <w:rFonts w:ascii="Times New Roman" w:eastAsia="Times New Roman" w:hAnsi="Times New Roman" w:cs="Times New Roman"/>
          <w:i/>
          <w:iCs/>
          <w:sz w:val="22"/>
          <w:szCs w:val="22"/>
          <w:shd w:val="clear" w:color="auto" w:fill="FFFFFF"/>
          <w:lang w:val="en-GB"/>
        </w:rPr>
        <w:t>Theory, Culture &amp; Society,</w:t>
      </w:r>
      <w:r w:rsidRPr="000C0BFD">
        <w:rPr>
          <w:rFonts w:ascii="Times New Roman" w:eastAsia="Times New Roman" w:hAnsi="Times New Roman" w:cs="Times New Roman"/>
          <w:sz w:val="22"/>
          <w:szCs w:val="22"/>
          <w:shd w:val="clear" w:color="auto" w:fill="FFFFFF"/>
          <w:lang w:val="en-GB"/>
        </w:rPr>
        <w:t> 29:4-5 (2012), pp. 58-75.</w:t>
      </w:r>
    </w:p>
  </w:footnote>
  <w:footnote w:id="30">
    <w:p w:rsidR="00F90C6A" w:rsidRPr="000C0BFD" w:rsidRDefault="00F90C6A" w:rsidP="00F90C6A">
      <w:pPr>
        <w:rPr>
          <w:rFonts w:ascii="Times New Roman" w:eastAsia="Times New Roman" w:hAnsi="Times New Roman" w:cs="Times New Roman"/>
          <w:sz w:val="22"/>
          <w:szCs w:val="22"/>
          <w:lang w:val="en-GB"/>
        </w:rPr>
      </w:pPr>
      <w:r w:rsidRPr="000C0BFD">
        <w:rPr>
          <w:rStyle w:val="FootnoteReference"/>
          <w:rFonts w:ascii="Times New Roman" w:hAnsi="Times New Roman" w:cs="Times New Roman"/>
          <w:sz w:val="22"/>
          <w:szCs w:val="22"/>
        </w:rPr>
        <w:footnoteRef/>
      </w:r>
      <w:r w:rsidRPr="000C0BFD">
        <w:rPr>
          <w:rFonts w:ascii="Times New Roman" w:hAnsi="Times New Roman" w:cs="Times New Roman"/>
          <w:sz w:val="22"/>
          <w:szCs w:val="22"/>
        </w:rPr>
        <w:t xml:space="preserve"> </w:t>
      </w:r>
      <w:r>
        <w:rPr>
          <w:rFonts w:ascii="Times New Roman" w:eastAsia="Times New Roman" w:hAnsi="Times New Roman" w:cs="Times New Roman"/>
          <w:sz w:val="22"/>
          <w:szCs w:val="22"/>
          <w:shd w:val="clear" w:color="auto" w:fill="FFFFFF"/>
          <w:lang w:val="en-GB"/>
        </w:rPr>
        <w:t>John Allen, ‘Topological Twists’,</w:t>
      </w:r>
      <w:r w:rsidRPr="000C0BFD">
        <w:rPr>
          <w:rFonts w:ascii="Times New Roman" w:eastAsia="Times New Roman" w:hAnsi="Times New Roman" w:cs="Times New Roman"/>
          <w:sz w:val="22"/>
          <w:szCs w:val="22"/>
          <w:shd w:val="clear" w:color="auto" w:fill="FFFFFF"/>
          <w:lang w:val="en-GB"/>
        </w:rPr>
        <w:t xml:space="preserve"> pp. 283-298.</w:t>
      </w:r>
    </w:p>
  </w:footnote>
  <w:footnote w:id="31">
    <w:p w:rsidR="00F90C6A" w:rsidRPr="000C0BFD" w:rsidRDefault="00F90C6A" w:rsidP="00F90C6A">
      <w:pPr>
        <w:rPr>
          <w:rFonts w:ascii="Times New Roman" w:eastAsia="Times New Roman" w:hAnsi="Times New Roman" w:cs="Times New Roman"/>
          <w:sz w:val="22"/>
          <w:szCs w:val="22"/>
          <w:lang w:val="en-GB"/>
        </w:rPr>
      </w:pPr>
      <w:r w:rsidRPr="000C0BFD">
        <w:rPr>
          <w:rStyle w:val="FootnoteReference"/>
          <w:rFonts w:ascii="Times New Roman" w:hAnsi="Times New Roman" w:cs="Times New Roman"/>
          <w:sz w:val="22"/>
          <w:szCs w:val="22"/>
        </w:rPr>
        <w:footnoteRef/>
      </w:r>
      <w:r w:rsidRPr="000C0BFD">
        <w:rPr>
          <w:rFonts w:ascii="Times New Roman" w:hAnsi="Times New Roman" w:cs="Times New Roman"/>
          <w:sz w:val="22"/>
          <w:szCs w:val="22"/>
        </w:rPr>
        <w:t xml:space="preserve"> </w:t>
      </w:r>
      <w:r>
        <w:rPr>
          <w:rFonts w:ascii="Times New Roman" w:eastAsia="Times New Roman" w:hAnsi="Times New Roman" w:cs="Times New Roman"/>
          <w:sz w:val="22"/>
          <w:szCs w:val="22"/>
          <w:shd w:val="clear" w:color="auto" w:fill="FFFFFF"/>
          <w:lang w:val="en-GB"/>
        </w:rPr>
        <w:t>Christopher Harker, ‘Debt Space: Topologies, E</w:t>
      </w:r>
      <w:r w:rsidRPr="000C0BFD">
        <w:rPr>
          <w:rFonts w:ascii="Times New Roman" w:eastAsia="Times New Roman" w:hAnsi="Times New Roman" w:cs="Times New Roman"/>
          <w:sz w:val="22"/>
          <w:szCs w:val="22"/>
          <w:shd w:val="clear" w:color="auto" w:fill="FFFFFF"/>
          <w:lang w:val="en-GB"/>
        </w:rPr>
        <w:t>cologies and Ramallah, Palestine’, </w:t>
      </w:r>
      <w:r w:rsidRPr="000C0BFD">
        <w:rPr>
          <w:rFonts w:ascii="Times New Roman" w:eastAsia="Times New Roman" w:hAnsi="Times New Roman" w:cs="Times New Roman"/>
          <w:i/>
          <w:iCs/>
          <w:sz w:val="22"/>
          <w:szCs w:val="22"/>
          <w:shd w:val="clear" w:color="auto" w:fill="FFFFFF"/>
          <w:lang w:val="en-GB"/>
        </w:rPr>
        <w:t>Environment and Planning D: Society and Space,</w:t>
      </w:r>
      <w:r w:rsidRPr="000C0BFD">
        <w:rPr>
          <w:rFonts w:ascii="Times New Roman" w:eastAsia="Times New Roman" w:hAnsi="Times New Roman" w:cs="Times New Roman"/>
          <w:sz w:val="22"/>
          <w:szCs w:val="22"/>
          <w:shd w:val="clear" w:color="auto" w:fill="FFFFFF"/>
          <w:lang w:val="en-GB"/>
        </w:rPr>
        <w:t> 35:4 (2017), pp. 600-619.</w:t>
      </w:r>
    </w:p>
  </w:footnote>
  <w:footnote w:id="32">
    <w:p w:rsidR="00F90C6A" w:rsidRPr="000C0BFD" w:rsidRDefault="00F90C6A" w:rsidP="00F90C6A">
      <w:pPr>
        <w:rPr>
          <w:rFonts w:ascii="Times New Roman" w:eastAsia="Times New Roman" w:hAnsi="Times New Roman" w:cs="Times New Roman"/>
          <w:sz w:val="22"/>
          <w:szCs w:val="22"/>
          <w:lang w:val="en-GB"/>
        </w:rPr>
      </w:pPr>
      <w:r w:rsidRPr="000C0BFD">
        <w:rPr>
          <w:rStyle w:val="FootnoteReference"/>
          <w:rFonts w:ascii="Times New Roman" w:hAnsi="Times New Roman" w:cs="Times New Roman"/>
          <w:sz w:val="22"/>
          <w:szCs w:val="22"/>
        </w:rPr>
        <w:footnoteRef/>
      </w:r>
      <w:r w:rsidRPr="000C0BFD">
        <w:rPr>
          <w:rFonts w:ascii="Times New Roman" w:hAnsi="Times New Roman" w:cs="Times New Roman"/>
          <w:sz w:val="22"/>
          <w:szCs w:val="22"/>
        </w:rPr>
        <w:t xml:space="preserve"> </w:t>
      </w:r>
      <w:r w:rsidRPr="000C0BFD">
        <w:rPr>
          <w:rFonts w:ascii="Times New Roman" w:eastAsia="Times New Roman" w:hAnsi="Times New Roman" w:cs="Times New Roman"/>
          <w:sz w:val="22"/>
          <w:szCs w:val="22"/>
          <w:shd w:val="clear" w:color="auto" w:fill="FFFFFF"/>
          <w:lang w:val="en-GB"/>
        </w:rPr>
        <w:t>Stephen J. Collier, </w:t>
      </w:r>
      <w:r w:rsidRPr="000C0BFD">
        <w:rPr>
          <w:rFonts w:ascii="Times New Roman" w:eastAsia="Times New Roman" w:hAnsi="Times New Roman" w:cs="Times New Roman"/>
          <w:i/>
          <w:iCs/>
          <w:sz w:val="22"/>
          <w:szCs w:val="22"/>
          <w:shd w:val="clear" w:color="auto" w:fill="FFFFFF"/>
          <w:lang w:val="en-GB"/>
        </w:rPr>
        <w:t>Post-Soviet Social: Neoliberalism, Social Modernity, Biopolitics</w:t>
      </w:r>
      <w:r w:rsidRPr="000C0BFD">
        <w:rPr>
          <w:rFonts w:ascii="Times New Roman" w:eastAsia="Times New Roman" w:hAnsi="Times New Roman" w:cs="Times New Roman"/>
          <w:sz w:val="22"/>
          <w:szCs w:val="22"/>
          <w:shd w:val="clear" w:color="auto" w:fill="FFFFFF"/>
          <w:lang w:val="en-GB"/>
        </w:rPr>
        <w:t xml:space="preserve"> (Princeton: Princeton University Press, 2011).</w:t>
      </w:r>
    </w:p>
  </w:footnote>
  <w:footnote w:id="33">
    <w:p w:rsidR="00F90C6A" w:rsidRPr="00F66C51" w:rsidRDefault="00F90C6A" w:rsidP="00F90C6A">
      <w:pPr>
        <w:rPr>
          <w:rFonts w:ascii="Times New Roman" w:eastAsia="Times New Roman" w:hAnsi="Times New Roman" w:cs="Times New Roman"/>
          <w:sz w:val="22"/>
          <w:szCs w:val="22"/>
          <w:lang w:val="en-GB"/>
        </w:rPr>
      </w:pPr>
      <w:r>
        <w:rPr>
          <w:rStyle w:val="FootnoteReference"/>
        </w:rPr>
        <w:footnoteRef/>
      </w:r>
      <w:r>
        <w:t xml:space="preserve"> </w:t>
      </w:r>
      <w:r>
        <w:rPr>
          <w:rFonts w:ascii="Times New Roman" w:eastAsia="Times New Roman" w:hAnsi="Times New Roman" w:cs="Arial"/>
          <w:sz w:val="22"/>
          <w:szCs w:val="22"/>
          <w:shd w:val="clear" w:color="auto" w:fill="FFFFFF"/>
          <w:lang w:val="en-GB"/>
        </w:rPr>
        <w:t xml:space="preserve">Lauren Martin </w:t>
      </w:r>
      <w:r w:rsidRPr="00F66C51">
        <w:rPr>
          <w:rFonts w:ascii="Times New Roman" w:eastAsia="Times New Roman" w:hAnsi="Times New Roman" w:cs="Arial"/>
          <w:sz w:val="22"/>
          <w:szCs w:val="22"/>
          <w:shd w:val="clear" w:color="auto" w:fill="FFFFFF"/>
          <w:lang w:val="en-GB"/>
        </w:rPr>
        <w:t>and Anna J.</w:t>
      </w:r>
      <w:r>
        <w:rPr>
          <w:rFonts w:ascii="Times New Roman" w:eastAsia="Times New Roman" w:hAnsi="Times New Roman" w:cs="Arial"/>
          <w:sz w:val="22"/>
          <w:szCs w:val="22"/>
          <w:shd w:val="clear" w:color="auto" w:fill="FFFFFF"/>
          <w:lang w:val="en-GB"/>
        </w:rPr>
        <w:t xml:space="preserve"> Secor, ‘Towards a Post-Mathematical T</w:t>
      </w:r>
      <w:r w:rsidRPr="00F66C51">
        <w:rPr>
          <w:rFonts w:ascii="Times New Roman" w:eastAsia="Times New Roman" w:hAnsi="Times New Roman" w:cs="Arial"/>
          <w:sz w:val="22"/>
          <w:szCs w:val="22"/>
          <w:shd w:val="clear" w:color="auto" w:fill="FFFFFF"/>
          <w:lang w:val="en-GB"/>
        </w:rPr>
        <w:t>opology’, </w:t>
      </w:r>
      <w:r w:rsidRPr="00F66C51">
        <w:rPr>
          <w:rFonts w:ascii="Times New Roman" w:eastAsia="Times New Roman" w:hAnsi="Times New Roman" w:cs="Arial"/>
          <w:i/>
          <w:iCs/>
          <w:sz w:val="22"/>
          <w:szCs w:val="22"/>
          <w:shd w:val="clear" w:color="auto" w:fill="FFFFFF"/>
          <w:lang w:val="en-GB"/>
        </w:rPr>
        <w:t>Progress in Human Geography</w:t>
      </w:r>
      <w:r w:rsidRPr="00F66C51">
        <w:rPr>
          <w:rFonts w:ascii="Times New Roman" w:eastAsia="Times New Roman" w:hAnsi="Times New Roman" w:cs="Arial"/>
          <w:sz w:val="22"/>
          <w:szCs w:val="22"/>
          <w:shd w:val="clear" w:color="auto" w:fill="FFFFFF"/>
          <w:lang w:val="en-GB"/>
        </w:rPr>
        <w:t> 38:3 (2014), pp. 420-438.</w:t>
      </w:r>
    </w:p>
  </w:footnote>
  <w:footnote w:id="34">
    <w:p w:rsidR="00F90C6A" w:rsidRPr="00827DC3" w:rsidRDefault="00F90C6A" w:rsidP="00F90C6A">
      <w:pPr>
        <w:rPr>
          <w:rFonts w:ascii="Times New Roman" w:eastAsia="Times New Roman" w:hAnsi="Times New Roman" w:cs="Times New Roman"/>
          <w:sz w:val="22"/>
          <w:szCs w:val="22"/>
          <w:lang w:val="en-GB"/>
        </w:rPr>
      </w:pPr>
      <w:r w:rsidRPr="00827DC3">
        <w:rPr>
          <w:rStyle w:val="FootnoteReference"/>
          <w:rFonts w:ascii="Times New Roman" w:hAnsi="Times New Roman"/>
          <w:sz w:val="22"/>
          <w:szCs w:val="22"/>
        </w:rPr>
        <w:footnoteRef/>
      </w:r>
      <w:r w:rsidRPr="00827DC3">
        <w:rPr>
          <w:rFonts w:ascii="Times New Roman" w:hAnsi="Times New Roman"/>
          <w:sz w:val="22"/>
          <w:szCs w:val="22"/>
        </w:rPr>
        <w:t xml:space="preserve"> </w:t>
      </w:r>
      <w:r w:rsidRPr="00827DC3">
        <w:rPr>
          <w:rFonts w:ascii="Times New Roman" w:eastAsia="Times New Roman" w:hAnsi="Times New Roman" w:cs="Times New Roman"/>
          <w:sz w:val="22"/>
          <w:szCs w:val="22"/>
        </w:rPr>
        <w:t xml:space="preserve">Harker (2017), p. 601; </w:t>
      </w:r>
      <w:r>
        <w:rPr>
          <w:rFonts w:ascii="Times New Roman" w:eastAsia="Times New Roman" w:hAnsi="Times New Roman" w:cs="Arial"/>
          <w:sz w:val="22"/>
          <w:szCs w:val="22"/>
          <w:shd w:val="clear" w:color="auto" w:fill="FFFFFF"/>
          <w:lang w:val="en-GB"/>
        </w:rPr>
        <w:t>John Allen and Allan Cochrane ‘The Urban Unbound: London’s P</w:t>
      </w:r>
      <w:r w:rsidRPr="00827DC3">
        <w:rPr>
          <w:rFonts w:ascii="Times New Roman" w:eastAsia="Times New Roman" w:hAnsi="Times New Roman" w:cs="Arial"/>
          <w:sz w:val="22"/>
          <w:szCs w:val="22"/>
          <w:shd w:val="clear" w:color="auto" w:fill="FFFFFF"/>
          <w:lang w:val="en-GB"/>
        </w:rPr>
        <w:t>olitics and the 2012 Olympic Games’, </w:t>
      </w:r>
      <w:r w:rsidRPr="00827DC3">
        <w:rPr>
          <w:rFonts w:ascii="Times New Roman" w:eastAsia="Times New Roman" w:hAnsi="Times New Roman" w:cs="Arial"/>
          <w:i/>
          <w:iCs/>
          <w:sz w:val="22"/>
          <w:szCs w:val="22"/>
          <w:shd w:val="clear" w:color="auto" w:fill="FFFFFF"/>
          <w:lang w:val="en-GB"/>
        </w:rPr>
        <w:t>International Journal of Urban and Regional Research</w:t>
      </w:r>
      <w:r w:rsidRPr="00827DC3">
        <w:rPr>
          <w:rFonts w:ascii="Times New Roman" w:eastAsia="Times New Roman" w:hAnsi="Times New Roman" w:cs="Arial"/>
          <w:sz w:val="22"/>
          <w:szCs w:val="22"/>
          <w:shd w:val="clear" w:color="auto" w:fill="FFFFFF"/>
          <w:lang w:val="en-GB"/>
        </w:rPr>
        <w:t> 38:5 (2014), pp. 1609-1624.</w:t>
      </w:r>
    </w:p>
  </w:footnote>
  <w:footnote w:id="35">
    <w:p w:rsidR="00F90C6A" w:rsidRPr="00BA139B" w:rsidRDefault="00F90C6A" w:rsidP="00F90C6A">
      <w:pPr>
        <w:rPr>
          <w:rFonts w:ascii="Times New Roman" w:eastAsia="Times New Roman" w:hAnsi="Times New Roman" w:cs="Times New Roman"/>
          <w:color w:val="222222"/>
          <w:sz w:val="22"/>
          <w:szCs w:val="22"/>
          <w:shd w:val="clear" w:color="auto" w:fill="FFFFFF"/>
          <w:lang w:val="en-GB"/>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Pr>
          <w:rFonts w:ascii="Times New Roman" w:eastAsia="Times New Roman" w:hAnsi="Times New Roman" w:cs="Times New Roman"/>
          <w:color w:val="222222"/>
          <w:sz w:val="22"/>
          <w:szCs w:val="22"/>
          <w:shd w:val="clear" w:color="auto" w:fill="FFFFFF"/>
          <w:lang w:val="en-GB"/>
        </w:rPr>
        <w:t>John Agnew, ‘Sovereignty Regimes: Territoriality and State Authority in Contemporary World P</w:t>
      </w:r>
      <w:r w:rsidRPr="001127BD">
        <w:rPr>
          <w:rFonts w:ascii="Times New Roman" w:eastAsia="Times New Roman" w:hAnsi="Times New Roman" w:cs="Times New Roman"/>
          <w:color w:val="222222"/>
          <w:sz w:val="22"/>
          <w:szCs w:val="22"/>
          <w:shd w:val="clear" w:color="auto" w:fill="FFFFFF"/>
          <w:lang w:val="en-GB"/>
        </w:rPr>
        <w:t>olitics’</w:t>
      </w:r>
      <w:r w:rsidRPr="00604769">
        <w:rPr>
          <w:rFonts w:ascii="Times New Roman" w:eastAsia="Times New Roman" w:hAnsi="Times New Roman" w:cs="Times New Roman"/>
          <w:color w:val="222222"/>
          <w:sz w:val="22"/>
          <w:szCs w:val="22"/>
          <w:shd w:val="clear" w:color="auto" w:fill="FFFFFF"/>
          <w:lang w:val="en-GB"/>
        </w:rPr>
        <w:t>,</w:t>
      </w:r>
      <w:r w:rsidRPr="009B43F4">
        <w:rPr>
          <w:rFonts w:ascii="Times New Roman" w:eastAsia="Times New Roman" w:hAnsi="Times New Roman" w:cs="Times New Roman"/>
          <w:color w:val="222222"/>
          <w:sz w:val="22"/>
          <w:szCs w:val="22"/>
          <w:shd w:val="clear" w:color="auto" w:fill="FFFFFF"/>
          <w:lang w:val="en-GB"/>
        </w:rPr>
        <w:t> </w:t>
      </w:r>
      <w:r w:rsidRPr="00BA139B">
        <w:rPr>
          <w:rFonts w:ascii="Times New Roman" w:eastAsia="Times New Roman" w:hAnsi="Times New Roman" w:cs="Times New Roman"/>
          <w:i/>
          <w:iCs/>
          <w:color w:val="222222"/>
          <w:sz w:val="22"/>
          <w:szCs w:val="22"/>
          <w:shd w:val="clear" w:color="auto" w:fill="FFFFFF"/>
          <w:lang w:val="en-GB"/>
        </w:rPr>
        <w:t>Annals of the Association of American Geographers,</w:t>
      </w:r>
      <w:r w:rsidRPr="00BA139B">
        <w:rPr>
          <w:rFonts w:ascii="Times New Roman" w:eastAsia="Times New Roman" w:hAnsi="Times New Roman" w:cs="Times New Roman"/>
          <w:color w:val="222222"/>
          <w:sz w:val="22"/>
          <w:szCs w:val="22"/>
          <w:shd w:val="clear" w:color="auto" w:fill="FFFFFF"/>
          <w:lang w:val="en-GB"/>
        </w:rPr>
        <w:t> 95:2 (2005), pp.</w:t>
      </w:r>
      <w:r>
        <w:rPr>
          <w:rFonts w:ascii="Times New Roman" w:eastAsia="Times New Roman" w:hAnsi="Times New Roman" w:cs="Times New Roman"/>
          <w:color w:val="222222"/>
          <w:sz w:val="22"/>
          <w:szCs w:val="22"/>
          <w:shd w:val="clear" w:color="auto" w:fill="FFFFFF"/>
          <w:lang w:val="en-GB"/>
        </w:rPr>
        <w:t xml:space="preserve"> 437-461; James Anderson, ‘The S</w:t>
      </w:r>
      <w:r w:rsidRPr="00BA139B">
        <w:rPr>
          <w:rFonts w:ascii="Times New Roman" w:eastAsia="Times New Roman" w:hAnsi="Times New Roman" w:cs="Times New Roman"/>
          <w:color w:val="222222"/>
          <w:sz w:val="22"/>
          <w:szCs w:val="22"/>
          <w:shd w:val="clear" w:color="auto" w:fill="FFFFFF"/>
          <w:lang w:val="en-GB"/>
        </w:rPr>
        <w:t>hift</w:t>
      </w:r>
      <w:r>
        <w:rPr>
          <w:rFonts w:ascii="Times New Roman" w:eastAsia="Times New Roman" w:hAnsi="Times New Roman" w:cs="Times New Roman"/>
          <w:color w:val="222222"/>
          <w:sz w:val="22"/>
          <w:szCs w:val="22"/>
          <w:shd w:val="clear" w:color="auto" w:fill="FFFFFF"/>
          <w:lang w:val="en-GB"/>
        </w:rPr>
        <w:t>ing Stage of Politics: New Medieval and Postmodern T</w:t>
      </w:r>
      <w:r w:rsidRPr="00BA139B">
        <w:rPr>
          <w:rFonts w:ascii="Times New Roman" w:eastAsia="Times New Roman" w:hAnsi="Times New Roman" w:cs="Times New Roman"/>
          <w:color w:val="222222"/>
          <w:sz w:val="22"/>
          <w:szCs w:val="22"/>
          <w:shd w:val="clear" w:color="auto" w:fill="FFFFFF"/>
          <w:lang w:val="en-GB"/>
        </w:rPr>
        <w:t>erritorialities?’, </w:t>
      </w:r>
      <w:r w:rsidRPr="00BA139B">
        <w:rPr>
          <w:rFonts w:ascii="Times New Roman" w:eastAsia="Times New Roman" w:hAnsi="Times New Roman" w:cs="Times New Roman"/>
          <w:i/>
          <w:iCs/>
          <w:color w:val="222222"/>
          <w:sz w:val="22"/>
          <w:szCs w:val="22"/>
          <w:shd w:val="clear" w:color="auto" w:fill="FFFFFF"/>
          <w:lang w:val="en-GB"/>
        </w:rPr>
        <w:t>Environment and Planning D: Society and Space,</w:t>
      </w:r>
      <w:r w:rsidRPr="00BA139B">
        <w:rPr>
          <w:rFonts w:ascii="Times New Roman" w:eastAsia="Times New Roman" w:hAnsi="Times New Roman" w:cs="Times New Roman"/>
          <w:color w:val="222222"/>
          <w:sz w:val="22"/>
          <w:szCs w:val="22"/>
          <w:shd w:val="clear" w:color="auto" w:fill="FFFFFF"/>
          <w:lang w:val="en-GB"/>
        </w:rPr>
        <w:t> 14:2 (1996), pp. 133-153; Thomas J. Bier</w:t>
      </w:r>
      <w:r>
        <w:rPr>
          <w:rFonts w:ascii="Times New Roman" w:eastAsia="Times New Roman" w:hAnsi="Times New Roman" w:cs="Times New Roman"/>
          <w:color w:val="222222"/>
          <w:sz w:val="22"/>
          <w:szCs w:val="22"/>
          <w:shd w:val="clear" w:color="auto" w:fill="FFFFFF"/>
          <w:lang w:val="en-GB"/>
        </w:rPr>
        <w:t>steker and Cynthia Weber, ‘The Social C</w:t>
      </w:r>
      <w:r w:rsidRPr="00BA139B">
        <w:rPr>
          <w:rFonts w:ascii="Times New Roman" w:eastAsia="Times New Roman" w:hAnsi="Times New Roman" w:cs="Times New Roman"/>
          <w:color w:val="222222"/>
          <w:sz w:val="22"/>
          <w:szCs w:val="22"/>
          <w:shd w:val="clear" w:color="auto" w:fill="FFFFFF"/>
          <w:lang w:val="en-GB"/>
        </w:rPr>
        <w:t>onst</w:t>
      </w:r>
      <w:r>
        <w:rPr>
          <w:rFonts w:ascii="Times New Roman" w:eastAsia="Times New Roman" w:hAnsi="Times New Roman" w:cs="Times New Roman"/>
          <w:color w:val="222222"/>
          <w:sz w:val="22"/>
          <w:szCs w:val="22"/>
          <w:shd w:val="clear" w:color="auto" w:fill="FFFFFF"/>
          <w:lang w:val="en-GB"/>
        </w:rPr>
        <w:t xml:space="preserve">ruction of State Sovereignty’, </w:t>
      </w:r>
      <w:r w:rsidRPr="00BA139B">
        <w:rPr>
          <w:rFonts w:ascii="Times New Roman" w:eastAsia="Times New Roman" w:hAnsi="Times New Roman" w:cs="Times New Roman"/>
          <w:color w:val="222222"/>
          <w:sz w:val="22"/>
          <w:szCs w:val="22"/>
          <w:shd w:val="clear" w:color="auto" w:fill="FFFFFF"/>
          <w:lang w:val="en-GB"/>
        </w:rPr>
        <w:t xml:space="preserve">in Thomas J. Biersteker and Cynthia Weber (eds.), </w:t>
      </w:r>
      <w:r w:rsidRPr="00BA139B">
        <w:rPr>
          <w:rFonts w:ascii="Times New Roman" w:eastAsia="Times New Roman" w:hAnsi="Times New Roman" w:cs="Times New Roman"/>
          <w:i/>
          <w:iCs/>
          <w:color w:val="222222"/>
          <w:sz w:val="22"/>
          <w:szCs w:val="22"/>
          <w:shd w:val="clear" w:color="auto" w:fill="FFFFFF"/>
          <w:lang w:val="en-GB"/>
        </w:rPr>
        <w:t>State Sovereignty as a Social Construct</w:t>
      </w:r>
      <w:r w:rsidRPr="00BA139B">
        <w:rPr>
          <w:rFonts w:ascii="Times New Roman" w:eastAsia="Times New Roman" w:hAnsi="Times New Roman" w:cs="Times New Roman"/>
          <w:color w:val="222222"/>
          <w:sz w:val="22"/>
          <w:szCs w:val="22"/>
          <w:shd w:val="clear" w:color="auto" w:fill="FFFFFF"/>
          <w:lang w:val="en-GB"/>
        </w:rPr>
        <w:t xml:space="preserve"> (Cambridge: Cambridge University Press, 1996), pp. 1-21; Fiona McConnell, </w:t>
      </w:r>
      <w:r w:rsidRPr="00BA139B">
        <w:rPr>
          <w:rFonts w:ascii="Times New Roman" w:eastAsia="Times New Roman" w:hAnsi="Times New Roman" w:cs="Times New Roman"/>
          <w:i/>
          <w:iCs/>
          <w:color w:val="222222"/>
          <w:sz w:val="22"/>
          <w:szCs w:val="22"/>
          <w:shd w:val="clear" w:color="auto" w:fill="FFFFFF"/>
          <w:lang w:val="en-GB"/>
        </w:rPr>
        <w:t xml:space="preserve">Rehearsing the State: The Political Practices of the Tibetan Government-in-Exile </w:t>
      </w:r>
      <w:r w:rsidRPr="00BA139B">
        <w:rPr>
          <w:rFonts w:ascii="Times New Roman" w:eastAsia="Times New Roman" w:hAnsi="Times New Roman" w:cs="Times New Roman"/>
          <w:color w:val="222222"/>
          <w:sz w:val="22"/>
          <w:szCs w:val="22"/>
          <w:shd w:val="clear" w:color="auto" w:fill="FFFFFF"/>
          <w:lang w:val="en-GB"/>
        </w:rPr>
        <w:t>(London: John Wiley &amp; Sons, 2016).</w:t>
      </w:r>
    </w:p>
  </w:footnote>
  <w:footnote w:id="36">
    <w:p w:rsidR="00F90C6A" w:rsidRPr="001127BD" w:rsidRDefault="00F90C6A" w:rsidP="00F90C6A">
      <w:pPr>
        <w:rPr>
          <w:rFonts w:ascii="Times New Roman" w:eastAsia="Times New Roman" w:hAnsi="Times New Roman" w:cs="Times New Roman"/>
          <w:sz w:val="22"/>
          <w:szCs w:val="22"/>
          <w:lang w:val="en-GB"/>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Two excellent examples of this work include </w:t>
      </w:r>
      <w:r w:rsidRPr="00BA139B">
        <w:rPr>
          <w:rFonts w:ascii="Times New Roman" w:eastAsia="Times New Roman" w:hAnsi="Times New Roman" w:cs="Times New Roman"/>
          <w:color w:val="222222"/>
          <w:sz w:val="22"/>
          <w:szCs w:val="22"/>
          <w:shd w:val="clear" w:color="auto" w:fill="FFFFFF"/>
          <w:lang w:val="en-GB"/>
        </w:rPr>
        <w:t>Rhys Jone</w:t>
      </w:r>
      <w:r>
        <w:rPr>
          <w:rFonts w:ascii="Times New Roman" w:eastAsia="Times New Roman" w:hAnsi="Times New Roman" w:cs="Times New Roman"/>
          <w:color w:val="222222"/>
          <w:sz w:val="22"/>
          <w:szCs w:val="22"/>
          <w:shd w:val="clear" w:color="auto" w:fill="FFFFFF"/>
          <w:lang w:val="en-GB"/>
        </w:rPr>
        <w:t>s and Peter Merriman, ‘Network N</w:t>
      </w:r>
      <w:r w:rsidRPr="00BA139B">
        <w:rPr>
          <w:rFonts w:ascii="Times New Roman" w:eastAsia="Times New Roman" w:hAnsi="Times New Roman" w:cs="Times New Roman"/>
          <w:color w:val="222222"/>
          <w:sz w:val="22"/>
          <w:szCs w:val="22"/>
          <w:shd w:val="clear" w:color="auto" w:fill="FFFFFF"/>
          <w:lang w:val="en-GB"/>
        </w:rPr>
        <w:t>ation’, </w:t>
      </w:r>
      <w:r w:rsidRPr="00BA139B">
        <w:rPr>
          <w:rFonts w:ascii="Times New Roman" w:eastAsia="Times New Roman" w:hAnsi="Times New Roman" w:cs="Times New Roman"/>
          <w:i/>
          <w:iCs/>
          <w:color w:val="222222"/>
          <w:sz w:val="22"/>
          <w:szCs w:val="22"/>
          <w:shd w:val="clear" w:color="auto" w:fill="FFFFFF"/>
          <w:lang w:val="en-GB"/>
        </w:rPr>
        <w:t>Environment and Planning A,</w:t>
      </w:r>
      <w:r w:rsidRPr="00BA139B">
        <w:rPr>
          <w:rFonts w:ascii="Times New Roman" w:eastAsia="Times New Roman" w:hAnsi="Times New Roman" w:cs="Times New Roman"/>
          <w:color w:val="222222"/>
          <w:sz w:val="22"/>
          <w:szCs w:val="22"/>
          <w:shd w:val="clear" w:color="auto" w:fill="FFFFFF"/>
          <w:lang w:val="en-GB"/>
        </w:rPr>
        <w:t> 44:4 (2012), pp. 937-953; Stuart Elden, </w:t>
      </w:r>
      <w:r>
        <w:rPr>
          <w:rFonts w:ascii="Times New Roman" w:eastAsia="Times New Roman" w:hAnsi="Times New Roman" w:cs="Times New Roman"/>
          <w:i/>
          <w:iCs/>
          <w:color w:val="222222"/>
          <w:sz w:val="22"/>
          <w:szCs w:val="22"/>
          <w:shd w:val="clear" w:color="auto" w:fill="FFFFFF"/>
          <w:lang w:val="en-GB"/>
        </w:rPr>
        <w:t>The Birth ofT</w:t>
      </w:r>
      <w:r w:rsidRPr="00BA139B">
        <w:rPr>
          <w:rFonts w:ascii="Times New Roman" w:eastAsia="Times New Roman" w:hAnsi="Times New Roman" w:cs="Times New Roman"/>
          <w:i/>
          <w:iCs/>
          <w:color w:val="222222"/>
          <w:sz w:val="22"/>
          <w:szCs w:val="22"/>
          <w:shd w:val="clear" w:color="auto" w:fill="FFFFFF"/>
          <w:lang w:val="en-GB"/>
        </w:rPr>
        <w:t>territory</w:t>
      </w:r>
      <w:r w:rsidRPr="00BA139B">
        <w:rPr>
          <w:rFonts w:ascii="Times New Roman" w:eastAsia="Times New Roman" w:hAnsi="Times New Roman" w:cs="Times New Roman"/>
          <w:color w:val="222222"/>
          <w:sz w:val="22"/>
          <w:szCs w:val="22"/>
          <w:shd w:val="clear" w:color="auto" w:fill="FFFFFF"/>
          <w:lang w:val="en-GB"/>
        </w:rPr>
        <w:t xml:space="preserve"> (Chicago: University of Chicago Press, 2013).</w:t>
      </w:r>
    </w:p>
  </w:footnote>
  <w:footnote w:id="37">
    <w:p w:rsidR="00F90C6A" w:rsidRPr="00604769" w:rsidRDefault="00F90C6A" w:rsidP="00F90C6A">
      <w:pPr>
        <w:pStyle w:val="FootnoteText"/>
        <w:rPr>
          <w:rFonts w:ascii="Times New Roman" w:hAnsi="Times New Roman" w:cs="Times New Roman"/>
          <w:sz w:val="22"/>
          <w:szCs w:val="22"/>
        </w:rPr>
      </w:pPr>
      <w:r w:rsidRPr="001127BD">
        <w:rPr>
          <w:rStyle w:val="FootnoteReference"/>
          <w:rFonts w:ascii="Times New Roman" w:hAnsi="Times New Roman" w:cs="Times New Roman"/>
          <w:sz w:val="22"/>
          <w:szCs w:val="22"/>
        </w:rPr>
        <w:footnoteRef/>
      </w:r>
      <w:r w:rsidRPr="001127BD">
        <w:rPr>
          <w:rFonts w:ascii="Times New Roman" w:hAnsi="Times New Roman" w:cs="Times New Roman"/>
          <w:sz w:val="22"/>
          <w:szCs w:val="22"/>
        </w:rPr>
        <w:t xml:space="preserve"> </w:t>
      </w:r>
      <w:r>
        <w:rPr>
          <w:rFonts w:ascii="Times New Roman" w:eastAsia="Times New Roman" w:hAnsi="Times New Roman" w:cs="Times New Roman"/>
          <w:color w:val="222222"/>
          <w:sz w:val="22"/>
          <w:szCs w:val="22"/>
        </w:rPr>
        <w:t xml:space="preserve">Allen, </w:t>
      </w:r>
      <w:r>
        <w:rPr>
          <w:rFonts w:ascii="Times New Roman" w:eastAsia="Times New Roman" w:hAnsi="Times New Roman" w:cs="Times New Roman"/>
          <w:i/>
          <w:iCs/>
          <w:color w:val="222222"/>
          <w:sz w:val="22"/>
          <w:szCs w:val="22"/>
          <w:shd w:val="clear" w:color="auto" w:fill="FFFFFF"/>
          <w:lang w:val="en-GB"/>
        </w:rPr>
        <w:t>Topologies of Power,</w:t>
      </w:r>
      <w:r w:rsidRPr="001127BD">
        <w:rPr>
          <w:rFonts w:ascii="Times New Roman" w:eastAsia="Times New Roman" w:hAnsi="Times New Roman" w:cs="Times New Roman"/>
          <w:color w:val="222222"/>
          <w:sz w:val="22"/>
          <w:szCs w:val="22"/>
        </w:rPr>
        <w:t xml:space="preserve"> p. 29. </w:t>
      </w:r>
    </w:p>
  </w:footnote>
  <w:footnote w:id="38">
    <w:p w:rsidR="00F90C6A" w:rsidRPr="00E2280C" w:rsidRDefault="00F90C6A" w:rsidP="00F90C6A">
      <w:pPr>
        <w:rPr>
          <w:rFonts w:ascii="Times New Roman" w:eastAsia="Times New Roman" w:hAnsi="Times New Roman" w:cs="Times New Roman"/>
          <w:sz w:val="20"/>
          <w:szCs w:val="20"/>
          <w:lang w:val="en-GB"/>
        </w:rPr>
      </w:pPr>
      <w:r>
        <w:rPr>
          <w:rStyle w:val="FootnoteReference"/>
        </w:rPr>
        <w:footnoteRef/>
      </w:r>
      <w:r>
        <w:t xml:space="preserve"> </w:t>
      </w:r>
      <w:r>
        <w:rPr>
          <w:rFonts w:ascii="Times New Roman" w:eastAsia="Times New Roman" w:hAnsi="Times New Roman" w:cs="Arial"/>
          <w:color w:val="222222"/>
          <w:sz w:val="22"/>
          <w:szCs w:val="22"/>
          <w:shd w:val="clear" w:color="auto" w:fill="FFFFFF"/>
          <w:lang w:val="en-GB"/>
        </w:rPr>
        <w:t>Anna Secor,  ‘2012 Urban Geography P</w:t>
      </w:r>
      <w:r w:rsidRPr="00E2280C">
        <w:rPr>
          <w:rFonts w:ascii="Times New Roman" w:eastAsia="Times New Roman" w:hAnsi="Times New Roman" w:cs="Arial"/>
          <w:color w:val="222222"/>
          <w:sz w:val="22"/>
          <w:szCs w:val="22"/>
          <w:shd w:val="clear" w:color="auto" w:fill="FFFFFF"/>
          <w:lang w:val="en-GB"/>
        </w:rPr>
        <w:t>l</w:t>
      </w:r>
      <w:r>
        <w:rPr>
          <w:rFonts w:ascii="Times New Roman" w:eastAsia="Times New Roman" w:hAnsi="Times New Roman" w:cs="Arial"/>
          <w:color w:val="222222"/>
          <w:sz w:val="22"/>
          <w:szCs w:val="22"/>
          <w:shd w:val="clear" w:color="auto" w:fill="FFFFFF"/>
          <w:lang w:val="en-GB"/>
        </w:rPr>
        <w:t>enary Lecture—Topological City’,</w:t>
      </w:r>
      <w:r w:rsidRPr="00E2280C">
        <w:rPr>
          <w:rFonts w:ascii="Times New Roman" w:eastAsia="Times New Roman" w:hAnsi="Times New Roman" w:cs="Arial"/>
          <w:color w:val="222222"/>
          <w:sz w:val="22"/>
          <w:szCs w:val="22"/>
          <w:shd w:val="clear" w:color="auto" w:fill="FFFFFF"/>
          <w:lang w:val="en-GB"/>
        </w:rPr>
        <w:t> </w:t>
      </w:r>
      <w:r w:rsidRPr="00E2280C">
        <w:rPr>
          <w:rFonts w:ascii="Times New Roman" w:eastAsia="Times New Roman" w:hAnsi="Times New Roman" w:cs="Arial"/>
          <w:i/>
          <w:iCs/>
          <w:color w:val="222222"/>
          <w:sz w:val="22"/>
          <w:szCs w:val="22"/>
          <w:shd w:val="clear" w:color="auto" w:fill="FFFFFF"/>
          <w:lang w:val="en-GB"/>
        </w:rPr>
        <w:t>Urban Geography</w:t>
      </w:r>
      <w:r w:rsidRPr="00E2280C">
        <w:rPr>
          <w:rFonts w:ascii="Times New Roman" w:eastAsia="Times New Roman" w:hAnsi="Times New Roman" w:cs="Arial"/>
          <w:color w:val="222222"/>
          <w:sz w:val="22"/>
          <w:szCs w:val="22"/>
          <w:shd w:val="clear" w:color="auto" w:fill="FFFFFF"/>
          <w:lang w:val="en-GB"/>
        </w:rPr>
        <w:t> 34: 4 (2013), p. 431.</w:t>
      </w:r>
    </w:p>
  </w:footnote>
  <w:footnote w:id="39">
    <w:p w:rsidR="00F90C6A" w:rsidRPr="00D20FC2" w:rsidRDefault="00F90C6A" w:rsidP="00F90C6A">
      <w:pPr>
        <w:pStyle w:val="FootnoteText"/>
        <w:rPr>
          <w:lang w:val="es-ES_tradnl"/>
        </w:rPr>
      </w:pPr>
      <w:r>
        <w:rPr>
          <w:rStyle w:val="FootnoteReference"/>
        </w:rPr>
        <w:footnoteRef/>
      </w:r>
      <w:r>
        <w:t xml:space="preserve"> </w:t>
      </w:r>
      <w:r w:rsidRPr="001127BD">
        <w:rPr>
          <w:rFonts w:ascii="Times New Roman" w:eastAsia="Times New Roman" w:hAnsi="Times New Roman" w:cs="Times New Roman"/>
          <w:sz w:val="22"/>
          <w:szCs w:val="22"/>
          <w:shd w:val="clear" w:color="auto" w:fill="FFFFFF"/>
          <w:lang w:val="en-GB"/>
        </w:rPr>
        <w:t>Allen</w:t>
      </w:r>
      <w:r>
        <w:rPr>
          <w:rFonts w:ascii="Times New Roman" w:eastAsia="Times New Roman" w:hAnsi="Times New Roman" w:cs="Times New Roman"/>
          <w:sz w:val="22"/>
          <w:szCs w:val="22"/>
          <w:shd w:val="clear" w:color="auto" w:fill="FFFFFF"/>
          <w:lang w:val="en-GB"/>
        </w:rPr>
        <w:t>, ‘Three Spaces of Power’, p. 208.</w:t>
      </w:r>
    </w:p>
  </w:footnote>
  <w:footnote w:id="40">
    <w:p w:rsidR="00F90C6A" w:rsidRPr="001D416B" w:rsidRDefault="00F90C6A" w:rsidP="00F90C6A">
      <w:pPr>
        <w:rPr>
          <w:rFonts w:ascii="Times New Roman" w:eastAsia="Times New Roman" w:hAnsi="Times New Roman" w:cs="Times New Roman"/>
          <w:sz w:val="20"/>
          <w:szCs w:val="20"/>
          <w:lang w:val="en-GB"/>
        </w:rPr>
      </w:pPr>
      <w:r w:rsidRPr="00B357A8">
        <w:rPr>
          <w:rStyle w:val="FootnoteReference"/>
          <w:rFonts w:ascii="Times New Roman" w:hAnsi="Times New Roman"/>
          <w:sz w:val="22"/>
          <w:szCs w:val="22"/>
        </w:rPr>
        <w:footnoteRef/>
      </w:r>
      <w:r>
        <w:rPr>
          <w:rFonts w:ascii="Times New Roman" w:eastAsia="Times New Roman" w:hAnsi="Times New Roman" w:cs="Arial"/>
          <w:color w:val="222222"/>
          <w:sz w:val="22"/>
          <w:szCs w:val="22"/>
          <w:shd w:val="clear" w:color="auto" w:fill="FFFFFF"/>
          <w:lang w:val="en-GB"/>
        </w:rPr>
        <w:t xml:space="preserve"> Martin </w:t>
      </w:r>
      <w:r w:rsidRPr="00B357A8">
        <w:rPr>
          <w:rFonts w:ascii="Times New Roman" w:eastAsia="Times New Roman" w:hAnsi="Times New Roman" w:cs="Arial"/>
          <w:color w:val="222222"/>
          <w:sz w:val="22"/>
          <w:szCs w:val="22"/>
          <w:shd w:val="clear" w:color="auto" w:fill="FFFFFF"/>
          <w:lang w:val="en-GB"/>
        </w:rPr>
        <w:t xml:space="preserve">and </w:t>
      </w:r>
      <w:r>
        <w:rPr>
          <w:rFonts w:ascii="Times New Roman" w:eastAsia="Times New Roman" w:hAnsi="Times New Roman" w:cs="Arial"/>
          <w:color w:val="222222"/>
          <w:sz w:val="22"/>
          <w:szCs w:val="22"/>
          <w:shd w:val="clear" w:color="auto" w:fill="FFFFFF"/>
          <w:lang w:val="en-GB"/>
        </w:rPr>
        <w:t>Secor</w:t>
      </w:r>
      <w:r w:rsidRPr="00B357A8">
        <w:rPr>
          <w:rFonts w:ascii="Times New Roman" w:eastAsia="Times New Roman" w:hAnsi="Times New Roman" w:cs="Arial"/>
          <w:color w:val="222222"/>
          <w:sz w:val="22"/>
          <w:szCs w:val="22"/>
          <w:shd w:val="clear" w:color="auto" w:fill="FFFFFF"/>
          <w:lang w:val="en-GB"/>
        </w:rPr>
        <w:t xml:space="preserve"> </w:t>
      </w:r>
      <w:r>
        <w:rPr>
          <w:rFonts w:ascii="Times New Roman" w:eastAsia="Times New Roman" w:hAnsi="Times New Roman" w:cs="Arial"/>
          <w:color w:val="222222"/>
          <w:sz w:val="22"/>
          <w:szCs w:val="22"/>
          <w:shd w:val="clear" w:color="auto" w:fill="FFFFFF"/>
          <w:lang w:val="en-GB"/>
        </w:rPr>
        <w:t>2014</w:t>
      </w:r>
      <w:r w:rsidRPr="00B357A8">
        <w:rPr>
          <w:rFonts w:ascii="Times New Roman" w:eastAsia="Times New Roman" w:hAnsi="Times New Roman" w:cs="Arial"/>
          <w:color w:val="222222"/>
          <w:sz w:val="22"/>
          <w:szCs w:val="22"/>
          <w:shd w:val="clear" w:color="auto" w:fill="FFFFFF"/>
          <w:lang w:val="en-GB"/>
        </w:rPr>
        <w:t>,</w:t>
      </w:r>
      <w:r>
        <w:rPr>
          <w:rFonts w:ascii="Times New Roman" w:eastAsia="Times New Roman" w:hAnsi="Times New Roman" w:cs="Arial"/>
          <w:color w:val="222222"/>
          <w:sz w:val="22"/>
          <w:szCs w:val="22"/>
          <w:shd w:val="clear" w:color="auto" w:fill="FFFFFF"/>
          <w:lang w:val="en-GB"/>
        </w:rPr>
        <w:t xml:space="preserve"> ‘</w:t>
      </w:r>
      <w:r>
        <w:rPr>
          <w:rFonts w:ascii="Times New Roman" w:eastAsia="Times New Roman" w:hAnsi="Times New Roman" w:cs="Arial"/>
          <w:sz w:val="22"/>
          <w:szCs w:val="22"/>
          <w:shd w:val="clear" w:color="auto" w:fill="FFFFFF"/>
          <w:lang w:val="en-GB"/>
        </w:rPr>
        <w:t>Towards a Post-Mathematical T</w:t>
      </w:r>
      <w:r w:rsidRPr="00F66C51">
        <w:rPr>
          <w:rFonts w:ascii="Times New Roman" w:eastAsia="Times New Roman" w:hAnsi="Times New Roman" w:cs="Arial"/>
          <w:sz w:val="22"/>
          <w:szCs w:val="22"/>
          <w:shd w:val="clear" w:color="auto" w:fill="FFFFFF"/>
          <w:lang w:val="en-GB"/>
        </w:rPr>
        <w:t>opology’</w:t>
      </w:r>
      <w:r>
        <w:rPr>
          <w:rFonts w:ascii="Times New Roman" w:eastAsia="Times New Roman" w:hAnsi="Times New Roman" w:cs="Arial"/>
          <w:sz w:val="22"/>
          <w:szCs w:val="22"/>
          <w:shd w:val="clear" w:color="auto" w:fill="FFFFFF"/>
          <w:lang w:val="en-GB"/>
        </w:rPr>
        <w:t>,</w:t>
      </w:r>
      <w:r w:rsidRPr="00B357A8">
        <w:rPr>
          <w:rFonts w:ascii="Times New Roman" w:eastAsia="Times New Roman" w:hAnsi="Times New Roman" w:cs="Arial"/>
          <w:color w:val="222222"/>
          <w:sz w:val="22"/>
          <w:szCs w:val="22"/>
          <w:shd w:val="clear" w:color="auto" w:fill="FFFFFF"/>
          <w:lang w:val="en-GB"/>
        </w:rPr>
        <w:t xml:space="preserve"> p. 431.</w:t>
      </w:r>
    </w:p>
  </w:footnote>
  <w:footnote w:id="41">
    <w:p w:rsidR="00F90C6A" w:rsidRPr="00DD565C" w:rsidRDefault="00F90C6A" w:rsidP="00F90C6A">
      <w:pPr>
        <w:rPr>
          <w:rFonts w:ascii="Times New Roman" w:eastAsia="Times New Roman" w:hAnsi="Times New Roman" w:cs="Times New Roman"/>
          <w:sz w:val="22"/>
          <w:szCs w:val="22"/>
          <w:shd w:val="clear" w:color="auto" w:fill="FFFFFF"/>
          <w:lang w:val="en-GB"/>
        </w:rPr>
      </w:pPr>
      <w:r w:rsidRPr="00827DC3">
        <w:rPr>
          <w:rStyle w:val="FootnoteReference"/>
          <w:rFonts w:ascii="Times New Roman" w:hAnsi="Times New Roman" w:cs="Times New Roman"/>
          <w:sz w:val="22"/>
          <w:szCs w:val="22"/>
        </w:rPr>
        <w:footnoteRef/>
      </w:r>
      <w:r w:rsidRPr="00827DC3">
        <w:rPr>
          <w:rFonts w:ascii="Times New Roman" w:hAnsi="Times New Roman" w:cs="Times New Roman"/>
          <w:sz w:val="22"/>
          <w:szCs w:val="22"/>
        </w:rPr>
        <w:t xml:space="preserve"> </w:t>
      </w:r>
      <w:r w:rsidRPr="00827DC3">
        <w:rPr>
          <w:rFonts w:ascii="Times New Roman" w:eastAsia="Times New Roman" w:hAnsi="Times New Roman" w:cs="Times New Roman"/>
          <w:sz w:val="22"/>
          <w:szCs w:val="22"/>
          <w:shd w:val="clear" w:color="auto" w:fill="FFFFFF"/>
          <w:lang w:val="en-GB"/>
        </w:rPr>
        <w:t>Ali Hamdan, ‘War, place, and the transnational’, </w:t>
      </w:r>
      <w:r w:rsidRPr="00827DC3">
        <w:rPr>
          <w:rFonts w:ascii="Times New Roman" w:eastAsia="Times New Roman" w:hAnsi="Times New Roman" w:cs="Times New Roman"/>
          <w:i/>
          <w:iCs/>
          <w:sz w:val="22"/>
          <w:szCs w:val="22"/>
          <w:shd w:val="clear" w:color="auto" w:fill="FFFFFF"/>
          <w:lang w:val="en-GB"/>
        </w:rPr>
        <w:t>Mashriq &amp; Mahjar,</w:t>
      </w:r>
      <w:r w:rsidRPr="00827DC3">
        <w:rPr>
          <w:rFonts w:ascii="Times New Roman" w:eastAsia="Times New Roman" w:hAnsi="Times New Roman" w:cs="Times New Roman"/>
          <w:sz w:val="22"/>
          <w:szCs w:val="22"/>
          <w:shd w:val="clear" w:color="auto" w:fill="FFFFFF"/>
          <w:lang w:val="en-GB"/>
        </w:rPr>
        <w:t> 5:1 (2018), pp. 127-131</w:t>
      </w:r>
      <w:r>
        <w:rPr>
          <w:rFonts w:ascii="Times New Roman" w:eastAsia="Times New Roman" w:hAnsi="Times New Roman" w:cs="Times New Roman"/>
          <w:sz w:val="22"/>
          <w:szCs w:val="22"/>
          <w:shd w:val="clear" w:color="auto" w:fill="FFFFFF"/>
          <w:lang w:val="en-GB"/>
        </w:rPr>
        <w:t>; Ali Hamdan, ‘Thoughts from the P</w:t>
      </w:r>
      <w:r w:rsidRPr="00F807A3">
        <w:rPr>
          <w:rFonts w:ascii="Times New Roman" w:eastAsia="Times New Roman" w:hAnsi="Times New Roman" w:cs="Times New Roman"/>
          <w:sz w:val="22"/>
          <w:szCs w:val="22"/>
          <w:shd w:val="clear" w:color="auto" w:fill="FFFFFF"/>
          <w:lang w:val="en-GB"/>
        </w:rPr>
        <w:t>rovinces’, </w:t>
      </w:r>
      <w:r w:rsidRPr="00F807A3">
        <w:rPr>
          <w:rFonts w:ascii="Times New Roman" w:eastAsia="Times New Roman" w:hAnsi="Times New Roman" w:cs="Times New Roman"/>
          <w:i/>
          <w:iCs/>
          <w:sz w:val="22"/>
          <w:szCs w:val="22"/>
          <w:shd w:val="clear" w:color="auto" w:fill="FFFFFF"/>
          <w:lang w:val="en-GB"/>
        </w:rPr>
        <w:t>International Journal of Middle East Studies</w:t>
      </w:r>
      <w:r w:rsidRPr="001127BD">
        <w:rPr>
          <w:rFonts w:ascii="Times New Roman" w:eastAsia="Times New Roman" w:hAnsi="Times New Roman" w:cs="Times New Roman"/>
          <w:i/>
          <w:iCs/>
          <w:sz w:val="22"/>
          <w:szCs w:val="22"/>
          <w:shd w:val="clear" w:color="auto" w:fill="FFFFFF"/>
          <w:lang w:val="en-GB"/>
        </w:rPr>
        <w:t>,</w:t>
      </w:r>
      <w:r w:rsidRPr="001127BD">
        <w:rPr>
          <w:rFonts w:ascii="Times New Roman" w:eastAsia="Times New Roman" w:hAnsi="Times New Roman" w:cs="Times New Roman"/>
          <w:sz w:val="22"/>
          <w:szCs w:val="22"/>
          <w:shd w:val="clear" w:color="auto" w:fill="FFFFFF"/>
          <w:lang w:val="en-GB"/>
        </w:rPr>
        <w:t> 49</w:t>
      </w:r>
      <w:r w:rsidRPr="00310E0D">
        <w:rPr>
          <w:rFonts w:ascii="Times New Roman" w:eastAsia="Times New Roman" w:hAnsi="Times New Roman" w:cs="Times New Roman"/>
          <w:sz w:val="22"/>
          <w:szCs w:val="22"/>
          <w:shd w:val="clear" w:color="auto" w:fill="FFFFFF"/>
          <w:lang w:val="en-GB"/>
        </w:rPr>
        <w:t>:</w:t>
      </w:r>
      <w:r w:rsidRPr="003E6DEC">
        <w:rPr>
          <w:rFonts w:ascii="Times New Roman" w:eastAsia="Times New Roman" w:hAnsi="Times New Roman" w:cs="Times New Roman"/>
          <w:sz w:val="22"/>
          <w:szCs w:val="22"/>
          <w:shd w:val="clear" w:color="auto" w:fill="FFFFFF"/>
          <w:lang w:val="en-GB"/>
        </w:rPr>
        <w:t>2 (2017)</w:t>
      </w:r>
      <w:r w:rsidRPr="009B43F4">
        <w:rPr>
          <w:rFonts w:ascii="Times New Roman" w:eastAsia="Times New Roman" w:hAnsi="Times New Roman" w:cs="Times New Roman"/>
          <w:sz w:val="22"/>
          <w:szCs w:val="22"/>
          <w:shd w:val="clear" w:color="auto" w:fill="FFFFFF"/>
          <w:lang w:val="en-GB"/>
        </w:rPr>
        <w:t>,</w:t>
      </w:r>
      <w:r>
        <w:rPr>
          <w:rFonts w:ascii="Times New Roman" w:eastAsia="Times New Roman" w:hAnsi="Times New Roman" w:cs="Times New Roman"/>
          <w:sz w:val="22"/>
          <w:szCs w:val="22"/>
          <w:shd w:val="clear" w:color="auto" w:fill="FFFFFF"/>
          <w:lang w:val="en-GB"/>
        </w:rPr>
        <w:t xml:space="preserve"> p. 331-334</w:t>
      </w:r>
      <w:r w:rsidRPr="00BA139B">
        <w:rPr>
          <w:rFonts w:ascii="Times New Roman" w:eastAsia="Times New Roman" w:hAnsi="Times New Roman" w:cs="Times New Roman"/>
          <w:sz w:val="22"/>
          <w:szCs w:val="22"/>
          <w:shd w:val="clear" w:color="auto" w:fill="FFFFFF"/>
          <w:lang w:val="en-GB"/>
        </w:rPr>
        <w:t>.</w:t>
      </w:r>
    </w:p>
  </w:footnote>
  <w:footnote w:id="42">
    <w:p w:rsidR="00F90C6A" w:rsidRPr="00827DC3" w:rsidRDefault="00F90C6A" w:rsidP="00F90C6A">
      <w:pPr>
        <w:rPr>
          <w:rFonts w:ascii="Times New Roman" w:eastAsia="Times New Roman" w:hAnsi="Times New Roman" w:cs="Times New Roman"/>
          <w:sz w:val="22"/>
          <w:szCs w:val="22"/>
          <w:lang w:val="en-GB"/>
        </w:rPr>
      </w:pPr>
      <w:r w:rsidRPr="00827DC3">
        <w:rPr>
          <w:rStyle w:val="FootnoteReference"/>
          <w:rFonts w:ascii="Times New Roman" w:hAnsi="Times New Roman" w:cs="Times New Roman"/>
          <w:sz w:val="22"/>
          <w:szCs w:val="22"/>
        </w:rPr>
        <w:footnoteRef/>
      </w:r>
      <w:r w:rsidRPr="00827DC3">
        <w:rPr>
          <w:rFonts w:ascii="Times New Roman" w:hAnsi="Times New Roman" w:cs="Times New Roman"/>
          <w:sz w:val="22"/>
          <w:szCs w:val="22"/>
        </w:rPr>
        <w:t xml:space="preserve"> </w:t>
      </w:r>
      <w:r w:rsidRPr="00827DC3">
        <w:rPr>
          <w:rFonts w:ascii="Times New Roman" w:eastAsia="Times New Roman" w:hAnsi="Times New Roman" w:cs="Times New Roman"/>
          <w:sz w:val="22"/>
          <w:szCs w:val="22"/>
          <w:shd w:val="clear" w:color="auto" w:fill="FFFFFF"/>
          <w:lang w:val="en-GB"/>
        </w:rPr>
        <w:t>John Allen and A</w:t>
      </w:r>
      <w:r>
        <w:rPr>
          <w:rFonts w:ascii="Times New Roman" w:eastAsia="Times New Roman" w:hAnsi="Times New Roman" w:cs="Times New Roman"/>
          <w:sz w:val="22"/>
          <w:szCs w:val="22"/>
          <w:shd w:val="clear" w:color="auto" w:fill="FFFFFF"/>
          <w:lang w:val="en-GB"/>
        </w:rPr>
        <w:t>llan Cochrane, ‘Assemblages of State Power: Topological Shifts in the organization of Government and P</w:t>
      </w:r>
      <w:r w:rsidRPr="00827DC3">
        <w:rPr>
          <w:rFonts w:ascii="Times New Roman" w:eastAsia="Times New Roman" w:hAnsi="Times New Roman" w:cs="Times New Roman"/>
          <w:sz w:val="22"/>
          <w:szCs w:val="22"/>
          <w:shd w:val="clear" w:color="auto" w:fill="FFFFFF"/>
          <w:lang w:val="en-GB"/>
        </w:rPr>
        <w:t>olitics’, </w:t>
      </w:r>
      <w:r w:rsidRPr="00827DC3">
        <w:rPr>
          <w:rFonts w:ascii="Times New Roman" w:eastAsia="Times New Roman" w:hAnsi="Times New Roman" w:cs="Times New Roman"/>
          <w:i/>
          <w:iCs/>
          <w:sz w:val="22"/>
          <w:szCs w:val="22"/>
          <w:shd w:val="clear" w:color="auto" w:fill="FFFFFF"/>
          <w:lang w:val="en-GB"/>
        </w:rPr>
        <w:t>Antipode,</w:t>
      </w:r>
      <w:r w:rsidRPr="00827DC3">
        <w:rPr>
          <w:rFonts w:ascii="Times New Roman" w:eastAsia="Times New Roman" w:hAnsi="Times New Roman" w:cs="Times New Roman"/>
          <w:sz w:val="22"/>
          <w:szCs w:val="22"/>
          <w:shd w:val="clear" w:color="auto" w:fill="FFFFFF"/>
          <w:lang w:val="en-GB"/>
        </w:rPr>
        <w:t xml:space="preserve"> 42:5 (2010), pp. </w:t>
      </w:r>
      <w:r w:rsidRPr="00827DC3">
        <w:rPr>
          <w:rFonts w:ascii="Times New Roman" w:hAnsi="Times New Roman" w:cs="Times New Roman"/>
          <w:sz w:val="22"/>
          <w:szCs w:val="22"/>
        </w:rPr>
        <w:t>1073.</w:t>
      </w:r>
    </w:p>
  </w:footnote>
  <w:footnote w:id="43">
    <w:p w:rsidR="00F90C6A" w:rsidRPr="00DD565C" w:rsidRDefault="00F90C6A" w:rsidP="00F90C6A">
      <w:pPr>
        <w:pStyle w:val="FootnoteText"/>
        <w:rPr>
          <w:lang w:val="es-ES_tradnl"/>
        </w:rPr>
      </w:pPr>
      <w:r w:rsidRPr="00827DC3">
        <w:rPr>
          <w:rStyle w:val="FootnoteReference"/>
          <w:rFonts w:ascii="Times New Roman" w:hAnsi="Times New Roman" w:cs="Times New Roman"/>
          <w:sz w:val="22"/>
          <w:szCs w:val="22"/>
        </w:rPr>
        <w:footnoteRef/>
      </w:r>
      <w:r w:rsidRPr="00827DC3">
        <w:rPr>
          <w:rFonts w:ascii="Times New Roman" w:hAnsi="Times New Roman" w:cs="Times New Roman"/>
          <w:sz w:val="22"/>
          <w:szCs w:val="22"/>
        </w:rPr>
        <w:t xml:space="preserve"> Wheat production was supported by subsidizing key inputs (fertilizer, seeds, fuel). The government set retail prices for wheat and managed the harvest through 140 collection centers dotted throughout the country. A state-run enterprise (General Company for Mills) was the primary flour miller.</w:t>
      </w:r>
      <w:r>
        <w:rPr>
          <w:rFonts w:ascii="Times New Roman" w:hAnsi="Times New Roman" w:cs="Times New Roman"/>
          <w:sz w:val="22"/>
          <w:szCs w:val="22"/>
        </w:rPr>
        <w:t xml:space="preserve"> </w:t>
      </w:r>
      <w:r w:rsidRPr="00344F5F">
        <w:rPr>
          <w:rFonts w:ascii="Times New Roman" w:hAnsi="Times New Roman" w:cs="Times New Roman"/>
          <w:sz w:val="22"/>
          <w:szCs w:val="22"/>
        </w:rPr>
        <w:t xml:space="preserve">For </w:t>
      </w:r>
      <w:r w:rsidRPr="00BA139B">
        <w:rPr>
          <w:rFonts w:ascii="Times New Roman" w:hAnsi="Times New Roman" w:cs="Times New Roman"/>
          <w:sz w:val="22"/>
          <w:szCs w:val="22"/>
        </w:rPr>
        <w:t>more on how control over</w:t>
      </w:r>
      <w:r>
        <w:rPr>
          <w:rFonts w:ascii="Times New Roman" w:hAnsi="Times New Roman" w:cs="Times New Roman"/>
          <w:sz w:val="22"/>
          <w:szCs w:val="22"/>
        </w:rPr>
        <w:t xml:space="preserve"> and administration of</w:t>
      </w:r>
      <w:r w:rsidRPr="00BA139B">
        <w:rPr>
          <w:rFonts w:ascii="Times New Roman" w:hAnsi="Times New Roman" w:cs="Times New Roman"/>
          <w:sz w:val="22"/>
          <w:szCs w:val="22"/>
        </w:rPr>
        <w:t xml:space="preserve"> the material needs of populations </w:t>
      </w:r>
      <w:r>
        <w:rPr>
          <w:rFonts w:ascii="Times New Roman" w:hAnsi="Times New Roman" w:cs="Times New Roman"/>
          <w:sz w:val="22"/>
          <w:szCs w:val="22"/>
        </w:rPr>
        <w:t>can function as an</w:t>
      </w:r>
      <w:r w:rsidRPr="00BA139B">
        <w:rPr>
          <w:rFonts w:ascii="Times New Roman" w:hAnsi="Times New Roman" w:cs="Times New Roman"/>
          <w:sz w:val="22"/>
          <w:szCs w:val="22"/>
        </w:rPr>
        <w:t xml:space="preserve"> effective basis of rulership</w:t>
      </w:r>
      <w:r>
        <w:rPr>
          <w:rFonts w:ascii="Times New Roman" w:hAnsi="Times New Roman" w:cs="Times New Roman"/>
          <w:sz w:val="22"/>
          <w:szCs w:val="22"/>
        </w:rPr>
        <w:t xml:space="preserve"> and control</w:t>
      </w:r>
      <w:r w:rsidRPr="00BA139B">
        <w:rPr>
          <w:rFonts w:ascii="Times New Roman" w:hAnsi="Times New Roman" w:cs="Times New Roman"/>
          <w:sz w:val="22"/>
          <w:szCs w:val="22"/>
        </w:rPr>
        <w:t xml:space="preserve">, see </w:t>
      </w:r>
      <w:r w:rsidRPr="00BA139B">
        <w:rPr>
          <w:rFonts w:ascii="Times New Roman" w:eastAsia="Times New Roman" w:hAnsi="Times New Roman" w:cs="Arial"/>
          <w:sz w:val="22"/>
          <w:szCs w:val="22"/>
          <w:shd w:val="clear" w:color="auto" w:fill="FFFFFF"/>
          <w:lang w:val="en-GB"/>
        </w:rPr>
        <w:t>Patricia Owens, </w:t>
      </w:r>
      <w:r w:rsidRPr="00A552DE">
        <w:rPr>
          <w:rFonts w:ascii="Times New Roman" w:eastAsia="Times New Roman" w:hAnsi="Times New Roman" w:cs="Arial"/>
          <w:i/>
          <w:iCs/>
          <w:sz w:val="22"/>
          <w:szCs w:val="22"/>
          <w:shd w:val="clear" w:color="auto" w:fill="FFFFFF"/>
          <w:lang w:val="en-GB"/>
        </w:rPr>
        <w:t>Economy of Force: Counterinsurgency and the Historical Rise of the Social</w:t>
      </w:r>
      <w:r w:rsidRPr="00BA139B">
        <w:rPr>
          <w:rFonts w:ascii="Times New Roman" w:eastAsia="Times New Roman" w:hAnsi="Times New Roman" w:cs="Arial"/>
          <w:sz w:val="22"/>
          <w:szCs w:val="22"/>
          <w:shd w:val="clear" w:color="auto" w:fill="FFFFFF"/>
          <w:lang w:val="en-GB"/>
        </w:rPr>
        <w:t xml:space="preserve"> (Cambridge: Cambridge University Press, 2015).</w:t>
      </w:r>
    </w:p>
  </w:footnote>
  <w:footnote w:id="44">
    <w:p w:rsidR="00F90C6A" w:rsidRPr="000D30D3" w:rsidRDefault="00F90C6A" w:rsidP="00F90C6A">
      <w:pPr>
        <w:widowControl w:val="0"/>
        <w:autoSpaceDE w:val="0"/>
        <w:autoSpaceDN w:val="0"/>
        <w:adjustRightInd w:val="0"/>
        <w:rPr>
          <w:rFonts w:ascii="Times New Roman" w:hAnsi="Times New Roman" w:cs="Times New Roman"/>
          <w:sz w:val="22"/>
          <w:szCs w:val="22"/>
        </w:rPr>
      </w:pPr>
      <w:r w:rsidRPr="000C0BFD">
        <w:rPr>
          <w:rStyle w:val="FootnoteReference"/>
          <w:rFonts w:ascii="Times New Roman" w:hAnsi="Times New Roman" w:cs="Times New Roman"/>
          <w:sz w:val="22"/>
          <w:szCs w:val="22"/>
        </w:rPr>
        <w:footnoteRef/>
      </w:r>
      <w:r w:rsidRPr="000C0BFD">
        <w:rPr>
          <w:rFonts w:ascii="Times New Roman" w:hAnsi="Times New Roman" w:cs="Times New Roman"/>
          <w:sz w:val="22"/>
          <w:szCs w:val="22"/>
        </w:rPr>
        <w:t xml:space="preserve"> </w:t>
      </w:r>
      <w:r w:rsidRPr="00484289">
        <w:rPr>
          <w:rFonts w:ascii="Times New Roman" w:hAnsi="Times New Roman" w:cs="Times New Roman"/>
          <w:sz w:val="22"/>
          <w:szCs w:val="22"/>
        </w:rPr>
        <w:t xml:space="preserve">While bread retail prices remained subsidized, certain parts of the supply chain were outsourced. By 2011, the government owned 26 mills but it also contracted 35 private millers to bolster flour production. For more, see Ghada Ahmed, ‘Syria Wheat Value Chain and Food Security’, </w:t>
      </w:r>
      <w:r w:rsidRPr="00484289">
        <w:rPr>
          <w:rFonts w:ascii="Times New Roman" w:hAnsi="Times New Roman" w:cs="Times New Roman"/>
          <w:i/>
          <w:sz w:val="22"/>
          <w:szCs w:val="22"/>
        </w:rPr>
        <w:t xml:space="preserve">Duke </w:t>
      </w:r>
      <w:r w:rsidRPr="000D30D3">
        <w:rPr>
          <w:rFonts w:ascii="Times New Roman" w:hAnsi="Times New Roman" w:cs="Times New Roman"/>
          <w:i/>
          <w:sz w:val="22"/>
          <w:szCs w:val="22"/>
        </w:rPr>
        <w:t>University Minerva Policy Briefs</w:t>
      </w:r>
      <w:r w:rsidRPr="000D30D3">
        <w:rPr>
          <w:rFonts w:ascii="Times New Roman" w:hAnsi="Times New Roman" w:cs="Times New Roman"/>
          <w:sz w:val="22"/>
          <w:szCs w:val="22"/>
        </w:rPr>
        <w:t>, 8 (2016), pp.1-10.</w:t>
      </w:r>
    </w:p>
  </w:footnote>
  <w:footnote w:id="45">
    <w:p w:rsidR="00F90C6A" w:rsidRPr="000D30D3" w:rsidRDefault="00F90C6A" w:rsidP="00F90C6A">
      <w:pPr>
        <w:widowControl w:val="0"/>
        <w:autoSpaceDE w:val="0"/>
        <w:autoSpaceDN w:val="0"/>
        <w:adjustRightInd w:val="0"/>
        <w:rPr>
          <w:rFonts w:ascii="Times New Roman" w:hAnsi="Times New Roman" w:cs="Times New Roman"/>
          <w:sz w:val="22"/>
          <w:szCs w:val="22"/>
        </w:rPr>
      </w:pPr>
      <w:r w:rsidRPr="000D30D3">
        <w:rPr>
          <w:rStyle w:val="FootnoteReference"/>
          <w:rFonts w:ascii="Times New Roman" w:hAnsi="Times New Roman" w:cs="Times New Roman"/>
          <w:sz w:val="22"/>
          <w:szCs w:val="22"/>
        </w:rPr>
        <w:footnoteRef/>
      </w:r>
      <w:r w:rsidRPr="000D30D3">
        <w:rPr>
          <w:rFonts w:ascii="Times New Roman" w:eastAsia="Times New Roman" w:hAnsi="Times New Roman" w:cs="Times New Roman"/>
          <w:sz w:val="22"/>
          <w:szCs w:val="22"/>
          <w:shd w:val="clear" w:color="auto" w:fill="FFFFFF"/>
          <w:lang w:val="en-GB"/>
        </w:rPr>
        <w:t xml:space="preserve"> Clemens Breisinger, Olivier Ecker, Perrihan Al-Raffai and Yu Bingxin, ‘Beyond the Arab awakening: policies and investments for poverty reduction and food security’, </w:t>
      </w:r>
      <w:r w:rsidRPr="000D30D3">
        <w:rPr>
          <w:rFonts w:ascii="Times New Roman" w:eastAsia="Times New Roman" w:hAnsi="Times New Roman" w:cs="Times New Roman"/>
          <w:i/>
          <w:sz w:val="22"/>
          <w:szCs w:val="22"/>
          <w:shd w:val="clear" w:color="auto" w:fill="FFFFFF"/>
          <w:lang w:val="en-GB"/>
        </w:rPr>
        <w:t>Food Policy Reports</w:t>
      </w:r>
      <w:r w:rsidRPr="000D30D3">
        <w:rPr>
          <w:rFonts w:ascii="Times New Roman" w:eastAsia="Times New Roman" w:hAnsi="Times New Roman" w:cs="Times New Roman"/>
          <w:sz w:val="22"/>
          <w:szCs w:val="22"/>
          <w:shd w:val="clear" w:color="auto" w:fill="FFFFFF"/>
          <w:lang w:val="en-GB"/>
        </w:rPr>
        <w:t>, no. 25 (Washington D.C.: International Food Policy Research Institute 2012).</w:t>
      </w:r>
    </w:p>
  </w:footnote>
  <w:footnote w:id="46">
    <w:p w:rsidR="00F90C6A" w:rsidRPr="000D30D3" w:rsidRDefault="00F90C6A" w:rsidP="00F90C6A">
      <w:pPr>
        <w:rPr>
          <w:rFonts w:ascii="Times New Roman" w:eastAsia="Times New Roman" w:hAnsi="Times New Roman" w:cs="Times New Roman"/>
          <w:sz w:val="20"/>
          <w:szCs w:val="20"/>
          <w:lang w:val="en-GB"/>
        </w:rPr>
      </w:pPr>
      <w:r w:rsidRPr="000D30D3">
        <w:rPr>
          <w:rStyle w:val="FootnoteReference"/>
          <w:rFonts w:ascii="Times New Roman" w:hAnsi="Times New Roman"/>
          <w:sz w:val="22"/>
          <w:szCs w:val="22"/>
        </w:rPr>
        <w:footnoteRef/>
      </w:r>
      <w:r w:rsidRPr="000D30D3">
        <w:rPr>
          <w:rFonts w:ascii="Times New Roman" w:hAnsi="Times New Roman"/>
          <w:sz w:val="22"/>
          <w:szCs w:val="22"/>
        </w:rPr>
        <w:t xml:space="preserve"> </w:t>
      </w:r>
      <w:r w:rsidRPr="000D30D3">
        <w:rPr>
          <w:rFonts w:ascii="Times New Roman" w:hAnsi="Times New Roman"/>
          <w:sz w:val="22"/>
          <w:szCs w:val="22"/>
          <w:lang w:val="es-ES_tradnl"/>
        </w:rPr>
        <w:t xml:space="preserve">For more on how this process plays out in neighboring Jordan, see </w:t>
      </w:r>
      <w:r w:rsidRPr="000D30D3">
        <w:rPr>
          <w:rFonts w:ascii="Times New Roman" w:eastAsia="Times New Roman" w:hAnsi="Times New Roman" w:cs="Arial"/>
          <w:color w:val="222222"/>
          <w:sz w:val="22"/>
          <w:szCs w:val="22"/>
          <w:shd w:val="clear" w:color="auto" w:fill="FFFFFF"/>
          <w:lang w:val="en-GB"/>
        </w:rPr>
        <w:t>José Ciro Martínez, ‘Leavening Neoliberalization’s Uneven Pathways: Bread, Governance and Political Rationalities in the Hashemite Kingdom of Jordan’, </w:t>
      </w:r>
      <w:r w:rsidRPr="000D30D3">
        <w:rPr>
          <w:rFonts w:ascii="Times New Roman" w:eastAsia="Times New Roman" w:hAnsi="Times New Roman" w:cs="Arial"/>
          <w:i/>
          <w:iCs/>
          <w:color w:val="222222"/>
          <w:sz w:val="22"/>
          <w:szCs w:val="22"/>
          <w:shd w:val="clear" w:color="auto" w:fill="FFFFFF"/>
          <w:lang w:val="en-GB"/>
        </w:rPr>
        <w:t>Mediterranean Politics</w:t>
      </w:r>
      <w:r w:rsidRPr="000D30D3">
        <w:rPr>
          <w:rFonts w:ascii="Times New Roman" w:eastAsia="Times New Roman" w:hAnsi="Times New Roman" w:cs="Arial"/>
          <w:color w:val="222222"/>
          <w:sz w:val="22"/>
          <w:szCs w:val="22"/>
          <w:shd w:val="clear" w:color="auto" w:fill="FFFFFF"/>
          <w:lang w:val="en-GB"/>
        </w:rPr>
        <w:t> 22.4 (2017): 464-483</w:t>
      </w:r>
      <w:r w:rsidRPr="000D30D3">
        <w:rPr>
          <w:rFonts w:ascii="Arial" w:eastAsia="Times New Roman" w:hAnsi="Arial" w:cs="Arial"/>
          <w:color w:val="222222"/>
          <w:sz w:val="20"/>
          <w:szCs w:val="20"/>
          <w:shd w:val="clear" w:color="auto" w:fill="FFFFFF"/>
          <w:lang w:val="en-GB"/>
        </w:rPr>
        <w:t>.</w:t>
      </w:r>
    </w:p>
  </w:footnote>
  <w:footnote w:id="47">
    <w:p w:rsidR="00F90C6A" w:rsidRPr="00484289" w:rsidRDefault="00F90C6A" w:rsidP="00F90C6A">
      <w:pPr>
        <w:rPr>
          <w:rFonts w:ascii="Times New Roman" w:eastAsia="Times New Roman" w:hAnsi="Times New Roman" w:cs="Times New Roman"/>
          <w:sz w:val="22"/>
          <w:szCs w:val="22"/>
          <w:lang w:val="en-GB"/>
        </w:rPr>
      </w:pPr>
      <w:r w:rsidRPr="00484289">
        <w:rPr>
          <w:rStyle w:val="FootnoteReference"/>
          <w:rFonts w:ascii="Times New Roman" w:hAnsi="Times New Roman"/>
          <w:sz w:val="22"/>
          <w:szCs w:val="22"/>
        </w:rPr>
        <w:footnoteRef/>
      </w:r>
      <w:r w:rsidRPr="00484289">
        <w:rPr>
          <w:rFonts w:ascii="Times New Roman" w:hAnsi="Times New Roman"/>
          <w:sz w:val="22"/>
          <w:szCs w:val="22"/>
        </w:rPr>
        <w:t xml:space="preserve"> Wheat silos and flour mills also functioned as an important “source of profit and hence of tension between armed groups.” For more, see </w:t>
      </w:r>
      <w:r w:rsidRPr="00484289">
        <w:rPr>
          <w:rFonts w:ascii="Times New Roman" w:eastAsia="Times New Roman" w:hAnsi="Times New Roman" w:cs="Arial"/>
          <w:sz w:val="22"/>
          <w:szCs w:val="22"/>
          <w:shd w:val="clear" w:color="auto" w:fill="FFFFFF"/>
          <w:lang w:val="en-GB"/>
        </w:rPr>
        <w:t>Adam Baczko, Gilles Dorronsoro, and Arthur Quesnay, </w:t>
      </w:r>
      <w:r w:rsidRPr="00484289">
        <w:rPr>
          <w:rFonts w:ascii="Times New Roman" w:eastAsia="Times New Roman" w:hAnsi="Times New Roman" w:cs="Arial"/>
          <w:i/>
          <w:iCs/>
          <w:sz w:val="22"/>
          <w:szCs w:val="22"/>
          <w:shd w:val="clear" w:color="auto" w:fill="FFFFFF"/>
          <w:lang w:val="en-GB"/>
        </w:rPr>
        <w:t>Civil War in Syria: Mobilization and Competing Social Orders</w:t>
      </w:r>
      <w:r w:rsidRPr="00484289">
        <w:rPr>
          <w:rFonts w:ascii="Times New Roman" w:eastAsia="Times New Roman" w:hAnsi="Times New Roman" w:cs="Arial"/>
          <w:sz w:val="22"/>
          <w:szCs w:val="22"/>
          <w:shd w:val="clear" w:color="auto" w:fill="FFFFFF"/>
          <w:lang w:val="en-GB"/>
        </w:rPr>
        <w:t xml:space="preserve"> (Cambridge: Cambridge University Press, 2018), pp. 193 and 248; </w:t>
      </w:r>
      <w:r w:rsidRPr="00484289">
        <w:rPr>
          <w:rFonts w:ascii="Times New Roman" w:eastAsia="Times New Roman" w:hAnsi="Times New Roman" w:cs="Arial"/>
          <w:color w:val="222222"/>
          <w:sz w:val="22"/>
          <w:szCs w:val="22"/>
          <w:shd w:val="clear" w:color="auto" w:fill="FFFFFF"/>
          <w:lang w:val="en-GB"/>
        </w:rPr>
        <w:t>Martínez and Eng</w:t>
      </w:r>
      <w:r>
        <w:rPr>
          <w:rFonts w:ascii="Times New Roman" w:eastAsia="Times New Roman" w:hAnsi="Times New Roman" w:cs="Arial"/>
          <w:color w:val="222222"/>
          <w:sz w:val="22"/>
          <w:szCs w:val="22"/>
          <w:shd w:val="clear" w:color="auto" w:fill="FFFFFF"/>
          <w:lang w:val="en-GB"/>
        </w:rPr>
        <w:t>, ‘Struggling to Perform,’</w:t>
      </w:r>
      <w:r w:rsidRPr="00484289">
        <w:rPr>
          <w:rFonts w:ascii="Times New Roman" w:eastAsia="Times New Roman" w:hAnsi="Times New Roman" w:cs="Arial"/>
          <w:color w:val="222222"/>
          <w:sz w:val="22"/>
          <w:szCs w:val="22"/>
          <w:shd w:val="clear" w:color="auto" w:fill="FFFFFF"/>
          <w:lang w:val="en-GB"/>
        </w:rPr>
        <w:t xml:space="preserve"> pp. 130-147.</w:t>
      </w:r>
    </w:p>
  </w:footnote>
  <w:footnote w:id="48">
    <w:p w:rsidR="00F90C6A" w:rsidRPr="000D30D3" w:rsidRDefault="00F90C6A" w:rsidP="00F90C6A">
      <w:pPr>
        <w:rPr>
          <w:rFonts w:ascii="Times New Roman" w:eastAsia="Times New Roman" w:hAnsi="Times New Roman" w:cs="Times New Roman"/>
          <w:sz w:val="20"/>
          <w:szCs w:val="20"/>
          <w:lang w:val="en-GB"/>
        </w:rPr>
      </w:pPr>
      <w:r w:rsidRPr="00484289">
        <w:rPr>
          <w:rStyle w:val="FootnoteReference"/>
          <w:rFonts w:ascii="Times New Roman" w:hAnsi="Times New Roman"/>
          <w:sz w:val="22"/>
          <w:szCs w:val="22"/>
        </w:rPr>
        <w:footnoteRef/>
      </w:r>
      <w:r w:rsidRPr="00484289">
        <w:rPr>
          <w:rFonts w:ascii="Times New Roman" w:hAnsi="Times New Roman"/>
          <w:sz w:val="22"/>
          <w:szCs w:val="22"/>
        </w:rPr>
        <w:t xml:space="preserve"> </w:t>
      </w:r>
      <w:r>
        <w:rPr>
          <w:rFonts w:ascii="Times New Roman" w:eastAsia="Times New Roman" w:hAnsi="Times New Roman" w:cs="Arial"/>
          <w:color w:val="222222"/>
          <w:sz w:val="22"/>
          <w:szCs w:val="22"/>
          <w:shd w:val="clear" w:color="auto" w:fill="FFFFFF"/>
          <w:lang w:val="en-GB"/>
        </w:rPr>
        <w:t>Larbi Sadiki, ‘Popular Uprisings and Arab D</w:t>
      </w:r>
      <w:r w:rsidRPr="00484289">
        <w:rPr>
          <w:rFonts w:ascii="Times New Roman" w:eastAsia="Times New Roman" w:hAnsi="Times New Roman" w:cs="Arial"/>
          <w:color w:val="222222"/>
          <w:sz w:val="22"/>
          <w:szCs w:val="22"/>
          <w:shd w:val="clear" w:color="auto" w:fill="FFFFFF"/>
          <w:lang w:val="en-GB"/>
        </w:rPr>
        <w:t>emocratization’, </w:t>
      </w:r>
      <w:r w:rsidRPr="00484289">
        <w:rPr>
          <w:rFonts w:ascii="Times New Roman" w:eastAsia="Times New Roman" w:hAnsi="Times New Roman" w:cs="Arial"/>
          <w:i/>
          <w:iCs/>
          <w:color w:val="222222"/>
          <w:sz w:val="22"/>
          <w:szCs w:val="22"/>
          <w:shd w:val="clear" w:color="auto" w:fill="FFFFFF"/>
          <w:lang w:val="en-GB"/>
        </w:rPr>
        <w:t>International Journal of Middle East Studies</w:t>
      </w:r>
      <w:r w:rsidRPr="00484289">
        <w:rPr>
          <w:rFonts w:ascii="Times New Roman" w:eastAsia="Times New Roman" w:hAnsi="Times New Roman" w:cs="Arial"/>
          <w:color w:val="222222"/>
          <w:sz w:val="22"/>
          <w:szCs w:val="22"/>
          <w:shd w:val="clear" w:color="auto" w:fill="FFFFFF"/>
          <w:lang w:val="en-GB"/>
        </w:rPr>
        <w:t> 32.1 (2000), pp. 71-95;</w:t>
      </w:r>
      <w:r>
        <w:rPr>
          <w:rFonts w:ascii="Times New Roman" w:eastAsia="Times New Roman" w:hAnsi="Times New Roman" w:cs="Arial"/>
          <w:color w:val="222222"/>
          <w:sz w:val="22"/>
          <w:szCs w:val="22"/>
          <w:shd w:val="clear" w:color="auto" w:fill="FFFFFF"/>
          <w:lang w:val="en-GB"/>
        </w:rPr>
        <w:t xml:space="preserve"> José Ciro Martínez, ‘Leavened Apprehensions: Bread Subsidies and Moral E</w:t>
      </w:r>
      <w:r w:rsidRPr="00484289">
        <w:rPr>
          <w:rFonts w:ascii="Times New Roman" w:eastAsia="Times New Roman" w:hAnsi="Times New Roman" w:cs="Arial"/>
          <w:color w:val="222222"/>
          <w:sz w:val="22"/>
          <w:szCs w:val="22"/>
          <w:shd w:val="clear" w:color="auto" w:fill="FFFFFF"/>
          <w:lang w:val="en-GB"/>
        </w:rPr>
        <w:t xml:space="preserve">conomies in Hashemite Jordan’, </w:t>
      </w:r>
      <w:r w:rsidRPr="00484289">
        <w:rPr>
          <w:rFonts w:ascii="Times New Roman" w:eastAsia="Times New Roman" w:hAnsi="Times New Roman" w:cs="Arial"/>
          <w:i/>
          <w:iCs/>
          <w:color w:val="222222"/>
          <w:sz w:val="22"/>
          <w:szCs w:val="22"/>
          <w:shd w:val="clear" w:color="auto" w:fill="FFFFFF"/>
          <w:lang w:val="en-GB"/>
        </w:rPr>
        <w:t>International Journal of Middle East Studies</w:t>
      </w:r>
      <w:r w:rsidRPr="00484289">
        <w:rPr>
          <w:rFonts w:ascii="Times New Roman" w:eastAsia="Times New Roman" w:hAnsi="Times New Roman" w:cs="Arial"/>
          <w:color w:val="222222"/>
          <w:sz w:val="22"/>
          <w:szCs w:val="22"/>
          <w:shd w:val="clear" w:color="auto" w:fill="FFFFFF"/>
          <w:lang w:val="en-GB"/>
        </w:rPr>
        <w:t> 50.2 (2018), pp. 173-193</w:t>
      </w:r>
      <w:r>
        <w:rPr>
          <w:rFonts w:ascii="Times New Roman" w:eastAsia="Times New Roman" w:hAnsi="Times New Roman" w:cs="Arial"/>
          <w:color w:val="222222"/>
          <w:sz w:val="22"/>
          <w:szCs w:val="22"/>
          <w:shd w:val="clear" w:color="auto" w:fill="FFFFFF"/>
          <w:lang w:val="en-GB"/>
        </w:rPr>
        <w:t xml:space="preserve">; </w:t>
      </w:r>
      <w:r>
        <w:rPr>
          <w:rFonts w:ascii="Arial" w:eastAsia="Times New Roman" w:hAnsi="Arial" w:cs="Arial"/>
          <w:color w:val="222222"/>
          <w:sz w:val="20"/>
          <w:szCs w:val="20"/>
          <w:shd w:val="clear" w:color="auto" w:fill="FFFFFF"/>
          <w:lang w:val="en-GB"/>
        </w:rPr>
        <w:t xml:space="preserve">Jessica </w:t>
      </w:r>
      <w:r w:rsidRPr="000D30D3">
        <w:rPr>
          <w:rFonts w:ascii="Arial" w:eastAsia="Times New Roman" w:hAnsi="Arial" w:cs="Arial"/>
          <w:color w:val="222222"/>
          <w:sz w:val="20"/>
          <w:szCs w:val="20"/>
          <w:shd w:val="clear" w:color="auto" w:fill="FFFFFF"/>
          <w:lang w:val="en-GB"/>
        </w:rPr>
        <w:t xml:space="preserve">Barnes, </w:t>
      </w:r>
      <w:r>
        <w:rPr>
          <w:rFonts w:ascii="Arial" w:eastAsia="Times New Roman" w:hAnsi="Arial" w:cs="Arial"/>
          <w:color w:val="222222"/>
          <w:sz w:val="20"/>
          <w:szCs w:val="20"/>
          <w:shd w:val="clear" w:color="auto" w:fill="FFFFFF"/>
          <w:lang w:val="en-GB"/>
        </w:rPr>
        <w:t xml:space="preserve"> and Mariam Taher, ‘</w:t>
      </w:r>
      <w:r w:rsidRPr="000D30D3">
        <w:rPr>
          <w:rFonts w:ascii="Arial" w:eastAsia="Times New Roman" w:hAnsi="Arial" w:cs="Arial"/>
          <w:color w:val="222222"/>
          <w:sz w:val="20"/>
          <w:szCs w:val="20"/>
          <w:shd w:val="clear" w:color="auto" w:fill="FFFFFF"/>
          <w:lang w:val="en-GB"/>
        </w:rPr>
        <w:t>Care and Conveyance</w:t>
      </w:r>
      <w:r>
        <w:rPr>
          <w:rFonts w:ascii="Arial" w:eastAsia="Times New Roman" w:hAnsi="Arial" w:cs="Arial"/>
          <w:color w:val="222222"/>
          <w:sz w:val="20"/>
          <w:szCs w:val="20"/>
          <w:shd w:val="clear" w:color="auto" w:fill="FFFFFF"/>
          <w:lang w:val="en-GB"/>
        </w:rPr>
        <w:t>: Buying Baladi Bread in Cairo’,</w:t>
      </w:r>
      <w:r w:rsidRPr="000D30D3">
        <w:rPr>
          <w:rFonts w:ascii="Arial" w:eastAsia="Times New Roman" w:hAnsi="Arial" w:cs="Arial"/>
          <w:color w:val="222222"/>
          <w:sz w:val="20"/>
          <w:szCs w:val="20"/>
          <w:shd w:val="clear" w:color="auto" w:fill="FFFFFF"/>
          <w:lang w:val="en-GB"/>
        </w:rPr>
        <w:t> </w:t>
      </w:r>
      <w:r w:rsidRPr="000D30D3">
        <w:rPr>
          <w:rFonts w:ascii="Arial" w:eastAsia="Times New Roman" w:hAnsi="Arial" w:cs="Arial"/>
          <w:i/>
          <w:iCs/>
          <w:color w:val="222222"/>
          <w:sz w:val="20"/>
          <w:szCs w:val="20"/>
          <w:shd w:val="clear" w:color="auto" w:fill="FFFFFF"/>
          <w:lang w:val="en-GB"/>
        </w:rPr>
        <w:t>Cultural Anthropology</w:t>
      </w:r>
      <w:r>
        <w:rPr>
          <w:rFonts w:ascii="Arial" w:eastAsia="Times New Roman" w:hAnsi="Arial" w:cs="Arial"/>
          <w:color w:val="222222"/>
          <w:sz w:val="20"/>
          <w:szCs w:val="20"/>
          <w:shd w:val="clear" w:color="auto" w:fill="FFFFFF"/>
          <w:lang w:val="en-GB"/>
        </w:rPr>
        <w:t> 34.3 (2019), pp.</w:t>
      </w:r>
      <w:r w:rsidRPr="000D30D3">
        <w:rPr>
          <w:rFonts w:ascii="Arial" w:eastAsia="Times New Roman" w:hAnsi="Arial" w:cs="Arial"/>
          <w:color w:val="222222"/>
          <w:sz w:val="20"/>
          <w:szCs w:val="20"/>
          <w:shd w:val="clear" w:color="auto" w:fill="FFFFFF"/>
          <w:lang w:val="en-GB"/>
        </w:rPr>
        <w:t xml:space="preserve"> 417-443.</w:t>
      </w:r>
    </w:p>
  </w:footnote>
  <w:footnote w:id="49">
    <w:p w:rsidR="00F90C6A" w:rsidRPr="00BA139B" w:rsidRDefault="00F90C6A" w:rsidP="00F90C6A">
      <w:pPr>
        <w:rPr>
          <w:rFonts w:ascii="Times New Roman" w:eastAsia="Times New Roman" w:hAnsi="Times New Roman" w:cs="Times New Roman"/>
          <w:sz w:val="22"/>
          <w:szCs w:val="22"/>
          <w:lang w:val="en-GB"/>
        </w:rPr>
      </w:pPr>
      <w:r w:rsidRPr="00BA139B">
        <w:rPr>
          <w:rStyle w:val="FootnoteReference"/>
          <w:rFonts w:ascii="Times New Roman" w:hAnsi="Times New Roman"/>
          <w:sz w:val="22"/>
          <w:szCs w:val="22"/>
        </w:rPr>
        <w:footnoteRef/>
      </w:r>
      <w:r w:rsidRPr="00BA139B">
        <w:rPr>
          <w:rFonts w:ascii="Times New Roman" w:hAnsi="Times New Roman"/>
          <w:sz w:val="22"/>
          <w:szCs w:val="22"/>
        </w:rPr>
        <w:t xml:space="preserve"> </w:t>
      </w:r>
      <w:r w:rsidRPr="00BA139B">
        <w:rPr>
          <w:rFonts w:ascii="Times New Roman" w:eastAsia="Times New Roman" w:hAnsi="Times New Roman" w:cs="Arial"/>
          <w:sz w:val="22"/>
          <w:szCs w:val="22"/>
          <w:shd w:val="clear" w:color="auto" w:fill="FFFFFF"/>
          <w:lang w:val="en-GB"/>
        </w:rPr>
        <w:t>Brent Eng and José Ciro Martínez, ‘</w:t>
      </w:r>
      <w:r>
        <w:rPr>
          <w:rFonts w:ascii="Times New Roman" w:eastAsia="Times New Roman" w:hAnsi="Times New Roman" w:cs="Times New Roman"/>
          <w:sz w:val="22"/>
          <w:szCs w:val="22"/>
          <w:shd w:val="clear" w:color="auto" w:fill="FFFFFF"/>
          <w:lang w:val="en-GB"/>
        </w:rPr>
        <w:t>Starvation, Submission and S</w:t>
      </w:r>
      <w:r w:rsidRPr="00BA139B">
        <w:rPr>
          <w:rFonts w:ascii="Times New Roman" w:eastAsia="Times New Roman" w:hAnsi="Times New Roman" w:cs="Times New Roman"/>
          <w:sz w:val="22"/>
          <w:szCs w:val="22"/>
          <w:shd w:val="clear" w:color="auto" w:fill="FFFFFF"/>
          <w:lang w:val="en-GB"/>
        </w:rPr>
        <w:t>urvival: Syria’</w:t>
      </w:r>
      <w:r>
        <w:rPr>
          <w:rFonts w:ascii="Times New Roman" w:eastAsia="Times New Roman" w:hAnsi="Times New Roman" w:cs="Times New Roman"/>
          <w:sz w:val="22"/>
          <w:szCs w:val="22"/>
          <w:shd w:val="clear" w:color="auto" w:fill="FFFFFF"/>
          <w:lang w:val="en-GB"/>
        </w:rPr>
        <w:t>s War through the Prism of Food’</w:t>
      </w:r>
      <w:r w:rsidRPr="00BA139B">
        <w:rPr>
          <w:rFonts w:ascii="Times New Roman" w:eastAsia="Times New Roman" w:hAnsi="Times New Roman" w:cs="Times New Roman"/>
          <w:sz w:val="22"/>
          <w:szCs w:val="22"/>
          <w:shd w:val="clear" w:color="auto" w:fill="FFFFFF"/>
          <w:lang w:val="en-GB"/>
        </w:rPr>
        <w:t>, Middle East Report, 273 (2014), pp. 28-32.</w:t>
      </w:r>
    </w:p>
  </w:footnote>
  <w:footnote w:id="50">
    <w:p w:rsidR="00F90C6A" w:rsidRPr="00344F5F" w:rsidRDefault="00F90C6A" w:rsidP="00F90C6A">
      <w:pPr>
        <w:rPr>
          <w:rFonts w:ascii="Times New Roman" w:eastAsia="Times New Roman" w:hAnsi="Times New Roman" w:cs="Times New Roman"/>
          <w:sz w:val="22"/>
          <w:szCs w:val="22"/>
          <w:lang w:val="en-GB"/>
        </w:rPr>
      </w:pPr>
      <w:r w:rsidRPr="00BA139B">
        <w:rPr>
          <w:rStyle w:val="FootnoteReference"/>
          <w:rFonts w:ascii="Times New Roman" w:hAnsi="Times New Roman"/>
          <w:sz w:val="22"/>
          <w:szCs w:val="22"/>
        </w:rPr>
        <w:footnoteRef/>
      </w:r>
      <w:r w:rsidRPr="00BA139B">
        <w:rPr>
          <w:rFonts w:ascii="Times New Roman" w:hAnsi="Times New Roman"/>
          <w:sz w:val="22"/>
          <w:szCs w:val="22"/>
        </w:rPr>
        <w:t xml:space="preserve"> </w:t>
      </w:r>
      <w:r>
        <w:rPr>
          <w:rFonts w:ascii="Times New Roman" w:hAnsi="Times New Roman"/>
          <w:sz w:val="22"/>
          <w:szCs w:val="22"/>
        </w:rPr>
        <w:t>Syrian Economic Forum, ‘Syrian Wheat 2015: A</w:t>
      </w:r>
      <w:r w:rsidRPr="00BA139B">
        <w:rPr>
          <w:rFonts w:ascii="Times New Roman" w:hAnsi="Times New Roman"/>
          <w:sz w:val="22"/>
          <w:szCs w:val="22"/>
        </w:rPr>
        <w:t>nalyti</w:t>
      </w:r>
      <w:r>
        <w:rPr>
          <w:rFonts w:ascii="Times New Roman" w:hAnsi="Times New Roman"/>
          <w:sz w:val="22"/>
          <w:szCs w:val="22"/>
        </w:rPr>
        <w:t>cal S</w:t>
      </w:r>
      <w:r w:rsidRPr="00BA139B">
        <w:rPr>
          <w:rFonts w:ascii="Times New Roman" w:hAnsi="Times New Roman"/>
          <w:sz w:val="22"/>
          <w:szCs w:val="22"/>
        </w:rPr>
        <w:t xml:space="preserve">tudy’, Syrian Economic Forum (May 2015) </w:t>
      </w:r>
      <w:r w:rsidRPr="00BA139B">
        <w:rPr>
          <w:rFonts w:ascii="Times New Roman" w:hAnsi="Times New Roman" w:cs="Times New Roman"/>
          <w:sz w:val="22"/>
          <w:szCs w:val="22"/>
        </w:rPr>
        <w:t>{</w:t>
      </w:r>
      <w:hyperlink r:id="rId5" w:history="1">
        <w:r w:rsidRPr="00BA139B">
          <w:rPr>
            <w:rStyle w:val="Hyperlink"/>
            <w:rFonts w:ascii="Times New Roman" w:eastAsia="Times New Roman" w:hAnsi="Times New Roman" w:cs="Times New Roman"/>
            <w:sz w:val="22"/>
            <w:szCs w:val="22"/>
            <w:lang w:val="en-GB"/>
          </w:rPr>
          <w:t>http://www.syrianef.org/assets/policy_papers/english/syrian_wheat_en.pdf</w:t>
        </w:r>
      </w:hyperlink>
      <w:r w:rsidRPr="00BA139B">
        <w:rPr>
          <w:rFonts w:ascii="Times New Roman" w:hAnsi="Times New Roman" w:cs="Times New Roman"/>
          <w:sz w:val="22"/>
          <w:szCs w:val="22"/>
        </w:rPr>
        <w:t>} accessed 10 May 2018</w:t>
      </w:r>
      <w:r w:rsidRPr="00BA139B">
        <w:rPr>
          <w:rStyle w:val="Hyperlink"/>
          <w:rFonts w:ascii="Times New Roman" w:eastAsia="Times New Roman" w:hAnsi="Times New Roman" w:cs="Times New Roman"/>
          <w:sz w:val="22"/>
          <w:szCs w:val="22"/>
          <w:lang w:val="en-GB"/>
        </w:rPr>
        <w:t xml:space="preserve">; </w:t>
      </w:r>
      <w:r w:rsidRPr="00A552DE">
        <w:rPr>
          <w:rStyle w:val="Hyperlink"/>
          <w:rFonts w:ascii="Times New Roman" w:eastAsia="Times New Roman" w:hAnsi="Times New Roman" w:cs="Times New Roman"/>
          <w:sz w:val="22"/>
          <w:szCs w:val="22"/>
          <w:lang w:val="en-GB"/>
        </w:rPr>
        <w:t xml:space="preserve">Michael Gregory and Maha el Dahan, ‘Exclusive: Syrian wheat to fall far short of government forecast—sources’, (30 June 2017) </w:t>
      </w:r>
      <w:r w:rsidRPr="00A552DE">
        <w:rPr>
          <w:rFonts w:ascii="Times New Roman" w:hAnsi="Times New Roman" w:cs="Times New Roman"/>
          <w:sz w:val="22"/>
          <w:szCs w:val="22"/>
        </w:rPr>
        <w:t>{</w:t>
      </w:r>
      <w:r w:rsidRPr="00A552DE">
        <w:rPr>
          <w:rStyle w:val="Hyperlink"/>
          <w:rFonts w:ascii="Times New Roman" w:eastAsia="Times New Roman" w:hAnsi="Times New Roman" w:cs="Times New Roman"/>
          <w:sz w:val="22"/>
          <w:szCs w:val="22"/>
          <w:lang w:val="en-GB"/>
        </w:rPr>
        <w:t>https://www.reuters.com/article/us-mideast-crisis-syria-wheat/exclusive-syrian-wheat-crop-to-fall-far-short-of-government-forecast-sources-idUSKBN19L1KZ</w:t>
      </w:r>
      <w:r w:rsidRPr="00A552DE">
        <w:rPr>
          <w:rFonts w:ascii="Times New Roman" w:hAnsi="Times New Roman" w:cs="Times New Roman"/>
          <w:sz w:val="22"/>
          <w:szCs w:val="22"/>
        </w:rPr>
        <w:t>} accessed 10 November 2018.</w:t>
      </w:r>
    </w:p>
  </w:footnote>
  <w:footnote w:id="51">
    <w:p w:rsidR="00F90C6A" w:rsidRPr="00344F5F" w:rsidRDefault="00F90C6A" w:rsidP="00F90C6A">
      <w:pPr>
        <w:rPr>
          <w:rFonts w:ascii="Times New Roman" w:eastAsia="Times New Roman" w:hAnsi="Times New Roman" w:cs="Times New Roman"/>
          <w:sz w:val="22"/>
          <w:szCs w:val="22"/>
          <w:lang w:val="en-GB"/>
        </w:rPr>
      </w:pPr>
      <w:r w:rsidRPr="00344F5F">
        <w:rPr>
          <w:rStyle w:val="FootnoteReference"/>
          <w:rFonts w:ascii="Times New Roman" w:hAnsi="Times New Roman"/>
          <w:sz w:val="22"/>
          <w:szCs w:val="22"/>
        </w:rPr>
        <w:footnoteRef/>
      </w:r>
      <w:r>
        <w:rPr>
          <w:rFonts w:ascii="Times New Roman" w:hAnsi="Times New Roman"/>
          <w:sz w:val="22"/>
          <w:szCs w:val="22"/>
        </w:rPr>
        <w:t xml:space="preserve"> Jeanne Gobat and Kristina Kostial, ‘ Syria’s Conflict Economy’,</w:t>
      </w:r>
      <w:r w:rsidRPr="00344F5F">
        <w:rPr>
          <w:rFonts w:ascii="Times New Roman" w:hAnsi="Times New Roman"/>
          <w:sz w:val="22"/>
          <w:szCs w:val="22"/>
        </w:rPr>
        <w:t xml:space="preserve"> </w:t>
      </w:r>
      <w:r w:rsidRPr="00BA139B">
        <w:rPr>
          <w:rFonts w:ascii="Times New Roman" w:hAnsi="Times New Roman"/>
          <w:i/>
          <w:iCs/>
          <w:sz w:val="22"/>
          <w:szCs w:val="22"/>
        </w:rPr>
        <w:t>IMF Working Paper 16.123</w:t>
      </w:r>
      <w:r>
        <w:rPr>
          <w:rFonts w:ascii="Times New Roman" w:hAnsi="Times New Roman"/>
          <w:sz w:val="22"/>
          <w:szCs w:val="22"/>
        </w:rPr>
        <w:t xml:space="preserve"> </w:t>
      </w:r>
      <w:r w:rsidRPr="00BA139B">
        <w:rPr>
          <w:rFonts w:ascii="Times New Roman" w:hAnsi="Times New Roman" w:cs="Times New Roman"/>
          <w:sz w:val="22"/>
          <w:szCs w:val="22"/>
        </w:rPr>
        <w:t>{</w:t>
      </w:r>
      <w:hyperlink r:id="rId6" w:history="1">
        <w:r w:rsidRPr="00344F5F">
          <w:rPr>
            <w:rStyle w:val="Hyperlink"/>
            <w:rFonts w:ascii="Times New Roman" w:eastAsia="Times New Roman" w:hAnsi="Times New Roman" w:cs="Times New Roman"/>
            <w:sz w:val="22"/>
            <w:szCs w:val="22"/>
            <w:lang w:val="en-GB"/>
          </w:rPr>
          <w:t>https://www.imf.org/external/pubs/ft/wp/2016/wp16123.pdf</w:t>
        </w:r>
      </w:hyperlink>
      <w:r w:rsidRPr="00BA139B">
        <w:rPr>
          <w:rFonts w:ascii="Times New Roman" w:hAnsi="Times New Roman" w:cs="Times New Roman"/>
          <w:sz w:val="22"/>
          <w:szCs w:val="22"/>
        </w:rPr>
        <w:t>}</w:t>
      </w:r>
      <w:r>
        <w:rPr>
          <w:rFonts w:ascii="Times New Roman" w:hAnsi="Times New Roman" w:cs="Times New Roman"/>
          <w:sz w:val="22"/>
          <w:szCs w:val="22"/>
        </w:rPr>
        <w:t>accessed 25 August 2018.</w:t>
      </w:r>
    </w:p>
  </w:footnote>
  <w:footnote w:id="52">
    <w:p w:rsidR="00F90C6A" w:rsidRPr="008C04CE" w:rsidRDefault="00F90C6A" w:rsidP="00F90C6A">
      <w:pPr>
        <w:rPr>
          <w:rFonts w:ascii="Times New Roman" w:eastAsia="Times New Roman" w:hAnsi="Times New Roman" w:cs="Times New Roman"/>
          <w:sz w:val="20"/>
          <w:szCs w:val="20"/>
          <w:lang w:val="en-GB"/>
        </w:rPr>
      </w:pPr>
      <w:r>
        <w:rPr>
          <w:rStyle w:val="FootnoteReference"/>
        </w:rPr>
        <w:footnoteRef/>
      </w:r>
      <w:r>
        <w:t xml:space="preserve"> </w:t>
      </w:r>
      <w:r>
        <w:rPr>
          <w:rFonts w:ascii="Times New Roman" w:eastAsia="Times New Roman" w:hAnsi="Times New Roman" w:cs="Times New Roman"/>
          <w:color w:val="222222"/>
          <w:sz w:val="22"/>
          <w:szCs w:val="22"/>
          <w:shd w:val="clear" w:color="auto" w:fill="FFFFFF"/>
          <w:lang w:val="en-GB"/>
        </w:rPr>
        <w:t>José Ciro Martínez and Brent Eng, ‘Stifling Stateness: The Assad Regime’s Campaign against Rebel Governance’,</w:t>
      </w:r>
      <w:r w:rsidRPr="008C04CE">
        <w:rPr>
          <w:rFonts w:ascii="Times New Roman" w:eastAsia="Times New Roman" w:hAnsi="Times New Roman" w:cs="Times New Roman"/>
          <w:color w:val="222222"/>
          <w:sz w:val="22"/>
          <w:szCs w:val="22"/>
          <w:shd w:val="clear" w:color="auto" w:fill="FFFFFF"/>
          <w:lang w:val="en-GB"/>
        </w:rPr>
        <w:t> </w:t>
      </w:r>
      <w:r w:rsidRPr="008C04CE">
        <w:rPr>
          <w:rFonts w:ascii="Times New Roman" w:eastAsia="Times New Roman" w:hAnsi="Times New Roman" w:cs="Times New Roman"/>
          <w:i/>
          <w:iCs/>
          <w:color w:val="222222"/>
          <w:sz w:val="22"/>
          <w:szCs w:val="22"/>
          <w:shd w:val="clear" w:color="auto" w:fill="FFFFFF"/>
          <w:lang w:val="en-GB"/>
        </w:rPr>
        <w:t>Security Dialogue</w:t>
      </w:r>
      <w:r w:rsidRPr="008C04CE">
        <w:rPr>
          <w:rFonts w:ascii="Times New Roman" w:eastAsia="Times New Roman" w:hAnsi="Times New Roman" w:cs="Times New Roman"/>
          <w:color w:val="222222"/>
          <w:sz w:val="22"/>
          <w:szCs w:val="22"/>
          <w:shd w:val="clear" w:color="auto" w:fill="FFFFFF"/>
          <w:lang w:val="en-GB"/>
        </w:rPr>
        <w:t> 49.4 (2018), pp. 235-253.</w:t>
      </w:r>
    </w:p>
  </w:footnote>
  <w:footnote w:id="53">
    <w:p w:rsidR="00F90C6A" w:rsidRPr="00137913" w:rsidRDefault="00F90C6A" w:rsidP="00F90C6A">
      <w:pPr>
        <w:pStyle w:val="FootnoteText"/>
        <w:rPr>
          <w:rFonts w:ascii="Times New Roman" w:hAnsi="Times New Roman"/>
          <w:sz w:val="22"/>
          <w:szCs w:val="22"/>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Pr>
          <w:rFonts w:ascii="Times New Roman" w:hAnsi="Times New Roman" w:cs="Times New Roman"/>
          <w:sz w:val="22"/>
          <w:szCs w:val="22"/>
        </w:rPr>
        <w:t xml:space="preserve">Jonathan Saul, ‘Exclusive—Assad allies Profit from Syria’s lucrative food trade,’ </w:t>
      </w:r>
      <w:r w:rsidRPr="00BA139B">
        <w:rPr>
          <w:rFonts w:ascii="Times New Roman" w:hAnsi="Times New Roman" w:cs="Times New Roman"/>
          <w:i/>
          <w:iCs/>
          <w:sz w:val="22"/>
          <w:szCs w:val="22"/>
        </w:rPr>
        <w:t>Reuters</w:t>
      </w:r>
      <w:r>
        <w:rPr>
          <w:rFonts w:ascii="Times New Roman" w:hAnsi="Times New Roman" w:cs="Times New Roman"/>
          <w:sz w:val="22"/>
          <w:szCs w:val="22"/>
        </w:rPr>
        <w:t xml:space="preserve"> (15 November 2013)</w:t>
      </w:r>
      <w:r w:rsidRPr="00BA139B">
        <w:rPr>
          <w:rFonts w:ascii="Times New Roman" w:hAnsi="Times New Roman" w:cs="Times New Roman"/>
          <w:sz w:val="22"/>
          <w:szCs w:val="22"/>
        </w:rPr>
        <w:t>{https://uk.reuters.com/article/uk-syria-food-exclusive/exclusive-assad-allies-profit-from-syrias-lucrative-food-trade-idUKBRE9AE05V20131115}</w:t>
      </w:r>
      <w:r>
        <w:rPr>
          <w:rFonts w:ascii="Times New Roman" w:hAnsi="Times New Roman" w:cs="Times New Roman"/>
          <w:sz w:val="22"/>
          <w:szCs w:val="22"/>
        </w:rPr>
        <w:t xml:space="preserve"> accessed 23 February 2018.</w:t>
      </w:r>
    </w:p>
  </w:footnote>
  <w:footnote w:id="54">
    <w:p w:rsidR="00F90C6A" w:rsidRPr="00BA139B" w:rsidRDefault="00F90C6A" w:rsidP="00F90C6A">
      <w:pPr>
        <w:rPr>
          <w:rFonts w:ascii="Times New Roman" w:eastAsia="Times New Roman" w:hAnsi="Times New Roman" w:cs="Times New Roman"/>
          <w:sz w:val="22"/>
          <w:szCs w:val="22"/>
          <w:lang w:val="en-GB"/>
        </w:rPr>
      </w:pPr>
      <w:r w:rsidRPr="00BA139B">
        <w:rPr>
          <w:rStyle w:val="FootnoteReference"/>
          <w:rFonts w:ascii="Times New Roman" w:hAnsi="Times New Roman"/>
          <w:sz w:val="22"/>
          <w:szCs w:val="22"/>
        </w:rPr>
        <w:footnoteRef/>
      </w:r>
      <w:r w:rsidRPr="00BA139B">
        <w:rPr>
          <w:rFonts w:ascii="Times New Roman" w:hAnsi="Times New Roman"/>
          <w:sz w:val="22"/>
          <w:szCs w:val="22"/>
        </w:rPr>
        <w:t xml:space="preserve"> During 2013, subsidized bread cost 25 pounds in regime-controlled areas while prices in other areas of the country fluctuated between 80-300 pounds. </w:t>
      </w:r>
      <w:r w:rsidRPr="00BA139B">
        <w:rPr>
          <w:rFonts w:ascii="Times New Roman" w:eastAsia="Times New Roman" w:hAnsi="Times New Roman" w:cs="Arial"/>
          <w:sz w:val="22"/>
          <w:szCs w:val="22"/>
          <w:shd w:val="clear" w:color="auto" w:fill="FFFFFF"/>
          <w:lang w:val="en-GB"/>
        </w:rPr>
        <w:t>Baczko</w:t>
      </w:r>
      <w:r>
        <w:rPr>
          <w:rFonts w:ascii="Times New Roman" w:eastAsia="Times New Roman" w:hAnsi="Times New Roman" w:cs="Arial"/>
          <w:sz w:val="22"/>
          <w:szCs w:val="22"/>
          <w:shd w:val="clear" w:color="auto" w:fill="FFFFFF"/>
          <w:lang w:val="en-GB"/>
        </w:rPr>
        <w:t xml:space="preserve"> et al.</w:t>
      </w:r>
      <w:r w:rsidRPr="00BA139B">
        <w:rPr>
          <w:rFonts w:ascii="Times New Roman" w:eastAsia="Times New Roman" w:hAnsi="Times New Roman" w:cs="Arial"/>
          <w:sz w:val="22"/>
          <w:szCs w:val="22"/>
          <w:shd w:val="clear" w:color="auto" w:fill="FFFFFF"/>
          <w:lang w:val="en-GB"/>
        </w:rPr>
        <w:t xml:space="preserve"> </w:t>
      </w:r>
      <w:r>
        <w:rPr>
          <w:rFonts w:ascii="Times New Roman" w:eastAsia="Times New Roman" w:hAnsi="Times New Roman" w:cs="Arial"/>
          <w:sz w:val="22"/>
          <w:szCs w:val="22"/>
          <w:shd w:val="clear" w:color="auto" w:fill="FFFFFF"/>
          <w:lang w:val="en-GB"/>
        </w:rPr>
        <w:t>(</w:t>
      </w:r>
      <w:r w:rsidRPr="00BA139B">
        <w:rPr>
          <w:rFonts w:ascii="Times New Roman" w:eastAsia="Times New Roman" w:hAnsi="Times New Roman" w:cs="Arial"/>
          <w:sz w:val="22"/>
          <w:szCs w:val="22"/>
          <w:shd w:val="clear" w:color="auto" w:fill="FFFFFF"/>
          <w:lang w:val="en-GB"/>
        </w:rPr>
        <w:t>2018), p. 254</w:t>
      </w:r>
      <w:r>
        <w:rPr>
          <w:rFonts w:ascii="Times New Roman" w:eastAsia="Times New Roman" w:hAnsi="Times New Roman" w:cs="Arial"/>
          <w:sz w:val="22"/>
          <w:szCs w:val="22"/>
          <w:shd w:val="clear" w:color="auto" w:fill="FFFFFF"/>
          <w:lang w:val="en-GB"/>
        </w:rPr>
        <w:t xml:space="preserve">; </w:t>
      </w:r>
      <w:r w:rsidRPr="00272233">
        <w:rPr>
          <w:rFonts w:ascii="Times New Roman" w:eastAsia="Times New Roman" w:hAnsi="Times New Roman" w:cs="Arial"/>
          <w:sz w:val="22"/>
          <w:szCs w:val="22"/>
          <w:shd w:val="clear" w:color="auto" w:fill="FFFFFF"/>
          <w:lang w:val="en-GB"/>
        </w:rPr>
        <w:t xml:space="preserve">José </w:t>
      </w:r>
      <w:r w:rsidRPr="00BA139B">
        <w:rPr>
          <w:rFonts w:ascii="Times New Roman" w:eastAsia="Times New Roman" w:hAnsi="Times New Roman" w:cs="Arial"/>
          <w:sz w:val="22"/>
          <w:szCs w:val="22"/>
          <w:shd w:val="clear" w:color="auto" w:fill="FFFFFF"/>
          <w:lang w:val="en-GB"/>
        </w:rPr>
        <w:t>Cir</w:t>
      </w:r>
      <w:r>
        <w:rPr>
          <w:rFonts w:ascii="Times New Roman" w:eastAsia="Times New Roman" w:hAnsi="Times New Roman" w:cs="Arial"/>
          <w:sz w:val="22"/>
          <w:szCs w:val="22"/>
          <w:shd w:val="clear" w:color="auto" w:fill="FFFFFF"/>
          <w:lang w:val="en-GB"/>
        </w:rPr>
        <w:t>o Martínez and Brent Eng, ‘The Unintended C</w:t>
      </w:r>
      <w:r w:rsidRPr="00BA139B">
        <w:rPr>
          <w:rFonts w:ascii="Times New Roman" w:eastAsia="Times New Roman" w:hAnsi="Times New Roman" w:cs="Arial"/>
          <w:sz w:val="22"/>
          <w:szCs w:val="22"/>
          <w:shd w:val="clear" w:color="auto" w:fill="FFFFFF"/>
          <w:lang w:val="en-GB"/>
        </w:rPr>
        <w:t>onsequ</w:t>
      </w:r>
      <w:r>
        <w:rPr>
          <w:rFonts w:ascii="Times New Roman" w:eastAsia="Times New Roman" w:hAnsi="Times New Roman" w:cs="Arial"/>
          <w:sz w:val="22"/>
          <w:szCs w:val="22"/>
          <w:shd w:val="clear" w:color="auto" w:fill="FFFFFF"/>
          <w:lang w:val="en-GB"/>
        </w:rPr>
        <w:t>ences of Emergency Food Aid: Neutrality, Sovereignty and P</w:t>
      </w:r>
      <w:r w:rsidRPr="00BA139B">
        <w:rPr>
          <w:rFonts w:ascii="Times New Roman" w:eastAsia="Times New Roman" w:hAnsi="Times New Roman" w:cs="Arial"/>
          <w:sz w:val="22"/>
          <w:szCs w:val="22"/>
          <w:shd w:val="clear" w:color="auto" w:fill="FFFFFF"/>
          <w:lang w:val="en-GB"/>
        </w:rPr>
        <w:t>olitics in the Syrian Civil War, 2012–15’, </w:t>
      </w:r>
      <w:r w:rsidRPr="00BA139B">
        <w:rPr>
          <w:rFonts w:ascii="Times New Roman" w:eastAsia="Times New Roman" w:hAnsi="Times New Roman" w:cs="Arial"/>
          <w:i/>
          <w:iCs/>
          <w:sz w:val="22"/>
          <w:szCs w:val="22"/>
          <w:shd w:val="clear" w:color="auto" w:fill="FFFFFF"/>
          <w:lang w:val="en-GB"/>
        </w:rPr>
        <w:t>International Affairs,</w:t>
      </w:r>
      <w:r w:rsidRPr="00BA139B">
        <w:rPr>
          <w:rFonts w:ascii="Times New Roman" w:eastAsia="Times New Roman" w:hAnsi="Times New Roman" w:cs="Arial"/>
          <w:sz w:val="22"/>
          <w:szCs w:val="22"/>
          <w:shd w:val="clear" w:color="auto" w:fill="FFFFFF"/>
          <w:lang w:val="en-GB"/>
        </w:rPr>
        <w:t> 92:1 (2016), pp. 153-173.</w:t>
      </w:r>
    </w:p>
  </w:footnote>
  <w:footnote w:id="55">
    <w:p w:rsidR="00F90C6A" w:rsidRPr="00BA139B" w:rsidRDefault="00F90C6A" w:rsidP="00F90C6A">
      <w:pPr>
        <w:widowControl w:val="0"/>
        <w:autoSpaceDE w:val="0"/>
        <w:autoSpaceDN w:val="0"/>
        <w:adjustRightInd w:val="0"/>
        <w:rPr>
          <w:rFonts w:ascii="Times New Roman" w:hAnsi="Times New Roman"/>
          <w:sz w:val="22"/>
          <w:szCs w:val="22"/>
        </w:rPr>
      </w:pPr>
      <w:r w:rsidRPr="00BA139B">
        <w:rPr>
          <w:rStyle w:val="FootnoteReference"/>
          <w:rFonts w:ascii="Times New Roman" w:hAnsi="Times New Roman"/>
          <w:sz w:val="22"/>
          <w:szCs w:val="22"/>
        </w:rPr>
        <w:footnoteRef/>
      </w:r>
      <w:r w:rsidRPr="00BA139B">
        <w:rPr>
          <w:rFonts w:ascii="Times New Roman" w:hAnsi="Times New Roman"/>
          <w:sz w:val="22"/>
          <w:szCs w:val="22"/>
        </w:rPr>
        <w:t xml:space="preserve"> </w:t>
      </w:r>
      <w:r>
        <w:rPr>
          <w:rFonts w:ascii="Times New Roman" w:hAnsi="Times New Roman"/>
          <w:sz w:val="22"/>
          <w:szCs w:val="22"/>
        </w:rPr>
        <w:t>Prior to 2011, t</w:t>
      </w:r>
      <w:r w:rsidRPr="00BA139B">
        <w:rPr>
          <w:rFonts w:ascii="Times New Roman" w:hAnsi="Times New Roman"/>
          <w:sz w:val="22"/>
          <w:szCs w:val="22"/>
        </w:rPr>
        <w:t xml:space="preserve">he majority of 140 wheat silos were in the Jazira region. Following the Islamic State’s takeover of the region, only 22 remained in operation in the rest of the country. Maha </w:t>
      </w:r>
      <w:r w:rsidRPr="00BA139B">
        <w:rPr>
          <w:rFonts w:ascii="Times New Roman" w:hAnsi="Times New Roman" w:cs="Times New Roman"/>
          <w:sz w:val="22"/>
          <w:szCs w:val="22"/>
        </w:rPr>
        <w:t>El Dahan, ‘Syrian Food Crisis Deepens as War Chokes</w:t>
      </w:r>
      <w:r w:rsidRPr="00BA139B">
        <w:rPr>
          <w:rFonts w:ascii="Times New Roman" w:hAnsi="Times New Roman"/>
          <w:sz w:val="22"/>
          <w:szCs w:val="22"/>
        </w:rPr>
        <w:t xml:space="preserve"> </w:t>
      </w:r>
      <w:r w:rsidRPr="00BA139B">
        <w:rPr>
          <w:rFonts w:ascii="Times New Roman" w:hAnsi="Times New Roman" w:cs="Times New Roman"/>
          <w:sz w:val="22"/>
          <w:szCs w:val="22"/>
        </w:rPr>
        <w:t xml:space="preserve">Farming’, </w:t>
      </w:r>
      <w:r w:rsidRPr="00BA139B">
        <w:rPr>
          <w:rFonts w:ascii="Times New Roman" w:hAnsi="Times New Roman" w:cs="Times New Roman"/>
          <w:i/>
          <w:iCs/>
          <w:sz w:val="22"/>
          <w:szCs w:val="22"/>
        </w:rPr>
        <w:t>Reuters</w:t>
      </w:r>
      <w:r w:rsidRPr="00BA139B">
        <w:rPr>
          <w:rFonts w:ascii="Times New Roman" w:hAnsi="Times New Roman" w:cs="Times New Roman"/>
          <w:sz w:val="22"/>
          <w:szCs w:val="22"/>
        </w:rPr>
        <w:t xml:space="preserve"> (26 April 2016), available at:  {</w:t>
      </w:r>
      <w:hyperlink r:id="rId7" w:history="1">
        <w:r w:rsidRPr="00BA139B">
          <w:rPr>
            <w:rStyle w:val="Hyperlink"/>
            <w:rFonts w:ascii="Times New Roman" w:hAnsi="Times New Roman" w:cs="Times New Roman"/>
            <w:sz w:val="22"/>
            <w:szCs w:val="22"/>
          </w:rPr>
          <w:t>https://www.reuters.com/article/us-mideast-crisis-syria-wheat/syrian-food-crisis-deepens-as-war-chokes-farming-idUSKCN0XN0G0</w:t>
        </w:r>
      </w:hyperlink>
      <w:r w:rsidRPr="00BA139B">
        <w:rPr>
          <w:rFonts w:ascii="Times New Roman" w:hAnsi="Times New Roman" w:cs="Times New Roman"/>
          <w:sz w:val="22"/>
          <w:szCs w:val="22"/>
        </w:rPr>
        <w:t>}accessed on 22 February 2018.</w:t>
      </w:r>
    </w:p>
  </w:footnote>
  <w:footnote w:id="56">
    <w:p w:rsidR="00F90C6A" w:rsidRPr="00BA139B" w:rsidRDefault="00F90C6A" w:rsidP="00F90C6A">
      <w:pPr>
        <w:widowControl w:val="0"/>
        <w:autoSpaceDE w:val="0"/>
        <w:autoSpaceDN w:val="0"/>
        <w:adjustRightInd w:val="0"/>
        <w:rPr>
          <w:rFonts w:ascii="Times New Roman" w:hAnsi="Times New Roman" w:cs="Times New Roman"/>
          <w:sz w:val="22"/>
          <w:szCs w:val="22"/>
        </w:rPr>
      </w:pPr>
      <w:r w:rsidRPr="00BA139B">
        <w:rPr>
          <w:rStyle w:val="FootnoteReference"/>
          <w:rFonts w:ascii="Times New Roman" w:hAnsi="Times New Roman"/>
          <w:sz w:val="22"/>
          <w:szCs w:val="22"/>
        </w:rPr>
        <w:footnoteRef/>
      </w:r>
      <w:r w:rsidRPr="00BA139B">
        <w:rPr>
          <w:rFonts w:ascii="Times New Roman" w:hAnsi="Times New Roman"/>
          <w:sz w:val="22"/>
          <w:szCs w:val="22"/>
        </w:rPr>
        <w:t xml:space="preserve"> </w:t>
      </w:r>
      <w:r w:rsidRPr="00BA139B">
        <w:rPr>
          <w:rFonts w:ascii="Times New Roman" w:hAnsi="Times New Roman" w:cs="Times New Roman"/>
          <w:sz w:val="22"/>
          <w:szCs w:val="22"/>
        </w:rPr>
        <w:t>Suleiman Al-Khal</w:t>
      </w:r>
      <w:r>
        <w:rPr>
          <w:rFonts w:ascii="Times New Roman" w:hAnsi="Times New Roman" w:cs="Times New Roman"/>
          <w:sz w:val="22"/>
          <w:szCs w:val="22"/>
        </w:rPr>
        <w:t>idi and Sylvia Westall, ‘Syria ratifies fresh $1 billion credit l</w:t>
      </w:r>
      <w:r w:rsidRPr="00BA139B">
        <w:rPr>
          <w:rFonts w:ascii="Times New Roman" w:hAnsi="Times New Roman" w:cs="Times New Roman"/>
          <w:sz w:val="22"/>
          <w:szCs w:val="22"/>
        </w:rPr>
        <w:t xml:space="preserve">ine from Iran’, </w:t>
      </w:r>
      <w:r w:rsidRPr="00BA139B">
        <w:rPr>
          <w:rFonts w:ascii="Times New Roman" w:hAnsi="Times New Roman" w:cs="Times New Roman"/>
          <w:i/>
          <w:iCs/>
          <w:sz w:val="22"/>
          <w:szCs w:val="22"/>
        </w:rPr>
        <w:t>Reuters</w:t>
      </w:r>
      <w:r w:rsidRPr="00BA139B">
        <w:rPr>
          <w:rFonts w:ascii="Times New Roman" w:hAnsi="Times New Roman" w:cs="Times New Roman"/>
          <w:sz w:val="22"/>
          <w:szCs w:val="22"/>
        </w:rPr>
        <w:t xml:space="preserve"> (8 July 2015), available at: {</w:t>
      </w:r>
      <w:hyperlink r:id="rId8" w:history="1">
        <w:r w:rsidRPr="00BA139B">
          <w:rPr>
            <w:rStyle w:val="Hyperlink"/>
            <w:rFonts w:ascii="Times New Roman" w:hAnsi="Times New Roman" w:cs="Times New Roman"/>
            <w:sz w:val="22"/>
            <w:szCs w:val="22"/>
          </w:rPr>
          <w:t>http://www.reuters.com/article/2015/07/08/us-mideast-crisis-syria- iran-idUSKCN0PI1RD20150708</w:t>
        </w:r>
      </w:hyperlink>
      <w:r w:rsidRPr="00BA139B">
        <w:rPr>
          <w:rFonts w:ascii="Times New Roman" w:hAnsi="Times New Roman" w:cs="Times New Roman"/>
          <w:sz w:val="22"/>
          <w:szCs w:val="22"/>
        </w:rPr>
        <w:t xml:space="preserve">} accessed on 22 February 2018. </w:t>
      </w:r>
    </w:p>
  </w:footnote>
  <w:footnote w:id="57">
    <w:p w:rsidR="00F90C6A" w:rsidRPr="00BA139B" w:rsidRDefault="00F90C6A" w:rsidP="00F90C6A">
      <w:pPr>
        <w:rPr>
          <w:rFonts w:ascii="Times New Roman" w:hAnsi="Times New Roman"/>
          <w:sz w:val="22"/>
          <w:szCs w:val="22"/>
        </w:rPr>
      </w:pPr>
      <w:r w:rsidRPr="00BA139B">
        <w:rPr>
          <w:rStyle w:val="FootnoteReference"/>
          <w:rFonts w:ascii="Times New Roman" w:hAnsi="Times New Roman"/>
          <w:sz w:val="22"/>
          <w:szCs w:val="22"/>
        </w:rPr>
        <w:footnoteRef/>
      </w:r>
      <w:r w:rsidRPr="00BA139B">
        <w:rPr>
          <w:rFonts w:ascii="Times New Roman" w:hAnsi="Times New Roman"/>
          <w:sz w:val="22"/>
          <w:szCs w:val="22"/>
        </w:rPr>
        <w:t xml:space="preserve"> </w:t>
      </w:r>
      <w:r>
        <w:rPr>
          <w:rFonts w:ascii="Times New Roman" w:hAnsi="Times New Roman"/>
          <w:sz w:val="22"/>
          <w:szCs w:val="22"/>
        </w:rPr>
        <w:t xml:space="preserve">AP, Damascus, ‘Syrian: Iran sends 30,000 tons of food supplies, </w:t>
      </w:r>
      <w:r w:rsidRPr="00BA139B">
        <w:rPr>
          <w:rFonts w:ascii="Times New Roman" w:hAnsi="Times New Roman"/>
          <w:i/>
          <w:iCs/>
          <w:sz w:val="22"/>
          <w:szCs w:val="22"/>
        </w:rPr>
        <w:t>al-Arabiya</w:t>
      </w:r>
      <w:r>
        <w:rPr>
          <w:rFonts w:ascii="Times New Roman" w:hAnsi="Times New Roman"/>
          <w:sz w:val="22"/>
          <w:szCs w:val="22"/>
        </w:rPr>
        <w:t xml:space="preserve"> (8 April 2014)</w:t>
      </w:r>
      <w:r w:rsidRPr="00BA139B">
        <w:rPr>
          <w:rFonts w:ascii="Times New Roman" w:hAnsi="Times New Roman" w:cs="Times New Roman"/>
          <w:sz w:val="22"/>
          <w:szCs w:val="22"/>
        </w:rPr>
        <w:t>{</w:t>
      </w:r>
      <w:hyperlink r:id="rId9" w:history="1">
        <w:r w:rsidRPr="00BA139B">
          <w:rPr>
            <w:rStyle w:val="Hyperlink"/>
            <w:rFonts w:ascii="Times New Roman" w:hAnsi="Times New Roman"/>
            <w:sz w:val="22"/>
            <w:szCs w:val="22"/>
          </w:rPr>
          <w:t>http://english.alarabiya.net/en/business/2014/04/08/Syria-Iran-sends-30-000-tons-of-food-supplies.html</w:t>
        </w:r>
      </w:hyperlink>
      <w:r w:rsidRPr="00BA139B">
        <w:rPr>
          <w:rFonts w:ascii="Times New Roman" w:hAnsi="Times New Roman" w:cs="Times New Roman"/>
          <w:sz w:val="22"/>
          <w:szCs w:val="22"/>
        </w:rPr>
        <w:t>}</w:t>
      </w:r>
      <w:r>
        <w:rPr>
          <w:rFonts w:ascii="Times New Roman" w:hAnsi="Times New Roman" w:cs="Times New Roman"/>
          <w:sz w:val="22"/>
          <w:szCs w:val="22"/>
        </w:rPr>
        <w:t xml:space="preserve"> accessed 2 November 2017.</w:t>
      </w:r>
    </w:p>
  </w:footnote>
  <w:footnote w:id="58">
    <w:p w:rsidR="00F90C6A" w:rsidRPr="00BA139B" w:rsidRDefault="00F90C6A" w:rsidP="00F90C6A">
      <w:pPr>
        <w:rPr>
          <w:rFonts w:ascii="Times New Roman" w:eastAsia="Times New Roman" w:hAnsi="Times New Roman"/>
          <w:sz w:val="22"/>
          <w:szCs w:val="22"/>
          <w:bdr w:val="none" w:sz="0" w:space="0" w:color="auto" w:frame="1"/>
        </w:rPr>
      </w:pPr>
      <w:r w:rsidRPr="00BA139B">
        <w:rPr>
          <w:rStyle w:val="FootnoteReference"/>
          <w:rFonts w:ascii="Times New Roman" w:hAnsi="Times New Roman"/>
          <w:sz w:val="22"/>
          <w:szCs w:val="22"/>
        </w:rPr>
        <w:footnoteRef/>
      </w:r>
      <w:r>
        <w:rPr>
          <w:rFonts w:ascii="Times New Roman" w:hAnsi="Times New Roman"/>
          <w:sz w:val="22"/>
          <w:szCs w:val="22"/>
        </w:rPr>
        <w:t xml:space="preserve"> ‘Food insecurity in war-torn Syria: from decades of self-sufficiency</w:t>
      </w:r>
      <w:r w:rsidRPr="00BA139B">
        <w:rPr>
          <w:rFonts w:ascii="Times New Roman" w:hAnsi="Times New Roman"/>
          <w:sz w:val="22"/>
          <w:szCs w:val="22"/>
        </w:rPr>
        <w:t xml:space="preserve"> </w:t>
      </w:r>
      <w:r>
        <w:rPr>
          <w:rFonts w:ascii="Times New Roman" w:hAnsi="Times New Roman"/>
          <w:sz w:val="22"/>
          <w:szCs w:val="22"/>
        </w:rPr>
        <w:t xml:space="preserve">to food dependence’, </w:t>
      </w:r>
      <w:r w:rsidRPr="000C0BFD">
        <w:rPr>
          <w:rFonts w:ascii="Times New Roman" w:hAnsi="Times New Roman"/>
          <w:i/>
          <w:iCs/>
          <w:sz w:val="22"/>
          <w:szCs w:val="22"/>
        </w:rPr>
        <w:t>Carnegie Middle East Center</w:t>
      </w:r>
      <w:r>
        <w:rPr>
          <w:rFonts w:ascii="Times New Roman" w:hAnsi="Times New Roman"/>
          <w:sz w:val="22"/>
          <w:szCs w:val="22"/>
        </w:rPr>
        <w:t xml:space="preserve"> (4 June 2015)</w:t>
      </w:r>
      <w:r w:rsidRPr="00BA139B">
        <w:rPr>
          <w:rFonts w:ascii="Times New Roman" w:hAnsi="Times New Roman" w:cs="Times New Roman"/>
          <w:sz w:val="22"/>
          <w:szCs w:val="22"/>
        </w:rPr>
        <w:t>{</w:t>
      </w:r>
      <w:hyperlink r:id="rId10" w:history="1">
        <w:r w:rsidRPr="00BA139B">
          <w:rPr>
            <w:rStyle w:val="Hyperlink"/>
            <w:rFonts w:ascii="Times New Roman" w:eastAsia="Times New Roman" w:hAnsi="Times New Roman"/>
            <w:sz w:val="22"/>
            <w:szCs w:val="22"/>
            <w:bdr w:val="none" w:sz="0" w:space="0" w:color="auto" w:frame="1"/>
          </w:rPr>
          <w:t>http://carnegieendowment.org/2015/06/04/food-insecurity-in-war-torn-syria-from-decades-of-self-sufficiency-to-food-dependence-pub-60320</w:t>
        </w:r>
      </w:hyperlink>
      <w:r w:rsidRPr="00BA139B">
        <w:rPr>
          <w:rFonts w:ascii="Times New Roman" w:hAnsi="Times New Roman" w:cs="Times New Roman"/>
          <w:sz w:val="22"/>
          <w:szCs w:val="22"/>
        </w:rPr>
        <w:t>}</w:t>
      </w:r>
      <w:r>
        <w:rPr>
          <w:rFonts w:ascii="Times New Roman" w:hAnsi="Times New Roman" w:cs="Times New Roman"/>
          <w:sz w:val="22"/>
          <w:szCs w:val="22"/>
        </w:rPr>
        <w:t xml:space="preserve"> accessed 5 June 2017.</w:t>
      </w:r>
    </w:p>
  </w:footnote>
  <w:footnote w:id="59">
    <w:p w:rsidR="00F90C6A" w:rsidRPr="00A3605C" w:rsidRDefault="00F90C6A" w:rsidP="00F90C6A">
      <w:pPr>
        <w:rPr>
          <w:rFonts w:ascii="Times New Roman" w:eastAsia="Times New Roman" w:hAnsi="Times New Roman" w:cs="Times New Roman"/>
          <w:sz w:val="22"/>
          <w:szCs w:val="22"/>
          <w:lang w:val="en-GB"/>
        </w:rPr>
      </w:pPr>
      <w:r w:rsidRPr="00827DC3">
        <w:rPr>
          <w:rStyle w:val="FootnoteReference"/>
          <w:rFonts w:ascii="Times New Roman" w:hAnsi="Times New Roman"/>
          <w:sz w:val="22"/>
          <w:szCs w:val="22"/>
        </w:rPr>
        <w:footnoteRef/>
      </w:r>
      <w:r w:rsidRPr="00827DC3">
        <w:rPr>
          <w:rFonts w:ascii="Times New Roman" w:hAnsi="Times New Roman"/>
          <w:sz w:val="22"/>
          <w:szCs w:val="22"/>
        </w:rPr>
        <w:t xml:space="preserve"> </w:t>
      </w:r>
      <w:r w:rsidRPr="00827DC3">
        <w:rPr>
          <w:rFonts w:ascii="Times New Roman" w:eastAsia="Times New Roman" w:hAnsi="Times New Roman" w:cs="Arial"/>
          <w:sz w:val="22"/>
          <w:szCs w:val="22"/>
          <w:shd w:val="clear" w:color="auto" w:fill="FFFFFF"/>
          <w:lang w:val="en-GB"/>
        </w:rPr>
        <w:t>Penny Harvey and Hannah Knox. </w:t>
      </w:r>
      <w:r w:rsidRPr="00827DC3">
        <w:rPr>
          <w:rFonts w:ascii="Times New Roman" w:eastAsia="Times New Roman" w:hAnsi="Times New Roman" w:cs="Arial"/>
          <w:i/>
          <w:iCs/>
          <w:sz w:val="22"/>
          <w:szCs w:val="22"/>
          <w:shd w:val="clear" w:color="auto" w:fill="FFFFFF"/>
          <w:lang w:val="en-GB"/>
        </w:rPr>
        <w:t>Roads: An anthropology of infrastructure and expertise</w:t>
      </w:r>
      <w:r w:rsidRPr="00827DC3">
        <w:rPr>
          <w:rFonts w:ascii="Times New Roman" w:eastAsia="Times New Roman" w:hAnsi="Times New Roman" w:cs="Arial"/>
          <w:sz w:val="22"/>
          <w:szCs w:val="22"/>
          <w:shd w:val="clear" w:color="auto" w:fill="FFFFFF"/>
          <w:lang w:val="en-GB"/>
        </w:rPr>
        <w:t xml:space="preserve"> (Ithaca: Cornell University Press, 2015), p. 75.</w:t>
      </w:r>
    </w:p>
  </w:footnote>
  <w:footnote w:id="60">
    <w:p w:rsidR="00F90C6A" w:rsidRPr="00BA139B" w:rsidRDefault="00F90C6A" w:rsidP="00F90C6A">
      <w:pPr>
        <w:rPr>
          <w:rFonts w:ascii="Times New Roman" w:hAnsi="Times New Roman" w:cs="Times New Roman"/>
          <w:sz w:val="22"/>
          <w:szCs w:val="22"/>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sidRPr="00BA139B">
        <w:rPr>
          <w:rFonts w:ascii="Times New Roman" w:eastAsia="Times New Roman" w:hAnsi="Times New Roman" w:cs="Times New Roman"/>
          <w:sz w:val="22"/>
          <w:szCs w:val="22"/>
          <w:shd w:val="clear" w:color="auto" w:fill="FFFFFF"/>
          <w:lang w:val="en-GB"/>
        </w:rPr>
        <w:t>Jane Bennett, </w:t>
      </w:r>
      <w:r w:rsidRPr="00BA139B">
        <w:rPr>
          <w:rFonts w:ascii="Times New Roman" w:eastAsia="Times New Roman" w:hAnsi="Times New Roman" w:cs="Times New Roman"/>
          <w:i/>
          <w:iCs/>
          <w:sz w:val="22"/>
          <w:szCs w:val="22"/>
          <w:shd w:val="clear" w:color="auto" w:fill="FFFFFF"/>
          <w:lang w:val="en-GB"/>
        </w:rPr>
        <w:t>Vibrant matter: A political ecology of things</w:t>
      </w:r>
      <w:r w:rsidRPr="00BA139B">
        <w:rPr>
          <w:rFonts w:ascii="Times New Roman" w:eastAsia="Times New Roman" w:hAnsi="Times New Roman" w:cs="Times New Roman"/>
          <w:sz w:val="22"/>
          <w:szCs w:val="22"/>
          <w:shd w:val="clear" w:color="auto" w:fill="FFFFFF"/>
          <w:lang w:val="en-GB"/>
        </w:rPr>
        <w:t xml:space="preserve"> (Durham: Duke University Press, 2009), p. 21.</w:t>
      </w:r>
    </w:p>
  </w:footnote>
  <w:footnote w:id="61">
    <w:p w:rsidR="00F90C6A" w:rsidRPr="00BA139B" w:rsidRDefault="00F90C6A" w:rsidP="00F90C6A">
      <w:pPr>
        <w:pStyle w:val="FootnoteText"/>
        <w:rPr>
          <w:rFonts w:ascii="Times New Roman" w:hAnsi="Times New Roman" w:cs="Times New Roman"/>
          <w:sz w:val="22"/>
          <w:szCs w:val="22"/>
        </w:rPr>
      </w:pPr>
      <w:r w:rsidRPr="00310E0D">
        <w:rPr>
          <w:rStyle w:val="FootnoteReference"/>
          <w:rFonts w:ascii="Times New Roman" w:hAnsi="Times New Roman" w:cs="Times New Roman"/>
          <w:sz w:val="22"/>
          <w:szCs w:val="22"/>
        </w:rPr>
        <w:footnoteRef/>
      </w:r>
      <w:r w:rsidRPr="00310E0D">
        <w:rPr>
          <w:rFonts w:ascii="Times New Roman" w:hAnsi="Times New Roman" w:cs="Times New Roman"/>
          <w:sz w:val="22"/>
          <w:szCs w:val="22"/>
        </w:rPr>
        <w:t xml:space="preserve"> </w:t>
      </w:r>
      <w:r w:rsidRPr="00BA139B">
        <w:rPr>
          <w:rFonts w:ascii="Times New Roman" w:hAnsi="Times New Roman" w:cs="Times New Roman"/>
          <w:sz w:val="22"/>
          <w:szCs w:val="22"/>
        </w:rPr>
        <w:t>Samer Abboud, ‘</w:t>
      </w:r>
      <w:r>
        <w:rPr>
          <w:rFonts w:ascii="Times New Roman" w:hAnsi="Times New Roman" w:cs="Times New Roman"/>
          <w:sz w:val="22"/>
          <w:szCs w:val="22"/>
        </w:rPr>
        <w:t>The economics of war and peace in Syria: stratification and f</w:t>
      </w:r>
      <w:r w:rsidRPr="00BA139B">
        <w:rPr>
          <w:rFonts w:ascii="Times New Roman" w:hAnsi="Times New Roman" w:cs="Times New Roman"/>
          <w:sz w:val="22"/>
          <w:szCs w:val="22"/>
        </w:rPr>
        <w:t>actionalization</w:t>
      </w:r>
      <w:r>
        <w:rPr>
          <w:rFonts w:ascii="Times New Roman" w:hAnsi="Times New Roman" w:cs="Times New Roman"/>
          <w:sz w:val="22"/>
          <w:szCs w:val="22"/>
        </w:rPr>
        <w:t xml:space="preserve"> in the business c</w:t>
      </w:r>
      <w:r w:rsidRPr="00BA139B">
        <w:rPr>
          <w:rFonts w:ascii="Times New Roman" w:hAnsi="Times New Roman" w:cs="Times New Roman"/>
          <w:sz w:val="22"/>
          <w:szCs w:val="22"/>
        </w:rPr>
        <w:t xml:space="preserve">ommunity’, </w:t>
      </w:r>
      <w:r w:rsidRPr="00BA139B">
        <w:rPr>
          <w:rFonts w:ascii="Times New Roman" w:hAnsi="Times New Roman" w:cs="Times New Roman"/>
          <w:i/>
          <w:iCs/>
          <w:sz w:val="22"/>
          <w:szCs w:val="22"/>
        </w:rPr>
        <w:t>The Century Foundation</w:t>
      </w:r>
      <w:r w:rsidRPr="00BA139B">
        <w:rPr>
          <w:rFonts w:ascii="Times New Roman" w:hAnsi="Times New Roman" w:cs="Times New Roman"/>
          <w:sz w:val="22"/>
          <w:szCs w:val="22"/>
        </w:rPr>
        <w:t xml:space="preserve"> (31 January 2017), available at: {</w:t>
      </w:r>
      <w:hyperlink r:id="rId11" w:history="1">
        <w:r w:rsidRPr="00BA139B">
          <w:rPr>
            <w:rStyle w:val="Hyperlink"/>
            <w:rFonts w:ascii="Times New Roman" w:hAnsi="Times New Roman" w:cs="Times New Roman"/>
            <w:sz w:val="22"/>
            <w:szCs w:val="22"/>
          </w:rPr>
          <w:t>https://tcf.org/content/report/economics-war-peace-syria/</w:t>
        </w:r>
      </w:hyperlink>
      <w:r w:rsidRPr="00BA139B">
        <w:rPr>
          <w:rFonts w:ascii="Times New Roman" w:hAnsi="Times New Roman" w:cs="Times New Roman"/>
          <w:sz w:val="22"/>
          <w:szCs w:val="22"/>
        </w:rPr>
        <w:t>} accessed 26 August 2018.</w:t>
      </w:r>
    </w:p>
  </w:footnote>
  <w:footnote w:id="62">
    <w:p w:rsidR="00F90C6A" w:rsidRPr="00BA139B" w:rsidRDefault="00F90C6A" w:rsidP="00F90C6A">
      <w:pPr>
        <w:pStyle w:val="FootnoteText"/>
        <w:rPr>
          <w:rFonts w:ascii="Times New Roman" w:hAnsi="Times New Roman" w:cs="Times New Roman"/>
          <w:sz w:val="22"/>
          <w:szCs w:val="22"/>
        </w:rPr>
      </w:pPr>
      <w:r w:rsidRPr="00BA139B">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Saul, ‘Exclusive—Assad allies profit from Syria’s lucrative food trade,’ </w:t>
      </w:r>
      <w:r w:rsidRPr="001733B8">
        <w:rPr>
          <w:rFonts w:ascii="Times New Roman" w:hAnsi="Times New Roman" w:cs="Times New Roman"/>
          <w:sz w:val="22"/>
          <w:szCs w:val="22"/>
        </w:rPr>
        <w:t>2013.</w:t>
      </w:r>
    </w:p>
  </w:footnote>
  <w:footnote w:id="63">
    <w:p w:rsidR="00F90C6A" w:rsidRPr="00BA139B" w:rsidRDefault="00F90C6A" w:rsidP="00F90C6A">
      <w:pPr>
        <w:widowControl w:val="0"/>
        <w:autoSpaceDE w:val="0"/>
        <w:autoSpaceDN w:val="0"/>
        <w:adjustRightInd w:val="0"/>
        <w:rPr>
          <w:rFonts w:ascii="Times New Roman" w:hAnsi="Times New Roman" w:cs="Times New Roman"/>
          <w:sz w:val="22"/>
          <w:szCs w:val="22"/>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For more on these armed levies and their impact on Syrian wheat imports, see </w:t>
      </w:r>
    </w:p>
    <w:p w:rsidR="00F90C6A" w:rsidRPr="00BA139B" w:rsidRDefault="00F90C6A" w:rsidP="00F90C6A">
      <w:pPr>
        <w:pStyle w:val="FootnoteText"/>
        <w:rPr>
          <w:rFonts w:ascii="Times New Roman" w:hAnsi="Times New Roman"/>
          <w:sz w:val="22"/>
          <w:szCs w:val="22"/>
        </w:rPr>
      </w:pPr>
      <w:r w:rsidRPr="00BA139B">
        <w:rPr>
          <w:rFonts w:ascii="Times New Roman" w:hAnsi="Times New Roman" w:cs="Times New Roman"/>
          <w:sz w:val="22"/>
          <w:szCs w:val="22"/>
        </w:rPr>
        <w:t>FAO and WFP, ‘</w:t>
      </w:r>
      <w:r w:rsidRPr="00BA139B">
        <w:rPr>
          <w:rFonts w:ascii="Times New Roman" w:eastAsia="Times New Roman" w:hAnsi="Times New Roman" w:cs="Times New Roman"/>
          <w:sz w:val="22"/>
          <w:szCs w:val="22"/>
        </w:rPr>
        <w:t>FAO/WFP Crop and Food Security Assessment Mission to the Syrian Arab Republic’ (14 November 2016), available at: {</w:t>
      </w:r>
      <w:hyperlink r:id="rId12" w:history="1">
        <w:r w:rsidRPr="00BA139B">
          <w:rPr>
            <w:rStyle w:val="Hyperlink"/>
            <w:rFonts w:ascii="Times New Roman" w:eastAsia="Times New Roman" w:hAnsi="Times New Roman" w:cs="Times New Roman"/>
            <w:sz w:val="22"/>
            <w:szCs w:val="22"/>
          </w:rPr>
          <w:t>http://www.fao.org/3/a-i6445e.pdf</w:t>
        </w:r>
      </w:hyperlink>
      <w:r w:rsidRPr="00BA139B">
        <w:rPr>
          <w:rFonts w:ascii="Times New Roman" w:eastAsia="Times New Roman" w:hAnsi="Times New Roman" w:cs="Times New Roman"/>
          <w:sz w:val="22"/>
          <w:szCs w:val="22"/>
        </w:rPr>
        <w:t>} accessed 23 November 2018.</w:t>
      </w:r>
    </w:p>
  </w:footnote>
  <w:footnote w:id="64">
    <w:p w:rsidR="00F90C6A" w:rsidRPr="00137913" w:rsidRDefault="00F90C6A" w:rsidP="00F90C6A">
      <w:pPr>
        <w:pStyle w:val="FootnoteText"/>
      </w:pPr>
      <w:r w:rsidRPr="00BA139B">
        <w:rPr>
          <w:rStyle w:val="FootnoteReference"/>
          <w:rFonts w:ascii="Times New Roman" w:hAnsi="Times New Roman"/>
          <w:sz w:val="22"/>
          <w:szCs w:val="22"/>
        </w:rPr>
        <w:footnoteRef/>
      </w:r>
      <w:r>
        <w:rPr>
          <w:rFonts w:ascii="Times New Roman" w:hAnsi="Times New Roman"/>
          <w:sz w:val="22"/>
          <w:szCs w:val="22"/>
        </w:rPr>
        <w:t xml:space="preserve"> Personal interview, Anonymous 1</w:t>
      </w:r>
      <w:r w:rsidRPr="00BA139B">
        <w:rPr>
          <w:rFonts w:ascii="Times New Roman" w:hAnsi="Times New Roman"/>
          <w:sz w:val="22"/>
          <w:szCs w:val="22"/>
        </w:rPr>
        <w:t>, 24 July 2014.</w:t>
      </w:r>
    </w:p>
  </w:footnote>
  <w:footnote w:id="65">
    <w:p w:rsidR="00F90C6A" w:rsidRPr="00BA139B" w:rsidRDefault="00F90C6A" w:rsidP="00F90C6A">
      <w:pPr>
        <w:pStyle w:val="FootnoteText"/>
        <w:rPr>
          <w:rFonts w:ascii="Times New Roman" w:hAnsi="Times New Roman"/>
          <w:sz w:val="22"/>
          <w:szCs w:val="22"/>
        </w:rPr>
      </w:pPr>
      <w:r w:rsidRPr="00BA139B">
        <w:rPr>
          <w:rStyle w:val="FootnoteReference"/>
          <w:rFonts w:ascii="Times New Roman" w:hAnsi="Times New Roman"/>
          <w:sz w:val="22"/>
          <w:szCs w:val="22"/>
        </w:rPr>
        <w:footnoteRef/>
      </w:r>
      <w:r w:rsidRPr="00BA139B">
        <w:rPr>
          <w:rFonts w:ascii="Times New Roman" w:hAnsi="Times New Roman"/>
          <w:sz w:val="22"/>
          <w:szCs w:val="22"/>
        </w:rPr>
        <w:t xml:space="preserve"> </w:t>
      </w:r>
      <w:r>
        <w:rPr>
          <w:rFonts w:ascii="Times New Roman" w:hAnsi="Times New Roman"/>
          <w:sz w:val="22"/>
          <w:szCs w:val="22"/>
        </w:rPr>
        <w:t>Carngie Middle East Center, (2015).</w:t>
      </w:r>
    </w:p>
  </w:footnote>
  <w:footnote w:id="66">
    <w:p w:rsidR="00F90C6A" w:rsidRPr="00D30252" w:rsidRDefault="00F90C6A" w:rsidP="00F90C6A">
      <w:pPr>
        <w:pStyle w:val="FootnoteText"/>
        <w:rPr>
          <w:lang w:val="es-ES_tradnl"/>
        </w:rPr>
      </w:pPr>
      <w:r>
        <w:rPr>
          <w:rStyle w:val="FootnoteReference"/>
        </w:rPr>
        <w:footnoteRef/>
      </w:r>
      <w:r>
        <w:t xml:space="preserve"> </w:t>
      </w:r>
      <w:r w:rsidRPr="002A5119">
        <w:rPr>
          <w:rFonts w:ascii="Times New Roman" w:hAnsi="Times New Roman" w:cs="Times New Roman"/>
          <w:color w:val="000000"/>
          <w:sz w:val="22"/>
          <w:szCs w:val="22"/>
        </w:rPr>
        <w:t>While certain businessman may manipulate the regime’s effort in order to bolster their own interests, they do not break the continuity of relationships “stretched to achieve</w:t>
      </w:r>
      <w:r>
        <w:rPr>
          <w:rFonts w:ascii="Times New Roman" w:hAnsi="Times New Roman" w:cs="Times New Roman"/>
          <w:color w:val="000000"/>
          <w:sz w:val="22"/>
          <w:szCs w:val="22"/>
        </w:rPr>
        <w:t xml:space="preserve"> a particular goal.” Allen, </w:t>
      </w:r>
      <w:r>
        <w:rPr>
          <w:rFonts w:ascii="Times New Roman" w:eastAsia="Times New Roman" w:hAnsi="Times New Roman" w:cs="Times New Roman"/>
          <w:i/>
          <w:iCs/>
          <w:color w:val="222222"/>
          <w:sz w:val="22"/>
          <w:szCs w:val="22"/>
          <w:shd w:val="clear" w:color="auto" w:fill="FFFFFF"/>
          <w:lang w:val="en-GB"/>
        </w:rPr>
        <w:t>Topologies of Power</w:t>
      </w:r>
      <w:r>
        <w:rPr>
          <w:rFonts w:ascii="Times New Roman" w:hAnsi="Times New Roman" w:cs="Times New Roman"/>
          <w:color w:val="000000"/>
          <w:sz w:val="22"/>
          <w:szCs w:val="22"/>
        </w:rPr>
        <w:t>, p. 52</w:t>
      </w:r>
      <w:r w:rsidRPr="002A5119">
        <w:rPr>
          <w:rFonts w:ascii="Times New Roman" w:hAnsi="Times New Roman" w:cs="Times New Roman"/>
          <w:color w:val="000000"/>
          <w:sz w:val="22"/>
          <w:szCs w:val="22"/>
        </w:rPr>
        <w:t>.</w:t>
      </w:r>
    </w:p>
  </w:footnote>
  <w:footnote w:id="67">
    <w:p w:rsidR="00F90C6A" w:rsidRPr="00BA139B" w:rsidRDefault="00F90C6A" w:rsidP="00F90C6A">
      <w:pPr>
        <w:pStyle w:val="FootnoteText"/>
        <w:rPr>
          <w:rFonts w:ascii="Times New Roman" w:hAnsi="Times New Roman"/>
          <w:sz w:val="22"/>
          <w:szCs w:val="22"/>
        </w:rPr>
      </w:pPr>
      <w:r w:rsidRPr="00BA139B">
        <w:rPr>
          <w:rStyle w:val="FootnoteReference"/>
          <w:rFonts w:ascii="Times New Roman" w:hAnsi="Times New Roman"/>
          <w:sz w:val="22"/>
          <w:szCs w:val="22"/>
        </w:rPr>
        <w:footnoteRef/>
      </w:r>
      <w:r>
        <w:rPr>
          <w:rFonts w:ascii="Times New Roman" w:hAnsi="Times New Roman"/>
          <w:sz w:val="22"/>
          <w:szCs w:val="22"/>
        </w:rPr>
        <w:t xml:space="preserve"> Skype Interview, Anonymous 2</w:t>
      </w:r>
      <w:r w:rsidRPr="00BA139B">
        <w:rPr>
          <w:rFonts w:ascii="Times New Roman" w:hAnsi="Times New Roman"/>
          <w:sz w:val="22"/>
          <w:szCs w:val="22"/>
        </w:rPr>
        <w:t>, 12 August 2015.</w:t>
      </w:r>
    </w:p>
  </w:footnote>
  <w:footnote w:id="68">
    <w:p w:rsidR="00F90C6A" w:rsidRPr="00F320F3" w:rsidRDefault="00F90C6A" w:rsidP="00F90C6A">
      <w:pPr>
        <w:rPr>
          <w:rFonts w:ascii="Times New Roman" w:hAnsi="Times New Roman" w:cs="Times New Roman"/>
          <w:color w:val="333333"/>
          <w:sz w:val="22"/>
          <w:szCs w:val="22"/>
        </w:rPr>
      </w:pPr>
      <w:r w:rsidRPr="0017370A">
        <w:rPr>
          <w:rStyle w:val="FootnoteReference"/>
          <w:rFonts w:ascii="Times New Roman" w:hAnsi="Times New Roman"/>
          <w:sz w:val="22"/>
          <w:szCs w:val="22"/>
        </w:rPr>
        <w:footnoteRef/>
      </w:r>
      <w:r w:rsidRPr="0017370A">
        <w:rPr>
          <w:rFonts w:ascii="Times New Roman" w:hAnsi="Times New Roman"/>
          <w:sz w:val="22"/>
          <w:szCs w:val="22"/>
        </w:rPr>
        <w:t xml:space="preserve"> Throughout the conflict, the highest prices for bread were consistently found in opposition-held areas. As late as 2017, the average price in Idlib and Dara‘a province was more than 100% higher than in regime-held areas. World Food Programme, </w:t>
      </w:r>
      <w:r>
        <w:rPr>
          <w:rFonts w:ascii="Times New Roman" w:hAnsi="Times New Roman"/>
          <w:sz w:val="22"/>
          <w:szCs w:val="22"/>
        </w:rPr>
        <w:t>‘</w:t>
      </w:r>
      <w:r w:rsidRPr="0017370A">
        <w:rPr>
          <w:rFonts w:ascii="Times New Roman" w:hAnsi="Times New Roman"/>
          <w:sz w:val="22"/>
          <w:szCs w:val="22"/>
        </w:rPr>
        <w:t>Syria Country Office: Market Price Watch Bulletin</w:t>
      </w:r>
      <w:r>
        <w:rPr>
          <w:rFonts w:ascii="Times New Roman" w:hAnsi="Times New Roman"/>
          <w:sz w:val="22"/>
          <w:szCs w:val="22"/>
        </w:rPr>
        <w:t>’,</w:t>
      </w:r>
      <w:r w:rsidRPr="0017370A">
        <w:rPr>
          <w:rFonts w:ascii="Times New Roman" w:hAnsi="Times New Roman"/>
          <w:sz w:val="22"/>
          <w:szCs w:val="22"/>
        </w:rPr>
        <w:t xml:space="preserve"> </w:t>
      </w:r>
      <w:r w:rsidRPr="0017370A">
        <w:rPr>
          <w:rFonts w:ascii="Times New Roman" w:hAnsi="Times New Roman"/>
          <w:i/>
          <w:iCs/>
          <w:sz w:val="22"/>
          <w:szCs w:val="22"/>
        </w:rPr>
        <w:t>VAM Food Security Analysis</w:t>
      </w:r>
      <w:r w:rsidRPr="0017370A">
        <w:rPr>
          <w:rFonts w:ascii="Times New Roman" w:hAnsi="Times New Roman"/>
          <w:sz w:val="22"/>
          <w:szCs w:val="22"/>
        </w:rPr>
        <w:t xml:space="preserve">, </w:t>
      </w:r>
      <w:r>
        <w:rPr>
          <w:rFonts w:ascii="Times New Roman" w:hAnsi="Times New Roman"/>
          <w:sz w:val="22"/>
          <w:szCs w:val="22"/>
        </w:rPr>
        <w:t>Issue 43, (</w:t>
      </w:r>
      <w:r w:rsidRPr="0017370A">
        <w:rPr>
          <w:rFonts w:ascii="Times New Roman" w:hAnsi="Times New Roman"/>
          <w:sz w:val="22"/>
          <w:szCs w:val="22"/>
        </w:rPr>
        <w:t>June 2018</w:t>
      </w:r>
      <w:r>
        <w:rPr>
          <w:rFonts w:ascii="Times New Roman" w:hAnsi="Times New Roman"/>
          <w:sz w:val="22"/>
          <w:szCs w:val="22"/>
        </w:rPr>
        <w:t>), available at {</w:t>
      </w:r>
      <w:hyperlink r:id="rId13" w:history="1">
        <w:r w:rsidRPr="00ED70F3">
          <w:rPr>
            <w:rStyle w:val="Hyperlink"/>
            <w:rFonts w:ascii="Times New Roman" w:hAnsi="Times New Roman"/>
            <w:sz w:val="22"/>
            <w:szCs w:val="22"/>
          </w:rPr>
          <w:t>https://docs.wfp.org/api/documents/WFP-0000073852/download/}</w:t>
        </w:r>
      </w:hyperlink>
      <w:r>
        <w:rPr>
          <w:rFonts w:ascii="Times New Roman" w:hAnsi="Times New Roman"/>
          <w:sz w:val="22"/>
          <w:szCs w:val="22"/>
        </w:rPr>
        <w:t xml:space="preserve"> accessed 27 August 2018.</w:t>
      </w:r>
    </w:p>
  </w:footnote>
  <w:footnote w:id="69">
    <w:p w:rsidR="00F90C6A" w:rsidRPr="001733B8" w:rsidRDefault="00F90C6A" w:rsidP="00F90C6A">
      <w:pPr>
        <w:widowControl w:val="0"/>
        <w:autoSpaceDE w:val="0"/>
        <w:autoSpaceDN w:val="0"/>
        <w:adjustRightInd w:val="0"/>
        <w:rPr>
          <w:rFonts w:ascii="Times New Roman" w:eastAsia="Times New Roman" w:hAnsi="Times New Roman" w:cs="Times New Roman"/>
          <w:sz w:val="22"/>
          <w:szCs w:val="22"/>
        </w:rPr>
      </w:pPr>
      <w:r>
        <w:rPr>
          <w:rStyle w:val="FootnoteReference"/>
        </w:rPr>
        <w:footnoteRef/>
      </w:r>
      <w:r>
        <w:t xml:space="preserve"> </w:t>
      </w:r>
      <w:r>
        <w:rPr>
          <w:rFonts w:ascii="Times New Roman" w:hAnsi="Times New Roman"/>
          <w:sz w:val="22"/>
          <w:szCs w:val="22"/>
        </w:rPr>
        <w:t>S</w:t>
      </w:r>
      <w:r w:rsidRPr="00BA139B">
        <w:rPr>
          <w:rFonts w:ascii="Times New Roman" w:hAnsi="Times New Roman"/>
          <w:sz w:val="22"/>
          <w:szCs w:val="22"/>
        </w:rPr>
        <w:t xml:space="preserve">tate authority was never extended equally throughout Syria by the unilateral will of political elites or the administrative apparatus. </w:t>
      </w:r>
      <w:r w:rsidRPr="00BA139B">
        <w:rPr>
          <w:rFonts w:ascii="Times New Roman" w:eastAsia="Times New Roman" w:hAnsi="Times New Roman" w:cs="Times New Roman"/>
          <w:sz w:val="22"/>
          <w:szCs w:val="22"/>
        </w:rPr>
        <w:t>For an excellent account of the ways state power in the Jazira region</w:t>
      </w:r>
      <w:r>
        <w:rPr>
          <w:rFonts w:ascii="Times New Roman" w:eastAsia="Times New Roman" w:hAnsi="Times New Roman" w:cs="Times New Roman"/>
          <w:sz w:val="22"/>
          <w:szCs w:val="22"/>
        </w:rPr>
        <w:t xml:space="preserve"> was variably exercised</w:t>
      </w:r>
      <w:r w:rsidRPr="00BA139B">
        <w:rPr>
          <w:rFonts w:ascii="Times New Roman" w:eastAsia="Times New Roman" w:hAnsi="Times New Roman" w:cs="Times New Roman"/>
          <w:sz w:val="22"/>
          <w:szCs w:val="22"/>
        </w:rPr>
        <w:t xml:space="preserve"> during the Mandate period, see </w:t>
      </w:r>
      <w:r w:rsidRPr="00BA139B">
        <w:rPr>
          <w:rFonts w:ascii="Times New Roman" w:eastAsia="Times New Roman" w:hAnsi="Times New Roman" w:cs="Arial"/>
          <w:color w:val="222222"/>
          <w:sz w:val="22"/>
          <w:szCs w:val="22"/>
          <w:shd w:val="clear" w:color="auto" w:fill="FFFFFF"/>
          <w:lang w:val="en-GB"/>
        </w:rPr>
        <w:t>Benjamin Thomas White, ‘Refugees and the definition of Syria, 1920–1939’, </w:t>
      </w:r>
      <w:r w:rsidRPr="00BA139B">
        <w:rPr>
          <w:rFonts w:ascii="Times New Roman" w:eastAsia="Times New Roman" w:hAnsi="Times New Roman" w:cs="Arial"/>
          <w:i/>
          <w:iCs/>
          <w:color w:val="222222"/>
          <w:sz w:val="22"/>
          <w:szCs w:val="22"/>
          <w:shd w:val="clear" w:color="auto" w:fill="FFFFFF"/>
          <w:lang w:val="en-GB"/>
        </w:rPr>
        <w:t>Past and Present,</w:t>
      </w:r>
      <w:r w:rsidRPr="00BA139B">
        <w:rPr>
          <w:rFonts w:ascii="Times New Roman" w:eastAsia="Times New Roman" w:hAnsi="Times New Roman" w:cs="Arial"/>
          <w:color w:val="222222"/>
          <w:sz w:val="22"/>
          <w:szCs w:val="22"/>
          <w:shd w:val="clear" w:color="auto" w:fill="FFFFFF"/>
          <w:lang w:val="en-GB"/>
        </w:rPr>
        <w:t> 235:1 (2017), pp. 141-178.</w:t>
      </w:r>
    </w:p>
  </w:footnote>
  <w:footnote w:id="70">
    <w:p w:rsidR="00F90C6A" w:rsidRPr="00137913" w:rsidRDefault="00F90C6A" w:rsidP="00F90C6A">
      <w:pPr>
        <w:pStyle w:val="FootnoteText"/>
        <w:rPr>
          <w:rFonts w:ascii="Times New Roman" w:hAnsi="Times New Roman"/>
          <w:sz w:val="22"/>
          <w:szCs w:val="22"/>
        </w:rPr>
      </w:pPr>
      <w:r w:rsidRPr="002A5119">
        <w:rPr>
          <w:rStyle w:val="FootnoteReference"/>
          <w:rFonts w:ascii="Times New Roman" w:hAnsi="Times New Roman"/>
          <w:sz w:val="22"/>
          <w:szCs w:val="22"/>
        </w:rPr>
        <w:footnoteRef/>
      </w:r>
      <w:r w:rsidRPr="002A5119">
        <w:rPr>
          <w:rFonts w:ascii="Times New Roman" w:hAnsi="Times New Roman"/>
          <w:sz w:val="22"/>
          <w:szCs w:val="22"/>
        </w:rPr>
        <w:t xml:space="preserve"> </w:t>
      </w:r>
      <w:r>
        <w:rPr>
          <w:rFonts w:ascii="Times New Roman" w:hAnsi="Times New Roman"/>
          <w:sz w:val="22"/>
          <w:szCs w:val="22"/>
        </w:rPr>
        <w:t>Skype Interview, Anonymous 8</w:t>
      </w:r>
      <w:r w:rsidRPr="00137913">
        <w:rPr>
          <w:rFonts w:ascii="Times New Roman" w:hAnsi="Times New Roman"/>
          <w:sz w:val="22"/>
          <w:szCs w:val="22"/>
        </w:rPr>
        <w:t>, 14 March 2018.</w:t>
      </w:r>
    </w:p>
  </w:footnote>
  <w:footnote w:id="71">
    <w:p w:rsidR="00F90C6A" w:rsidRPr="00137913" w:rsidRDefault="00F90C6A" w:rsidP="00F90C6A">
      <w:pPr>
        <w:pStyle w:val="FootnoteText"/>
        <w:rPr>
          <w:rFonts w:ascii="Times New Roman" w:hAnsi="Times New Roman"/>
          <w:sz w:val="22"/>
          <w:szCs w:val="22"/>
        </w:rPr>
      </w:pPr>
      <w:r w:rsidRPr="002A5119">
        <w:rPr>
          <w:rStyle w:val="FootnoteReference"/>
          <w:rFonts w:ascii="Times New Roman" w:hAnsi="Times New Roman"/>
          <w:sz w:val="22"/>
          <w:szCs w:val="22"/>
        </w:rPr>
        <w:footnoteRef/>
      </w:r>
      <w:r w:rsidRPr="002A5119">
        <w:rPr>
          <w:rFonts w:ascii="Times New Roman" w:hAnsi="Times New Roman"/>
          <w:sz w:val="22"/>
          <w:szCs w:val="22"/>
        </w:rPr>
        <w:t xml:space="preserve"> </w:t>
      </w:r>
      <w:r>
        <w:rPr>
          <w:rFonts w:ascii="Times New Roman" w:hAnsi="Times New Roman"/>
          <w:sz w:val="22"/>
          <w:szCs w:val="22"/>
        </w:rPr>
        <w:t>Skype Interview, Anonymous 9</w:t>
      </w:r>
      <w:r w:rsidRPr="00137913">
        <w:rPr>
          <w:rFonts w:ascii="Times New Roman" w:hAnsi="Times New Roman"/>
          <w:sz w:val="22"/>
          <w:szCs w:val="22"/>
        </w:rPr>
        <w:t>, 16 March 2018.</w:t>
      </w:r>
    </w:p>
  </w:footnote>
  <w:footnote w:id="72">
    <w:p w:rsidR="00F90C6A" w:rsidRPr="0065460D" w:rsidRDefault="00F90C6A" w:rsidP="00F90C6A">
      <w:pPr>
        <w:rPr>
          <w:rFonts w:ascii="Times New Roman" w:eastAsia="Times New Roman" w:hAnsi="Times New Roman" w:cs="Times New Roman"/>
          <w:sz w:val="22"/>
          <w:szCs w:val="22"/>
          <w:lang w:val="en-GB"/>
        </w:rPr>
      </w:pPr>
      <w:r w:rsidRPr="002A5119">
        <w:rPr>
          <w:rStyle w:val="FootnoteReference"/>
          <w:rFonts w:ascii="Times New Roman" w:hAnsi="Times New Roman"/>
          <w:sz w:val="22"/>
          <w:szCs w:val="22"/>
        </w:rPr>
        <w:footnoteRef/>
      </w:r>
      <w:r w:rsidRPr="002A5119">
        <w:rPr>
          <w:rFonts w:ascii="Times New Roman" w:hAnsi="Times New Roman"/>
          <w:sz w:val="22"/>
          <w:szCs w:val="22"/>
        </w:rPr>
        <w:t xml:space="preserve"> </w:t>
      </w:r>
      <w:r w:rsidRPr="002A5119">
        <w:rPr>
          <w:rFonts w:ascii="Times New Roman" w:eastAsia="Times New Roman" w:hAnsi="Times New Roman" w:cs="Arial"/>
          <w:color w:val="222222"/>
          <w:sz w:val="22"/>
          <w:szCs w:val="22"/>
          <w:shd w:val="clear" w:color="auto" w:fill="FFFFFF"/>
          <w:lang w:val="en-GB"/>
        </w:rPr>
        <w:t xml:space="preserve">Estella Carpi and Andrea Glioti, ‘Toward an Alternative ‘Time of the Revolution’? Beyond state contestation in the struggle for a new Syrian everyday’, </w:t>
      </w:r>
      <w:r w:rsidRPr="002A5119">
        <w:rPr>
          <w:rFonts w:ascii="Times New Roman" w:eastAsia="Times New Roman" w:hAnsi="Times New Roman" w:cs="Arial"/>
          <w:i/>
          <w:iCs/>
          <w:color w:val="222222"/>
          <w:sz w:val="22"/>
          <w:szCs w:val="22"/>
          <w:shd w:val="clear" w:color="auto" w:fill="FFFFFF"/>
          <w:lang w:val="en-GB"/>
        </w:rPr>
        <w:t>Middle East Critique</w:t>
      </w:r>
      <w:r>
        <w:rPr>
          <w:rFonts w:ascii="Times New Roman" w:eastAsia="Times New Roman" w:hAnsi="Times New Roman" w:cs="Arial"/>
          <w:i/>
          <w:iCs/>
          <w:color w:val="222222"/>
          <w:sz w:val="22"/>
          <w:szCs w:val="22"/>
          <w:shd w:val="clear" w:color="auto" w:fill="FFFFFF"/>
          <w:lang w:val="en-GB"/>
        </w:rPr>
        <w:t>,</w:t>
      </w:r>
      <w:r w:rsidRPr="002A5119">
        <w:rPr>
          <w:rFonts w:ascii="Times New Roman" w:eastAsia="Times New Roman" w:hAnsi="Times New Roman" w:cs="Arial"/>
          <w:color w:val="222222"/>
          <w:sz w:val="22"/>
          <w:szCs w:val="22"/>
          <w:shd w:val="clear" w:color="auto" w:fill="FFFFFF"/>
          <w:lang w:val="en-GB"/>
        </w:rPr>
        <w:t> 27:3 (2018), p.</w:t>
      </w:r>
      <w:r>
        <w:rPr>
          <w:rFonts w:ascii="Times New Roman" w:eastAsia="Times New Roman" w:hAnsi="Times New Roman" w:cs="Arial"/>
          <w:sz w:val="22"/>
          <w:szCs w:val="22"/>
          <w:shd w:val="clear" w:color="auto" w:fill="FFFFFF"/>
          <w:lang w:val="en-GB"/>
        </w:rPr>
        <w:t xml:space="preserve"> 241.</w:t>
      </w:r>
    </w:p>
  </w:footnote>
  <w:footnote w:id="73">
    <w:p w:rsidR="00F90C6A" w:rsidRPr="00137913" w:rsidRDefault="00F90C6A" w:rsidP="00F90C6A">
      <w:r w:rsidRPr="002A5119">
        <w:rPr>
          <w:rStyle w:val="FootnoteReference"/>
          <w:rFonts w:ascii="Times New Roman" w:hAnsi="Times New Roman"/>
          <w:sz w:val="22"/>
          <w:szCs w:val="22"/>
        </w:rPr>
        <w:footnoteRef/>
      </w:r>
      <w:r w:rsidRPr="002A5119">
        <w:rPr>
          <w:rFonts w:ascii="Times New Roman" w:hAnsi="Times New Roman"/>
          <w:sz w:val="22"/>
          <w:szCs w:val="22"/>
        </w:rPr>
        <w:t xml:space="preserve"> </w:t>
      </w:r>
      <w:r>
        <w:rPr>
          <w:rFonts w:ascii="Times New Roman" w:hAnsi="Times New Roman"/>
          <w:sz w:val="22"/>
          <w:szCs w:val="22"/>
        </w:rPr>
        <w:t xml:space="preserve">Allen, </w:t>
      </w:r>
      <w:r>
        <w:rPr>
          <w:rFonts w:ascii="Times New Roman" w:eastAsia="Times New Roman" w:hAnsi="Times New Roman" w:cs="Times New Roman"/>
          <w:i/>
          <w:iCs/>
          <w:color w:val="222222"/>
          <w:sz w:val="22"/>
          <w:szCs w:val="22"/>
          <w:shd w:val="clear" w:color="auto" w:fill="FFFFFF"/>
          <w:lang w:val="en-GB"/>
        </w:rPr>
        <w:t>Topologies of Power</w:t>
      </w:r>
      <w:r>
        <w:rPr>
          <w:rFonts w:ascii="Times New Roman" w:hAnsi="Times New Roman"/>
          <w:sz w:val="22"/>
          <w:szCs w:val="22"/>
        </w:rPr>
        <w:t xml:space="preserve">, </w:t>
      </w:r>
      <w:r w:rsidRPr="00137913">
        <w:rPr>
          <w:rFonts w:ascii="Times New Roman" w:hAnsi="Times New Roman"/>
          <w:sz w:val="22"/>
          <w:szCs w:val="22"/>
        </w:rPr>
        <w:t>p. 157; Bennett</w:t>
      </w:r>
      <w:r>
        <w:rPr>
          <w:rFonts w:ascii="Times New Roman" w:hAnsi="Times New Roman"/>
          <w:sz w:val="22"/>
          <w:szCs w:val="22"/>
        </w:rPr>
        <w:t>,</w:t>
      </w:r>
      <w:r w:rsidRPr="00137913">
        <w:rPr>
          <w:rFonts w:ascii="Times New Roman" w:hAnsi="Times New Roman"/>
          <w:sz w:val="22"/>
          <w:szCs w:val="22"/>
        </w:rPr>
        <w:t xml:space="preserve"> </w:t>
      </w:r>
      <w:r w:rsidRPr="00B75754">
        <w:rPr>
          <w:rFonts w:ascii="Times New Roman" w:hAnsi="Times New Roman"/>
          <w:i/>
          <w:sz w:val="22"/>
          <w:szCs w:val="22"/>
        </w:rPr>
        <w:t>Vibrant Matter</w:t>
      </w:r>
      <w:r w:rsidRPr="00137913">
        <w:rPr>
          <w:rFonts w:ascii="Times New Roman" w:hAnsi="Times New Roman"/>
          <w:sz w:val="22"/>
          <w:szCs w:val="22"/>
        </w:rPr>
        <w:t xml:space="preserve"> p. 25; </w:t>
      </w:r>
      <w:r w:rsidRPr="002A5119">
        <w:rPr>
          <w:rFonts w:ascii="Times New Roman" w:eastAsia="Times New Roman" w:hAnsi="Times New Roman" w:cs="Arial"/>
          <w:sz w:val="22"/>
          <w:szCs w:val="22"/>
          <w:shd w:val="clear" w:color="auto" w:fill="FFFFFF"/>
          <w:lang w:val="en-GB"/>
        </w:rPr>
        <w:t>Joe P</w:t>
      </w:r>
      <w:r>
        <w:rPr>
          <w:rFonts w:ascii="Times New Roman" w:eastAsia="Times New Roman" w:hAnsi="Times New Roman" w:cs="Arial"/>
          <w:sz w:val="22"/>
          <w:szCs w:val="22"/>
          <w:shd w:val="clear" w:color="auto" w:fill="FFFFFF"/>
          <w:lang w:val="en-GB"/>
        </w:rPr>
        <w:t xml:space="preserve">ainter, ‘Prosaic geographies of stateness’, </w:t>
      </w:r>
      <w:r w:rsidRPr="002A5119">
        <w:rPr>
          <w:rFonts w:ascii="Times New Roman" w:eastAsia="Times New Roman" w:hAnsi="Times New Roman" w:cs="Arial"/>
          <w:i/>
          <w:iCs/>
          <w:sz w:val="22"/>
          <w:szCs w:val="22"/>
          <w:shd w:val="clear" w:color="auto" w:fill="FFFFFF"/>
          <w:lang w:val="en-GB"/>
        </w:rPr>
        <w:t>Political Geography</w:t>
      </w:r>
      <w:r>
        <w:rPr>
          <w:rFonts w:ascii="Times New Roman" w:eastAsia="Times New Roman" w:hAnsi="Times New Roman" w:cs="Arial"/>
          <w:i/>
          <w:iCs/>
          <w:sz w:val="22"/>
          <w:szCs w:val="22"/>
          <w:shd w:val="clear" w:color="auto" w:fill="FFFFFF"/>
          <w:lang w:val="en-GB"/>
        </w:rPr>
        <w:t>,</w:t>
      </w:r>
      <w:r w:rsidRPr="002A5119">
        <w:rPr>
          <w:rFonts w:ascii="Times New Roman" w:eastAsia="Times New Roman" w:hAnsi="Times New Roman" w:cs="Arial"/>
          <w:sz w:val="22"/>
          <w:szCs w:val="22"/>
          <w:shd w:val="clear" w:color="auto" w:fill="FFFFFF"/>
          <w:lang w:val="en-GB"/>
        </w:rPr>
        <w:t> 25:7 (2006), pp. 752-774.</w:t>
      </w:r>
    </w:p>
  </w:footnote>
  <w:footnote w:id="74">
    <w:p w:rsidR="00F90C6A" w:rsidRPr="00137913" w:rsidRDefault="00F90C6A" w:rsidP="00F90C6A">
      <w:pPr>
        <w:pStyle w:val="FootnoteText"/>
        <w:rPr>
          <w:rFonts w:ascii="Times New Roman" w:hAnsi="Times New Roman"/>
          <w:sz w:val="22"/>
          <w:szCs w:val="22"/>
        </w:rPr>
      </w:pPr>
      <w:r w:rsidRPr="002A5119">
        <w:rPr>
          <w:rStyle w:val="FootnoteReference"/>
          <w:rFonts w:ascii="Times New Roman" w:hAnsi="Times New Roman"/>
          <w:sz w:val="22"/>
          <w:szCs w:val="22"/>
        </w:rPr>
        <w:footnoteRef/>
      </w:r>
      <w:r w:rsidRPr="002A5119">
        <w:rPr>
          <w:rFonts w:ascii="Times New Roman" w:hAnsi="Times New Roman"/>
          <w:sz w:val="22"/>
          <w:szCs w:val="22"/>
        </w:rPr>
        <w:t xml:space="preserve"> Skype Interview, </w:t>
      </w:r>
      <w:r>
        <w:rPr>
          <w:rFonts w:ascii="Times New Roman" w:hAnsi="Times New Roman"/>
          <w:sz w:val="22"/>
          <w:szCs w:val="22"/>
        </w:rPr>
        <w:t>Anonymous 6</w:t>
      </w:r>
      <w:r w:rsidRPr="00137913">
        <w:rPr>
          <w:rFonts w:ascii="Times New Roman" w:hAnsi="Times New Roman"/>
          <w:sz w:val="22"/>
          <w:szCs w:val="22"/>
        </w:rPr>
        <w:t xml:space="preserve">, 18 April 2016. </w:t>
      </w:r>
    </w:p>
  </w:footnote>
  <w:footnote w:id="75">
    <w:p w:rsidR="00F90C6A" w:rsidRPr="002A5119" w:rsidRDefault="00F90C6A" w:rsidP="00F90C6A">
      <w:pPr>
        <w:widowControl w:val="0"/>
        <w:autoSpaceDE w:val="0"/>
        <w:autoSpaceDN w:val="0"/>
        <w:adjustRightInd w:val="0"/>
        <w:rPr>
          <w:rFonts w:ascii="Times New Roman" w:hAnsi="Times New Roman"/>
          <w:sz w:val="22"/>
          <w:szCs w:val="22"/>
        </w:rPr>
      </w:pPr>
      <w:r w:rsidRPr="00DC04C6">
        <w:rPr>
          <w:rStyle w:val="FootnoteReference"/>
          <w:rFonts w:ascii="Times New Roman" w:hAnsi="Times New Roman"/>
          <w:sz w:val="22"/>
          <w:szCs w:val="22"/>
        </w:rPr>
        <w:footnoteRef/>
      </w:r>
      <w:r w:rsidRPr="00DC04C6">
        <w:rPr>
          <w:rFonts w:ascii="Times New Roman" w:hAnsi="Times New Roman"/>
          <w:sz w:val="22"/>
          <w:szCs w:val="22"/>
        </w:rPr>
        <w:t xml:space="preserve"> </w:t>
      </w:r>
      <w:r w:rsidRPr="002A5119">
        <w:rPr>
          <w:rFonts w:ascii="Times New Roman" w:hAnsi="Times New Roman"/>
          <w:sz w:val="22"/>
          <w:szCs w:val="22"/>
        </w:rPr>
        <w:t xml:space="preserve">One of the revolution’s foremost intellectuals, Omar Aziz, consistently emphasized the need to offer a pragmatic alternative to the Assad regime by offering public services so as to permeate the citizenry’s everyday lives with revolutionary activity. </w:t>
      </w:r>
    </w:p>
  </w:footnote>
  <w:footnote w:id="76">
    <w:p w:rsidR="00F90C6A" w:rsidRPr="00137913" w:rsidRDefault="00F90C6A" w:rsidP="00F90C6A">
      <w:pPr>
        <w:pStyle w:val="FootnoteText"/>
        <w:rPr>
          <w:rFonts w:ascii="Times New Roman" w:hAnsi="Times New Roman"/>
          <w:sz w:val="22"/>
          <w:szCs w:val="22"/>
        </w:rPr>
      </w:pPr>
      <w:r w:rsidRPr="002A5119">
        <w:rPr>
          <w:rStyle w:val="FootnoteReference"/>
          <w:rFonts w:ascii="Times New Roman" w:hAnsi="Times New Roman"/>
          <w:sz w:val="22"/>
          <w:szCs w:val="22"/>
        </w:rPr>
        <w:footnoteRef/>
      </w:r>
      <w:r w:rsidRPr="002A5119">
        <w:rPr>
          <w:rFonts w:ascii="Times New Roman" w:hAnsi="Times New Roman"/>
          <w:sz w:val="22"/>
          <w:szCs w:val="22"/>
        </w:rPr>
        <w:t xml:space="preserve"> </w:t>
      </w:r>
      <w:r w:rsidRPr="00137913">
        <w:rPr>
          <w:rFonts w:ascii="Times New Roman" w:hAnsi="Times New Roman"/>
          <w:sz w:val="22"/>
          <w:szCs w:val="22"/>
        </w:rPr>
        <w:t>This is not to say that such cross-border relationships did not have a long history. Dara‘a province has long been a major trading route between Jordan and Syria.</w:t>
      </w:r>
    </w:p>
  </w:footnote>
  <w:footnote w:id="77">
    <w:p w:rsidR="00F90C6A" w:rsidRPr="002A5119" w:rsidRDefault="00F90C6A" w:rsidP="00F90C6A">
      <w:pPr>
        <w:rPr>
          <w:rFonts w:ascii="Times New Roman" w:eastAsia="Times New Roman" w:hAnsi="Times New Roman" w:cs="Times New Roman"/>
          <w:sz w:val="22"/>
          <w:szCs w:val="22"/>
          <w:lang w:val="en-GB"/>
        </w:rPr>
      </w:pPr>
      <w:r w:rsidRPr="002A5119">
        <w:rPr>
          <w:rStyle w:val="FootnoteReference"/>
          <w:rFonts w:ascii="Times New Roman" w:hAnsi="Times New Roman"/>
          <w:sz w:val="22"/>
          <w:szCs w:val="22"/>
        </w:rPr>
        <w:footnoteRef/>
      </w:r>
      <w:r w:rsidRPr="002A5119">
        <w:rPr>
          <w:rFonts w:ascii="Times New Roman" w:hAnsi="Times New Roman"/>
          <w:sz w:val="22"/>
          <w:szCs w:val="22"/>
        </w:rPr>
        <w:t xml:space="preserve"> </w:t>
      </w:r>
      <w:r w:rsidRPr="002A5119">
        <w:rPr>
          <w:rFonts w:ascii="Times New Roman" w:hAnsi="Times New Roman" w:cs="Times New Roman"/>
          <w:sz w:val="22"/>
          <w:szCs w:val="22"/>
        </w:rPr>
        <w:t xml:space="preserve">Denying populations consistent access to food has been one of the primary means through which the Assad regime has sought to de-legitimize opposition authorities. For more on myriad ways the Assad regime has helped manufacture the very vulnerabilities it then seeks to ameliorate, see </w:t>
      </w:r>
      <w:r w:rsidRPr="002A5119">
        <w:rPr>
          <w:rFonts w:ascii="Times New Roman" w:eastAsia="Times New Roman" w:hAnsi="Times New Roman" w:cs="Arial"/>
          <w:sz w:val="22"/>
          <w:szCs w:val="22"/>
          <w:shd w:val="clear" w:color="auto" w:fill="FFFFFF"/>
          <w:lang w:val="en-GB"/>
        </w:rPr>
        <w:t>Lisa Wedeen, ‘Ideology and Humor in Dark Times: Notes from Syria’, </w:t>
      </w:r>
      <w:r w:rsidRPr="002A5119">
        <w:rPr>
          <w:rFonts w:ascii="Times New Roman" w:eastAsia="Times New Roman" w:hAnsi="Times New Roman" w:cs="Arial"/>
          <w:i/>
          <w:iCs/>
          <w:sz w:val="22"/>
          <w:szCs w:val="22"/>
          <w:shd w:val="clear" w:color="auto" w:fill="FFFFFF"/>
          <w:lang w:val="en-GB"/>
        </w:rPr>
        <w:t>Critical Inquiry</w:t>
      </w:r>
      <w:r>
        <w:rPr>
          <w:rFonts w:ascii="Times New Roman" w:eastAsia="Times New Roman" w:hAnsi="Times New Roman" w:cs="Arial"/>
          <w:i/>
          <w:iCs/>
          <w:sz w:val="22"/>
          <w:szCs w:val="22"/>
          <w:shd w:val="clear" w:color="auto" w:fill="FFFFFF"/>
          <w:lang w:val="en-GB"/>
        </w:rPr>
        <w:t>,</w:t>
      </w:r>
      <w:r w:rsidRPr="002A5119">
        <w:rPr>
          <w:rFonts w:ascii="Times New Roman" w:eastAsia="Times New Roman" w:hAnsi="Times New Roman" w:cs="Arial"/>
          <w:sz w:val="22"/>
          <w:szCs w:val="22"/>
          <w:shd w:val="clear" w:color="auto" w:fill="FFFFFF"/>
          <w:lang w:val="en-GB"/>
        </w:rPr>
        <w:t> 39:4 (2013), pp. 841-873.</w:t>
      </w:r>
    </w:p>
  </w:footnote>
  <w:footnote w:id="78">
    <w:p w:rsidR="00F90C6A" w:rsidRPr="00E104BD" w:rsidRDefault="00F90C6A" w:rsidP="00F90C6A">
      <w:pPr>
        <w:rPr>
          <w:rFonts w:ascii="Times New Roman" w:eastAsia="Times New Roman" w:hAnsi="Times New Roman" w:cs="Times New Roman"/>
          <w:sz w:val="20"/>
          <w:szCs w:val="20"/>
          <w:lang w:val="en-GB"/>
        </w:rPr>
      </w:pPr>
      <w:r w:rsidRPr="00880CBF">
        <w:rPr>
          <w:rStyle w:val="FootnoteReference"/>
          <w:rFonts w:ascii="Times New Roman" w:hAnsi="Times New Roman"/>
          <w:sz w:val="22"/>
          <w:szCs w:val="22"/>
        </w:rPr>
        <w:footnoteRef/>
      </w:r>
      <w:r w:rsidRPr="00880CBF">
        <w:rPr>
          <w:rFonts w:ascii="Times New Roman" w:hAnsi="Times New Roman"/>
          <w:sz w:val="22"/>
          <w:szCs w:val="22"/>
        </w:rPr>
        <w:t xml:space="preserve"> </w:t>
      </w:r>
      <w:r w:rsidRPr="00137913">
        <w:rPr>
          <w:rFonts w:ascii="Times New Roman" w:hAnsi="Times New Roman"/>
          <w:sz w:val="22"/>
          <w:szCs w:val="22"/>
        </w:rPr>
        <w:t xml:space="preserve">Baszcko et al., (2017) p. 114; </w:t>
      </w:r>
      <w:r>
        <w:rPr>
          <w:rFonts w:ascii="Times New Roman" w:eastAsia="Times New Roman" w:hAnsi="Times New Roman" w:cs="Arial"/>
          <w:color w:val="222222"/>
          <w:sz w:val="22"/>
          <w:szCs w:val="22"/>
          <w:shd w:val="clear" w:color="auto" w:fill="FFFFFF"/>
          <w:lang w:val="en-GB"/>
        </w:rPr>
        <w:t>Abdul Kadir Ali, ‘</w:t>
      </w:r>
      <w:r w:rsidRPr="00C6393B">
        <w:rPr>
          <w:rFonts w:ascii="Times New Roman" w:eastAsia="Times New Roman" w:hAnsi="Times New Roman" w:cs="Arial"/>
          <w:color w:val="222222"/>
          <w:sz w:val="22"/>
          <w:szCs w:val="22"/>
          <w:shd w:val="clear" w:color="auto" w:fill="FFFFFF"/>
          <w:lang w:val="en-GB"/>
        </w:rPr>
        <w:t>The Security Gap in Syria: Individual and Collective Securi</w:t>
      </w:r>
      <w:r>
        <w:rPr>
          <w:rFonts w:ascii="Times New Roman" w:eastAsia="Times New Roman" w:hAnsi="Times New Roman" w:cs="Arial"/>
          <w:color w:val="222222"/>
          <w:sz w:val="22"/>
          <w:szCs w:val="22"/>
          <w:shd w:val="clear" w:color="auto" w:fill="FFFFFF"/>
          <w:lang w:val="en-GB"/>
        </w:rPr>
        <w:t>ty in ‘Rebel-held’ Territories’,</w:t>
      </w:r>
      <w:r w:rsidRPr="00C6393B">
        <w:rPr>
          <w:rFonts w:ascii="Times New Roman" w:eastAsia="Times New Roman" w:hAnsi="Times New Roman" w:cs="Arial"/>
          <w:color w:val="222222"/>
          <w:sz w:val="22"/>
          <w:szCs w:val="22"/>
          <w:shd w:val="clear" w:color="auto" w:fill="FFFFFF"/>
          <w:lang w:val="en-GB"/>
        </w:rPr>
        <w:t> </w:t>
      </w:r>
      <w:r w:rsidRPr="00C6393B">
        <w:rPr>
          <w:rFonts w:ascii="Times New Roman" w:eastAsia="Times New Roman" w:hAnsi="Times New Roman" w:cs="Arial"/>
          <w:i/>
          <w:iCs/>
          <w:color w:val="222222"/>
          <w:sz w:val="22"/>
          <w:szCs w:val="22"/>
          <w:shd w:val="clear" w:color="auto" w:fill="FFFFFF"/>
          <w:lang w:val="en-GB"/>
        </w:rPr>
        <w:t>Stability: International Journal of Security and Development</w:t>
      </w:r>
      <w:r>
        <w:rPr>
          <w:rFonts w:ascii="Times New Roman" w:eastAsia="Times New Roman" w:hAnsi="Times New Roman" w:cs="Arial"/>
          <w:i/>
          <w:iCs/>
          <w:color w:val="222222"/>
          <w:sz w:val="22"/>
          <w:szCs w:val="22"/>
          <w:shd w:val="clear" w:color="auto" w:fill="FFFFFF"/>
          <w:lang w:val="en-GB"/>
        </w:rPr>
        <w:t>,</w:t>
      </w:r>
      <w:r>
        <w:rPr>
          <w:rFonts w:ascii="Times New Roman" w:eastAsia="Times New Roman" w:hAnsi="Times New Roman" w:cs="Arial"/>
          <w:color w:val="222222"/>
          <w:sz w:val="22"/>
          <w:szCs w:val="22"/>
          <w:shd w:val="clear" w:color="auto" w:fill="FFFFFF"/>
          <w:lang w:val="en-GB"/>
        </w:rPr>
        <w:t> 4:1 (2015), pp.</w:t>
      </w:r>
      <w:r w:rsidRPr="00C6393B">
        <w:rPr>
          <w:rFonts w:ascii="Times New Roman" w:eastAsia="Times New Roman" w:hAnsi="Times New Roman" w:cs="Arial"/>
          <w:color w:val="222222"/>
          <w:sz w:val="22"/>
          <w:szCs w:val="22"/>
          <w:shd w:val="clear" w:color="auto" w:fill="FFFFFF"/>
          <w:lang w:val="en-GB"/>
        </w:rPr>
        <w:t xml:space="preserve"> 1-20.</w:t>
      </w:r>
    </w:p>
  </w:footnote>
  <w:footnote w:id="79">
    <w:p w:rsidR="00F90C6A" w:rsidRPr="004F4128" w:rsidRDefault="00F90C6A" w:rsidP="00F90C6A">
      <w:pPr>
        <w:rPr>
          <w:rFonts w:ascii="Times New Roman" w:eastAsia="Times New Roman" w:hAnsi="Times New Roman" w:cs="Times New Roman"/>
          <w:sz w:val="22"/>
          <w:szCs w:val="22"/>
          <w:lang w:val="en-GB"/>
        </w:rPr>
      </w:pPr>
      <w:r w:rsidRPr="00587A68">
        <w:rPr>
          <w:rStyle w:val="FootnoteReference"/>
          <w:rFonts w:ascii="Times New Roman" w:hAnsi="Times New Roman"/>
          <w:sz w:val="22"/>
          <w:szCs w:val="22"/>
        </w:rPr>
        <w:footnoteRef/>
      </w:r>
      <w:r w:rsidRPr="00587A68">
        <w:rPr>
          <w:rFonts w:ascii="Times New Roman" w:hAnsi="Times New Roman"/>
          <w:sz w:val="22"/>
          <w:szCs w:val="22"/>
        </w:rPr>
        <w:t xml:space="preserve"> </w:t>
      </w:r>
      <w:r w:rsidRPr="004F4128">
        <w:rPr>
          <w:rFonts w:ascii="Times New Roman" w:eastAsia="Times New Roman" w:hAnsi="Times New Roman" w:cs="Arial"/>
          <w:color w:val="222222"/>
          <w:sz w:val="22"/>
          <w:szCs w:val="22"/>
          <w:shd w:val="clear" w:color="auto" w:fill="FFFFFF"/>
          <w:lang w:val="en-GB"/>
        </w:rPr>
        <w:t>M</w:t>
      </w:r>
      <w:r>
        <w:rPr>
          <w:rFonts w:ascii="Times New Roman" w:eastAsia="Times New Roman" w:hAnsi="Times New Roman" w:cs="Arial"/>
          <w:color w:val="222222"/>
          <w:sz w:val="22"/>
          <w:szCs w:val="22"/>
          <w:shd w:val="clear" w:color="auto" w:fill="FFFFFF"/>
          <w:lang w:val="en-GB"/>
        </w:rPr>
        <w:t>arika Sosnowski, ‘Violence and O</w:t>
      </w:r>
      <w:r w:rsidRPr="004F4128">
        <w:rPr>
          <w:rFonts w:ascii="Times New Roman" w:eastAsia="Times New Roman" w:hAnsi="Times New Roman" w:cs="Arial"/>
          <w:color w:val="222222"/>
          <w:sz w:val="22"/>
          <w:szCs w:val="22"/>
          <w:shd w:val="clear" w:color="auto" w:fill="FFFFFF"/>
          <w:lang w:val="en-GB"/>
        </w:rPr>
        <w:t>rder: The February 2016 cea</w:t>
      </w:r>
      <w:r>
        <w:rPr>
          <w:rFonts w:ascii="Times New Roman" w:eastAsia="Times New Roman" w:hAnsi="Times New Roman" w:cs="Arial"/>
          <w:color w:val="222222"/>
          <w:sz w:val="22"/>
          <w:szCs w:val="22"/>
          <w:shd w:val="clear" w:color="auto" w:fill="FFFFFF"/>
          <w:lang w:val="en-GB"/>
        </w:rPr>
        <w:t>se-fire and the development of Rebel Governance I</w:t>
      </w:r>
      <w:r w:rsidRPr="004F4128">
        <w:rPr>
          <w:rFonts w:ascii="Times New Roman" w:eastAsia="Times New Roman" w:hAnsi="Times New Roman" w:cs="Arial"/>
          <w:color w:val="222222"/>
          <w:sz w:val="22"/>
          <w:szCs w:val="22"/>
          <w:shd w:val="clear" w:color="auto" w:fill="FFFFFF"/>
          <w:lang w:val="en-GB"/>
        </w:rPr>
        <w:t>nstitutions in southern Syria’</w:t>
      </w:r>
      <w:r>
        <w:rPr>
          <w:rFonts w:ascii="Times New Roman" w:eastAsia="Times New Roman" w:hAnsi="Times New Roman" w:cs="Arial"/>
          <w:color w:val="222222"/>
          <w:sz w:val="22"/>
          <w:szCs w:val="22"/>
          <w:shd w:val="clear" w:color="auto" w:fill="FFFFFF"/>
          <w:lang w:val="en-GB"/>
        </w:rPr>
        <w:t>,</w:t>
      </w:r>
      <w:r w:rsidRPr="004F4128">
        <w:rPr>
          <w:rFonts w:ascii="Times New Roman" w:eastAsia="Times New Roman" w:hAnsi="Times New Roman" w:cs="Arial"/>
          <w:color w:val="222222"/>
          <w:sz w:val="22"/>
          <w:szCs w:val="22"/>
          <w:shd w:val="clear" w:color="auto" w:fill="FFFFFF"/>
          <w:lang w:val="en-GB"/>
        </w:rPr>
        <w:t> </w:t>
      </w:r>
      <w:r w:rsidRPr="004F4128">
        <w:rPr>
          <w:rFonts w:ascii="Times New Roman" w:eastAsia="Times New Roman" w:hAnsi="Times New Roman" w:cs="Arial"/>
          <w:i/>
          <w:iCs/>
          <w:color w:val="222222"/>
          <w:sz w:val="22"/>
          <w:szCs w:val="22"/>
          <w:shd w:val="clear" w:color="auto" w:fill="FFFFFF"/>
          <w:lang w:val="en-GB"/>
        </w:rPr>
        <w:t>Civil Wars</w:t>
      </w:r>
      <w:r>
        <w:rPr>
          <w:rFonts w:ascii="Times New Roman" w:eastAsia="Times New Roman" w:hAnsi="Times New Roman" w:cs="Arial"/>
          <w:i/>
          <w:iCs/>
          <w:color w:val="222222"/>
          <w:sz w:val="22"/>
          <w:szCs w:val="22"/>
          <w:shd w:val="clear" w:color="auto" w:fill="FFFFFF"/>
          <w:lang w:val="en-GB"/>
        </w:rPr>
        <w:t>,</w:t>
      </w:r>
      <w:r w:rsidRPr="004F4128">
        <w:rPr>
          <w:rFonts w:ascii="Times New Roman" w:eastAsia="Times New Roman" w:hAnsi="Times New Roman" w:cs="Arial"/>
          <w:color w:val="222222"/>
          <w:sz w:val="22"/>
          <w:szCs w:val="22"/>
          <w:shd w:val="clear" w:color="auto" w:fill="FFFFFF"/>
          <w:lang w:val="en-GB"/>
        </w:rPr>
        <w:t> 20:3 (2018), pp. 309-332.</w:t>
      </w:r>
    </w:p>
    <w:p w:rsidR="00F90C6A" w:rsidRPr="00137913" w:rsidRDefault="00F90C6A" w:rsidP="00F90C6A">
      <w:pPr>
        <w:pStyle w:val="FootnoteText"/>
        <w:rPr>
          <w:rFonts w:ascii="Times New Roman" w:hAnsi="Times New Roman"/>
          <w:sz w:val="22"/>
          <w:szCs w:val="22"/>
        </w:rPr>
      </w:pPr>
      <w:r w:rsidRPr="00587A68">
        <w:rPr>
          <w:rFonts w:ascii="Times New Roman" w:hAnsi="Times New Roman"/>
          <w:sz w:val="22"/>
          <w:szCs w:val="22"/>
        </w:rPr>
        <w:t>For more on the impact of UN resolution 2165 on bread prices, se</w:t>
      </w:r>
      <w:r>
        <w:rPr>
          <w:rFonts w:ascii="Times New Roman" w:hAnsi="Times New Roman"/>
          <w:sz w:val="22"/>
          <w:szCs w:val="22"/>
        </w:rPr>
        <w:t>e Assistance Coordination Unit (ACU),’</w:t>
      </w:r>
      <w:r w:rsidRPr="00587A68">
        <w:rPr>
          <w:rFonts w:ascii="Times New Roman" w:hAnsi="Times New Roman"/>
          <w:sz w:val="22"/>
          <w:szCs w:val="22"/>
        </w:rPr>
        <w:t>Baker</w:t>
      </w:r>
      <w:r>
        <w:rPr>
          <w:rFonts w:ascii="Times New Roman" w:hAnsi="Times New Roman"/>
          <w:sz w:val="22"/>
          <w:szCs w:val="22"/>
        </w:rPr>
        <w:t>ies in Syria: assessment report’</w:t>
      </w:r>
      <w:r w:rsidRPr="00587A68">
        <w:rPr>
          <w:rFonts w:ascii="Times New Roman" w:hAnsi="Times New Roman"/>
          <w:sz w:val="22"/>
          <w:szCs w:val="22"/>
        </w:rPr>
        <w:t xml:space="preserve"> </w:t>
      </w:r>
      <w:r>
        <w:rPr>
          <w:rFonts w:ascii="Times New Roman" w:hAnsi="Times New Roman"/>
          <w:sz w:val="22"/>
          <w:szCs w:val="22"/>
        </w:rPr>
        <w:t>(</w:t>
      </w:r>
      <w:r w:rsidRPr="00587A68">
        <w:rPr>
          <w:rFonts w:ascii="Times New Roman" w:hAnsi="Times New Roman"/>
          <w:sz w:val="22"/>
          <w:szCs w:val="22"/>
        </w:rPr>
        <w:t>December 2014</w:t>
      </w:r>
      <w:r>
        <w:rPr>
          <w:rFonts w:ascii="Times New Roman" w:hAnsi="Times New Roman"/>
          <w:sz w:val="22"/>
          <w:szCs w:val="22"/>
        </w:rPr>
        <w:t>)</w:t>
      </w:r>
      <w:r w:rsidRPr="00587A68">
        <w:rPr>
          <w:rFonts w:ascii="Times New Roman" w:hAnsi="Times New Roman"/>
          <w:sz w:val="22"/>
          <w:szCs w:val="22"/>
        </w:rPr>
        <w:t>,</w:t>
      </w:r>
      <w:r>
        <w:rPr>
          <w:rFonts w:ascii="Times New Roman" w:hAnsi="Times New Roman"/>
          <w:sz w:val="22"/>
          <w:szCs w:val="22"/>
        </w:rPr>
        <w:t xml:space="preserve"> available at:</w:t>
      </w:r>
      <w:r w:rsidRPr="00587A68">
        <w:rPr>
          <w:rFonts w:ascii="Times New Roman" w:hAnsi="Times New Roman"/>
          <w:sz w:val="22"/>
          <w:szCs w:val="22"/>
        </w:rPr>
        <w:t xml:space="preserve"> </w:t>
      </w:r>
      <w:r>
        <w:rPr>
          <w:rFonts w:ascii="Times New Roman" w:hAnsi="Times New Roman"/>
          <w:sz w:val="22"/>
          <w:szCs w:val="22"/>
        </w:rPr>
        <w:t>{</w:t>
      </w:r>
      <w:hyperlink r:id="rId14" w:history="1">
        <w:r w:rsidRPr="00687FBB">
          <w:rPr>
            <w:rStyle w:val="Hyperlink"/>
            <w:rFonts w:ascii="Times New Roman" w:hAnsi="Times New Roman"/>
            <w:sz w:val="22"/>
            <w:szCs w:val="22"/>
          </w:rPr>
          <w:t>https://reliefweb.int/report/syrian-arab-republic/bakeries-syria-assessment-report-december-2014</w:t>
        </w:r>
      </w:hyperlink>
      <w:r>
        <w:rPr>
          <w:rFonts w:ascii="Times New Roman" w:hAnsi="Times New Roman"/>
          <w:sz w:val="22"/>
          <w:szCs w:val="22"/>
        </w:rPr>
        <w:t>} accessed 2 December 2016.</w:t>
      </w:r>
    </w:p>
  </w:footnote>
  <w:footnote w:id="80">
    <w:p w:rsidR="00F90C6A" w:rsidRPr="00A23DF7" w:rsidRDefault="00F90C6A" w:rsidP="00F90C6A">
      <w:pPr>
        <w:rPr>
          <w:rFonts w:ascii="Times New Roman" w:eastAsia="Times New Roman" w:hAnsi="Times New Roman" w:cs="Times New Roman"/>
          <w:sz w:val="20"/>
          <w:szCs w:val="20"/>
          <w:lang w:val="en-GB"/>
        </w:rPr>
      </w:pPr>
      <w:r>
        <w:rPr>
          <w:rStyle w:val="FootnoteReference"/>
        </w:rPr>
        <w:footnoteRef/>
      </w:r>
      <w:r>
        <w:rPr>
          <w:rFonts w:ascii="Arial" w:eastAsia="Times New Roman" w:hAnsi="Arial" w:cs="Arial"/>
          <w:color w:val="222222"/>
          <w:sz w:val="20"/>
          <w:szCs w:val="20"/>
          <w:shd w:val="clear" w:color="auto" w:fill="FFFFFF"/>
          <w:lang w:val="en-GB"/>
        </w:rPr>
        <w:t xml:space="preserve"> </w:t>
      </w:r>
      <w:r>
        <w:rPr>
          <w:rFonts w:ascii="Times New Roman" w:eastAsia="Times New Roman" w:hAnsi="Times New Roman" w:cs="Times New Roman"/>
          <w:color w:val="222222"/>
          <w:sz w:val="22"/>
          <w:szCs w:val="22"/>
          <w:shd w:val="clear" w:color="auto" w:fill="FFFFFF"/>
          <w:lang w:val="en-GB"/>
        </w:rPr>
        <w:t>Megan A. Stewart, ‘Civil War as State-Making: Strategic G</w:t>
      </w:r>
      <w:r w:rsidRPr="00A23DF7">
        <w:rPr>
          <w:rFonts w:ascii="Times New Roman" w:eastAsia="Times New Roman" w:hAnsi="Times New Roman" w:cs="Times New Roman"/>
          <w:color w:val="222222"/>
          <w:sz w:val="22"/>
          <w:szCs w:val="22"/>
          <w:shd w:val="clear" w:color="auto" w:fill="FFFFFF"/>
          <w:lang w:val="en-GB"/>
        </w:rPr>
        <w:t xml:space="preserve">overnance </w:t>
      </w:r>
      <w:r>
        <w:rPr>
          <w:rFonts w:ascii="Times New Roman" w:eastAsia="Times New Roman" w:hAnsi="Times New Roman" w:cs="Times New Roman"/>
          <w:color w:val="222222"/>
          <w:sz w:val="22"/>
          <w:szCs w:val="22"/>
          <w:shd w:val="clear" w:color="auto" w:fill="FFFFFF"/>
          <w:lang w:val="en-GB"/>
        </w:rPr>
        <w:t xml:space="preserve">in Civil War’, </w:t>
      </w:r>
      <w:r w:rsidRPr="00A23DF7">
        <w:rPr>
          <w:rFonts w:ascii="Times New Roman" w:eastAsia="Times New Roman" w:hAnsi="Times New Roman" w:cs="Times New Roman"/>
          <w:i/>
          <w:iCs/>
          <w:color w:val="222222"/>
          <w:sz w:val="22"/>
          <w:szCs w:val="22"/>
          <w:shd w:val="clear" w:color="auto" w:fill="FFFFFF"/>
          <w:lang w:val="en-GB"/>
        </w:rPr>
        <w:t>International Organization</w:t>
      </w:r>
      <w:r w:rsidRPr="00A23DF7">
        <w:rPr>
          <w:rFonts w:ascii="Times New Roman" w:eastAsia="Times New Roman" w:hAnsi="Times New Roman" w:cs="Times New Roman"/>
          <w:color w:val="222222"/>
          <w:sz w:val="22"/>
          <w:szCs w:val="22"/>
          <w:shd w:val="clear" w:color="auto" w:fill="FFFFFF"/>
          <w:lang w:val="en-GB"/>
        </w:rPr>
        <w:t> 72.1 (2018), pp. 205-226.</w:t>
      </w:r>
    </w:p>
  </w:footnote>
  <w:footnote w:id="81">
    <w:p w:rsidR="00F90C6A" w:rsidRPr="00137913" w:rsidRDefault="00F90C6A" w:rsidP="00F90C6A">
      <w:pPr>
        <w:pStyle w:val="FootnoteText"/>
      </w:pPr>
      <w:r>
        <w:rPr>
          <w:rStyle w:val="FootnoteReference"/>
        </w:rPr>
        <w:footnoteRef/>
      </w:r>
      <w:r>
        <w:t xml:space="preserve"> </w:t>
      </w:r>
      <w:r>
        <w:rPr>
          <w:rFonts w:ascii="Times New Roman" w:hAnsi="Times New Roman"/>
          <w:sz w:val="22"/>
          <w:szCs w:val="22"/>
        </w:rPr>
        <w:t>T</w:t>
      </w:r>
      <w:r w:rsidRPr="00DC04C6">
        <w:rPr>
          <w:rFonts w:ascii="Times New Roman" w:hAnsi="Times New Roman"/>
          <w:sz w:val="22"/>
          <w:szCs w:val="22"/>
        </w:rPr>
        <w:t xml:space="preserve">ribes, local councils, armed groups and the local judicial court have vied for influence and popularity through service delivery </w:t>
      </w:r>
      <w:r>
        <w:rPr>
          <w:rFonts w:ascii="Times New Roman" w:hAnsi="Times New Roman"/>
          <w:sz w:val="22"/>
          <w:szCs w:val="22"/>
        </w:rPr>
        <w:t>Dara‘a province. Sosn</w:t>
      </w:r>
      <w:r w:rsidRPr="00DC04C6">
        <w:rPr>
          <w:rFonts w:ascii="Times New Roman" w:hAnsi="Times New Roman"/>
          <w:sz w:val="22"/>
          <w:szCs w:val="22"/>
        </w:rPr>
        <w:t xml:space="preserve">owski </w:t>
      </w:r>
      <w:r>
        <w:rPr>
          <w:rFonts w:ascii="Times New Roman" w:hAnsi="Times New Roman"/>
          <w:sz w:val="22"/>
          <w:szCs w:val="22"/>
        </w:rPr>
        <w:t>(</w:t>
      </w:r>
      <w:r w:rsidRPr="00DC04C6">
        <w:rPr>
          <w:rFonts w:ascii="Times New Roman" w:hAnsi="Times New Roman"/>
          <w:sz w:val="22"/>
          <w:szCs w:val="22"/>
        </w:rPr>
        <w:t>2018</w:t>
      </w:r>
      <w:r>
        <w:rPr>
          <w:rFonts w:ascii="Times New Roman" w:hAnsi="Times New Roman"/>
          <w:sz w:val="22"/>
          <w:szCs w:val="22"/>
        </w:rPr>
        <w:t>), pp. 309-332</w:t>
      </w:r>
      <w:r w:rsidRPr="00DC04C6">
        <w:rPr>
          <w:rFonts w:ascii="Times New Roman" w:hAnsi="Times New Roman"/>
          <w:sz w:val="22"/>
          <w:szCs w:val="22"/>
        </w:rPr>
        <w:t>.</w:t>
      </w:r>
    </w:p>
  </w:footnote>
  <w:footnote w:id="82">
    <w:p w:rsidR="00F90C6A" w:rsidRPr="00087925" w:rsidRDefault="00F90C6A" w:rsidP="00F90C6A">
      <w:pPr>
        <w:pStyle w:val="FootnoteText"/>
        <w:rPr>
          <w:rFonts w:ascii="Times New Roman" w:hAnsi="Times New Roman"/>
          <w:sz w:val="22"/>
          <w:szCs w:val="22"/>
          <w:lang w:val="es-ES_tradnl"/>
        </w:rPr>
      </w:pPr>
      <w:r>
        <w:rPr>
          <w:rStyle w:val="FootnoteReference"/>
        </w:rPr>
        <w:footnoteRef/>
      </w:r>
      <w:r>
        <w:t xml:space="preserve"> </w:t>
      </w:r>
      <w:r w:rsidRPr="00087925">
        <w:rPr>
          <w:rFonts w:ascii="Times New Roman" w:hAnsi="Times New Roman"/>
          <w:sz w:val="22"/>
          <w:szCs w:val="22"/>
        </w:rPr>
        <w:t>Brent Eng and José Ciro Martínez, ‘How feeding Syrians feeds the war’, 11 February 2016, available at: {</w:t>
      </w:r>
      <w:hyperlink r:id="rId15" w:history="1">
        <w:r w:rsidRPr="00087925">
          <w:rPr>
            <w:rStyle w:val="Hyperlink"/>
            <w:rFonts w:ascii="Times New Roman" w:hAnsi="Times New Roman"/>
            <w:sz w:val="22"/>
            <w:szCs w:val="22"/>
          </w:rPr>
          <w:t>https://foreignpolicy.com/2016/02/11/syria-chemonics-assad-bread/</w:t>
        </w:r>
      </w:hyperlink>
      <w:r w:rsidRPr="00087925">
        <w:rPr>
          <w:rStyle w:val="Hyperlink"/>
          <w:rFonts w:ascii="Times New Roman" w:hAnsi="Times New Roman"/>
          <w:sz w:val="22"/>
          <w:szCs w:val="22"/>
        </w:rPr>
        <w:t>}</w:t>
      </w:r>
      <w:r w:rsidRPr="00087925">
        <w:rPr>
          <w:rStyle w:val="Hyperlink"/>
          <w:rFonts w:ascii="Times New Roman" w:hAnsi="Times New Roman"/>
          <w:sz w:val="22"/>
          <w:szCs w:val="22"/>
          <w:lang w:val="es-ES_tradnl"/>
        </w:rPr>
        <w:t xml:space="preserve"> accessed: 14 February 2016.</w:t>
      </w:r>
    </w:p>
  </w:footnote>
  <w:footnote w:id="83">
    <w:p w:rsidR="00F90C6A" w:rsidRPr="00617A63" w:rsidRDefault="00F90C6A" w:rsidP="00F90C6A">
      <w:pPr>
        <w:rPr>
          <w:rFonts w:ascii="Times New Roman" w:eastAsia="Times New Roman" w:hAnsi="Times New Roman" w:cs="Times New Roman"/>
          <w:sz w:val="22"/>
          <w:szCs w:val="22"/>
          <w:lang w:val="en-GB"/>
        </w:rPr>
      </w:pPr>
      <w:r w:rsidRPr="00880CBF">
        <w:rPr>
          <w:rStyle w:val="FootnoteReference"/>
          <w:rFonts w:ascii="Times New Roman" w:hAnsi="Times New Roman"/>
          <w:sz w:val="22"/>
          <w:szCs w:val="22"/>
        </w:rPr>
        <w:footnoteRef/>
      </w:r>
      <w:r w:rsidRPr="00880CBF">
        <w:rPr>
          <w:rFonts w:ascii="Times New Roman" w:hAnsi="Times New Roman"/>
          <w:sz w:val="22"/>
          <w:szCs w:val="22"/>
        </w:rPr>
        <w:t xml:space="preserve"> </w:t>
      </w:r>
      <w:r w:rsidRPr="00617A63">
        <w:rPr>
          <w:rFonts w:ascii="Times New Roman" w:hAnsi="Times New Roman" w:cs="Times New Roman"/>
          <w:color w:val="000000"/>
          <w:sz w:val="22"/>
          <w:szCs w:val="22"/>
        </w:rPr>
        <w:t>The Southern Front was composed of nearly 50 rebel factions, most of whom were constantly renegotiating their allegiances and coalitions. Most were formed based on kinship and neighborly ties</w:t>
      </w:r>
      <w:r>
        <w:rPr>
          <w:rFonts w:ascii="Times New Roman" w:hAnsi="Times New Roman" w:cs="Times New Roman"/>
          <w:color w:val="000000"/>
          <w:sz w:val="22"/>
          <w:szCs w:val="22"/>
        </w:rPr>
        <w:t>, see Sosn</w:t>
      </w:r>
      <w:r w:rsidRPr="00617A63">
        <w:rPr>
          <w:rFonts w:ascii="Times New Roman" w:hAnsi="Times New Roman" w:cs="Times New Roman"/>
          <w:color w:val="000000"/>
          <w:sz w:val="22"/>
          <w:szCs w:val="22"/>
        </w:rPr>
        <w:t>owski (2018), pp. 309-332.</w:t>
      </w:r>
    </w:p>
  </w:footnote>
  <w:footnote w:id="84">
    <w:p w:rsidR="00F90C6A" w:rsidRPr="00137913" w:rsidRDefault="00F90C6A" w:rsidP="00F90C6A">
      <w:pPr>
        <w:pStyle w:val="FootnoteText"/>
        <w:rPr>
          <w:rFonts w:ascii="Times New Roman" w:hAnsi="Times New Roman"/>
          <w:sz w:val="22"/>
          <w:szCs w:val="22"/>
        </w:rPr>
      </w:pPr>
      <w:r w:rsidRPr="00617A63">
        <w:rPr>
          <w:rStyle w:val="FootnoteReference"/>
          <w:rFonts w:ascii="Times New Roman" w:hAnsi="Times New Roman"/>
          <w:sz w:val="22"/>
          <w:szCs w:val="22"/>
        </w:rPr>
        <w:footnoteRef/>
      </w:r>
      <w:r w:rsidRPr="00617A63">
        <w:rPr>
          <w:rFonts w:ascii="Times New Roman" w:hAnsi="Times New Roman"/>
          <w:sz w:val="22"/>
          <w:szCs w:val="22"/>
        </w:rPr>
        <w:t xml:space="preserve"> For more on the difficulties of conceptualizing the Syrian “opposition,” see Hamdan (2018), pp. 127-131.</w:t>
      </w:r>
    </w:p>
  </w:footnote>
  <w:footnote w:id="85">
    <w:p w:rsidR="00F90C6A" w:rsidRPr="00137913" w:rsidRDefault="00F90C6A" w:rsidP="00F90C6A">
      <w:pPr>
        <w:pStyle w:val="FootnoteText"/>
        <w:rPr>
          <w:rFonts w:ascii="Times New Roman" w:hAnsi="Times New Roman"/>
          <w:sz w:val="22"/>
          <w:szCs w:val="22"/>
        </w:rPr>
      </w:pPr>
      <w:r w:rsidRPr="00F41F14">
        <w:rPr>
          <w:rStyle w:val="FootnoteReference"/>
          <w:rFonts w:ascii="Times New Roman" w:hAnsi="Times New Roman"/>
          <w:sz w:val="22"/>
          <w:szCs w:val="22"/>
        </w:rPr>
        <w:footnoteRef/>
      </w:r>
      <w:r w:rsidRPr="00F41F14">
        <w:rPr>
          <w:rFonts w:ascii="Times New Roman" w:hAnsi="Times New Roman"/>
          <w:sz w:val="22"/>
          <w:szCs w:val="22"/>
        </w:rPr>
        <w:t xml:space="preserve"> Skype </w:t>
      </w:r>
      <w:r>
        <w:rPr>
          <w:rFonts w:ascii="Times New Roman" w:hAnsi="Times New Roman"/>
          <w:sz w:val="22"/>
          <w:szCs w:val="22"/>
        </w:rPr>
        <w:t>Interview, Anonymous 5</w:t>
      </w:r>
      <w:r w:rsidRPr="00137913">
        <w:rPr>
          <w:rFonts w:ascii="Times New Roman" w:hAnsi="Times New Roman"/>
          <w:sz w:val="22"/>
          <w:szCs w:val="22"/>
        </w:rPr>
        <w:t>, 22 February 2016.</w:t>
      </w:r>
    </w:p>
  </w:footnote>
  <w:footnote w:id="86">
    <w:p w:rsidR="00F90C6A" w:rsidRPr="00137913" w:rsidRDefault="00F90C6A" w:rsidP="00F90C6A">
      <w:pPr>
        <w:pStyle w:val="FootnoteText"/>
        <w:rPr>
          <w:rFonts w:ascii="Times New Roman" w:hAnsi="Times New Roman"/>
          <w:sz w:val="22"/>
          <w:szCs w:val="22"/>
        </w:rPr>
      </w:pPr>
      <w:r w:rsidRPr="0071309A">
        <w:rPr>
          <w:rStyle w:val="FootnoteReference"/>
          <w:rFonts w:ascii="Times New Roman" w:hAnsi="Times New Roman"/>
          <w:sz w:val="22"/>
          <w:szCs w:val="22"/>
        </w:rPr>
        <w:footnoteRef/>
      </w:r>
      <w:r w:rsidRPr="0071309A">
        <w:rPr>
          <w:rFonts w:ascii="Times New Roman" w:hAnsi="Times New Roman"/>
          <w:sz w:val="22"/>
          <w:szCs w:val="22"/>
        </w:rPr>
        <w:t xml:space="preserve"> Regional Food Securit</w:t>
      </w:r>
      <w:r>
        <w:rPr>
          <w:rFonts w:ascii="Times New Roman" w:hAnsi="Times New Roman"/>
          <w:sz w:val="22"/>
          <w:szCs w:val="22"/>
        </w:rPr>
        <w:t>y Analysis Networks (RFSAN), “Wheat-to-bread i</w:t>
      </w:r>
      <w:r w:rsidRPr="0071309A">
        <w:rPr>
          <w:rFonts w:ascii="Times New Roman" w:hAnsi="Times New Roman"/>
          <w:sz w:val="22"/>
          <w:szCs w:val="22"/>
        </w:rPr>
        <w:t>nfrastructure in southern Syria”</w:t>
      </w:r>
      <w:r>
        <w:rPr>
          <w:rFonts w:ascii="Times New Roman" w:hAnsi="Times New Roman"/>
          <w:sz w:val="22"/>
          <w:szCs w:val="22"/>
        </w:rPr>
        <w:t>,</w:t>
      </w:r>
      <w:r w:rsidRPr="0071309A">
        <w:rPr>
          <w:rFonts w:ascii="Times New Roman" w:hAnsi="Times New Roman"/>
          <w:sz w:val="22"/>
          <w:szCs w:val="22"/>
        </w:rPr>
        <w:t xml:space="preserve"> </w:t>
      </w:r>
      <w:r>
        <w:rPr>
          <w:rFonts w:ascii="Times New Roman" w:hAnsi="Times New Roman"/>
          <w:sz w:val="22"/>
          <w:szCs w:val="22"/>
        </w:rPr>
        <w:t>(</w:t>
      </w:r>
      <w:r w:rsidRPr="0071309A">
        <w:rPr>
          <w:rFonts w:ascii="Times New Roman" w:hAnsi="Times New Roman"/>
          <w:sz w:val="22"/>
          <w:szCs w:val="22"/>
        </w:rPr>
        <w:t>July 2017</w:t>
      </w:r>
      <w:r>
        <w:rPr>
          <w:rFonts w:ascii="Times New Roman" w:hAnsi="Times New Roman"/>
          <w:sz w:val="22"/>
          <w:szCs w:val="22"/>
        </w:rPr>
        <w:t>), available at: {</w:t>
      </w:r>
      <w:hyperlink r:id="rId16" w:history="1">
        <w:r w:rsidRPr="00687FBB">
          <w:rPr>
            <w:rStyle w:val="Hyperlink"/>
            <w:rFonts w:ascii="Times New Roman" w:hAnsi="Times New Roman"/>
            <w:sz w:val="22"/>
            <w:szCs w:val="22"/>
          </w:rPr>
          <w:t>http://rfsan.info/storage/app/uploads/public/598/81d/453/59881d453b408223707230.pdf</w:t>
        </w:r>
      </w:hyperlink>
      <w:r>
        <w:rPr>
          <w:rFonts w:ascii="Times New Roman" w:hAnsi="Times New Roman"/>
          <w:sz w:val="22"/>
          <w:szCs w:val="22"/>
        </w:rPr>
        <w:t>} accessedd 6 August 2016.</w:t>
      </w:r>
    </w:p>
  </w:footnote>
  <w:footnote w:id="87">
    <w:p w:rsidR="00F90C6A" w:rsidRPr="00137913" w:rsidRDefault="00F90C6A" w:rsidP="00F90C6A">
      <w:pPr>
        <w:pStyle w:val="FootnoteText"/>
        <w:rPr>
          <w:rFonts w:ascii="Times New Roman" w:hAnsi="Times New Roman"/>
          <w:sz w:val="22"/>
          <w:szCs w:val="22"/>
        </w:rPr>
      </w:pPr>
      <w:r w:rsidRPr="0071309A">
        <w:rPr>
          <w:rStyle w:val="FootnoteReference"/>
          <w:rFonts w:ascii="Times New Roman" w:hAnsi="Times New Roman"/>
          <w:sz w:val="22"/>
          <w:szCs w:val="22"/>
        </w:rPr>
        <w:footnoteRef/>
      </w:r>
      <w:r w:rsidRPr="0071309A">
        <w:rPr>
          <w:rFonts w:ascii="Times New Roman" w:hAnsi="Times New Roman"/>
          <w:sz w:val="22"/>
          <w:szCs w:val="22"/>
        </w:rPr>
        <w:t xml:space="preserve"> </w:t>
      </w:r>
      <w:r w:rsidRPr="0071309A">
        <w:rPr>
          <w:rFonts w:ascii="Times New Roman" w:hAnsi="Times New Roman" w:cs="Times New Roman"/>
          <w:sz w:val="22"/>
          <w:szCs w:val="22"/>
        </w:rPr>
        <w:t xml:space="preserve">The vast majority of wheat grown in Dara‘a province is of the ‘hard’ variety, </w:t>
      </w:r>
      <w:r>
        <w:rPr>
          <w:rFonts w:ascii="Times New Roman" w:hAnsi="Times New Roman" w:cs="Times New Roman"/>
          <w:sz w:val="22"/>
          <w:szCs w:val="22"/>
        </w:rPr>
        <w:t>most of which was previously exported</w:t>
      </w:r>
      <w:r w:rsidRPr="0071309A">
        <w:rPr>
          <w:rFonts w:ascii="Times New Roman" w:hAnsi="Times New Roman" w:cs="Times New Roman"/>
          <w:sz w:val="22"/>
          <w:szCs w:val="22"/>
        </w:rPr>
        <w:t>. When mixed with soft wheat, grown in cursory mounts in the province, it</w:t>
      </w:r>
      <w:r>
        <w:rPr>
          <w:rFonts w:ascii="Times New Roman" w:hAnsi="Times New Roman" w:cs="Times New Roman"/>
          <w:sz w:val="22"/>
          <w:szCs w:val="22"/>
        </w:rPr>
        <w:t xml:space="preserve"> produces a lower quality bread</w:t>
      </w:r>
      <w:r w:rsidRPr="0071309A">
        <w:rPr>
          <w:rFonts w:ascii="Times New Roman" w:hAnsi="Times New Roman" w:cs="Times New Roman"/>
          <w:sz w:val="22"/>
          <w:szCs w:val="22"/>
        </w:rPr>
        <w:t xml:space="preserve">. </w:t>
      </w:r>
    </w:p>
  </w:footnote>
  <w:footnote w:id="88">
    <w:p w:rsidR="00F90C6A" w:rsidRPr="0028595C" w:rsidRDefault="00F90C6A" w:rsidP="00F90C6A">
      <w:pPr>
        <w:rPr>
          <w:rFonts w:ascii="Times New Roman" w:eastAsia="Times New Roman" w:hAnsi="Times New Roman" w:cs="Times New Roman"/>
          <w:sz w:val="22"/>
          <w:szCs w:val="22"/>
          <w:lang w:val="en-GB"/>
        </w:rPr>
      </w:pPr>
      <w:r w:rsidRPr="0071309A">
        <w:rPr>
          <w:rStyle w:val="FootnoteReference"/>
          <w:rFonts w:ascii="Times New Roman" w:hAnsi="Times New Roman"/>
          <w:sz w:val="22"/>
          <w:szCs w:val="22"/>
        </w:rPr>
        <w:footnoteRef/>
      </w:r>
      <w:r w:rsidRPr="0071309A">
        <w:rPr>
          <w:rFonts w:ascii="Times New Roman" w:hAnsi="Times New Roman"/>
          <w:sz w:val="22"/>
          <w:szCs w:val="22"/>
        </w:rPr>
        <w:t xml:space="preserve"> </w:t>
      </w:r>
      <w:r>
        <w:rPr>
          <w:rFonts w:ascii="Times New Roman" w:eastAsia="Times New Roman" w:hAnsi="Times New Roman" w:cs="Arial"/>
          <w:color w:val="222222"/>
          <w:sz w:val="22"/>
          <w:szCs w:val="22"/>
          <w:shd w:val="clear" w:color="auto" w:fill="FFFFFF"/>
          <w:lang w:val="en-GB"/>
        </w:rPr>
        <w:t>Martínez and Eng, ‘Stifling Stateness’, pp. 235-253.</w:t>
      </w:r>
    </w:p>
  </w:footnote>
  <w:footnote w:id="89">
    <w:p w:rsidR="00F90C6A" w:rsidRPr="0028595C" w:rsidRDefault="00F90C6A" w:rsidP="00F90C6A">
      <w:pPr>
        <w:rPr>
          <w:rFonts w:ascii="Times New Roman" w:eastAsia="Times New Roman" w:hAnsi="Times New Roman" w:cs="Times New Roman"/>
          <w:sz w:val="22"/>
          <w:szCs w:val="22"/>
        </w:rPr>
      </w:pPr>
      <w:r w:rsidRPr="0028595C">
        <w:rPr>
          <w:rStyle w:val="FootnoteReference"/>
          <w:rFonts w:ascii="Times New Roman" w:hAnsi="Times New Roman"/>
          <w:sz w:val="22"/>
          <w:szCs w:val="22"/>
        </w:rPr>
        <w:footnoteRef/>
      </w:r>
      <w:r w:rsidRPr="0028595C">
        <w:rPr>
          <w:rFonts w:ascii="Times New Roman" w:hAnsi="Times New Roman"/>
          <w:sz w:val="22"/>
          <w:szCs w:val="22"/>
        </w:rPr>
        <w:t xml:space="preserve"> </w:t>
      </w:r>
      <w:r w:rsidRPr="0028595C">
        <w:rPr>
          <w:rFonts w:ascii="Times New Roman" w:eastAsia="Times New Roman" w:hAnsi="Times New Roman" w:cs="Times New Roman"/>
          <w:sz w:val="22"/>
          <w:szCs w:val="22"/>
        </w:rPr>
        <w:t>Aside from structural damage and destruction, reports have consistently found that one the main reasons for bakeries to stop functioning was a shortage of raw materials. ACU 2014; RFSAN 2017.</w:t>
      </w:r>
    </w:p>
  </w:footnote>
  <w:footnote w:id="90">
    <w:p w:rsidR="00F90C6A" w:rsidRPr="00BA139B" w:rsidRDefault="00F90C6A" w:rsidP="00F90C6A">
      <w:pPr>
        <w:rPr>
          <w:rFonts w:ascii="PT Serif" w:eastAsia="Times New Roman" w:hAnsi="PT Serif"/>
          <w:color w:val="0000FF"/>
          <w:sz w:val="22"/>
          <w:szCs w:val="22"/>
          <w:u w:val="single"/>
          <w:bdr w:val="none" w:sz="0" w:space="0" w:color="auto" w:frame="1"/>
        </w:rPr>
      </w:pPr>
      <w:r w:rsidRPr="00BA139B">
        <w:rPr>
          <w:rStyle w:val="FootnoteReference"/>
          <w:rFonts w:ascii="Times New Roman" w:hAnsi="Times New Roman"/>
          <w:sz w:val="22"/>
          <w:szCs w:val="22"/>
        </w:rPr>
        <w:footnoteRef/>
      </w:r>
      <w:r w:rsidRPr="00BA139B">
        <w:rPr>
          <w:rFonts w:ascii="Times New Roman" w:hAnsi="Times New Roman"/>
          <w:sz w:val="22"/>
          <w:szCs w:val="22"/>
        </w:rPr>
        <w:t xml:space="preserve"> For more on the centrality of aid to the stability of prices, see RFSAN 2017, </w:t>
      </w:r>
      <w:r>
        <w:rPr>
          <w:rFonts w:ascii="Times New Roman" w:hAnsi="Times New Roman"/>
          <w:sz w:val="22"/>
          <w:szCs w:val="22"/>
        </w:rPr>
        <w:t>available at: {</w:t>
      </w:r>
      <w:hyperlink r:id="rId17" w:history="1">
        <w:r w:rsidRPr="00BA139B">
          <w:rPr>
            <w:rStyle w:val="Hyperlink"/>
            <w:sz w:val="22"/>
            <w:szCs w:val="22"/>
          </w:rPr>
          <w:t>http://rfsan.info/storage/app/uploads/public/598/81d/453/59881d453b408223707230.pdf</w:t>
        </w:r>
      </w:hyperlink>
      <w:r>
        <w:rPr>
          <w:rFonts w:ascii="Times New Roman" w:hAnsi="Times New Roman"/>
          <w:sz w:val="22"/>
          <w:szCs w:val="22"/>
        </w:rPr>
        <w:t>}</w:t>
      </w:r>
      <w:r w:rsidRPr="00BA139B">
        <w:rPr>
          <w:rFonts w:ascii="Times New Roman" w:hAnsi="Times New Roman"/>
          <w:sz w:val="22"/>
          <w:szCs w:val="22"/>
        </w:rPr>
        <w:t>; A similar dependency on external flour from aid groups and Syrian traders based in Turkey exists in rebel-held Idlib.</w:t>
      </w:r>
    </w:p>
  </w:footnote>
  <w:footnote w:id="91">
    <w:p w:rsidR="00F90C6A" w:rsidRPr="00137913" w:rsidRDefault="00F90C6A" w:rsidP="00F90C6A">
      <w:pPr>
        <w:pStyle w:val="FootnoteText"/>
        <w:rPr>
          <w:rFonts w:ascii="Times New Roman" w:hAnsi="Times New Roman"/>
          <w:sz w:val="22"/>
          <w:szCs w:val="22"/>
        </w:rPr>
      </w:pPr>
      <w:r w:rsidRPr="00C356E6">
        <w:rPr>
          <w:rStyle w:val="FootnoteReference"/>
          <w:rFonts w:ascii="Times New Roman" w:hAnsi="Times New Roman"/>
          <w:sz w:val="22"/>
          <w:szCs w:val="22"/>
        </w:rPr>
        <w:footnoteRef/>
      </w:r>
      <w:r w:rsidRPr="00C356E6">
        <w:rPr>
          <w:rFonts w:ascii="Times New Roman" w:hAnsi="Times New Roman"/>
          <w:sz w:val="22"/>
          <w:szCs w:val="22"/>
        </w:rPr>
        <w:t xml:space="preserve"> Skype </w:t>
      </w:r>
      <w:r>
        <w:rPr>
          <w:rFonts w:ascii="Times New Roman" w:hAnsi="Times New Roman"/>
          <w:sz w:val="22"/>
          <w:szCs w:val="22"/>
        </w:rPr>
        <w:t>Interview, Anonymous 7</w:t>
      </w:r>
      <w:r w:rsidRPr="00C356E6">
        <w:rPr>
          <w:rFonts w:ascii="Times New Roman" w:hAnsi="Times New Roman"/>
          <w:sz w:val="22"/>
          <w:szCs w:val="22"/>
        </w:rPr>
        <w:t>, 29 January 2018.</w:t>
      </w:r>
    </w:p>
  </w:footnote>
  <w:footnote w:id="92">
    <w:p w:rsidR="00F90C6A" w:rsidRPr="00137913" w:rsidRDefault="00F90C6A" w:rsidP="00F90C6A">
      <w:pPr>
        <w:pStyle w:val="FootnoteText"/>
        <w:rPr>
          <w:rFonts w:ascii="Times New Roman" w:hAnsi="Times New Roman"/>
          <w:sz w:val="22"/>
          <w:szCs w:val="22"/>
        </w:rPr>
      </w:pPr>
      <w:r w:rsidRPr="00C40B43">
        <w:rPr>
          <w:rStyle w:val="FootnoteReference"/>
          <w:rFonts w:ascii="Times New Roman" w:hAnsi="Times New Roman"/>
          <w:sz w:val="22"/>
          <w:szCs w:val="22"/>
        </w:rPr>
        <w:footnoteRef/>
      </w:r>
      <w:r>
        <w:rPr>
          <w:rFonts w:ascii="Times New Roman" w:hAnsi="Times New Roman"/>
          <w:sz w:val="22"/>
          <w:szCs w:val="22"/>
        </w:rPr>
        <w:t xml:space="preserve"> Ali </w:t>
      </w:r>
      <w:r w:rsidRPr="00A10D29">
        <w:rPr>
          <w:rFonts w:ascii="Times New Roman" w:hAnsi="Times New Roman"/>
          <w:sz w:val="22"/>
          <w:szCs w:val="22"/>
        </w:rPr>
        <w:t xml:space="preserve">Hamdan, </w:t>
      </w:r>
      <w:r>
        <w:rPr>
          <w:rFonts w:ascii="Times New Roman" w:hAnsi="Times New Roman"/>
          <w:sz w:val="22"/>
          <w:szCs w:val="22"/>
        </w:rPr>
        <w:t>‘</w:t>
      </w:r>
      <w:r w:rsidRPr="00A10D29">
        <w:rPr>
          <w:rFonts w:ascii="Times New Roman" w:hAnsi="Times New Roman"/>
          <w:sz w:val="22"/>
          <w:szCs w:val="22"/>
        </w:rPr>
        <w:t>Stretched Thin: Geographies of Syria's Opposition in Exile</w:t>
      </w:r>
      <w:r>
        <w:rPr>
          <w:rFonts w:ascii="Times New Roman" w:hAnsi="Times New Roman"/>
          <w:sz w:val="22"/>
          <w:szCs w:val="22"/>
        </w:rPr>
        <w:t>’</w:t>
      </w:r>
      <w:r w:rsidRPr="00A10D29">
        <w:rPr>
          <w:rFonts w:ascii="Times New Roman" w:hAnsi="Times New Roman"/>
          <w:sz w:val="22"/>
          <w:szCs w:val="22"/>
        </w:rPr>
        <w:t>, Refugees and Migration Movements in the Middle East, University of California Press, Berkeley (CA), 2017,</w:t>
      </w:r>
      <w:r>
        <w:rPr>
          <w:rFonts w:ascii="Times New Roman" w:hAnsi="Times New Roman"/>
          <w:sz w:val="22"/>
          <w:szCs w:val="22"/>
        </w:rPr>
        <w:t xml:space="preserve"> </w:t>
      </w:r>
      <w:r w:rsidRPr="00A10D29">
        <w:rPr>
          <w:rFonts w:ascii="Times New Roman" w:hAnsi="Times New Roman"/>
          <w:sz w:val="22"/>
          <w:szCs w:val="22"/>
        </w:rPr>
        <w:t>available at: (</w:t>
      </w:r>
      <w:hyperlink r:id="rId18" w:anchor="page=33" w:history="1">
        <w:r w:rsidRPr="00A10D29">
          <w:rPr>
            <w:rStyle w:val="Hyperlink"/>
            <w:rFonts w:ascii="Times New Roman" w:hAnsi="Times New Roman"/>
            <w:sz w:val="22"/>
            <w:szCs w:val="22"/>
          </w:rPr>
          <w:t>https://pomeps.org/wp-content/uploads/2017/03/POMEPS_Studies_25_Refugees_Web.pdf#page=33</w:t>
        </w:r>
      </w:hyperlink>
      <w:r w:rsidRPr="00A10D29">
        <w:rPr>
          <w:rFonts w:ascii="Times New Roman" w:hAnsi="Times New Roman"/>
          <w:sz w:val="22"/>
          <w:szCs w:val="22"/>
        </w:rPr>
        <w:t>) accessed: 12 January 2018.</w:t>
      </w:r>
    </w:p>
  </w:footnote>
  <w:footnote w:id="93">
    <w:p w:rsidR="00F90C6A" w:rsidRPr="00BA139B" w:rsidRDefault="00F90C6A" w:rsidP="00F90C6A">
      <w:pPr>
        <w:pStyle w:val="FootnoteText"/>
        <w:rPr>
          <w:rFonts w:ascii="Times New Roman" w:hAnsi="Times New Roman"/>
          <w:sz w:val="22"/>
          <w:szCs w:val="22"/>
        </w:rPr>
      </w:pPr>
      <w:r w:rsidRPr="00BA139B">
        <w:rPr>
          <w:rStyle w:val="FootnoteReference"/>
          <w:rFonts w:ascii="Times New Roman" w:hAnsi="Times New Roman"/>
          <w:sz w:val="22"/>
          <w:szCs w:val="22"/>
        </w:rPr>
        <w:footnoteRef/>
      </w:r>
      <w:r w:rsidRPr="00A10D29">
        <w:rPr>
          <w:rFonts w:ascii="Times New Roman" w:hAnsi="Times New Roman"/>
          <w:sz w:val="22"/>
          <w:szCs w:val="22"/>
        </w:rPr>
        <w:t xml:space="preserve"> Personal </w:t>
      </w:r>
      <w:r w:rsidRPr="00BA139B">
        <w:rPr>
          <w:rFonts w:ascii="Times New Roman" w:hAnsi="Times New Roman"/>
          <w:sz w:val="22"/>
          <w:szCs w:val="22"/>
        </w:rPr>
        <w:t xml:space="preserve">Interview, </w:t>
      </w:r>
      <w:r w:rsidRPr="00447249">
        <w:rPr>
          <w:rFonts w:ascii="Times New Roman" w:hAnsi="Times New Roman"/>
          <w:sz w:val="22"/>
          <w:szCs w:val="22"/>
        </w:rPr>
        <w:t>Anonymous</w:t>
      </w:r>
      <w:r>
        <w:rPr>
          <w:rFonts w:ascii="Times New Roman" w:hAnsi="Times New Roman"/>
          <w:sz w:val="22"/>
          <w:szCs w:val="22"/>
        </w:rPr>
        <w:t xml:space="preserve"> 3</w:t>
      </w:r>
      <w:r w:rsidRPr="00BA139B">
        <w:rPr>
          <w:rFonts w:ascii="Times New Roman" w:hAnsi="Times New Roman"/>
          <w:sz w:val="22"/>
          <w:szCs w:val="22"/>
        </w:rPr>
        <w:t>, 19 December 2015.</w:t>
      </w:r>
    </w:p>
  </w:footnote>
  <w:footnote w:id="94">
    <w:p w:rsidR="00F90C6A" w:rsidRPr="00BA139B" w:rsidRDefault="00F90C6A" w:rsidP="00F90C6A">
      <w:pPr>
        <w:pStyle w:val="FootnoteText"/>
        <w:rPr>
          <w:rFonts w:ascii="Times New Roman" w:hAnsi="Times New Roman"/>
          <w:sz w:val="22"/>
          <w:szCs w:val="22"/>
        </w:rPr>
      </w:pPr>
      <w:r w:rsidRPr="00A10D29">
        <w:rPr>
          <w:rStyle w:val="FootnoteReference"/>
          <w:rFonts w:ascii="Times New Roman" w:hAnsi="Times New Roman"/>
          <w:sz w:val="22"/>
          <w:szCs w:val="22"/>
        </w:rPr>
        <w:footnoteRef/>
      </w:r>
      <w:r w:rsidRPr="00A10D29">
        <w:rPr>
          <w:rFonts w:ascii="Times New Roman" w:hAnsi="Times New Roman"/>
          <w:sz w:val="22"/>
          <w:szCs w:val="22"/>
        </w:rPr>
        <w:t xml:space="preserve"> </w:t>
      </w:r>
      <w:r>
        <w:rPr>
          <w:rFonts w:ascii="Times New Roman" w:hAnsi="Times New Roman"/>
          <w:sz w:val="22"/>
          <w:szCs w:val="22"/>
        </w:rPr>
        <w:t>Personal Interview, Anonymous 4</w:t>
      </w:r>
      <w:r w:rsidRPr="00BA139B">
        <w:rPr>
          <w:rFonts w:ascii="Times New Roman" w:hAnsi="Times New Roman"/>
          <w:sz w:val="22"/>
          <w:szCs w:val="22"/>
        </w:rPr>
        <w:t>, 22 December 2015.</w:t>
      </w:r>
    </w:p>
  </w:footnote>
  <w:footnote w:id="95">
    <w:p w:rsidR="00F90C6A" w:rsidRPr="00087925" w:rsidRDefault="00F90C6A" w:rsidP="00F90C6A">
      <w:pPr>
        <w:pStyle w:val="FootnoteText"/>
        <w:rPr>
          <w:rFonts w:ascii="Times New Roman" w:hAnsi="Times New Roman"/>
          <w:sz w:val="22"/>
          <w:szCs w:val="22"/>
        </w:rPr>
      </w:pPr>
      <w:r w:rsidRPr="00A10D29">
        <w:rPr>
          <w:rStyle w:val="FootnoteReference"/>
          <w:rFonts w:ascii="Times New Roman" w:hAnsi="Times New Roman"/>
          <w:sz w:val="22"/>
          <w:szCs w:val="22"/>
        </w:rPr>
        <w:footnoteRef/>
      </w:r>
      <w:r w:rsidRPr="00A10D29">
        <w:rPr>
          <w:rFonts w:ascii="Times New Roman" w:hAnsi="Times New Roman"/>
          <w:sz w:val="22"/>
          <w:szCs w:val="22"/>
        </w:rPr>
        <w:t xml:space="preserve"> </w:t>
      </w:r>
      <w:r w:rsidRPr="00087925">
        <w:rPr>
          <w:rFonts w:ascii="Times New Roman" w:hAnsi="Times New Roman"/>
          <w:sz w:val="22"/>
          <w:szCs w:val="22"/>
        </w:rPr>
        <w:t>Neep (2017), p. 483.</w:t>
      </w:r>
    </w:p>
  </w:footnote>
  <w:footnote w:id="96">
    <w:p w:rsidR="00F90C6A" w:rsidRPr="00087925" w:rsidRDefault="00F90C6A" w:rsidP="00F90C6A">
      <w:pPr>
        <w:pStyle w:val="FootnoteText"/>
        <w:rPr>
          <w:rFonts w:ascii="Times New Roman" w:hAnsi="Times New Roman"/>
          <w:sz w:val="22"/>
          <w:szCs w:val="22"/>
        </w:rPr>
      </w:pPr>
      <w:r w:rsidRPr="00087925">
        <w:rPr>
          <w:rStyle w:val="FootnoteReference"/>
          <w:rFonts w:ascii="Times New Roman" w:hAnsi="Times New Roman"/>
          <w:sz w:val="22"/>
          <w:szCs w:val="22"/>
        </w:rPr>
        <w:footnoteRef/>
      </w:r>
      <w:r>
        <w:rPr>
          <w:rFonts w:ascii="Times New Roman" w:hAnsi="Times New Roman"/>
          <w:sz w:val="22"/>
          <w:szCs w:val="22"/>
        </w:rPr>
        <w:t xml:space="preserve"> Sosn</w:t>
      </w:r>
      <w:r w:rsidRPr="00087925">
        <w:rPr>
          <w:rFonts w:ascii="Times New Roman" w:hAnsi="Times New Roman"/>
          <w:sz w:val="22"/>
          <w:szCs w:val="22"/>
        </w:rPr>
        <w:t>owski (2018), pp. 309-332.</w:t>
      </w:r>
    </w:p>
  </w:footnote>
  <w:footnote w:id="97">
    <w:p w:rsidR="00F90C6A" w:rsidRPr="00087925" w:rsidRDefault="00F90C6A" w:rsidP="00F90C6A">
      <w:pPr>
        <w:widowControl w:val="0"/>
        <w:autoSpaceDE w:val="0"/>
        <w:autoSpaceDN w:val="0"/>
        <w:adjustRightInd w:val="0"/>
        <w:rPr>
          <w:rFonts w:ascii="Times New Roman" w:hAnsi="Times New Roman" w:cs="Times New Roman"/>
          <w:sz w:val="22"/>
          <w:szCs w:val="22"/>
        </w:rPr>
      </w:pPr>
      <w:r w:rsidRPr="00087925">
        <w:rPr>
          <w:rStyle w:val="FootnoteReference"/>
          <w:rFonts w:ascii="Times New Roman" w:hAnsi="Times New Roman" w:cs="Times New Roman"/>
          <w:sz w:val="22"/>
          <w:szCs w:val="22"/>
        </w:rPr>
        <w:footnoteRef/>
      </w:r>
      <w:r w:rsidRPr="00087925">
        <w:rPr>
          <w:rFonts w:ascii="Times New Roman" w:hAnsi="Times New Roman" w:cs="Times New Roman"/>
          <w:sz w:val="22"/>
          <w:szCs w:val="22"/>
        </w:rPr>
        <w:t xml:space="preserve"> RFSAN 2017: 4. </w:t>
      </w:r>
    </w:p>
  </w:footnote>
  <w:footnote w:id="98">
    <w:p w:rsidR="00F90C6A" w:rsidRPr="00087925" w:rsidRDefault="00F90C6A" w:rsidP="00F90C6A">
      <w:pPr>
        <w:widowControl w:val="0"/>
        <w:autoSpaceDE w:val="0"/>
        <w:autoSpaceDN w:val="0"/>
        <w:adjustRightInd w:val="0"/>
        <w:rPr>
          <w:rFonts w:ascii="Times New Roman" w:hAnsi="Times New Roman" w:cs="Times New Roman"/>
          <w:sz w:val="22"/>
          <w:szCs w:val="22"/>
        </w:rPr>
      </w:pPr>
      <w:r w:rsidRPr="00087925">
        <w:rPr>
          <w:rStyle w:val="FootnoteReference"/>
          <w:rFonts w:ascii="Times New Roman" w:hAnsi="Times New Roman" w:cs="Times New Roman"/>
          <w:sz w:val="22"/>
          <w:szCs w:val="22"/>
        </w:rPr>
        <w:footnoteRef/>
      </w:r>
      <w:r w:rsidRPr="00087925">
        <w:rPr>
          <w:rFonts w:ascii="Times New Roman" w:hAnsi="Times New Roman" w:cs="Times New Roman"/>
          <w:sz w:val="22"/>
          <w:szCs w:val="22"/>
        </w:rPr>
        <w:t xml:space="preserve"> </w:t>
      </w:r>
      <w:r>
        <w:rPr>
          <w:rFonts w:ascii="Times New Roman" w:hAnsi="Times New Roman" w:cs="Times New Roman"/>
          <w:sz w:val="22"/>
          <w:szCs w:val="22"/>
        </w:rPr>
        <w:t xml:space="preserve">Waleed Khaled a-Noufal and Leen Sayyid, ‘Opposition Authorities in Daraa ban sale of wheat to Government-held Syria as “severe” flour crisis looms’, </w:t>
      </w:r>
      <w:r w:rsidRPr="007461B3">
        <w:rPr>
          <w:rFonts w:ascii="Times New Roman" w:hAnsi="Times New Roman" w:cs="Times New Roman"/>
          <w:i/>
          <w:iCs/>
          <w:sz w:val="22"/>
          <w:szCs w:val="22"/>
        </w:rPr>
        <w:t>Syria Direct</w:t>
      </w:r>
      <w:r>
        <w:rPr>
          <w:rFonts w:ascii="Times New Roman" w:hAnsi="Times New Roman" w:cs="Times New Roman"/>
          <w:sz w:val="22"/>
          <w:szCs w:val="22"/>
        </w:rPr>
        <w:t>, 6 June 2018, available at: {</w:t>
      </w:r>
      <w:hyperlink r:id="rId19" w:history="1">
        <w:r w:rsidRPr="00087925">
          <w:rPr>
            <w:rStyle w:val="Hyperlink"/>
            <w:rFonts w:ascii="Times New Roman" w:hAnsi="Times New Roman" w:cs="Times New Roman"/>
            <w:sz w:val="22"/>
            <w:szCs w:val="22"/>
          </w:rPr>
          <w:t>https://syriadirect.org/news/opposition-authorities-in-daraa-ban-sale-of-wheat-to-government-held-syria-as-%E2%80%98severe%E2%80%99-flour-crisis-looms/</w:t>
        </w:r>
      </w:hyperlink>
      <w:r>
        <w:rPr>
          <w:rStyle w:val="Hyperlink"/>
          <w:rFonts w:ascii="Times New Roman" w:hAnsi="Times New Roman" w:cs="Times New Roman"/>
          <w:sz w:val="22"/>
          <w:szCs w:val="22"/>
        </w:rPr>
        <w:t>} accessed on: 2 October 2018.</w:t>
      </w:r>
    </w:p>
  </w:footnote>
  <w:footnote w:id="99">
    <w:p w:rsidR="00F90C6A" w:rsidRPr="00BA139B" w:rsidRDefault="00F90C6A" w:rsidP="00F90C6A">
      <w:pPr>
        <w:pStyle w:val="FootnoteText"/>
        <w:rPr>
          <w:rFonts w:ascii="Times New Roman" w:hAnsi="Times New Roman" w:cs="Times New Roman"/>
          <w:sz w:val="22"/>
          <w:szCs w:val="22"/>
        </w:rPr>
      </w:pPr>
      <w:r w:rsidRPr="00087925">
        <w:rPr>
          <w:rStyle w:val="FootnoteReference"/>
          <w:rFonts w:ascii="Times New Roman" w:hAnsi="Times New Roman" w:cs="Times New Roman"/>
          <w:sz w:val="22"/>
          <w:szCs w:val="22"/>
        </w:rPr>
        <w:footnoteRef/>
      </w:r>
      <w:r>
        <w:rPr>
          <w:rFonts w:ascii="Times New Roman" w:hAnsi="Times New Roman" w:cs="Times New Roman"/>
          <w:sz w:val="22"/>
          <w:szCs w:val="22"/>
        </w:rPr>
        <w:t xml:space="preserve"> </w:t>
      </w:r>
      <w:r w:rsidRPr="00087925">
        <w:rPr>
          <w:rFonts w:ascii="Times New Roman" w:hAnsi="Times New Roman" w:cs="Times New Roman"/>
          <w:sz w:val="22"/>
          <w:szCs w:val="22"/>
        </w:rPr>
        <w:t>Electronic communication, USAID official, 20 September 2018.</w:t>
      </w:r>
    </w:p>
  </w:footnote>
  <w:footnote w:id="100">
    <w:p w:rsidR="00F90C6A" w:rsidRPr="00D57607" w:rsidRDefault="00F90C6A" w:rsidP="00F90C6A">
      <w:pPr>
        <w:rPr>
          <w:rFonts w:ascii="Times New Roman" w:eastAsia="Times New Roman" w:hAnsi="Times New Roman" w:cs="Times New Roman"/>
          <w:sz w:val="20"/>
          <w:szCs w:val="20"/>
          <w:lang w:val="en-GB"/>
        </w:rPr>
      </w:pPr>
      <w:r>
        <w:rPr>
          <w:rStyle w:val="FootnoteReference"/>
        </w:rPr>
        <w:footnoteRef/>
      </w:r>
      <w:r>
        <w:t xml:space="preserve"> </w:t>
      </w:r>
      <w:r w:rsidRPr="00D57607">
        <w:rPr>
          <w:rFonts w:ascii="Times New Roman" w:hAnsi="Times New Roman"/>
          <w:sz w:val="22"/>
          <w:szCs w:val="22"/>
          <w:lang w:val="es-ES_tradnl"/>
        </w:rPr>
        <w:t xml:space="preserve">For an excellent primer, see </w:t>
      </w:r>
      <w:r w:rsidRPr="00D57607">
        <w:rPr>
          <w:rFonts w:ascii="Times New Roman" w:eastAsia="Times New Roman" w:hAnsi="Times New Roman" w:cs="Arial"/>
          <w:color w:val="222222"/>
          <w:sz w:val="22"/>
          <w:szCs w:val="22"/>
          <w:shd w:val="clear" w:color="auto" w:fill="FFFFFF"/>
          <w:lang w:val="en-GB"/>
        </w:rPr>
        <w:t>Timothy Mitchell, </w:t>
      </w:r>
      <w:r w:rsidRPr="00D57607">
        <w:rPr>
          <w:rFonts w:ascii="Times New Roman" w:eastAsia="Times New Roman" w:hAnsi="Times New Roman" w:cs="Arial"/>
          <w:i/>
          <w:iCs/>
          <w:color w:val="222222"/>
          <w:sz w:val="22"/>
          <w:szCs w:val="22"/>
          <w:shd w:val="clear" w:color="auto" w:fill="FFFFFF"/>
          <w:lang w:val="en-GB"/>
        </w:rPr>
        <w:t>Rule of experts: Egypt, techno-politics, modernity</w:t>
      </w:r>
      <w:r w:rsidRPr="00D57607">
        <w:rPr>
          <w:rFonts w:ascii="Times New Roman" w:eastAsia="Times New Roman" w:hAnsi="Times New Roman" w:cs="Arial"/>
          <w:color w:val="222222"/>
          <w:sz w:val="22"/>
          <w:szCs w:val="22"/>
          <w:shd w:val="clear" w:color="auto" w:fill="FFFFFF"/>
          <w:lang w:val="en-GB"/>
        </w:rPr>
        <w:t xml:space="preserve"> (Berkeley: University of California Press, 2002).</w:t>
      </w:r>
    </w:p>
    <w:p w:rsidR="00F90C6A" w:rsidRPr="00D57607" w:rsidRDefault="00F90C6A" w:rsidP="00F90C6A">
      <w:pPr>
        <w:pStyle w:val="FootnoteText"/>
        <w:rPr>
          <w:lang w:val="es-ES_tradnl"/>
        </w:rPr>
      </w:pPr>
    </w:p>
  </w:footnote>
  <w:footnote w:id="101">
    <w:p w:rsidR="00F90C6A" w:rsidRPr="00BA139B" w:rsidRDefault="00F90C6A" w:rsidP="00F90C6A">
      <w:pPr>
        <w:pStyle w:val="FootnoteText"/>
        <w:rPr>
          <w:rFonts w:ascii="Times New Roman" w:hAnsi="Times New Roman" w:cs="Times New Roman"/>
          <w:sz w:val="22"/>
          <w:szCs w:val="22"/>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w:t>
      </w:r>
      <w:r>
        <w:rPr>
          <w:rFonts w:ascii="Times New Roman" w:hAnsi="Times New Roman" w:cs="Times New Roman"/>
          <w:color w:val="222222"/>
          <w:sz w:val="22"/>
          <w:szCs w:val="22"/>
        </w:rPr>
        <w:t xml:space="preserve">Allen, </w:t>
      </w:r>
      <w:r>
        <w:rPr>
          <w:rFonts w:ascii="Times New Roman" w:eastAsia="Times New Roman" w:hAnsi="Times New Roman" w:cs="Times New Roman"/>
          <w:i/>
          <w:iCs/>
          <w:color w:val="222222"/>
          <w:sz w:val="22"/>
          <w:szCs w:val="22"/>
          <w:shd w:val="clear" w:color="auto" w:fill="FFFFFF"/>
          <w:lang w:val="en-GB"/>
        </w:rPr>
        <w:t>Topologies of Power</w:t>
      </w:r>
      <w:r>
        <w:rPr>
          <w:rFonts w:ascii="Times New Roman" w:hAnsi="Times New Roman" w:cs="Times New Roman"/>
          <w:color w:val="222222"/>
          <w:sz w:val="22"/>
          <w:szCs w:val="22"/>
        </w:rPr>
        <w:t xml:space="preserve">, </w:t>
      </w:r>
      <w:r w:rsidRPr="00BA139B">
        <w:rPr>
          <w:rFonts w:ascii="Times New Roman" w:hAnsi="Times New Roman" w:cs="Times New Roman"/>
          <w:color w:val="222222"/>
          <w:sz w:val="22"/>
          <w:szCs w:val="22"/>
        </w:rPr>
        <w:t>p. 16</w:t>
      </w:r>
    </w:p>
  </w:footnote>
  <w:footnote w:id="102">
    <w:p w:rsidR="00F90C6A" w:rsidRPr="00306EEF" w:rsidRDefault="00F90C6A" w:rsidP="00F90C6A">
      <w:pPr>
        <w:rPr>
          <w:rFonts w:ascii="Times New Roman" w:eastAsia="Times New Roman" w:hAnsi="Times New Roman" w:cs="Times New Roman"/>
          <w:sz w:val="20"/>
          <w:szCs w:val="20"/>
          <w:lang w:val="en-GB"/>
        </w:rPr>
      </w:pPr>
      <w:r w:rsidRPr="00BA139B">
        <w:rPr>
          <w:rStyle w:val="FootnoteReference"/>
          <w:rFonts w:ascii="Times New Roman" w:hAnsi="Times New Roman" w:cs="Times New Roman"/>
          <w:sz w:val="22"/>
          <w:szCs w:val="22"/>
        </w:rPr>
        <w:footnoteRef/>
      </w:r>
      <w:r w:rsidRPr="00BA139B">
        <w:rPr>
          <w:rFonts w:ascii="Times New Roman" w:hAnsi="Times New Roman" w:cs="Times New Roman"/>
          <w:sz w:val="22"/>
          <w:szCs w:val="22"/>
        </w:rPr>
        <w:t xml:space="preserve"> For two different attempts in historical work on the Middle East to overcome prevalent spatial frameworks, albeit ones with far different theoretical touchstones, see </w:t>
      </w:r>
      <w:r>
        <w:rPr>
          <w:rFonts w:ascii="Times New Roman" w:hAnsi="Times New Roman" w:cs="Times New Roman"/>
          <w:sz w:val="22"/>
          <w:szCs w:val="22"/>
        </w:rPr>
        <w:t xml:space="preserve">Alan </w:t>
      </w:r>
      <w:r w:rsidRPr="00BA139B">
        <w:rPr>
          <w:rFonts w:ascii="Times New Roman" w:eastAsia="Times New Roman" w:hAnsi="Times New Roman" w:cs="Times New Roman"/>
          <w:color w:val="222222"/>
          <w:sz w:val="22"/>
          <w:szCs w:val="22"/>
          <w:shd w:val="clear" w:color="auto" w:fill="FFFFFF"/>
        </w:rPr>
        <w:t>Mikhail</w:t>
      </w:r>
      <w:r>
        <w:rPr>
          <w:rFonts w:ascii="Times New Roman" w:eastAsia="Times New Roman" w:hAnsi="Times New Roman" w:cs="Times New Roman"/>
          <w:color w:val="222222"/>
          <w:sz w:val="22"/>
          <w:szCs w:val="22"/>
          <w:shd w:val="clear" w:color="auto" w:fill="FFFFFF"/>
        </w:rPr>
        <w:t>,</w:t>
      </w:r>
      <w:r w:rsidRPr="00BA139B">
        <w:rPr>
          <w:rFonts w:ascii="Times New Roman" w:eastAsia="Times New Roman" w:hAnsi="Times New Roman" w:cs="Times New Roman"/>
          <w:color w:val="222222"/>
          <w:sz w:val="22"/>
          <w:szCs w:val="22"/>
          <w:shd w:val="clear" w:color="auto" w:fill="FFFFFF"/>
        </w:rPr>
        <w:t> </w:t>
      </w:r>
      <w:r w:rsidRPr="00BA139B">
        <w:rPr>
          <w:rFonts w:ascii="Times New Roman" w:eastAsia="Times New Roman" w:hAnsi="Times New Roman" w:cs="Times New Roman"/>
          <w:i/>
          <w:iCs/>
          <w:color w:val="222222"/>
          <w:sz w:val="22"/>
          <w:szCs w:val="22"/>
          <w:shd w:val="clear" w:color="auto" w:fill="FFFFFF"/>
        </w:rPr>
        <w:t>Under Osman's Tree: The Ottoman Empire, Egypt, and Environmental History</w:t>
      </w:r>
      <w:r w:rsidRPr="00BA139B">
        <w:rPr>
          <w:rFonts w:ascii="Times New Roman" w:eastAsia="Times New Roman" w:hAnsi="Times New Roman" w:cs="Times New Roman"/>
          <w:color w:val="222222"/>
          <w:sz w:val="22"/>
          <w:szCs w:val="22"/>
          <w:shd w:val="clear" w:color="auto" w:fill="FFFFFF"/>
        </w:rPr>
        <w:t xml:space="preserve"> </w:t>
      </w:r>
      <w:r>
        <w:rPr>
          <w:rFonts w:ascii="Times New Roman" w:eastAsia="Times New Roman" w:hAnsi="Times New Roman" w:cs="Times New Roman"/>
          <w:color w:val="222222"/>
          <w:sz w:val="22"/>
          <w:szCs w:val="22"/>
          <w:shd w:val="clear" w:color="auto" w:fill="FFFFFF"/>
        </w:rPr>
        <w:t>(</w:t>
      </w:r>
      <w:r w:rsidRPr="00BA139B">
        <w:rPr>
          <w:rFonts w:ascii="Times New Roman" w:eastAsia="Times New Roman" w:hAnsi="Times New Roman" w:cs="Times New Roman"/>
          <w:color w:val="222222"/>
          <w:sz w:val="22"/>
          <w:szCs w:val="22"/>
          <w:shd w:val="clear" w:color="auto" w:fill="FFFFFF"/>
        </w:rPr>
        <w:t>Chicago: University of Chicago Press, 2017</w:t>
      </w:r>
      <w:r>
        <w:rPr>
          <w:rFonts w:ascii="Times New Roman" w:eastAsia="Times New Roman" w:hAnsi="Times New Roman" w:cs="Times New Roman"/>
          <w:color w:val="222222"/>
          <w:sz w:val="22"/>
          <w:szCs w:val="22"/>
          <w:shd w:val="clear" w:color="auto" w:fill="FFFFFF"/>
        </w:rPr>
        <w:t>)</w:t>
      </w:r>
      <w:r w:rsidRPr="00BA139B">
        <w:rPr>
          <w:rFonts w:ascii="Times New Roman" w:eastAsia="Times New Roman" w:hAnsi="Times New Roman" w:cs="Times New Roman"/>
          <w:color w:val="222222"/>
          <w:sz w:val="22"/>
          <w:szCs w:val="22"/>
          <w:shd w:val="clear" w:color="auto" w:fill="FFFFFF"/>
        </w:rPr>
        <w:t xml:space="preserve">; </w:t>
      </w:r>
      <w:r w:rsidRPr="00447249">
        <w:rPr>
          <w:rFonts w:ascii="Times New Roman" w:eastAsia="Times New Roman" w:hAnsi="Times New Roman" w:cs="Times New Roman"/>
          <w:color w:val="222222"/>
          <w:sz w:val="22"/>
          <w:szCs w:val="22"/>
          <w:shd w:val="clear" w:color="auto" w:fill="FFFFFF"/>
          <w:lang w:val="en-GB"/>
        </w:rPr>
        <w:t>Cyrus Schayegh, </w:t>
      </w:r>
      <w:r w:rsidRPr="00447249">
        <w:rPr>
          <w:rFonts w:ascii="Times New Roman" w:eastAsia="Times New Roman" w:hAnsi="Times New Roman" w:cs="Times New Roman"/>
          <w:i/>
          <w:iCs/>
          <w:color w:val="222222"/>
          <w:sz w:val="22"/>
          <w:szCs w:val="22"/>
          <w:shd w:val="clear" w:color="auto" w:fill="FFFFFF"/>
          <w:lang w:val="en-GB"/>
        </w:rPr>
        <w:t>The Middle East and the Making of the Modern World</w:t>
      </w:r>
      <w:r w:rsidRPr="00447249">
        <w:rPr>
          <w:rFonts w:ascii="Times New Roman" w:eastAsia="Times New Roman" w:hAnsi="Times New Roman" w:cs="Times New Roman"/>
          <w:color w:val="222222"/>
          <w:sz w:val="22"/>
          <w:szCs w:val="22"/>
          <w:shd w:val="clear" w:color="auto" w:fill="FFFFFF"/>
          <w:lang w:val="en-GB"/>
        </w:rPr>
        <w:t xml:space="preserve"> (Cambridge: Harvard University Press, 2017).</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46D" w:rsidRDefault="00F90C6A" w:rsidP="002164EB">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6546D" w:rsidRDefault="00F90C6A" w:rsidP="002164EB">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46D" w:rsidRDefault="00F90C6A" w:rsidP="002164EB">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76546D" w:rsidRDefault="00F90C6A" w:rsidP="002164EB">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0C6A"/>
    <w:rsid w:val="00341189"/>
    <w:rsid w:val="00D67EAA"/>
    <w:rsid w:val="00F90C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F858AC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0C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90C6A"/>
    <w:rPr>
      <w:color w:val="0000FF"/>
      <w:u w:val="single"/>
    </w:rPr>
  </w:style>
  <w:style w:type="paragraph" w:styleId="FootnoteText">
    <w:name w:val="footnote text"/>
    <w:basedOn w:val="Normal"/>
    <w:link w:val="FootnoteTextChar"/>
    <w:uiPriority w:val="99"/>
    <w:unhideWhenUsed/>
    <w:rsid w:val="00F90C6A"/>
  </w:style>
  <w:style w:type="character" w:customStyle="1" w:styleId="FootnoteTextChar">
    <w:name w:val="Footnote Text Char"/>
    <w:basedOn w:val="DefaultParagraphFont"/>
    <w:link w:val="FootnoteText"/>
    <w:uiPriority w:val="99"/>
    <w:rsid w:val="00F90C6A"/>
  </w:style>
  <w:style w:type="character" w:styleId="FootnoteReference">
    <w:name w:val="footnote reference"/>
    <w:basedOn w:val="DefaultParagraphFont"/>
    <w:uiPriority w:val="99"/>
    <w:unhideWhenUsed/>
    <w:rsid w:val="00F90C6A"/>
    <w:rPr>
      <w:vertAlign w:val="superscript"/>
    </w:rPr>
  </w:style>
  <w:style w:type="paragraph" w:styleId="Header">
    <w:name w:val="header"/>
    <w:basedOn w:val="Normal"/>
    <w:link w:val="HeaderChar"/>
    <w:uiPriority w:val="99"/>
    <w:unhideWhenUsed/>
    <w:rsid w:val="00F90C6A"/>
    <w:pPr>
      <w:tabs>
        <w:tab w:val="center" w:pos="4320"/>
        <w:tab w:val="right" w:pos="8640"/>
      </w:tabs>
    </w:pPr>
  </w:style>
  <w:style w:type="character" w:customStyle="1" w:styleId="HeaderChar">
    <w:name w:val="Header Char"/>
    <w:basedOn w:val="DefaultParagraphFont"/>
    <w:link w:val="Header"/>
    <w:uiPriority w:val="99"/>
    <w:rsid w:val="00F90C6A"/>
  </w:style>
  <w:style w:type="character" w:styleId="PageNumber">
    <w:name w:val="page number"/>
    <w:basedOn w:val="DefaultParagraphFont"/>
    <w:uiPriority w:val="99"/>
    <w:semiHidden/>
    <w:unhideWhenUsed/>
    <w:rsid w:val="00F90C6A"/>
  </w:style>
  <w:style w:type="character" w:styleId="FollowedHyperlink">
    <w:name w:val="FollowedHyperlink"/>
    <w:basedOn w:val="DefaultParagraphFont"/>
    <w:uiPriority w:val="99"/>
    <w:semiHidden/>
    <w:unhideWhenUsed/>
    <w:rsid w:val="00F90C6A"/>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0C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90C6A"/>
    <w:rPr>
      <w:color w:val="0000FF"/>
      <w:u w:val="single"/>
    </w:rPr>
  </w:style>
  <w:style w:type="paragraph" w:styleId="FootnoteText">
    <w:name w:val="footnote text"/>
    <w:basedOn w:val="Normal"/>
    <w:link w:val="FootnoteTextChar"/>
    <w:uiPriority w:val="99"/>
    <w:unhideWhenUsed/>
    <w:rsid w:val="00F90C6A"/>
  </w:style>
  <w:style w:type="character" w:customStyle="1" w:styleId="FootnoteTextChar">
    <w:name w:val="Footnote Text Char"/>
    <w:basedOn w:val="DefaultParagraphFont"/>
    <w:link w:val="FootnoteText"/>
    <w:uiPriority w:val="99"/>
    <w:rsid w:val="00F90C6A"/>
  </w:style>
  <w:style w:type="character" w:styleId="FootnoteReference">
    <w:name w:val="footnote reference"/>
    <w:basedOn w:val="DefaultParagraphFont"/>
    <w:uiPriority w:val="99"/>
    <w:unhideWhenUsed/>
    <w:rsid w:val="00F90C6A"/>
    <w:rPr>
      <w:vertAlign w:val="superscript"/>
    </w:rPr>
  </w:style>
  <w:style w:type="paragraph" w:styleId="Header">
    <w:name w:val="header"/>
    <w:basedOn w:val="Normal"/>
    <w:link w:val="HeaderChar"/>
    <w:uiPriority w:val="99"/>
    <w:unhideWhenUsed/>
    <w:rsid w:val="00F90C6A"/>
    <w:pPr>
      <w:tabs>
        <w:tab w:val="center" w:pos="4320"/>
        <w:tab w:val="right" w:pos="8640"/>
      </w:tabs>
    </w:pPr>
  </w:style>
  <w:style w:type="character" w:customStyle="1" w:styleId="HeaderChar">
    <w:name w:val="Header Char"/>
    <w:basedOn w:val="DefaultParagraphFont"/>
    <w:link w:val="Header"/>
    <w:uiPriority w:val="99"/>
    <w:rsid w:val="00F90C6A"/>
  </w:style>
  <w:style w:type="character" w:styleId="PageNumber">
    <w:name w:val="page number"/>
    <w:basedOn w:val="DefaultParagraphFont"/>
    <w:uiPriority w:val="99"/>
    <w:semiHidden/>
    <w:unhideWhenUsed/>
    <w:rsid w:val="00F90C6A"/>
  </w:style>
  <w:style w:type="character" w:styleId="FollowedHyperlink">
    <w:name w:val="FollowedHyperlink"/>
    <w:basedOn w:val="DefaultParagraphFont"/>
    <w:uiPriority w:val="99"/>
    <w:semiHidden/>
    <w:unhideWhenUsed/>
    <w:rsid w:val="00F90C6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333056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footnotes.xml.rels><?xml version="1.0" encoding="UTF-8" standalone="yes"?>
<Relationships xmlns="http://schemas.openxmlformats.org/package/2006/relationships"><Relationship Id="rId11" Type="http://schemas.openxmlformats.org/officeDocument/2006/relationships/hyperlink" Target="https://tcf.org/content/report/economics-war-peace-syria/" TargetMode="External"/><Relationship Id="rId12" Type="http://schemas.openxmlformats.org/officeDocument/2006/relationships/hyperlink" Target="http://www.fao.org/3/a-i6445e.pdf" TargetMode="External"/><Relationship Id="rId13" Type="http://schemas.openxmlformats.org/officeDocument/2006/relationships/hyperlink" Target="https://docs.wfp.org/api/documents/WFP-0000073852/download/%7d" TargetMode="External"/><Relationship Id="rId14" Type="http://schemas.openxmlformats.org/officeDocument/2006/relationships/hyperlink" Target="https://reliefweb.int/report/syrian-arab-republic/bakeries-syria-assessment-report-december-2014" TargetMode="External"/><Relationship Id="rId15" Type="http://schemas.openxmlformats.org/officeDocument/2006/relationships/hyperlink" Target="https://foreignpolicy.com/2016/02/11/syria-chemonics-assad-bread/" TargetMode="External"/><Relationship Id="rId16" Type="http://schemas.openxmlformats.org/officeDocument/2006/relationships/hyperlink" Target="http://rfsan.info/storage/app/uploads/public/598/81d/453/59881d453b408223707230.pdf" TargetMode="External"/><Relationship Id="rId17" Type="http://schemas.openxmlformats.org/officeDocument/2006/relationships/hyperlink" Target="http://rfsan.info/storage/app/uploads/public/598/81d/453/59881d453b408223707230.pdf" TargetMode="External"/><Relationship Id="rId18" Type="http://schemas.openxmlformats.org/officeDocument/2006/relationships/hyperlink" Target="https://pomeps.org/wp-content/uploads/2017/03/POMEPS_Studies_25_Refugees_Web.pdf" TargetMode="External"/><Relationship Id="rId19" Type="http://schemas.openxmlformats.org/officeDocument/2006/relationships/hyperlink" Target="https://syriadirect.org/news/opposition-authorities-in-daraa-ban-sale-of-wheat-to-government-held-syria-as-%E2%80%98severe%E2%80%99-flour-crisis-looms/" TargetMode="External"/><Relationship Id="rId1" Type="http://schemas.openxmlformats.org/officeDocument/2006/relationships/hyperlink" Target="http://documents.wfp.org/stellent/groups/public/documents/ena/wfp276608.pdf?_ga=2.76996501.1896750716.1503503763-1283190318.1503503763" TargetMode="External"/><Relationship Id="rId2" Type="http://schemas.openxmlformats.org/officeDocument/2006/relationships/hyperlink" Target="https://www.independent.ie/irish-news/news/goal-staff-removed-from-duty-after-us-aid-inquiry-34696957.html" TargetMode="External"/><Relationship Id="rId3" Type="http://schemas.openxmlformats.org/officeDocument/2006/relationships/hyperlink" Target="https://oig.usaid.gov/node/132" TargetMode="External"/><Relationship Id="rId4" Type="http://schemas.openxmlformats.org/officeDocument/2006/relationships/hyperlink" Target="https://warontherocks.com/2017/06/the-signal-in-syrias-noise/" TargetMode="External"/><Relationship Id="rId5" Type="http://schemas.openxmlformats.org/officeDocument/2006/relationships/hyperlink" Target="http://www.syrianef.org/assets/policy_papers/english/syrian_wheat_en.pdf" TargetMode="External"/><Relationship Id="rId6" Type="http://schemas.openxmlformats.org/officeDocument/2006/relationships/hyperlink" Target="https://www.imf.org/external/pubs/ft/wp/2016/wp16123.pdf" TargetMode="External"/><Relationship Id="rId7" Type="http://schemas.openxmlformats.org/officeDocument/2006/relationships/hyperlink" Target="https://www.reuters.com/article/us-mideast-crisis-syria-wheat/syrian-food-crisis-deepens-as-war-chokes-farming-idUSKCN0XN0G0" TargetMode="External"/><Relationship Id="rId8" Type="http://schemas.openxmlformats.org/officeDocument/2006/relationships/hyperlink" Target="http://www.reuters.com/article/2015/07/08/us-mideast-crisis-syria-%20iran-idUSKCN0PI1RD20150708" TargetMode="External"/><Relationship Id="rId9" Type="http://schemas.openxmlformats.org/officeDocument/2006/relationships/hyperlink" Target="http://english.alarabiya.net/en/business/2014/04/08/Syria-Iran-sends-30-000-tons-of-food-supplies.html" TargetMode="External"/><Relationship Id="rId10" Type="http://schemas.openxmlformats.org/officeDocument/2006/relationships/hyperlink" Target="http://carnegieendowment.org/2015/06/04/food-insecurity-in-war-torn-syria-from-decades-of-self-sufficiency-to-food-dependence-pub-603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33</Pages>
  <Words>7641</Words>
  <Characters>42256</Characters>
  <Application>Microsoft Macintosh Word</Application>
  <DocSecurity>0</DocSecurity>
  <Lines>640</Lines>
  <Paragraphs>46</Paragraphs>
  <ScaleCrop>false</ScaleCrop>
  <Company/>
  <LinksUpToDate>false</LinksUpToDate>
  <CharactersWithSpaces>49851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Tringo</dc:creator>
  <cp:keywords/>
  <dc:description/>
  <cp:lastModifiedBy>Tringo</cp:lastModifiedBy>
  <cp:revision>1</cp:revision>
  <dcterms:created xsi:type="dcterms:W3CDTF">2019-09-16T16:36:00Z</dcterms:created>
  <dcterms:modified xsi:type="dcterms:W3CDTF">2019-09-16T16:36:00Z</dcterms:modified>
</cp:coreProperties>
</file>