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242E394" w14:textId="77777777" w:rsidR="00E32D06" w:rsidRPr="00E837EB" w:rsidRDefault="00A75088" w:rsidP="00A75088">
      <w:pPr>
        <w:jc w:val="center"/>
        <w:rPr>
          <w:rFonts w:ascii="Times New Roman" w:hAnsi="Times New Roman" w:cs="Times New Roman"/>
          <w:b/>
          <w:sz w:val="24"/>
          <w:szCs w:val="24"/>
        </w:rPr>
      </w:pPr>
      <w:bookmarkStart w:id="0" w:name="_GoBack"/>
      <w:bookmarkEnd w:id="0"/>
      <w:r w:rsidRPr="00E837EB">
        <w:rPr>
          <w:rFonts w:ascii="Times New Roman" w:hAnsi="Times New Roman" w:cs="Times New Roman"/>
          <w:b/>
          <w:sz w:val="24"/>
          <w:szCs w:val="24"/>
        </w:rPr>
        <w:t>JOHN BOSSY</w:t>
      </w:r>
    </w:p>
    <w:p w14:paraId="4B21685A" w14:textId="77777777" w:rsidR="00A75088" w:rsidRPr="00E837EB" w:rsidRDefault="00A75088" w:rsidP="00A75088">
      <w:pPr>
        <w:rPr>
          <w:rFonts w:ascii="Times New Roman" w:hAnsi="Times New Roman" w:cs="Times New Roman"/>
          <w:sz w:val="24"/>
          <w:szCs w:val="24"/>
        </w:rPr>
      </w:pPr>
    </w:p>
    <w:p w14:paraId="5BAD1864" w14:textId="48D0E004" w:rsidR="00B85E7B" w:rsidRPr="00E837EB" w:rsidRDefault="00A75088" w:rsidP="00A75088">
      <w:pPr>
        <w:spacing w:line="480" w:lineRule="auto"/>
        <w:rPr>
          <w:rFonts w:ascii="Times New Roman" w:hAnsi="Times New Roman" w:cs="Times New Roman"/>
          <w:sz w:val="24"/>
          <w:szCs w:val="24"/>
        </w:rPr>
      </w:pPr>
      <w:r w:rsidRPr="00E837EB">
        <w:rPr>
          <w:rFonts w:ascii="Times New Roman" w:hAnsi="Times New Roman" w:cs="Times New Roman"/>
          <w:sz w:val="24"/>
          <w:szCs w:val="24"/>
        </w:rPr>
        <w:t xml:space="preserve">John Bossy, who died on 23 October 2015 at the age of 82, had a long association with </w:t>
      </w:r>
      <w:r w:rsidRPr="00E837EB">
        <w:rPr>
          <w:rFonts w:ascii="Times New Roman" w:hAnsi="Times New Roman" w:cs="Times New Roman"/>
          <w:i/>
          <w:sz w:val="24"/>
          <w:szCs w:val="24"/>
        </w:rPr>
        <w:t xml:space="preserve">Past and Present. </w:t>
      </w:r>
      <w:r w:rsidR="00B85E7B" w:rsidRPr="00E837EB">
        <w:rPr>
          <w:rFonts w:ascii="Times New Roman" w:hAnsi="Times New Roman" w:cs="Times New Roman"/>
          <w:sz w:val="24"/>
          <w:szCs w:val="24"/>
        </w:rPr>
        <w:t xml:space="preserve">He </w:t>
      </w:r>
      <w:r w:rsidRPr="00E837EB">
        <w:rPr>
          <w:rFonts w:ascii="Times New Roman" w:hAnsi="Times New Roman" w:cs="Times New Roman"/>
          <w:sz w:val="24"/>
          <w:szCs w:val="24"/>
        </w:rPr>
        <w:t xml:space="preserve">became a member of the Editorial Board in </w:t>
      </w:r>
      <w:r w:rsidR="005B132F">
        <w:rPr>
          <w:rFonts w:ascii="Times New Roman" w:hAnsi="Times New Roman" w:cs="Times New Roman"/>
          <w:sz w:val="24"/>
          <w:szCs w:val="24"/>
        </w:rPr>
        <w:t>1973</w:t>
      </w:r>
      <w:r w:rsidRPr="00E837EB">
        <w:rPr>
          <w:rFonts w:ascii="Times New Roman" w:hAnsi="Times New Roman" w:cs="Times New Roman"/>
          <w:b/>
          <w:sz w:val="24"/>
          <w:szCs w:val="24"/>
        </w:rPr>
        <w:t xml:space="preserve"> </w:t>
      </w:r>
      <w:r w:rsidRPr="00E837EB">
        <w:rPr>
          <w:rFonts w:ascii="Times New Roman" w:hAnsi="Times New Roman" w:cs="Times New Roman"/>
          <w:sz w:val="24"/>
          <w:szCs w:val="24"/>
        </w:rPr>
        <w:t xml:space="preserve">and during the course of his career published a number of seminal </w:t>
      </w:r>
      <w:r w:rsidR="00B85E7B" w:rsidRPr="00E837EB">
        <w:rPr>
          <w:rFonts w:ascii="Times New Roman" w:hAnsi="Times New Roman" w:cs="Times New Roman"/>
          <w:sz w:val="24"/>
          <w:szCs w:val="24"/>
        </w:rPr>
        <w:t>articles</w:t>
      </w:r>
      <w:r w:rsidR="003357D5" w:rsidRPr="00E837EB">
        <w:rPr>
          <w:rFonts w:ascii="Times New Roman" w:hAnsi="Times New Roman" w:cs="Times New Roman"/>
          <w:sz w:val="24"/>
          <w:szCs w:val="24"/>
        </w:rPr>
        <w:t xml:space="preserve"> and</w:t>
      </w:r>
      <w:r w:rsidR="002C4B95" w:rsidRPr="00E837EB">
        <w:rPr>
          <w:rFonts w:ascii="Times New Roman" w:hAnsi="Times New Roman" w:cs="Times New Roman"/>
          <w:sz w:val="24"/>
          <w:szCs w:val="24"/>
        </w:rPr>
        <w:t xml:space="preserve"> incisive </w:t>
      </w:r>
      <w:r w:rsidRPr="00E837EB">
        <w:rPr>
          <w:rFonts w:ascii="Times New Roman" w:hAnsi="Times New Roman" w:cs="Times New Roman"/>
          <w:sz w:val="24"/>
          <w:szCs w:val="24"/>
        </w:rPr>
        <w:t xml:space="preserve">reviews in the pages of the journal. </w:t>
      </w:r>
      <w:r w:rsidR="00B85E7B" w:rsidRPr="00E837EB">
        <w:rPr>
          <w:rFonts w:ascii="Times New Roman" w:hAnsi="Times New Roman" w:cs="Times New Roman"/>
          <w:sz w:val="24"/>
          <w:szCs w:val="24"/>
        </w:rPr>
        <w:t xml:space="preserve">He was one of the most original and distinctive historians of his generation, whose </w:t>
      </w:r>
      <w:r w:rsidR="00707B10">
        <w:rPr>
          <w:rFonts w:ascii="Times New Roman" w:hAnsi="Times New Roman" w:cs="Times New Roman"/>
          <w:sz w:val="24"/>
          <w:szCs w:val="24"/>
        </w:rPr>
        <w:t>many publications</w:t>
      </w:r>
      <w:r w:rsidR="00B85E7B" w:rsidRPr="00E837EB">
        <w:rPr>
          <w:rFonts w:ascii="Times New Roman" w:hAnsi="Times New Roman" w:cs="Times New Roman"/>
          <w:sz w:val="24"/>
          <w:szCs w:val="24"/>
        </w:rPr>
        <w:t xml:space="preserve"> on the </w:t>
      </w:r>
      <w:r w:rsidR="003357D5" w:rsidRPr="00E837EB">
        <w:rPr>
          <w:rFonts w:ascii="Times New Roman" w:hAnsi="Times New Roman" w:cs="Times New Roman"/>
          <w:sz w:val="24"/>
          <w:szCs w:val="24"/>
        </w:rPr>
        <w:t>religious and political history of</w:t>
      </w:r>
      <w:r w:rsidR="00B85E7B" w:rsidRPr="00E837EB">
        <w:rPr>
          <w:rFonts w:ascii="Times New Roman" w:hAnsi="Times New Roman" w:cs="Times New Roman"/>
          <w:sz w:val="24"/>
          <w:szCs w:val="24"/>
        </w:rPr>
        <w:t xml:space="preserve"> </w:t>
      </w:r>
      <w:r w:rsidR="003357D5" w:rsidRPr="00E837EB">
        <w:rPr>
          <w:rFonts w:ascii="Times New Roman" w:hAnsi="Times New Roman" w:cs="Times New Roman"/>
          <w:sz w:val="24"/>
          <w:szCs w:val="24"/>
        </w:rPr>
        <w:t xml:space="preserve">early modern </w:t>
      </w:r>
      <w:r w:rsidR="00B85E7B" w:rsidRPr="00E837EB">
        <w:rPr>
          <w:rFonts w:ascii="Times New Roman" w:hAnsi="Times New Roman" w:cs="Times New Roman"/>
          <w:sz w:val="24"/>
          <w:szCs w:val="24"/>
        </w:rPr>
        <w:t>England and Europe shifted paradigms and set fresh agen</w:t>
      </w:r>
      <w:r w:rsidR="003357D5" w:rsidRPr="00E837EB">
        <w:rPr>
          <w:rFonts w:ascii="Times New Roman" w:hAnsi="Times New Roman" w:cs="Times New Roman"/>
          <w:sz w:val="24"/>
          <w:szCs w:val="24"/>
        </w:rPr>
        <w:t xml:space="preserve">das during his lifetime. </w:t>
      </w:r>
      <w:r w:rsidR="009034C5" w:rsidRPr="00E837EB">
        <w:rPr>
          <w:rFonts w:ascii="Times New Roman" w:hAnsi="Times New Roman" w:cs="Times New Roman"/>
          <w:sz w:val="24"/>
          <w:szCs w:val="24"/>
        </w:rPr>
        <w:t xml:space="preserve">Defiantly refusing to be categorised and to be confined within conventional generic </w:t>
      </w:r>
      <w:r w:rsidR="00F600E6" w:rsidRPr="00E837EB">
        <w:rPr>
          <w:rFonts w:ascii="Times New Roman" w:hAnsi="Times New Roman" w:cs="Times New Roman"/>
          <w:sz w:val="24"/>
          <w:szCs w:val="24"/>
        </w:rPr>
        <w:t xml:space="preserve">moulds and </w:t>
      </w:r>
      <w:r w:rsidR="00707B10">
        <w:rPr>
          <w:rFonts w:ascii="Times New Roman" w:hAnsi="Times New Roman" w:cs="Times New Roman"/>
          <w:sz w:val="24"/>
          <w:szCs w:val="24"/>
        </w:rPr>
        <w:t>boundaries, his work</w:t>
      </w:r>
      <w:r w:rsidR="009034C5" w:rsidRPr="00E837EB">
        <w:rPr>
          <w:rFonts w:ascii="Times New Roman" w:hAnsi="Times New Roman" w:cs="Times New Roman"/>
          <w:sz w:val="24"/>
          <w:szCs w:val="24"/>
        </w:rPr>
        <w:t xml:space="preserve"> </w:t>
      </w:r>
      <w:r w:rsidR="00F600E6" w:rsidRPr="00E837EB">
        <w:rPr>
          <w:rFonts w:ascii="Times New Roman" w:hAnsi="Times New Roman" w:cs="Times New Roman"/>
          <w:sz w:val="24"/>
          <w:szCs w:val="24"/>
        </w:rPr>
        <w:t xml:space="preserve">is </w:t>
      </w:r>
      <w:r w:rsidR="009034C5" w:rsidRPr="00E837EB">
        <w:rPr>
          <w:rFonts w:ascii="Times New Roman" w:hAnsi="Times New Roman" w:cs="Times New Roman"/>
          <w:sz w:val="24"/>
          <w:szCs w:val="24"/>
        </w:rPr>
        <w:t xml:space="preserve">always stimulating and provocative. Less a tidy finished product than a set of hypotheses for further investigation, it reads as part of an ongoing dialogue and open ended conversation which John Bossy conducted with himself. </w:t>
      </w:r>
      <w:r w:rsidR="003357D5" w:rsidRPr="00E837EB">
        <w:rPr>
          <w:rFonts w:ascii="Times New Roman" w:hAnsi="Times New Roman" w:cs="Times New Roman"/>
          <w:sz w:val="24"/>
          <w:szCs w:val="24"/>
        </w:rPr>
        <w:t xml:space="preserve">He </w:t>
      </w:r>
      <w:r w:rsidR="00550C64" w:rsidRPr="00E837EB">
        <w:rPr>
          <w:rFonts w:ascii="Times New Roman" w:hAnsi="Times New Roman" w:cs="Times New Roman"/>
          <w:sz w:val="24"/>
          <w:szCs w:val="24"/>
        </w:rPr>
        <w:t xml:space="preserve">made </w:t>
      </w:r>
      <w:r w:rsidR="003357D5" w:rsidRPr="00E837EB">
        <w:rPr>
          <w:rFonts w:ascii="Times New Roman" w:hAnsi="Times New Roman" w:cs="Times New Roman"/>
          <w:sz w:val="24"/>
          <w:szCs w:val="24"/>
        </w:rPr>
        <w:t xml:space="preserve">an enduring </w:t>
      </w:r>
      <w:r w:rsidR="00550C64" w:rsidRPr="00E837EB">
        <w:rPr>
          <w:rFonts w:ascii="Times New Roman" w:hAnsi="Times New Roman" w:cs="Times New Roman"/>
          <w:sz w:val="24"/>
          <w:szCs w:val="24"/>
        </w:rPr>
        <w:t>mark</w:t>
      </w:r>
      <w:r w:rsidR="003357D5" w:rsidRPr="00E837EB">
        <w:rPr>
          <w:rFonts w:ascii="Times New Roman" w:hAnsi="Times New Roman" w:cs="Times New Roman"/>
          <w:sz w:val="24"/>
          <w:szCs w:val="24"/>
        </w:rPr>
        <w:t xml:space="preserve"> on the field</w:t>
      </w:r>
      <w:r w:rsidR="003A37F1" w:rsidRPr="00E837EB">
        <w:rPr>
          <w:rFonts w:ascii="Times New Roman" w:hAnsi="Times New Roman" w:cs="Times New Roman"/>
          <w:sz w:val="24"/>
          <w:szCs w:val="24"/>
        </w:rPr>
        <w:t xml:space="preserve"> of early modern history</w:t>
      </w:r>
      <w:r w:rsidR="00550C64" w:rsidRPr="00E837EB">
        <w:rPr>
          <w:rFonts w:ascii="Times New Roman" w:hAnsi="Times New Roman" w:cs="Times New Roman"/>
          <w:sz w:val="24"/>
          <w:szCs w:val="24"/>
        </w:rPr>
        <w:t xml:space="preserve"> and </w:t>
      </w:r>
      <w:r w:rsidR="00AD3345" w:rsidRPr="00E837EB">
        <w:rPr>
          <w:rFonts w:ascii="Times New Roman" w:hAnsi="Times New Roman" w:cs="Times New Roman"/>
          <w:sz w:val="24"/>
          <w:szCs w:val="24"/>
        </w:rPr>
        <w:t xml:space="preserve">he </w:t>
      </w:r>
      <w:r w:rsidR="00550C64" w:rsidRPr="00E837EB">
        <w:rPr>
          <w:rFonts w:ascii="Times New Roman" w:hAnsi="Times New Roman" w:cs="Times New Roman"/>
          <w:sz w:val="24"/>
          <w:szCs w:val="24"/>
        </w:rPr>
        <w:t>leaves behind a powerful intellectual legacy</w:t>
      </w:r>
      <w:r w:rsidR="003357D5" w:rsidRPr="00E837EB">
        <w:rPr>
          <w:rFonts w:ascii="Times New Roman" w:hAnsi="Times New Roman" w:cs="Times New Roman"/>
          <w:sz w:val="24"/>
          <w:szCs w:val="24"/>
        </w:rPr>
        <w:t xml:space="preserve">. </w:t>
      </w:r>
    </w:p>
    <w:p w14:paraId="1A8D8A0C" w14:textId="77777777" w:rsidR="00B85E7B" w:rsidRPr="00E837EB" w:rsidRDefault="00B85E7B" w:rsidP="003357D5">
      <w:pPr>
        <w:spacing w:line="480" w:lineRule="auto"/>
        <w:ind w:firstLine="720"/>
        <w:rPr>
          <w:rFonts w:ascii="Times New Roman" w:hAnsi="Times New Roman" w:cs="Times New Roman"/>
          <w:sz w:val="24"/>
          <w:szCs w:val="24"/>
        </w:rPr>
      </w:pPr>
      <w:r w:rsidRPr="00E837EB">
        <w:rPr>
          <w:rFonts w:ascii="Times New Roman" w:hAnsi="Times New Roman" w:cs="Times New Roman"/>
          <w:sz w:val="24"/>
          <w:szCs w:val="24"/>
        </w:rPr>
        <w:t xml:space="preserve">John Bossy was born </w:t>
      </w:r>
      <w:r w:rsidR="003357D5" w:rsidRPr="00E837EB">
        <w:rPr>
          <w:rFonts w:ascii="Times New Roman" w:hAnsi="Times New Roman" w:cs="Times New Roman"/>
          <w:sz w:val="24"/>
          <w:szCs w:val="24"/>
        </w:rPr>
        <w:t>in London</w:t>
      </w:r>
      <w:r w:rsidR="00A14095" w:rsidRPr="00E837EB">
        <w:rPr>
          <w:rFonts w:ascii="Times New Roman" w:hAnsi="Times New Roman" w:cs="Times New Roman"/>
          <w:sz w:val="24"/>
          <w:szCs w:val="24"/>
        </w:rPr>
        <w:t xml:space="preserve"> in 1933</w:t>
      </w:r>
      <w:r w:rsidR="003357D5" w:rsidRPr="00E837EB">
        <w:rPr>
          <w:rFonts w:ascii="Times New Roman" w:hAnsi="Times New Roman" w:cs="Times New Roman"/>
          <w:sz w:val="24"/>
          <w:szCs w:val="24"/>
        </w:rPr>
        <w:t xml:space="preserve">, the son of an accounts clerk </w:t>
      </w:r>
      <w:r w:rsidR="00A14095" w:rsidRPr="00E837EB">
        <w:rPr>
          <w:rFonts w:ascii="Times New Roman" w:hAnsi="Times New Roman" w:cs="Times New Roman"/>
          <w:sz w:val="24"/>
          <w:szCs w:val="24"/>
        </w:rPr>
        <w:t xml:space="preserve">who also taught English in evening classes </w:t>
      </w:r>
      <w:r w:rsidR="003357D5" w:rsidRPr="00E837EB">
        <w:rPr>
          <w:rFonts w:ascii="Times New Roman" w:hAnsi="Times New Roman" w:cs="Times New Roman"/>
          <w:sz w:val="24"/>
          <w:szCs w:val="24"/>
        </w:rPr>
        <w:t>and an actress</w:t>
      </w:r>
      <w:r w:rsidR="00A14095" w:rsidRPr="00E837EB">
        <w:rPr>
          <w:rFonts w:ascii="Times New Roman" w:hAnsi="Times New Roman" w:cs="Times New Roman"/>
          <w:sz w:val="24"/>
          <w:szCs w:val="24"/>
        </w:rPr>
        <w:t xml:space="preserve"> who came from a </w:t>
      </w:r>
      <w:r w:rsidR="002D0A6A" w:rsidRPr="00E837EB">
        <w:rPr>
          <w:rFonts w:ascii="Times New Roman" w:hAnsi="Times New Roman" w:cs="Times New Roman"/>
          <w:sz w:val="24"/>
          <w:szCs w:val="24"/>
        </w:rPr>
        <w:t xml:space="preserve">touring </w:t>
      </w:r>
      <w:r w:rsidR="00A14095" w:rsidRPr="00E837EB">
        <w:rPr>
          <w:rFonts w:ascii="Times New Roman" w:hAnsi="Times New Roman" w:cs="Times New Roman"/>
          <w:sz w:val="24"/>
          <w:szCs w:val="24"/>
        </w:rPr>
        <w:t>theatrical family</w:t>
      </w:r>
      <w:r w:rsidR="002D0A6A" w:rsidRPr="00E837EB">
        <w:rPr>
          <w:rFonts w:ascii="Times New Roman" w:hAnsi="Times New Roman" w:cs="Times New Roman"/>
          <w:sz w:val="24"/>
          <w:szCs w:val="24"/>
        </w:rPr>
        <w:t xml:space="preserve"> from Nottingham</w:t>
      </w:r>
      <w:r w:rsidR="003357D5" w:rsidRPr="00E837EB">
        <w:rPr>
          <w:rFonts w:ascii="Times New Roman" w:hAnsi="Times New Roman" w:cs="Times New Roman"/>
          <w:sz w:val="24"/>
          <w:szCs w:val="24"/>
        </w:rPr>
        <w:t>.</w:t>
      </w:r>
      <w:r w:rsidR="00AF0A39">
        <w:rPr>
          <w:rStyle w:val="FootnoteReference"/>
          <w:rFonts w:ascii="Times New Roman" w:hAnsi="Times New Roman" w:cs="Times New Roman"/>
          <w:sz w:val="24"/>
          <w:szCs w:val="24"/>
        </w:rPr>
        <w:footnoteReference w:id="1"/>
      </w:r>
      <w:r w:rsidR="003357D5" w:rsidRPr="00E837EB">
        <w:rPr>
          <w:rFonts w:ascii="Times New Roman" w:hAnsi="Times New Roman" w:cs="Times New Roman"/>
          <w:sz w:val="24"/>
          <w:szCs w:val="24"/>
        </w:rPr>
        <w:t xml:space="preserve"> He was evacuated to Hertfordshire with his brother after the outbreak of World War II</w:t>
      </w:r>
      <w:r w:rsidR="009B0AC5" w:rsidRPr="00E837EB">
        <w:rPr>
          <w:rFonts w:ascii="Times New Roman" w:hAnsi="Times New Roman" w:cs="Times New Roman"/>
          <w:sz w:val="24"/>
          <w:szCs w:val="24"/>
        </w:rPr>
        <w:t>, an experience that</w:t>
      </w:r>
      <w:r w:rsidR="003357D5" w:rsidRPr="00E837EB">
        <w:rPr>
          <w:rFonts w:ascii="Times New Roman" w:hAnsi="Times New Roman" w:cs="Times New Roman"/>
          <w:sz w:val="24"/>
          <w:szCs w:val="24"/>
        </w:rPr>
        <w:t xml:space="preserve"> he found traumatic</w:t>
      </w:r>
      <w:r w:rsidR="009B0AC5" w:rsidRPr="00E837EB">
        <w:rPr>
          <w:rFonts w:ascii="Times New Roman" w:hAnsi="Times New Roman" w:cs="Times New Roman"/>
          <w:sz w:val="24"/>
          <w:szCs w:val="24"/>
        </w:rPr>
        <w:t xml:space="preserve"> and that</w:t>
      </w:r>
      <w:r w:rsidR="00F02A1E" w:rsidRPr="00E837EB">
        <w:rPr>
          <w:rFonts w:ascii="Times New Roman" w:hAnsi="Times New Roman" w:cs="Times New Roman"/>
          <w:sz w:val="24"/>
          <w:szCs w:val="24"/>
        </w:rPr>
        <w:t xml:space="preserve"> </w:t>
      </w:r>
      <w:r w:rsidR="009B0AC5" w:rsidRPr="00E837EB">
        <w:rPr>
          <w:rFonts w:ascii="Times New Roman" w:hAnsi="Times New Roman" w:cs="Times New Roman"/>
          <w:sz w:val="24"/>
          <w:szCs w:val="24"/>
        </w:rPr>
        <w:t xml:space="preserve">scarred </w:t>
      </w:r>
      <w:r w:rsidR="00F02A1E" w:rsidRPr="00E837EB">
        <w:rPr>
          <w:rFonts w:ascii="Times New Roman" w:hAnsi="Times New Roman" w:cs="Times New Roman"/>
          <w:sz w:val="24"/>
          <w:szCs w:val="24"/>
        </w:rPr>
        <w:t>his childhood</w:t>
      </w:r>
      <w:r w:rsidR="003357D5" w:rsidRPr="00E837EB">
        <w:rPr>
          <w:rFonts w:ascii="Times New Roman" w:hAnsi="Times New Roman" w:cs="Times New Roman"/>
          <w:sz w:val="24"/>
          <w:szCs w:val="24"/>
        </w:rPr>
        <w:t>. Brought up in the</w:t>
      </w:r>
      <w:r w:rsidR="00F02A1E" w:rsidRPr="00E837EB">
        <w:rPr>
          <w:rFonts w:ascii="Times New Roman" w:hAnsi="Times New Roman" w:cs="Times New Roman"/>
          <w:sz w:val="24"/>
          <w:szCs w:val="24"/>
        </w:rPr>
        <w:t xml:space="preserve"> devout</w:t>
      </w:r>
      <w:r w:rsidR="003357D5" w:rsidRPr="00E837EB">
        <w:rPr>
          <w:rFonts w:ascii="Times New Roman" w:hAnsi="Times New Roman" w:cs="Times New Roman"/>
          <w:sz w:val="24"/>
          <w:szCs w:val="24"/>
        </w:rPr>
        <w:t xml:space="preserve"> Catholic faith of his parents, he was educated </w:t>
      </w:r>
      <w:r w:rsidR="00F02A1E" w:rsidRPr="00E837EB">
        <w:rPr>
          <w:rFonts w:ascii="Times New Roman" w:hAnsi="Times New Roman" w:cs="Times New Roman"/>
          <w:sz w:val="24"/>
          <w:szCs w:val="24"/>
        </w:rPr>
        <w:t xml:space="preserve">by the Jesuits </w:t>
      </w:r>
      <w:r w:rsidR="003357D5" w:rsidRPr="00E837EB">
        <w:rPr>
          <w:rFonts w:ascii="Times New Roman" w:hAnsi="Times New Roman" w:cs="Times New Roman"/>
          <w:sz w:val="24"/>
          <w:szCs w:val="24"/>
        </w:rPr>
        <w:t>at St Ignatius College, Stamford Hill</w:t>
      </w:r>
      <w:r w:rsidR="003A37F1" w:rsidRPr="00E837EB">
        <w:rPr>
          <w:rFonts w:ascii="Times New Roman" w:hAnsi="Times New Roman" w:cs="Times New Roman"/>
          <w:sz w:val="24"/>
          <w:szCs w:val="24"/>
        </w:rPr>
        <w:t>,</w:t>
      </w:r>
      <w:r w:rsidR="00F02A1E" w:rsidRPr="00E837EB">
        <w:rPr>
          <w:rFonts w:ascii="Times New Roman" w:hAnsi="Times New Roman" w:cs="Times New Roman"/>
          <w:sz w:val="24"/>
          <w:szCs w:val="24"/>
        </w:rPr>
        <w:t xml:space="preserve"> and then at Queen’s College, Cambridge, from which he graduated with a starred first in History. Before proceeding to postgraduate research, he did national service as a clerk in the Royal Armoured Corps between 1954 and 1956. The thesis he wrote under the supervision of H. O. Evenett (whose </w:t>
      </w:r>
      <w:r w:rsidR="0099573B" w:rsidRPr="00E837EB">
        <w:rPr>
          <w:rFonts w:ascii="Times New Roman" w:hAnsi="Times New Roman" w:cs="Times New Roman"/>
          <w:sz w:val="24"/>
          <w:szCs w:val="24"/>
        </w:rPr>
        <w:t xml:space="preserve">1951 </w:t>
      </w:r>
      <w:r w:rsidR="00F02A1E" w:rsidRPr="00E837EB">
        <w:rPr>
          <w:rFonts w:ascii="Times New Roman" w:hAnsi="Times New Roman" w:cs="Times New Roman"/>
          <w:sz w:val="24"/>
          <w:szCs w:val="24"/>
        </w:rPr>
        <w:t xml:space="preserve">Birkbeck lectures on </w:t>
      </w:r>
      <w:r w:rsidR="00F02A1E" w:rsidRPr="00E837EB">
        <w:rPr>
          <w:rFonts w:ascii="Times New Roman" w:hAnsi="Times New Roman" w:cs="Times New Roman"/>
          <w:i/>
          <w:sz w:val="24"/>
          <w:szCs w:val="24"/>
        </w:rPr>
        <w:t xml:space="preserve">The Spirit of the Counter </w:t>
      </w:r>
      <w:r w:rsidR="00F02A1E" w:rsidRPr="00E837EB">
        <w:rPr>
          <w:rFonts w:ascii="Times New Roman" w:hAnsi="Times New Roman" w:cs="Times New Roman"/>
          <w:i/>
          <w:sz w:val="24"/>
          <w:szCs w:val="24"/>
        </w:rPr>
        <w:lastRenderedPageBreak/>
        <w:t xml:space="preserve">Reformation </w:t>
      </w:r>
      <w:r w:rsidR="00F02A1E" w:rsidRPr="00E837EB">
        <w:rPr>
          <w:rFonts w:ascii="Times New Roman" w:hAnsi="Times New Roman" w:cs="Times New Roman"/>
          <w:sz w:val="24"/>
          <w:szCs w:val="24"/>
        </w:rPr>
        <w:t>he later edited for publication)</w:t>
      </w:r>
      <w:r w:rsidR="00AF0A39">
        <w:rPr>
          <w:rStyle w:val="FootnoteReference"/>
          <w:rFonts w:ascii="Times New Roman" w:hAnsi="Times New Roman" w:cs="Times New Roman"/>
          <w:sz w:val="24"/>
          <w:szCs w:val="24"/>
        </w:rPr>
        <w:footnoteReference w:id="2"/>
      </w:r>
      <w:r w:rsidR="00F02A1E" w:rsidRPr="00E837EB">
        <w:rPr>
          <w:rFonts w:ascii="Times New Roman" w:hAnsi="Times New Roman" w:cs="Times New Roman"/>
          <w:sz w:val="24"/>
          <w:szCs w:val="24"/>
        </w:rPr>
        <w:t xml:space="preserve"> was on the subject of </w:t>
      </w:r>
      <w:r w:rsidR="00FF47BB" w:rsidRPr="00E837EB">
        <w:rPr>
          <w:rFonts w:ascii="Times New Roman" w:hAnsi="Times New Roman" w:cs="Times New Roman"/>
          <w:sz w:val="24"/>
          <w:szCs w:val="24"/>
        </w:rPr>
        <w:t>the relationship</w:t>
      </w:r>
      <w:r w:rsidR="009B0AC5" w:rsidRPr="00E837EB">
        <w:rPr>
          <w:rFonts w:ascii="Times New Roman" w:hAnsi="Times New Roman" w:cs="Times New Roman"/>
          <w:sz w:val="24"/>
          <w:szCs w:val="24"/>
        </w:rPr>
        <w:t xml:space="preserve"> between English Catholics and France during the Wars of Religion</w:t>
      </w:r>
      <w:r w:rsidR="00F02A1E" w:rsidRPr="00E837EB">
        <w:rPr>
          <w:rFonts w:ascii="Times New Roman" w:hAnsi="Times New Roman" w:cs="Times New Roman"/>
          <w:sz w:val="24"/>
          <w:szCs w:val="24"/>
        </w:rPr>
        <w:t>, a topic suggested to him b</w:t>
      </w:r>
      <w:r w:rsidR="003A37F1" w:rsidRPr="00E837EB">
        <w:rPr>
          <w:rFonts w:ascii="Times New Roman" w:hAnsi="Times New Roman" w:cs="Times New Roman"/>
          <w:sz w:val="24"/>
          <w:szCs w:val="24"/>
        </w:rPr>
        <w:t>y the Jesuit historian Leo Hicks, though he</w:t>
      </w:r>
      <w:r w:rsidR="00F02A1E" w:rsidRPr="00E837EB">
        <w:rPr>
          <w:rFonts w:ascii="Times New Roman" w:hAnsi="Times New Roman" w:cs="Times New Roman"/>
          <w:sz w:val="24"/>
          <w:szCs w:val="24"/>
        </w:rPr>
        <w:t xml:space="preserve"> himself would have preferred to study </w:t>
      </w:r>
      <w:r w:rsidR="009B0AC5" w:rsidRPr="00E837EB">
        <w:rPr>
          <w:rFonts w:ascii="Times New Roman" w:hAnsi="Times New Roman" w:cs="Times New Roman"/>
          <w:sz w:val="24"/>
          <w:szCs w:val="24"/>
        </w:rPr>
        <w:t xml:space="preserve">the life and thought of the missionary </w:t>
      </w:r>
      <w:r w:rsidR="003A37F1" w:rsidRPr="00E837EB">
        <w:rPr>
          <w:rFonts w:ascii="Times New Roman" w:hAnsi="Times New Roman" w:cs="Times New Roman"/>
          <w:sz w:val="24"/>
          <w:szCs w:val="24"/>
        </w:rPr>
        <w:t>Robert Persons</w:t>
      </w:r>
      <w:r w:rsidR="00F02A1E" w:rsidRPr="00E837EB">
        <w:rPr>
          <w:rFonts w:ascii="Times New Roman" w:hAnsi="Times New Roman" w:cs="Times New Roman"/>
          <w:sz w:val="24"/>
          <w:szCs w:val="24"/>
        </w:rPr>
        <w:t>.</w:t>
      </w:r>
      <w:r w:rsidR="003A37F1" w:rsidRPr="00E837EB">
        <w:rPr>
          <w:rStyle w:val="FootnoteReference"/>
          <w:rFonts w:ascii="Times New Roman" w:hAnsi="Times New Roman" w:cs="Times New Roman"/>
          <w:sz w:val="24"/>
          <w:szCs w:val="24"/>
        </w:rPr>
        <w:footnoteReference w:id="3"/>
      </w:r>
      <w:r w:rsidR="009B0AC5" w:rsidRPr="00E837EB">
        <w:rPr>
          <w:rFonts w:ascii="Times New Roman" w:hAnsi="Times New Roman" w:cs="Times New Roman"/>
          <w:sz w:val="24"/>
          <w:szCs w:val="24"/>
        </w:rPr>
        <w:t xml:space="preserve"> Completed in 1961, Bossy’s dissertation led to</w:t>
      </w:r>
      <w:r w:rsidR="00A02371" w:rsidRPr="00E837EB">
        <w:rPr>
          <w:rFonts w:ascii="Times New Roman" w:hAnsi="Times New Roman" w:cs="Times New Roman"/>
          <w:sz w:val="24"/>
          <w:szCs w:val="24"/>
        </w:rPr>
        <w:t xml:space="preserve"> his</w:t>
      </w:r>
      <w:r w:rsidR="009B0AC5" w:rsidRPr="00E837EB">
        <w:rPr>
          <w:rFonts w:ascii="Times New Roman" w:hAnsi="Times New Roman" w:cs="Times New Roman"/>
          <w:sz w:val="24"/>
          <w:szCs w:val="24"/>
        </w:rPr>
        <w:t xml:space="preserve"> first </w:t>
      </w:r>
      <w:r w:rsidR="009B0AC5" w:rsidRPr="00E837EB">
        <w:rPr>
          <w:rFonts w:ascii="Times New Roman" w:hAnsi="Times New Roman" w:cs="Times New Roman"/>
          <w:i/>
          <w:sz w:val="24"/>
          <w:szCs w:val="24"/>
        </w:rPr>
        <w:t xml:space="preserve">Past and Present </w:t>
      </w:r>
      <w:r w:rsidR="009B0AC5" w:rsidRPr="00E837EB">
        <w:rPr>
          <w:rFonts w:ascii="Times New Roman" w:hAnsi="Times New Roman" w:cs="Times New Roman"/>
          <w:sz w:val="24"/>
          <w:szCs w:val="24"/>
        </w:rPr>
        <w:t xml:space="preserve">article, ‘The Character of Elizabethan Catholicism’, which appeared the following year and was </w:t>
      </w:r>
      <w:r w:rsidR="00A02371" w:rsidRPr="00E837EB">
        <w:rPr>
          <w:rFonts w:ascii="Times New Roman" w:hAnsi="Times New Roman" w:cs="Times New Roman"/>
          <w:sz w:val="24"/>
          <w:szCs w:val="24"/>
        </w:rPr>
        <w:t xml:space="preserve">subsequently </w:t>
      </w:r>
      <w:r w:rsidR="009B0AC5" w:rsidRPr="00E837EB">
        <w:rPr>
          <w:rFonts w:ascii="Times New Roman" w:hAnsi="Times New Roman" w:cs="Times New Roman"/>
          <w:sz w:val="24"/>
          <w:szCs w:val="24"/>
        </w:rPr>
        <w:t xml:space="preserve">reprinted in a collection on </w:t>
      </w:r>
      <w:r w:rsidR="009B0AC5" w:rsidRPr="00E837EB">
        <w:rPr>
          <w:rFonts w:ascii="Times New Roman" w:hAnsi="Times New Roman" w:cs="Times New Roman"/>
          <w:i/>
          <w:sz w:val="24"/>
          <w:szCs w:val="24"/>
        </w:rPr>
        <w:t xml:space="preserve">Crisis in Europe </w:t>
      </w:r>
      <w:r w:rsidR="009B0AC5" w:rsidRPr="00E837EB">
        <w:rPr>
          <w:rFonts w:ascii="Times New Roman" w:hAnsi="Times New Roman" w:cs="Times New Roman"/>
          <w:sz w:val="24"/>
          <w:szCs w:val="24"/>
        </w:rPr>
        <w:t>edited by Trevor Aston.</w:t>
      </w:r>
      <w:r w:rsidR="00AF0A39">
        <w:rPr>
          <w:rStyle w:val="FootnoteReference"/>
          <w:rFonts w:ascii="Times New Roman" w:hAnsi="Times New Roman" w:cs="Times New Roman"/>
          <w:sz w:val="24"/>
          <w:szCs w:val="24"/>
        </w:rPr>
        <w:footnoteReference w:id="4"/>
      </w:r>
      <w:r w:rsidR="009B0AC5" w:rsidRPr="00E837EB">
        <w:rPr>
          <w:rFonts w:ascii="Times New Roman" w:hAnsi="Times New Roman" w:cs="Times New Roman"/>
          <w:sz w:val="24"/>
          <w:szCs w:val="24"/>
        </w:rPr>
        <w:t xml:space="preserve"> It not only </w:t>
      </w:r>
      <w:r w:rsidR="00ED01FA" w:rsidRPr="00E837EB">
        <w:rPr>
          <w:rFonts w:ascii="Times New Roman" w:hAnsi="Times New Roman" w:cs="Times New Roman"/>
          <w:sz w:val="24"/>
          <w:szCs w:val="24"/>
        </w:rPr>
        <w:t>provided the material for</w:t>
      </w:r>
      <w:r w:rsidR="009B0AC5" w:rsidRPr="00E837EB">
        <w:rPr>
          <w:rFonts w:ascii="Times New Roman" w:hAnsi="Times New Roman" w:cs="Times New Roman"/>
          <w:sz w:val="24"/>
          <w:szCs w:val="24"/>
        </w:rPr>
        <w:t xml:space="preserve"> a series of essays on recusant history in subsequent years, but also </w:t>
      </w:r>
      <w:r w:rsidR="00ED01FA" w:rsidRPr="00E837EB">
        <w:rPr>
          <w:rFonts w:ascii="Times New Roman" w:hAnsi="Times New Roman" w:cs="Times New Roman"/>
          <w:sz w:val="24"/>
          <w:szCs w:val="24"/>
        </w:rPr>
        <w:t xml:space="preserve">laid the foundations </w:t>
      </w:r>
      <w:r w:rsidR="009B0AC5" w:rsidRPr="00E837EB">
        <w:rPr>
          <w:rFonts w:ascii="Times New Roman" w:hAnsi="Times New Roman" w:cs="Times New Roman"/>
          <w:sz w:val="24"/>
          <w:szCs w:val="24"/>
        </w:rPr>
        <w:t xml:space="preserve">for perhaps his most famous book, </w:t>
      </w:r>
      <w:r w:rsidR="009B0AC5" w:rsidRPr="00E837EB">
        <w:rPr>
          <w:rFonts w:ascii="Times New Roman" w:hAnsi="Times New Roman" w:cs="Times New Roman"/>
          <w:i/>
          <w:sz w:val="24"/>
          <w:szCs w:val="24"/>
        </w:rPr>
        <w:t xml:space="preserve">The English Catholic Community </w:t>
      </w:r>
      <w:r w:rsidR="007D012D">
        <w:rPr>
          <w:rFonts w:ascii="Times New Roman" w:hAnsi="Times New Roman" w:cs="Times New Roman"/>
          <w:sz w:val="24"/>
          <w:szCs w:val="24"/>
        </w:rPr>
        <w:t>(1975</w:t>
      </w:r>
      <w:r w:rsidR="009B0AC5" w:rsidRPr="00E837EB">
        <w:rPr>
          <w:rFonts w:ascii="Times New Roman" w:hAnsi="Times New Roman" w:cs="Times New Roman"/>
          <w:sz w:val="24"/>
          <w:szCs w:val="24"/>
        </w:rPr>
        <w:t>).</w:t>
      </w:r>
      <w:r w:rsidR="00AF0A39">
        <w:rPr>
          <w:rStyle w:val="FootnoteReference"/>
          <w:rFonts w:ascii="Times New Roman" w:hAnsi="Times New Roman" w:cs="Times New Roman"/>
          <w:sz w:val="24"/>
          <w:szCs w:val="24"/>
        </w:rPr>
        <w:footnoteReference w:id="5"/>
      </w:r>
      <w:r w:rsidR="009B0AC5" w:rsidRPr="00E837EB">
        <w:rPr>
          <w:rFonts w:ascii="Times New Roman" w:hAnsi="Times New Roman" w:cs="Times New Roman"/>
          <w:sz w:val="24"/>
          <w:szCs w:val="24"/>
        </w:rPr>
        <w:t xml:space="preserve"> </w:t>
      </w:r>
    </w:p>
    <w:p w14:paraId="42F5C068" w14:textId="77777777" w:rsidR="00A02371" w:rsidRPr="00E837EB" w:rsidRDefault="00A14095" w:rsidP="00A14095">
      <w:pPr>
        <w:spacing w:line="480" w:lineRule="auto"/>
        <w:ind w:firstLine="720"/>
        <w:rPr>
          <w:rFonts w:ascii="Times New Roman" w:hAnsi="Times New Roman" w:cs="Times New Roman"/>
          <w:i/>
          <w:sz w:val="24"/>
          <w:szCs w:val="24"/>
        </w:rPr>
      </w:pPr>
      <w:r w:rsidRPr="00E837EB">
        <w:rPr>
          <w:rFonts w:ascii="Times New Roman" w:hAnsi="Times New Roman" w:cs="Times New Roman"/>
          <w:sz w:val="24"/>
          <w:szCs w:val="24"/>
        </w:rPr>
        <w:t>Predicated on the idea of a profound break and rupture with the Christian past, t</w:t>
      </w:r>
      <w:r w:rsidR="009B0AC5" w:rsidRPr="00E837EB">
        <w:rPr>
          <w:rFonts w:ascii="Times New Roman" w:hAnsi="Times New Roman" w:cs="Times New Roman"/>
          <w:sz w:val="24"/>
          <w:szCs w:val="24"/>
        </w:rPr>
        <w:t xml:space="preserve">his monograph </w:t>
      </w:r>
      <w:r w:rsidR="0053503F" w:rsidRPr="00E837EB">
        <w:rPr>
          <w:rFonts w:ascii="Times New Roman" w:hAnsi="Times New Roman" w:cs="Times New Roman"/>
          <w:sz w:val="24"/>
          <w:szCs w:val="24"/>
        </w:rPr>
        <w:t xml:space="preserve">was a landmark study of post-Reformation Catholicism which shook up existing scholarship and set its study on a new path. </w:t>
      </w:r>
      <w:r w:rsidR="003A37F1" w:rsidRPr="00E837EB">
        <w:rPr>
          <w:rFonts w:ascii="Times New Roman" w:hAnsi="Times New Roman" w:cs="Times New Roman"/>
          <w:sz w:val="24"/>
          <w:szCs w:val="24"/>
        </w:rPr>
        <w:t xml:space="preserve">It </w:t>
      </w:r>
      <w:r w:rsidR="006B7FDB" w:rsidRPr="00E837EB">
        <w:rPr>
          <w:rFonts w:ascii="Times New Roman" w:hAnsi="Times New Roman" w:cs="Times New Roman"/>
          <w:sz w:val="24"/>
          <w:szCs w:val="24"/>
        </w:rPr>
        <w:t xml:space="preserve">revolved around the </w:t>
      </w:r>
      <w:r w:rsidR="00AE46DA" w:rsidRPr="00E837EB">
        <w:rPr>
          <w:rFonts w:ascii="Times New Roman" w:hAnsi="Times New Roman" w:cs="Times New Roman"/>
          <w:sz w:val="24"/>
          <w:szCs w:val="24"/>
        </w:rPr>
        <w:t xml:space="preserve">bold and </w:t>
      </w:r>
      <w:r w:rsidR="003A37F1" w:rsidRPr="00E837EB">
        <w:rPr>
          <w:rFonts w:ascii="Times New Roman" w:hAnsi="Times New Roman" w:cs="Times New Roman"/>
          <w:sz w:val="24"/>
          <w:szCs w:val="24"/>
        </w:rPr>
        <w:t xml:space="preserve">provocative </w:t>
      </w:r>
      <w:r w:rsidR="006B7FDB" w:rsidRPr="00E837EB">
        <w:rPr>
          <w:rFonts w:ascii="Times New Roman" w:hAnsi="Times New Roman" w:cs="Times New Roman"/>
          <w:sz w:val="24"/>
          <w:szCs w:val="24"/>
        </w:rPr>
        <w:t xml:space="preserve">thesis that the </w:t>
      </w:r>
      <w:r w:rsidR="003A37F1" w:rsidRPr="00E837EB">
        <w:rPr>
          <w:rFonts w:ascii="Times New Roman" w:hAnsi="Times New Roman" w:cs="Times New Roman"/>
          <w:sz w:val="24"/>
          <w:szCs w:val="24"/>
        </w:rPr>
        <w:t xml:space="preserve">early modern English Catholic community was the novel creation of the seminary priests who began arriving in England in 1568 and that the death of the medieval Church was a necessary precondition </w:t>
      </w:r>
      <w:r w:rsidR="00AE46DA" w:rsidRPr="00E837EB">
        <w:rPr>
          <w:rFonts w:ascii="Times New Roman" w:hAnsi="Times New Roman" w:cs="Times New Roman"/>
          <w:sz w:val="24"/>
          <w:szCs w:val="24"/>
        </w:rPr>
        <w:t xml:space="preserve">for its birth and emergence  </w:t>
      </w:r>
      <w:r w:rsidR="003A37F1" w:rsidRPr="00E837EB">
        <w:rPr>
          <w:rFonts w:ascii="Times New Roman" w:hAnsi="Times New Roman" w:cs="Times New Roman"/>
          <w:sz w:val="24"/>
          <w:szCs w:val="24"/>
        </w:rPr>
        <w:t xml:space="preserve">Reacting against a prevailing, martyrological tradition of </w:t>
      </w:r>
      <w:r w:rsidR="00A02371" w:rsidRPr="00E837EB">
        <w:rPr>
          <w:rFonts w:ascii="Times New Roman" w:hAnsi="Times New Roman" w:cs="Times New Roman"/>
          <w:sz w:val="24"/>
          <w:szCs w:val="24"/>
        </w:rPr>
        <w:t>recusant</w:t>
      </w:r>
      <w:r w:rsidR="003A37F1" w:rsidRPr="00E837EB">
        <w:rPr>
          <w:rFonts w:ascii="Times New Roman" w:hAnsi="Times New Roman" w:cs="Times New Roman"/>
          <w:sz w:val="24"/>
          <w:szCs w:val="24"/>
        </w:rPr>
        <w:t xml:space="preserve"> history marked by a preoccupation with the endurance and suffering of a persecuted minority</w:t>
      </w:r>
      <w:r w:rsidR="00AE46DA" w:rsidRPr="00E837EB">
        <w:rPr>
          <w:rFonts w:ascii="Times New Roman" w:hAnsi="Times New Roman" w:cs="Times New Roman"/>
          <w:sz w:val="24"/>
          <w:szCs w:val="24"/>
        </w:rPr>
        <w:t xml:space="preserve"> and tinged with recrimination</w:t>
      </w:r>
      <w:r w:rsidR="003A37F1" w:rsidRPr="00E837EB">
        <w:rPr>
          <w:rFonts w:ascii="Times New Roman" w:hAnsi="Times New Roman" w:cs="Times New Roman"/>
          <w:sz w:val="24"/>
          <w:szCs w:val="24"/>
        </w:rPr>
        <w:t xml:space="preserve">, John Bossy passed over the external influences that shaped the community and sought instead to unlock its internal logic and constitution. </w:t>
      </w:r>
      <w:r w:rsidR="00A02371" w:rsidRPr="00E837EB">
        <w:rPr>
          <w:rFonts w:ascii="Times New Roman" w:hAnsi="Times New Roman" w:cs="Times New Roman"/>
          <w:sz w:val="24"/>
          <w:szCs w:val="24"/>
        </w:rPr>
        <w:t xml:space="preserve"> Eager to extract the subject from its confessional straitjacket</w:t>
      </w:r>
      <w:r w:rsidR="004B4173" w:rsidRPr="00E837EB">
        <w:rPr>
          <w:rFonts w:ascii="Times New Roman" w:hAnsi="Times New Roman" w:cs="Times New Roman"/>
          <w:sz w:val="24"/>
          <w:szCs w:val="24"/>
        </w:rPr>
        <w:t xml:space="preserve"> and to escort it out of</w:t>
      </w:r>
      <w:r w:rsidR="007D012D">
        <w:rPr>
          <w:rFonts w:ascii="Times New Roman" w:hAnsi="Times New Roman" w:cs="Times New Roman"/>
          <w:sz w:val="24"/>
          <w:szCs w:val="24"/>
        </w:rPr>
        <w:t xml:space="preserve"> the</w:t>
      </w:r>
      <w:r w:rsidR="004B4173" w:rsidRPr="00E837EB">
        <w:rPr>
          <w:rFonts w:ascii="Times New Roman" w:hAnsi="Times New Roman" w:cs="Times New Roman"/>
          <w:sz w:val="24"/>
          <w:szCs w:val="24"/>
        </w:rPr>
        <w:t xml:space="preserve"> intellectual backwater</w:t>
      </w:r>
      <w:r w:rsidR="007D012D">
        <w:rPr>
          <w:rFonts w:ascii="Times New Roman" w:hAnsi="Times New Roman" w:cs="Times New Roman"/>
          <w:sz w:val="24"/>
          <w:szCs w:val="24"/>
        </w:rPr>
        <w:t xml:space="preserve"> in which it had long been confined</w:t>
      </w:r>
      <w:r w:rsidR="00A02371" w:rsidRPr="00E837EB">
        <w:rPr>
          <w:rFonts w:ascii="Times New Roman" w:hAnsi="Times New Roman" w:cs="Times New Roman"/>
          <w:sz w:val="24"/>
          <w:szCs w:val="24"/>
        </w:rPr>
        <w:t xml:space="preserve">, he presented post-Reformation English Catholicism as ‘a branch of the </w:t>
      </w:r>
      <w:r w:rsidR="00A02371" w:rsidRPr="00E837EB">
        <w:rPr>
          <w:rFonts w:ascii="Times New Roman" w:hAnsi="Times New Roman" w:cs="Times New Roman"/>
          <w:sz w:val="24"/>
          <w:szCs w:val="24"/>
        </w:rPr>
        <w:lastRenderedPageBreak/>
        <w:t>nonconforming tradition’, drawing explicit comparison between it and other dissenting sects and societies such as the Quakers and Presbyterians.</w:t>
      </w:r>
      <w:r w:rsidR="00AF0A39">
        <w:rPr>
          <w:rStyle w:val="FootnoteReference"/>
          <w:rFonts w:ascii="Times New Roman" w:hAnsi="Times New Roman" w:cs="Times New Roman"/>
          <w:sz w:val="24"/>
          <w:szCs w:val="24"/>
        </w:rPr>
        <w:footnoteReference w:id="6"/>
      </w:r>
      <w:r w:rsidR="00A02371" w:rsidRPr="00E837EB">
        <w:rPr>
          <w:rFonts w:ascii="Times New Roman" w:hAnsi="Times New Roman" w:cs="Times New Roman"/>
          <w:sz w:val="24"/>
          <w:szCs w:val="24"/>
        </w:rPr>
        <w:t xml:space="preserve"> </w:t>
      </w:r>
      <w:r w:rsidR="00AE46DA" w:rsidRPr="00E837EB">
        <w:rPr>
          <w:rFonts w:ascii="Times New Roman" w:hAnsi="Times New Roman" w:cs="Times New Roman"/>
          <w:sz w:val="24"/>
          <w:szCs w:val="24"/>
        </w:rPr>
        <w:t>Key chapters of the book were devoted to capturing the religious and social experience of the sixteenth- and seventeenth-century Catholic</w:t>
      </w:r>
      <w:r w:rsidR="0099573B" w:rsidRPr="00E837EB">
        <w:rPr>
          <w:rFonts w:ascii="Times New Roman" w:hAnsi="Times New Roman" w:cs="Times New Roman"/>
          <w:sz w:val="24"/>
          <w:szCs w:val="24"/>
        </w:rPr>
        <w:t xml:space="preserve"> laity</w:t>
      </w:r>
      <w:r w:rsidR="00AE46DA" w:rsidRPr="00E837EB">
        <w:rPr>
          <w:rFonts w:ascii="Times New Roman" w:hAnsi="Times New Roman" w:cs="Times New Roman"/>
          <w:sz w:val="24"/>
          <w:szCs w:val="24"/>
        </w:rPr>
        <w:t xml:space="preserve">: the </w:t>
      </w:r>
      <w:r w:rsidR="00550C64" w:rsidRPr="00E837EB">
        <w:rPr>
          <w:rFonts w:ascii="Times New Roman" w:hAnsi="Times New Roman" w:cs="Times New Roman"/>
          <w:sz w:val="24"/>
          <w:szCs w:val="24"/>
        </w:rPr>
        <w:t xml:space="preserve">liturgical </w:t>
      </w:r>
      <w:r w:rsidR="00AE46DA" w:rsidRPr="00E837EB">
        <w:rPr>
          <w:rFonts w:ascii="Times New Roman" w:hAnsi="Times New Roman" w:cs="Times New Roman"/>
          <w:sz w:val="24"/>
          <w:szCs w:val="24"/>
        </w:rPr>
        <w:t xml:space="preserve">routines and rhythms of devotional life and the rites of passage and separation that became defining features of the identity of the (primarily gentry and aristocratic) recusant families that he investigated.  </w:t>
      </w:r>
      <w:r w:rsidR="0092668C" w:rsidRPr="00E837EB">
        <w:rPr>
          <w:rFonts w:ascii="Times New Roman" w:hAnsi="Times New Roman" w:cs="Times New Roman"/>
          <w:sz w:val="24"/>
          <w:szCs w:val="24"/>
        </w:rPr>
        <w:t>John’s</w:t>
      </w:r>
      <w:r w:rsidR="0099573B" w:rsidRPr="00E837EB">
        <w:rPr>
          <w:rFonts w:ascii="Times New Roman" w:hAnsi="Times New Roman" w:cs="Times New Roman"/>
          <w:sz w:val="24"/>
          <w:szCs w:val="24"/>
        </w:rPr>
        <w:t xml:space="preserve"> preoccupation with reconstructing the religious life of the ‘average soul’</w:t>
      </w:r>
      <w:r w:rsidR="00CC18A9">
        <w:rPr>
          <w:rStyle w:val="FootnoteReference"/>
          <w:rFonts w:ascii="Times New Roman" w:hAnsi="Times New Roman" w:cs="Times New Roman"/>
          <w:sz w:val="24"/>
          <w:szCs w:val="24"/>
        </w:rPr>
        <w:footnoteReference w:id="7"/>
      </w:r>
      <w:r w:rsidR="0099573B" w:rsidRPr="00E837EB">
        <w:rPr>
          <w:rFonts w:ascii="Times New Roman" w:hAnsi="Times New Roman" w:cs="Times New Roman"/>
          <w:sz w:val="24"/>
          <w:szCs w:val="24"/>
        </w:rPr>
        <w:t xml:space="preserve"> echoed that of </w:t>
      </w:r>
      <w:r w:rsidR="0092668C" w:rsidRPr="00E837EB">
        <w:rPr>
          <w:rFonts w:ascii="Times New Roman" w:hAnsi="Times New Roman" w:cs="Times New Roman"/>
          <w:sz w:val="24"/>
          <w:szCs w:val="24"/>
        </w:rPr>
        <w:t>Jean Delumeau in</w:t>
      </w:r>
      <w:r w:rsidR="0099573B" w:rsidRPr="00E837EB">
        <w:rPr>
          <w:rFonts w:ascii="Times New Roman" w:hAnsi="Times New Roman" w:cs="Times New Roman"/>
          <w:sz w:val="24"/>
          <w:szCs w:val="24"/>
        </w:rPr>
        <w:t xml:space="preserve"> </w:t>
      </w:r>
      <w:r w:rsidR="0099573B" w:rsidRPr="00E837EB">
        <w:rPr>
          <w:rFonts w:ascii="Times New Roman" w:hAnsi="Times New Roman" w:cs="Times New Roman"/>
          <w:i/>
          <w:sz w:val="24"/>
          <w:szCs w:val="24"/>
        </w:rPr>
        <w:t>Catholicism</w:t>
      </w:r>
      <w:r w:rsidR="0092668C" w:rsidRPr="00E837EB">
        <w:rPr>
          <w:rFonts w:ascii="Times New Roman" w:hAnsi="Times New Roman" w:cs="Times New Roman"/>
          <w:i/>
          <w:sz w:val="24"/>
          <w:szCs w:val="24"/>
        </w:rPr>
        <w:t xml:space="preserve"> between Luther and Voltaire </w:t>
      </w:r>
      <w:r w:rsidR="0092668C" w:rsidRPr="00E837EB">
        <w:rPr>
          <w:rFonts w:ascii="Times New Roman" w:hAnsi="Times New Roman" w:cs="Times New Roman"/>
          <w:sz w:val="24"/>
          <w:szCs w:val="24"/>
        </w:rPr>
        <w:t>(for the 1977 English translation of which he wrote an introduction),</w:t>
      </w:r>
      <w:r w:rsidR="00AF0A39">
        <w:rPr>
          <w:rStyle w:val="FootnoteReference"/>
          <w:rFonts w:ascii="Times New Roman" w:hAnsi="Times New Roman" w:cs="Times New Roman"/>
          <w:sz w:val="24"/>
          <w:szCs w:val="24"/>
        </w:rPr>
        <w:footnoteReference w:id="8"/>
      </w:r>
      <w:r w:rsidR="0092668C" w:rsidRPr="00E837EB">
        <w:rPr>
          <w:rFonts w:ascii="Times New Roman" w:hAnsi="Times New Roman" w:cs="Times New Roman"/>
          <w:sz w:val="24"/>
          <w:szCs w:val="24"/>
        </w:rPr>
        <w:t xml:space="preserve"> though he concerned himself less with the religious culture of the illiterate</w:t>
      </w:r>
      <w:r w:rsidR="007D012D">
        <w:rPr>
          <w:rFonts w:ascii="Times New Roman" w:hAnsi="Times New Roman" w:cs="Times New Roman"/>
          <w:sz w:val="24"/>
          <w:szCs w:val="24"/>
        </w:rPr>
        <w:t xml:space="preserve"> peasantry than with that of a</w:t>
      </w:r>
      <w:r w:rsidR="0092668C" w:rsidRPr="00E837EB">
        <w:rPr>
          <w:rFonts w:ascii="Times New Roman" w:hAnsi="Times New Roman" w:cs="Times New Roman"/>
          <w:sz w:val="24"/>
          <w:szCs w:val="24"/>
        </w:rPr>
        <w:t xml:space="preserve"> wealthy seigneurial elite. </w:t>
      </w:r>
    </w:p>
    <w:p w14:paraId="68E32BA6" w14:textId="77777777" w:rsidR="0060076D" w:rsidRPr="00E837EB" w:rsidRDefault="00AE46DA" w:rsidP="0060076D">
      <w:pPr>
        <w:spacing w:line="480" w:lineRule="auto"/>
        <w:ind w:firstLine="720"/>
        <w:rPr>
          <w:rFonts w:ascii="Times New Roman" w:hAnsi="Times New Roman" w:cs="Times New Roman"/>
          <w:sz w:val="24"/>
          <w:szCs w:val="24"/>
        </w:rPr>
      </w:pPr>
      <w:r w:rsidRPr="00E837EB">
        <w:rPr>
          <w:rFonts w:ascii="Times New Roman" w:hAnsi="Times New Roman" w:cs="Times New Roman"/>
          <w:sz w:val="24"/>
          <w:szCs w:val="24"/>
        </w:rPr>
        <w:t>Bossy’s</w:t>
      </w:r>
      <w:r w:rsidR="00A02371" w:rsidRPr="00E837EB">
        <w:rPr>
          <w:rFonts w:ascii="Times New Roman" w:hAnsi="Times New Roman" w:cs="Times New Roman"/>
          <w:sz w:val="24"/>
          <w:szCs w:val="24"/>
        </w:rPr>
        <w:t xml:space="preserve"> interest in the</w:t>
      </w:r>
      <w:r w:rsidR="00550C64" w:rsidRPr="00E837EB">
        <w:rPr>
          <w:rFonts w:ascii="Times New Roman" w:hAnsi="Times New Roman" w:cs="Times New Roman"/>
          <w:sz w:val="24"/>
          <w:szCs w:val="24"/>
        </w:rPr>
        <w:t xml:space="preserve">se aspects of religious behaviour reflected his exposure, during the </w:t>
      </w:r>
      <w:r w:rsidRPr="00E837EB">
        <w:rPr>
          <w:rFonts w:ascii="Times New Roman" w:hAnsi="Times New Roman" w:cs="Times New Roman"/>
          <w:sz w:val="24"/>
          <w:szCs w:val="24"/>
        </w:rPr>
        <w:t xml:space="preserve">five months he spent undertaking </w:t>
      </w:r>
      <w:r w:rsidR="00550C64" w:rsidRPr="00E837EB">
        <w:rPr>
          <w:rFonts w:ascii="Times New Roman" w:hAnsi="Times New Roman" w:cs="Times New Roman"/>
          <w:sz w:val="24"/>
          <w:szCs w:val="24"/>
        </w:rPr>
        <w:t>research in France</w:t>
      </w:r>
      <w:r w:rsidR="00311C31" w:rsidRPr="00E837EB">
        <w:rPr>
          <w:rFonts w:ascii="Times New Roman" w:hAnsi="Times New Roman" w:cs="Times New Roman"/>
          <w:sz w:val="24"/>
          <w:szCs w:val="24"/>
        </w:rPr>
        <w:t xml:space="preserve"> while he was a doctoral student</w:t>
      </w:r>
      <w:r w:rsidR="00550C64" w:rsidRPr="00E837EB">
        <w:rPr>
          <w:rFonts w:ascii="Times New Roman" w:hAnsi="Times New Roman" w:cs="Times New Roman"/>
          <w:sz w:val="24"/>
          <w:szCs w:val="24"/>
        </w:rPr>
        <w:t>, to the scholarship of the Annales school. It attested to his engagement with the religious sociology practised by Gabriel le Bras, which approached religion as a continuum of behaviour rather than a body of belief</w:t>
      </w:r>
      <w:r w:rsidR="0092668C" w:rsidRPr="00E837EB">
        <w:rPr>
          <w:rFonts w:ascii="Times New Roman" w:hAnsi="Times New Roman" w:cs="Times New Roman"/>
          <w:sz w:val="24"/>
          <w:szCs w:val="24"/>
        </w:rPr>
        <w:t>, as well as</w:t>
      </w:r>
      <w:r w:rsidR="00550C64" w:rsidRPr="00E837EB">
        <w:rPr>
          <w:rFonts w:ascii="Times New Roman" w:hAnsi="Times New Roman" w:cs="Times New Roman"/>
          <w:sz w:val="24"/>
          <w:szCs w:val="24"/>
        </w:rPr>
        <w:t xml:space="preserve"> with the work of the anthropologists Mary Douglas and Arnold van Gennep. In the 1960s his work bore a distinctly Annaliste imprint and </w:t>
      </w:r>
      <w:r w:rsidR="0099573B" w:rsidRPr="00E837EB">
        <w:rPr>
          <w:rFonts w:ascii="Times New Roman" w:hAnsi="Times New Roman" w:cs="Times New Roman"/>
          <w:sz w:val="24"/>
          <w:szCs w:val="24"/>
        </w:rPr>
        <w:t xml:space="preserve">an article published in the </w:t>
      </w:r>
      <w:r w:rsidR="0099573B" w:rsidRPr="00E837EB">
        <w:rPr>
          <w:rFonts w:ascii="Times New Roman" w:hAnsi="Times New Roman" w:cs="Times New Roman"/>
          <w:i/>
          <w:sz w:val="24"/>
          <w:szCs w:val="24"/>
        </w:rPr>
        <w:t xml:space="preserve">Historical Journal </w:t>
      </w:r>
      <w:r w:rsidR="0099573B" w:rsidRPr="00E837EB">
        <w:rPr>
          <w:rFonts w:ascii="Times New Roman" w:hAnsi="Times New Roman" w:cs="Times New Roman"/>
          <w:sz w:val="24"/>
          <w:szCs w:val="24"/>
        </w:rPr>
        <w:t xml:space="preserve">attested to a Braudelian sensitivity to the role of geography and environment that is also a feature of </w:t>
      </w:r>
      <w:r w:rsidR="0099573B" w:rsidRPr="00E837EB">
        <w:rPr>
          <w:rFonts w:ascii="Times New Roman" w:hAnsi="Times New Roman" w:cs="Times New Roman"/>
          <w:i/>
          <w:sz w:val="24"/>
          <w:szCs w:val="24"/>
        </w:rPr>
        <w:t>The English Catholic Community.</w:t>
      </w:r>
      <w:r w:rsidR="00AF0A39">
        <w:rPr>
          <w:rStyle w:val="FootnoteReference"/>
          <w:rFonts w:ascii="Times New Roman" w:hAnsi="Times New Roman" w:cs="Times New Roman"/>
          <w:i/>
          <w:sz w:val="24"/>
          <w:szCs w:val="24"/>
        </w:rPr>
        <w:footnoteReference w:id="9"/>
      </w:r>
      <w:r w:rsidR="0099573B" w:rsidRPr="00E837EB">
        <w:rPr>
          <w:rFonts w:ascii="Times New Roman" w:hAnsi="Times New Roman" w:cs="Times New Roman"/>
          <w:i/>
          <w:sz w:val="24"/>
          <w:szCs w:val="24"/>
        </w:rPr>
        <w:t xml:space="preserve"> </w:t>
      </w:r>
      <w:r w:rsidR="0092668C" w:rsidRPr="00E837EB">
        <w:rPr>
          <w:rFonts w:ascii="Times New Roman" w:hAnsi="Times New Roman" w:cs="Times New Roman"/>
          <w:sz w:val="24"/>
          <w:szCs w:val="24"/>
        </w:rPr>
        <w:t xml:space="preserve">He played a considerable part in transmitting such methods and ideas into England and during this decade his work </w:t>
      </w:r>
      <w:r w:rsidR="0060076D" w:rsidRPr="00E837EB">
        <w:rPr>
          <w:rFonts w:ascii="Times New Roman" w:hAnsi="Times New Roman" w:cs="Times New Roman"/>
          <w:sz w:val="24"/>
          <w:szCs w:val="24"/>
        </w:rPr>
        <w:t>had a sub-Marxist</w:t>
      </w:r>
      <w:r w:rsidR="00AF0A39">
        <w:rPr>
          <w:rFonts w:ascii="Times New Roman" w:hAnsi="Times New Roman" w:cs="Times New Roman"/>
          <w:sz w:val="24"/>
          <w:szCs w:val="24"/>
        </w:rPr>
        <w:t xml:space="preserve"> flavour</w:t>
      </w:r>
      <w:r w:rsidR="0099573B" w:rsidRPr="00E837EB">
        <w:rPr>
          <w:rFonts w:ascii="Times New Roman" w:hAnsi="Times New Roman" w:cs="Times New Roman"/>
          <w:i/>
          <w:sz w:val="24"/>
          <w:szCs w:val="24"/>
        </w:rPr>
        <w:t>.</w:t>
      </w:r>
      <w:r w:rsidR="00311C31" w:rsidRPr="00E837EB">
        <w:rPr>
          <w:rFonts w:ascii="Times New Roman" w:hAnsi="Times New Roman" w:cs="Times New Roman"/>
          <w:i/>
          <w:sz w:val="24"/>
          <w:szCs w:val="24"/>
        </w:rPr>
        <w:t xml:space="preserve"> </w:t>
      </w:r>
      <w:r w:rsidR="0060076D" w:rsidRPr="00E837EB">
        <w:rPr>
          <w:rFonts w:ascii="Times New Roman" w:hAnsi="Times New Roman" w:cs="Times New Roman"/>
          <w:sz w:val="24"/>
          <w:szCs w:val="24"/>
        </w:rPr>
        <w:t>It is not a coincidence that in the same period his own religious convictions faded.</w:t>
      </w:r>
    </w:p>
    <w:p w14:paraId="6E0E5F49" w14:textId="77777777" w:rsidR="00A85938" w:rsidRPr="00E837EB" w:rsidRDefault="00311C31" w:rsidP="00A85938">
      <w:pPr>
        <w:spacing w:line="480" w:lineRule="auto"/>
        <w:ind w:firstLine="720"/>
        <w:rPr>
          <w:rFonts w:ascii="Times New Roman" w:hAnsi="Times New Roman" w:cs="Times New Roman"/>
          <w:sz w:val="24"/>
          <w:szCs w:val="24"/>
        </w:rPr>
      </w:pPr>
      <w:r w:rsidRPr="00E837EB">
        <w:rPr>
          <w:rFonts w:ascii="Times New Roman" w:hAnsi="Times New Roman" w:cs="Times New Roman"/>
          <w:sz w:val="24"/>
          <w:szCs w:val="24"/>
        </w:rPr>
        <w:lastRenderedPageBreak/>
        <w:t xml:space="preserve">In 1966, he left </w:t>
      </w:r>
      <w:r w:rsidR="00B96CF7" w:rsidRPr="00E837EB">
        <w:rPr>
          <w:rFonts w:ascii="Times New Roman" w:hAnsi="Times New Roman" w:cs="Times New Roman"/>
          <w:sz w:val="24"/>
          <w:szCs w:val="24"/>
        </w:rPr>
        <w:t xml:space="preserve">his first post at </w:t>
      </w:r>
      <w:r w:rsidRPr="00E837EB">
        <w:rPr>
          <w:rFonts w:ascii="Times New Roman" w:hAnsi="Times New Roman" w:cs="Times New Roman"/>
          <w:sz w:val="24"/>
          <w:szCs w:val="24"/>
        </w:rPr>
        <w:t xml:space="preserve">Goldsmiths’ </w:t>
      </w:r>
      <w:r w:rsidR="00B96CF7" w:rsidRPr="00E837EB">
        <w:rPr>
          <w:rFonts w:ascii="Times New Roman" w:hAnsi="Times New Roman" w:cs="Times New Roman"/>
          <w:sz w:val="24"/>
          <w:szCs w:val="24"/>
        </w:rPr>
        <w:t xml:space="preserve">College in London </w:t>
      </w:r>
      <w:r w:rsidRPr="00E837EB">
        <w:rPr>
          <w:rFonts w:ascii="Times New Roman" w:hAnsi="Times New Roman" w:cs="Times New Roman"/>
          <w:sz w:val="24"/>
          <w:szCs w:val="24"/>
        </w:rPr>
        <w:t>for a lectureship at Queen’s University Belfast. The twelve years he spent teaching in Northern Ireland during the era of the Troubles, were significant ones</w:t>
      </w:r>
      <w:r w:rsidR="00B96CF7" w:rsidRPr="00E837EB">
        <w:rPr>
          <w:rFonts w:ascii="Times New Roman" w:hAnsi="Times New Roman" w:cs="Times New Roman"/>
          <w:sz w:val="24"/>
          <w:szCs w:val="24"/>
        </w:rPr>
        <w:t>, in the course of which his political outlook shifted in a conservative direction from Republican to Unionist</w:t>
      </w:r>
      <w:r w:rsidRPr="00E837EB">
        <w:rPr>
          <w:rFonts w:ascii="Times New Roman" w:hAnsi="Times New Roman" w:cs="Times New Roman"/>
          <w:sz w:val="24"/>
          <w:szCs w:val="24"/>
        </w:rPr>
        <w:t xml:space="preserve">. </w:t>
      </w:r>
      <w:r w:rsidR="00912F8B" w:rsidRPr="00E837EB">
        <w:rPr>
          <w:rFonts w:ascii="Times New Roman" w:hAnsi="Times New Roman" w:cs="Times New Roman"/>
          <w:sz w:val="24"/>
          <w:szCs w:val="24"/>
        </w:rPr>
        <w:t>His time there</w:t>
      </w:r>
      <w:r w:rsidR="008D620C" w:rsidRPr="00E837EB">
        <w:rPr>
          <w:rFonts w:ascii="Times New Roman" w:hAnsi="Times New Roman" w:cs="Times New Roman"/>
          <w:sz w:val="24"/>
          <w:szCs w:val="24"/>
        </w:rPr>
        <w:t xml:space="preserve"> inspired him to investigate the history of early modern Irish Catholicism</w:t>
      </w:r>
      <w:r w:rsidR="00AF0A39">
        <w:rPr>
          <w:rFonts w:ascii="Times New Roman" w:hAnsi="Times New Roman" w:cs="Times New Roman"/>
          <w:sz w:val="24"/>
          <w:szCs w:val="24"/>
        </w:rPr>
        <w:t>,</w:t>
      </w:r>
      <w:r w:rsidR="00AF0A39">
        <w:rPr>
          <w:rStyle w:val="FootnoteReference"/>
          <w:rFonts w:ascii="Times New Roman" w:hAnsi="Times New Roman" w:cs="Times New Roman"/>
          <w:sz w:val="24"/>
          <w:szCs w:val="24"/>
        </w:rPr>
        <w:footnoteReference w:id="10"/>
      </w:r>
      <w:r w:rsidR="008D620C" w:rsidRPr="00E837EB">
        <w:rPr>
          <w:rFonts w:ascii="Times New Roman" w:hAnsi="Times New Roman" w:cs="Times New Roman"/>
          <w:sz w:val="24"/>
          <w:szCs w:val="24"/>
        </w:rPr>
        <w:t xml:space="preserve"> but, in the guise of the special subjects he ran on the </w:t>
      </w:r>
      <w:r w:rsidR="00912F8B" w:rsidRPr="00E837EB">
        <w:rPr>
          <w:rFonts w:ascii="Times New Roman" w:hAnsi="Times New Roman" w:cs="Times New Roman"/>
          <w:sz w:val="24"/>
          <w:szCs w:val="24"/>
        </w:rPr>
        <w:t>Counter Reformation and Luther,</w:t>
      </w:r>
      <w:r w:rsidR="008D620C" w:rsidRPr="00E837EB">
        <w:rPr>
          <w:rFonts w:ascii="Times New Roman" w:hAnsi="Times New Roman" w:cs="Times New Roman"/>
          <w:sz w:val="24"/>
          <w:szCs w:val="24"/>
        </w:rPr>
        <w:t xml:space="preserve"> to engage in broader reflection on the </w:t>
      </w:r>
      <w:r w:rsidR="00A85938" w:rsidRPr="00E837EB">
        <w:rPr>
          <w:rFonts w:ascii="Times New Roman" w:hAnsi="Times New Roman" w:cs="Times New Roman"/>
          <w:sz w:val="24"/>
          <w:szCs w:val="24"/>
        </w:rPr>
        <w:t xml:space="preserve">impact of the </w:t>
      </w:r>
      <w:r w:rsidR="008D620C" w:rsidRPr="00E837EB">
        <w:rPr>
          <w:rFonts w:ascii="Times New Roman" w:hAnsi="Times New Roman" w:cs="Times New Roman"/>
          <w:sz w:val="24"/>
          <w:szCs w:val="24"/>
        </w:rPr>
        <w:t xml:space="preserve">parallel Protestant and Catholic </w:t>
      </w:r>
      <w:r w:rsidR="00A85938" w:rsidRPr="00E837EB">
        <w:rPr>
          <w:rFonts w:ascii="Times New Roman" w:hAnsi="Times New Roman" w:cs="Times New Roman"/>
          <w:sz w:val="24"/>
          <w:szCs w:val="24"/>
        </w:rPr>
        <w:t>movements for religious renewal. O</w:t>
      </w:r>
      <w:r w:rsidR="002D0A6A" w:rsidRPr="00E837EB">
        <w:rPr>
          <w:rFonts w:ascii="Times New Roman" w:hAnsi="Times New Roman" w:cs="Times New Roman"/>
          <w:sz w:val="24"/>
          <w:szCs w:val="24"/>
        </w:rPr>
        <w:t>ne product of</w:t>
      </w:r>
      <w:r w:rsidR="00A85938" w:rsidRPr="00E837EB">
        <w:rPr>
          <w:rFonts w:ascii="Times New Roman" w:hAnsi="Times New Roman" w:cs="Times New Roman"/>
          <w:sz w:val="24"/>
          <w:szCs w:val="24"/>
        </w:rPr>
        <w:t xml:space="preserve"> his evolving interest in the social history of rel</w:t>
      </w:r>
      <w:r w:rsidR="00CC18A9">
        <w:rPr>
          <w:rFonts w:ascii="Times New Roman" w:hAnsi="Times New Roman" w:cs="Times New Roman"/>
          <w:sz w:val="24"/>
          <w:szCs w:val="24"/>
        </w:rPr>
        <w:t>igion was his Royal Historical l</w:t>
      </w:r>
      <w:r w:rsidR="00A85938" w:rsidRPr="00E837EB">
        <w:rPr>
          <w:rFonts w:ascii="Times New Roman" w:hAnsi="Times New Roman" w:cs="Times New Roman"/>
          <w:sz w:val="24"/>
          <w:szCs w:val="24"/>
        </w:rPr>
        <w:t>ecture on confession in the age of the Reformation</w:t>
      </w:r>
      <w:r w:rsidR="0060076D" w:rsidRPr="00E837EB">
        <w:rPr>
          <w:rFonts w:ascii="Times New Roman" w:hAnsi="Times New Roman" w:cs="Times New Roman"/>
          <w:sz w:val="24"/>
          <w:szCs w:val="24"/>
        </w:rPr>
        <w:t>;</w:t>
      </w:r>
      <w:r w:rsidR="00CC18A9">
        <w:rPr>
          <w:rStyle w:val="FootnoteReference"/>
          <w:rFonts w:ascii="Times New Roman" w:hAnsi="Times New Roman" w:cs="Times New Roman"/>
          <w:sz w:val="24"/>
          <w:szCs w:val="24"/>
        </w:rPr>
        <w:footnoteReference w:id="11"/>
      </w:r>
      <w:r w:rsidR="0060076D" w:rsidRPr="00E837EB">
        <w:rPr>
          <w:rFonts w:ascii="Times New Roman" w:hAnsi="Times New Roman" w:cs="Times New Roman"/>
          <w:sz w:val="24"/>
          <w:szCs w:val="24"/>
        </w:rPr>
        <w:t xml:space="preserve"> another was ‘The Counter Reformation and the People of Catholic Europe’, published in </w:t>
      </w:r>
      <w:r w:rsidR="0060076D" w:rsidRPr="00E837EB">
        <w:rPr>
          <w:rFonts w:ascii="Times New Roman" w:hAnsi="Times New Roman" w:cs="Times New Roman"/>
          <w:i/>
          <w:sz w:val="24"/>
          <w:szCs w:val="24"/>
        </w:rPr>
        <w:t xml:space="preserve">Past and Present </w:t>
      </w:r>
      <w:r w:rsidR="0060076D" w:rsidRPr="00E837EB">
        <w:rPr>
          <w:rFonts w:ascii="Times New Roman" w:hAnsi="Times New Roman" w:cs="Times New Roman"/>
          <w:sz w:val="24"/>
          <w:szCs w:val="24"/>
        </w:rPr>
        <w:t>in 1970</w:t>
      </w:r>
      <w:r w:rsidR="004B4173" w:rsidRPr="00E837EB">
        <w:rPr>
          <w:rFonts w:ascii="Times New Roman" w:hAnsi="Times New Roman" w:cs="Times New Roman"/>
          <w:sz w:val="24"/>
          <w:szCs w:val="24"/>
        </w:rPr>
        <w:t>, which outlined the powerful thesis he developed more fully in subsequent years regarding the religious sea change that led to the displacement of an essentially communal variety of Christian religion by an individualist</w:t>
      </w:r>
      <w:r w:rsidR="00AF0A39">
        <w:rPr>
          <w:rFonts w:ascii="Times New Roman" w:hAnsi="Times New Roman" w:cs="Times New Roman"/>
          <w:sz w:val="24"/>
          <w:szCs w:val="24"/>
        </w:rPr>
        <w:t>ic</w:t>
      </w:r>
      <w:r w:rsidR="004B4173" w:rsidRPr="00E837EB">
        <w:rPr>
          <w:rFonts w:ascii="Times New Roman" w:hAnsi="Times New Roman" w:cs="Times New Roman"/>
          <w:sz w:val="24"/>
          <w:szCs w:val="24"/>
        </w:rPr>
        <w:t xml:space="preserve"> one</w:t>
      </w:r>
      <w:r w:rsidR="00A85938" w:rsidRPr="00E837EB">
        <w:rPr>
          <w:rFonts w:ascii="Times New Roman" w:hAnsi="Times New Roman" w:cs="Times New Roman"/>
          <w:sz w:val="24"/>
          <w:szCs w:val="24"/>
        </w:rPr>
        <w:t>.</w:t>
      </w:r>
      <w:r w:rsidR="00AF0A39">
        <w:rPr>
          <w:rStyle w:val="FootnoteReference"/>
          <w:rFonts w:ascii="Times New Roman" w:hAnsi="Times New Roman" w:cs="Times New Roman"/>
          <w:sz w:val="24"/>
          <w:szCs w:val="24"/>
        </w:rPr>
        <w:footnoteReference w:id="12"/>
      </w:r>
      <w:r w:rsidR="00A85938" w:rsidRPr="00E837EB">
        <w:rPr>
          <w:rFonts w:ascii="Times New Roman" w:hAnsi="Times New Roman" w:cs="Times New Roman"/>
          <w:sz w:val="24"/>
          <w:szCs w:val="24"/>
        </w:rPr>
        <w:t xml:space="preserve"> </w:t>
      </w:r>
      <w:r w:rsidRPr="00E837EB">
        <w:rPr>
          <w:rFonts w:ascii="Times New Roman" w:hAnsi="Times New Roman" w:cs="Times New Roman"/>
          <w:sz w:val="24"/>
          <w:szCs w:val="24"/>
        </w:rPr>
        <w:t xml:space="preserve">During his time </w:t>
      </w:r>
      <w:r w:rsidR="008D620C" w:rsidRPr="00E837EB">
        <w:rPr>
          <w:rFonts w:ascii="Times New Roman" w:hAnsi="Times New Roman" w:cs="Times New Roman"/>
          <w:sz w:val="24"/>
          <w:szCs w:val="24"/>
        </w:rPr>
        <w:t>in Belfast</w:t>
      </w:r>
      <w:r w:rsidRPr="00E837EB">
        <w:rPr>
          <w:rFonts w:ascii="Times New Roman" w:hAnsi="Times New Roman" w:cs="Times New Roman"/>
          <w:sz w:val="24"/>
          <w:szCs w:val="24"/>
        </w:rPr>
        <w:t xml:space="preserve"> he </w:t>
      </w:r>
      <w:r w:rsidR="00A85938" w:rsidRPr="00E837EB">
        <w:rPr>
          <w:rFonts w:ascii="Times New Roman" w:hAnsi="Times New Roman" w:cs="Times New Roman"/>
          <w:sz w:val="24"/>
          <w:szCs w:val="24"/>
        </w:rPr>
        <w:t xml:space="preserve">also </w:t>
      </w:r>
      <w:r w:rsidRPr="00E837EB">
        <w:rPr>
          <w:rFonts w:ascii="Times New Roman" w:hAnsi="Times New Roman" w:cs="Times New Roman"/>
          <w:sz w:val="24"/>
          <w:szCs w:val="24"/>
        </w:rPr>
        <w:t xml:space="preserve">helped to modernise the teaching of early modern European history in the department and Peter Jupp affectionately recalls his capacity for asking ‘awkward questions in the manner of the </w:t>
      </w:r>
      <w:r w:rsidR="00A85938" w:rsidRPr="00E837EB">
        <w:rPr>
          <w:rFonts w:ascii="Times New Roman" w:hAnsi="Times New Roman" w:cs="Times New Roman"/>
          <w:sz w:val="24"/>
          <w:szCs w:val="24"/>
        </w:rPr>
        <w:t>proverbial man on</w:t>
      </w:r>
      <w:r w:rsidRPr="00E837EB">
        <w:rPr>
          <w:rFonts w:ascii="Times New Roman" w:hAnsi="Times New Roman" w:cs="Times New Roman"/>
          <w:sz w:val="24"/>
          <w:szCs w:val="24"/>
        </w:rPr>
        <w:t xml:space="preserve"> the Clapham omnibus’.</w:t>
      </w:r>
      <w:r w:rsidRPr="00E837EB">
        <w:rPr>
          <w:rStyle w:val="FootnoteReference"/>
          <w:rFonts w:ascii="Times New Roman" w:hAnsi="Times New Roman" w:cs="Times New Roman"/>
          <w:sz w:val="24"/>
          <w:szCs w:val="24"/>
        </w:rPr>
        <w:footnoteReference w:id="13"/>
      </w:r>
      <w:r w:rsidRPr="00E837EB">
        <w:rPr>
          <w:rFonts w:ascii="Times New Roman" w:hAnsi="Times New Roman" w:cs="Times New Roman"/>
          <w:sz w:val="24"/>
          <w:szCs w:val="24"/>
        </w:rPr>
        <w:t xml:space="preserve"> </w:t>
      </w:r>
      <w:r w:rsidR="0060076D" w:rsidRPr="00E837EB">
        <w:rPr>
          <w:rFonts w:ascii="Times New Roman" w:hAnsi="Times New Roman" w:cs="Times New Roman"/>
          <w:sz w:val="24"/>
          <w:szCs w:val="24"/>
        </w:rPr>
        <w:t>This was one of his hallmarks.</w:t>
      </w:r>
    </w:p>
    <w:p w14:paraId="386A6782" w14:textId="533671C9" w:rsidR="00B96CF7" w:rsidRPr="00E837EB" w:rsidRDefault="008D620C" w:rsidP="004B4173">
      <w:pPr>
        <w:spacing w:line="480" w:lineRule="auto"/>
        <w:ind w:firstLine="720"/>
        <w:rPr>
          <w:rFonts w:ascii="Times New Roman" w:hAnsi="Times New Roman" w:cs="Times New Roman"/>
          <w:sz w:val="24"/>
          <w:szCs w:val="24"/>
        </w:rPr>
      </w:pPr>
      <w:r w:rsidRPr="00E837EB">
        <w:rPr>
          <w:rFonts w:ascii="Times New Roman" w:hAnsi="Times New Roman" w:cs="Times New Roman"/>
          <w:sz w:val="24"/>
          <w:szCs w:val="24"/>
        </w:rPr>
        <w:t xml:space="preserve">The impact and success of </w:t>
      </w:r>
      <w:r w:rsidRPr="00E837EB">
        <w:rPr>
          <w:rFonts w:ascii="Times New Roman" w:hAnsi="Times New Roman" w:cs="Times New Roman"/>
          <w:i/>
          <w:sz w:val="24"/>
          <w:szCs w:val="24"/>
        </w:rPr>
        <w:t xml:space="preserve">The English Catholic Community </w:t>
      </w:r>
      <w:r w:rsidR="00A85938" w:rsidRPr="00E837EB">
        <w:rPr>
          <w:rFonts w:ascii="Times New Roman" w:hAnsi="Times New Roman" w:cs="Times New Roman"/>
          <w:sz w:val="24"/>
          <w:szCs w:val="24"/>
        </w:rPr>
        <w:t>led to</w:t>
      </w:r>
      <w:r w:rsidR="00D24EBA" w:rsidRPr="00E837EB">
        <w:rPr>
          <w:rFonts w:ascii="Times New Roman" w:hAnsi="Times New Roman" w:cs="Times New Roman"/>
          <w:sz w:val="24"/>
          <w:szCs w:val="24"/>
        </w:rPr>
        <w:t xml:space="preserve"> an invitation to </w:t>
      </w:r>
      <w:r w:rsidR="00D24EBA" w:rsidRPr="00E837EB">
        <w:rPr>
          <w:rFonts w:ascii="Times New Roman" w:hAnsi="Times New Roman" w:cs="Times New Roman"/>
          <w:sz w:val="24"/>
          <w:szCs w:val="24"/>
          <w:lang w:val="en"/>
        </w:rPr>
        <w:t xml:space="preserve">the Institute of Advanced Studies in Princeton in 1976-7 and then to </w:t>
      </w:r>
      <w:r w:rsidR="00A85938" w:rsidRPr="00E837EB">
        <w:rPr>
          <w:rFonts w:ascii="Times New Roman" w:hAnsi="Times New Roman" w:cs="Times New Roman"/>
          <w:sz w:val="24"/>
          <w:szCs w:val="24"/>
        </w:rPr>
        <w:t>John Bossy’s</w:t>
      </w:r>
      <w:r w:rsidRPr="00E837EB">
        <w:rPr>
          <w:rFonts w:ascii="Times New Roman" w:hAnsi="Times New Roman" w:cs="Times New Roman"/>
          <w:sz w:val="24"/>
          <w:szCs w:val="24"/>
        </w:rPr>
        <w:t xml:space="preserve"> appointment to a chair at the University of York in 1978</w:t>
      </w:r>
      <w:r w:rsidR="00D24EBA" w:rsidRPr="00E837EB">
        <w:rPr>
          <w:rFonts w:ascii="Times New Roman" w:hAnsi="Times New Roman" w:cs="Times New Roman"/>
          <w:sz w:val="24"/>
          <w:szCs w:val="24"/>
        </w:rPr>
        <w:t>. T</w:t>
      </w:r>
      <w:r w:rsidR="00A85938" w:rsidRPr="00E837EB">
        <w:rPr>
          <w:rFonts w:ascii="Times New Roman" w:hAnsi="Times New Roman" w:cs="Times New Roman"/>
          <w:sz w:val="24"/>
          <w:szCs w:val="24"/>
        </w:rPr>
        <w:t xml:space="preserve">he following years saw </w:t>
      </w:r>
      <w:r w:rsidR="00E14E68" w:rsidRPr="00E837EB">
        <w:rPr>
          <w:rFonts w:ascii="Times New Roman" w:hAnsi="Times New Roman" w:cs="Times New Roman"/>
          <w:sz w:val="24"/>
          <w:szCs w:val="24"/>
        </w:rPr>
        <w:t>the publication of</w:t>
      </w:r>
      <w:r w:rsidR="00A85938" w:rsidRPr="00E837EB">
        <w:rPr>
          <w:rFonts w:ascii="Times New Roman" w:hAnsi="Times New Roman" w:cs="Times New Roman"/>
          <w:sz w:val="24"/>
          <w:szCs w:val="24"/>
        </w:rPr>
        <w:t xml:space="preserve"> a number of influential </w:t>
      </w:r>
      <w:r w:rsidR="00E14E68" w:rsidRPr="00E837EB">
        <w:rPr>
          <w:rFonts w:ascii="Times New Roman" w:hAnsi="Times New Roman" w:cs="Times New Roman"/>
          <w:sz w:val="24"/>
          <w:szCs w:val="24"/>
        </w:rPr>
        <w:t>articles</w:t>
      </w:r>
      <w:r w:rsidR="00A85938" w:rsidRPr="00E837EB">
        <w:rPr>
          <w:rFonts w:ascii="Times New Roman" w:hAnsi="Times New Roman" w:cs="Times New Roman"/>
          <w:sz w:val="24"/>
          <w:szCs w:val="24"/>
        </w:rPr>
        <w:t xml:space="preserve">, including ‘Essai de sociographie de la messe, 1200-1700’ in </w:t>
      </w:r>
      <w:r w:rsidR="00A85938" w:rsidRPr="00E837EB">
        <w:rPr>
          <w:rFonts w:ascii="Times New Roman" w:hAnsi="Times New Roman" w:cs="Times New Roman"/>
          <w:i/>
          <w:sz w:val="24"/>
          <w:szCs w:val="24"/>
        </w:rPr>
        <w:lastRenderedPageBreak/>
        <w:t xml:space="preserve">Annales </w:t>
      </w:r>
      <w:r w:rsidR="00A85938" w:rsidRPr="00E837EB">
        <w:rPr>
          <w:rFonts w:ascii="Times New Roman" w:hAnsi="Times New Roman" w:cs="Times New Roman"/>
          <w:sz w:val="24"/>
          <w:szCs w:val="24"/>
        </w:rPr>
        <w:t xml:space="preserve">(1981) and ‘The Mass as a Social Institution’ in </w:t>
      </w:r>
      <w:r w:rsidR="00A85938" w:rsidRPr="00E837EB">
        <w:rPr>
          <w:rFonts w:ascii="Times New Roman" w:hAnsi="Times New Roman" w:cs="Times New Roman"/>
          <w:i/>
          <w:sz w:val="24"/>
          <w:szCs w:val="24"/>
        </w:rPr>
        <w:t xml:space="preserve">Past and Present </w:t>
      </w:r>
      <w:r w:rsidR="00A85938" w:rsidRPr="00E837EB">
        <w:rPr>
          <w:rFonts w:ascii="Times New Roman" w:hAnsi="Times New Roman" w:cs="Times New Roman"/>
          <w:sz w:val="24"/>
          <w:szCs w:val="24"/>
        </w:rPr>
        <w:t>(1983)</w:t>
      </w:r>
      <w:r w:rsidR="004A0156" w:rsidRPr="00E837EB">
        <w:rPr>
          <w:rFonts w:ascii="Times New Roman" w:hAnsi="Times New Roman" w:cs="Times New Roman"/>
          <w:sz w:val="24"/>
          <w:szCs w:val="24"/>
        </w:rPr>
        <w:t>.</w:t>
      </w:r>
      <w:r w:rsidR="00AF0A39">
        <w:rPr>
          <w:rStyle w:val="FootnoteReference"/>
          <w:rFonts w:ascii="Times New Roman" w:hAnsi="Times New Roman" w:cs="Times New Roman"/>
          <w:sz w:val="24"/>
          <w:szCs w:val="24"/>
        </w:rPr>
        <w:footnoteReference w:id="14"/>
      </w:r>
      <w:r w:rsidR="004A0156" w:rsidRPr="00E837EB">
        <w:rPr>
          <w:rFonts w:ascii="Times New Roman" w:hAnsi="Times New Roman" w:cs="Times New Roman"/>
          <w:sz w:val="24"/>
          <w:szCs w:val="24"/>
        </w:rPr>
        <w:t xml:space="preserve"> </w:t>
      </w:r>
      <w:r w:rsidR="00E14E68" w:rsidRPr="00E837EB">
        <w:rPr>
          <w:rFonts w:ascii="Times New Roman" w:hAnsi="Times New Roman" w:cs="Times New Roman"/>
          <w:sz w:val="24"/>
          <w:szCs w:val="24"/>
        </w:rPr>
        <w:t xml:space="preserve">He also edited for the Society </w:t>
      </w:r>
      <w:r w:rsidR="00E14E68" w:rsidRPr="00E837EB">
        <w:rPr>
          <w:rFonts w:ascii="Times New Roman" w:hAnsi="Times New Roman" w:cs="Times New Roman"/>
          <w:i/>
          <w:sz w:val="24"/>
          <w:szCs w:val="24"/>
        </w:rPr>
        <w:t xml:space="preserve">Disputes and Settlements, </w:t>
      </w:r>
      <w:r w:rsidR="00E14E68" w:rsidRPr="00E837EB">
        <w:rPr>
          <w:rFonts w:ascii="Times New Roman" w:hAnsi="Times New Roman" w:cs="Times New Roman"/>
          <w:sz w:val="24"/>
          <w:szCs w:val="24"/>
        </w:rPr>
        <w:t>a collection of essays arising from a Past and Present conference on Law and Human Relations held in July 1980.</w:t>
      </w:r>
      <w:r w:rsidR="00AF0A39">
        <w:rPr>
          <w:rStyle w:val="FootnoteReference"/>
          <w:rFonts w:ascii="Times New Roman" w:hAnsi="Times New Roman" w:cs="Times New Roman"/>
          <w:sz w:val="24"/>
          <w:szCs w:val="24"/>
        </w:rPr>
        <w:footnoteReference w:id="15"/>
      </w:r>
      <w:r w:rsidR="00E14E68" w:rsidRPr="00E837EB">
        <w:rPr>
          <w:rFonts w:ascii="Times New Roman" w:hAnsi="Times New Roman" w:cs="Times New Roman"/>
          <w:sz w:val="24"/>
          <w:szCs w:val="24"/>
        </w:rPr>
        <w:t xml:space="preserve"> </w:t>
      </w:r>
      <w:r w:rsidR="004A0156" w:rsidRPr="00E837EB">
        <w:rPr>
          <w:rFonts w:ascii="Times New Roman" w:hAnsi="Times New Roman" w:cs="Times New Roman"/>
          <w:sz w:val="24"/>
          <w:szCs w:val="24"/>
        </w:rPr>
        <w:t>John’s</w:t>
      </w:r>
      <w:r w:rsidR="00912F8B" w:rsidRPr="00E837EB">
        <w:rPr>
          <w:rFonts w:ascii="Times New Roman" w:hAnsi="Times New Roman" w:cs="Times New Roman"/>
          <w:sz w:val="24"/>
          <w:szCs w:val="24"/>
        </w:rPr>
        <w:t xml:space="preserve"> continued engagement with religious sociology </w:t>
      </w:r>
      <w:r w:rsidR="00E14E68" w:rsidRPr="00E837EB">
        <w:rPr>
          <w:rFonts w:ascii="Times New Roman" w:hAnsi="Times New Roman" w:cs="Times New Roman"/>
          <w:sz w:val="24"/>
          <w:szCs w:val="24"/>
        </w:rPr>
        <w:t>also led to a piece</w:t>
      </w:r>
      <w:r w:rsidR="00912F8B" w:rsidRPr="00E837EB">
        <w:rPr>
          <w:rFonts w:ascii="Times New Roman" w:hAnsi="Times New Roman" w:cs="Times New Roman"/>
          <w:sz w:val="24"/>
          <w:szCs w:val="24"/>
        </w:rPr>
        <w:t xml:space="preserve"> on ‘Some Elementary Forms of Durkheim’ in the pages of this journal </w:t>
      </w:r>
      <w:r w:rsidR="00E14E68" w:rsidRPr="00E837EB">
        <w:rPr>
          <w:rFonts w:ascii="Times New Roman" w:hAnsi="Times New Roman" w:cs="Times New Roman"/>
          <w:sz w:val="24"/>
          <w:szCs w:val="24"/>
        </w:rPr>
        <w:t>in 1982</w:t>
      </w:r>
      <w:r w:rsidR="00912F8B" w:rsidRPr="00E837EB">
        <w:rPr>
          <w:rFonts w:ascii="Times New Roman" w:hAnsi="Times New Roman" w:cs="Times New Roman"/>
          <w:sz w:val="24"/>
          <w:szCs w:val="24"/>
        </w:rPr>
        <w:t>.</w:t>
      </w:r>
      <w:r w:rsidR="00AF0A39">
        <w:rPr>
          <w:rStyle w:val="FootnoteReference"/>
          <w:rFonts w:ascii="Times New Roman" w:hAnsi="Times New Roman" w:cs="Times New Roman"/>
          <w:sz w:val="24"/>
          <w:szCs w:val="24"/>
        </w:rPr>
        <w:footnoteReference w:id="16"/>
      </w:r>
      <w:r w:rsidR="00912F8B" w:rsidRPr="00E837EB">
        <w:rPr>
          <w:rFonts w:ascii="Times New Roman" w:hAnsi="Times New Roman" w:cs="Times New Roman"/>
          <w:sz w:val="24"/>
          <w:szCs w:val="24"/>
        </w:rPr>
        <w:t xml:space="preserve"> </w:t>
      </w:r>
      <w:r w:rsidR="00E14E68" w:rsidRPr="00E837EB">
        <w:rPr>
          <w:rFonts w:ascii="Times New Roman" w:hAnsi="Times New Roman" w:cs="Times New Roman"/>
          <w:sz w:val="24"/>
          <w:szCs w:val="24"/>
        </w:rPr>
        <w:t>Three years later</w:t>
      </w:r>
      <w:r w:rsidR="00B96CF7" w:rsidRPr="00E837EB">
        <w:rPr>
          <w:rFonts w:ascii="Times New Roman" w:hAnsi="Times New Roman" w:cs="Times New Roman"/>
          <w:sz w:val="24"/>
          <w:szCs w:val="24"/>
        </w:rPr>
        <w:t xml:space="preserve"> – </w:t>
      </w:r>
      <w:r w:rsidR="0060076D" w:rsidRPr="00E837EB">
        <w:rPr>
          <w:rFonts w:ascii="Times New Roman" w:hAnsi="Times New Roman" w:cs="Times New Roman"/>
          <w:sz w:val="24"/>
          <w:szCs w:val="24"/>
        </w:rPr>
        <w:t xml:space="preserve">despite </w:t>
      </w:r>
      <w:r w:rsidR="00B96CF7" w:rsidRPr="00E837EB">
        <w:rPr>
          <w:rFonts w:ascii="Times New Roman" w:hAnsi="Times New Roman" w:cs="Times New Roman"/>
          <w:sz w:val="24"/>
          <w:szCs w:val="24"/>
        </w:rPr>
        <w:t>the best efforts of Dido, John’s beloved</w:t>
      </w:r>
      <w:r w:rsidR="00882607">
        <w:rPr>
          <w:rFonts w:ascii="Times New Roman" w:hAnsi="Times New Roman" w:cs="Times New Roman"/>
          <w:sz w:val="24"/>
          <w:szCs w:val="24"/>
        </w:rPr>
        <w:t>, part-</w:t>
      </w:r>
      <w:r w:rsidR="00B96CF7" w:rsidRPr="00E837EB">
        <w:rPr>
          <w:rFonts w:ascii="Times New Roman" w:hAnsi="Times New Roman" w:cs="Times New Roman"/>
          <w:sz w:val="24"/>
          <w:szCs w:val="24"/>
        </w:rPr>
        <w:t>Dalmatian dog, who chewed</w:t>
      </w:r>
      <w:r w:rsidR="00C37C9A" w:rsidRPr="00E837EB">
        <w:rPr>
          <w:rFonts w:ascii="Times New Roman" w:hAnsi="Times New Roman" w:cs="Times New Roman"/>
          <w:sz w:val="24"/>
          <w:szCs w:val="24"/>
        </w:rPr>
        <w:t xml:space="preserve"> up</w:t>
      </w:r>
      <w:r w:rsidR="00B96CF7" w:rsidRPr="00E837EB">
        <w:rPr>
          <w:rFonts w:ascii="Times New Roman" w:hAnsi="Times New Roman" w:cs="Times New Roman"/>
          <w:sz w:val="24"/>
          <w:szCs w:val="24"/>
        </w:rPr>
        <w:t xml:space="preserve"> most of </w:t>
      </w:r>
      <w:r w:rsidR="00C37C9A" w:rsidRPr="00E837EB">
        <w:rPr>
          <w:rFonts w:ascii="Times New Roman" w:hAnsi="Times New Roman" w:cs="Times New Roman"/>
          <w:sz w:val="24"/>
          <w:szCs w:val="24"/>
        </w:rPr>
        <w:t>the first draft in</w:t>
      </w:r>
      <w:r w:rsidR="00B96CF7" w:rsidRPr="00E837EB">
        <w:rPr>
          <w:rFonts w:ascii="Times New Roman" w:hAnsi="Times New Roman" w:cs="Times New Roman"/>
          <w:sz w:val="24"/>
          <w:szCs w:val="24"/>
        </w:rPr>
        <w:t xml:space="preserve"> </w:t>
      </w:r>
      <w:r w:rsidR="00C37C9A" w:rsidRPr="00E837EB">
        <w:rPr>
          <w:rFonts w:ascii="Times New Roman" w:hAnsi="Times New Roman" w:cs="Times New Roman"/>
          <w:sz w:val="24"/>
          <w:szCs w:val="24"/>
        </w:rPr>
        <w:t>type</w:t>
      </w:r>
      <w:r w:rsidR="00B96CF7" w:rsidRPr="00E837EB">
        <w:rPr>
          <w:rFonts w:ascii="Times New Roman" w:hAnsi="Times New Roman" w:cs="Times New Roman"/>
          <w:sz w:val="24"/>
          <w:szCs w:val="24"/>
        </w:rPr>
        <w:t>script</w:t>
      </w:r>
      <w:r w:rsidR="00AF0A39">
        <w:rPr>
          <w:rStyle w:val="FootnoteReference"/>
          <w:rFonts w:ascii="Times New Roman" w:hAnsi="Times New Roman" w:cs="Times New Roman"/>
          <w:sz w:val="24"/>
          <w:szCs w:val="24"/>
        </w:rPr>
        <w:footnoteReference w:id="17"/>
      </w:r>
      <w:r w:rsidR="00B96CF7" w:rsidRPr="00E837EB">
        <w:rPr>
          <w:rFonts w:ascii="Times New Roman" w:hAnsi="Times New Roman" w:cs="Times New Roman"/>
          <w:sz w:val="24"/>
          <w:szCs w:val="24"/>
        </w:rPr>
        <w:t xml:space="preserve"> – the</w:t>
      </w:r>
      <w:r w:rsidR="00A14095" w:rsidRPr="00E837EB">
        <w:rPr>
          <w:rFonts w:ascii="Times New Roman" w:hAnsi="Times New Roman" w:cs="Times New Roman"/>
          <w:sz w:val="24"/>
          <w:szCs w:val="24"/>
        </w:rPr>
        <w:t xml:space="preserve"> small gem of a book that is </w:t>
      </w:r>
      <w:r w:rsidR="00A14095" w:rsidRPr="00E837EB">
        <w:rPr>
          <w:rFonts w:ascii="Times New Roman" w:hAnsi="Times New Roman" w:cs="Times New Roman"/>
          <w:i/>
          <w:sz w:val="24"/>
          <w:szCs w:val="24"/>
        </w:rPr>
        <w:t xml:space="preserve">Christianity in the West </w:t>
      </w:r>
      <w:r w:rsidR="00A14095" w:rsidRPr="00E837EB">
        <w:rPr>
          <w:rFonts w:ascii="Times New Roman" w:hAnsi="Times New Roman" w:cs="Times New Roman"/>
          <w:sz w:val="24"/>
          <w:szCs w:val="24"/>
        </w:rPr>
        <w:t xml:space="preserve">appeared. An </w:t>
      </w:r>
      <w:r w:rsidR="00912F8B" w:rsidRPr="00E837EB">
        <w:rPr>
          <w:rFonts w:ascii="Times New Roman" w:hAnsi="Times New Roman" w:cs="Times New Roman"/>
          <w:sz w:val="24"/>
          <w:szCs w:val="24"/>
        </w:rPr>
        <w:t xml:space="preserve">allusive, </w:t>
      </w:r>
      <w:r w:rsidR="00A14095" w:rsidRPr="00E837EB">
        <w:rPr>
          <w:rFonts w:ascii="Times New Roman" w:hAnsi="Times New Roman" w:cs="Times New Roman"/>
          <w:sz w:val="24"/>
          <w:szCs w:val="24"/>
        </w:rPr>
        <w:t xml:space="preserve">extended essay that traced the ‘translation’ of ‘traditional’ religion between 1400 and 1700, it </w:t>
      </w:r>
      <w:r w:rsidR="00912F8B" w:rsidRPr="00E837EB">
        <w:rPr>
          <w:rFonts w:ascii="Times New Roman" w:hAnsi="Times New Roman" w:cs="Times New Roman"/>
          <w:sz w:val="24"/>
          <w:szCs w:val="24"/>
        </w:rPr>
        <w:t>brims</w:t>
      </w:r>
      <w:r w:rsidR="004008D7" w:rsidRPr="00E837EB">
        <w:rPr>
          <w:rFonts w:ascii="Times New Roman" w:hAnsi="Times New Roman" w:cs="Times New Roman"/>
          <w:sz w:val="24"/>
          <w:szCs w:val="24"/>
        </w:rPr>
        <w:t xml:space="preserve"> with </w:t>
      </w:r>
      <w:r w:rsidR="00B96CF7" w:rsidRPr="00E837EB">
        <w:rPr>
          <w:rFonts w:ascii="Times New Roman" w:hAnsi="Times New Roman" w:cs="Times New Roman"/>
          <w:sz w:val="24"/>
          <w:szCs w:val="24"/>
        </w:rPr>
        <w:t xml:space="preserve">sparkling </w:t>
      </w:r>
      <w:r w:rsidR="004008D7" w:rsidRPr="00E837EB">
        <w:rPr>
          <w:rFonts w:ascii="Times New Roman" w:hAnsi="Times New Roman" w:cs="Times New Roman"/>
          <w:sz w:val="24"/>
          <w:szCs w:val="24"/>
        </w:rPr>
        <w:t xml:space="preserve">insights </w:t>
      </w:r>
      <w:r w:rsidR="00912F8B" w:rsidRPr="00E837EB">
        <w:rPr>
          <w:rFonts w:ascii="Times New Roman" w:hAnsi="Times New Roman" w:cs="Times New Roman"/>
          <w:sz w:val="24"/>
          <w:szCs w:val="24"/>
        </w:rPr>
        <w:t>and coins</w:t>
      </w:r>
      <w:r w:rsidR="004008D7" w:rsidRPr="00E837EB">
        <w:rPr>
          <w:rFonts w:ascii="Times New Roman" w:hAnsi="Times New Roman" w:cs="Times New Roman"/>
          <w:sz w:val="24"/>
          <w:szCs w:val="24"/>
        </w:rPr>
        <w:t xml:space="preserve"> </w:t>
      </w:r>
      <w:r w:rsidR="00B96CF7" w:rsidRPr="00E837EB">
        <w:rPr>
          <w:rFonts w:ascii="Times New Roman" w:hAnsi="Times New Roman" w:cs="Times New Roman"/>
          <w:sz w:val="24"/>
          <w:szCs w:val="24"/>
        </w:rPr>
        <w:t xml:space="preserve">memorable </w:t>
      </w:r>
      <w:r w:rsidR="004008D7" w:rsidRPr="00E837EB">
        <w:rPr>
          <w:rFonts w:ascii="Times New Roman" w:hAnsi="Times New Roman" w:cs="Times New Roman"/>
          <w:sz w:val="24"/>
          <w:szCs w:val="24"/>
        </w:rPr>
        <w:t xml:space="preserve">phrases (including ‘the social miracle’ and ‘migrations of the holy’) that have been harnessed by other </w:t>
      </w:r>
      <w:r w:rsidR="00B96CF7" w:rsidRPr="00E837EB">
        <w:rPr>
          <w:rFonts w:ascii="Times New Roman" w:hAnsi="Times New Roman" w:cs="Times New Roman"/>
          <w:sz w:val="24"/>
          <w:szCs w:val="24"/>
        </w:rPr>
        <w:t>scholars</w:t>
      </w:r>
      <w:r w:rsidR="004008D7" w:rsidRPr="00E837EB">
        <w:rPr>
          <w:rFonts w:ascii="Times New Roman" w:hAnsi="Times New Roman" w:cs="Times New Roman"/>
          <w:sz w:val="24"/>
          <w:szCs w:val="24"/>
        </w:rPr>
        <w:t xml:space="preserve"> and entered permanently into the lexicon</w:t>
      </w:r>
      <w:r w:rsidR="00B96CF7" w:rsidRPr="00E837EB">
        <w:rPr>
          <w:rFonts w:ascii="Times New Roman" w:hAnsi="Times New Roman" w:cs="Times New Roman"/>
          <w:sz w:val="24"/>
          <w:szCs w:val="24"/>
        </w:rPr>
        <w:t xml:space="preserve"> of early modern religious historians</w:t>
      </w:r>
      <w:r w:rsidR="004008D7" w:rsidRPr="00E837EB">
        <w:rPr>
          <w:rFonts w:ascii="Times New Roman" w:hAnsi="Times New Roman" w:cs="Times New Roman"/>
          <w:sz w:val="24"/>
          <w:szCs w:val="24"/>
        </w:rPr>
        <w:t xml:space="preserve">. In it, John </w:t>
      </w:r>
      <w:r w:rsidR="00A14095" w:rsidRPr="00E837EB">
        <w:rPr>
          <w:rFonts w:ascii="Times New Roman" w:hAnsi="Times New Roman" w:cs="Times New Roman"/>
          <w:sz w:val="24"/>
          <w:szCs w:val="24"/>
        </w:rPr>
        <w:t>describe</w:t>
      </w:r>
      <w:r w:rsidR="00912F8B" w:rsidRPr="00E837EB">
        <w:rPr>
          <w:rFonts w:ascii="Times New Roman" w:hAnsi="Times New Roman" w:cs="Times New Roman"/>
          <w:sz w:val="24"/>
          <w:szCs w:val="24"/>
        </w:rPr>
        <w:t>d</w:t>
      </w:r>
      <w:r w:rsidR="00A14095" w:rsidRPr="00E837EB">
        <w:rPr>
          <w:rFonts w:ascii="Times New Roman" w:hAnsi="Times New Roman" w:cs="Times New Roman"/>
          <w:sz w:val="24"/>
          <w:szCs w:val="24"/>
        </w:rPr>
        <w:t xml:space="preserve"> the shift in sensibility from a kin and community based faith to a more dogmatic, confessionally rigid, and bureaucratic version of the </w:t>
      </w:r>
      <w:r w:rsidR="00B96CF7" w:rsidRPr="00E837EB">
        <w:rPr>
          <w:rFonts w:ascii="Times New Roman" w:hAnsi="Times New Roman" w:cs="Times New Roman"/>
          <w:sz w:val="24"/>
          <w:szCs w:val="24"/>
        </w:rPr>
        <w:t>C</w:t>
      </w:r>
      <w:r w:rsidR="00A14095" w:rsidRPr="00E837EB">
        <w:rPr>
          <w:rFonts w:ascii="Times New Roman" w:hAnsi="Times New Roman" w:cs="Times New Roman"/>
          <w:sz w:val="24"/>
          <w:szCs w:val="24"/>
        </w:rPr>
        <w:t>hurch</w:t>
      </w:r>
      <w:r w:rsidR="004008D7" w:rsidRPr="00E837EB">
        <w:rPr>
          <w:rFonts w:ascii="Times New Roman" w:hAnsi="Times New Roman" w:cs="Times New Roman"/>
          <w:sz w:val="24"/>
          <w:szCs w:val="24"/>
        </w:rPr>
        <w:t xml:space="preserve"> </w:t>
      </w:r>
      <w:r w:rsidR="004B4173" w:rsidRPr="00E837EB">
        <w:rPr>
          <w:rFonts w:ascii="Times New Roman" w:hAnsi="Times New Roman" w:cs="Times New Roman"/>
          <w:sz w:val="24"/>
          <w:szCs w:val="24"/>
        </w:rPr>
        <w:t xml:space="preserve">– a </w:t>
      </w:r>
      <w:r w:rsidR="004008D7" w:rsidRPr="00E837EB">
        <w:rPr>
          <w:rFonts w:ascii="Times New Roman" w:hAnsi="Times New Roman" w:cs="Times New Roman"/>
          <w:sz w:val="24"/>
          <w:szCs w:val="24"/>
        </w:rPr>
        <w:t>process about which he could and did not entirely hide his regret and ambivalence</w:t>
      </w:r>
      <w:r w:rsidR="00B96CF7" w:rsidRPr="00E837EB">
        <w:rPr>
          <w:rFonts w:ascii="Times New Roman" w:hAnsi="Times New Roman" w:cs="Times New Roman"/>
          <w:sz w:val="24"/>
          <w:szCs w:val="24"/>
        </w:rPr>
        <w:t>.</w:t>
      </w:r>
      <w:r w:rsidR="00AF0A39">
        <w:rPr>
          <w:rStyle w:val="FootnoteReference"/>
          <w:rFonts w:ascii="Times New Roman" w:hAnsi="Times New Roman" w:cs="Times New Roman"/>
          <w:sz w:val="24"/>
          <w:szCs w:val="24"/>
        </w:rPr>
        <w:footnoteReference w:id="18"/>
      </w:r>
      <w:r w:rsidR="00B96CF7" w:rsidRPr="00E837EB">
        <w:rPr>
          <w:rFonts w:ascii="Times New Roman" w:hAnsi="Times New Roman" w:cs="Times New Roman"/>
          <w:sz w:val="24"/>
          <w:szCs w:val="24"/>
        </w:rPr>
        <w:t xml:space="preserve"> A</w:t>
      </w:r>
      <w:r w:rsidR="004008D7" w:rsidRPr="00E837EB">
        <w:rPr>
          <w:rFonts w:ascii="Times New Roman" w:hAnsi="Times New Roman" w:cs="Times New Roman"/>
          <w:sz w:val="24"/>
          <w:szCs w:val="24"/>
        </w:rPr>
        <w:t xml:space="preserve"> suggestive essay </w:t>
      </w:r>
      <w:r w:rsidR="00E837EB">
        <w:rPr>
          <w:rFonts w:ascii="Times New Roman" w:hAnsi="Times New Roman" w:cs="Times New Roman"/>
          <w:sz w:val="24"/>
          <w:szCs w:val="24"/>
        </w:rPr>
        <w:t xml:space="preserve">of 1988 </w:t>
      </w:r>
      <w:r w:rsidR="004008D7" w:rsidRPr="00E837EB">
        <w:rPr>
          <w:rFonts w:ascii="Times New Roman" w:hAnsi="Times New Roman" w:cs="Times New Roman"/>
          <w:sz w:val="24"/>
          <w:szCs w:val="24"/>
        </w:rPr>
        <w:t xml:space="preserve">entitled ‘Moral Arithmetic’ </w:t>
      </w:r>
      <w:r w:rsidR="00B96CF7" w:rsidRPr="00E837EB">
        <w:rPr>
          <w:rFonts w:ascii="Times New Roman" w:hAnsi="Times New Roman" w:cs="Times New Roman"/>
          <w:sz w:val="24"/>
          <w:szCs w:val="24"/>
        </w:rPr>
        <w:t xml:space="preserve">investigated another emblematic transition: </w:t>
      </w:r>
      <w:r w:rsidR="004008D7" w:rsidRPr="00E837EB">
        <w:rPr>
          <w:rFonts w:ascii="Times New Roman" w:hAnsi="Times New Roman" w:cs="Times New Roman"/>
          <w:sz w:val="24"/>
          <w:szCs w:val="24"/>
        </w:rPr>
        <w:t xml:space="preserve">the gradual substitution of the </w:t>
      </w:r>
      <w:r w:rsidR="00B96CF7" w:rsidRPr="00E837EB">
        <w:rPr>
          <w:rFonts w:ascii="Times New Roman" w:hAnsi="Times New Roman" w:cs="Times New Roman"/>
          <w:sz w:val="24"/>
          <w:szCs w:val="24"/>
        </w:rPr>
        <w:t xml:space="preserve">traditional ethical scheme of </w:t>
      </w:r>
      <w:r w:rsidR="004008D7" w:rsidRPr="00E837EB">
        <w:rPr>
          <w:rFonts w:ascii="Times New Roman" w:hAnsi="Times New Roman" w:cs="Times New Roman"/>
          <w:sz w:val="24"/>
          <w:szCs w:val="24"/>
        </w:rPr>
        <w:t xml:space="preserve">Seven Deadly Sins by </w:t>
      </w:r>
      <w:r w:rsidR="00B96CF7" w:rsidRPr="00E837EB">
        <w:rPr>
          <w:rFonts w:ascii="Times New Roman" w:hAnsi="Times New Roman" w:cs="Times New Roman"/>
          <w:sz w:val="24"/>
          <w:szCs w:val="24"/>
        </w:rPr>
        <w:t>the Ten Commandments</w:t>
      </w:r>
      <w:r w:rsidR="00AF0A39">
        <w:rPr>
          <w:rFonts w:ascii="Times New Roman" w:hAnsi="Times New Roman" w:cs="Times New Roman"/>
          <w:sz w:val="24"/>
          <w:szCs w:val="24"/>
        </w:rPr>
        <w:t>.</w:t>
      </w:r>
      <w:r w:rsidR="00AF0A39">
        <w:rPr>
          <w:rStyle w:val="FootnoteReference"/>
          <w:rFonts w:ascii="Times New Roman" w:hAnsi="Times New Roman" w:cs="Times New Roman"/>
          <w:sz w:val="24"/>
          <w:szCs w:val="24"/>
        </w:rPr>
        <w:footnoteReference w:id="19"/>
      </w:r>
      <w:r w:rsidR="00AF0A39">
        <w:rPr>
          <w:rFonts w:ascii="Times New Roman" w:hAnsi="Times New Roman" w:cs="Times New Roman"/>
          <w:sz w:val="24"/>
          <w:szCs w:val="24"/>
        </w:rPr>
        <w:t xml:space="preserve"> F</w:t>
      </w:r>
      <w:r w:rsidR="00AE1DAD">
        <w:rPr>
          <w:rFonts w:ascii="Times New Roman" w:hAnsi="Times New Roman" w:cs="Times New Roman"/>
          <w:sz w:val="24"/>
          <w:szCs w:val="24"/>
        </w:rPr>
        <w:t xml:space="preserve">or all the sociological </w:t>
      </w:r>
      <w:r w:rsidR="00BE4885">
        <w:rPr>
          <w:rFonts w:ascii="Times New Roman" w:hAnsi="Times New Roman" w:cs="Times New Roman"/>
          <w:sz w:val="24"/>
          <w:szCs w:val="24"/>
        </w:rPr>
        <w:t xml:space="preserve">cast </w:t>
      </w:r>
      <w:r w:rsidR="00AE1DAD">
        <w:rPr>
          <w:rFonts w:ascii="Times New Roman" w:hAnsi="Times New Roman" w:cs="Times New Roman"/>
          <w:sz w:val="24"/>
          <w:szCs w:val="24"/>
        </w:rPr>
        <w:t>of his work it was always underpinned by a profound understanding of theology</w:t>
      </w:r>
      <w:r w:rsidR="00730423">
        <w:rPr>
          <w:rFonts w:ascii="Times New Roman" w:hAnsi="Times New Roman" w:cs="Times New Roman"/>
          <w:sz w:val="24"/>
          <w:szCs w:val="24"/>
        </w:rPr>
        <w:t xml:space="preserve">. It was also </w:t>
      </w:r>
      <w:r w:rsidR="00AF0A39">
        <w:rPr>
          <w:rFonts w:ascii="Times New Roman" w:hAnsi="Times New Roman" w:cs="Times New Roman"/>
          <w:sz w:val="24"/>
          <w:szCs w:val="24"/>
        </w:rPr>
        <w:t xml:space="preserve">highly </w:t>
      </w:r>
      <w:r w:rsidR="00730423">
        <w:rPr>
          <w:rFonts w:ascii="Times New Roman" w:hAnsi="Times New Roman" w:cs="Times New Roman"/>
          <w:sz w:val="24"/>
          <w:szCs w:val="24"/>
        </w:rPr>
        <w:t xml:space="preserve">attentive to </w:t>
      </w:r>
      <w:r w:rsidR="00BE4885">
        <w:rPr>
          <w:rFonts w:ascii="Times New Roman" w:hAnsi="Times New Roman" w:cs="Times New Roman"/>
          <w:sz w:val="24"/>
          <w:szCs w:val="24"/>
        </w:rPr>
        <w:t>words</w:t>
      </w:r>
      <w:r w:rsidR="00730423">
        <w:rPr>
          <w:rFonts w:ascii="Times New Roman" w:hAnsi="Times New Roman" w:cs="Times New Roman"/>
          <w:sz w:val="24"/>
          <w:szCs w:val="24"/>
        </w:rPr>
        <w:t>, not least</w:t>
      </w:r>
      <w:r w:rsidR="00BE4885">
        <w:rPr>
          <w:rFonts w:ascii="Times New Roman" w:hAnsi="Times New Roman" w:cs="Times New Roman"/>
          <w:sz w:val="24"/>
          <w:szCs w:val="24"/>
        </w:rPr>
        <w:t xml:space="preserve"> the changing semantics of</w:t>
      </w:r>
      <w:r w:rsidR="00AF0A39">
        <w:rPr>
          <w:rFonts w:ascii="Times New Roman" w:hAnsi="Times New Roman" w:cs="Times New Roman"/>
          <w:sz w:val="24"/>
          <w:szCs w:val="24"/>
        </w:rPr>
        <w:t xml:space="preserve"> </w:t>
      </w:r>
      <w:r w:rsidR="00730423">
        <w:rPr>
          <w:rFonts w:ascii="Times New Roman" w:hAnsi="Times New Roman" w:cs="Times New Roman"/>
          <w:sz w:val="24"/>
          <w:szCs w:val="24"/>
        </w:rPr>
        <w:t>‘religion’ and ‘society’ themselves</w:t>
      </w:r>
      <w:r w:rsidR="00B96CF7" w:rsidRPr="00E837EB">
        <w:rPr>
          <w:rFonts w:ascii="Times New Roman" w:hAnsi="Times New Roman" w:cs="Times New Roman"/>
          <w:sz w:val="24"/>
          <w:szCs w:val="24"/>
        </w:rPr>
        <w:t xml:space="preserve">. Published as a slender volume in 1998, John’s Birbeck lectures </w:t>
      </w:r>
      <w:r w:rsidR="00912F8B" w:rsidRPr="00E837EB">
        <w:rPr>
          <w:rFonts w:ascii="Times New Roman" w:hAnsi="Times New Roman" w:cs="Times New Roman"/>
          <w:sz w:val="24"/>
          <w:szCs w:val="24"/>
        </w:rPr>
        <w:t>on the subject of peace</w:t>
      </w:r>
      <w:r w:rsidR="002D0A6A" w:rsidRPr="00E837EB">
        <w:rPr>
          <w:rFonts w:ascii="Times New Roman" w:hAnsi="Times New Roman" w:cs="Times New Roman"/>
          <w:sz w:val="24"/>
          <w:szCs w:val="24"/>
        </w:rPr>
        <w:t>-</w:t>
      </w:r>
      <w:r w:rsidR="00912F8B" w:rsidRPr="00E837EB">
        <w:rPr>
          <w:rFonts w:ascii="Times New Roman" w:hAnsi="Times New Roman" w:cs="Times New Roman"/>
          <w:sz w:val="24"/>
          <w:szCs w:val="24"/>
        </w:rPr>
        <w:t xml:space="preserve">making </w:t>
      </w:r>
      <w:r w:rsidR="00B96CF7" w:rsidRPr="00E837EB">
        <w:rPr>
          <w:rFonts w:ascii="Times New Roman" w:hAnsi="Times New Roman" w:cs="Times New Roman"/>
          <w:sz w:val="24"/>
          <w:szCs w:val="24"/>
        </w:rPr>
        <w:t xml:space="preserve">delivered in 1995 </w:t>
      </w:r>
      <w:r w:rsidR="00912F8B" w:rsidRPr="00E837EB">
        <w:rPr>
          <w:rFonts w:ascii="Times New Roman" w:hAnsi="Times New Roman" w:cs="Times New Roman"/>
          <w:sz w:val="24"/>
          <w:szCs w:val="24"/>
        </w:rPr>
        <w:t>qualified a</w:t>
      </w:r>
      <w:r w:rsidR="00730423">
        <w:rPr>
          <w:rFonts w:ascii="Times New Roman" w:hAnsi="Times New Roman" w:cs="Times New Roman"/>
          <w:sz w:val="24"/>
          <w:szCs w:val="24"/>
        </w:rPr>
        <w:t>nd softened some aspects of the</w:t>
      </w:r>
      <w:r w:rsidR="00912F8B" w:rsidRPr="00E837EB">
        <w:rPr>
          <w:rFonts w:ascii="Times New Roman" w:hAnsi="Times New Roman" w:cs="Times New Roman"/>
          <w:sz w:val="24"/>
          <w:szCs w:val="24"/>
        </w:rPr>
        <w:t xml:space="preserve"> model</w:t>
      </w:r>
      <w:r w:rsidR="00730423">
        <w:rPr>
          <w:rFonts w:ascii="Times New Roman" w:hAnsi="Times New Roman" w:cs="Times New Roman"/>
          <w:sz w:val="24"/>
          <w:szCs w:val="24"/>
        </w:rPr>
        <w:t xml:space="preserve"> delineated in </w:t>
      </w:r>
      <w:r w:rsidR="00730423">
        <w:rPr>
          <w:rFonts w:ascii="Times New Roman" w:hAnsi="Times New Roman" w:cs="Times New Roman"/>
          <w:i/>
          <w:sz w:val="24"/>
          <w:szCs w:val="24"/>
        </w:rPr>
        <w:t>Christianity and the West</w:t>
      </w:r>
      <w:r w:rsidR="00912F8B" w:rsidRPr="00E837EB">
        <w:rPr>
          <w:rFonts w:ascii="Times New Roman" w:hAnsi="Times New Roman" w:cs="Times New Roman"/>
          <w:sz w:val="24"/>
          <w:szCs w:val="24"/>
        </w:rPr>
        <w:t xml:space="preserve">, exploring the metamorphosis and persistence </w:t>
      </w:r>
      <w:r w:rsidR="00912F8B" w:rsidRPr="00E837EB">
        <w:rPr>
          <w:rFonts w:ascii="Times New Roman" w:hAnsi="Times New Roman" w:cs="Times New Roman"/>
          <w:sz w:val="24"/>
          <w:szCs w:val="24"/>
        </w:rPr>
        <w:lastRenderedPageBreak/>
        <w:t xml:space="preserve">of </w:t>
      </w:r>
      <w:r w:rsidR="00B07C37">
        <w:rPr>
          <w:rFonts w:ascii="Times New Roman" w:hAnsi="Times New Roman" w:cs="Times New Roman"/>
          <w:sz w:val="24"/>
          <w:szCs w:val="24"/>
        </w:rPr>
        <w:t xml:space="preserve">the instinct for reconciliation, which </w:t>
      </w:r>
      <w:r w:rsidR="00912F8B" w:rsidRPr="00E837EB">
        <w:rPr>
          <w:rFonts w:ascii="Times New Roman" w:hAnsi="Times New Roman" w:cs="Times New Roman"/>
          <w:sz w:val="24"/>
          <w:szCs w:val="24"/>
        </w:rPr>
        <w:t>he called the ‘moral tradition’ in Italy, France, Germany, and England.</w:t>
      </w:r>
      <w:r w:rsidR="00AF0A39">
        <w:rPr>
          <w:rStyle w:val="FootnoteReference"/>
          <w:rFonts w:ascii="Times New Roman" w:hAnsi="Times New Roman" w:cs="Times New Roman"/>
          <w:sz w:val="24"/>
          <w:szCs w:val="24"/>
        </w:rPr>
        <w:footnoteReference w:id="20"/>
      </w:r>
      <w:r w:rsidR="00E837EB">
        <w:rPr>
          <w:rFonts w:ascii="Times New Roman" w:hAnsi="Times New Roman" w:cs="Times New Roman"/>
          <w:sz w:val="24"/>
          <w:szCs w:val="24"/>
        </w:rPr>
        <w:t xml:space="preserve"> They followed in the wake of his election as a Fellow of the British Academy in 1993, an institution about which he had mixed feelings.</w:t>
      </w:r>
    </w:p>
    <w:p w14:paraId="6511C6F5" w14:textId="77777777" w:rsidR="009E5D1F" w:rsidRPr="00E837EB" w:rsidRDefault="00667A6C" w:rsidP="00945408">
      <w:pPr>
        <w:spacing w:line="480" w:lineRule="auto"/>
        <w:ind w:firstLine="720"/>
        <w:rPr>
          <w:rFonts w:ascii="Times New Roman" w:hAnsi="Times New Roman" w:cs="Times New Roman"/>
          <w:sz w:val="24"/>
          <w:szCs w:val="24"/>
        </w:rPr>
      </w:pPr>
      <w:r w:rsidRPr="00E837EB">
        <w:rPr>
          <w:rFonts w:ascii="Times New Roman" w:hAnsi="Times New Roman" w:cs="Times New Roman"/>
          <w:sz w:val="24"/>
          <w:szCs w:val="24"/>
        </w:rPr>
        <w:t xml:space="preserve">Simultaneously, John Bossy was busily returning to his roots as a political historian of </w:t>
      </w:r>
      <w:r w:rsidR="00227943" w:rsidRPr="00E837EB">
        <w:rPr>
          <w:rFonts w:ascii="Times New Roman" w:hAnsi="Times New Roman" w:cs="Times New Roman"/>
          <w:sz w:val="24"/>
          <w:szCs w:val="24"/>
        </w:rPr>
        <w:t>international</w:t>
      </w:r>
      <w:r w:rsidRPr="00E837EB">
        <w:rPr>
          <w:rFonts w:ascii="Times New Roman" w:hAnsi="Times New Roman" w:cs="Times New Roman"/>
          <w:sz w:val="24"/>
          <w:szCs w:val="24"/>
        </w:rPr>
        <w:t xml:space="preserve"> relations in the second half of the sixteenth century. 1991 saw the appearance of </w:t>
      </w:r>
      <w:r w:rsidRPr="00E837EB">
        <w:rPr>
          <w:rFonts w:ascii="Times New Roman" w:hAnsi="Times New Roman" w:cs="Times New Roman"/>
          <w:i/>
          <w:sz w:val="24"/>
          <w:szCs w:val="24"/>
        </w:rPr>
        <w:t>Giordano Bruno and the Embassy Affair</w:t>
      </w:r>
      <w:r w:rsidRPr="00E837EB">
        <w:rPr>
          <w:rFonts w:ascii="Times New Roman" w:hAnsi="Times New Roman" w:cs="Times New Roman"/>
          <w:sz w:val="24"/>
          <w:szCs w:val="24"/>
        </w:rPr>
        <w:t>, a fascinating piece of forensic detective work in which he identified the spy Henry Fagot with the controversial Italian philosopher</w:t>
      </w:r>
      <w:r w:rsidR="00C37770" w:rsidRPr="00E837EB">
        <w:rPr>
          <w:rFonts w:ascii="Times New Roman" w:hAnsi="Times New Roman" w:cs="Times New Roman"/>
          <w:sz w:val="24"/>
          <w:szCs w:val="24"/>
        </w:rPr>
        <w:t xml:space="preserve"> – a thesis that he later came to believe was mistaken</w:t>
      </w:r>
      <w:r w:rsidRPr="00E837EB">
        <w:rPr>
          <w:rFonts w:ascii="Times New Roman" w:hAnsi="Times New Roman" w:cs="Times New Roman"/>
          <w:sz w:val="24"/>
          <w:szCs w:val="24"/>
        </w:rPr>
        <w:t xml:space="preserve">. Evoking the seedy underworld of espionage in Elizabethan London, this gripping </w:t>
      </w:r>
      <w:r w:rsidR="000F4291" w:rsidRPr="00E837EB">
        <w:rPr>
          <w:rFonts w:ascii="Times New Roman" w:hAnsi="Times New Roman" w:cs="Times New Roman"/>
          <w:sz w:val="24"/>
          <w:szCs w:val="24"/>
        </w:rPr>
        <w:t>thriller blurred</w:t>
      </w:r>
      <w:r w:rsidR="00C37770" w:rsidRPr="00E837EB">
        <w:rPr>
          <w:rFonts w:ascii="Times New Roman" w:hAnsi="Times New Roman" w:cs="Times New Roman"/>
          <w:sz w:val="24"/>
          <w:szCs w:val="24"/>
        </w:rPr>
        <w:t xml:space="preserve"> the boundaries</w:t>
      </w:r>
      <w:r w:rsidRPr="00E837EB">
        <w:rPr>
          <w:rFonts w:ascii="Times New Roman" w:hAnsi="Times New Roman" w:cs="Times New Roman"/>
          <w:sz w:val="24"/>
          <w:szCs w:val="24"/>
        </w:rPr>
        <w:t xml:space="preserve"> between history and the novel</w:t>
      </w:r>
      <w:r w:rsidR="000F4291" w:rsidRPr="00E837EB">
        <w:rPr>
          <w:rFonts w:ascii="Times New Roman" w:hAnsi="Times New Roman" w:cs="Times New Roman"/>
          <w:sz w:val="24"/>
          <w:szCs w:val="24"/>
        </w:rPr>
        <w:t xml:space="preserve"> and wa</w:t>
      </w:r>
      <w:r w:rsidR="00C37770" w:rsidRPr="00E837EB">
        <w:rPr>
          <w:rFonts w:ascii="Times New Roman" w:hAnsi="Times New Roman" w:cs="Times New Roman"/>
          <w:sz w:val="24"/>
          <w:szCs w:val="24"/>
        </w:rPr>
        <w:t xml:space="preserve">s written with a striking degree of lucidity and </w:t>
      </w:r>
      <w:r w:rsidR="000F4291" w:rsidRPr="00E837EB">
        <w:rPr>
          <w:rFonts w:ascii="Times New Roman" w:hAnsi="Times New Roman" w:cs="Times New Roman"/>
          <w:sz w:val="24"/>
          <w:szCs w:val="24"/>
        </w:rPr>
        <w:t xml:space="preserve">literary </w:t>
      </w:r>
      <w:r w:rsidR="00C37770" w:rsidRPr="00E837EB">
        <w:rPr>
          <w:rFonts w:ascii="Times New Roman" w:hAnsi="Times New Roman" w:cs="Times New Roman"/>
          <w:sz w:val="24"/>
          <w:szCs w:val="24"/>
        </w:rPr>
        <w:t>skill.</w:t>
      </w:r>
      <w:r w:rsidR="00AF0A39">
        <w:rPr>
          <w:rStyle w:val="FootnoteReference"/>
          <w:rFonts w:ascii="Times New Roman" w:hAnsi="Times New Roman" w:cs="Times New Roman"/>
          <w:sz w:val="24"/>
          <w:szCs w:val="24"/>
        </w:rPr>
        <w:footnoteReference w:id="21"/>
      </w:r>
      <w:r w:rsidR="00C37770" w:rsidRPr="00E837EB">
        <w:rPr>
          <w:rFonts w:ascii="Times New Roman" w:hAnsi="Times New Roman" w:cs="Times New Roman"/>
          <w:sz w:val="24"/>
          <w:szCs w:val="24"/>
        </w:rPr>
        <w:t xml:space="preserve"> It </w:t>
      </w:r>
      <w:r w:rsidRPr="00E837EB">
        <w:rPr>
          <w:rFonts w:ascii="Times New Roman" w:hAnsi="Times New Roman" w:cs="Times New Roman"/>
          <w:sz w:val="24"/>
          <w:szCs w:val="24"/>
        </w:rPr>
        <w:t>shared the Wolfson Prize and won the Gold Dagger for Non Fiction by the Crime Writers’</w:t>
      </w:r>
      <w:r w:rsidR="004A0156" w:rsidRPr="00E837EB">
        <w:rPr>
          <w:rFonts w:ascii="Times New Roman" w:hAnsi="Times New Roman" w:cs="Times New Roman"/>
          <w:sz w:val="24"/>
          <w:szCs w:val="24"/>
        </w:rPr>
        <w:t xml:space="preserve"> Association</w:t>
      </w:r>
      <w:r w:rsidR="00F65CA3">
        <w:rPr>
          <w:rFonts w:ascii="Times New Roman" w:hAnsi="Times New Roman" w:cs="Times New Roman"/>
          <w:sz w:val="24"/>
          <w:szCs w:val="24"/>
        </w:rPr>
        <w:t>, and it has been translated into several languages</w:t>
      </w:r>
      <w:r w:rsidR="004A0156" w:rsidRPr="00E837EB">
        <w:rPr>
          <w:rFonts w:ascii="Times New Roman" w:hAnsi="Times New Roman" w:cs="Times New Roman"/>
          <w:sz w:val="24"/>
          <w:szCs w:val="24"/>
        </w:rPr>
        <w:t xml:space="preserve">. Its 2001 sequel, </w:t>
      </w:r>
      <w:r w:rsidR="004A0156" w:rsidRPr="00E837EB">
        <w:rPr>
          <w:rFonts w:ascii="Times New Roman" w:hAnsi="Times New Roman" w:cs="Times New Roman"/>
          <w:i/>
          <w:sz w:val="24"/>
          <w:szCs w:val="24"/>
        </w:rPr>
        <w:t xml:space="preserve">Under the Molehill, </w:t>
      </w:r>
      <w:r w:rsidR="004A0156" w:rsidRPr="00E837EB">
        <w:rPr>
          <w:rFonts w:ascii="Times New Roman" w:hAnsi="Times New Roman" w:cs="Times New Roman"/>
          <w:sz w:val="24"/>
          <w:szCs w:val="24"/>
        </w:rPr>
        <w:t>likewise reflected John’s determination to revive and reassert the merits of narrative as a mode of historical writing and explanation.</w:t>
      </w:r>
      <w:r w:rsidR="00AF0A39">
        <w:rPr>
          <w:rStyle w:val="FootnoteReference"/>
          <w:rFonts w:ascii="Times New Roman" w:hAnsi="Times New Roman" w:cs="Times New Roman"/>
          <w:sz w:val="24"/>
          <w:szCs w:val="24"/>
        </w:rPr>
        <w:footnoteReference w:id="22"/>
      </w:r>
      <w:r w:rsidR="004A0156" w:rsidRPr="00E837EB">
        <w:rPr>
          <w:rFonts w:ascii="Times New Roman" w:hAnsi="Times New Roman" w:cs="Times New Roman"/>
          <w:sz w:val="24"/>
          <w:szCs w:val="24"/>
        </w:rPr>
        <w:t xml:space="preserve"> It is perhaps telling that an article on this theme which he submitted to </w:t>
      </w:r>
      <w:r w:rsidR="004A0156" w:rsidRPr="00E837EB">
        <w:rPr>
          <w:rFonts w:ascii="Times New Roman" w:hAnsi="Times New Roman" w:cs="Times New Roman"/>
          <w:i/>
          <w:sz w:val="24"/>
          <w:szCs w:val="24"/>
        </w:rPr>
        <w:t xml:space="preserve">Past and Present </w:t>
      </w:r>
      <w:r w:rsidR="004A0156" w:rsidRPr="00E837EB">
        <w:rPr>
          <w:rFonts w:ascii="Times New Roman" w:hAnsi="Times New Roman" w:cs="Times New Roman"/>
          <w:sz w:val="24"/>
          <w:szCs w:val="24"/>
        </w:rPr>
        <w:t xml:space="preserve">was rejected by Eric Hobsbawm, who thought it better suited to the </w:t>
      </w:r>
      <w:r w:rsidR="000F4291" w:rsidRPr="00E837EB">
        <w:rPr>
          <w:rFonts w:ascii="Times New Roman" w:hAnsi="Times New Roman" w:cs="Times New Roman"/>
          <w:i/>
          <w:sz w:val="24"/>
          <w:szCs w:val="24"/>
        </w:rPr>
        <w:t>English Historical Review,</w:t>
      </w:r>
      <w:r w:rsidR="004A0156" w:rsidRPr="00E837EB">
        <w:rPr>
          <w:rFonts w:ascii="Times New Roman" w:hAnsi="Times New Roman" w:cs="Times New Roman"/>
          <w:i/>
          <w:sz w:val="24"/>
          <w:szCs w:val="24"/>
        </w:rPr>
        <w:t xml:space="preserve"> </w:t>
      </w:r>
      <w:r w:rsidR="004A0156" w:rsidRPr="00E837EB">
        <w:rPr>
          <w:rFonts w:ascii="Times New Roman" w:hAnsi="Times New Roman" w:cs="Times New Roman"/>
          <w:sz w:val="24"/>
          <w:szCs w:val="24"/>
        </w:rPr>
        <w:t xml:space="preserve">and </w:t>
      </w:r>
      <w:r w:rsidR="00C37770" w:rsidRPr="00E837EB">
        <w:rPr>
          <w:rFonts w:ascii="Times New Roman" w:hAnsi="Times New Roman" w:cs="Times New Roman"/>
          <w:sz w:val="24"/>
          <w:szCs w:val="24"/>
        </w:rPr>
        <w:t xml:space="preserve">with </w:t>
      </w:r>
      <w:r w:rsidR="004A0156" w:rsidRPr="00E837EB">
        <w:rPr>
          <w:rFonts w:ascii="Times New Roman" w:hAnsi="Times New Roman" w:cs="Times New Roman"/>
          <w:sz w:val="24"/>
          <w:szCs w:val="24"/>
        </w:rPr>
        <w:t xml:space="preserve">whose stipulations for its revision John </w:t>
      </w:r>
      <w:r w:rsidR="00945408" w:rsidRPr="00E837EB">
        <w:rPr>
          <w:rFonts w:ascii="Times New Roman" w:hAnsi="Times New Roman" w:cs="Times New Roman"/>
          <w:sz w:val="24"/>
          <w:szCs w:val="24"/>
        </w:rPr>
        <w:t xml:space="preserve">stubbornly </w:t>
      </w:r>
      <w:r w:rsidR="004A0156" w:rsidRPr="00E837EB">
        <w:rPr>
          <w:rFonts w:ascii="Times New Roman" w:hAnsi="Times New Roman" w:cs="Times New Roman"/>
          <w:sz w:val="24"/>
          <w:szCs w:val="24"/>
        </w:rPr>
        <w:t xml:space="preserve">declined to </w:t>
      </w:r>
      <w:r w:rsidR="00945408" w:rsidRPr="00E837EB">
        <w:rPr>
          <w:rFonts w:ascii="Times New Roman" w:hAnsi="Times New Roman" w:cs="Times New Roman"/>
          <w:sz w:val="24"/>
          <w:szCs w:val="24"/>
        </w:rPr>
        <w:t>comply</w:t>
      </w:r>
      <w:r w:rsidR="004A0156" w:rsidRPr="00E837EB">
        <w:rPr>
          <w:rFonts w:ascii="Times New Roman" w:hAnsi="Times New Roman" w:cs="Times New Roman"/>
          <w:sz w:val="24"/>
          <w:szCs w:val="24"/>
        </w:rPr>
        <w:t>.</w:t>
      </w:r>
      <w:r w:rsidR="00AF0A39">
        <w:rPr>
          <w:rStyle w:val="FootnoteReference"/>
          <w:rFonts w:ascii="Times New Roman" w:hAnsi="Times New Roman" w:cs="Times New Roman"/>
          <w:sz w:val="24"/>
          <w:szCs w:val="24"/>
        </w:rPr>
        <w:footnoteReference w:id="23"/>
      </w:r>
      <w:r w:rsidR="00C37770" w:rsidRPr="00E837EB">
        <w:rPr>
          <w:rFonts w:ascii="Times New Roman" w:hAnsi="Times New Roman" w:cs="Times New Roman"/>
          <w:sz w:val="24"/>
          <w:szCs w:val="24"/>
        </w:rPr>
        <w:t xml:space="preserve"> What did appear was a penetrating review of Stuart Clark’s </w:t>
      </w:r>
      <w:r w:rsidR="00C37770" w:rsidRPr="00E837EB">
        <w:rPr>
          <w:rFonts w:ascii="Times New Roman" w:hAnsi="Times New Roman" w:cs="Times New Roman"/>
          <w:i/>
          <w:sz w:val="24"/>
          <w:szCs w:val="24"/>
        </w:rPr>
        <w:t xml:space="preserve">Thinking with Demons, </w:t>
      </w:r>
      <w:r w:rsidR="00945408" w:rsidRPr="00E837EB">
        <w:rPr>
          <w:rFonts w:ascii="Times New Roman" w:hAnsi="Times New Roman" w:cs="Times New Roman"/>
          <w:sz w:val="24"/>
          <w:szCs w:val="24"/>
        </w:rPr>
        <w:t>which began with the lament that ‘one sad loss to witchcraft studies</w:t>
      </w:r>
      <w:r w:rsidR="001423D6" w:rsidRPr="00E837EB">
        <w:rPr>
          <w:rFonts w:ascii="Times New Roman" w:hAnsi="Times New Roman" w:cs="Times New Roman"/>
          <w:sz w:val="24"/>
          <w:szCs w:val="24"/>
        </w:rPr>
        <w:t>’ resulting from the</w:t>
      </w:r>
      <w:r w:rsidR="00945408" w:rsidRPr="00E837EB">
        <w:rPr>
          <w:rFonts w:ascii="Times New Roman" w:hAnsi="Times New Roman" w:cs="Times New Roman"/>
          <w:sz w:val="24"/>
          <w:szCs w:val="24"/>
        </w:rPr>
        <w:t xml:space="preserve"> appearance </w:t>
      </w:r>
      <w:r w:rsidR="001423D6" w:rsidRPr="00E837EB">
        <w:rPr>
          <w:rFonts w:ascii="Times New Roman" w:hAnsi="Times New Roman" w:cs="Times New Roman"/>
          <w:sz w:val="24"/>
          <w:szCs w:val="24"/>
        </w:rPr>
        <w:t xml:space="preserve">of this magisterial book </w:t>
      </w:r>
      <w:r w:rsidR="00945408" w:rsidRPr="00E837EB">
        <w:rPr>
          <w:rFonts w:ascii="Times New Roman" w:hAnsi="Times New Roman" w:cs="Times New Roman"/>
          <w:sz w:val="24"/>
          <w:szCs w:val="24"/>
        </w:rPr>
        <w:t>was ‘the idea that the opposite of sacraments is excrements’.</w:t>
      </w:r>
      <w:r w:rsidR="00AF0A39">
        <w:rPr>
          <w:rStyle w:val="FootnoteReference"/>
          <w:rFonts w:ascii="Times New Roman" w:hAnsi="Times New Roman" w:cs="Times New Roman"/>
          <w:sz w:val="24"/>
          <w:szCs w:val="24"/>
        </w:rPr>
        <w:footnoteReference w:id="24"/>
      </w:r>
      <w:r w:rsidR="00945408" w:rsidRPr="00E837EB">
        <w:rPr>
          <w:rFonts w:ascii="Times New Roman" w:hAnsi="Times New Roman" w:cs="Times New Roman"/>
          <w:sz w:val="24"/>
          <w:szCs w:val="24"/>
        </w:rPr>
        <w:t xml:space="preserve"> This was the kind of quip in which John took delight and which reflected his quirky sense of humour. </w:t>
      </w:r>
    </w:p>
    <w:p w14:paraId="760A91F2" w14:textId="64C25E84" w:rsidR="00550C64" w:rsidRPr="00E837EB" w:rsidRDefault="00C37770" w:rsidP="00945408">
      <w:pPr>
        <w:spacing w:line="480" w:lineRule="auto"/>
        <w:ind w:firstLine="720"/>
        <w:rPr>
          <w:rFonts w:ascii="Times New Roman" w:hAnsi="Times New Roman" w:cs="Times New Roman"/>
          <w:sz w:val="24"/>
          <w:szCs w:val="24"/>
        </w:rPr>
      </w:pPr>
      <w:r w:rsidRPr="00E837EB">
        <w:rPr>
          <w:rFonts w:ascii="Times New Roman" w:hAnsi="Times New Roman" w:cs="Times New Roman"/>
          <w:sz w:val="24"/>
          <w:szCs w:val="24"/>
        </w:rPr>
        <w:lastRenderedPageBreak/>
        <w:t xml:space="preserve">In his </w:t>
      </w:r>
      <w:r w:rsidR="00D24EBA" w:rsidRPr="00E837EB">
        <w:rPr>
          <w:rFonts w:ascii="Times New Roman" w:hAnsi="Times New Roman" w:cs="Times New Roman"/>
          <w:sz w:val="24"/>
          <w:szCs w:val="24"/>
        </w:rPr>
        <w:t>retirement</w:t>
      </w:r>
      <w:r w:rsidRPr="00E837EB">
        <w:rPr>
          <w:rFonts w:ascii="Times New Roman" w:hAnsi="Times New Roman" w:cs="Times New Roman"/>
          <w:sz w:val="24"/>
          <w:szCs w:val="24"/>
        </w:rPr>
        <w:t xml:space="preserve"> John likewise renewed his </w:t>
      </w:r>
      <w:r w:rsidR="00945408" w:rsidRPr="00E837EB">
        <w:rPr>
          <w:rFonts w:ascii="Times New Roman" w:hAnsi="Times New Roman" w:cs="Times New Roman"/>
          <w:sz w:val="24"/>
          <w:szCs w:val="24"/>
        </w:rPr>
        <w:t xml:space="preserve">early </w:t>
      </w:r>
      <w:r w:rsidRPr="00E837EB">
        <w:rPr>
          <w:rFonts w:ascii="Times New Roman" w:hAnsi="Times New Roman" w:cs="Times New Roman"/>
          <w:sz w:val="24"/>
          <w:szCs w:val="24"/>
        </w:rPr>
        <w:t>interest in Elizabethan Catholicism</w:t>
      </w:r>
      <w:r w:rsidR="009E5D1F" w:rsidRPr="00E837EB">
        <w:rPr>
          <w:rFonts w:ascii="Times New Roman" w:hAnsi="Times New Roman" w:cs="Times New Roman"/>
          <w:sz w:val="24"/>
          <w:szCs w:val="24"/>
        </w:rPr>
        <w:t>. A</w:t>
      </w:r>
      <w:r w:rsidR="00945408" w:rsidRPr="00E837EB">
        <w:rPr>
          <w:rFonts w:ascii="Times New Roman" w:hAnsi="Times New Roman" w:cs="Times New Roman"/>
          <w:sz w:val="24"/>
          <w:szCs w:val="24"/>
        </w:rPr>
        <w:t>t the time of his death he had almost finished</w:t>
      </w:r>
      <w:r w:rsidRPr="00E837EB">
        <w:rPr>
          <w:rFonts w:ascii="Times New Roman" w:hAnsi="Times New Roman" w:cs="Times New Roman"/>
          <w:sz w:val="24"/>
          <w:szCs w:val="24"/>
        </w:rPr>
        <w:t xml:space="preserve"> </w:t>
      </w:r>
      <w:r w:rsidR="00945408" w:rsidRPr="00E837EB">
        <w:rPr>
          <w:rFonts w:ascii="Times New Roman" w:hAnsi="Times New Roman" w:cs="Times New Roman"/>
          <w:sz w:val="24"/>
          <w:szCs w:val="24"/>
        </w:rPr>
        <w:t>a major study of Lord Henry Howard, earl of Northampton.</w:t>
      </w:r>
      <w:r w:rsidR="00F65CA3">
        <w:rPr>
          <w:rStyle w:val="FootnoteReference"/>
          <w:rFonts w:ascii="Times New Roman" w:hAnsi="Times New Roman" w:cs="Times New Roman"/>
          <w:sz w:val="24"/>
          <w:szCs w:val="24"/>
        </w:rPr>
        <w:footnoteReference w:id="25"/>
      </w:r>
      <w:r w:rsidR="00945408" w:rsidRPr="00E837EB">
        <w:rPr>
          <w:rFonts w:ascii="Times New Roman" w:hAnsi="Times New Roman" w:cs="Times New Roman"/>
          <w:sz w:val="24"/>
          <w:szCs w:val="24"/>
        </w:rPr>
        <w:t xml:space="preserve"> </w:t>
      </w:r>
      <w:r w:rsidR="009E5D1F" w:rsidRPr="00E837EB">
        <w:rPr>
          <w:rFonts w:ascii="Times New Roman" w:hAnsi="Times New Roman" w:cs="Times New Roman"/>
          <w:sz w:val="24"/>
          <w:szCs w:val="24"/>
        </w:rPr>
        <w:t xml:space="preserve">Fittingly, his last publication </w:t>
      </w:r>
      <w:r w:rsidR="002C4B95" w:rsidRPr="00E837EB">
        <w:rPr>
          <w:rFonts w:ascii="Times New Roman" w:hAnsi="Times New Roman" w:cs="Times New Roman"/>
          <w:sz w:val="24"/>
          <w:szCs w:val="24"/>
        </w:rPr>
        <w:t>–</w:t>
      </w:r>
      <w:r w:rsidR="009C3DB5" w:rsidRPr="00E837EB">
        <w:rPr>
          <w:rFonts w:ascii="Times New Roman" w:hAnsi="Times New Roman" w:cs="Times New Roman"/>
          <w:sz w:val="24"/>
          <w:szCs w:val="24"/>
        </w:rPr>
        <w:t xml:space="preserve"> a</w:t>
      </w:r>
      <w:r w:rsidR="002C4B95" w:rsidRPr="00E837EB">
        <w:rPr>
          <w:rFonts w:ascii="Times New Roman" w:hAnsi="Times New Roman" w:cs="Times New Roman"/>
          <w:sz w:val="24"/>
          <w:szCs w:val="24"/>
        </w:rPr>
        <w:t xml:space="preserve"> </w:t>
      </w:r>
      <w:r w:rsidR="0060076D" w:rsidRPr="00E837EB">
        <w:rPr>
          <w:rFonts w:ascii="Times New Roman" w:hAnsi="Times New Roman" w:cs="Times New Roman"/>
          <w:sz w:val="24"/>
          <w:szCs w:val="24"/>
        </w:rPr>
        <w:t xml:space="preserve">spiky and scintillating </w:t>
      </w:r>
      <w:r w:rsidR="009C3DB5" w:rsidRPr="00E837EB">
        <w:rPr>
          <w:rFonts w:ascii="Times New Roman" w:hAnsi="Times New Roman" w:cs="Times New Roman"/>
          <w:sz w:val="24"/>
          <w:szCs w:val="24"/>
        </w:rPr>
        <w:t>critical survey of scholarship in this f</w:t>
      </w:r>
      <w:r w:rsidR="002C4B95" w:rsidRPr="00E837EB">
        <w:rPr>
          <w:rFonts w:ascii="Times New Roman" w:hAnsi="Times New Roman" w:cs="Times New Roman"/>
          <w:sz w:val="24"/>
          <w:szCs w:val="24"/>
        </w:rPr>
        <w:t xml:space="preserve">ield over the last half century </w:t>
      </w:r>
      <w:r w:rsidR="009C3DB5" w:rsidRPr="00E837EB">
        <w:rPr>
          <w:rFonts w:ascii="Times New Roman" w:hAnsi="Times New Roman" w:cs="Times New Roman"/>
          <w:sz w:val="24"/>
          <w:szCs w:val="24"/>
        </w:rPr>
        <w:t xml:space="preserve">– was </w:t>
      </w:r>
      <w:r w:rsidR="009E5D1F" w:rsidRPr="00E837EB">
        <w:rPr>
          <w:rFonts w:ascii="Times New Roman" w:hAnsi="Times New Roman" w:cs="Times New Roman"/>
          <w:sz w:val="24"/>
          <w:szCs w:val="24"/>
        </w:rPr>
        <w:t>commissioned and written f</w:t>
      </w:r>
      <w:r w:rsidR="009C3DB5" w:rsidRPr="00E837EB">
        <w:rPr>
          <w:rFonts w:ascii="Times New Roman" w:hAnsi="Times New Roman" w:cs="Times New Roman"/>
          <w:sz w:val="24"/>
          <w:szCs w:val="24"/>
        </w:rPr>
        <w:t>or the re</w:t>
      </w:r>
      <w:r w:rsidR="00707B10">
        <w:rPr>
          <w:rFonts w:ascii="Times New Roman" w:hAnsi="Times New Roman" w:cs="Times New Roman"/>
          <w:sz w:val="24"/>
          <w:szCs w:val="24"/>
        </w:rPr>
        <w:t>-</w:t>
      </w:r>
      <w:r w:rsidR="009C3DB5" w:rsidRPr="00E837EB">
        <w:rPr>
          <w:rFonts w:ascii="Times New Roman" w:hAnsi="Times New Roman" w:cs="Times New Roman"/>
          <w:sz w:val="24"/>
          <w:szCs w:val="24"/>
        </w:rPr>
        <w:t>launch</w:t>
      </w:r>
      <w:r w:rsidR="009E5D1F" w:rsidRPr="00E837EB">
        <w:rPr>
          <w:rFonts w:ascii="Times New Roman" w:hAnsi="Times New Roman" w:cs="Times New Roman"/>
          <w:sz w:val="24"/>
          <w:szCs w:val="24"/>
        </w:rPr>
        <w:t xml:space="preserve"> of the journal </w:t>
      </w:r>
      <w:r w:rsidR="009E5D1F" w:rsidRPr="00E837EB">
        <w:rPr>
          <w:rFonts w:ascii="Times New Roman" w:hAnsi="Times New Roman" w:cs="Times New Roman"/>
          <w:i/>
          <w:sz w:val="24"/>
          <w:szCs w:val="24"/>
        </w:rPr>
        <w:t xml:space="preserve">Recusant History </w:t>
      </w:r>
      <w:r w:rsidR="009E5D1F" w:rsidRPr="00E837EB">
        <w:rPr>
          <w:rFonts w:ascii="Times New Roman" w:hAnsi="Times New Roman" w:cs="Times New Roman"/>
          <w:sz w:val="24"/>
          <w:szCs w:val="24"/>
        </w:rPr>
        <w:t xml:space="preserve">under the new title </w:t>
      </w:r>
      <w:r w:rsidR="009E5D1F" w:rsidRPr="00E837EB">
        <w:rPr>
          <w:rFonts w:ascii="Times New Roman" w:hAnsi="Times New Roman" w:cs="Times New Roman"/>
          <w:i/>
          <w:sz w:val="24"/>
          <w:szCs w:val="24"/>
        </w:rPr>
        <w:t xml:space="preserve">British Catholic History </w:t>
      </w:r>
      <w:r w:rsidR="005B132F">
        <w:rPr>
          <w:rFonts w:ascii="Times New Roman" w:hAnsi="Times New Roman" w:cs="Times New Roman"/>
          <w:sz w:val="24"/>
          <w:szCs w:val="24"/>
        </w:rPr>
        <w:t xml:space="preserve">in 2015. This development </w:t>
      </w:r>
      <w:r w:rsidR="00C264CC" w:rsidRPr="00E837EB">
        <w:rPr>
          <w:rFonts w:ascii="Times New Roman" w:hAnsi="Times New Roman" w:cs="Times New Roman"/>
          <w:sz w:val="24"/>
          <w:szCs w:val="24"/>
        </w:rPr>
        <w:t>marked</w:t>
      </w:r>
      <w:r w:rsidR="009E5D1F" w:rsidRPr="00E837EB">
        <w:rPr>
          <w:rFonts w:ascii="Times New Roman" w:hAnsi="Times New Roman" w:cs="Times New Roman"/>
          <w:sz w:val="24"/>
          <w:szCs w:val="24"/>
        </w:rPr>
        <w:t xml:space="preserve"> the re-entry of the history of Catholicism into the historical mainstream for which </w:t>
      </w:r>
      <w:r w:rsidR="00E837EB" w:rsidRPr="00E837EB">
        <w:rPr>
          <w:rFonts w:ascii="Times New Roman" w:hAnsi="Times New Roman" w:cs="Times New Roman"/>
          <w:sz w:val="24"/>
          <w:szCs w:val="24"/>
        </w:rPr>
        <w:t>his</w:t>
      </w:r>
      <w:r w:rsidR="009C3DB5" w:rsidRPr="00E837EB">
        <w:rPr>
          <w:rFonts w:ascii="Times New Roman" w:hAnsi="Times New Roman" w:cs="Times New Roman"/>
          <w:sz w:val="24"/>
          <w:szCs w:val="24"/>
        </w:rPr>
        <w:t xml:space="preserve"> </w:t>
      </w:r>
      <w:r w:rsidR="009E5D1F" w:rsidRPr="00E837EB">
        <w:rPr>
          <w:rFonts w:ascii="Times New Roman" w:hAnsi="Times New Roman" w:cs="Times New Roman"/>
          <w:sz w:val="24"/>
          <w:szCs w:val="24"/>
        </w:rPr>
        <w:t xml:space="preserve">work </w:t>
      </w:r>
      <w:r w:rsidR="00ED01FA" w:rsidRPr="00E837EB">
        <w:rPr>
          <w:rFonts w:ascii="Times New Roman" w:hAnsi="Times New Roman" w:cs="Times New Roman"/>
          <w:sz w:val="24"/>
          <w:szCs w:val="24"/>
        </w:rPr>
        <w:t>did so</w:t>
      </w:r>
      <w:r w:rsidR="009C3DB5" w:rsidRPr="00E837EB">
        <w:rPr>
          <w:rFonts w:ascii="Times New Roman" w:hAnsi="Times New Roman" w:cs="Times New Roman"/>
          <w:sz w:val="24"/>
          <w:szCs w:val="24"/>
        </w:rPr>
        <w:t xml:space="preserve"> much </w:t>
      </w:r>
      <w:r w:rsidR="009E5D1F" w:rsidRPr="00E837EB">
        <w:rPr>
          <w:rFonts w:ascii="Times New Roman" w:hAnsi="Times New Roman" w:cs="Times New Roman"/>
          <w:sz w:val="24"/>
          <w:szCs w:val="24"/>
        </w:rPr>
        <w:t>to</w:t>
      </w:r>
      <w:r w:rsidR="00ED01FA" w:rsidRPr="00E837EB">
        <w:rPr>
          <w:rFonts w:ascii="Times New Roman" w:hAnsi="Times New Roman" w:cs="Times New Roman"/>
          <w:sz w:val="24"/>
          <w:szCs w:val="24"/>
        </w:rPr>
        <w:t xml:space="preserve"> pave the way over the course of five decades</w:t>
      </w:r>
      <w:r w:rsidR="009E5D1F" w:rsidRPr="00E837EB">
        <w:rPr>
          <w:rFonts w:ascii="Times New Roman" w:hAnsi="Times New Roman" w:cs="Times New Roman"/>
          <w:sz w:val="24"/>
          <w:szCs w:val="24"/>
        </w:rPr>
        <w:t>.</w:t>
      </w:r>
      <w:r w:rsidR="00AF0A39">
        <w:rPr>
          <w:rStyle w:val="FootnoteReference"/>
          <w:rFonts w:ascii="Times New Roman" w:hAnsi="Times New Roman" w:cs="Times New Roman"/>
          <w:sz w:val="24"/>
          <w:szCs w:val="24"/>
        </w:rPr>
        <w:footnoteReference w:id="26"/>
      </w:r>
      <w:r w:rsidR="009E5D1F" w:rsidRPr="00E837EB">
        <w:rPr>
          <w:rFonts w:ascii="Times New Roman" w:hAnsi="Times New Roman" w:cs="Times New Roman"/>
          <w:sz w:val="24"/>
          <w:szCs w:val="24"/>
        </w:rPr>
        <w:t xml:space="preserve"> </w:t>
      </w:r>
      <w:r w:rsidR="004B4173" w:rsidRPr="00E837EB">
        <w:rPr>
          <w:rFonts w:ascii="Times New Roman" w:hAnsi="Times New Roman" w:cs="Times New Roman"/>
          <w:sz w:val="24"/>
          <w:szCs w:val="24"/>
        </w:rPr>
        <w:t xml:space="preserve">The words with which Christopher Haigh closed a review of recent scholarship </w:t>
      </w:r>
      <w:r w:rsidR="00E837EB" w:rsidRPr="00E837EB">
        <w:rPr>
          <w:rFonts w:ascii="Times New Roman" w:hAnsi="Times New Roman" w:cs="Times New Roman"/>
          <w:sz w:val="24"/>
          <w:szCs w:val="24"/>
        </w:rPr>
        <w:t xml:space="preserve">in 2002 have continued to </w:t>
      </w:r>
      <w:r w:rsidR="00AF0A39">
        <w:rPr>
          <w:rFonts w:ascii="Times New Roman" w:hAnsi="Times New Roman" w:cs="Times New Roman"/>
          <w:sz w:val="24"/>
          <w:szCs w:val="24"/>
        </w:rPr>
        <w:t xml:space="preserve">ring </w:t>
      </w:r>
      <w:r w:rsidR="004B4173" w:rsidRPr="00E837EB">
        <w:rPr>
          <w:rFonts w:ascii="Times New Roman" w:hAnsi="Times New Roman" w:cs="Times New Roman"/>
          <w:sz w:val="24"/>
          <w:szCs w:val="24"/>
        </w:rPr>
        <w:t xml:space="preserve">true: </w:t>
      </w:r>
      <w:r w:rsidR="004B4173" w:rsidRPr="00E837EB">
        <w:rPr>
          <w:rFonts w:ascii="Times New Roman" w:hAnsi="Times New Roman" w:cs="Times New Roman"/>
          <w:sz w:val="24"/>
          <w:szCs w:val="24"/>
          <w:lang w:val="en"/>
        </w:rPr>
        <w:t>‘John Bossy, where are you when we need you?’</w:t>
      </w:r>
      <w:r w:rsidR="004B4173" w:rsidRPr="00E837EB">
        <w:rPr>
          <w:rFonts w:ascii="Times New Roman" w:hAnsi="Times New Roman" w:cs="Times New Roman"/>
          <w:sz w:val="24"/>
          <w:szCs w:val="24"/>
        </w:rPr>
        <w:t xml:space="preserve"> </w:t>
      </w:r>
      <w:r w:rsidR="00E837EB" w:rsidRPr="00E837EB">
        <w:rPr>
          <w:rFonts w:ascii="Times New Roman" w:hAnsi="Times New Roman" w:cs="Times New Roman"/>
          <w:sz w:val="24"/>
          <w:szCs w:val="24"/>
        </w:rPr>
        <w:t>.</w:t>
      </w:r>
      <w:r w:rsidR="004B4173" w:rsidRPr="00E837EB">
        <w:rPr>
          <w:rStyle w:val="FootnoteReference"/>
          <w:rFonts w:ascii="Times New Roman" w:hAnsi="Times New Roman" w:cs="Times New Roman"/>
          <w:sz w:val="24"/>
          <w:szCs w:val="24"/>
        </w:rPr>
        <w:footnoteReference w:id="27"/>
      </w:r>
    </w:p>
    <w:p w14:paraId="0E8DF52A" w14:textId="77777777" w:rsidR="00B85E7B" w:rsidRPr="00E837EB" w:rsidRDefault="00945408" w:rsidP="00D24EBA">
      <w:pPr>
        <w:spacing w:line="480" w:lineRule="auto"/>
        <w:ind w:firstLine="720"/>
        <w:rPr>
          <w:rFonts w:ascii="Times New Roman" w:hAnsi="Times New Roman" w:cs="Times New Roman"/>
          <w:sz w:val="24"/>
          <w:szCs w:val="24"/>
        </w:rPr>
      </w:pPr>
      <w:r w:rsidRPr="00E837EB">
        <w:rPr>
          <w:rFonts w:ascii="Times New Roman" w:hAnsi="Times New Roman" w:cs="Times New Roman"/>
          <w:sz w:val="24"/>
          <w:szCs w:val="24"/>
        </w:rPr>
        <w:t>John Bossy</w:t>
      </w:r>
      <w:r w:rsidR="005A1F04" w:rsidRPr="00E837EB">
        <w:rPr>
          <w:rFonts w:ascii="Times New Roman" w:hAnsi="Times New Roman" w:cs="Times New Roman"/>
          <w:sz w:val="24"/>
          <w:szCs w:val="24"/>
        </w:rPr>
        <w:t xml:space="preserve"> </w:t>
      </w:r>
      <w:r w:rsidRPr="00E837EB">
        <w:rPr>
          <w:rFonts w:ascii="Times New Roman" w:hAnsi="Times New Roman" w:cs="Times New Roman"/>
          <w:sz w:val="24"/>
          <w:szCs w:val="24"/>
        </w:rPr>
        <w:t xml:space="preserve">contributed </w:t>
      </w:r>
      <w:r w:rsidR="00B41498" w:rsidRPr="00E837EB">
        <w:rPr>
          <w:rFonts w:ascii="Times New Roman" w:hAnsi="Times New Roman" w:cs="Times New Roman"/>
          <w:sz w:val="24"/>
          <w:szCs w:val="24"/>
        </w:rPr>
        <w:t xml:space="preserve">much </w:t>
      </w:r>
      <w:r w:rsidRPr="00E837EB">
        <w:rPr>
          <w:rFonts w:ascii="Times New Roman" w:hAnsi="Times New Roman" w:cs="Times New Roman"/>
          <w:sz w:val="24"/>
          <w:szCs w:val="24"/>
        </w:rPr>
        <w:t xml:space="preserve">to </w:t>
      </w:r>
      <w:r w:rsidR="00B41498" w:rsidRPr="00E837EB">
        <w:rPr>
          <w:rFonts w:ascii="Times New Roman" w:hAnsi="Times New Roman" w:cs="Times New Roman"/>
          <w:i/>
          <w:sz w:val="24"/>
          <w:szCs w:val="24"/>
        </w:rPr>
        <w:t xml:space="preserve">Past and Present. </w:t>
      </w:r>
      <w:r w:rsidR="00B41498" w:rsidRPr="00E837EB">
        <w:rPr>
          <w:rFonts w:ascii="Times New Roman" w:hAnsi="Times New Roman" w:cs="Times New Roman"/>
          <w:sz w:val="24"/>
          <w:szCs w:val="24"/>
        </w:rPr>
        <w:t>A very regular attender at board meetings and conferences, he engaged</w:t>
      </w:r>
      <w:r w:rsidR="005A1F04" w:rsidRPr="00E837EB">
        <w:rPr>
          <w:rFonts w:ascii="Times New Roman" w:hAnsi="Times New Roman" w:cs="Times New Roman"/>
          <w:sz w:val="24"/>
          <w:szCs w:val="24"/>
        </w:rPr>
        <w:t xml:space="preserve"> energetically </w:t>
      </w:r>
      <w:r w:rsidR="00B41498" w:rsidRPr="00E837EB">
        <w:rPr>
          <w:rFonts w:ascii="Times New Roman" w:hAnsi="Times New Roman" w:cs="Times New Roman"/>
          <w:sz w:val="24"/>
          <w:szCs w:val="24"/>
        </w:rPr>
        <w:t xml:space="preserve">and enthusiastically </w:t>
      </w:r>
      <w:r w:rsidRPr="00E837EB">
        <w:rPr>
          <w:rFonts w:ascii="Times New Roman" w:hAnsi="Times New Roman" w:cs="Times New Roman"/>
          <w:sz w:val="24"/>
          <w:szCs w:val="24"/>
        </w:rPr>
        <w:t>in its business</w:t>
      </w:r>
      <w:r w:rsidRPr="00E837EB">
        <w:rPr>
          <w:rFonts w:ascii="Times New Roman" w:hAnsi="Times New Roman" w:cs="Times New Roman"/>
          <w:i/>
          <w:sz w:val="24"/>
          <w:szCs w:val="24"/>
        </w:rPr>
        <w:t xml:space="preserve"> </w:t>
      </w:r>
      <w:r w:rsidR="005A1F04" w:rsidRPr="00E837EB">
        <w:rPr>
          <w:rFonts w:ascii="Times New Roman" w:hAnsi="Times New Roman" w:cs="Times New Roman"/>
          <w:sz w:val="24"/>
          <w:szCs w:val="24"/>
        </w:rPr>
        <w:t>and especially</w:t>
      </w:r>
      <w:r w:rsidR="00A75088" w:rsidRPr="00E837EB">
        <w:rPr>
          <w:rFonts w:ascii="Times New Roman" w:hAnsi="Times New Roman" w:cs="Times New Roman"/>
          <w:sz w:val="24"/>
          <w:szCs w:val="24"/>
        </w:rPr>
        <w:t xml:space="preserve"> </w:t>
      </w:r>
      <w:r w:rsidR="005A1F04" w:rsidRPr="00E837EB">
        <w:rPr>
          <w:rFonts w:ascii="Times New Roman" w:hAnsi="Times New Roman" w:cs="Times New Roman"/>
          <w:sz w:val="24"/>
          <w:szCs w:val="24"/>
        </w:rPr>
        <w:t xml:space="preserve">in </w:t>
      </w:r>
      <w:r w:rsidR="00A75088" w:rsidRPr="00E837EB">
        <w:rPr>
          <w:rFonts w:ascii="Times New Roman" w:hAnsi="Times New Roman" w:cs="Times New Roman"/>
          <w:sz w:val="24"/>
          <w:szCs w:val="24"/>
        </w:rPr>
        <w:t xml:space="preserve">the discussions of articles under review, </w:t>
      </w:r>
      <w:r w:rsidR="005A1F04" w:rsidRPr="00E837EB">
        <w:rPr>
          <w:rFonts w:ascii="Times New Roman" w:hAnsi="Times New Roman" w:cs="Times New Roman"/>
          <w:sz w:val="24"/>
          <w:szCs w:val="24"/>
        </w:rPr>
        <w:t xml:space="preserve">upon which he always had strong and clear opinions. </w:t>
      </w:r>
      <w:r w:rsidR="00B85E7B" w:rsidRPr="00E837EB">
        <w:rPr>
          <w:rFonts w:ascii="Times New Roman" w:hAnsi="Times New Roman" w:cs="Times New Roman"/>
          <w:sz w:val="24"/>
          <w:szCs w:val="24"/>
        </w:rPr>
        <w:t xml:space="preserve">He valued work that was unconventional </w:t>
      </w:r>
      <w:r w:rsidR="009272D0" w:rsidRPr="00E837EB">
        <w:rPr>
          <w:rFonts w:ascii="Times New Roman" w:hAnsi="Times New Roman" w:cs="Times New Roman"/>
          <w:sz w:val="24"/>
          <w:szCs w:val="24"/>
        </w:rPr>
        <w:t xml:space="preserve">and strikingly novel and he was ready to defend articles of this type against carping critics of detail and to express unpopular views. </w:t>
      </w:r>
      <w:r w:rsidR="00D24EBA" w:rsidRPr="00E837EB">
        <w:rPr>
          <w:rFonts w:ascii="Times New Roman" w:hAnsi="Times New Roman" w:cs="Times New Roman"/>
          <w:sz w:val="24"/>
          <w:szCs w:val="24"/>
        </w:rPr>
        <w:t>Typically</w:t>
      </w:r>
      <w:r w:rsidR="00B85E7B" w:rsidRPr="00E837EB">
        <w:rPr>
          <w:rFonts w:ascii="Times New Roman" w:hAnsi="Times New Roman" w:cs="Times New Roman"/>
          <w:sz w:val="24"/>
          <w:szCs w:val="24"/>
        </w:rPr>
        <w:t xml:space="preserve"> very short and blunt in tone</w:t>
      </w:r>
      <w:r w:rsidR="00C264CC" w:rsidRPr="00E837EB">
        <w:rPr>
          <w:rFonts w:ascii="Times New Roman" w:hAnsi="Times New Roman" w:cs="Times New Roman"/>
          <w:sz w:val="24"/>
          <w:szCs w:val="24"/>
        </w:rPr>
        <w:t>, his reports were</w:t>
      </w:r>
      <w:r w:rsidR="0060076D" w:rsidRPr="00E837EB">
        <w:rPr>
          <w:rFonts w:ascii="Times New Roman" w:hAnsi="Times New Roman" w:cs="Times New Roman"/>
          <w:sz w:val="24"/>
          <w:szCs w:val="24"/>
        </w:rPr>
        <w:t xml:space="preserve"> not infrequently unfit for authorial consumption</w:t>
      </w:r>
      <w:r w:rsidR="00B85E7B" w:rsidRPr="00E837EB">
        <w:rPr>
          <w:rFonts w:ascii="Times New Roman" w:hAnsi="Times New Roman" w:cs="Times New Roman"/>
          <w:sz w:val="24"/>
          <w:szCs w:val="24"/>
        </w:rPr>
        <w:t xml:space="preserve">. One of the most memorable </w:t>
      </w:r>
      <w:r w:rsidRPr="00E837EB">
        <w:rPr>
          <w:rFonts w:ascii="Times New Roman" w:hAnsi="Times New Roman" w:cs="Times New Roman"/>
          <w:sz w:val="24"/>
          <w:szCs w:val="24"/>
        </w:rPr>
        <w:t xml:space="preserve">of them </w:t>
      </w:r>
      <w:r w:rsidR="00B41498" w:rsidRPr="00E837EB">
        <w:rPr>
          <w:rFonts w:ascii="Times New Roman" w:hAnsi="Times New Roman" w:cs="Times New Roman"/>
          <w:sz w:val="24"/>
          <w:szCs w:val="24"/>
        </w:rPr>
        <w:t>read</w:t>
      </w:r>
      <w:r w:rsidR="00B85E7B" w:rsidRPr="00E837EB">
        <w:rPr>
          <w:rFonts w:ascii="Times New Roman" w:hAnsi="Times New Roman" w:cs="Times New Roman"/>
          <w:sz w:val="24"/>
          <w:szCs w:val="24"/>
        </w:rPr>
        <w:t>: ‘Not on your life. Dreadful waffle, written with a shovel. Rattles about in its own cage</w:t>
      </w:r>
      <w:r w:rsidR="00C264CC" w:rsidRPr="00E837EB">
        <w:rPr>
          <w:rFonts w:ascii="Times New Roman" w:hAnsi="Times New Roman" w:cs="Times New Roman"/>
          <w:sz w:val="24"/>
          <w:szCs w:val="24"/>
        </w:rPr>
        <w:t>.’</w:t>
      </w:r>
      <w:r w:rsidR="00B85E7B" w:rsidRPr="00E837EB">
        <w:rPr>
          <w:rFonts w:ascii="Times New Roman" w:hAnsi="Times New Roman" w:cs="Times New Roman"/>
          <w:sz w:val="24"/>
          <w:szCs w:val="24"/>
        </w:rPr>
        <w:t xml:space="preserve"> </w:t>
      </w:r>
      <w:r w:rsidR="005B132F">
        <w:rPr>
          <w:rFonts w:ascii="Times New Roman" w:hAnsi="Times New Roman" w:cs="Times New Roman"/>
          <w:sz w:val="24"/>
          <w:szCs w:val="24"/>
        </w:rPr>
        <w:t>H</w:t>
      </w:r>
      <w:r w:rsidR="00ED01FA" w:rsidRPr="00E837EB">
        <w:rPr>
          <w:rFonts w:ascii="Times New Roman" w:hAnsi="Times New Roman" w:cs="Times New Roman"/>
          <w:sz w:val="24"/>
          <w:szCs w:val="24"/>
        </w:rPr>
        <w:t xml:space="preserve">e had his own </w:t>
      </w:r>
      <w:r w:rsidR="00C264CC" w:rsidRPr="00E837EB">
        <w:rPr>
          <w:rFonts w:ascii="Times New Roman" w:hAnsi="Times New Roman" w:cs="Times New Roman"/>
          <w:sz w:val="24"/>
          <w:szCs w:val="24"/>
        </w:rPr>
        <w:t xml:space="preserve">distinctive vocabulary and </w:t>
      </w:r>
      <w:r w:rsidR="00ED01FA" w:rsidRPr="00E837EB">
        <w:rPr>
          <w:rFonts w:ascii="Times New Roman" w:hAnsi="Times New Roman" w:cs="Times New Roman"/>
          <w:sz w:val="24"/>
          <w:szCs w:val="24"/>
        </w:rPr>
        <w:t>code for indicating levels of approbation</w:t>
      </w:r>
      <w:r w:rsidR="005B132F">
        <w:rPr>
          <w:rFonts w:ascii="Times New Roman" w:hAnsi="Times New Roman" w:cs="Times New Roman"/>
          <w:sz w:val="24"/>
          <w:szCs w:val="24"/>
        </w:rPr>
        <w:t>, which he al</w:t>
      </w:r>
      <w:r w:rsidR="005B132F" w:rsidRPr="00E837EB">
        <w:rPr>
          <w:rFonts w:ascii="Times New Roman" w:hAnsi="Times New Roman" w:cs="Times New Roman"/>
          <w:sz w:val="24"/>
          <w:szCs w:val="24"/>
        </w:rPr>
        <w:t>so deployed in the ma</w:t>
      </w:r>
      <w:r w:rsidR="005B132F">
        <w:rPr>
          <w:rFonts w:ascii="Times New Roman" w:hAnsi="Times New Roman" w:cs="Times New Roman"/>
          <w:sz w:val="24"/>
          <w:szCs w:val="24"/>
        </w:rPr>
        <w:t>rking of undergraduate essays</w:t>
      </w:r>
      <w:r w:rsidR="00ED01FA" w:rsidRPr="00E837EB">
        <w:rPr>
          <w:rFonts w:ascii="Times New Roman" w:hAnsi="Times New Roman" w:cs="Times New Roman"/>
          <w:sz w:val="24"/>
          <w:szCs w:val="24"/>
        </w:rPr>
        <w:t xml:space="preserve">: ‘OK’ signalled cautious </w:t>
      </w:r>
      <w:r w:rsidR="002C4B95" w:rsidRPr="00E837EB">
        <w:rPr>
          <w:rFonts w:ascii="Times New Roman" w:hAnsi="Times New Roman" w:cs="Times New Roman"/>
          <w:sz w:val="24"/>
          <w:szCs w:val="24"/>
        </w:rPr>
        <w:t>endorsement</w:t>
      </w:r>
      <w:r w:rsidR="00ED01FA" w:rsidRPr="00E837EB">
        <w:rPr>
          <w:rFonts w:ascii="Times New Roman" w:hAnsi="Times New Roman" w:cs="Times New Roman"/>
          <w:sz w:val="24"/>
          <w:szCs w:val="24"/>
        </w:rPr>
        <w:t>; ‘very OK’</w:t>
      </w:r>
      <w:r w:rsidR="002C4B95" w:rsidRPr="00E837EB">
        <w:rPr>
          <w:rFonts w:ascii="Times New Roman" w:hAnsi="Times New Roman" w:cs="Times New Roman"/>
          <w:sz w:val="24"/>
          <w:szCs w:val="24"/>
        </w:rPr>
        <w:t xml:space="preserve"> came</w:t>
      </w:r>
      <w:r w:rsidR="00ED01FA" w:rsidRPr="00E837EB">
        <w:rPr>
          <w:rFonts w:ascii="Times New Roman" w:hAnsi="Times New Roman" w:cs="Times New Roman"/>
          <w:sz w:val="24"/>
          <w:szCs w:val="24"/>
        </w:rPr>
        <w:t xml:space="preserve"> close to high praise. </w:t>
      </w:r>
      <w:r w:rsidR="005A1F04" w:rsidRPr="00E837EB">
        <w:rPr>
          <w:rFonts w:ascii="Times New Roman" w:hAnsi="Times New Roman" w:cs="Times New Roman"/>
          <w:sz w:val="24"/>
          <w:szCs w:val="24"/>
        </w:rPr>
        <w:t xml:space="preserve">He revelled in </w:t>
      </w:r>
      <w:r w:rsidR="009272D0" w:rsidRPr="00E837EB">
        <w:rPr>
          <w:rFonts w:ascii="Times New Roman" w:hAnsi="Times New Roman" w:cs="Times New Roman"/>
          <w:sz w:val="24"/>
          <w:szCs w:val="24"/>
        </w:rPr>
        <w:t xml:space="preserve">the academic </w:t>
      </w:r>
      <w:r w:rsidR="00A75088" w:rsidRPr="00E837EB">
        <w:rPr>
          <w:rFonts w:ascii="Times New Roman" w:hAnsi="Times New Roman" w:cs="Times New Roman"/>
          <w:sz w:val="24"/>
          <w:szCs w:val="24"/>
        </w:rPr>
        <w:t xml:space="preserve">gossip and sociability that accompanied </w:t>
      </w:r>
      <w:r w:rsidR="00ED01FA" w:rsidRPr="00E837EB">
        <w:rPr>
          <w:rFonts w:ascii="Times New Roman" w:hAnsi="Times New Roman" w:cs="Times New Roman"/>
          <w:sz w:val="24"/>
          <w:szCs w:val="24"/>
        </w:rPr>
        <w:t xml:space="preserve">board meetings and during breaks in the proceedings for </w:t>
      </w:r>
      <w:r w:rsidR="00A75088" w:rsidRPr="00E837EB">
        <w:rPr>
          <w:rFonts w:ascii="Times New Roman" w:hAnsi="Times New Roman" w:cs="Times New Roman"/>
          <w:sz w:val="24"/>
          <w:szCs w:val="24"/>
        </w:rPr>
        <w:t>lunch, tea</w:t>
      </w:r>
      <w:r w:rsidR="005A1F04" w:rsidRPr="00E837EB">
        <w:rPr>
          <w:rFonts w:ascii="Times New Roman" w:hAnsi="Times New Roman" w:cs="Times New Roman"/>
          <w:sz w:val="24"/>
          <w:szCs w:val="24"/>
        </w:rPr>
        <w:t>,</w:t>
      </w:r>
      <w:r w:rsidR="00A75088" w:rsidRPr="00E837EB">
        <w:rPr>
          <w:rFonts w:ascii="Times New Roman" w:hAnsi="Times New Roman" w:cs="Times New Roman"/>
          <w:sz w:val="24"/>
          <w:szCs w:val="24"/>
        </w:rPr>
        <w:t xml:space="preserve"> and dinner</w:t>
      </w:r>
      <w:r w:rsidRPr="00E837EB">
        <w:rPr>
          <w:rFonts w:ascii="Times New Roman" w:hAnsi="Times New Roman" w:cs="Times New Roman"/>
          <w:sz w:val="24"/>
          <w:szCs w:val="24"/>
        </w:rPr>
        <w:t xml:space="preserve"> he </w:t>
      </w:r>
      <w:r w:rsidR="00ED01FA" w:rsidRPr="00E837EB">
        <w:rPr>
          <w:rFonts w:ascii="Times New Roman" w:hAnsi="Times New Roman" w:cs="Times New Roman"/>
          <w:sz w:val="24"/>
          <w:szCs w:val="24"/>
        </w:rPr>
        <w:t xml:space="preserve">was </w:t>
      </w:r>
      <w:r w:rsidR="00ED01FA" w:rsidRPr="00E837EB">
        <w:rPr>
          <w:rFonts w:ascii="Times New Roman" w:hAnsi="Times New Roman" w:cs="Times New Roman"/>
          <w:sz w:val="24"/>
          <w:szCs w:val="24"/>
        </w:rPr>
        <w:lastRenderedPageBreak/>
        <w:t>invariably found smoking a fag</w:t>
      </w:r>
      <w:r w:rsidR="00A75088" w:rsidRPr="00E837EB">
        <w:rPr>
          <w:rFonts w:ascii="Times New Roman" w:hAnsi="Times New Roman" w:cs="Times New Roman"/>
          <w:sz w:val="24"/>
          <w:szCs w:val="24"/>
        </w:rPr>
        <w:t xml:space="preserve">. </w:t>
      </w:r>
      <w:r w:rsidR="00ED01FA" w:rsidRPr="00E837EB">
        <w:rPr>
          <w:rFonts w:ascii="Times New Roman" w:hAnsi="Times New Roman" w:cs="Times New Roman"/>
          <w:sz w:val="24"/>
          <w:szCs w:val="24"/>
        </w:rPr>
        <w:t xml:space="preserve">Instructed to abandon this habit for the sake of his health, in later years </w:t>
      </w:r>
      <w:r w:rsidR="009272D0" w:rsidRPr="00E837EB">
        <w:rPr>
          <w:rFonts w:ascii="Times New Roman" w:hAnsi="Times New Roman" w:cs="Times New Roman"/>
          <w:sz w:val="24"/>
          <w:szCs w:val="24"/>
        </w:rPr>
        <w:t>he puffed constantly and grumpily on nicotine-substitutes instead.</w:t>
      </w:r>
      <w:r w:rsidR="00ED01FA" w:rsidRPr="00E837EB">
        <w:rPr>
          <w:rFonts w:ascii="Times New Roman" w:hAnsi="Times New Roman" w:cs="Times New Roman"/>
          <w:sz w:val="24"/>
          <w:szCs w:val="24"/>
        </w:rPr>
        <w:t xml:space="preserve"> He loved jokes and the rooms in which he was present </w:t>
      </w:r>
      <w:r w:rsidR="009272D0" w:rsidRPr="00E837EB">
        <w:rPr>
          <w:rFonts w:ascii="Times New Roman" w:hAnsi="Times New Roman" w:cs="Times New Roman"/>
          <w:sz w:val="24"/>
          <w:szCs w:val="24"/>
        </w:rPr>
        <w:t xml:space="preserve">often </w:t>
      </w:r>
      <w:r w:rsidR="00AF0A39">
        <w:rPr>
          <w:rFonts w:ascii="Times New Roman" w:hAnsi="Times New Roman" w:cs="Times New Roman"/>
          <w:sz w:val="24"/>
          <w:szCs w:val="24"/>
        </w:rPr>
        <w:t>resonated</w:t>
      </w:r>
      <w:r w:rsidR="00ED01FA" w:rsidRPr="00E837EB">
        <w:rPr>
          <w:rFonts w:ascii="Times New Roman" w:hAnsi="Times New Roman" w:cs="Times New Roman"/>
          <w:sz w:val="24"/>
          <w:szCs w:val="24"/>
        </w:rPr>
        <w:t xml:space="preserve"> with his infectious peals of laughter. </w:t>
      </w:r>
      <w:r w:rsidR="009272D0" w:rsidRPr="00E837EB">
        <w:rPr>
          <w:rFonts w:ascii="Times New Roman" w:hAnsi="Times New Roman" w:cs="Times New Roman"/>
          <w:sz w:val="24"/>
          <w:szCs w:val="24"/>
        </w:rPr>
        <w:t xml:space="preserve">He was tremendously kind </w:t>
      </w:r>
      <w:r w:rsidR="00414486" w:rsidRPr="00E837EB">
        <w:rPr>
          <w:rFonts w:ascii="Times New Roman" w:hAnsi="Times New Roman" w:cs="Times New Roman"/>
          <w:sz w:val="24"/>
          <w:szCs w:val="24"/>
        </w:rPr>
        <w:t>to</w:t>
      </w:r>
      <w:r w:rsidR="009272D0" w:rsidRPr="00E837EB">
        <w:rPr>
          <w:rFonts w:ascii="Times New Roman" w:hAnsi="Times New Roman" w:cs="Times New Roman"/>
          <w:sz w:val="24"/>
          <w:szCs w:val="24"/>
        </w:rPr>
        <w:t xml:space="preserve"> younger members of the board, as he was </w:t>
      </w:r>
      <w:r w:rsidR="00414486" w:rsidRPr="00E837EB">
        <w:rPr>
          <w:rFonts w:ascii="Times New Roman" w:hAnsi="Times New Roman" w:cs="Times New Roman"/>
          <w:sz w:val="24"/>
          <w:szCs w:val="24"/>
        </w:rPr>
        <w:t xml:space="preserve">to the </w:t>
      </w:r>
      <w:r w:rsidR="00B106EA" w:rsidRPr="00E837EB">
        <w:rPr>
          <w:rFonts w:ascii="Times New Roman" w:hAnsi="Times New Roman" w:cs="Times New Roman"/>
          <w:sz w:val="24"/>
          <w:szCs w:val="24"/>
        </w:rPr>
        <w:t>numerous</w:t>
      </w:r>
      <w:r w:rsidR="00414486" w:rsidRPr="00E837EB">
        <w:rPr>
          <w:rFonts w:ascii="Times New Roman" w:hAnsi="Times New Roman" w:cs="Times New Roman"/>
          <w:sz w:val="24"/>
          <w:szCs w:val="24"/>
        </w:rPr>
        <w:t xml:space="preserve"> </w:t>
      </w:r>
      <w:r w:rsidR="009272D0" w:rsidRPr="00E837EB">
        <w:rPr>
          <w:rFonts w:ascii="Times New Roman" w:hAnsi="Times New Roman" w:cs="Times New Roman"/>
          <w:sz w:val="24"/>
          <w:szCs w:val="24"/>
        </w:rPr>
        <w:t xml:space="preserve">early career scholars </w:t>
      </w:r>
      <w:r w:rsidR="00414486" w:rsidRPr="00E837EB">
        <w:rPr>
          <w:rFonts w:ascii="Times New Roman" w:hAnsi="Times New Roman" w:cs="Times New Roman"/>
          <w:sz w:val="24"/>
          <w:szCs w:val="24"/>
        </w:rPr>
        <w:t>to whom he offered</w:t>
      </w:r>
      <w:r w:rsidR="002C4B95" w:rsidRPr="00E837EB">
        <w:rPr>
          <w:rFonts w:ascii="Times New Roman" w:hAnsi="Times New Roman" w:cs="Times New Roman"/>
          <w:sz w:val="24"/>
          <w:szCs w:val="24"/>
        </w:rPr>
        <w:t xml:space="preserve"> support and</w:t>
      </w:r>
      <w:r w:rsidR="00414486" w:rsidRPr="00E837EB">
        <w:rPr>
          <w:rFonts w:ascii="Times New Roman" w:hAnsi="Times New Roman" w:cs="Times New Roman"/>
          <w:sz w:val="24"/>
          <w:szCs w:val="24"/>
        </w:rPr>
        <w:t xml:space="preserve"> </w:t>
      </w:r>
      <w:r w:rsidR="002C4B95" w:rsidRPr="00E837EB">
        <w:rPr>
          <w:rFonts w:ascii="Times New Roman" w:hAnsi="Times New Roman" w:cs="Times New Roman"/>
          <w:sz w:val="24"/>
          <w:szCs w:val="24"/>
        </w:rPr>
        <w:t>encouragement</w:t>
      </w:r>
      <w:r w:rsidR="00C264CC" w:rsidRPr="00E837EB">
        <w:rPr>
          <w:rFonts w:ascii="Times New Roman" w:hAnsi="Times New Roman" w:cs="Times New Roman"/>
          <w:sz w:val="24"/>
          <w:szCs w:val="24"/>
        </w:rPr>
        <w:t xml:space="preserve"> and whose works he freely acknowledged as having refined and nuanced his own. He was never too grand to admit that he had got things wrong or changed his mind and the words ‘</w:t>
      </w:r>
      <w:r w:rsidR="00C264CC" w:rsidRPr="004E51ED">
        <w:rPr>
          <w:rFonts w:ascii="Times New Roman" w:hAnsi="Times New Roman" w:cs="Times New Roman"/>
          <w:i/>
          <w:sz w:val="24"/>
          <w:szCs w:val="24"/>
        </w:rPr>
        <w:t>mea culpa</w:t>
      </w:r>
      <w:r w:rsidR="00C264CC" w:rsidRPr="00E837EB">
        <w:rPr>
          <w:rFonts w:ascii="Times New Roman" w:hAnsi="Times New Roman" w:cs="Times New Roman"/>
          <w:sz w:val="24"/>
          <w:szCs w:val="24"/>
        </w:rPr>
        <w:t xml:space="preserve">’ more than occasionally </w:t>
      </w:r>
      <w:r w:rsidR="004E51ED">
        <w:rPr>
          <w:rFonts w:ascii="Times New Roman" w:hAnsi="Times New Roman" w:cs="Times New Roman"/>
          <w:sz w:val="24"/>
          <w:szCs w:val="24"/>
        </w:rPr>
        <w:t>fell</w:t>
      </w:r>
      <w:r w:rsidR="00C264CC" w:rsidRPr="00E837EB">
        <w:rPr>
          <w:rFonts w:ascii="Times New Roman" w:hAnsi="Times New Roman" w:cs="Times New Roman"/>
          <w:sz w:val="24"/>
          <w:szCs w:val="24"/>
        </w:rPr>
        <w:t xml:space="preserve"> from his lips. </w:t>
      </w:r>
      <w:r w:rsidR="005A1F04" w:rsidRPr="00E837EB">
        <w:rPr>
          <w:rFonts w:ascii="Times New Roman" w:hAnsi="Times New Roman" w:cs="Times New Roman"/>
          <w:sz w:val="24"/>
          <w:szCs w:val="24"/>
        </w:rPr>
        <w:t>Generous an</w:t>
      </w:r>
      <w:r w:rsidR="00C264CC" w:rsidRPr="00E837EB">
        <w:rPr>
          <w:rFonts w:ascii="Times New Roman" w:hAnsi="Times New Roman" w:cs="Times New Roman"/>
          <w:sz w:val="24"/>
          <w:szCs w:val="24"/>
        </w:rPr>
        <w:t>d eccentric in equal measure, John Bossy</w:t>
      </w:r>
      <w:r w:rsidR="005A1F04" w:rsidRPr="00E837EB">
        <w:rPr>
          <w:rFonts w:ascii="Times New Roman" w:hAnsi="Times New Roman" w:cs="Times New Roman"/>
          <w:sz w:val="24"/>
          <w:szCs w:val="24"/>
        </w:rPr>
        <w:t xml:space="preserve"> </w:t>
      </w:r>
      <w:r w:rsidRPr="00E837EB">
        <w:rPr>
          <w:rFonts w:ascii="Times New Roman" w:hAnsi="Times New Roman" w:cs="Times New Roman"/>
          <w:sz w:val="24"/>
          <w:szCs w:val="24"/>
        </w:rPr>
        <w:t xml:space="preserve">is </w:t>
      </w:r>
      <w:r w:rsidR="00D24EBA" w:rsidRPr="00E837EB">
        <w:rPr>
          <w:rFonts w:ascii="Times New Roman" w:hAnsi="Times New Roman" w:cs="Times New Roman"/>
          <w:sz w:val="24"/>
          <w:szCs w:val="24"/>
        </w:rPr>
        <w:t xml:space="preserve">much missed and </w:t>
      </w:r>
      <w:r w:rsidRPr="00E837EB">
        <w:rPr>
          <w:rFonts w:ascii="Times New Roman" w:hAnsi="Times New Roman" w:cs="Times New Roman"/>
          <w:sz w:val="24"/>
          <w:szCs w:val="24"/>
        </w:rPr>
        <w:t>fondly remembered by his friends</w:t>
      </w:r>
      <w:r w:rsidR="009272D0" w:rsidRPr="00E837EB">
        <w:rPr>
          <w:rFonts w:ascii="Times New Roman" w:hAnsi="Times New Roman" w:cs="Times New Roman"/>
          <w:sz w:val="24"/>
          <w:szCs w:val="24"/>
        </w:rPr>
        <w:t xml:space="preserve"> at </w:t>
      </w:r>
      <w:r w:rsidR="009272D0" w:rsidRPr="00E837EB">
        <w:rPr>
          <w:rFonts w:ascii="Times New Roman" w:hAnsi="Times New Roman" w:cs="Times New Roman"/>
          <w:i/>
          <w:sz w:val="24"/>
          <w:szCs w:val="24"/>
        </w:rPr>
        <w:t>Past and Present</w:t>
      </w:r>
      <w:r w:rsidR="00227943" w:rsidRPr="00E837EB">
        <w:rPr>
          <w:rFonts w:ascii="Times New Roman" w:hAnsi="Times New Roman" w:cs="Times New Roman"/>
          <w:i/>
          <w:sz w:val="24"/>
          <w:szCs w:val="24"/>
        </w:rPr>
        <w:t xml:space="preserve"> </w:t>
      </w:r>
      <w:r w:rsidR="00227943" w:rsidRPr="00E837EB">
        <w:rPr>
          <w:rFonts w:ascii="Times New Roman" w:hAnsi="Times New Roman" w:cs="Times New Roman"/>
          <w:sz w:val="24"/>
          <w:szCs w:val="24"/>
        </w:rPr>
        <w:t>and beyond</w:t>
      </w:r>
      <w:r w:rsidRPr="00E837EB">
        <w:rPr>
          <w:rFonts w:ascii="Times New Roman" w:hAnsi="Times New Roman" w:cs="Times New Roman"/>
          <w:sz w:val="24"/>
          <w:szCs w:val="24"/>
        </w:rPr>
        <w:t>.</w:t>
      </w:r>
      <w:r w:rsidR="00414486" w:rsidRPr="00E837EB">
        <w:rPr>
          <w:rFonts w:ascii="Times New Roman" w:hAnsi="Times New Roman" w:cs="Times New Roman"/>
          <w:sz w:val="24"/>
          <w:szCs w:val="24"/>
        </w:rPr>
        <w:t xml:space="preserve"> A reservoir of compelling insights and </w:t>
      </w:r>
      <w:r w:rsidR="009B4C62" w:rsidRPr="00E837EB">
        <w:rPr>
          <w:rFonts w:ascii="Times New Roman" w:hAnsi="Times New Roman" w:cs="Times New Roman"/>
          <w:sz w:val="24"/>
          <w:szCs w:val="24"/>
        </w:rPr>
        <w:t xml:space="preserve">original </w:t>
      </w:r>
      <w:r w:rsidR="00414486" w:rsidRPr="00E837EB">
        <w:rPr>
          <w:rFonts w:ascii="Times New Roman" w:hAnsi="Times New Roman" w:cs="Times New Roman"/>
          <w:sz w:val="24"/>
          <w:szCs w:val="24"/>
        </w:rPr>
        <w:t xml:space="preserve">thoughts, his </w:t>
      </w:r>
      <w:r w:rsidR="009B4C62" w:rsidRPr="00E837EB">
        <w:rPr>
          <w:rFonts w:ascii="Times New Roman" w:hAnsi="Times New Roman" w:cs="Times New Roman"/>
          <w:sz w:val="24"/>
          <w:szCs w:val="24"/>
        </w:rPr>
        <w:t>rich</w:t>
      </w:r>
      <w:r w:rsidR="00227943" w:rsidRPr="00E837EB">
        <w:rPr>
          <w:rFonts w:ascii="Times New Roman" w:hAnsi="Times New Roman" w:cs="Times New Roman"/>
          <w:sz w:val="24"/>
          <w:szCs w:val="24"/>
        </w:rPr>
        <w:t>, cerebral</w:t>
      </w:r>
      <w:r w:rsidR="00D24EBA" w:rsidRPr="00E837EB">
        <w:rPr>
          <w:rFonts w:ascii="Times New Roman" w:hAnsi="Times New Roman" w:cs="Times New Roman"/>
          <w:sz w:val="24"/>
          <w:szCs w:val="24"/>
        </w:rPr>
        <w:t>,</w:t>
      </w:r>
      <w:r w:rsidR="009B4C62" w:rsidRPr="00E837EB">
        <w:rPr>
          <w:rFonts w:ascii="Times New Roman" w:hAnsi="Times New Roman" w:cs="Times New Roman"/>
          <w:sz w:val="24"/>
          <w:szCs w:val="24"/>
        </w:rPr>
        <w:t xml:space="preserve"> and diverse oeuvre of </w:t>
      </w:r>
      <w:r w:rsidR="00414486" w:rsidRPr="00E837EB">
        <w:rPr>
          <w:rFonts w:ascii="Times New Roman" w:hAnsi="Times New Roman" w:cs="Times New Roman"/>
          <w:sz w:val="24"/>
          <w:szCs w:val="24"/>
        </w:rPr>
        <w:t xml:space="preserve">work </w:t>
      </w:r>
      <w:r w:rsidR="00B41498" w:rsidRPr="00E837EB">
        <w:rPr>
          <w:rFonts w:ascii="Times New Roman" w:hAnsi="Times New Roman" w:cs="Times New Roman"/>
          <w:sz w:val="24"/>
          <w:szCs w:val="24"/>
        </w:rPr>
        <w:t>will surely continue to</w:t>
      </w:r>
      <w:r w:rsidR="009B4C62" w:rsidRPr="00E837EB">
        <w:rPr>
          <w:rFonts w:ascii="Times New Roman" w:hAnsi="Times New Roman" w:cs="Times New Roman"/>
          <w:sz w:val="24"/>
          <w:szCs w:val="24"/>
        </w:rPr>
        <w:t xml:space="preserve"> inspire discussion and to provoke debate</w:t>
      </w:r>
      <w:r w:rsidR="00B41498" w:rsidRPr="00E837EB">
        <w:rPr>
          <w:rFonts w:ascii="Times New Roman" w:hAnsi="Times New Roman" w:cs="Times New Roman"/>
          <w:sz w:val="24"/>
          <w:szCs w:val="24"/>
        </w:rPr>
        <w:t xml:space="preserve"> </w:t>
      </w:r>
      <w:r w:rsidR="00BB7BB8" w:rsidRPr="00E837EB">
        <w:rPr>
          <w:rFonts w:ascii="Times New Roman" w:hAnsi="Times New Roman" w:cs="Times New Roman"/>
          <w:sz w:val="24"/>
          <w:szCs w:val="24"/>
        </w:rPr>
        <w:t xml:space="preserve">for </w:t>
      </w:r>
      <w:r w:rsidR="00B106EA" w:rsidRPr="00E837EB">
        <w:rPr>
          <w:rFonts w:ascii="Times New Roman" w:hAnsi="Times New Roman" w:cs="Times New Roman"/>
          <w:sz w:val="24"/>
          <w:szCs w:val="24"/>
        </w:rPr>
        <w:t xml:space="preserve">many </w:t>
      </w:r>
      <w:r w:rsidR="00BB7BB8" w:rsidRPr="00E837EB">
        <w:rPr>
          <w:rFonts w:ascii="Times New Roman" w:hAnsi="Times New Roman" w:cs="Times New Roman"/>
          <w:sz w:val="24"/>
          <w:szCs w:val="24"/>
        </w:rPr>
        <w:t>years to come</w:t>
      </w:r>
      <w:r w:rsidR="00B41498" w:rsidRPr="00E837EB">
        <w:rPr>
          <w:rFonts w:ascii="Times New Roman" w:hAnsi="Times New Roman" w:cs="Times New Roman"/>
          <w:sz w:val="24"/>
          <w:szCs w:val="24"/>
        </w:rPr>
        <w:t>.</w:t>
      </w:r>
    </w:p>
    <w:p w14:paraId="770316A9" w14:textId="77777777" w:rsidR="00D24EBA" w:rsidRPr="00E837EB" w:rsidRDefault="00D24EBA" w:rsidP="00D24EBA">
      <w:pPr>
        <w:spacing w:line="480" w:lineRule="auto"/>
        <w:ind w:firstLine="720"/>
        <w:rPr>
          <w:rFonts w:ascii="Times New Roman" w:hAnsi="Times New Roman" w:cs="Times New Roman"/>
          <w:sz w:val="24"/>
          <w:szCs w:val="24"/>
        </w:rPr>
      </w:pPr>
    </w:p>
    <w:p w14:paraId="4C893965" w14:textId="5FDE4B6F" w:rsidR="00414486" w:rsidRPr="00E837EB" w:rsidRDefault="00414486" w:rsidP="00414486">
      <w:pPr>
        <w:spacing w:line="480" w:lineRule="auto"/>
        <w:rPr>
          <w:rFonts w:ascii="Times New Roman" w:hAnsi="Times New Roman" w:cs="Times New Roman"/>
          <w:sz w:val="24"/>
          <w:szCs w:val="24"/>
        </w:rPr>
      </w:pPr>
      <w:r w:rsidRPr="00E837EB">
        <w:rPr>
          <w:rFonts w:ascii="Times New Roman" w:hAnsi="Times New Roman" w:cs="Times New Roman"/>
          <w:sz w:val="24"/>
          <w:szCs w:val="24"/>
        </w:rPr>
        <w:t>Alexandra Walsham</w:t>
      </w:r>
      <w:r w:rsidR="009D290C">
        <w:rPr>
          <w:rFonts w:ascii="Times New Roman" w:hAnsi="Times New Roman" w:cs="Times New Roman"/>
          <w:sz w:val="24"/>
          <w:szCs w:val="24"/>
        </w:rPr>
        <w:tab/>
      </w:r>
      <w:r w:rsidR="009D290C">
        <w:rPr>
          <w:rFonts w:ascii="Times New Roman" w:hAnsi="Times New Roman" w:cs="Times New Roman"/>
          <w:sz w:val="24"/>
          <w:szCs w:val="24"/>
        </w:rPr>
        <w:tab/>
      </w:r>
      <w:r w:rsidR="009D290C">
        <w:rPr>
          <w:rFonts w:ascii="Times New Roman" w:hAnsi="Times New Roman" w:cs="Times New Roman"/>
          <w:sz w:val="24"/>
          <w:szCs w:val="24"/>
        </w:rPr>
        <w:tab/>
      </w:r>
      <w:r w:rsidR="009D290C">
        <w:rPr>
          <w:rFonts w:ascii="Times New Roman" w:hAnsi="Times New Roman" w:cs="Times New Roman"/>
          <w:sz w:val="24"/>
          <w:szCs w:val="24"/>
        </w:rPr>
        <w:tab/>
      </w:r>
      <w:r w:rsidR="009D290C">
        <w:rPr>
          <w:rFonts w:ascii="Times New Roman" w:hAnsi="Times New Roman" w:cs="Times New Roman"/>
          <w:sz w:val="24"/>
          <w:szCs w:val="24"/>
        </w:rPr>
        <w:tab/>
      </w:r>
      <w:r w:rsidR="009D290C">
        <w:rPr>
          <w:rFonts w:ascii="Times New Roman" w:hAnsi="Times New Roman" w:cs="Times New Roman"/>
          <w:sz w:val="24"/>
          <w:szCs w:val="24"/>
        </w:rPr>
        <w:tab/>
        <w:t>University of Cambridge</w:t>
      </w:r>
    </w:p>
    <w:sectPr w:rsidR="00414486" w:rsidRPr="00E837EB">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D41C974" w14:textId="77777777" w:rsidR="005A6ED3" w:rsidRDefault="005A6ED3" w:rsidP="003A37F1">
      <w:pPr>
        <w:spacing w:after="0" w:line="240" w:lineRule="auto"/>
      </w:pPr>
      <w:r>
        <w:separator/>
      </w:r>
    </w:p>
  </w:endnote>
  <w:endnote w:type="continuationSeparator" w:id="0">
    <w:p w14:paraId="7060CCDB" w14:textId="77777777" w:rsidR="005A6ED3" w:rsidRDefault="005A6ED3" w:rsidP="003A37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45874788"/>
      <w:docPartObj>
        <w:docPartGallery w:val="Page Numbers (Bottom of Page)"/>
        <w:docPartUnique/>
      </w:docPartObj>
    </w:sdtPr>
    <w:sdtEndPr>
      <w:rPr>
        <w:noProof/>
      </w:rPr>
    </w:sdtEndPr>
    <w:sdtContent>
      <w:p w14:paraId="7578B09B" w14:textId="77777777" w:rsidR="00D01923" w:rsidRDefault="00D01923">
        <w:pPr>
          <w:pStyle w:val="Footer"/>
          <w:jc w:val="right"/>
        </w:pPr>
        <w:r>
          <w:fldChar w:fldCharType="begin"/>
        </w:r>
        <w:r>
          <w:instrText xml:space="preserve"> PAGE   \* MERGEFORMAT </w:instrText>
        </w:r>
        <w:r>
          <w:fldChar w:fldCharType="separate"/>
        </w:r>
        <w:r w:rsidR="00392510">
          <w:rPr>
            <w:noProof/>
          </w:rPr>
          <w:t>1</w:t>
        </w:r>
        <w:r>
          <w:rPr>
            <w:noProof/>
          </w:rPr>
          <w:fldChar w:fldCharType="end"/>
        </w:r>
      </w:p>
    </w:sdtContent>
  </w:sdt>
  <w:p w14:paraId="321C0FFD" w14:textId="77777777" w:rsidR="00D01923" w:rsidRDefault="00D0192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2F6C1FD" w14:textId="77777777" w:rsidR="005A6ED3" w:rsidRDefault="005A6ED3" w:rsidP="003A37F1">
      <w:pPr>
        <w:spacing w:after="0" w:line="240" w:lineRule="auto"/>
      </w:pPr>
      <w:r>
        <w:separator/>
      </w:r>
    </w:p>
  </w:footnote>
  <w:footnote w:type="continuationSeparator" w:id="0">
    <w:p w14:paraId="53908563" w14:textId="77777777" w:rsidR="005A6ED3" w:rsidRDefault="005A6ED3" w:rsidP="003A37F1">
      <w:pPr>
        <w:spacing w:after="0" w:line="240" w:lineRule="auto"/>
      </w:pPr>
      <w:r>
        <w:continuationSeparator/>
      </w:r>
    </w:p>
  </w:footnote>
  <w:footnote w:id="1">
    <w:p w14:paraId="5EA8EA45" w14:textId="7CDD61B9" w:rsidR="00AF0A39" w:rsidRPr="004E51ED" w:rsidRDefault="00AF0A39">
      <w:pPr>
        <w:pStyle w:val="FootnoteText"/>
        <w:rPr>
          <w:rFonts w:ascii="Times New Roman" w:hAnsi="Times New Roman" w:cs="Times New Roman"/>
        </w:rPr>
      </w:pPr>
      <w:r w:rsidRPr="004E51ED">
        <w:rPr>
          <w:rStyle w:val="FootnoteReference"/>
          <w:rFonts w:ascii="Times New Roman" w:hAnsi="Times New Roman" w:cs="Times New Roman"/>
        </w:rPr>
        <w:footnoteRef/>
      </w:r>
      <w:r w:rsidRPr="004E51ED">
        <w:rPr>
          <w:rFonts w:ascii="Times New Roman" w:hAnsi="Times New Roman" w:cs="Times New Roman"/>
        </w:rPr>
        <w:t xml:space="preserve"> Much of the biographical detail that follows is draw from Peter Jupp, ‘John Bossy: A Personal Appreciation’, in Simon Ditchfield (ed.), </w:t>
      </w:r>
      <w:r w:rsidRPr="004E51ED">
        <w:rPr>
          <w:rFonts w:ascii="Times New Roman" w:hAnsi="Times New Roman" w:cs="Times New Roman"/>
          <w:i/>
        </w:rPr>
        <w:t xml:space="preserve">Christianity and Community in the West: Essays for John Bossy </w:t>
      </w:r>
      <w:r w:rsidRPr="004E51ED">
        <w:rPr>
          <w:rFonts w:ascii="Times New Roman" w:hAnsi="Times New Roman" w:cs="Times New Roman"/>
        </w:rPr>
        <w:t>(Aldershot, 2001), 294-307.</w:t>
      </w:r>
      <w:r w:rsidR="00D01923" w:rsidRPr="004E51ED">
        <w:rPr>
          <w:rFonts w:ascii="Times New Roman" w:hAnsi="Times New Roman" w:cs="Times New Roman"/>
        </w:rPr>
        <w:t xml:space="preserve"> </w:t>
      </w:r>
      <w:r w:rsidR="00B35C0F">
        <w:rPr>
          <w:rFonts w:ascii="Times New Roman" w:hAnsi="Times New Roman" w:cs="Times New Roman"/>
          <w:lang w:val="en"/>
        </w:rPr>
        <w:t xml:space="preserve">An </w:t>
      </w:r>
      <w:r w:rsidR="009D290C">
        <w:rPr>
          <w:rFonts w:ascii="Times New Roman" w:hAnsi="Times New Roman" w:cs="Times New Roman"/>
          <w:lang w:val="en"/>
        </w:rPr>
        <w:t>evaluation of Bossy’s</w:t>
      </w:r>
      <w:r w:rsidR="00B35C0F">
        <w:rPr>
          <w:rFonts w:ascii="Times New Roman" w:hAnsi="Times New Roman" w:cs="Times New Roman"/>
          <w:lang w:val="en"/>
        </w:rPr>
        <w:t xml:space="preserve"> work is provided by Simon Ditchfield in the introduction t</w:t>
      </w:r>
      <w:r w:rsidR="009D290C">
        <w:rPr>
          <w:rFonts w:ascii="Times New Roman" w:hAnsi="Times New Roman" w:cs="Times New Roman"/>
          <w:lang w:val="en"/>
        </w:rPr>
        <w:t>o the same</w:t>
      </w:r>
      <w:r w:rsidR="00B35C0F">
        <w:rPr>
          <w:rFonts w:ascii="Times New Roman" w:hAnsi="Times New Roman" w:cs="Times New Roman"/>
          <w:lang w:val="en"/>
        </w:rPr>
        <w:t xml:space="preserve"> volume (see pp. xv-xxix). </w:t>
      </w:r>
      <w:r w:rsidR="00D01923" w:rsidRPr="004E51ED">
        <w:rPr>
          <w:rFonts w:ascii="Times New Roman" w:hAnsi="Times New Roman" w:cs="Times New Roman"/>
        </w:rPr>
        <w:t xml:space="preserve">Other obituaries include </w:t>
      </w:r>
      <w:r w:rsidR="00B35C0F">
        <w:rPr>
          <w:rFonts w:ascii="Times New Roman" w:hAnsi="Times New Roman" w:cs="Times New Roman"/>
        </w:rPr>
        <w:t>the one on</w:t>
      </w:r>
      <w:r w:rsidR="00D01923" w:rsidRPr="004E51ED">
        <w:rPr>
          <w:rFonts w:ascii="Times New Roman" w:hAnsi="Times New Roman" w:cs="Times New Roman"/>
        </w:rPr>
        <w:t xml:space="preserve"> York departmental webpage written by </w:t>
      </w:r>
      <w:r w:rsidR="004E51ED">
        <w:rPr>
          <w:rFonts w:ascii="Times New Roman" w:hAnsi="Times New Roman" w:cs="Times New Roman"/>
        </w:rPr>
        <w:t xml:space="preserve">his colleagues </w:t>
      </w:r>
      <w:r w:rsidR="00D01923" w:rsidRPr="004E51ED">
        <w:rPr>
          <w:rFonts w:ascii="Times New Roman" w:hAnsi="Times New Roman" w:cs="Times New Roman"/>
          <w:lang w:val="en"/>
        </w:rPr>
        <w:t xml:space="preserve">Peter Biller, Stuart Carroll and Simon Ditchfield: </w:t>
      </w:r>
      <w:hyperlink r:id="rId1" w:history="1">
        <w:r w:rsidR="00D01923" w:rsidRPr="004E51ED">
          <w:rPr>
            <w:rStyle w:val="Hyperlink"/>
            <w:rFonts w:ascii="Times New Roman" w:hAnsi="Times New Roman" w:cs="Times New Roman"/>
            <w:lang w:val="en"/>
          </w:rPr>
          <w:t>https://www.york.ac.uk/history/news/news/2015/obitary-professor-john-bossy-fba/</w:t>
        </w:r>
      </w:hyperlink>
      <w:r w:rsidR="004E51ED">
        <w:rPr>
          <w:rFonts w:ascii="Times New Roman" w:hAnsi="Times New Roman" w:cs="Times New Roman"/>
          <w:lang w:val="en"/>
        </w:rPr>
        <w:t>,</w:t>
      </w:r>
      <w:r w:rsidR="00D01923" w:rsidRPr="004E51ED">
        <w:rPr>
          <w:rFonts w:ascii="Times New Roman" w:hAnsi="Times New Roman" w:cs="Times New Roman"/>
          <w:lang w:val="en"/>
        </w:rPr>
        <w:t xml:space="preserve"> and Lucy Wooding, ‘Professor John Bossy FBA (1933-2015), </w:t>
      </w:r>
      <w:r w:rsidR="00D01923" w:rsidRPr="004E51ED">
        <w:rPr>
          <w:rFonts w:ascii="Times New Roman" w:hAnsi="Times New Roman" w:cs="Times New Roman"/>
          <w:i/>
          <w:lang w:val="en"/>
        </w:rPr>
        <w:t xml:space="preserve">British Catholic History, </w:t>
      </w:r>
      <w:r w:rsidR="00D01923" w:rsidRPr="004E51ED">
        <w:rPr>
          <w:rFonts w:ascii="Times New Roman" w:hAnsi="Times New Roman" w:cs="Times New Roman"/>
          <w:lang w:val="en"/>
        </w:rPr>
        <w:t>xxxiii (2016), 1-8.</w:t>
      </w:r>
      <w:r w:rsidR="00B35C0F">
        <w:rPr>
          <w:rFonts w:ascii="Times New Roman" w:hAnsi="Times New Roman" w:cs="Times New Roman"/>
          <w:lang w:val="en"/>
        </w:rPr>
        <w:t xml:space="preserve"> </w:t>
      </w:r>
    </w:p>
  </w:footnote>
  <w:footnote w:id="2">
    <w:p w14:paraId="1130383B" w14:textId="77777777" w:rsidR="00AF0A39" w:rsidRPr="004E51ED" w:rsidRDefault="00AF0A39">
      <w:pPr>
        <w:pStyle w:val="FootnoteText"/>
        <w:rPr>
          <w:rFonts w:ascii="Times New Roman" w:hAnsi="Times New Roman" w:cs="Times New Roman"/>
        </w:rPr>
      </w:pPr>
      <w:r w:rsidRPr="004E51ED">
        <w:rPr>
          <w:rStyle w:val="FootnoteReference"/>
          <w:rFonts w:ascii="Times New Roman" w:hAnsi="Times New Roman" w:cs="Times New Roman"/>
        </w:rPr>
        <w:footnoteRef/>
      </w:r>
      <w:r w:rsidRPr="004E51ED">
        <w:rPr>
          <w:rFonts w:ascii="Times New Roman" w:hAnsi="Times New Roman" w:cs="Times New Roman"/>
        </w:rPr>
        <w:t xml:space="preserve"> H. O. Evenett, </w:t>
      </w:r>
      <w:r w:rsidRPr="004E51ED">
        <w:rPr>
          <w:rFonts w:ascii="Times New Roman" w:hAnsi="Times New Roman" w:cs="Times New Roman"/>
          <w:i/>
        </w:rPr>
        <w:t xml:space="preserve">The Spirit of the Counter Reformation: The Birkbeck Lectures in Ecclesiastical History given in the University of Cambridge in May 1951 </w:t>
      </w:r>
      <w:r w:rsidRPr="004E51ED">
        <w:rPr>
          <w:rFonts w:ascii="Times New Roman" w:hAnsi="Times New Roman" w:cs="Times New Roman"/>
        </w:rPr>
        <w:t>(Notre Dame, 1970), including a postscript by Bossy (126-45).</w:t>
      </w:r>
    </w:p>
  </w:footnote>
  <w:footnote w:id="3">
    <w:p w14:paraId="01E9D6C6" w14:textId="77777777" w:rsidR="003A37F1" w:rsidRPr="004E51ED" w:rsidRDefault="003A37F1">
      <w:pPr>
        <w:pStyle w:val="FootnoteText"/>
        <w:rPr>
          <w:rFonts w:ascii="Times New Roman" w:hAnsi="Times New Roman" w:cs="Times New Roman"/>
        </w:rPr>
      </w:pPr>
      <w:r w:rsidRPr="004E51ED">
        <w:rPr>
          <w:rStyle w:val="FootnoteReference"/>
          <w:rFonts w:ascii="Times New Roman" w:hAnsi="Times New Roman" w:cs="Times New Roman"/>
        </w:rPr>
        <w:footnoteRef/>
      </w:r>
      <w:r w:rsidRPr="004E51ED">
        <w:rPr>
          <w:rFonts w:ascii="Times New Roman" w:hAnsi="Times New Roman" w:cs="Times New Roman"/>
        </w:rPr>
        <w:t xml:space="preserve"> </w:t>
      </w:r>
      <w:r w:rsidR="007D012D" w:rsidRPr="004E51ED">
        <w:rPr>
          <w:rFonts w:ascii="Times New Roman" w:hAnsi="Times New Roman" w:cs="Times New Roman"/>
        </w:rPr>
        <w:t xml:space="preserve">He later returned to this theme in John Bossy, ‘The </w:t>
      </w:r>
      <w:r w:rsidRPr="004E51ED">
        <w:rPr>
          <w:rFonts w:ascii="Times New Roman" w:hAnsi="Times New Roman" w:cs="Times New Roman"/>
        </w:rPr>
        <w:t>Heart of Robert Persons</w:t>
      </w:r>
      <w:r w:rsidR="007D012D" w:rsidRPr="004E51ED">
        <w:rPr>
          <w:rFonts w:ascii="Times New Roman" w:hAnsi="Times New Roman" w:cs="Times New Roman"/>
        </w:rPr>
        <w:t xml:space="preserve">’, in T. M. McCoog (ed.), </w:t>
      </w:r>
      <w:r w:rsidR="007D012D" w:rsidRPr="004E51ED">
        <w:rPr>
          <w:rFonts w:ascii="Times New Roman" w:hAnsi="Times New Roman" w:cs="Times New Roman"/>
          <w:i/>
        </w:rPr>
        <w:t xml:space="preserve">The Reckoned Expense: Edmund Campion and the Early English Jesuits: Essays in Celebration of the First Centenary of Campion Hall, Oxford (1896-1996) </w:t>
      </w:r>
      <w:r w:rsidR="007D012D" w:rsidRPr="004E51ED">
        <w:rPr>
          <w:rFonts w:ascii="Times New Roman" w:hAnsi="Times New Roman" w:cs="Times New Roman"/>
        </w:rPr>
        <w:t>(Woodbridge, 1996), 141-58.</w:t>
      </w:r>
    </w:p>
  </w:footnote>
  <w:footnote w:id="4">
    <w:p w14:paraId="02E12B45" w14:textId="77777777" w:rsidR="00AF0A39" w:rsidRPr="004E51ED" w:rsidRDefault="00AF0A39">
      <w:pPr>
        <w:pStyle w:val="FootnoteText"/>
        <w:rPr>
          <w:rFonts w:ascii="Times New Roman" w:hAnsi="Times New Roman" w:cs="Times New Roman"/>
        </w:rPr>
      </w:pPr>
      <w:r w:rsidRPr="004E51ED">
        <w:rPr>
          <w:rStyle w:val="FootnoteReference"/>
          <w:rFonts w:ascii="Times New Roman" w:hAnsi="Times New Roman" w:cs="Times New Roman"/>
        </w:rPr>
        <w:footnoteRef/>
      </w:r>
      <w:r w:rsidRPr="004E51ED">
        <w:rPr>
          <w:rFonts w:ascii="Times New Roman" w:hAnsi="Times New Roman" w:cs="Times New Roman"/>
        </w:rPr>
        <w:t xml:space="preserve"> </w:t>
      </w:r>
      <w:r w:rsidR="007D012D" w:rsidRPr="004E51ED">
        <w:rPr>
          <w:rFonts w:ascii="Times New Roman" w:hAnsi="Times New Roman" w:cs="Times New Roman"/>
        </w:rPr>
        <w:t xml:space="preserve">John Bossy, ‘The Character of Elizabethan Catholicism’, </w:t>
      </w:r>
      <w:r w:rsidR="007D012D" w:rsidRPr="004E51ED">
        <w:rPr>
          <w:rFonts w:ascii="Times New Roman" w:hAnsi="Times New Roman" w:cs="Times New Roman"/>
          <w:i/>
        </w:rPr>
        <w:t xml:space="preserve">Past and Present, </w:t>
      </w:r>
      <w:r w:rsidR="007D012D" w:rsidRPr="004E51ED">
        <w:rPr>
          <w:rFonts w:ascii="Times New Roman" w:hAnsi="Times New Roman" w:cs="Times New Roman"/>
        </w:rPr>
        <w:t>xxi (1962), 39-59</w:t>
      </w:r>
      <w:r w:rsidR="00CC18A9" w:rsidRPr="004E51ED">
        <w:rPr>
          <w:rFonts w:ascii="Times New Roman" w:hAnsi="Times New Roman" w:cs="Times New Roman"/>
        </w:rPr>
        <w:t>; repr. in T. H.</w:t>
      </w:r>
      <w:r w:rsidR="007D012D" w:rsidRPr="004E51ED">
        <w:rPr>
          <w:rFonts w:ascii="Times New Roman" w:hAnsi="Times New Roman" w:cs="Times New Roman"/>
        </w:rPr>
        <w:t xml:space="preserve"> Aston (ed.), </w:t>
      </w:r>
      <w:r w:rsidR="007D012D" w:rsidRPr="004E51ED">
        <w:rPr>
          <w:rFonts w:ascii="Times New Roman" w:hAnsi="Times New Roman" w:cs="Times New Roman"/>
          <w:i/>
        </w:rPr>
        <w:t xml:space="preserve">Crisis in Europe, 1560-1660: Essays from Past and Present </w:t>
      </w:r>
      <w:r w:rsidR="007D012D" w:rsidRPr="004E51ED">
        <w:rPr>
          <w:rFonts w:ascii="Times New Roman" w:hAnsi="Times New Roman" w:cs="Times New Roman"/>
        </w:rPr>
        <w:t>(London, 1965), 223-46.</w:t>
      </w:r>
    </w:p>
  </w:footnote>
  <w:footnote w:id="5">
    <w:p w14:paraId="1345B888" w14:textId="77777777" w:rsidR="00AF0A39" w:rsidRPr="004E51ED" w:rsidRDefault="00AF0A39">
      <w:pPr>
        <w:pStyle w:val="FootnoteText"/>
        <w:rPr>
          <w:rFonts w:ascii="Times New Roman" w:hAnsi="Times New Roman" w:cs="Times New Roman"/>
        </w:rPr>
      </w:pPr>
      <w:r w:rsidRPr="004E51ED">
        <w:rPr>
          <w:rStyle w:val="FootnoteReference"/>
          <w:rFonts w:ascii="Times New Roman" w:hAnsi="Times New Roman" w:cs="Times New Roman"/>
        </w:rPr>
        <w:footnoteRef/>
      </w:r>
      <w:r w:rsidRPr="004E51ED">
        <w:rPr>
          <w:rFonts w:ascii="Times New Roman" w:hAnsi="Times New Roman" w:cs="Times New Roman"/>
        </w:rPr>
        <w:t xml:space="preserve"> </w:t>
      </w:r>
      <w:r w:rsidR="007D012D" w:rsidRPr="004E51ED">
        <w:rPr>
          <w:rFonts w:ascii="Times New Roman" w:hAnsi="Times New Roman" w:cs="Times New Roman"/>
        </w:rPr>
        <w:t xml:space="preserve">John Bossy, </w:t>
      </w:r>
      <w:r w:rsidR="007D012D" w:rsidRPr="004E51ED">
        <w:rPr>
          <w:rFonts w:ascii="Times New Roman" w:hAnsi="Times New Roman" w:cs="Times New Roman"/>
          <w:i/>
        </w:rPr>
        <w:t xml:space="preserve">The English Catholic Community, 1570-1850 </w:t>
      </w:r>
      <w:r w:rsidR="007D012D" w:rsidRPr="004E51ED">
        <w:rPr>
          <w:rFonts w:ascii="Times New Roman" w:hAnsi="Times New Roman" w:cs="Times New Roman"/>
        </w:rPr>
        <w:t>(London, 1975).</w:t>
      </w:r>
    </w:p>
  </w:footnote>
  <w:footnote w:id="6">
    <w:p w14:paraId="74C5084C" w14:textId="77777777" w:rsidR="00AF0A39" w:rsidRPr="004E51ED" w:rsidRDefault="00AF0A39">
      <w:pPr>
        <w:pStyle w:val="FootnoteText"/>
        <w:rPr>
          <w:rFonts w:ascii="Times New Roman" w:hAnsi="Times New Roman" w:cs="Times New Roman"/>
        </w:rPr>
      </w:pPr>
      <w:r w:rsidRPr="004E51ED">
        <w:rPr>
          <w:rStyle w:val="FootnoteReference"/>
          <w:rFonts w:ascii="Times New Roman" w:hAnsi="Times New Roman" w:cs="Times New Roman"/>
        </w:rPr>
        <w:footnoteRef/>
      </w:r>
      <w:r w:rsidRPr="004E51ED">
        <w:rPr>
          <w:rFonts w:ascii="Times New Roman" w:hAnsi="Times New Roman" w:cs="Times New Roman"/>
        </w:rPr>
        <w:t xml:space="preserve"> </w:t>
      </w:r>
      <w:r w:rsidR="007D012D" w:rsidRPr="004E51ED">
        <w:rPr>
          <w:rFonts w:ascii="Times New Roman" w:hAnsi="Times New Roman" w:cs="Times New Roman"/>
          <w:i/>
        </w:rPr>
        <w:t xml:space="preserve">Ibid., </w:t>
      </w:r>
      <w:r w:rsidR="007D012D" w:rsidRPr="004E51ED">
        <w:rPr>
          <w:rFonts w:ascii="Times New Roman" w:hAnsi="Times New Roman" w:cs="Times New Roman"/>
        </w:rPr>
        <w:t>p</w:t>
      </w:r>
      <w:r w:rsidRPr="004E51ED">
        <w:rPr>
          <w:rFonts w:ascii="Times New Roman" w:hAnsi="Times New Roman" w:cs="Times New Roman"/>
        </w:rPr>
        <w:t>. 7.</w:t>
      </w:r>
    </w:p>
  </w:footnote>
  <w:footnote w:id="7">
    <w:p w14:paraId="45DC4E74" w14:textId="77777777" w:rsidR="00CC18A9" w:rsidRPr="004E51ED" w:rsidRDefault="00CC18A9">
      <w:pPr>
        <w:pStyle w:val="FootnoteText"/>
        <w:rPr>
          <w:rFonts w:ascii="Times New Roman" w:hAnsi="Times New Roman" w:cs="Times New Roman"/>
        </w:rPr>
      </w:pPr>
      <w:r w:rsidRPr="004E51ED">
        <w:rPr>
          <w:rStyle w:val="FootnoteReference"/>
          <w:rFonts w:ascii="Times New Roman" w:hAnsi="Times New Roman" w:cs="Times New Roman"/>
        </w:rPr>
        <w:footnoteRef/>
      </w:r>
      <w:r w:rsidRPr="004E51ED">
        <w:rPr>
          <w:rFonts w:ascii="Times New Roman" w:hAnsi="Times New Roman" w:cs="Times New Roman"/>
        </w:rPr>
        <w:t xml:space="preserve"> See also his ‘History, the Church and the Average Soul’, </w:t>
      </w:r>
      <w:r w:rsidRPr="004E51ED">
        <w:rPr>
          <w:rFonts w:ascii="Times New Roman" w:hAnsi="Times New Roman" w:cs="Times New Roman"/>
          <w:i/>
        </w:rPr>
        <w:t xml:space="preserve">Clergy Review, </w:t>
      </w:r>
      <w:r w:rsidRPr="004E51ED">
        <w:rPr>
          <w:rFonts w:ascii="Times New Roman" w:hAnsi="Times New Roman" w:cs="Times New Roman"/>
        </w:rPr>
        <w:t>lviii (1973), 291-300.</w:t>
      </w:r>
    </w:p>
  </w:footnote>
  <w:footnote w:id="8">
    <w:p w14:paraId="2FBA8FBC" w14:textId="77777777" w:rsidR="00AF0A39" w:rsidRPr="004E51ED" w:rsidRDefault="00AF0A39">
      <w:pPr>
        <w:pStyle w:val="FootnoteText"/>
        <w:rPr>
          <w:rFonts w:ascii="Times New Roman" w:hAnsi="Times New Roman" w:cs="Times New Roman"/>
        </w:rPr>
      </w:pPr>
      <w:r w:rsidRPr="004E51ED">
        <w:rPr>
          <w:rStyle w:val="FootnoteReference"/>
          <w:rFonts w:ascii="Times New Roman" w:hAnsi="Times New Roman" w:cs="Times New Roman"/>
        </w:rPr>
        <w:footnoteRef/>
      </w:r>
      <w:r w:rsidRPr="004E51ED">
        <w:rPr>
          <w:rFonts w:ascii="Times New Roman" w:hAnsi="Times New Roman" w:cs="Times New Roman"/>
        </w:rPr>
        <w:t xml:space="preserve"> </w:t>
      </w:r>
      <w:r w:rsidR="007D012D" w:rsidRPr="004E51ED">
        <w:rPr>
          <w:rFonts w:ascii="Times New Roman" w:hAnsi="Times New Roman" w:cs="Times New Roman"/>
        </w:rPr>
        <w:t xml:space="preserve">Jean Delumeau, </w:t>
      </w:r>
      <w:r w:rsidR="007D012D" w:rsidRPr="004E51ED">
        <w:rPr>
          <w:rFonts w:ascii="Times New Roman" w:hAnsi="Times New Roman" w:cs="Times New Roman"/>
          <w:i/>
        </w:rPr>
        <w:t xml:space="preserve">Catholicism between Luther and Voltaire: A New View of the Counter-Reformation </w:t>
      </w:r>
      <w:r w:rsidR="007D012D" w:rsidRPr="004E51ED">
        <w:rPr>
          <w:rFonts w:ascii="Times New Roman" w:hAnsi="Times New Roman" w:cs="Times New Roman"/>
        </w:rPr>
        <w:t>(London, 1977), with an introduction by John Bossy (pp. xiii-xviii).</w:t>
      </w:r>
    </w:p>
  </w:footnote>
  <w:footnote w:id="9">
    <w:p w14:paraId="2328DFBD" w14:textId="77777777" w:rsidR="00AF0A39" w:rsidRPr="004E51ED" w:rsidRDefault="00AF0A39">
      <w:pPr>
        <w:pStyle w:val="FootnoteText"/>
        <w:rPr>
          <w:rFonts w:ascii="Times New Roman" w:hAnsi="Times New Roman" w:cs="Times New Roman"/>
        </w:rPr>
      </w:pPr>
      <w:r w:rsidRPr="004E51ED">
        <w:rPr>
          <w:rStyle w:val="FootnoteReference"/>
          <w:rFonts w:ascii="Times New Roman" w:hAnsi="Times New Roman" w:cs="Times New Roman"/>
        </w:rPr>
        <w:footnoteRef/>
      </w:r>
      <w:r w:rsidRPr="004E51ED">
        <w:rPr>
          <w:rFonts w:ascii="Times New Roman" w:hAnsi="Times New Roman" w:cs="Times New Roman"/>
        </w:rPr>
        <w:t xml:space="preserve"> </w:t>
      </w:r>
      <w:r w:rsidR="007D012D" w:rsidRPr="004E51ED">
        <w:rPr>
          <w:rFonts w:ascii="Times New Roman" w:hAnsi="Times New Roman" w:cs="Times New Roman"/>
        </w:rPr>
        <w:t xml:space="preserve">John Bossy, ‘Rome and the Elizabethan Catholics: A Question of Geography’, </w:t>
      </w:r>
      <w:r w:rsidR="007D012D" w:rsidRPr="004E51ED">
        <w:rPr>
          <w:rFonts w:ascii="Times New Roman" w:hAnsi="Times New Roman" w:cs="Times New Roman"/>
          <w:i/>
        </w:rPr>
        <w:t xml:space="preserve">Historical Journal, </w:t>
      </w:r>
      <w:r w:rsidR="007D012D" w:rsidRPr="004E51ED">
        <w:rPr>
          <w:rFonts w:ascii="Times New Roman" w:hAnsi="Times New Roman" w:cs="Times New Roman"/>
        </w:rPr>
        <w:t xml:space="preserve">vii (1964), 135-42. </w:t>
      </w:r>
    </w:p>
  </w:footnote>
  <w:footnote w:id="10">
    <w:p w14:paraId="721C113A" w14:textId="77777777" w:rsidR="00AF0A39" w:rsidRPr="004E51ED" w:rsidRDefault="00AF0A39">
      <w:pPr>
        <w:pStyle w:val="FootnoteText"/>
        <w:rPr>
          <w:rFonts w:ascii="Times New Roman" w:hAnsi="Times New Roman" w:cs="Times New Roman"/>
        </w:rPr>
      </w:pPr>
      <w:r w:rsidRPr="004E51ED">
        <w:rPr>
          <w:rStyle w:val="FootnoteReference"/>
          <w:rFonts w:ascii="Times New Roman" w:hAnsi="Times New Roman" w:cs="Times New Roman"/>
        </w:rPr>
        <w:footnoteRef/>
      </w:r>
      <w:r w:rsidRPr="004E51ED">
        <w:rPr>
          <w:rFonts w:ascii="Times New Roman" w:hAnsi="Times New Roman" w:cs="Times New Roman"/>
        </w:rPr>
        <w:t xml:space="preserve"> </w:t>
      </w:r>
      <w:r w:rsidR="007D012D" w:rsidRPr="004E51ED">
        <w:rPr>
          <w:rFonts w:ascii="Times New Roman" w:hAnsi="Times New Roman" w:cs="Times New Roman"/>
        </w:rPr>
        <w:t xml:space="preserve">John Bossy, ‘The Counter-Reformation and the People of Catholic Ireland, 1596-1641’, in T. D. Williams (ed.), </w:t>
      </w:r>
      <w:r w:rsidR="007D012D" w:rsidRPr="004E51ED">
        <w:rPr>
          <w:rFonts w:ascii="Times New Roman" w:hAnsi="Times New Roman" w:cs="Times New Roman"/>
          <w:i/>
        </w:rPr>
        <w:t xml:space="preserve">Historical Studies, </w:t>
      </w:r>
      <w:r w:rsidR="00CC18A9" w:rsidRPr="004E51ED">
        <w:rPr>
          <w:rFonts w:ascii="Times New Roman" w:hAnsi="Times New Roman" w:cs="Times New Roman"/>
        </w:rPr>
        <w:t>viii (Dublin, 1971), pp. 155-69.</w:t>
      </w:r>
    </w:p>
  </w:footnote>
  <w:footnote w:id="11">
    <w:p w14:paraId="39CDC76C" w14:textId="77777777" w:rsidR="00CC18A9" w:rsidRPr="004E51ED" w:rsidRDefault="00CC18A9">
      <w:pPr>
        <w:pStyle w:val="FootnoteText"/>
        <w:rPr>
          <w:rFonts w:ascii="Times New Roman" w:hAnsi="Times New Roman" w:cs="Times New Roman"/>
        </w:rPr>
      </w:pPr>
      <w:r w:rsidRPr="004E51ED">
        <w:rPr>
          <w:rStyle w:val="FootnoteReference"/>
          <w:rFonts w:ascii="Times New Roman" w:hAnsi="Times New Roman" w:cs="Times New Roman"/>
        </w:rPr>
        <w:footnoteRef/>
      </w:r>
      <w:r w:rsidRPr="004E51ED">
        <w:rPr>
          <w:rFonts w:ascii="Times New Roman" w:hAnsi="Times New Roman" w:cs="Times New Roman"/>
        </w:rPr>
        <w:t xml:space="preserve"> John Bossy, ‘The Social History of Confession in the Age of the Reformation’, </w:t>
      </w:r>
      <w:r w:rsidRPr="004E51ED">
        <w:rPr>
          <w:rFonts w:ascii="Times New Roman" w:hAnsi="Times New Roman" w:cs="Times New Roman"/>
          <w:i/>
        </w:rPr>
        <w:t>Transactions of the Royal Historical Society, 5</w:t>
      </w:r>
      <w:r w:rsidRPr="004E51ED">
        <w:rPr>
          <w:rFonts w:ascii="Times New Roman" w:hAnsi="Times New Roman" w:cs="Times New Roman"/>
          <w:vertAlign w:val="superscript"/>
        </w:rPr>
        <w:t xml:space="preserve">5th </w:t>
      </w:r>
      <w:r w:rsidRPr="004E51ED">
        <w:rPr>
          <w:rFonts w:ascii="Times New Roman" w:hAnsi="Times New Roman" w:cs="Times New Roman"/>
        </w:rPr>
        <w:t>ser., xxv (1975), 21-38.</w:t>
      </w:r>
    </w:p>
  </w:footnote>
  <w:footnote w:id="12">
    <w:p w14:paraId="26683CB3" w14:textId="77777777" w:rsidR="00AF0A39" w:rsidRPr="004E51ED" w:rsidRDefault="00AF0A39">
      <w:pPr>
        <w:pStyle w:val="FootnoteText"/>
        <w:rPr>
          <w:rFonts w:ascii="Times New Roman" w:hAnsi="Times New Roman" w:cs="Times New Roman"/>
        </w:rPr>
      </w:pPr>
      <w:r w:rsidRPr="004E51ED">
        <w:rPr>
          <w:rStyle w:val="FootnoteReference"/>
          <w:rFonts w:ascii="Times New Roman" w:hAnsi="Times New Roman" w:cs="Times New Roman"/>
        </w:rPr>
        <w:footnoteRef/>
      </w:r>
      <w:r w:rsidRPr="004E51ED">
        <w:rPr>
          <w:rFonts w:ascii="Times New Roman" w:hAnsi="Times New Roman" w:cs="Times New Roman"/>
        </w:rPr>
        <w:t xml:space="preserve"> </w:t>
      </w:r>
      <w:r w:rsidR="00CC18A9" w:rsidRPr="004E51ED">
        <w:rPr>
          <w:rFonts w:ascii="Times New Roman" w:hAnsi="Times New Roman" w:cs="Times New Roman"/>
        </w:rPr>
        <w:t xml:space="preserve">John Bossy, ‘The Counter-Reformation and the People of Catholic Europe’, </w:t>
      </w:r>
      <w:r w:rsidR="00CC18A9" w:rsidRPr="004E51ED">
        <w:rPr>
          <w:rFonts w:ascii="Times New Roman" w:hAnsi="Times New Roman" w:cs="Times New Roman"/>
          <w:i/>
        </w:rPr>
        <w:t xml:space="preserve">Past and Present, </w:t>
      </w:r>
      <w:r w:rsidR="00CC18A9" w:rsidRPr="004E51ED">
        <w:rPr>
          <w:rFonts w:ascii="Times New Roman" w:hAnsi="Times New Roman" w:cs="Times New Roman"/>
        </w:rPr>
        <w:t>xlvii (1970), 51-70.</w:t>
      </w:r>
    </w:p>
  </w:footnote>
  <w:footnote w:id="13">
    <w:p w14:paraId="07ED56ED" w14:textId="77777777" w:rsidR="00311C31" w:rsidRPr="004E51ED" w:rsidRDefault="00311C31">
      <w:pPr>
        <w:pStyle w:val="FootnoteText"/>
        <w:rPr>
          <w:rFonts w:ascii="Times New Roman" w:hAnsi="Times New Roman" w:cs="Times New Roman"/>
        </w:rPr>
      </w:pPr>
      <w:r w:rsidRPr="004E51ED">
        <w:rPr>
          <w:rStyle w:val="FootnoteReference"/>
          <w:rFonts w:ascii="Times New Roman" w:hAnsi="Times New Roman" w:cs="Times New Roman"/>
        </w:rPr>
        <w:footnoteRef/>
      </w:r>
      <w:r w:rsidRPr="004E51ED">
        <w:rPr>
          <w:rFonts w:ascii="Times New Roman" w:hAnsi="Times New Roman" w:cs="Times New Roman"/>
        </w:rPr>
        <w:t xml:space="preserve"> </w:t>
      </w:r>
      <w:r w:rsidR="00CC18A9" w:rsidRPr="004E51ED">
        <w:rPr>
          <w:rFonts w:ascii="Times New Roman" w:hAnsi="Times New Roman" w:cs="Times New Roman"/>
        </w:rPr>
        <w:t xml:space="preserve">Jupp, ‘John Bossy’, </w:t>
      </w:r>
      <w:r w:rsidRPr="004E51ED">
        <w:rPr>
          <w:rFonts w:ascii="Times New Roman" w:hAnsi="Times New Roman" w:cs="Times New Roman"/>
        </w:rPr>
        <w:t>300.</w:t>
      </w:r>
    </w:p>
  </w:footnote>
  <w:footnote w:id="14">
    <w:p w14:paraId="372C88E8" w14:textId="77777777" w:rsidR="00CC18A9" w:rsidRPr="004E51ED" w:rsidRDefault="00AF0A39">
      <w:pPr>
        <w:pStyle w:val="FootnoteText"/>
        <w:rPr>
          <w:rFonts w:ascii="Times New Roman" w:hAnsi="Times New Roman" w:cs="Times New Roman"/>
        </w:rPr>
      </w:pPr>
      <w:r w:rsidRPr="004E51ED">
        <w:rPr>
          <w:rStyle w:val="FootnoteReference"/>
          <w:rFonts w:ascii="Times New Roman" w:hAnsi="Times New Roman" w:cs="Times New Roman"/>
        </w:rPr>
        <w:footnoteRef/>
      </w:r>
      <w:r w:rsidRPr="004E51ED">
        <w:rPr>
          <w:rFonts w:ascii="Times New Roman" w:hAnsi="Times New Roman" w:cs="Times New Roman"/>
        </w:rPr>
        <w:t xml:space="preserve"> </w:t>
      </w:r>
      <w:r w:rsidR="00CC18A9" w:rsidRPr="004E51ED">
        <w:rPr>
          <w:rFonts w:ascii="Times New Roman" w:hAnsi="Times New Roman" w:cs="Times New Roman"/>
        </w:rPr>
        <w:t xml:space="preserve">John Bossy, ‘Essai de sociographie de la messe, 1200-1700’, </w:t>
      </w:r>
      <w:r w:rsidR="00CC18A9" w:rsidRPr="004E51ED">
        <w:rPr>
          <w:rFonts w:ascii="Times New Roman" w:hAnsi="Times New Roman" w:cs="Times New Roman"/>
          <w:i/>
        </w:rPr>
        <w:t xml:space="preserve">Annales: Economies, Sociétes, Civilisations, </w:t>
      </w:r>
      <w:r w:rsidR="00CC18A9" w:rsidRPr="004E51ED">
        <w:rPr>
          <w:rFonts w:ascii="Times New Roman" w:hAnsi="Times New Roman" w:cs="Times New Roman"/>
        </w:rPr>
        <w:t xml:space="preserve">xxxvi (1981), 44-70; idem, ‘The Mass as a Social Institution 1200-1700’, </w:t>
      </w:r>
      <w:r w:rsidR="00CC18A9" w:rsidRPr="004E51ED">
        <w:rPr>
          <w:rFonts w:ascii="Times New Roman" w:hAnsi="Times New Roman" w:cs="Times New Roman"/>
          <w:i/>
        </w:rPr>
        <w:t>Past and Present,</w:t>
      </w:r>
      <w:r w:rsidR="00CC18A9" w:rsidRPr="004E51ED">
        <w:rPr>
          <w:rFonts w:ascii="Times New Roman" w:hAnsi="Times New Roman" w:cs="Times New Roman"/>
        </w:rPr>
        <w:t xml:space="preserve"> c (1983), 29-61.</w:t>
      </w:r>
    </w:p>
  </w:footnote>
  <w:footnote w:id="15">
    <w:p w14:paraId="428CF8B5" w14:textId="77777777" w:rsidR="00AF0A39" w:rsidRPr="004E51ED" w:rsidRDefault="00AF0A39">
      <w:pPr>
        <w:pStyle w:val="FootnoteText"/>
        <w:rPr>
          <w:rFonts w:ascii="Times New Roman" w:hAnsi="Times New Roman" w:cs="Times New Roman"/>
        </w:rPr>
      </w:pPr>
      <w:r w:rsidRPr="004E51ED">
        <w:rPr>
          <w:rStyle w:val="FootnoteReference"/>
          <w:rFonts w:ascii="Times New Roman" w:hAnsi="Times New Roman" w:cs="Times New Roman"/>
        </w:rPr>
        <w:footnoteRef/>
      </w:r>
      <w:r w:rsidRPr="004E51ED">
        <w:rPr>
          <w:rFonts w:ascii="Times New Roman" w:hAnsi="Times New Roman" w:cs="Times New Roman"/>
        </w:rPr>
        <w:t xml:space="preserve"> </w:t>
      </w:r>
      <w:r w:rsidR="00CC18A9" w:rsidRPr="004E51ED">
        <w:rPr>
          <w:rFonts w:ascii="Times New Roman" w:hAnsi="Times New Roman" w:cs="Times New Roman"/>
        </w:rPr>
        <w:t xml:space="preserve">John Bossy (ed.), </w:t>
      </w:r>
      <w:r w:rsidR="00CC18A9" w:rsidRPr="004E51ED">
        <w:rPr>
          <w:rFonts w:ascii="Times New Roman" w:hAnsi="Times New Roman" w:cs="Times New Roman"/>
          <w:i/>
        </w:rPr>
        <w:t xml:space="preserve">Disputes and Settlements: Law and Human Relations in the West, </w:t>
      </w:r>
      <w:r w:rsidR="00CC18A9" w:rsidRPr="004E51ED">
        <w:rPr>
          <w:rFonts w:ascii="Times New Roman" w:hAnsi="Times New Roman" w:cs="Times New Roman"/>
        </w:rPr>
        <w:t>Past and Present Publications Cambridge, 1983).</w:t>
      </w:r>
    </w:p>
  </w:footnote>
  <w:footnote w:id="16">
    <w:p w14:paraId="352E1C15" w14:textId="77777777" w:rsidR="00AF0A39" w:rsidRPr="004E51ED" w:rsidRDefault="00AF0A39">
      <w:pPr>
        <w:pStyle w:val="FootnoteText"/>
        <w:rPr>
          <w:rFonts w:ascii="Times New Roman" w:hAnsi="Times New Roman" w:cs="Times New Roman"/>
        </w:rPr>
      </w:pPr>
      <w:r w:rsidRPr="004E51ED">
        <w:rPr>
          <w:rStyle w:val="FootnoteReference"/>
          <w:rFonts w:ascii="Times New Roman" w:hAnsi="Times New Roman" w:cs="Times New Roman"/>
        </w:rPr>
        <w:footnoteRef/>
      </w:r>
      <w:r w:rsidRPr="004E51ED">
        <w:rPr>
          <w:rFonts w:ascii="Times New Roman" w:hAnsi="Times New Roman" w:cs="Times New Roman"/>
        </w:rPr>
        <w:t xml:space="preserve"> </w:t>
      </w:r>
      <w:r w:rsidR="00CC18A9" w:rsidRPr="004E51ED">
        <w:rPr>
          <w:rFonts w:ascii="Times New Roman" w:hAnsi="Times New Roman" w:cs="Times New Roman"/>
        </w:rPr>
        <w:t xml:space="preserve">John Bossy, ‘Some Elementary Forms of Durkheim’, </w:t>
      </w:r>
      <w:r w:rsidR="00CC18A9" w:rsidRPr="004E51ED">
        <w:rPr>
          <w:rFonts w:ascii="Times New Roman" w:hAnsi="Times New Roman" w:cs="Times New Roman"/>
          <w:i/>
        </w:rPr>
        <w:t xml:space="preserve">Past and Present, </w:t>
      </w:r>
      <w:r w:rsidR="00CC18A9" w:rsidRPr="004E51ED">
        <w:rPr>
          <w:rFonts w:ascii="Times New Roman" w:hAnsi="Times New Roman" w:cs="Times New Roman"/>
        </w:rPr>
        <w:t>xcv (1982), 3-18.</w:t>
      </w:r>
    </w:p>
  </w:footnote>
  <w:footnote w:id="17">
    <w:p w14:paraId="44F833C9" w14:textId="77777777" w:rsidR="00AF0A39" w:rsidRPr="004E51ED" w:rsidRDefault="00AF0A39">
      <w:pPr>
        <w:pStyle w:val="FootnoteText"/>
        <w:rPr>
          <w:rFonts w:ascii="Times New Roman" w:hAnsi="Times New Roman" w:cs="Times New Roman"/>
        </w:rPr>
      </w:pPr>
      <w:r w:rsidRPr="004E51ED">
        <w:rPr>
          <w:rStyle w:val="FootnoteReference"/>
          <w:rFonts w:ascii="Times New Roman" w:hAnsi="Times New Roman" w:cs="Times New Roman"/>
        </w:rPr>
        <w:footnoteRef/>
      </w:r>
      <w:r w:rsidRPr="004E51ED">
        <w:rPr>
          <w:rFonts w:ascii="Times New Roman" w:hAnsi="Times New Roman" w:cs="Times New Roman"/>
        </w:rPr>
        <w:t xml:space="preserve"> </w:t>
      </w:r>
      <w:r w:rsidR="00CC18A9" w:rsidRPr="004E51ED">
        <w:rPr>
          <w:rFonts w:ascii="Times New Roman" w:hAnsi="Times New Roman" w:cs="Times New Roman"/>
        </w:rPr>
        <w:t>Jupp, ‘John Bossy’, 303.</w:t>
      </w:r>
    </w:p>
  </w:footnote>
  <w:footnote w:id="18">
    <w:p w14:paraId="00E77DEA" w14:textId="77777777" w:rsidR="00AF0A39" w:rsidRPr="004E51ED" w:rsidRDefault="00AF0A39">
      <w:pPr>
        <w:pStyle w:val="FootnoteText"/>
        <w:rPr>
          <w:rFonts w:ascii="Times New Roman" w:hAnsi="Times New Roman" w:cs="Times New Roman"/>
        </w:rPr>
      </w:pPr>
      <w:r w:rsidRPr="004E51ED">
        <w:rPr>
          <w:rStyle w:val="FootnoteReference"/>
          <w:rFonts w:ascii="Times New Roman" w:hAnsi="Times New Roman" w:cs="Times New Roman"/>
        </w:rPr>
        <w:footnoteRef/>
      </w:r>
      <w:r w:rsidRPr="004E51ED">
        <w:rPr>
          <w:rFonts w:ascii="Times New Roman" w:hAnsi="Times New Roman" w:cs="Times New Roman"/>
        </w:rPr>
        <w:t xml:space="preserve"> </w:t>
      </w:r>
      <w:r w:rsidR="00CC18A9" w:rsidRPr="004E51ED">
        <w:rPr>
          <w:rFonts w:ascii="Times New Roman" w:hAnsi="Times New Roman" w:cs="Times New Roman"/>
        </w:rPr>
        <w:t xml:space="preserve">John Bossy, </w:t>
      </w:r>
      <w:r w:rsidR="00CC18A9" w:rsidRPr="004E51ED">
        <w:rPr>
          <w:rFonts w:ascii="Times New Roman" w:hAnsi="Times New Roman" w:cs="Times New Roman"/>
          <w:i/>
        </w:rPr>
        <w:t xml:space="preserve">Christianity in the West 1400-1700 </w:t>
      </w:r>
      <w:r w:rsidR="00CC18A9" w:rsidRPr="004E51ED">
        <w:rPr>
          <w:rFonts w:ascii="Times New Roman" w:hAnsi="Times New Roman" w:cs="Times New Roman"/>
        </w:rPr>
        <w:t>(Oxford, 1985).</w:t>
      </w:r>
    </w:p>
  </w:footnote>
  <w:footnote w:id="19">
    <w:p w14:paraId="4BD62FF5" w14:textId="77777777" w:rsidR="00AF0A39" w:rsidRPr="004E51ED" w:rsidRDefault="00AF0A39">
      <w:pPr>
        <w:pStyle w:val="FootnoteText"/>
        <w:rPr>
          <w:rFonts w:ascii="Times New Roman" w:hAnsi="Times New Roman" w:cs="Times New Roman"/>
        </w:rPr>
      </w:pPr>
      <w:r w:rsidRPr="004E51ED">
        <w:rPr>
          <w:rStyle w:val="FootnoteReference"/>
          <w:rFonts w:ascii="Times New Roman" w:hAnsi="Times New Roman" w:cs="Times New Roman"/>
        </w:rPr>
        <w:footnoteRef/>
      </w:r>
      <w:r w:rsidRPr="004E51ED">
        <w:rPr>
          <w:rFonts w:ascii="Times New Roman" w:hAnsi="Times New Roman" w:cs="Times New Roman"/>
        </w:rPr>
        <w:t xml:space="preserve"> </w:t>
      </w:r>
      <w:r w:rsidR="00CC18A9" w:rsidRPr="004E51ED">
        <w:rPr>
          <w:rFonts w:ascii="Times New Roman" w:hAnsi="Times New Roman" w:cs="Times New Roman"/>
        </w:rPr>
        <w:t xml:space="preserve">John Bossy, ‘Moral Arithmetic: Seven Sins into Ten Commandments’, in Edmund Leites (ed.), </w:t>
      </w:r>
      <w:r w:rsidR="00CC18A9" w:rsidRPr="004E51ED">
        <w:rPr>
          <w:rFonts w:ascii="Times New Roman" w:hAnsi="Times New Roman" w:cs="Times New Roman"/>
          <w:i/>
        </w:rPr>
        <w:t xml:space="preserve">Conscience and Casuistry in Early Modern Europe </w:t>
      </w:r>
      <w:r w:rsidR="00CC18A9" w:rsidRPr="004E51ED">
        <w:rPr>
          <w:rFonts w:ascii="Times New Roman" w:hAnsi="Times New Roman" w:cs="Times New Roman"/>
        </w:rPr>
        <w:t xml:space="preserve">(Cambridge, 1988), </w:t>
      </w:r>
      <w:r w:rsidR="00F65CA3" w:rsidRPr="004E51ED">
        <w:rPr>
          <w:rFonts w:ascii="Times New Roman" w:hAnsi="Times New Roman" w:cs="Times New Roman"/>
        </w:rPr>
        <w:t>214-34.</w:t>
      </w:r>
    </w:p>
  </w:footnote>
  <w:footnote w:id="20">
    <w:p w14:paraId="72FA9B73" w14:textId="77777777" w:rsidR="00AF0A39" w:rsidRPr="004E51ED" w:rsidRDefault="00AF0A39">
      <w:pPr>
        <w:pStyle w:val="FootnoteText"/>
        <w:rPr>
          <w:rFonts w:ascii="Times New Roman" w:hAnsi="Times New Roman" w:cs="Times New Roman"/>
        </w:rPr>
      </w:pPr>
      <w:r w:rsidRPr="004E51ED">
        <w:rPr>
          <w:rStyle w:val="FootnoteReference"/>
          <w:rFonts w:ascii="Times New Roman" w:hAnsi="Times New Roman" w:cs="Times New Roman"/>
        </w:rPr>
        <w:footnoteRef/>
      </w:r>
      <w:r w:rsidRPr="004E51ED">
        <w:rPr>
          <w:rFonts w:ascii="Times New Roman" w:hAnsi="Times New Roman" w:cs="Times New Roman"/>
        </w:rPr>
        <w:t xml:space="preserve"> </w:t>
      </w:r>
      <w:r w:rsidR="00F65CA3" w:rsidRPr="004E51ED">
        <w:rPr>
          <w:rFonts w:ascii="Times New Roman" w:hAnsi="Times New Roman" w:cs="Times New Roman"/>
        </w:rPr>
        <w:t xml:space="preserve">John Bossy, </w:t>
      </w:r>
      <w:r w:rsidR="00F65CA3" w:rsidRPr="004E51ED">
        <w:rPr>
          <w:rFonts w:ascii="Times New Roman" w:hAnsi="Times New Roman" w:cs="Times New Roman"/>
          <w:i/>
        </w:rPr>
        <w:t xml:space="preserve">Peace in the Post-Reformation: The Birkbeck Lectures 1995 </w:t>
      </w:r>
      <w:r w:rsidR="00F65CA3" w:rsidRPr="004E51ED">
        <w:rPr>
          <w:rFonts w:ascii="Times New Roman" w:hAnsi="Times New Roman" w:cs="Times New Roman"/>
        </w:rPr>
        <w:t>(Cambridge, 1998).</w:t>
      </w:r>
    </w:p>
  </w:footnote>
  <w:footnote w:id="21">
    <w:p w14:paraId="132A8118" w14:textId="77777777" w:rsidR="00AF0A39" w:rsidRPr="004E51ED" w:rsidRDefault="00AF0A39">
      <w:pPr>
        <w:pStyle w:val="FootnoteText"/>
        <w:rPr>
          <w:rFonts w:ascii="Times New Roman" w:hAnsi="Times New Roman" w:cs="Times New Roman"/>
        </w:rPr>
      </w:pPr>
      <w:r w:rsidRPr="004E51ED">
        <w:rPr>
          <w:rStyle w:val="FootnoteReference"/>
          <w:rFonts w:ascii="Times New Roman" w:hAnsi="Times New Roman" w:cs="Times New Roman"/>
        </w:rPr>
        <w:footnoteRef/>
      </w:r>
      <w:r w:rsidRPr="004E51ED">
        <w:rPr>
          <w:rFonts w:ascii="Times New Roman" w:hAnsi="Times New Roman" w:cs="Times New Roman"/>
        </w:rPr>
        <w:t xml:space="preserve"> </w:t>
      </w:r>
      <w:r w:rsidR="00F65CA3" w:rsidRPr="004E51ED">
        <w:rPr>
          <w:rFonts w:ascii="Times New Roman" w:hAnsi="Times New Roman" w:cs="Times New Roman"/>
        </w:rPr>
        <w:t xml:space="preserve">John Bossy, </w:t>
      </w:r>
      <w:r w:rsidR="00F65CA3" w:rsidRPr="004E51ED">
        <w:rPr>
          <w:rFonts w:ascii="Times New Roman" w:hAnsi="Times New Roman" w:cs="Times New Roman"/>
          <w:i/>
        </w:rPr>
        <w:t xml:space="preserve">Giordano Bruno and the Embassy Affair </w:t>
      </w:r>
      <w:r w:rsidR="00F65CA3" w:rsidRPr="004E51ED">
        <w:rPr>
          <w:rFonts w:ascii="Times New Roman" w:hAnsi="Times New Roman" w:cs="Times New Roman"/>
        </w:rPr>
        <w:t>(New Haven, 1991).</w:t>
      </w:r>
    </w:p>
  </w:footnote>
  <w:footnote w:id="22">
    <w:p w14:paraId="60A72200" w14:textId="77777777" w:rsidR="00AF0A39" w:rsidRPr="004E51ED" w:rsidRDefault="00AF0A39">
      <w:pPr>
        <w:pStyle w:val="FootnoteText"/>
        <w:rPr>
          <w:rFonts w:ascii="Times New Roman" w:hAnsi="Times New Roman" w:cs="Times New Roman"/>
        </w:rPr>
      </w:pPr>
      <w:r w:rsidRPr="004E51ED">
        <w:rPr>
          <w:rStyle w:val="FootnoteReference"/>
          <w:rFonts w:ascii="Times New Roman" w:hAnsi="Times New Roman" w:cs="Times New Roman"/>
        </w:rPr>
        <w:footnoteRef/>
      </w:r>
      <w:r w:rsidRPr="004E51ED">
        <w:rPr>
          <w:rFonts w:ascii="Times New Roman" w:hAnsi="Times New Roman" w:cs="Times New Roman"/>
        </w:rPr>
        <w:t xml:space="preserve"> </w:t>
      </w:r>
      <w:r w:rsidR="00F65CA3" w:rsidRPr="004E51ED">
        <w:rPr>
          <w:rFonts w:ascii="Times New Roman" w:hAnsi="Times New Roman" w:cs="Times New Roman"/>
        </w:rPr>
        <w:t xml:space="preserve">John Bossy, </w:t>
      </w:r>
      <w:r w:rsidR="00F65CA3" w:rsidRPr="004E51ED">
        <w:rPr>
          <w:rFonts w:ascii="Times New Roman" w:hAnsi="Times New Roman" w:cs="Times New Roman"/>
          <w:i/>
        </w:rPr>
        <w:t xml:space="preserve">Under the Mole-hill: An Elizabethan Spy Story </w:t>
      </w:r>
      <w:r w:rsidR="00F65CA3" w:rsidRPr="004E51ED">
        <w:rPr>
          <w:rFonts w:ascii="Times New Roman" w:hAnsi="Times New Roman" w:cs="Times New Roman"/>
        </w:rPr>
        <w:t>(New Haven, 2001).</w:t>
      </w:r>
    </w:p>
  </w:footnote>
  <w:footnote w:id="23">
    <w:p w14:paraId="06D04141" w14:textId="77777777" w:rsidR="00AF0A39" w:rsidRPr="004E51ED" w:rsidRDefault="00AF0A39">
      <w:pPr>
        <w:pStyle w:val="FootnoteText"/>
        <w:rPr>
          <w:rFonts w:ascii="Times New Roman" w:hAnsi="Times New Roman" w:cs="Times New Roman"/>
        </w:rPr>
      </w:pPr>
      <w:r w:rsidRPr="004E51ED">
        <w:rPr>
          <w:rStyle w:val="FootnoteReference"/>
          <w:rFonts w:ascii="Times New Roman" w:hAnsi="Times New Roman" w:cs="Times New Roman"/>
        </w:rPr>
        <w:footnoteRef/>
      </w:r>
      <w:r w:rsidRPr="004E51ED">
        <w:rPr>
          <w:rFonts w:ascii="Times New Roman" w:hAnsi="Times New Roman" w:cs="Times New Roman"/>
        </w:rPr>
        <w:t xml:space="preserve"> </w:t>
      </w:r>
      <w:r w:rsidR="00F65CA3" w:rsidRPr="004E51ED">
        <w:rPr>
          <w:rFonts w:ascii="Times New Roman" w:hAnsi="Times New Roman" w:cs="Times New Roman"/>
        </w:rPr>
        <w:t>Jupp, ‘John Bossy’, 305.</w:t>
      </w:r>
    </w:p>
  </w:footnote>
  <w:footnote w:id="24">
    <w:p w14:paraId="7E6419A0" w14:textId="77777777" w:rsidR="00AF0A39" w:rsidRPr="004E51ED" w:rsidRDefault="00AF0A39">
      <w:pPr>
        <w:pStyle w:val="FootnoteText"/>
        <w:rPr>
          <w:rFonts w:ascii="Times New Roman" w:hAnsi="Times New Roman" w:cs="Times New Roman"/>
          <w:i/>
        </w:rPr>
      </w:pPr>
      <w:r w:rsidRPr="004E51ED">
        <w:rPr>
          <w:rStyle w:val="FootnoteReference"/>
          <w:rFonts w:ascii="Times New Roman" w:hAnsi="Times New Roman" w:cs="Times New Roman"/>
        </w:rPr>
        <w:footnoteRef/>
      </w:r>
      <w:r w:rsidRPr="004E51ED">
        <w:rPr>
          <w:rFonts w:ascii="Times New Roman" w:hAnsi="Times New Roman" w:cs="Times New Roman"/>
        </w:rPr>
        <w:t xml:space="preserve"> </w:t>
      </w:r>
      <w:r w:rsidR="00F65CA3" w:rsidRPr="004E51ED">
        <w:rPr>
          <w:rFonts w:ascii="Times New Roman" w:hAnsi="Times New Roman" w:cs="Times New Roman"/>
        </w:rPr>
        <w:t xml:space="preserve">John Bossy, ‘Thinking with Clark’, </w:t>
      </w:r>
      <w:r w:rsidR="00F65CA3" w:rsidRPr="004E51ED">
        <w:rPr>
          <w:rFonts w:ascii="Times New Roman" w:hAnsi="Times New Roman" w:cs="Times New Roman"/>
          <w:i/>
        </w:rPr>
        <w:t xml:space="preserve">Past and Present, </w:t>
      </w:r>
      <w:r w:rsidR="00F65CA3" w:rsidRPr="004E51ED">
        <w:rPr>
          <w:rFonts w:ascii="Times New Roman" w:hAnsi="Times New Roman" w:cs="Times New Roman"/>
        </w:rPr>
        <w:t xml:space="preserve">clvi (2000), 242-50, at 242. He wrote </w:t>
      </w:r>
      <w:r w:rsidR="00181CBD" w:rsidRPr="004E51ED">
        <w:rPr>
          <w:rFonts w:ascii="Times New Roman" w:hAnsi="Times New Roman" w:cs="Times New Roman"/>
        </w:rPr>
        <w:t xml:space="preserve">two </w:t>
      </w:r>
      <w:r w:rsidR="00F65CA3" w:rsidRPr="004E51ED">
        <w:rPr>
          <w:rFonts w:ascii="Times New Roman" w:hAnsi="Times New Roman" w:cs="Times New Roman"/>
        </w:rPr>
        <w:t xml:space="preserve">other substantive reviews for the journal: </w:t>
      </w:r>
      <w:r w:rsidR="00181CBD" w:rsidRPr="004E51ED">
        <w:rPr>
          <w:rFonts w:ascii="Times New Roman" w:hAnsi="Times New Roman" w:cs="Times New Roman"/>
        </w:rPr>
        <w:t xml:space="preserve">‘Holiness and Society’ (review of </w:t>
      </w:r>
      <w:r w:rsidR="004E51ED">
        <w:rPr>
          <w:rFonts w:ascii="Times New Roman" w:hAnsi="Times New Roman" w:cs="Times New Roman"/>
        </w:rPr>
        <w:t>Charles Trinkaus and Heiko A. Ob</w:t>
      </w:r>
      <w:r w:rsidR="00181CBD" w:rsidRPr="004E51ED">
        <w:rPr>
          <w:rFonts w:ascii="Times New Roman" w:hAnsi="Times New Roman" w:cs="Times New Roman"/>
        </w:rPr>
        <w:t xml:space="preserve">erman (eds), </w:t>
      </w:r>
      <w:r w:rsidR="00181CBD" w:rsidRPr="004E51ED">
        <w:rPr>
          <w:rFonts w:ascii="Times New Roman" w:hAnsi="Times New Roman" w:cs="Times New Roman"/>
          <w:i/>
        </w:rPr>
        <w:t xml:space="preserve">The Pursuit of Holiness in Late Mediaeval and Renaissance Religion </w:t>
      </w:r>
      <w:r w:rsidR="00181CBD" w:rsidRPr="004E51ED">
        <w:rPr>
          <w:rFonts w:ascii="Times New Roman" w:hAnsi="Times New Roman" w:cs="Times New Roman"/>
        </w:rPr>
        <w:t xml:space="preserve">(1974) , </w:t>
      </w:r>
      <w:r w:rsidR="00181CBD" w:rsidRPr="004E51ED">
        <w:rPr>
          <w:rFonts w:ascii="Times New Roman" w:hAnsi="Times New Roman" w:cs="Times New Roman"/>
          <w:i/>
        </w:rPr>
        <w:t xml:space="preserve">Past and Present, </w:t>
      </w:r>
      <w:r w:rsidR="00181CBD" w:rsidRPr="004E51ED">
        <w:rPr>
          <w:rFonts w:ascii="Times New Roman" w:hAnsi="Times New Roman" w:cs="Times New Roman"/>
        </w:rPr>
        <w:t xml:space="preserve">lxxv (1977), 119-37, and </w:t>
      </w:r>
      <w:r w:rsidR="00F65CA3" w:rsidRPr="004E51ED">
        <w:rPr>
          <w:rFonts w:ascii="Times New Roman" w:hAnsi="Times New Roman" w:cs="Times New Roman"/>
        </w:rPr>
        <w:t xml:space="preserve">‘Vile Bodies’ (review of Peter Brown, </w:t>
      </w:r>
      <w:r w:rsidR="00F65CA3" w:rsidRPr="004E51ED">
        <w:rPr>
          <w:rFonts w:ascii="Times New Roman" w:hAnsi="Times New Roman" w:cs="Times New Roman"/>
          <w:i/>
        </w:rPr>
        <w:t>The Body and Society: Men, Women and Sexual Renunciation in Early Christianity’,</w:t>
      </w:r>
      <w:r w:rsidR="00F65CA3" w:rsidRPr="004E51ED">
        <w:rPr>
          <w:rFonts w:ascii="Times New Roman" w:hAnsi="Times New Roman" w:cs="Times New Roman"/>
        </w:rPr>
        <w:t xml:space="preserve"> </w:t>
      </w:r>
      <w:r w:rsidR="00F65CA3" w:rsidRPr="004E51ED">
        <w:rPr>
          <w:rFonts w:ascii="Times New Roman" w:hAnsi="Times New Roman" w:cs="Times New Roman"/>
          <w:i/>
        </w:rPr>
        <w:t xml:space="preserve">Past and Present, </w:t>
      </w:r>
      <w:r w:rsidR="00181CBD" w:rsidRPr="004E51ED">
        <w:rPr>
          <w:rFonts w:ascii="Times New Roman" w:hAnsi="Times New Roman" w:cs="Times New Roman"/>
        </w:rPr>
        <w:t>cxxiv (1989), 180-7.</w:t>
      </w:r>
      <w:r w:rsidR="00F65CA3" w:rsidRPr="004E51ED">
        <w:rPr>
          <w:rFonts w:ascii="Times New Roman" w:hAnsi="Times New Roman" w:cs="Times New Roman"/>
          <w:i/>
        </w:rPr>
        <w:t xml:space="preserve"> </w:t>
      </w:r>
      <w:r w:rsidR="00181CBD" w:rsidRPr="004E51ED">
        <w:rPr>
          <w:rFonts w:ascii="Times New Roman" w:hAnsi="Times New Roman" w:cs="Times New Roman"/>
        </w:rPr>
        <w:t xml:space="preserve">He was also in demand as a reviewer for the </w:t>
      </w:r>
      <w:r w:rsidR="00181CBD" w:rsidRPr="004E51ED">
        <w:rPr>
          <w:rFonts w:ascii="Times New Roman" w:hAnsi="Times New Roman" w:cs="Times New Roman"/>
          <w:i/>
        </w:rPr>
        <w:t xml:space="preserve">LRB </w:t>
      </w:r>
      <w:r w:rsidR="00181CBD" w:rsidRPr="004E51ED">
        <w:rPr>
          <w:rFonts w:ascii="Times New Roman" w:hAnsi="Times New Roman" w:cs="Times New Roman"/>
        </w:rPr>
        <w:t xml:space="preserve">and </w:t>
      </w:r>
      <w:r w:rsidR="00181CBD" w:rsidRPr="004E51ED">
        <w:rPr>
          <w:rFonts w:ascii="Times New Roman" w:hAnsi="Times New Roman" w:cs="Times New Roman"/>
          <w:i/>
        </w:rPr>
        <w:t>TLS.</w:t>
      </w:r>
    </w:p>
  </w:footnote>
  <w:footnote w:id="25">
    <w:p w14:paraId="6138061C" w14:textId="14390429" w:rsidR="00F65CA3" w:rsidRPr="004E51ED" w:rsidRDefault="00F65CA3">
      <w:pPr>
        <w:pStyle w:val="FootnoteText"/>
        <w:rPr>
          <w:rFonts w:ascii="Times New Roman" w:hAnsi="Times New Roman" w:cs="Times New Roman"/>
        </w:rPr>
      </w:pPr>
      <w:r w:rsidRPr="004E51ED">
        <w:rPr>
          <w:rStyle w:val="FootnoteReference"/>
          <w:rFonts w:ascii="Times New Roman" w:hAnsi="Times New Roman" w:cs="Times New Roman"/>
        </w:rPr>
        <w:footnoteRef/>
      </w:r>
      <w:r w:rsidRPr="004E51ED">
        <w:rPr>
          <w:rFonts w:ascii="Times New Roman" w:hAnsi="Times New Roman" w:cs="Times New Roman"/>
        </w:rPr>
        <w:t xml:space="preserve"> </w:t>
      </w:r>
      <w:r w:rsidR="00707B10">
        <w:rPr>
          <w:rFonts w:ascii="Times New Roman" w:hAnsi="Times New Roman" w:cs="Times New Roman"/>
        </w:rPr>
        <w:t>It is to be hoped that this can be prepared for publication. For a foretaste</w:t>
      </w:r>
      <w:r w:rsidRPr="004E51ED">
        <w:rPr>
          <w:rFonts w:ascii="Times New Roman" w:hAnsi="Times New Roman" w:cs="Times New Roman"/>
        </w:rPr>
        <w:t xml:space="preserve">, see John Bossy, ‘The Devotional Compositions of Lord Henry Howard, 1584-1596’, in Linda Clark, Maureen Jurkowski, and Colin Richmond (eds), </w:t>
      </w:r>
      <w:r w:rsidRPr="004E51ED">
        <w:rPr>
          <w:rFonts w:ascii="Times New Roman" w:hAnsi="Times New Roman" w:cs="Times New Roman"/>
          <w:i/>
        </w:rPr>
        <w:t xml:space="preserve">Image, Text and Church, 1380-1600: Essays for Margaret Aston </w:t>
      </w:r>
      <w:r w:rsidRPr="004E51ED">
        <w:rPr>
          <w:rFonts w:ascii="Times New Roman" w:hAnsi="Times New Roman" w:cs="Times New Roman"/>
        </w:rPr>
        <w:t>(Toronto, 2009), 239-56.</w:t>
      </w:r>
    </w:p>
  </w:footnote>
  <w:footnote w:id="26">
    <w:p w14:paraId="3D4F4B18" w14:textId="77777777" w:rsidR="00AF0A39" w:rsidRPr="004E51ED" w:rsidRDefault="00AF0A39">
      <w:pPr>
        <w:pStyle w:val="FootnoteText"/>
        <w:rPr>
          <w:rFonts w:ascii="Times New Roman" w:hAnsi="Times New Roman" w:cs="Times New Roman"/>
        </w:rPr>
      </w:pPr>
      <w:r w:rsidRPr="004E51ED">
        <w:rPr>
          <w:rStyle w:val="FootnoteReference"/>
          <w:rFonts w:ascii="Times New Roman" w:hAnsi="Times New Roman" w:cs="Times New Roman"/>
        </w:rPr>
        <w:footnoteRef/>
      </w:r>
      <w:r w:rsidRPr="004E51ED">
        <w:rPr>
          <w:rFonts w:ascii="Times New Roman" w:hAnsi="Times New Roman" w:cs="Times New Roman"/>
        </w:rPr>
        <w:t xml:space="preserve"> </w:t>
      </w:r>
      <w:r w:rsidR="00F65CA3" w:rsidRPr="004E51ED">
        <w:rPr>
          <w:rFonts w:ascii="Times New Roman" w:hAnsi="Times New Roman" w:cs="Times New Roman"/>
        </w:rPr>
        <w:t xml:space="preserve">John Bossy, ‘Recusant History and After’, </w:t>
      </w:r>
      <w:r w:rsidR="00F65CA3" w:rsidRPr="004E51ED">
        <w:rPr>
          <w:rFonts w:ascii="Times New Roman" w:hAnsi="Times New Roman" w:cs="Times New Roman"/>
          <w:i/>
        </w:rPr>
        <w:t xml:space="preserve">British Catholic History, </w:t>
      </w:r>
      <w:r w:rsidR="00F65CA3" w:rsidRPr="004E51ED">
        <w:rPr>
          <w:rFonts w:ascii="Times New Roman" w:hAnsi="Times New Roman" w:cs="Times New Roman"/>
        </w:rPr>
        <w:t>32 (2015), 271-9.</w:t>
      </w:r>
    </w:p>
  </w:footnote>
  <w:footnote w:id="27">
    <w:p w14:paraId="2600B947" w14:textId="77777777" w:rsidR="004B4173" w:rsidRPr="004E51ED" w:rsidRDefault="004B4173">
      <w:pPr>
        <w:pStyle w:val="FootnoteText"/>
        <w:rPr>
          <w:rFonts w:ascii="Times New Roman" w:hAnsi="Times New Roman" w:cs="Times New Roman"/>
        </w:rPr>
      </w:pPr>
      <w:r w:rsidRPr="004E51ED">
        <w:rPr>
          <w:rStyle w:val="FootnoteReference"/>
          <w:rFonts w:ascii="Times New Roman" w:hAnsi="Times New Roman" w:cs="Times New Roman"/>
        </w:rPr>
        <w:footnoteRef/>
      </w:r>
      <w:r w:rsidRPr="004E51ED">
        <w:rPr>
          <w:rFonts w:ascii="Times New Roman" w:hAnsi="Times New Roman" w:cs="Times New Roman"/>
        </w:rPr>
        <w:t xml:space="preserve"> </w:t>
      </w:r>
      <w:r w:rsidRPr="004E51ED">
        <w:rPr>
          <w:rFonts w:ascii="Times New Roman" w:hAnsi="Times New Roman" w:cs="Times New Roman"/>
          <w:lang w:val="en"/>
        </w:rPr>
        <w:t xml:space="preserve">Christopher Haigh, ‘Catholicism in Early Modern England: Bossy and Beyond’, </w:t>
      </w:r>
      <w:r w:rsidRPr="004E51ED">
        <w:rPr>
          <w:rStyle w:val="Emphasis"/>
          <w:rFonts w:ascii="Times New Roman" w:hAnsi="Times New Roman" w:cs="Times New Roman"/>
          <w:lang w:val="en"/>
        </w:rPr>
        <w:t xml:space="preserve">Historical Journal, </w:t>
      </w:r>
      <w:r w:rsidR="00AF0A39" w:rsidRPr="004E51ED">
        <w:rPr>
          <w:rFonts w:ascii="Times New Roman" w:hAnsi="Times New Roman" w:cs="Times New Roman"/>
          <w:lang w:val="en"/>
        </w:rPr>
        <w:t>xlv</w:t>
      </w:r>
      <w:r w:rsidRPr="004E51ED">
        <w:rPr>
          <w:rFonts w:ascii="Times New Roman" w:hAnsi="Times New Roman" w:cs="Times New Roman"/>
          <w:lang w:val="en"/>
        </w:rPr>
        <w:t xml:space="preserve"> (2002), 494.</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5088"/>
    <w:rsid w:val="000F4291"/>
    <w:rsid w:val="001423D6"/>
    <w:rsid w:val="00181CBD"/>
    <w:rsid w:val="00227943"/>
    <w:rsid w:val="002C2836"/>
    <w:rsid w:val="002C4B95"/>
    <w:rsid w:val="002D0A6A"/>
    <w:rsid w:val="00311C31"/>
    <w:rsid w:val="003357D5"/>
    <w:rsid w:val="00392510"/>
    <w:rsid w:val="003A1C63"/>
    <w:rsid w:val="003A37F1"/>
    <w:rsid w:val="004008D7"/>
    <w:rsid w:val="00414486"/>
    <w:rsid w:val="00483A86"/>
    <w:rsid w:val="004A0156"/>
    <w:rsid w:val="004B4173"/>
    <w:rsid w:val="004E51ED"/>
    <w:rsid w:val="0053503F"/>
    <w:rsid w:val="00550C64"/>
    <w:rsid w:val="005A1F04"/>
    <w:rsid w:val="005A6ED3"/>
    <w:rsid w:val="005B132F"/>
    <w:rsid w:val="0060076D"/>
    <w:rsid w:val="00667A6C"/>
    <w:rsid w:val="006B7FDB"/>
    <w:rsid w:val="00707B10"/>
    <w:rsid w:val="00730423"/>
    <w:rsid w:val="007D012D"/>
    <w:rsid w:val="00806077"/>
    <w:rsid w:val="00882607"/>
    <w:rsid w:val="008D620C"/>
    <w:rsid w:val="009034C5"/>
    <w:rsid w:val="00912F8B"/>
    <w:rsid w:val="0092668C"/>
    <w:rsid w:val="009272D0"/>
    <w:rsid w:val="00945408"/>
    <w:rsid w:val="0099573B"/>
    <w:rsid w:val="009B0AC5"/>
    <w:rsid w:val="009B4C62"/>
    <w:rsid w:val="009C3DB5"/>
    <w:rsid w:val="009D290C"/>
    <w:rsid w:val="009E5D1F"/>
    <w:rsid w:val="00A00129"/>
    <w:rsid w:val="00A02371"/>
    <w:rsid w:val="00A14095"/>
    <w:rsid w:val="00A75088"/>
    <w:rsid w:val="00A85938"/>
    <w:rsid w:val="00AD3345"/>
    <w:rsid w:val="00AE1DAD"/>
    <w:rsid w:val="00AE46DA"/>
    <w:rsid w:val="00AF0A39"/>
    <w:rsid w:val="00B07C37"/>
    <w:rsid w:val="00B106EA"/>
    <w:rsid w:val="00B35C0F"/>
    <w:rsid w:val="00B41498"/>
    <w:rsid w:val="00B85E7B"/>
    <w:rsid w:val="00B96CF7"/>
    <w:rsid w:val="00BB6E16"/>
    <w:rsid w:val="00BB7BB8"/>
    <w:rsid w:val="00BE4885"/>
    <w:rsid w:val="00C264CC"/>
    <w:rsid w:val="00C37770"/>
    <w:rsid w:val="00C37C9A"/>
    <w:rsid w:val="00CC18A9"/>
    <w:rsid w:val="00D01923"/>
    <w:rsid w:val="00D24EBA"/>
    <w:rsid w:val="00E14E68"/>
    <w:rsid w:val="00E32D06"/>
    <w:rsid w:val="00E837EB"/>
    <w:rsid w:val="00ED01FA"/>
    <w:rsid w:val="00F02A1E"/>
    <w:rsid w:val="00F600E6"/>
    <w:rsid w:val="00F65CA3"/>
    <w:rsid w:val="00FD73FA"/>
    <w:rsid w:val="00FF47B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79B0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3A37F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A37F1"/>
    <w:rPr>
      <w:sz w:val="20"/>
      <w:szCs w:val="20"/>
    </w:rPr>
  </w:style>
  <w:style w:type="character" w:styleId="FootnoteReference">
    <w:name w:val="footnote reference"/>
    <w:basedOn w:val="DefaultParagraphFont"/>
    <w:uiPriority w:val="99"/>
    <w:semiHidden/>
    <w:unhideWhenUsed/>
    <w:rsid w:val="003A37F1"/>
    <w:rPr>
      <w:vertAlign w:val="superscript"/>
    </w:rPr>
  </w:style>
  <w:style w:type="character" w:styleId="Emphasis">
    <w:name w:val="Emphasis"/>
    <w:basedOn w:val="DefaultParagraphFont"/>
    <w:uiPriority w:val="20"/>
    <w:qFormat/>
    <w:rsid w:val="004B4173"/>
    <w:rPr>
      <w:i/>
      <w:iCs/>
    </w:rPr>
  </w:style>
  <w:style w:type="paragraph" w:styleId="Header">
    <w:name w:val="header"/>
    <w:basedOn w:val="Normal"/>
    <w:link w:val="HeaderChar"/>
    <w:uiPriority w:val="99"/>
    <w:unhideWhenUsed/>
    <w:rsid w:val="00D01923"/>
    <w:pPr>
      <w:tabs>
        <w:tab w:val="center" w:pos="4513"/>
        <w:tab w:val="right" w:pos="9026"/>
      </w:tabs>
      <w:spacing w:after="0" w:line="240" w:lineRule="auto"/>
    </w:pPr>
  </w:style>
  <w:style w:type="character" w:customStyle="1" w:styleId="HeaderChar">
    <w:name w:val="Header Char"/>
    <w:basedOn w:val="DefaultParagraphFont"/>
    <w:link w:val="Header"/>
    <w:uiPriority w:val="99"/>
    <w:rsid w:val="00D01923"/>
  </w:style>
  <w:style w:type="paragraph" w:styleId="Footer">
    <w:name w:val="footer"/>
    <w:basedOn w:val="Normal"/>
    <w:link w:val="FooterChar"/>
    <w:uiPriority w:val="99"/>
    <w:unhideWhenUsed/>
    <w:rsid w:val="00D01923"/>
    <w:pPr>
      <w:tabs>
        <w:tab w:val="center" w:pos="4513"/>
        <w:tab w:val="right" w:pos="9026"/>
      </w:tabs>
      <w:spacing w:after="0" w:line="240" w:lineRule="auto"/>
    </w:pPr>
  </w:style>
  <w:style w:type="character" w:customStyle="1" w:styleId="FooterChar">
    <w:name w:val="Footer Char"/>
    <w:basedOn w:val="DefaultParagraphFont"/>
    <w:link w:val="Footer"/>
    <w:uiPriority w:val="99"/>
    <w:rsid w:val="00D01923"/>
  </w:style>
  <w:style w:type="character" w:styleId="Hyperlink">
    <w:name w:val="Hyperlink"/>
    <w:basedOn w:val="DefaultParagraphFont"/>
    <w:uiPriority w:val="99"/>
    <w:unhideWhenUsed/>
    <w:rsid w:val="00D01923"/>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3A37F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A37F1"/>
    <w:rPr>
      <w:sz w:val="20"/>
      <w:szCs w:val="20"/>
    </w:rPr>
  </w:style>
  <w:style w:type="character" w:styleId="FootnoteReference">
    <w:name w:val="footnote reference"/>
    <w:basedOn w:val="DefaultParagraphFont"/>
    <w:uiPriority w:val="99"/>
    <w:semiHidden/>
    <w:unhideWhenUsed/>
    <w:rsid w:val="003A37F1"/>
    <w:rPr>
      <w:vertAlign w:val="superscript"/>
    </w:rPr>
  </w:style>
  <w:style w:type="character" w:styleId="Emphasis">
    <w:name w:val="Emphasis"/>
    <w:basedOn w:val="DefaultParagraphFont"/>
    <w:uiPriority w:val="20"/>
    <w:qFormat/>
    <w:rsid w:val="004B4173"/>
    <w:rPr>
      <w:i/>
      <w:iCs/>
    </w:rPr>
  </w:style>
  <w:style w:type="paragraph" w:styleId="Header">
    <w:name w:val="header"/>
    <w:basedOn w:val="Normal"/>
    <w:link w:val="HeaderChar"/>
    <w:uiPriority w:val="99"/>
    <w:unhideWhenUsed/>
    <w:rsid w:val="00D01923"/>
    <w:pPr>
      <w:tabs>
        <w:tab w:val="center" w:pos="4513"/>
        <w:tab w:val="right" w:pos="9026"/>
      </w:tabs>
      <w:spacing w:after="0" w:line="240" w:lineRule="auto"/>
    </w:pPr>
  </w:style>
  <w:style w:type="character" w:customStyle="1" w:styleId="HeaderChar">
    <w:name w:val="Header Char"/>
    <w:basedOn w:val="DefaultParagraphFont"/>
    <w:link w:val="Header"/>
    <w:uiPriority w:val="99"/>
    <w:rsid w:val="00D01923"/>
  </w:style>
  <w:style w:type="paragraph" w:styleId="Footer">
    <w:name w:val="footer"/>
    <w:basedOn w:val="Normal"/>
    <w:link w:val="FooterChar"/>
    <w:uiPriority w:val="99"/>
    <w:unhideWhenUsed/>
    <w:rsid w:val="00D01923"/>
    <w:pPr>
      <w:tabs>
        <w:tab w:val="center" w:pos="4513"/>
        <w:tab w:val="right" w:pos="9026"/>
      </w:tabs>
      <w:spacing w:after="0" w:line="240" w:lineRule="auto"/>
    </w:pPr>
  </w:style>
  <w:style w:type="character" w:customStyle="1" w:styleId="FooterChar">
    <w:name w:val="Footer Char"/>
    <w:basedOn w:val="DefaultParagraphFont"/>
    <w:link w:val="Footer"/>
    <w:uiPriority w:val="99"/>
    <w:rsid w:val="00D01923"/>
  </w:style>
  <w:style w:type="character" w:styleId="Hyperlink">
    <w:name w:val="Hyperlink"/>
    <w:basedOn w:val="DefaultParagraphFont"/>
    <w:uiPriority w:val="99"/>
    <w:unhideWhenUsed/>
    <w:rsid w:val="00D0192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www.york.ac.uk/history/news/news/2015/obitary-professor-john-bossy-fb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628901-45CB-4237-989B-5585D83BBA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2070</Words>
  <Characters>11805</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Trinity College Cambridge</Company>
  <LinksUpToDate>false</LinksUpToDate>
  <CharactersWithSpaces>13848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Walsham</dc:creator>
  <cp:lastModifiedBy>Administrator</cp:lastModifiedBy>
  <cp:revision>2</cp:revision>
  <dcterms:created xsi:type="dcterms:W3CDTF">2018-06-15T17:51:00Z</dcterms:created>
  <dcterms:modified xsi:type="dcterms:W3CDTF">2018-06-15T17:51:00Z</dcterms:modified>
</cp:coreProperties>
</file>