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933E36" w14:textId="61C08ECC" w:rsidR="00022F3E" w:rsidRPr="00DC10BA" w:rsidRDefault="00D73ABF" w:rsidP="00022F3E">
      <w:pPr>
        <w:spacing w:line="360" w:lineRule="auto"/>
        <w:jc w:val="center"/>
        <w:rPr>
          <w:rFonts w:ascii="Times New Roman" w:hAnsi="Times New Roman" w:cs="Times New Roman"/>
          <w:b/>
          <w:sz w:val="32"/>
          <w:szCs w:val="20"/>
        </w:rPr>
      </w:pPr>
      <w:r w:rsidRPr="00DC10BA">
        <w:rPr>
          <w:rFonts w:ascii="Times New Roman" w:eastAsia="Times New Roman" w:hAnsi="Times New Roman" w:cs="Times New Roman"/>
          <w:b/>
          <w:sz w:val="32"/>
          <w:szCs w:val="20"/>
          <w:lang w:eastAsia="en-US"/>
        </w:rPr>
        <w:t>E</w:t>
      </w:r>
      <w:r w:rsidR="00D641A4" w:rsidRPr="00DC10BA">
        <w:rPr>
          <w:rFonts w:ascii="Times New Roman" w:eastAsia="Times New Roman" w:hAnsi="Times New Roman" w:cs="Times New Roman"/>
          <w:b/>
          <w:sz w:val="32"/>
          <w:szCs w:val="20"/>
          <w:lang w:eastAsia="en-US"/>
        </w:rPr>
        <w:t>fficient Non</w:t>
      </w:r>
      <w:r w:rsidR="00C931E4" w:rsidRPr="00DC10BA">
        <w:rPr>
          <w:rFonts w:ascii="Times New Roman" w:hAnsi="Times New Roman" w:cs="Times New Roman" w:hint="eastAsia"/>
          <w:b/>
          <w:sz w:val="32"/>
          <w:szCs w:val="20"/>
        </w:rPr>
        <w:t>-</w:t>
      </w:r>
      <w:r w:rsidR="00D641A4" w:rsidRPr="00DC10BA">
        <w:rPr>
          <w:rFonts w:ascii="Times New Roman" w:eastAsia="Times New Roman" w:hAnsi="Times New Roman" w:cs="Times New Roman"/>
          <w:b/>
          <w:sz w:val="32"/>
          <w:szCs w:val="20"/>
          <w:lang w:eastAsia="en-US"/>
        </w:rPr>
        <w:t>f</w:t>
      </w:r>
      <w:r w:rsidR="006F653D" w:rsidRPr="00DC10BA">
        <w:rPr>
          <w:rFonts w:ascii="Times New Roman" w:eastAsia="Times New Roman" w:hAnsi="Times New Roman" w:cs="Times New Roman"/>
          <w:b/>
          <w:sz w:val="32"/>
          <w:szCs w:val="20"/>
          <w:lang w:eastAsia="en-US"/>
        </w:rPr>
        <w:t>ullerene</w:t>
      </w:r>
      <w:r w:rsidR="00C931E4" w:rsidRPr="00DC10BA">
        <w:rPr>
          <w:rFonts w:ascii="Times New Roman" w:eastAsia="Times New Roman" w:hAnsi="Times New Roman" w:cs="Times New Roman"/>
          <w:b/>
          <w:sz w:val="32"/>
          <w:szCs w:val="20"/>
          <w:lang w:eastAsia="en-US"/>
        </w:rPr>
        <w:t xml:space="preserve"> Organic</w:t>
      </w:r>
      <w:r w:rsidR="006F653D" w:rsidRPr="00DC10BA">
        <w:rPr>
          <w:rFonts w:ascii="Times New Roman" w:eastAsia="Times New Roman" w:hAnsi="Times New Roman" w:cs="Times New Roman"/>
          <w:b/>
          <w:sz w:val="32"/>
          <w:szCs w:val="20"/>
          <w:lang w:eastAsia="en-US"/>
        </w:rPr>
        <w:t xml:space="preserve"> </w:t>
      </w:r>
      <w:r w:rsidR="00252772" w:rsidRPr="00DC10BA">
        <w:rPr>
          <w:rFonts w:ascii="Times New Roman" w:eastAsia="Times New Roman" w:hAnsi="Times New Roman" w:cs="Times New Roman"/>
          <w:b/>
          <w:sz w:val="32"/>
          <w:szCs w:val="20"/>
          <w:lang w:eastAsia="en-US"/>
        </w:rPr>
        <w:t>So</w:t>
      </w:r>
      <w:r w:rsidR="00D000D2" w:rsidRPr="00DC10BA">
        <w:rPr>
          <w:rFonts w:ascii="Times New Roman" w:eastAsia="Times New Roman" w:hAnsi="Times New Roman" w:cs="Times New Roman"/>
          <w:b/>
          <w:sz w:val="32"/>
          <w:szCs w:val="20"/>
          <w:lang w:eastAsia="en-US"/>
        </w:rPr>
        <w:t>l</w:t>
      </w:r>
      <w:r w:rsidRPr="00DC10BA">
        <w:rPr>
          <w:rFonts w:ascii="Times New Roman" w:eastAsia="Times New Roman" w:hAnsi="Times New Roman" w:cs="Times New Roman"/>
          <w:b/>
          <w:sz w:val="32"/>
          <w:szCs w:val="20"/>
          <w:lang w:eastAsia="en-US"/>
        </w:rPr>
        <w:t>ar Cell</w:t>
      </w:r>
      <w:r w:rsidR="00C931E4" w:rsidRPr="00DC10BA">
        <w:rPr>
          <w:rFonts w:ascii="Times New Roman" w:hAnsi="Times New Roman" w:cs="Times New Roman" w:hint="eastAsia"/>
          <w:b/>
          <w:sz w:val="32"/>
          <w:szCs w:val="20"/>
        </w:rPr>
        <w:t>s</w:t>
      </w:r>
      <w:r w:rsidR="006F653D" w:rsidRPr="00DC10BA">
        <w:rPr>
          <w:rFonts w:ascii="Times New Roman" w:eastAsia="Times New Roman" w:hAnsi="Times New Roman" w:cs="Times New Roman"/>
          <w:b/>
          <w:sz w:val="32"/>
          <w:szCs w:val="20"/>
          <w:lang w:eastAsia="en-US"/>
        </w:rPr>
        <w:t xml:space="preserve"> </w:t>
      </w:r>
      <w:r w:rsidR="00682AF7" w:rsidRPr="00DC10BA">
        <w:rPr>
          <w:rFonts w:ascii="Times New Roman" w:hAnsi="Times New Roman" w:cs="Times New Roman" w:hint="eastAsia"/>
          <w:b/>
          <w:sz w:val="32"/>
          <w:szCs w:val="20"/>
        </w:rPr>
        <w:t>Emp</w:t>
      </w:r>
      <w:r w:rsidR="00061C88" w:rsidRPr="00DC10BA">
        <w:rPr>
          <w:rFonts w:ascii="Times New Roman" w:hAnsi="Times New Roman" w:cs="Times New Roman" w:hint="eastAsia"/>
          <w:b/>
          <w:sz w:val="32"/>
          <w:szCs w:val="20"/>
        </w:rPr>
        <w:t>lo</w:t>
      </w:r>
      <w:r w:rsidR="00682AF7" w:rsidRPr="00DC10BA">
        <w:rPr>
          <w:rFonts w:ascii="Times New Roman" w:hAnsi="Times New Roman" w:cs="Times New Roman" w:hint="eastAsia"/>
          <w:b/>
          <w:sz w:val="32"/>
          <w:szCs w:val="20"/>
        </w:rPr>
        <w:t>ying</w:t>
      </w:r>
      <w:r w:rsidR="006F653D" w:rsidRPr="00DC10BA">
        <w:rPr>
          <w:rFonts w:ascii="Times New Roman" w:eastAsia="Times New Roman" w:hAnsi="Times New Roman" w:cs="Times New Roman"/>
          <w:b/>
          <w:sz w:val="32"/>
          <w:szCs w:val="20"/>
          <w:lang w:eastAsia="en-US"/>
        </w:rPr>
        <w:t xml:space="preserve"> Sequentially Deposited </w:t>
      </w:r>
      <w:r w:rsidR="004D6C57">
        <w:rPr>
          <w:rFonts w:ascii="Times New Roman" w:hAnsi="Times New Roman" w:cs="Times New Roman"/>
          <w:b/>
          <w:sz w:val="32"/>
          <w:szCs w:val="20"/>
        </w:rPr>
        <w:t>Donor-Acceptor Layers</w:t>
      </w:r>
    </w:p>
    <w:p w14:paraId="37909645" w14:textId="7A5F3821" w:rsidR="00022F3E" w:rsidRPr="00DC10BA" w:rsidRDefault="00022F3E" w:rsidP="00022F3E">
      <w:pPr>
        <w:spacing w:line="360" w:lineRule="auto"/>
        <w:jc w:val="center"/>
        <w:rPr>
          <w:rFonts w:ascii="Times" w:hAnsi="Times" w:cs="Times"/>
          <w:i/>
          <w:szCs w:val="24"/>
        </w:rPr>
      </w:pPr>
      <w:proofErr w:type="spellStart"/>
      <w:r w:rsidRPr="00DC10BA">
        <w:rPr>
          <w:rFonts w:ascii="Times" w:hAnsi="Times" w:cs="Times"/>
          <w:i/>
          <w:szCs w:val="24"/>
        </w:rPr>
        <w:t>Jiangbin</w:t>
      </w:r>
      <w:proofErr w:type="spellEnd"/>
      <w:r w:rsidRPr="00DC10BA">
        <w:rPr>
          <w:rFonts w:ascii="Times" w:hAnsi="Times" w:cs="Times"/>
          <w:i/>
          <w:szCs w:val="24"/>
        </w:rPr>
        <w:t xml:space="preserve"> Zhang</w:t>
      </w:r>
      <w:r w:rsidRPr="00DC10BA">
        <w:rPr>
          <w:rFonts w:ascii="Times" w:hAnsi="Times" w:cs="Times"/>
          <w:i/>
          <w:szCs w:val="24"/>
          <w:vertAlign w:val="superscript"/>
        </w:rPr>
        <w:t>1</w:t>
      </w:r>
      <w:r w:rsidR="006F653D" w:rsidRPr="00DC10BA">
        <w:rPr>
          <w:rFonts w:ascii="Times" w:hAnsi="Times" w:cs="Times"/>
          <w:i/>
          <w:szCs w:val="24"/>
          <w:vertAlign w:val="superscript"/>
        </w:rPr>
        <w:t>,2</w:t>
      </w:r>
      <w:r w:rsidR="008A3973" w:rsidRPr="008A3973">
        <w:rPr>
          <w:rFonts w:ascii="Times" w:hAnsi="Times" w:cs="Times"/>
          <w:i/>
          <w:szCs w:val="24"/>
          <w:vertAlign w:val="superscript"/>
        </w:rPr>
        <w:t>#</w:t>
      </w:r>
      <w:r w:rsidRPr="00DC10BA">
        <w:rPr>
          <w:rFonts w:ascii="Times" w:hAnsi="Times" w:cs="Times"/>
          <w:i/>
          <w:szCs w:val="24"/>
        </w:rPr>
        <w:t xml:space="preserve">, </w:t>
      </w:r>
      <w:r w:rsidR="006F653D" w:rsidRPr="00DC10BA">
        <w:rPr>
          <w:rFonts w:ascii="Times" w:hAnsi="Times" w:cs="Times"/>
          <w:i/>
          <w:szCs w:val="24"/>
        </w:rPr>
        <w:t>Bin Kan</w:t>
      </w:r>
      <w:r w:rsidR="006F653D" w:rsidRPr="00DC10BA">
        <w:rPr>
          <w:rFonts w:ascii="Times" w:hAnsi="Times" w:cs="Times"/>
          <w:i/>
          <w:szCs w:val="24"/>
          <w:vertAlign w:val="superscript"/>
        </w:rPr>
        <w:t>3</w:t>
      </w:r>
      <w:r w:rsidR="008A3973" w:rsidRPr="008A3973">
        <w:rPr>
          <w:rFonts w:ascii="Times" w:hAnsi="Times" w:cs="Times"/>
          <w:i/>
          <w:szCs w:val="24"/>
          <w:vertAlign w:val="superscript"/>
        </w:rPr>
        <w:t>#</w:t>
      </w:r>
      <w:r w:rsidR="006F653D" w:rsidRPr="00DC10BA">
        <w:rPr>
          <w:rFonts w:ascii="Times" w:hAnsi="Times" w:cs="Times"/>
          <w:i/>
          <w:szCs w:val="24"/>
        </w:rPr>
        <w:t xml:space="preserve">, </w:t>
      </w:r>
      <w:r w:rsidR="00571587" w:rsidRPr="00DC10BA">
        <w:rPr>
          <w:rFonts w:ascii="Times" w:hAnsi="Times" w:cs="Times"/>
          <w:i/>
          <w:szCs w:val="24"/>
        </w:rPr>
        <w:t xml:space="preserve">Andrew </w:t>
      </w:r>
      <w:r w:rsidR="00DE0C97" w:rsidRPr="00DC10BA">
        <w:rPr>
          <w:rFonts w:ascii="Times" w:hAnsi="Times" w:cs="Times" w:hint="eastAsia"/>
          <w:i/>
          <w:szCs w:val="24"/>
        </w:rPr>
        <w:t xml:space="preserve">J. </w:t>
      </w:r>
      <w:r w:rsidR="00571587" w:rsidRPr="00DC10BA">
        <w:rPr>
          <w:rFonts w:ascii="Times" w:hAnsi="Times" w:cs="Times"/>
          <w:i/>
          <w:szCs w:val="24"/>
        </w:rPr>
        <w:t>Pearson</w:t>
      </w:r>
      <w:r w:rsidR="00571587" w:rsidRPr="00DC10BA">
        <w:rPr>
          <w:rFonts w:ascii="Times" w:hAnsi="Times" w:cs="Times"/>
          <w:i/>
          <w:szCs w:val="24"/>
          <w:vertAlign w:val="superscript"/>
        </w:rPr>
        <w:t>1</w:t>
      </w:r>
      <w:r w:rsidR="00571587" w:rsidRPr="00DC10BA">
        <w:rPr>
          <w:rFonts w:ascii="Times" w:hAnsi="Times" w:cs="Times"/>
          <w:i/>
          <w:szCs w:val="24"/>
        </w:rPr>
        <w:t xml:space="preserve">, </w:t>
      </w:r>
      <w:r w:rsidR="00AB7DCC" w:rsidRPr="00DC10BA">
        <w:rPr>
          <w:rFonts w:ascii="Times" w:hAnsi="Times" w:cs="Times"/>
          <w:i/>
          <w:szCs w:val="24"/>
        </w:rPr>
        <w:t>A</w:t>
      </w:r>
      <w:r w:rsidR="0088305A" w:rsidRPr="00DC10BA">
        <w:rPr>
          <w:rFonts w:ascii="Times" w:hAnsi="Times" w:cs="Times"/>
          <w:i/>
          <w:szCs w:val="24"/>
        </w:rPr>
        <w:t>ndrew J. Parnell</w:t>
      </w:r>
      <w:r w:rsidR="00887FDC">
        <w:rPr>
          <w:rFonts w:ascii="Times" w:hAnsi="Times" w:cs="Times"/>
          <w:i/>
          <w:szCs w:val="24"/>
          <w:vertAlign w:val="superscript"/>
        </w:rPr>
        <w:t>4</w:t>
      </w:r>
      <w:r w:rsidR="001E4D61" w:rsidRPr="00DC10BA">
        <w:rPr>
          <w:rFonts w:ascii="Times" w:hAnsi="Times" w:cs="Times"/>
          <w:i/>
          <w:szCs w:val="24"/>
        </w:rPr>
        <w:t>,</w:t>
      </w:r>
      <w:r w:rsidR="00E10B1C" w:rsidRPr="00DC10BA">
        <w:rPr>
          <w:rFonts w:ascii="Times" w:hAnsi="Times" w:cs="Times"/>
          <w:i/>
          <w:szCs w:val="24"/>
        </w:rPr>
        <w:t xml:space="preserve"> </w:t>
      </w:r>
      <w:proofErr w:type="spellStart"/>
      <w:r w:rsidR="00057B54">
        <w:rPr>
          <w:rFonts w:ascii="Times" w:hAnsi="Times" w:cs="Times"/>
          <w:i/>
          <w:szCs w:val="24"/>
        </w:rPr>
        <w:t>Joshaniel</w:t>
      </w:r>
      <w:proofErr w:type="spellEnd"/>
      <w:r w:rsidR="00887FDC">
        <w:rPr>
          <w:rFonts w:ascii="Times" w:hAnsi="Times" w:cs="Times"/>
          <w:i/>
          <w:szCs w:val="24"/>
        </w:rPr>
        <w:t xml:space="preserve"> </w:t>
      </w:r>
      <w:r w:rsidR="00057B54">
        <w:rPr>
          <w:rFonts w:ascii="Times" w:hAnsi="Times" w:cs="Times"/>
          <w:i/>
          <w:szCs w:val="24"/>
        </w:rPr>
        <w:t xml:space="preserve">F.K. </w:t>
      </w:r>
      <w:r w:rsidR="00887FDC">
        <w:rPr>
          <w:rFonts w:ascii="Times" w:hAnsi="Times" w:cs="Times"/>
          <w:i/>
          <w:szCs w:val="24"/>
        </w:rPr>
        <w:t>Cooper</w:t>
      </w:r>
      <w:r w:rsidR="00887FDC">
        <w:rPr>
          <w:rFonts w:ascii="Times" w:hAnsi="Times" w:cs="Times"/>
          <w:i/>
          <w:szCs w:val="24"/>
          <w:vertAlign w:val="superscript"/>
        </w:rPr>
        <w:t>5</w:t>
      </w:r>
      <w:r w:rsidR="00E525F5" w:rsidRPr="00DC10BA">
        <w:rPr>
          <w:rFonts w:ascii="Times" w:hAnsi="Times" w:cs="Times"/>
          <w:i/>
          <w:szCs w:val="24"/>
        </w:rPr>
        <w:t xml:space="preserve">, </w:t>
      </w:r>
      <w:r w:rsidR="00150CB8" w:rsidRPr="00DC10BA">
        <w:rPr>
          <w:rFonts w:ascii="Times" w:hAnsi="Times" w:cs="Times"/>
          <w:i/>
          <w:szCs w:val="24"/>
        </w:rPr>
        <w:t>Xiao</w:t>
      </w:r>
      <w:r w:rsidR="000702D0" w:rsidRPr="00DC10BA">
        <w:rPr>
          <w:rFonts w:ascii="Times" w:hAnsi="Times" w:cs="Times"/>
          <w:i/>
          <w:szCs w:val="24"/>
        </w:rPr>
        <w:t>-</w:t>
      </w:r>
      <w:proofErr w:type="spellStart"/>
      <w:r w:rsidR="000702D0" w:rsidRPr="00DC10BA">
        <w:rPr>
          <w:rFonts w:ascii="Times" w:hAnsi="Times" w:cs="Times"/>
          <w:i/>
          <w:szCs w:val="24"/>
        </w:rPr>
        <w:t>K</w:t>
      </w:r>
      <w:r w:rsidR="00150CB8" w:rsidRPr="00DC10BA">
        <w:rPr>
          <w:rFonts w:ascii="Times" w:hAnsi="Times" w:cs="Times"/>
          <w:i/>
          <w:szCs w:val="24"/>
        </w:rPr>
        <w:t>e</w:t>
      </w:r>
      <w:proofErr w:type="spellEnd"/>
      <w:r w:rsidR="00150CB8" w:rsidRPr="00DC10BA">
        <w:rPr>
          <w:rFonts w:ascii="Times" w:hAnsi="Times" w:cs="Times"/>
          <w:i/>
          <w:szCs w:val="24"/>
        </w:rPr>
        <w:t xml:space="preserve"> Liu</w:t>
      </w:r>
      <w:r w:rsidR="00887FDC">
        <w:rPr>
          <w:rFonts w:ascii="Times" w:hAnsi="Times" w:cs="Times"/>
          <w:i/>
          <w:szCs w:val="24"/>
          <w:vertAlign w:val="superscript"/>
        </w:rPr>
        <w:t>1,6</w:t>
      </w:r>
      <w:r w:rsidR="00150CB8" w:rsidRPr="00DC10BA">
        <w:rPr>
          <w:rFonts w:ascii="Times" w:hAnsi="Times" w:cs="Times"/>
          <w:i/>
          <w:szCs w:val="24"/>
        </w:rPr>
        <w:t xml:space="preserve">, </w:t>
      </w:r>
      <w:r w:rsidR="002E208C" w:rsidRPr="00DC10BA">
        <w:rPr>
          <w:rFonts w:ascii="Times" w:hAnsi="Times" w:cs="Times"/>
          <w:i/>
          <w:szCs w:val="24"/>
        </w:rPr>
        <w:t xml:space="preserve">Patrick </w:t>
      </w:r>
      <w:r w:rsidR="00020179">
        <w:rPr>
          <w:rFonts w:ascii="Times" w:hAnsi="Times" w:cs="Times"/>
          <w:i/>
          <w:szCs w:val="24"/>
        </w:rPr>
        <w:t xml:space="preserve">J. </w:t>
      </w:r>
      <w:r w:rsidR="002E208C" w:rsidRPr="00DC10BA">
        <w:rPr>
          <w:rFonts w:ascii="Times" w:hAnsi="Times" w:cs="Times"/>
          <w:i/>
          <w:szCs w:val="24"/>
        </w:rPr>
        <w:t>Conaghan</w:t>
      </w:r>
      <w:r w:rsidR="002E208C" w:rsidRPr="00DC10BA">
        <w:rPr>
          <w:rFonts w:ascii="Times" w:hAnsi="Times" w:cs="Times"/>
          <w:i/>
          <w:szCs w:val="24"/>
          <w:vertAlign w:val="superscript"/>
        </w:rPr>
        <w:t>1</w:t>
      </w:r>
      <w:r w:rsidR="002E208C" w:rsidRPr="00DC10BA">
        <w:rPr>
          <w:rFonts w:ascii="Times" w:hAnsi="Times" w:cs="Times"/>
          <w:i/>
          <w:szCs w:val="24"/>
        </w:rPr>
        <w:t xml:space="preserve">, </w:t>
      </w:r>
      <w:r w:rsidR="009B1186">
        <w:rPr>
          <w:rFonts w:ascii="Times" w:hAnsi="Times" w:cs="Times"/>
          <w:i/>
          <w:szCs w:val="24"/>
        </w:rPr>
        <w:t xml:space="preserve">Thomas </w:t>
      </w:r>
      <w:r w:rsidR="00020179">
        <w:rPr>
          <w:rFonts w:ascii="Times" w:hAnsi="Times" w:cs="Times"/>
          <w:i/>
          <w:szCs w:val="24"/>
        </w:rPr>
        <w:t xml:space="preserve">R. </w:t>
      </w:r>
      <w:r w:rsidR="009B1186">
        <w:rPr>
          <w:rFonts w:ascii="Times" w:hAnsi="Times" w:cs="Times"/>
          <w:i/>
          <w:szCs w:val="24"/>
        </w:rPr>
        <w:t>Hopper</w:t>
      </w:r>
      <w:r w:rsidR="009B1186" w:rsidRPr="009B1186">
        <w:rPr>
          <w:rFonts w:ascii="Times" w:hAnsi="Times" w:cs="Times"/>
          <w:i/>
          <w:szCs w:val="24"/>
          <w:vertAlign w:val="superscript"/>
        </w:rPr>
        <w:t>2</w:t>
      </w:r>
      <w:r w:rsidR="009B1186">
        <w:rPr>
          <w:rFonts w:ascii="Times" w:hAnsi="Times" w:cs="Times"/>
          <w:i/>
          <w:szCs w:val="24"/>
        </w:rPr>
        <w:t xml:space="preserve">, </w:t>
      </w:r>
      <w:proofErr w:type="spellStart"/>
      <w:r w:rsidR="007A7748">
        <w:rPr>
          <w:rFonts w:ascii="Times" w:hAnsi="Times" w:cs="Times"/>
          <w:i/>
          <w:szCs w:val="24"/>
        </w:rPr>
        <w:t>Yutian</w:t>
      </w:r>
      <w:proofErr w:type="spellEnd"/>
      <w:r w:rsidR="007A7748">
        <w:rPr>
          <w:rFonts w:ascii="Times" w:hAnsi="Times" w:cs="Times"/>
          <w:i/>
          <w:szCs w:val="24"/>
        </w:rPr>
        <w:t xml:space="preserve"> Wu</w:t>
      </w:r>
      <w:r w:rsidR="007A7748" w:rsidRPr="007A7748">
        <w:rPr>
          <w:rFonts w:ascii="Times" w:hAnsi="Times" w:cs="Times"/>
          <w:i/>
          <w:szCs w:val="24"/>
          <w:vertAlign w:val="superscript"/>
        </w:rPr>
        <w:t>1</w:t>
      </w:r>
      <w:r w:rsidR="007A7748">
        <w:rPr>
          <w:rFonts w:ascii="Times" w:hAnsi="Times" w:cs="Times"/>
          <w:i/>
          <w:szCs w:val="24"/>
        </w:rPr>
        <w:t xml:space="preserve">, </w:t>
      </w:r>
      <w:proofErr w:type="spellStart"/>
      <w:r w:rsidR="006F653D" w:rsidRPr="00DC10BA">
        <w:rPr>
          <w:rFonts w:ascii="Times" w:hAnsi="Times" w:cs="Times"/>
          <w:i/>
          <w:szCs w:val="24"/>
        </w:rPr>
        <w:t>Xiangjian</w:t>
      </w:r>
      <w:proofErr w:type="spellEnd"/>
      <w:r w:rsidR="006F653D" w:rsidRPr="00DC10BA">
        <w:rPr>
          <w:rFonts w:ascii="Times" w:hAnsi="Times" w:cs="Times"/>
          <w:i/>
          <w:szCs w:val="24"/>
        </w:rPr>
        <w:t xml:space="preserve"> Wan</w:t>
      </w:r>
      <w:r w:rsidR="00DF6FDE" w:rsidRPr="00DC10BA">
        <w:rPr>
          <w:rFonts w:ascii="Times" w:hAnsi="Times" w:cs="Times"/>
          <w:i/>
          <w:szCs w:val="24"/>
          <w:vertAlign w:val="superscript"/>
        </w:rPr>
        <w:t>3</w:t>
      </w:r>
      <w:r w:rsidR="00A52341" w:rsidRPr="00DC10BA">
        <w:rPr>
          <w:rFonts w:ascii="Times" w:hAnsi="Times" w:cs="Times"/>
          <w:i/>
          <w:szCs w:val="24"/>
        </w:rPr>
        <w:t>, Feng Gao</w:t>
      </w:r>
      <w:r w:rsidR="00887FDC">
        <w:rPr>
          <w:rFonts w:ascii="Times" w:hAnsi="Times" w:cs="Times"/>
          <w:i/>
          <w:szCs w:val="24"/>
          <w:vertAlign w:val="superscript"/>
        </w:rPr>
        <w:t>6</w:t>
      </w:r>
      <w:r w:rsidR="00A52341" w:rsidRPr="00DC10BA">
        <w:rPr>
          <w:rFonts w:ascii="Times" w:hAnsi="Times" w:cs="Times"/>
          <w:i/>
          <w:szCs w:val="24"/>
        </w:rPr>
        <w:t>,</w:t>
      </w:r>
      <w:r w:rsidR="00784474" w:rsidRPr="00DC10BA">
        <w:rPr>
          <w:rFonts w:ascii="Times" w:hAnsi="Times" w:cs="Times"/>
          <w:i/>
          <w:szCs w:val="24"/>
        </w:rPr>
        <w:t xml:space="preserve"> </w:t>
      </w:r>
      <w:r w:rsidR="00C7509A" w:rsidRPr="00DC10BA">
        <w:rPr>
          <w:rFonts w:ascii="Times" w:hAnsi="Times" w:cs="Times"/>
          <w:i/>
          <w:szCs w:val="24"/>
        </w:rPr>
        <w:t xml:space="preserve">Neil </w:t>
      </w:r>
      <w:r w:rsidR="004574CC">
        <w:rPr>
          <w:rFonts w:ascii="Times" w:hAnsi="Times" w:cs="Times"/>
          <w:i/>
          <w:szCs w:val="24"/>
        </w:rPr>
        <w:t xml:space="preserve">C. </w:t>
      </w:r>
      <w:r w:rsidR="00C7509A" w:rsidRPr="00DC10BA">
        <w:rPr>
          <w:rFonts w:ascii="Times" w:hAnsi="Times" w:cs="Times"/>
          <w:i/>
          <w:szCs w:val="24"/>
        </w:rPr>
        <w:t>Greenham</w:t>
      </w:r>
      <w:r w:rsidR="00C7509A" w:rsidRPr="00DC10BA">
        <w:rPr>
          <w:rFonts w:ascii="Times" w:hAnsi="Times" w:cs="Times"/>
          <w:i/>
          <w:szCs w:val="24"/>
          <w:vertAlign w:val="superscript"/>
        </w:rPr>
        <w:t>1</w:t>
      </w:r>
      <w:r w:rsidR="00C7509A" w:rsidRPr="00DC10BA">
        <w:rPr>
          <w:rFonts w:ascii="Times" w:hAnsi="Times" w:cs="Times"/>
          <w:i/>
          <w:szCs w:val="24"/>
        </w:rPr>
        <w:t xml:space="preserve">, </w:t>
      </w:r>
      <w:proofErr w:type="spellStart"/>
      <w:r w:rsidR="00223DEA" w:rsidRPr="00DC10BA">
        <w:rPr>
          <w:rFonts w:ascii="Times" w:hAnsi="Times" w:cs="Times"/>
          <w:i/>
          <w:szCs w:val="24"/>
        </w:rPr>
        <w:t>Artem</w:t>
      </w:r>
      <w:proofErr w:type="spellEnd"/>
      <w:r w:rsidR="00223DEA" w:rsidRPr="00DC10BA">
        <w:rPr>
          <w:rFonts w:ascii="Times" w:hAnsi="Times" w:cs="Times"/>
          <w:i/>
          <w:szCs w:val="24"/>
        </w:rPr>
        <w:t xml:space="preserve"> A. Bakulin</w:t>
      </w:r>
      <w:r w:rsidR="00223DEA" w:rsidRPr="00DC10BA">
        <w:rPr>
          <w:rFonts w:ascii="Times" w:hAnsi="Times" w:cs="Times"/>
          <w:i/>
          <w:szCs w:val="24"/>
          <w:vertAlign w:val="superscript"/>
        </w:rPr>
        <w:t>2</w:t>
      </w:r>
      <w:r w:rsidR="00223DEA" w:rsidRPr="00DC10BA">
        <w:rPr>
          <w:rFonts w:ascii="Times" w:hAnsi="Times" w:cs="Times"/>
          <w:i/>
          <w:szCs w:val="24"/>
        </w:rPr>
        <w:t>,</w:t>
      </w:r>
      <w:r w:rsidR="0088305A" w:rsidRPr="00DC10BA">
        <w:rPr>
          <w:rFonts w:ascii="Times" w:hAnsi="Times" w:cs="Times"/>
          <w:i/>
          <w:szCs w:val="24"/>
        </w:rPr>
        <w:t xml:space="preserve"> </w:t>
      </w:r>
      <w:proofErr w:type="spellStart"/>
      <w:r w:rsidR="0088305A" w:rsidRPr="00DC10BA">
        <w:rPr>
          <w:rFonts w:ascii="Times" w:hAnsi="Times" w:cs="Times"/>
          <w:i/>
          <w:szCs w:val="24"/>
        </w:rPr>
        <w:t>Yongsheng</w:t>
      </w:r>
      <w:proofErr w:type="spellEnd"/>
      <w:r w:rsidR="0088305A" w:rsidRPr="00DC10BA">
        <w:rPr>
          <w:rFonts w:ascii="Times" w:hAnsi="Times" w:cs="Times"/>
          <w:i/>
          <w:szCs w:val="24"/>
        </w:rPr>
        <w:t xml:space="preserve"> Chen</w:t>
      </w:r>
      <w:r w:rsidR="0088305A" w:rsidRPr="00DC10BA">
        <w:rPr>
          <w:rFonts w:ascii="Times" w:hAnsi="Times" w:cs="Times"/>
          <w:i/>
          <w:szCs w:val="24"/>
          <w:vertAlign w:val="superscript"/>
        </w:rPr>
        <w:t>3*</w:t>
      </w:r>
      <w:r w:rsidR="00BD3C38" w:rsidRPr="00DC10BA">
        <w:rPr>
          <w:rFonts w:ascii="Times" w:hAnsi="Times" w:cs="Times"/>
          <w:i/>
          <w:szCs w:val="24"/>
        </w:rPr>
        <w:t>,</w:t>
      </w:r>
      <w:r w:rsidR="0088305A" w:rsidRPr="00DC10BA">
        <w:rPr>
          <w:rFonts w:ascii="Times" w:hAnsi="Times" w:cs="Times"/>
          <w:i/>
          <w:szCs w:val="24"/>
        </w:rPr>
        <w:t xml:space="preserve"> </w:t>
      </w:r>
      <w:r w:rsidR="004216A7" w:rsidRPr="00DC10BA">
        <w:rPr>
          <w:rFonts w:ascii="Times" w:hAnsi="Times" w:cs="Times"/>
          <w:i/>
          <w:szCs w:val="24"/>
        </w:rPr>
        <w:t>Richard H. Friend</w:t>
      </w:r>
      <w:r w:rsidR="00840C66" w:rsidRPr="00DC10BA">
        <w:rPr>
          <w:rFonts w:ascii="Times" w:hAnsi="Times" w:cs="Times"/>
          <w:i/>
          <w:szCs w:val="24"/>
          <w:vertAlign w:val="superscript"/>
        </w:rPr>
        <w:t>1*</w:t>
      </w:r>
    </w:p>
    <w:p w14:paraId="40E1949B" w14:textId="00C2C440" w:rsidR="00022F3E" w:rsidRPr="00DC10BA" w:rsidRDefault="00022F3E" w:rsidP="00022F3E">
      <w:pPr>
        <w:spacing w:line="360" w:lineRule="auto"/>
        <w:rPr>
          <w:rFonts w:ascii="Times" w:hAnsi="Times" w:cs="Times"/>
          <w:sz w:val="20"/>
          <w:szCs w:val="24"/>
        </w:rPr>
      </w:pPr>
      <w:r w:rsidRPr="00DC10BA">
        <w:rPr>
          <w:rFonts w:ascii="Times" w:hAnsi="Times" w:cs="Times"/>
          <w:sz w:val="20"/>
          <w:szCs w:val="24"/>
          <w:vertAlign w:val="superscript"/>
        </w:rPr>
        <w:t>1</w:t>
      </w:r>
      <w:r w:rsidRPr="00DC10BA">
        <w:rPr>
          <w:rFonts w:ascii="Times" w:hAnsi="Times" w:cs="Times"/>
          <w:sz w:val="20"/>
          <w:szCs w:val="24"/>
        </w:rPr>
        <w:t xml:space="preserve"> Cavendish Laboratory</w:t>
      </w:r>
      <w:r w:rsidR="005F60C5" w:rsidRPr="00DC10BA">
        <w:rPr>
          <w:rFonts w:ascii="Times" w:hAnsi="Times" w:cs="Times"/>
          <w:sz w:val="20"/>
          <w:szCs w:val="24"/>
        </w:rPr>
        <w:t xml:space="preserve">, University of Cambridge, </w:t>
      </w:r>
      <w:r w:rsidRPr="00DC10BA">
        <w:rPr>
          <w:rFonts w:ascii="Times" w:hAnsi="Times" w:cs="Times"/>
          <w:sz w:val="20"/>
          <w:szCs w:val="24"/>
        </w:rPr>
        <w:t xml:space="preserve">JJ Thomson Avenue, </w:t>
      </w:r>
      <w:r w:rsidR="005F60C5" w:rsidRPr="00DC10BA">
        <w:rPr>
          <w:rFonts w:ascii="Times" w:hAnsi="Times" w:cs="Times"/>
          <w:sz w:val="20"/>
          <w:szCs w:val="24"/>
        </w:rPr>
        <w:t>Cambridge CB3 0HE, United Kingdom</w:t>
      </w:r>
      <w:r w:rsidRPr="00DC10BA">
        <w:rPr>
          <w:rFonts w:ascii="Times" w:hAnsi="Times" w:cs="Times"/>
          <w:sz w:val="20"/>
          <w:szCs w:val="24"/>
        </w:rPr>
        <w:t>;</w:t>
      </w:r>
    </w:p>
    <w:p w14:paraId="290ED959" w14:textId="1A91AC8C" w:rsidR="00022F3E" w:rsidRPr="00DC10BA" w:rsidRDefault="00022F3E" w:rsidP="00022F3E">
      <w:pPr>
        <w:spacing w:line="360" w:lineRule="auto"/>
        <w:rPr>
          <w:rFonts w:ascii="Times" w:hAnsi="Times" w:cs="Times"/>
          <w:sz w:val="20"/>
          <w:szCs w:val="24"/>
        </w:rPr>
      </w:pPr>
      <w:r w:rsidRPr="00DC10BA">
        <w:rPr>
          <w:rFonts w:ascii="Times" w:hAnsi="Times" w:cs="Times"/>
          <w:sz w:val="20"/>
          <w:szCs w:val="24"/>
          <w:vertAlign w:val="superscript"/>
        </w:rPr>
        <w:t>2</w:t>
      </w:r>
      <w:r w:rsidRPr="00DC10BA">
        <w:rPr>
          <w:rFonts w:ascii="Times" w:hAnsi="Times" w:cs="Times"/>
          <w:sz w:val="20"/>
          <w:szCs w:val="24"/>
        </w:rPr>
        <w:t xml:space="preserve"> </w:t>
      </w:r>
      <w:proofErr w:type="gramStart"/>
      <w:r w:rsidRPr="00DC10BA">
        <w:rPr>
          <w:rFonts w:ascii="Times" w:hAnsi="Times" w:cs="Times"/>
          <w:sz w:val="20"/>
          <w:szCs w:val="24"/>
        </w:rPr>
        <w:t>Department</w:t>
      </w:r>
      <w:proofErr w:type="gramEnd"/>
      <w:r w:rsidRPr="00DC10BA">
        <w:rPr>
          <w:rFonts w:ascii="Times" w:hAnsi="Times" w:cs="Times"/>
          <w:sz w:val="20"/>
          <w:szCs w:val="24"/>
        </w:rPr>
        <w:t xml:space="preserve"> of Chemistry, Imperial College London, </w:t>
      </w:r>
      <w:r w:rsidR="000F5DF0" w:rsidRPr="00DC10BA">
        <w:rPr>
          <w:rFonts w:ascii="Times" w:hAnsi="Times" w:cs="Times"/>
          <w:sz w:val="20"/>
          <w:szCs w:val="24"/>
        </w:rPr>
        <w:t xml:space="preserve">London </w:t>
      </w:r>
      <w:r w:rsidR="005F60C5" w:rsidRPr="00DC10BA">
        <w:rPr>
          <w:rFonts w:ascii="Times" w:hAnsi="Times" w:cs="Times"/>
          <w:sz w:val="20"/>
          <w:szCs w:val="24"/>
        </w:rPr>
        <w:t>SW7 2AZ, United Kingdom</w:t>
      </w:r>
      <w:r w:rsidRPr="00DC10BA">
        <w:rPr>
          <w:rFonts w:ascii="Times" w:hAnsi="Times" w:cs="Times"/>
          <w:sz w:val="20"/>
          <w:szCs w:val="24"/>
        </w:rPr>
        <w:t>;</w:t>
      </w:r>
    </w:p>
    <w:p w14:paraId="1BA8D6A8" w14:textId="19EB32A8" w:rsidR="006F653D" w:rsidRPr="00DC10BA" w:rsidRDefault="006F653D" w:rsidP="00022F3E">
      <w:pPr>
        <w:spacing w:line="360" w:lineRule="auto"/>
        <w:rPr>
          <w:rFonts w:ascii="Times" w:hAnsi="Times" w:cs="Times"/>
          <w:sz w:val="20"/>
          <w:szCs w:val="24"/>
        </w:rPr>
      </w:pPr>
      <w:r w:rsidRPr="00DC10BA">
        <w:rPr>
          <w:rFonts w:ascii="Times" w:hAnsi="Times" w:cs="Times"/>
          <w:sz w:val="20"/>
          <w:szCs w:val="24"/>
          <w:vertAlign w:val="superscript"/>
        </w:rPr>
        <w:t xml:space="preserve">3 </w:t>
      </w:r>
      <w:r w:rsidRPr="00DC10BA">
        <w:rPr>
          <w:rFonts w:ascii="Times" w:hAnsi="Times" w:cs="Times"/>
          <w:sz w:val="20"/>
          <w:szCs w:val="24"/>
        </w:rPr>
        <w:t xml:space="preserve">The Centre of Nanoscale Science and Technology and Key Laboratory of Functional Polymer Materials, State Key Laboratory and Institute of </w:t>
      </w:r>
      <w:proofErr w:type="spellStart"/>
      <w:r w:rsidRPr="00DC10BA">
        <w:rPr>
          <w:rFonts w:ascii="Times" w:hAnsi="Times" w:cs="Times"/>
          <w:sz w:val="20"/>
          <w:szCs w:val="24"/>
        </w:rPr>
        <w:t>Elemento</w:t>
      </w:r>
      <w:proofErr w:type="spellEnd"/>
      <w:r w:rsidRPr="00DC10BA">
        <w:rPr>
          <w:rFonts w:ascii="Times" w:hAnsi="Times" w:cs="Times"/>
          <w:sz w:val="20"/>
          <w:szCs w:val="24"/>
        </w:rPr>
        <w:t xml:space="preserve">-Organic Chemistry, College of Chemistry, </w:t>
      </w:r>
      <w:proofErr w:type="spellStart"/>
      <w:r w:rsidRPr="00DC10BA">
        <w:rPr>
          <w:rFonts w:ascii="Times" w:hAnsi="Times" w:cs="Times"/>
          <w:sz w:val="20"/>
          <w:szCs w:val="24"/>
        </w:rPr>
        <w:t>Nankai</w:t>
      </w:r>
      <w:proofErr w:type="spellEnd"/>
      <w:r w:rsidRPr="00DC10BA">
        <w:rPr>
          <w:rFonts w:ascii="Times" w:hAnsi="Times" w:cs="Times"/>
          <w:sz w:val="20"/>
          <w:szCs w:val="24"/>
        </w:rPr>
        <w:t xml:space="preserve"> Uni</w:t>
      </w:r>
      <w:r w:rsidR="00871BA6" w:rsidRPr="00DC10BA">
        <w:rPr>
          <w:rFonts w:ascii="Times" w:hAnsi="Times" w:cs="Times"/>
          <w:sz w:val="20"/>
          <w:szCs w:val="24"/>
        </w:rPr>
        <w:t>versity, Tianjin, 300071, China;</w:t>
      </w:r>
    </w:p>
    <w:p w14:paraId="3645EE7E" w14:textId="6F088A19" w:rsidR="00927834" w:rsidRPr="00DC10BA" w:rsidRDefault="00887FDC" w:rsidP="00022F3E">
      <w:pPr>
        <w:spacing w:line="360" w:lineRule="auto"/>
        <w:rPr>
          <w:rFonts w:ascii="Times" w:hAnsi="Times" w:cs="Times"/>
          <w:sz w:val="20"/>
          <w:szCs w:val="24"/>
        </w:rPr>
      </w:pPr>
      <w:r>
        <w:rPr>
          <w:rFonts w:ascii="Times" w:hAnsi="Times" w:cs="Times"/>
          <w:sz w:val="20"/>
          <w:szCs w:val="24"/>
          <w:vertAlign w:val="superscript"/>
        </w:rPr>
        <w:t>4</w:t>
      </w:r>
      <w:r w:rsidR="00927834" w:rsidRPr="00DC10BA">
        <w:rPr>
          <w:rFonts w:ascii="Times" w:hAnsi="Times" w:cs="Times"/>
          <w:sz w:val="20"/>
          <w:szCs w:val="24"/>
          <w:vertAlign w:val="superscript"/>
        </w:rPr>
        <w:t xml:space="preserve"> </w:t>
      </w:r>
      <w:r w:rsidR="00927834" w:rsidRPr="00DC10BA">
        <w:rPr>
          <w:rFonts w:ascii="Times" w:hAnsi="Times" w:cs="Times"/>
          <w:sz w:val="20"/>
          <w:szCs w:val="24"/>
        </w:rPr>
        <w:t>Department of Physics &amp; Astronomy, The University of Sheffield, Hicks Building, Hounsfield Road, Sheffield S3 7RH, United Kingdom;</w:t>
      </w:r>
    </w:p>
    <w:p w14:paraId="26D93D21" w14:textId="142C1FB0" w:rsidR="00B140CC" w:rsidRPr="00DC10BA" w:rsidRDefault="00887FDC" w:rsidP="00022F3E">
      <w:pPr>
        <w:spacing w:line="360" w:lineRule="auto"/>
        <w:rPr>
          <w:rFonts w:ascii="Times" w:hAnsi="Times" w:cs="Times"/>
          <w:sz w:val="20"/>
          <w:szCs w:val="24"/>
        </w:rPr>
      </w:pPr>
      <w:r>
        <w:rPr>
          <w:rFonts w:ascii="Times" w:hAnsi="Times" w:cs="Times"/>
          <w:sz w:val="20"/>
          <w:szCs w:val="24"/>
          <w:vertAlign w:val="superscript"/>
        </w:rPr>
        <w:t>5</w:t>
      </w:r>
      <w:r w:rsidR="009F140E" w:rsidRPr="00DC10BA">
        <w:rPr>
          <w:rFonts w:ascii="Times" w:hAnsi="Times" w:cs="Times"/>
          <w:sz w:val="20"/>
          <w:szCs w:val="24"/>
        </w:rPr>
        <w:t xml:space="preserve"> I</w:t>
      </w:r>
      <w:r w:rsidR="00B140CC" w:rsidRPr="00DC10BA">
        <w:rPr>
          <w:rFonts w:ascii="Times" w:hAnsi="Times" w:cs="Times"/>
          <w:sz w:val="20"/>
          <w:szCs w:val="24"/>
        </w:rPr>
        <w:t xml:space="preserve">SIS </w:t>
      </w:r>
      <w:proofErr w:type="gramStart"/>
      <w:r w:rsidR="00B140CC" w:rsidRPr="00DC10BA">
        <w:rPr>
          <w:rFonts w:ascii="Times" w:hAnsi="Times" w:cs="Times"/>
          <w:sz w:val="20"/>
          <w:szCs w:val="24"/>
        </w:rPr>
        <w:t>Neutron</w:t>
      </w:r>
      <w:proofErr w:type="gramEnd"/>
      <w:r w:rsidR="00B140CC" w:rsidRPr="00DC10BA">
        <w:rPr>
          <w:rFonts w:ascii="Times" w:hAnsi="Times" w:cs="Times"/>
          <w:sz w:val="20"/>
          <w:szCs w:val="24"/>
        </w:rPr>
        <w:t xml:space="preserve"> and Muon Source, Science and Technology Facilities Council, Rutherford Appleton Laboratory, Didcot, OX11 0QX, United Kingdom</w:t>
      </w:r>
      <w:r w:rsidR="00A926D4" w:rsidRPr="00DC10BA">
        <w:rPr>
          <w:rFonts w:ascii="Times" w:hAnsi="Times" w:cs="Times"/>
          <w:sz w:val="20"/>
          <w:szCs w:val="24"/>
        </w:rPr>
        <w:t>;</w:t>
      </w:r>
    </w:p>
    <w:p w14:paraId="153BCF8C" w14:textId="4F2977DF" w:rsidR="001940F2" w:rsidRPr="00DC10BA" w:rsidRDefault="00887FDC" w:rsidP="00022F3E">
      <w:pPr>
        <w:spacing w:line="360" w:lineRule="auto"/>
        <w:rPr>
          <w:rFonts w:ascii="Times" w:hAnsi="Times" w:cs="Times"/>
          <w:sz w:val="20"/>
          <w:szCs w:val="24"/>
        </w:rPr>
      </w:pPr>
      <w:r>
        <w:rPr>
          <w:rFonts w:ascii="Times" w:hAnsi="Times" w:cs="Times"/>
          <w:sz w:val="20"/>
          <w:szCs w:val="24"/>
          <w:vertAlign w:val="superscript"/>
        </w:rPr>
        <w:t>6</w:t>
      </w:r>
      <w:r w:rsidR="001940F2" w:rsidRPr="00DC10BA">
        <w:rPr>
          <w:rFonts w:ascii="Times" w:hAnsi="Times" w:cs="Times"/>
          <w:sz w:val="20"/>
          <w:szCs w:val="24"/>
          <w:vertAlign w:val="superscript"/>
        </w:rPr>
        <w:t xml:space="preserve"> </w:t>
      </w:r>
      <w:proofErr w:type="gramStart"/>
      <w:r w:rsidR="001940F2" w:rsidRPr="00DC10BA">
        <w:rPr>
          <w:rFonts w:ascii="Times" w:hAnsi="Times" w:cs="Times"/>
          <w:sz w:val="20"/>
          <w:szCs w:val="24"/>
        </w:rPr>
        <w:t>Department</w:t>
      </w:r>
      <w:proofErr w:type="gramEnd"/>
      <w:r w:rsidR="001940F2" w:rsidRPr="00DC10BA">
        <w:rPr>
          <w:rFonts w:ascii="Times" w:hAnsi="Times" w:cs="Times"/>
          <w:sz w:val="20"/>
          <w:szCs w:val="24"/>
        </w:rPr>
        <w:t xml:space="preserve"> of Physics, Chemistry and Biology (IFM), Linköping University, Linköping SE-58183, Sweden</w:t>
      </w:r>
      <w:r w:rsidR="0083448A" w:rsidRPr="00DC10BA">
        <w:rPr>
          <w:rFonts w:ascii="Times" w:hAnsi="Times" w:cs="Times"/>
          <w:sz w:val="20"/>
          <w:szCs w:val="24"/>
        </w:rPr>
        <w:t>.</w:t>
      </w:r>
    </w:p>
    <w:p w14:paraId="4287985B" w14:textId="5D97FC1D" w:rsidR="004019BD" w:rsidRPr="009D536A" w:rsidRDefault="008E4037" w:rsidP="008E4037">
      <w:pPr>
        <w:spacing w:line="360" w:lineRule="auto"/>
        <w:jc w:val="center"/>
        <w:rPr>
          <w:rFonts w:ascii="Times" w:hAnsi="Times" w:cs="Times"/>
        </w:rPr>
      </w:pPr>
      <w:r w:rsidRPr="009D536A">
        <w:rPr>
          <w:rFonts w:ascii="Times" w:hAnsi="Times" w:cs="Times"/>
          <w:b/>
          <w:vertAlign w:val="superscript"/>
        </w:rPr>
        <w:t>*</w:t>
      </w:r>
      <w:r w:rsidRPr="009D536A">
        <w:rPr>
          <w:rFonts w:ascii="Times" w:hAnsi="Times" w:cs="Times"/>
          <w:b/>
        </w:rPr>
        <w:t xml:space="preserve"> </w:t>
      </w:r>
      <w:hyperlink r:id="rId10" w:history="1">
        <w:r w:rsidR="00EB591A" w:rsidRPr="00615113">
          <w:rPr>
            <w:rStyle w:val="Hyperlink"/>
            <w:rFonts w:ascii="Times" w:hAnsi="Times" w:cs="Times"/>
            <w:u w:val="none"/>
          </w:rPr>
          <w:t>yschen99@nankai.edu.cn</w:t>
        </w:r>
      </w:hyperlink>
      <w:r w:rsidR="00EB591A" w:rsidRPr="00615113">
        <w:rPr>
          <w:rFonts w:ascii="Times" w:hAnsi="Times" w:cs="Times"/>
        </w:rPr>
        <w:t xml:space="preserve">; </w:t>
      </w:r>
      <w:hyperlink r:id="rId11" w:history="1">
        <w:r w:rsidR="00282040" w:rsidRPr="00615113">
          <w:rPr>
            <w:rStyle w:val="Hyperlink"/>
            <w:rFonts w:ascii="Times" w:hAnsi="Times" w:cs="Times"/>
            <w:u w:val="none"/>
          </w:rPr>
          <w:t>rhf10@cam.ac.uk</w:t>
        </w:r>
      </w:hyperlink>
      <w:r w:rsidR="00282040" w:rsidRPr="00615113">
        <w:rPr>
          <w:rFonts w:ascii="Times" w:hAnsi="Times" w:cs="Times"/>
        </w:rPr>
        <w:t>;</w:t>
      </w:r>
    </w:p>
    <w:p w14:paraId="39B4F968" w14:textId="5EC31956" w:rsidR="00022F3E" w:rsidRDefault="00022F3E" w:rsidP="008E4037">
      <w:pPr>
        <w:spacing w:line="360" w:lineRule="auto"/>
        <w:jc w:val="center"/>
        <w:rPr>
          <w:rStyle w:val="Hyperlink"/>
          <w:rFonts w:ascii="Times" w:hAnsi="Times" w:cs="Times"/>
          <w:sz w:val="24"/>
          <w:szCs w:val="24"/>
        </w:rPr>
      </w:pPr>
    </w:p>
    <w:p w14:paraId="6E8A30CE" w14:textId="77777777" w:rsidR="00E9035F" w:rsidRDefault="00E9035F" w:rsidP="008E4037">
      <w:pPr>
        <w:spacing w:line="360" w:lineRule="auto"/>
        <w:jc w:val="center"/>
        <w:rPr>
          <w:rFonts w:ascii="Times" w:hAnsi="Times" w:cs="Times"/>
          <w:sz w:val="24"/>
          <w:szCs w:val="24"/>
        </w:rPr>
      </w:pPr>
    </w:p>
    <w:p w14:paraId="4CA74A22" w14:textId="77777777" w:rsidR="006F653D" w:rsidRDefault="006F653D" w:rsidP="008E4037">
      <w:pPr>
        <w:spacing w:line="360" w:lineRule="auto"/>
        <w:jc w:val="center"/>
        <w:rPr>
          <w:rFonts w:ascii="Times" w:hAnsi="Times" w:cs="Times"/>
          <w:sz w:val="24"/>
          <w:szCs w:val="24"/>
        </w:rPr>
      </w:pPr>
    </w:p>
    <w:p w14:paraId="1760B2D7" w14:textId="5C59F204" w:rsidR="007311FC" w:rsidRDefault="007311FC" w:rsidP="00022F3E">
      <w:pPr>
        <w:spacing w:line="360" w:lineRule="auto"/>
        <w:jc w:val="both"/>
        <w:rPr>
          <w:rFonts w:ascii="Times" w:hAnsi="Times" w:cs="Times"/>
          <w:b/>
          <w:sz w:val="24"/>
          <w:szCs w:val="24"/>
        </w:rPr>
      </w:pPr>
    </w:p>
    <w:p w14:paraId="1B834332" w14:textId="77777777" w:rsidR="00C77DB5" w:rsidRDefault="00C77DB5">
      <w:pPr>
        <w:rPr>
          <w:rFonts w:ascii="Times" w:hAnsi="Times" w:cs="Times"/>
          <w:b/>
          <w:sz w:val="24"/>
          <w:szCs w:val="24"/>
        </w:rPr>
      </w:pPr>
      <w:r>
        <w:rPr>
          <w:rFonts w:ascii="Times" w:hAnsi="Times" w:cs="Times"/>
          <w:b/>
          <w:sz w:val="24"/>
          <w:szCs w:val="24"/>
        </w:rPr>
        <w:br w:type="page"/>
      </w:r>
    </w:p>
    <w:p w14:paraId="3F8B4EAB" w14:textId="3728FF2D" w:rsidR="00B92F1C" w:rsidRDefault="00BE19A3" w:rsidP="0095025F">
      <w:pPr>
        <w:spacing w:line="360" w:lineRule="auto"/>
        <w:rPr>
          <w:rFonts w:ascii="Times" w:hAnsi="Times" w:cs="Times"/>
          <w:b/>
          <w:sz w:val="24"/>
          <w:szCs w:val="24"/>
        </w:rPr>
      </w:pPr>
      <w:r w:rsidRPr="0095025F">
        <w:rPr>
          <w:rFonts w:ascii="Times" w:hAnsi="Times" w:cs="Times"/>
          <w:b/>
          <w:sz w:val="24"/>
          <w:szCs w:val="24"/>
        </w:rPr>
        <w:lastRenderedPageBreak/>
        <w:t>Abstract</w:t>
      </w:r>
    </w:p>
    <w:p w14:paraId="09C14F8B" w14:textId="6976BAB7" w:rsidR="00887FDC" w:rsidRDefault="00423EF8" w:rsidP="00BC64D1">
      <w:pPr>
        <w:spacing w:line="360" w:lineRule="auto"/>
        <w:jc w:val="both"/>
        <w:rPr>
          <w:rFonts w:ascii="Times" w:hAnsi="Times" w:cs="Times"/>
          <w:sz w:val="24"/>
          <w:szCs w:val="24"/>
        </w:rPr>
      </w:pPr>
      <w:r>
        <w:rPr>
          <w:rFonts w:ascii="Times" w:hAnsi="Times" w:cs="Times"/>
          <w:sz w:val="24"/>
          <w:szCs w:val="24"/>
        </w:rPr>
        <w:t>N</w:t>
      </w:r>
      <w:r w:rsidR="00103608">
        <w:rPr>
          <w:rFonts w:ascii="Times" w:hAnsi="Times" w:cs="Times"/>
          <w:sz w:val="24"/>
          <w:szCs w:val="24"/>
        </w:rPr>
        <w:t>on</w:t>
      </w:r>
      <w:r w:rsidR="001D6C85">
        <w:rPr>
          <w:rFonts w:ascii="Times" w:hAnsi="Times" w:cs="Times" w:hint="eastAsia"/>
          <w:sz w:val="24"/>
          <w:szCs w:val="24"/>
        </w:rPr>
        <w:t>-</w:t>
      </w:r>
      <w:r w:rsidR="00103608">
        <w:rPr>
          <w:rFonts w:ascii="Times" w:hAnsi="Times" w:cs="Times"/>
          <w:sz w:val="24"/>
          <w:szCs w:val="24"/>
        </w:rPr>
        <w:t xml:space="preserve">fullerene acceptors (NFAs) </w:t>
      </w:r>
      <w:r w:rsidR="00CE543F">
        <w:rPr>
          <w:rFonts w:ascii="Times" w:hAnsi="Times" w:cs="Times"/>
          <w:sz w:val="24"/>
          <w:szCs w:val="24"/>
        </w:rPr>
        <w:t>have</w:t>
      </w:r>
      <w:r w:rsidR="00103608">
        <w:rPr>
          <w:rFonts w:ascii="Times" w:hAnsi="Times" w:cs="Times"/>
          <w:sz w:val="24"/>
          <w:szCs w:val="24"/>
        </w:rPr>
        <w:t xml:space="preserve"> </w:t>
      </w:r>
      <w:r>
        <w:rPr>
          <w:rFonts w:ascii="Times" w:hAnsi="Times" w:cs="Times"/>
          <w:sz w:val="24"/>
          <w:szCs w:val="24"/>
        </w:rPr>
        <w:t xml:space="preserve">recently </w:t>
      </w:r>
      <w:r w:rsidR="00103608">
        <w:rPr>
          <w:rFonts w:ascii="Times" w:hAnsi="Times" w:cs="Times"/>
          <w:sz w:val="24"/>
          <w:szCs w:val="24"/>
        </w:rPr>
        <w:t>outperform</w:t>
      </w:r>
      <w:r w:rsidR="00CE543F">
        <w:rPr>
          <w:rFonts w:ascii="Times" w:hAnsi="Times" w:cs="Times"/>
          <w:sz w:val="24"/>
          <w:szCs w:val="24"/>
        </w:rPr>
        <w:t>ed</w:t>
      </w:r>
      <w:r w:rsidR="00103608">
        <w:rPr>
          <w:rFonts w:ascii="Times" w:hAnsi="Times" w:cs="Times"/>
          <w:sz w:val="24"/>
          <w:szCs w:val="24"/>
        </w:rPr>
        <w:t xml:space="preserve"> their fuller</w:t>
      </w:r>
      <w:r w:rsidR="00DF5B44">
        <w:rPr>
          <w:rFonts w:ascii="Times" w:hAnsi="Times" w:cs="Times"/>
          <w:sz w:val="24"/>
          <w:szCs w:val="24"/>
        </w:rPr>
        <w:t>ene counterparts in binary bulk-</w:t>
      </w:r>
      <w:r w:rsidR="00103608">
        <w:rPr>
          <w:rFonts w:ascii="Times" w:hAnsi="Times" w:cs="Times"/>
          <w:sz w:val="24"/>
          <w:szCs w:val="24"/>
        </w:rPr>
        <w:t xml:space="preserve">heterojunction (BHJ) organic solar cells (OSCs). </w:t>
      </w:r>
      <w:r w:rsidR="00972858">
        <w:rPr>
          <w:rFonts w:ascii="Times" w:hAnsi="Times" w:cs="Times"/>
          <w:sz w:val="24"/>
          <w:szCs w:val="24"/>
        </w:rPr>
        <w:t>Further development</w:t>
      </w:r>
      <w:r w:rsidR="00A576AD">
        <w:rPr>
          <w:rFonts w:ascii="Times" w:hAnsi="Times" w:cs="Times"/>
          <w:sz w:val="24"/>
          <w:szCs w:val="24"/>
        </w:rPr>
        <w:t xml:space="preserve"> of NFA OSCs</w:t>
      </w:r>
      <w:r w:rsidR="00972858">
        <w:rPr>
          <w:rFonts w:ascii="Times" w:hAnsi="Times" w:cs="Times"/>
          <w:sz w:val="24"/>
          <w:szCs w:val="24"/>
        </w:rPr>
        <w:t xml:space="preserve"> </w:t>
      </w:r>
      <w:r w:rsidR="00D6104F">
        <w:rPr>
          <w:rFonts w:ascii="Times" w:hAnsi="Times" w:cs="Times"/>
          <w:sz w:val="24"/>
          <w:szCs w:val="24"/>
        </w:rPr>
        <w:t>may</w:t>
      </w:r>
      <w:r w:rsidR="00E3668E">
        <w:rPr>
          <w:rFonts w:ascii="Times" w:hAnsi="Times" w:cs="Times"/>
          <w:sz w:val="24"/>
          <w:szCs w:val="24"/>
        </w:rPr>
        <w:t xml:space="preserve"> </w:t>
      </w:r>
      <w:r w:rsidR="00BA30C8">
        <w:rPr>
          <w:rFonts w:ascii="Times" w:hAnsi="Times" w:cs="Times"/>
          <w:sz w:val="24"/>
          <w:szCs w:val="24"/>
        </w:rPr>
        <w:t>ben</w:t>
      </w:r>
      <w:r w:rsidR="00B40CCF">
        <w:rPr>
          <w:rFonts w:ascii="Times" w:hAnsi="Times" w:cs="Times"/>
          <w:sz w:val="24"/>
          <w:szCs w:val="24"/>
        </w:rPr>
        <w:t>e</w:t>
      </w:r>
      <w:r w:rsidR="00BA30C8">
        <w:rPr>
          <w:rFonts w:ascii="Times" w:hAnsi="Times" w:cs="Times"/>
          <w:sz w:val="24"/>
          <w:szCs w:val="24"/>
        </w:rPr>
        <w:t>fit</w:t>
      </w:r>
      <w:r w:rsidR="00E3668E">
        <w:rPr>
          <w:rFonts w:ascii="Times" w:hAnsi="Times" w:cs="Times"/>
          <w:sz w:val="24"/>
          <w:szCs w:val="24"/>
        </w:rPr>
        <w:t xml:space="preserve"> </w:t>
      </w:r>
      <w:r w:rsidR="00D6104F">
        <w:rPr>
          <w:rFonts w:ascii="Times" w:hAnsi="Times" w:cs="Times"/>
          <w:sz w:val="24"/>
          <w:szCs w:val="24"/>
        </w:rPr>
        <w:t>other</w:t>
      </w:r>
      <w:r w:rsidR="00CE543F">
        <w:rPr>
          <w:rFonts w:ascii="Times" w:hAnsi="Times" w:cs="Times"/>
          <w:sz w:val="24"/>
          <w:szCs w:val="24"/>
        </w:rPr>
        <w:t xml:space="preserve"> </w:t>
      </w:r>
      <w:r w:rsidR="00972858">
        <w:rPr>
          <w:rFonts w:ascii="Times" w:hAnsi="Times" w:cs="Times"/>
          <w:sz w:val="24"/>
          <w:szCs w:val="24"/>
        </w:rPr>
        <w:t xml:space="preserve">novel </w:t>
      </w:r>
      <w:r w:rsidR="007C1F75">
        <w:rPr>
          <w:rFonts w:ascii="Times" w:hAnsi="Times" w:cs="Times"/>
          <w:sz w:val="24"/>
          <w:szCs w:val="24"/>
        </w:rPr>
        <w:t xml:space="preserve">OSC </w:t>
      </w:r>
      <w:r w:rsidR="00972858">
        <w:rPr>
          <w:rFonts w:ascii="Times" w:hAnsi="Times" w:cs="Times"/>
          <w:sz w:val="24"/>
          <w:szCs w:val="24"/>
        </w:rPr>
        <w:t>device structures</w:t>
      </w:r>
      <w:r w:rsidR="00A63AE6">
        <w:rPr>
          <w:rFonts w:ascii="Times" w:hAnsi="Times" w:cs="Times"/>
          <w:sz w:val="24"/>
          <w:szCs w:val="24"/>
        </w:rPr>
        <w:t xml:space="preserve"> that alter or extend the </w:t>
      </w:r>
      <w:r w:rsidR="00B62430">
        <w:rPr>
          <w:rFonts w:ascii="Times" w:hAnsi="Times" w:cs="Times"/>
          <w:sz w:val="24"/>
          <w:szCs w:val="24"/>
        </w:rPr>
        <w:t>standard BHJ concept.</w:t>
      </w:r>
      <w:r w:rsidR="00972858">
        <w:rPr>
          <w:rFonts w:ascii="Times" w:hAnsi="Times" w:cs="Times"/>
          <w:sz w:val="24"/>
          <w:szCs w:val="24"/>
        </w:rPr>
        <w:t xml:space="preserve"> </w:t>
      </w:r>
      <w:r w:rsidR="0095014E">
        <w:rPr>
          <w:rFonts w:ascii="Times" w:hAnsi="Times" w:cs="Times"/>
          <w:sz w:val="24"/>
          <w:szCs w:val="24"/>
        </w:rPr>
        <w:t>Here, w</w:t>
      </w:r>
      <w:r w:rsidR="006330C2">
        <w:rPr>
          <w:rFonts w:ascii="Times" w:hAnsi="Times" w:cs="Times"/>
          <w:sz w:val="24"/>
          <w:szCs w:val="24"/>
        </w:rPr>
        <w:t>e</w:t>
      </w:r>
      <w:r w:rsidR="0095014E">
        <w:rPr>
          <w:rFonts w:ascii="Times" w:hAnsi="Times" w:cs="Times"/>
          <w:sz w:val="24"/>
          <w:szCs w:val="24"/>
        </w:rPr>
        <w:t xml:space="preserve"> </w:t>
      </w:r>
      <w:r w:rsidR="006330C2">
        <w:rPr>
          <w:rFonts w:ascii="Times" w:hAnsi="Times" w:cs="Times"/>
          <w:sz w:val="24"/>
          <w:szCs w:val="24"/>
        </w:rPr>
        <w:t>report</w:t>
      </w:r>
      <w:r w:rsidR="0095014E">
        <w:rPr>
          <w:rFonts w:ascii="Times" w:hAnsi="Times" w:cs="Times"/>
          <w:sz w:val="24"/>
          <w:szCs w:val="24"/>
        </w:rPr>
        <w:t xml:space="preserve"> </w:t>
      </w:r>
      <w:r w:rsidR="009A2CAF">
        <w:rPr>
          <w:rFonts w:ascii="Times" w:hAnsi="Times" w:cs="Times"/>
          <w:sz w:val="24"/>
          <w:szCs w:val="24"/>
        </w:rPr>
        <w:t xml:space="preserve">such </w:t>
      </w:r>
      <w:r w:rsidR="0095014E">
        <w:rPr>
          <w:rFonts w:ascii="Times" w:hAnsi="Times" w:cs="Times"/>
          <w:sz w:val="24"/>
          <w:szCs w:val="24"/>
        </w:rPr>
        <w:t xml:space="preserve">a new </w:t>
      </w:r>
      <w:r w:rsidR="00C9754D">
        <w:rPr>
          <w:rFonts w:ascii="Times" w:hAnsi="Times" w:cs="Times"/>
          <w:sz w:val="24"/>
          <w:szCs w:val="24"/>
        </w:rPr>
        <w:t>processing route</w:t>
      </w:r>
      <w:r w:rsidR="009A2CAF">
        <w:rPr>
          <w:rFonts w:ascii="Times" w:hAnsi="Times" w:cs="Times"/>
          <w:sz w:val="24"/>
          <w:szCs w:val="24"/>
        </w:rPr>
        <w:t xml:space="preserve"> that forms</w:t>
      </w:r>
      <w:r w:rsidR="002F4323">
        <w:rPr>
          <w:rFonts w:ascii="Times" w:hAnsi="Times" w:cs="Times"/>
          <w:sz w:val="24"/>
          <w:szCs w:val="24"/>
        </w:rPr>
        <w:t xml:space="preserve"> a</w:t>
      </w:r>
      <w:r w:rsidR="00C9754D">
        <w:rPr>
          <w:rFonts w:ascii="Times" w:hAnsi="Times" w:cs="Times"/>
          <w:sz w:val="24"/>
          <w:szCs w:val="24"/>
        </w:rPr>
        <w:t xml:space="preserve"> </w:t>
      </w:r>
      <w:r w:rsidR="00FC1843">
        <w:rPr>
          <w:rFonts w:ascii="Times" w:hAnsi="Times" w:cs="Times"/>
          <w:sz w:val="24"/>
          <w:szCs w:val="24"/>
        </w:rPr>
        <w:t>BHJ-like morphology</w:t>
      </w:r>
      <w:r w:rsidR="00FC661C">
        <w:rPr>
          <w:rFonts w:ascii="Times" w:hAnsi="Times" w:cs="Times"/>
          <w:sz w:val="24"/>
          <w:szCs w:val="24"/>
        </w:rPr>
        <w:t xml:space="preserve"> between sequentially processed polymer donor and NFA with</w:t>
      </w:r>
      <w:r w:rsidR="004C3CE6">
        <w:rPr>
          <w:rFonts w:ascii="Times" w:hAnsi="Times" w:cs="Times" w:hint="eastAsia"/>
          <w:sz w:val="24"/>
          <w:szCs w:val="24"/>
        </w:rPr>
        <w:t xml:space="preserve"> high </w:t>
      </w:r>
      <w:r w:rsidR="0095014E">
        <w:rPr>
          <w:rFonts w:ascii="Times" w:hAnsi="Times" w:cs="Times"/>
          <w:sz w:val="24"/>
          <w:szCs w:val="24"/>
        </w:rPr>
        <w:t>power conversion efficien</w:t>
      </w:r>
      <w:r w:rsidR="00FC661C">
        <w:rPr>
          <w:rFonts w:ascii="Times" w:hAnsi="Times" w:cs="Times"/>
          <w:sz w:val="24"/>
          <w:szCs w:val="24"/>
        </w:rPr>
        <w:t>cies</w:t>
      </w:r>
      <w:r w:rsidR="004856AA">
        <w:rPr>
          <w:rFonts w:ascii="Times" w:hAnsi="Times" w:cs="Times"/>
          <w:sz w:val="24"/>
          <w:szCs w:val="24"/>
        </w:rPr>
        <w:t xml:space="preserve"> </w:t>
      </w:r>
      <w:r w:rsidR="00FC661C">
        <w:rPr>
          <w:rFonts w:ascii="Times" w:hAnsi="Times" w:cs="Times"/>
          <w:sz w:val="24"/>
          <w:szCs w:val="24"/>
        </w:rPr>
        <w:t xml:space="preserve">in excess of </w:t>
      </w:r>
      <w:r w:rsidR="0095014E">
        <w:rPr>
          <w:rFonts w:ascii="Times" w:hAnsi="Times" w:cs="Times"/>
          <w:sz w:val="24"/>
          <w:szCs w:val="24"/>
        </w:rPr>
        <w:t>10%</w:t>
      </w:r>
      <w:r w:rsidR="00A84E12">
        <w:rPr>
          <w:rFonts w:ascii="Times" w:hAnsi="Times" w:cs="Times" w:hint="eastAsia"/>
          <w:sz w:val="24"/>
          <w:szCs w:val="24"/>
        </w:rPr>
        <w:t>.</w:t>
      </w:r>
      <w:r w:rsidR="00972858">
        <w:rPr>
          <w:rFonts w:ascii="Times" w:hAnsi="Times" w:cs="Times"/>
          <w:sz w:val="24"/>
          <w:szCs w:val="24"/>
        </w:rPr>
        <w:t xml:space="preserve"> </w:t>
      </w:r>
      <w:r w:rsidR="00EB6F3E">
        <w:rPr>
          <w:rFonts w:ascii="Times" w:hAnsi="Times" w:cs="Times"/>
          <w:sz w:val="24"/>
          <w:szCs w:val="24"/>
        </w:rPr>
        <w:t xml:space="preserve">Both devices show similar charge generation and recombination behaviours, supporting formation of </w:t>
      </w:r>
      <w:r w:rsidR="006444CE">
        <w:rPr>
          <w:rFonts w:ascii="Times" w:hAnsi="Times" w:cs="Times"/>
          <w:sz w:val="24"/>
          <w:szCs w:val="24"/>
        </w:rPr>
        <w:t>similar BHJ active layer</w:t>
      </w:r>
      <w:r w:rsidR="00A30DB5">
        <w:rPr>
          <w:rFonts w:ascii="Times" w:hAnsi="Times" w:cs="Times"/>
          <w:sz w:val="24"/>
          <w:szCs w:val="24"/>
        </w:rPr>
        <w:t>s</w:t>
      </w:r>
      <w:r w:rsidR="00EB6F3E">
        <w:rPr>
          <w:rFonts w:ascii="Times" w:hAnsi="Times" w:cs="Times"/>
          <w:sz w:val="24"/>
          <w:szCs w:val="24"/>
        </w:rPr>
        <w:t xml:space="preserve">. </w:t>
      </w:r>
      <w:r w:rsidR="005B18DF">
        <w:rPr>
          <w:rFonts w:ascii="Times" w:hAnsi="Times" w:cs="Times"/>
          <w:sz w:val="24"/>
          <w:szCs w:val="24"/>
        </w:rPr>
        <w:t xml:space="preserve">We correlate </w:t>
      </w:r>
      <w:r w:rsidR="006A4248">
        <w:rPr>
          <w:rFonts w:ascii="Times" w:hAnsi="Times" w:cs="Times"/>
          <w:sz w:val="24"/>
          <w:szCs w:val="24"/>
        </w:rPr>
        <w:t xml:space="preserve">the </w:t>
      </w:r>
      <w:r w:rsidR="005B18DF">
        <w:rPr>
          <w:rFonts w:ascii="Times" w:hAnsi="Times" w:cs="Times"/>
          <w:sz w:val="24"/>
          <w:szCs w:val="24"/>
        </w:rPr>
        <w:t xml:space="preserve">~30 </w:t>
      </w:r>
      <w:proofErr w:type="spellStart"/>
      <w:r w:rsidR="005B18DF">
        <w:rPr>
          <w:rFonts w:ascii="Times" w:hAnsi="Times" w:cs="Times"/>
          <w:sz w:val="24"/>
          <w:szCs w:val="24"/>
        </w:rPr>
        <w:t>meV</w:t>
      </w:r>
      <w:proofErr w:type="spellEnd"/>
      <w:r w:rsidR="005B18DF">
        <w:rPr>
          <w:rFonts w:ascii="Times" w:hAnsi="Times" w:cs="Times"/>
          <w:sz w:val="24"/>
          <w:szCs w:val="24"/>
        </w:rPr>
        <w:t xml:space="preserve"> smaller open-circuit voltage in </w:t>
      </w:r>
      <w:proofErr w:type="spellStart"/>
      <w:r w:rsidR="005B18DF">
        <w:rPr>
          <w:rFonts w:ascii="Times" w:hAnsi="Times" w:cs="Times"/>
          <w:sz w:val="24"/>
          <w:szCs w:val="24"/>
        </w:rPr>
        <w:t>sq</w:t>
      </w:r>
      <w:proofErr w:type="spellEnd"/>
      <w:r w:rsidR="005B18DF">
        <w:rPr>
          <w:rFonts w:ascii="Times" w:hAnsi="Times" w:cs="Times"/>
          <w:sz w:val="24"/>
          <w:szCs w:val="24"/>
        </w:rPr>
        <w:t xml:space="preserve">-BHJ devices to more substantial non-radiative recombination by </w:t>
      </w:r>
      <w:r w:rsidR="006A4248">
        <w:rPr>
          <w:rFonts w:ascii="Times" w:hAnsi="Times" w:cs="Times"/>
          <w:sz w:val="24"/>
          <w:szCs w:val="24"/>
        </w:rPr>
        <w:t>voltage</w:t>
      </w:r>
      <w:r w:rsidR="005B18DF">
        <w:rPr>
          <w:rFonts w:ascii="Times" w:hAnsi="Times" w:cs="Times"/>
          <w:sz w:val="24"/>
          <w:szCs w:val="24"/>
        </w:rPr>
        <w:t xml:space="preserve"> loss analysis</w:t>
      </w:r>
      <w:r w:rsidR="006A4248">
        <w:rPr>
          <w:rFonts w:ascii="Times" w:hAnsi="Times" w:cs="Times"/>
          <w:sz w:val="24"/>
          <w:szCs w:val="24"/>
        </w:rPr>
        <w:t>.</w:t>
      </w:r>
      <w:r w:rsidR="009E05C1" w:rsidRPr="009E05C1">
        <w:rPr>
          <w:rFonts w:ascii="Times" w:hAnsi="Times" w:cs="Times"/>
          <w:sz w:val="24"/>
          <w:szCs w:val="24"/>
        </w:rPr>
        <w:t xml:space="preserve"> </w:t>
      </w:r>
      <w:r w:rsidR="00887FDC">
        <w:rPr>
          <w:rFonts w:ascii="Times" w:hAnsi="Times" w:cs="Times"/>
          <w:sz w:val="24"/>
          <w:szCs w:val="24"/>
        </w:rPr>
        <w:t xml:space="preserve">We also determine the exciton diffusion length of benchmark polymer PBDB-T to be 10 ± 3 nm. Our results demonstrate high-efficiency OSC devices using sequential deposition method and </w:t>
      </w:r>
      <w:r w:rsidR="007C7C59">
        <w:rPr>
          <w:rFonts w:ascii="Times" w:hAnsi="Times" w:cs="Times"/>
          <w:sz w:val="24"/>
          <w:szCs w:val="24"/>
        </w:rPr>
        <w:t>provide</w:t>
      </w:r>
      <w:r w:rsidR="00887FDC">
        <w:rPr>
          <w:rFonts w:ascii="Times" w:hAnsi="Times" w:cs="Times"/>
          <w:sz w:val="24"/>
          <w:szCs w:val="24"/>
        </w:rPr>
        <w:t xml:space="preserve"> new opportunities to further </w:t>
      </w:r>
      <w:r w:rsidR="001C7939">
        <w:rPr>
          <w:rFonts w:ascii="Times" w:hAnsi="Times" w:cs="Times"/>
          <w:sz w:val="24"/>
          <w:szCs w:val="24"/>
        </w:rPr>
        <w:t>i</w:t>
      </w:r>
      <w:r w:rsidR="007C7C59">
        <w:rPr>
          <w:rFonts w:ascii="Times" w:hAnsi="Times" w:cs="Times"/>
          <w:sz w:val="24"/>
          <w:szCs w:val="24"/>
        </w:rPr>
        <w:t xml:space="preserve">mprove performance of </w:t>
      </w:r>
      <w:r w:rsidR="001C7939">
        <w:rPr>
          <w:rFonts w:ascii="Times" w:hAnsi="Times" w:cs="Times"/>
          <w:sz w:val="24"/>
          <w:szCs w:val="24"/>
        </w:rPr>
        <w:t>state-of-the-art OSCs.</w:t>
      </w:r>
    </w:p>
    <w:p w14:paraId="1C43120F" w14:textId="66158B2F" w:rsidR="00485DD4" w:rsidRPr="00072F66" w:rsidRDefault="00485DD4" w:rsidP="00BC64D1">
      <w:pPr>
        <w:spacing w:line="360" w:lineRule="auto"/>
        <w:jc w:val="both"/>
        <w:rPr>
          <w:rFonts w:ascii="Times" w:hAnsi="Times" w:cs="Times"/>
          <w:sz w:val="24"/>
          <w:szCs w:val="24"/>
          <w:highlight w:val="yellow"/>
        </w:rPr>
      </w:pPr>
      <w:r w:rsidRPr="00FE68B1">
        <w:rPr>
          <w:rFonts w:ascii="Times" w:hAnsi="Times" w:cs="Times"/>
          <w:b/>
          <w:sz w:val="24"/>
          <w:szCs w:val="24"/>
        </w:rPr>
        <w:t>Keywords</w:t>
      </w:r>
      <w:r>
        <w:rPr>
          <w:rFonts w:ascii="Times" w:hAnsi="Times" w:cs="Times"/>
          <w:sz w:val="24"/>
          <w:szCs w:val="24"/>
        </w:rPr>
        <w:t xml:space="preserve">: </w:t>
      </w:r>
      <w:r w:rsidR="00247DF2">
        <w:rPr>
          <w:rFonts w:ascii="Times" w:hAnsi="Times" w:cs="Times"/>
          <w:sz w:val="24"/>
          <w:szCs w:val="24"/>
        </w:rPr>
        <w:t xml:space="preserve">organic solar cells, non-fullerene acceptor, </w:t>
      </w:r>
      <w:r w:rsidR="00FE68B1">
        <w:rPr>
          <w:rFonts w:ascii="Times" w:hAnsi="Times" w:cs="Times"/>
          <w:sz w:val="24"/>
          <w:szCs w:val="24"/>
        </w:rPr>
        <w:t xml:space="preserve">bulk heterojunction, </w:t>
      </w:r>
      <w:r w:rsidR="0005118F">
        <w:rPr>
          <w:rFonts w:ascii="Times" w:hAnsi="Times" w:cs="Times"/>
          <w:sz w:val="24"/>
          <w:szCs w:val="24"/>
        </w:rPr>
        <w:t xml:space="preserve">sequential deposition, </w:t>
      </w:r>
      <w:r w:rsidR="00C47BA3">
        <w:rPr>
          <w:rFonts w:ascii="Times" w:hAnsi="Times" w:cs="Times"/>
          <w:sz w:val="24"/>
          <w:szCs w:val="24"/>
        </w:rPr>
        <w:t>non-radiative recombination</w:t>
      </w:r>
      <w:r w:rsidR="00FE68B1">
        <w:rPr>
          <w:rFonts w:ascii="Times" w:hAnsi="Times" w:cs="Times"/>
          <w:sz w:val="24"/>
          <w:szCs w:val="24"/>
        </w:rPr>
        <w:t>, trap states;</w:t>
      </w:r>
    </w:p>
    <w:p w14:paraId="69B01E8F" w14:textId="24915474" w:rsidR="00485DD4" w:rsidRDefault="00A16526">
      <w:pPr>
        <w:rPr>
          <w:rFonts w:ascii="Times" w:hAnsi="Times" w:cs="Times"/>
          <w:b/>
          <w:sz w:val="24"/>
          <w:szCs w:val="24"/>
        </w:rPr>
      </w:pPr>
      <w:r>
        <w:rPr>
          <w:rFonts w:ascii="Times" w:hAnsi="Times" w:cs="Times"/>
          <w:b/>
          <w:sz w:val="24"/>
          <w:szCs w:val="24"/>
        </w:rPr>
        <w:br w:type="page"/>
      </w:r>
    </w:p>
    <w:p w14:paraId="1B1B18EF" w14:textId="1C834852" w:rsidR="00844DCE" w:rsidRPr="0095025F" w:rsidRDefault="00B92F1C" w:rsidP="00CB3448">
      <w:pPr>
        <w:pageBreakBefore/>
        <w:spacing w:line="360" w:lineRule="auto"/>
        <w:rPr>
          <w:rFonts w:ascii="Times" w:hAnsi="Times" w:cs="Times"/>
          <w:b/>
          <w:sz w:val="24"/>
          <w:szCs w:val="24"/>
        </w:rPr>
      </w:pPr>
      <w:r w:rsidRPr="0095025F">
        <w:rPr>
          <w:rFonts w:ascii="Times" w:hAnsi="Times" w:cs="Times"/>
          <w:b/>
          <w:sz w:val="24"/>
          <w:szCs w:val="24"/>
        </w:rPr>
        <w:lastRenderedPageBreak/>
        <w:t>I</w:t>
      </w:r>
      <w:r w:rsidR="00D4208C" w:rsidRPr="0095025F">
        <w:rPr>
          <w:rFonts w:ascii="Times" w:hAnsi="Times" w:cs="Times"/>
          <w:b/>
          <w:sz w:val="24"/>
          <w:szCs w:val="24"/>
        </w:rPr>
        <w:t>ntroduction</w:t>
      </w:r>
    </w:p>
    <w:p w14:paraId="1EDB4EC3" w14:textId="53575B50" w:rsidR="0027219C" w:rsidRDefault="009A78E5" w:rsidP="00DD3DEA">
      <w:pPr>
        <w:spacing w:line="360" w:lineRule="auto"/>
        <w:jc w:val="both"/>
        <w:rPr>
          <w:rFonts w:ascii="Times New Roman" w:eastAsia="SimSun" w:hAnsi="Times New Roman" w:cs="Times New Roman"/>
          <w:sz w:val="24"/>
        </w:rPr>
      </w:pPr>
      <w:r>
        <w:rPr>
          <w:rFonts w:ascii="Times New Roman" w:eastAsia="SimSun" w:hAnsi="Times New Roman" w:cs="Times New Roman"/>
          <w:sz w:val="24"/>
        </w:rPr>
        <w:t>O</w:t>
      </w:r>
      <w:r w:rsidR="00626A8A">
        <w:rPr>
          <w:rFonts w:ascii="Times New Roman" w:eastAsia="SimSun" w:hAnsi="Times New Roman" w:cs="Times New Roman"/>
          <w:sz w:val="24"/>
        </w:rPr>
        <w:t>rganic solar cells</w:t>
      </w:r>
      <w:r w:rsidR="00360736">
        <w:rPr>
          <w:rFonts w:ascii="Times New Roman" w:eastAsia="SimSun" w:hAnsi="Times New Roman" w:cs="Times New Roman"/>
          <w:sz w:val="24"/>
        </w:rPr>
        <w:t xml:space="preserve"> (OSC</w:t>
      </w:r>
      <w:r w:rsidR="00A21D11">
        <w:rPr>
          <w:rFonts w:ascii="Times New Roman" w:eastAsia="SimSun" w:hAnsi="Times New Roman" w:cs="Times New Roman"/>
          <w:sz w:val="24"/>
        </w:rPr>
        <w:t>s</w:t>
      </w:r>
      <w:r w:rsidR="00360736">
        <w:rPr>
          <w:rFonts w:ascii="Times New Roman" w:eastAsia="SimSun" w:hAnsi="Times New Roman" w:cs="Times New Roman"/>
          <w:sz w:val="24"/>
        </w:rPr>
        <w:t>)</w:t>
      </w:r>
      <w:r w:rsidR="008408EF">
        <w:rPr>
          <w:rFonts w:ascii="Times New Roman" w:eastAsia="SimSun" w:hAnsi="Times New Roman" w:cs="Times New Roman"/>
          <w:sz w:val="24"/>
        </w:rPr>
        <w:t xml:space="preserve"> </w:t>
      </w:r>
      <w:r w:rsidR="00B97CB4">
        <w:rPr>
          <w:rFonts w:ascii="Times New Roman" w:eastAsia="SimSun" w:hAnsi="Times New Roman" w:cs="Times New Roman"/>
          <w:sz w:val="24"/>
        </w:rPr>
        <w:t>retain their</w:t>
      </w:r>
      <w:r w:rsidR="00A83BD0">
        <w:rPr>
          <w:rFonts w:ascii="Times New Roman" w:eastAsia="SimSun" w:hAnsi="Times New Roman" w:cs="Times New Roman"/>
          <w:sz w:val="24"/>
        </w:rPr>
        <w:t xml:space="preserve"> flexibility and </w:t>
      </w:r>
      <w:proofErr w:type="spellStart"/>
      <w:r w:rsidR="00A83BD0">
        <w:rPr>
          <w:rFonts w:ascii="Times New Roman" w:eastAsia="SimSun" w:hAnsi="Times New Roman" w:cs="Times New Roman"/>
          <w:sz w:val="24"/>
        </w:rPr>
        <w:t>processability</w:t>
      </w:r>
      <w:proofErr w:type="spellEnd"/>
      <w:r w:rsidR="00A83BD0">
        <w:rPr>
          <w:rFonts w:ascii="Times New Roman" w:eastAsia="SimSun" w:hAnsi="Times New Roman" w:cs="Times New Roman"/>
          <w:sz w:val="24"/>
        </w:rPr>
        <w:t xml:space="preserve"> over large areas at</w:t>
      </w:r>
      <w:r w:rsidR="00041344">
        <w:rPr>
          <w:rFonts w:ascii="Times New Roman" w:eastAsia="SimSun" w:hAnsi="Times New Roman" w:cs="Times New Roman"/>
          <w:sz w:val="24"/>
        </w:rPr>
        <w:t xml:space="preserve"> relatively </w:t>
      </w:r>
      <w:r w:rsidR="00AF7DFB">
        <w:rPr>
          <w:rFonts w:ascii="Times New Roman" w:eastAsia="SimSun" w:hAnsi="Times New Roman" w:cs="Times New Roman"/>
          <w:sz w:val="24"/>
        </w:rPr>
        <w:t xml:space="preserve">low </w:t>
      </w:r>
      <w:r w:rsidR="008408EF">
        <w:rPr>
          <w:rFonts w:ascii="Times New Roman" w:eastAsia="SimSun" w:hAnsi="Times New Roman" w:cs="Times New Roman"/>
          <w:sz w:val="24"/>
        </w:rPr>
        <w:t>cost</w:t>
      </w:r>
      <w:r w:rsidR="00A83BD0">
        <w:rPr>
          <w:rFonts w:ascii="Times New Roman" w:eastAsia="SimSun" w:hAnsi="Times New Roman" w:cs="Times New Roman"/>
          <w:sz w:val="24"/>
        </w:rPr>
        <w:t xml:space="preserve">, </w:t>
      </w:r>
      <w:r w:rsidR="00EA7EB5">
        <w:rPr>
          <w:rFonts w:ascii="Times New Roman" w:eastAsia="SimSun" w:hAnsi="Times New Roman" w:cs="Times New Roman"/>
          <w:sz w:val="24"/>
        </w:rPr>
        <w:t xml:space="preserve">and have clear </w:t>
      </w:r>
      <w:r w:rsidR="00B750BD">
        <w:rPr>
          <w:rFonts w:ascii="Times New Roman" w:eastAsia="SimSun" w:hAnsi="Times New Roman" w:cs="Times New Roman"/>
          <w:sz w:val="24"/>
        </w:rPr>
        <w:t xml:space="preserve">potential </w:t>
      </w:r>
      <w:r w:rsidR="00EA7EB5">
        <w:rPr>
          <w:rFonts w:ascii="Times New Roman" w:eastAsia="SimSun" w:hAnsi="Times New Roman" w:cs="Times New Roman"/>
          <w:sz w:val="24"/>
        </w:rPr>
        <w:t>for</w:t>
      </w:r>
      <w:r w:rsidR="00B750BD">
        <w:rPr>
          <w:rFonts w:ascii="Times New Roman" w:eastAsia="SimSun" w:hAnsi="Times New Roman" w:cs="Times New Roman"/>
          <w:sz w:val="24"/>
        </w:rPr>
        <w:t xml:space="preserve"> </w:t>
      </w:r>
      <w:r w:rsidR="00BF4B62">
        <w:rPr>
          <w:rFonts w:ascii="Times New Roman" w:eastAsia="SimSun" w:hAnsi="Times New Roman" w:cs="Times New Roman"/>
          <w:sz w:val="24"/>
        </w:rPr>
        <w:t>assimilation</w:t>
      </w:r>
      <w:r w:rsidR="008408EF">
        <w:rPr>
          <w:rFonts w:ascii="Times New Roman" w:eastAsia="SimSun" w:hAnsi="Times New Roman" w:cs="Times New Roman"/>
          <w:sz w:val="24"/>
        </w:rPr>
        <w:t xml:space="preserve"> into </w:t>
      </w:r>
      <w:r w:rsidR="0078089F">
        <w:rPr>
          <w:rFonts w:ascii="Times New Roman" w:eastAsia="SimSun" w:hAnsi="Times New Roman" w:cs="Times New Roman"/>
          <w:sz w:val="24"/>
        </w:rPr>
        <w:t>emerging</w:t>
      </w:r>
      <w:r w:rsidR="008408EF">
        <w:rPr>
          <w:rFonts w:ascii="Times New Roman" w:eastAsia="SimSun" w:hAnsi="Times New Roman" w:cs="Times New Roman"/>
          <w:sz w:val="24"/>
        </w:rPr>
        <w:t xml:space="preserve"> technologies, such as </w:t>
      </w:r>
      <w:r w:rsidR="00EF3EC8">
        <w:rPr>
          <w:rFonts w:ascii="Times New Roman" w:eastAsia="SimSun" w:hAnsi="Times New Roman" w:cs="Times New Roman"/>
          <w:sz w:val="24"/>
        </w:rPr>
        <w:t xml:space="preserve">building-integrated photovoltaics </w:t>
      </w:r>
      <w:r w:rsidR="00B33938">
        <w:rPr>
          <w:rFonts w:ascii="Times New Roman" w:eastAsia="SimSun" w:hAnsi="Times New Roman" w:cs="Times New Roman"/>
          <w:sz w:val="24"/>
        </w:rPr>
        <w:t>and</w:t>
      </w:r>
      <w:r w:rsidR="00B750BD">
        <w:rPr>
          <w:rFonts w:ascii="Times New Roman" w:eastAsia="SimSun" w:hAnsi="Times New Roman" w:cs="Times New Roman"/>
          <w:sz w:val="24"/>
        </w:rPr>
        <w:t xml:space="preserve"> wearable electronics.</w:t>
      </w:r>
      <w:r w:rsidR="00CA2135">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{"citationItems":[{"id":"ITEM-1","itemData":{"DOI":"10.1038/nphoton.2012.11","ISBN":"9783540694526","ISSN":"1749-4885","PMID":"24668859","abstract":"Recent progress in the development of polymer solar cells has improved power-conversion efficiencies from 3% to almost 9%. Based on semiconducting polymers, these solar cells are fabricated from soln.-processing techniques and have unique prospects for achieving low-cost solar energy harvesting, owing to their material and manufg. advantages. The potential applications of polymer solar cells are broad, ranging from flexible solar modules and semitransparent solar cells in windows, to building applications and even photon recycling in liq.-crystal displays. This Review covers the scientific origins and basic properties of polymer solar cell technol., material requirements and device operation mechanisms, while also providing a synopsis of major achievements in the field over the past few years. Potential future developments and the applications of this technol. are also briefly discussed. [on SciFinder(R)]","author":[{"dropping-particle":"","family":"Li","given":"Gang","non-dropping-particle":"","parse-names":false,"suffix":""},{"dropping-particle":"","family":"Zhu","given":"Rui","non-dropping-particle":"","parse-names":false,"suffix":""},{"dropping-particle":"","family":"Yang","given":"Yang","non-dropping-particle":"","parse-names":false,"suffix":""}],"container-title":"Nat. Photonics","id":"ITEM-1","issue":"3","issued":{"date-parts":[["2012"]]},"page":"153-161","publisher":"Nature Publishing Group","title":"Polymer solar cells","type":"article-journal","volume":"6"},"uris":["http://www.mendeley.com/documents/?uuid=4f72c0ef-3c0b-48b5-a411-d8d257a431a3"]},{"id":"ITEM-2","itemData":{"DOI":"10.1002/adma.201304373","ISSN":"09359648","author":[{"dropping-particle":"","family":"Heeger","given":"Alan J.","non-dropping-particle":"","parse-names":false,"suffix":""}],"container-title":"Advanced Materials","id":"ITEM-2","issue":"1","issued":{"date-parts":[["2014","1","1"]]},"page":"10-28","publisher":"Wiley-Blackwell","title":"25th Anniversary Article: Bulk Heterojunction Solar Cells: Understanding the Mechanism of Operation","type":"article-journal","volume":"26"},"uris":["http://www.mendeley.com/documents/?uuid=dcea3e3d-0193-3234-894b-db05fddc252d"]}],"mendeley":{"formattedCitation":"&lt;sup&gt;1,2&lt;/sup&gt;","plainTextFormattedCitation":"1,2","previouslyFormattedCitation":"&lt;sup&gt;1,2&lt;/sup&gt;"},"properties":{"noteIndex":0},"schema":"https://github.com/citation-style-language/schema/raw/master/csl-citation.json"}</w:instrText>
      </w:r>
      <w:r w:rsidR="00CA2135">
        <w:rPr>
          <w:rFonts w:ascii="Times New Roman" w:eastAsia="SimSun" w:hAnsi="Times New Roman" w:cs="Times New Roman"/>
          <w:sz w:val="24"/>
        </w:rPr>
        <w:fldChar w:fldCharType="separate"/>
      </w:r>
      <w:r w:rsidR="00CA2135" w:rsidRPr="00CA2135">
        <w:rPr>
          <w:rFonts w:ascii="Times New Roman" w:eastAsia="SimSun" w:hAnsi="Times New Roman" w:cs="Times New Roman"/>
          <w:noProof/>
          <w:sz w:val="24"/>
          <w:vertAlign w:val="superscript"/>
        </w:rPr>
        <w:t>1,2</w:t>
      </w:r>
      <w:r w:rsidR="00CA2135">
        <w:rPr>
          <w:rFonts w:ascii="Times New Roman" w:eastAsia="SimSun" w:hAnsi="Times New Roman" w:cs="Times New Roman"/>
          <w:sz w:val="24"/>
        </w:rPr>
        <w:fldChar w:fldCharType="end"/>
      </w:r>
      <w:r w:rsidR="00B93079">
        <w:rPr>
          <w:rFonts w:ascii="Times New Roman" w:eastAsia="SimSun" w:hAnsi="Times New Roman" w:cs="Times New Roman"/>
          <w:sz w:val="24"/>
        </w:rPr>
        <w:t xml:space="preserve"> </w:t>
      </w:r>
      <w:proofErr w:type="gramStart"/>
      <w:r w:rsidR="00041344">
        <w:rPr>
          <w:rFonts w:ascii="Times New Roman" w:eastAsia="SimSun" w:hAnsi="Times New Roman" w:cs="Times New Roman"/>
          <w:sz w:val="24"/>
        </w:rPr>
        <w:t>The</w:t>
      </w:r>
      <w:proofErr w:type="gramEnd"/>
      <w:r w:rsidR="00041344">
        <w:rPr>
          <w:rFonts w:ascii="Times New Roman" w:eastAsia="SimSun" w:hAnsi="Times New Roman" w:cs="Times New Roman"/>
          <w:sz w:val="24"/>
        </w:rPr>
        <w:t xml:space="preserve"> active layers of OSCs </w:t>
      </w:r>
      <w:r w:rsidR="005825C1">
        <w:rPr>
          <w:rFonts w:ascii="Times New Roman" w:eastAsia="SimSun" w:hAnsi="Times New Roman" w:cs="Times New Roman"/>
          <w:sz w:val="24"/>
        </w:rPr>
        <w:t xml:space="preserve">typically </w:t>
      </w:r>
      <w:r w:rsidR="00041344">
        <w:rPr>
          <w:rFonts w:ascii="Times New Roman" w:eastAsia="SimSun" w:hAnsi="Times New Roman" w:cs="Times New Roman"/>
          <w:sz w:val="24"/>
        </w:rPr>
        <w:t xml:space="preserve">incorporate a heterojunction between electron donor (D) and electron acceptor (A) organic </w:t>
      </w:r>
      <w:r w:rsidR="00437AC7">
        <w:rPr>
          <w:rFonts w:ascii="Times New Roman" w:eastAsia="SimSun" w:hAnsi="Times New Roman" w:cs="Times New Roman"/>
          <w:sz w:val="24"/>
        </w:rPr>
        <w:t>semiconductors</w:t>
      </w:r>
      <w:r w:rsidR="00041344">
        <w:rPr>
          <w:rFonts w:ascii="Times New Roman" w:eastAsia="SimSun" w:hAnsi="Times New Roman" w:cs="Times New Roman"/>
          <w:sz w:val="24"/>
        </w:rPr>
        <w:t xml:space="preserve"> to facilitate </w:t>
      </w:r>
      <w:r w:rsidR="00532E96">
        <w:rPr>
          <w:rFonts w:ascii="Times New Roman" w:eastAsia="SimSun" w:hAnsi="Times New Roman" w:cs="Times New Roman"/>
          <w:sz w:val="24"/>
        </w:rPr>
        <w:t xml:space="preserve">efficient </w:t>
      </w:r>
      <w:r w:rsidR="00041344">
        <w:rPr>
          <w:rFonts w:ascii="Times New Roman" w:eastAsia="SimSun" w:hAnsi="Times New Roman" w:cs="Times New Roman"/>
          <w:sz w:val="24"/>
        </w:rPr>
        <w:t>photocurrent generation</w:t>
      </w:r>
      <w:r w:rsidR="00FF7231">
        <w:rPr>
          <w:rFonts w:ascii="Times New Roman" w:eastAsia="SimSun" w:hAnsi="Times New Roman" w:cs="Times New Roman"/>
          <w:sz w:val="24"/>
        </w:rPr>
        <w:t xml:space="preserve">. </w:t>
      </w:r>
      <w:r w:rsidR="00B7540F">
        <w:rPr>
          <w:rFonts w:ascii="Times New Roman" w:eastAsia="SimSun" w:hAnsi="Times New Roman" w:cs="Times New Roman"/>
          <w:sz w:val="24"/>
        </w:rPr>
        <w:t xml:space="preserve">This concept, </w:t>
      </w:r>
      <w:r w:rsidR="00041344">
        <w:rPr>
          <w:rFonts w:ascii="Times New Roman" w:eastAsia="SimSun" w:hAnsi="Times New Roman" w:cs="Times New Roman"/>
          <w:sz w:val="24"/>
        </w:rPr>
        <w:t>first introduced by T</w:t>
      </w:r>
      <w:r w:rsidR="00157466">
        <w:rPr>
          <w:rFonts w:ascii="Times New Roman" w:eastAsia="SimSun" w:hAnsi="Times New Roman" w:cs="Times New Roman"/>
          <w:sz w:val="24"/>
        </w:rPr>
        <w:t>ang</w:t>
      </w:r>
      <w:r w:rsidR="00A03669">
        <w:rPr>
          <w:rFonts w:ascii="Times New Roman" w:eastAsia="SimSun" w:hAnsi="Times New Roman" w:cs="Times New Roman"/>
          <w:sz w:val="24"/>
        </w:rPr>
        <w:t xml:space="preserve"> </w:t>
      </w:r>
      <w:r w:rsidR="00041344">
        <w:rPr>
          <w:rFonts w:ascii="Times New Roman" w:eastAsia="SimSun" w:hAnsi="Times New Roman" w:cs="Times New Roman"/>
          <w:sz w:val="24"/>
        </w:rPr>
        <w:t>in 1986</w:t>
      </w:r>
      <w:r w:rsidR="00B7540F">
        <w:rPr>
          <w:rFonts w:ascii="Times New Roman" w:eastAsia="SimSun" w:hAnsi="Times New Roman" w:cs="Times New Roman"/>
          <w:sz w:val="24"/>
        </w:rPr>
        <w:t xml:space="preserve"> using a</w:t>
      </w:r>
      <w:r w:rsidR="00041344">
        <w:rPr>
          <w:rFonts w:ascii="Times New Roman" w:eastAsia="SimSun" w:hAnsi="Times New Roman" w:cs="Times New Roman"/>
          <w:sz w:val="24"/>
        </w:rPr>
        <w:t xml:space="preserve"> </w:t>
      </w:r>
      <w:r w:rsidR="00B7540F">
        <w:rPr>
          <w:rFonts w:ascii="Times New Roman" w:eastAsia="SimSun" w:hAnsi="Times New Roman" w:cs="Times New Roman"/>
          <w:sz w:val="24"/>
        </w:rPr>
        <w:t>planar heterojunction (PHJ) active layer architecture,</w:t>
      </w:r>
      <w:r w:rsidR="00B7540F">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{"citationItems":[{"id":"ITEM-1","itemData":{"DOI":"10.1063/1.96937","ISBN":"00036951","ISSN":"00036951","PMID":"10899083","abstract":"A thin-film, two-layer organic photovoltaic cell has been fabricated from copper phthalocyanine and a perylene tetracarboxylic derivative. A power conversion efficiency of about 1% has been achieved under simulated AM2 illumination. A novel feature of the device is that the charge-generation efficiency is relatively independent of the bias voltage, resulting in cells with fill factor values as high as 0.65. The interface between the two organic materials, rather than the electrode/organic contacts, is crucial in determining the photovoltaic properties of the cell.","author":[{"dropping-particle":"","family":"Tang","given":"C. W.","non-dropping-particle":"","parse-names":false,"suffix":""}],"container-title":"Applied Physics Letters","id":"ITEM-1","issue":"2","issued":{"date-parts":[["1986","1","13"]]},"page":"183-185","publisher":"American Institute of Physics","title":"Two-layer organic photovoltaic cell","type":"article-journal","volume":"48"},"uris":["http://www.mendeley.com/documents/?uuid=9ed58732-58ef-3fc9-8040-9f31ce9239e3"]}],"mendeley":{"formattedCitation":"&lt;sup&gt;3&lt;/sup&gt;","plainTextFormattedCitation":"3","previouslyFormattedCitation":"&lt;sup&gt;3&lt;/sup&gt;"},"properties":{"noteIndex":0},"schema":"https://github.com/citation-style-language/schema/raw/master/csl-citation.json"}</w:instrText>
      </w:r>
      <w:r w:rsidR="00B7540F">
        <w:rPr>
          <w:rFonts w:ascii="Times New Roman" w:eastAsia="SimSun" w:hAnsi="Times New Roman" w:cs="Times New Roman"/>
          <w:sz w:val="24"/>
        </w:rPr>
        <w:fldChar w:fldCharType="separate"/>
      </w:r>
      <w:r w:rsidR="00B7540F" w:rsidRPr="003B3391">
        <w:rPr>
          <w:rFonts w:ascii="Times New Roman" w:eastAsia="SimSun" w:hAnsi="Times New Roman" w:cs="Times New Roman"/>
          <w:noProof/>
          <w:sz w:val="24"/>
          <w:vertAlign w:val="superscript"/>
        </w:rPr>
        <w:t>3</w:t>
      </w:r>
      <w:r w:rsidR="00B7540F">
        <w:rPr>
          <w:rFonts w:ascii="Times New Roman" w:eastAsia="SimSun" w:hAnsi="Times New Roman" w:cs="Times New Roman"/>
          <w:sz w:val="24"/>
        </w:rPr>
        <w:fldChar w:fldCharType="end"/>
      </w:r>
      <w:r w:rsidR="00B7540F">
        <w:rPr>
          <w:rFonts w:ascii="Times New Roman" w:eastAsia="SimSun" w:hAnsi="Times New Roman" w:cs="Times New Roman"/>
          <w:sz w:val="24"/>
        </w:rPr>
        <w:t xml:space="preserve"> was modified in 1995 toward bulk-heterojunction </w:t>
      </w:r>
      <w:r w:rsidR="00360F7D">
        <w:rPr>
          <w:rFonts w:ascii="Times New Roman" w:eastAsia="SimSun" w:hAnsi="Times New Roman" w:cs="Times New Roman"/>
          <w:sz w:val="24"/>
        </w:rPr>
        <w:t xml:space="preserve">(BHJ) </w:t>
      </w:r>
      <w:r w:rsidR="00B7540F">
        <w:rPr>
          <w:rFonts w:ascii="Times New Roman" w:eastAsia="SimSun" w:hAnsi="Times New Roman" w:cs="Times New Roman"/>
          <w:sz w:val="24"/>
        </w:rPr>
        <w:t>layers that overcome clear limitations of the PHJ approach. Specifically, the mismatch between ab</w:t>
      </w:r>
      <w:r w:rsidR="00150FDE">
        <w:rPr>
          <w:rFonts w:ascii="Times New Roman" w:eastAsia="SimSun" w:hAnsi="Times New Roman" w:cs="Times New Roman"/>
          <w:sz w:val="24"/>
        </w:rPr>
        <w:t>sorption depth and D</w:t>
      </w:r>
      <w:proofErr w:type="gramStart"/>
      <w:r w:rsidR="00150FDE">
        <w:rPr>
          <w:rFonts w:ascii="Times New Roman" w:eastAsia="SimSun" w:hAnsi="Times New Roman" w:cs="Times New Roman"/>
          <w:sz w:val="24"/>
        </w:rPr>
        <w:t>:A</w:t>
      </w:r>
      <w:proofErr w:type="gramEnd"/>
      <w:r w:rsidR="00150FDE">
        <w:rPr>
          <w:rFonts w:ascii="Times New Roman" w:eastAsia="SimSun" w:hAnsi="Times New Roman" w:cs="Times New Roman"/>
          <w:sz w:val="24"/>
        </w:rPr>
        <w:t xml:space="preserve"> interfacial</w:t>
      </w:r>
      <w:r w:rsidR="00B7540F">
        <w:rPr>
          <w:rFonts w:ascii="Times New Roman" w:eastAsia="SimSun" w:hAnsi="Times New Roman" w:cs="Times New Roman"/>
          <w:sz w:val="24"/>
        </w:rPr>
        <w:t xml:space="preserve"> area in a PHJ </w:t>
      </w:r>
      <w:r w:rsidR="00580113">
        <w:rPr>
          <w:rFonts w:ascii="Times New Roman" w:eastAsia="SimSun" w:hAnsi="Times New Roman" w:cs="Times New Roman"/>
          <w:sz w:val="24"/>
        </w:rPr>
        <w:t xml:space="preserve">device </w:t>
      </w:r>
      <w:r w:rsidR="00B7540F">
        <w:rPr>
          <w:rFonts w:ascii="Times New Roman" w:eastAsia="SimSun" w:hAnsi="Times New Roman" w:cs="Times New Roman"/>
          <w:sz w:val="24"/>
        </w:rPr>
        <w:t>result</w:t>
      </w:r>
      <w:r w:rsidR="007A7476">
        <w:rPr>
          <w:rFonts w:ascii="Times New Roman" w:eastAsia="SimSun" w:hAnsi="Times New Roman" w:cs="Times New Roman"/>
          <w:sz w:val="24"/>
        </w:rPr>
        <w:t>s</w:t>
      </w:r>
      <w:r w:rsidR="00B7540F">
        <w:rPr>
          <w:rFonts w:ascii="Times New Roman" w:eastAsia="SimSun" w:hAnsi="Times New Roman" w:cs="Times New Roman"/>
          <w:sz w:val="24"/>
        </w:rPr>
        <w:t xml:space="preserve"> in a low efficiency for harvesting </w:t>
      </w:r>
      <w:proofErr w:type="spellStart"/>
      <w:r w:rsidR="00B7540F">
        <w:rPr>
          <w:rFonts w:ascii="Times New Roman" w:eastAsia="SimSun" w:hAnsi="Times New Roman" w:cs="Times New Roman"/>
          <w:sz w:val="24"/>
        </w:rPr>
        <w:t>photogenerated</w:t>
      </w:r>
      <w:proofErr w:type="spellEnd"/>
      <w:r w:rsidR="00B7540F">
        <w:rPr>
          <w:rFonts w:ascii="Times New Roman" w:eastAsia="SimSun" w:hAnsi="Times New Roman" w:cs="Times New Roman"/>
          <w:sz w:val="24"/>
        </w:rPr>
        <w:t xml:space="preserve"> excitons. By forcing a phase separation length scale between D and A that is commensurate with the exciton diffusion length (10-20 nm), BHJs enable much higher quantum efficiencies and overall power conversion efficiencies (PCEs).</w:t>
      </w:r>
      <w:r w:rsidR="008A298A">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10.1126/science.270.5243.1789","ISSN":"0036-8075","author":[{"dropping-particle":"","family":"Yu","given":"G.","non-dropping-particle":"","parse-names":false,"suffix":""},{"dropping-particle":"","family":"Gao","given":"J.","non-dropping-particle":"","parse-names":false,"suffix":""},{"dropping-particle":"","family":"Hummelen","given":"J. C.","non-dropping-particle":"","parse-names":false,"suffix":""},{"dropping-particle":"","family":"Wudl","given":"F.","non-dropping-particle":"","parse-names":false,"suffix":""},{"dropping-particle":"","family":"Heeger","given":"A. J.","non-dropping-particle":"","parse-names":false,"suffix":""}],"container-title":"Science","id":"ITEM-1","issue":"5243","issued":{"date-parts":[["1995","12","15"]]},"language":"en","note":"FIRST buckheterojunction(BHJ)","page":"1789-1791","publisher":"American Association for the Advancement of Science","title":"Polymer Photovoltaic Cells: Enhanced Efficiencies via a Network of Internal Donor-Acceptor Heterojunctions","type":"article-journal","volume":"270"},"uris":["http://www.mendeley.com/documents/?uuid=d3a7a353-7be2-41be-a9ed-5a1e13652625"]},{"id":"ITEM-2","itemData":{"DOI":"10.1038/376498a0","ISSN":"0028-0836","author":[{"dropping-particle":"","family":"Halls","given":"J. J. M.","non-dropping-particle":"","parse-names":false,"suffix":""},{"dropping-particle":"","family":"Walsh","given":"C. A.","non-dropping-particle":"","parse-names":false,"suffix":""},{"dropping-particle":"","family":"Greenham","given":"N. C.","non-dropping-particle":"","parse-names":false,"suffix":""},{"dropping-particle":"","family":"Marseglia","given":"E. A.","non-dropping-particle":"","parse-names":false,"suffix":""},{"dropping-particle":"","family":"Friend","given":"R. H.","non-dropping-particle":"","parse-names":false,"suffix":""},{"dropping-particle":"","family":"Moratti","given":"S. C.","non-dropping-particle":"","parse-names":false,"suffix":""},{"dropping-particle":"","family":"Holmes","given":"A. B.","non-dropping-particle":"","parse-names":false,"suffix":""}],"container-title":"Nature","id":"ITEM-2","issue":"6540","issued":{"date-parts":[["1995","8","10"]]},"page":"498-500","publisher":"Nature Publishing Group","title":"Efficient photodiodes from interpenetrating polymer networks","title-short":"Nature","type":"article-journal","volume":"376"},"uris":["http://www.mendeley.com/documents/?uuid=f6622f7a-a878-45a9-bef3-5191c7d72ae3"]}],"mendeley":{"formattedCitation":"&lt;sup&gt;4,5&lt;/sup&gt;","plainTextFormattedCitation":"4,5","previouslyFormattedCitation":"&lt;sup&gt;4,5&lt;/sup&gt;"},"properties":{"noteIndex":0},"schema":"https://github.com/citation-style-language/schema/raw/master/csl-citation.json"}</w:instrText>
      </w:r>
      <w:r w:rsidR="008A298A">
        <w:rPr>
          <w:rFonts w:ascii="Times New Roman" w:eastAsia="SimSun" w:hAnsi="Times New Roman" w:cs="Times New Roman"/>
          <w:sz w:val="24"/>
        </w:rPr>
        <w:fldChar w:fldCharType="separate"/>
      </w:r>
      <w:r w:rsidR="008A298A" w:rsidRPr="003B3391">
        <w:rPr>
          <w:rFonts w:ascii="Times New Roman" w:eastAsia="SimSun" w:hAnsi="Times New Roman" w:cs="Times New Roman"/>
          <w:noProof/>
          <w:sz w:val="24"/>
          <w:vertAlign w:val="superscript"/>
        </w:rPr>
        <w:t>4,5</w:t>
      </w:r>
      <w:r w:rsidR="008A298A">
        <w:rPr>
          <w:rFonts w:ascii="Times New Roman" w:eastAsia="SimSun" w:hAnsi="Times New Roman" w:cs="Times New Roman"/>
          <w:sz w:val="24"/>
        </w:rPr>
        <w:fldChar w:fldCharType="end"/>
      </w:r>
      <w:r w:rsidR="008A298A">
        <w:rPr>
          <w:rFonts w:ascii="Times New Roman" w:eastAsia="SimSun" w:hAnsi="Times New Roman" w:cs="Times New Roman"/>
          <w:sz w:val="24"/>
        </w:rPr>
        <w:t xml:space="preserve"> </w:t>
      </w:r>
      <w:r w:rsidR="00130621">
        <w:rPr>
          <w:rFonts w:ascii="Times New Roman" w:eastAsia="SimSun" w:hAnsi="Times New Roman" w:cs="Times New Roman"/>
          <w:sz w:val="24"/>
        </w:rPr>
        <w:t>Since the introduction of the BHJ concept, m</w:t>
      </w:r>
      <w:r w:rsidR="005D3189">
        <w:rPr>
          <w:rFonts w:ascii="Times New Roman" w:eastAsia="SimSun" w:hAnsi="Times New Roman" w:cs="Times New Roman"/>
          <w:sz w:val="24"/>
        </w:rPr>
        <w:t>orpholog</w:t>
      </w:r>
      <w:r w:rsidR="008D546D">
        <w:rPr>
          <w:rFonts w:ascii="Times New Roman" w:eastAsia="SimSun" w:hAnsi="Times New Roman" w:cs="Times New Roman"/>
          <w:sz w:val="24"/>
        </w:rPr>
        <w:t>ical</w:t>
      </w:r>
      <w:r w:rsidR="005D3189">
        <w:rPr>
          <w:rFonts w:ascii="Times New Roman" w:eastAsia="SimSun" w:hAnsi="Times New Roman" w:cs="Times New Roman"/>
          <w:sz w:val="24"/>
        </w:rPr>
        <w:t xml:space="preserve"> control of BHJ</w:t>
      </w:r>
      <w:r w:rsidR="00190CC7">
        <w:rPr>
          <w:rFonts w:ascii="Times New Roman" w:eastAsia="SimSun" w:hAnsi="Times New Roman" w:cs="Times New Roman"/>
          <w:sz w:val="24"/>
        </w:rPr>
        <w:t>s</w:t>
      </w:r>
      <w:r w:rsidR="00D3116F">
        <w:rPr>
          <w:rFonts w:ascii="Times New Roman" w:eastAsia="SimSun" w:hAnsi="Times New Roman" w:cs="Times New Roman"/>
          <w:sz w:val="24"/>
        </w:rPr>
        <w:t xml:space="preserve"> (e</w:t>
      </w:r>
      <w:r w:rsidR="00190CC7">
        <w:rPr>
          <w:rFonts w:ascii="Times New Roman" w:eastAsia="SimSun" w:hAnsi="Times New Roman" w:cs="Times New Roman"/>
          <w:sz w:val="24"/>
        </w:rPr>
        <w:t>.</w:t>
      </w:r>
      <w:r w:rsidR="00D3116F">
        <w:rPr>
          <w:rFonts w:ascii="Times New Roman" w:eastAsia="SimSun" w:hAnsi="Times New Roman" w:cs="Times New Roman"/>
          <w:sz w:val="24"/>
        </w:rPr>
        <w:t>g.</w:t>
      </w:r>
      <w:r w:rsidR="00DB221F">
        <w:rPr>
          <w:rFonts w:ascii="Times New Roman" w:eastAsia="SimSun" w:hAnsi="Times New Roman" w:cs="Times New Roman"/>
          <w:sz w:val="24"/>
        </w:rPr>
        <w:t xml:space="preserve"> </w:t>
      </w:r>
      <w:r w:rsidR="00190CC7">
        <w:rPr>
          <w:rFonts w:ascii="Times New Roman" w:eastAsia="SimSun" w:hAnsi="Times New Roman" w:cs="Times New Roman"/>
          <w:sz w:val="24"/>
        </w:rPr>
        <w:t>D:</w:t>
      </w:r>
      <w:r w:rsidR="00E852D1">
        <w:rPr>
          <w:rFonts w:ascii="Times New Roman" w:eastAsia="SimSun" w:hAnsi="Times New Roman" w:cs="Times New Roman"/>
          <w:sz w:val="24"/>
        </w:rPr>
        <w:t>A</w:t>
      </w:r>
      <w:r w:rsidR="003014A6">
        <w:rPr>
          <w:rFonts w:ascii="Times New Roman" w:eastAsia="SimSun" w:hAnsi="Times New Roman" w:cs="Times New Roman"/>
          <w:sz w:val="24"/>
        </w:rPr>
        <w:t xml:space="preserve"> ratio, </w:t>
      </w:r>
      <w:r w:rsidR="00837DC3">
        <w:rPr>
          <w:rFonts w:ascii="Times New Roman" w:eastAsia="SimSun" w:hAnsi="Times New Roman" w:cs="Times New Roman"/>
          <w:sz w:val="24"/>
        </w:rPr>
        <w:t>active layer processing</w:t>
      </w:r>
      <w:r w:rsidR="00DB221F">
        <w:rPr>
          <w:rFonts w:ascii="Times New Roman" w:eastAsia="SimSun" w:hAnsi="Times New Roman" w:cs="Times New Roman"/>
          <w:sz w:val="24"/>
        </w:rPr>
        <w:t xml:space="preserve"> con</w:t>
      </w:r>
      <w:r w:rsidR="00D70628">
        <w:rPr>
          <w:rFonts w:ascii="Times New Roman" w:eastAsia="SimSun" w:hAnsi="Times New Roman" w:cs="Times New Roman"/>
          <w:sz w:val="24"/>
        </w:rPr>
        <w:t>ditions)</w:t>
      </w:r>
      <w:r w:rsidR="005D3189">
        <w:rPr>
          <w:rFonts w:ascii="Times New Roman" w:eastAsia="SimSun" w:hAnsi="Times New Roman" w:cs="Times New Roman"/>
          <w:sz w:val="24"/>
        </w:rPr>
        <w:t xml:space="preserve"> </w:t>
      </w:r>
      <w:r w:rsidR="00130621">
        <w:rPr>
          <w:rFonts w:ascii="Times New Roman" w:eastAsia="SimSun" w:hAnsi="Times New Roman" w:cs="Times New Roman"/>
          <w:sz w:val="24"/>
        </w:rPr>
        <w:t>has</w:t>
      </w:r>
      <w:r w:rsidR="00546990">
        <w:rPr>
          <w:rFonts w:ascii="Times New Roman" w:eastAsia="SimSun" w:hAnsi="Times New Roman" w:cs="Times New Roman"/>
          <w:sz w:val="24"/>
        </w:rPr>
        <w:t xml:space="preserve"> remained </w:t>
      </w:r>
      <w:r w:rsidR="004D1CE8">
        <w:rPr>
          <w:rFonts w:ascii="Times New Roman" w:eastAsia="SimSun" w:hAnsi="Times New Roman" w:cs="Times New Roman"/>
          <w:sz w:val="24"/>
        </w:rPr>
        <w:t xml:space="preserve">a key </w:t>
      </w:r>
      <w:r w:rsidR="0013665E">
        <w:rPr>
          <w:rFonts w:ascii="Times New Roman" w:eastAsia="SimSun" w:hAnsi="Times New Roman" w:cs="Times New Roman"/>
          <w:sz w:val="24"/>
        </w:rPr>
        <w:t xml:space="preserve">factor in the development of </w:t>
      </w:r>
      <w:r w:rsidR="005D3189">
        <w:rPr>
          <w:rFonts w:ascii="Times New Roman" w:eastAsia="SimSun" w:hAnsi="Times New Roman" w:cs="Times New Roman"/>
          <w:sz w:val="24"/>
        </w:rPr>
        <w:t xml:space="preserve">high-efficiency </w:t>
      </w:r>
      <w:r w:rsidR="004D1CE8">
        <w:rPr>
          <w:rFonts w:ascii="Times New Roman" w:eastAsia="SimSun" w:hAnsi="Times New Roman" w:cs="Times New Roman"/>
          <w:sz w:val="24"/>
        </w:rPr>
        <w:t>OSCs</w:t>
      </w:r>
      <w:r w:rsidR="00B14F9F">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{"citationItems":[{"id":"ITEM-1","itemData":{"DOI":"10.1002/aenm.201703147","ISSN":"16146840","abstract":"Organic solar cells (OSCs) can directly convert the sunlight into electrical energy and present some advantages, such as low cost,</w:instrText>
      </w:r>
      <w:r w:rsidR="00D530ED">
        <w:rPr>
          <w:rFonts w:ascii="Times New Roman" w:eastAsia="SimSun" w:hAnsi="Times New Roman" w:cs="Times New Roman" w:hint="eastAsia"/>
          <w:sz w:val="24"/>
        </w:rPr>
        <w:instrText xml:space="preserve"> light weight, flexibility, semitransparency, and roll-to-roll large-area fabrication. Due to the short diffusion length of exciton (</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10 nm) in organic semiconductor materials, the ideal nanoscale phase separation in the active layer is one of the crucial</w:instrText>
      </w:r>
      <w:r w:rsidR="00D530ED">
        <w:rPr>
          <w:rFonts w:ascii="Times New Roman" w:eastAsia="SimSun" w:hAnsi="Times New Roman" w:cs="Times New Roman"/>
          <w:sz w:val="24"/>
        </w:rPr>
        <w:instrText xml:space="preserve"> factors for achieving efficient exciton dissociation and charge transport. The morphology of the active layer is mainly determined by the nature of donors and acceptors (e.g., solubility, crystallinity, and miscibility), the film processing, the device configuration, and so on. In general, it is very hard to obtain ideal morphology in the as-cast films. Therefore, it is usually essential to take measures to achieve the active layer with good molecular stacking, proper domain size, high domain purity, and suitable vertical phase separation. In this review, recent developments in morphology control and morphology characterization are summarized and analyzed. This review might help the community to decipher active layer morphology at multiple length scales and to achieve ideal morphology toward high-performance OSCs. Morphology of the bulk heterojunction organic solar cells is very important but very complicated. This review summarizes and discusses morphology characterization as well as morphology control.","author":[{"dropping-particle":"","family":"Zhao","given":"Fuwen","non-dropping-particle":"","parse-names":false,"suffix":""},{"dropping-particle":"","family":"Wang","given":"Chunru","non-dropping-particle":"","parse-names":false,"suffix":""},{"dropping-particle":"","family":"Zhan","given":"Xiaowei","non-dropping-particle":"","parse-names":false,"suffix":""}],"container-title":"Advanced Energy Materials","id":"ITEM-1","issued":{"date-parts":[["2018"]]},"page":"1-34","title":"Morphology Control in Organic Solar Cells","type":"article-journal","volume":"1703147"},"uris":["http://www.mendeley.com/documents/?uuid=503b51d1-946c-4a02-8182-9ab0b7ceecda"]},{"id":"ITEM-2","itemData":{"DOI":"10.1021/nl0608386","ISBN":"1530-6984","ISSN":"15306984","PMID":"16895355","abstract":"Monte Carlo algorithms are used to simulate the morphologies adopted by polymer chains in a polymer-blend film in the limits where the chains are mutually attractive (homophilic regime) and mutually repulsive (heterophilic regime) and then to simulate the drift transport of charges through the polymer chains. In the homophilic regime, chains aggregate into tangled domains resulting in a relatively high percolation threshold, a high density of configurational trap states, and slow, dispersive charge transport. In the heterophilic regime at the same polymer volume fraction, chains self-organize into a lacework pattern resulting in a low percolation threshold and efficient, trap-free charge transport. For homophilic morphologies interchain hopping is rate-limiting and mobility is insensitive to chain length, whereas for heterophilic morphologies intrachain transport is important and mobility increases with increasing chain length. The morphologies are used in simulations of photocurrent quantum efficiency for donor-acceptor blend photodiodes, which show that the effects of morphology on charge pair generation and recombination compete with the effect on transport, such that the optimum blend composition is sensitive to both morphology and recombination rate. We conclude that it is essential to consider the connectivity of and morphology adopted by polymer chains in the optimization of materials for organic solar cells.","author":[{"dropping-particle":"","family":"Frost","given":"Jarvist M.","non-dropping-particle":"","parse-names":false,"suffix":""},{"dropping-particle":"","family":"Cheynis","given":"Fabien","non-dropping-particle":"","parse-names":false,"suffix":""},{"dropping-particle":"","family":"Tuladhar","given":"Sachetan M.","non-dropping-particle":"","parse-names":false,"suffix":""},{"dropping-particle":"","family":"Nelson","given":"Jenny","non-dropping-particle":"","parse-names":false,"suffix":""}],"container-title":"Nano Letters","id":"ITEM-2","issue":"8","issued":{"date-parts":[["2006"]]},"note":"NULL","page":"1674-1681","publisher":"American Chemical Society","title":"Influence of polymer-blend morphology on charge transport and photocurrent generation in donor-acceptor polymer blends","type":"article-journal","volume":"6"},"uris":["http://www.mendeley.com/documents/?uuid=efbf71eb-f529-3f8e-8202-920bb86c79d4"]},{"id":"ITEM-3","itemData":{"DOI":"10.1021/cr050149z","ISSN":"0009-2665","author":[{"dropping-particle":"","family":"Günes","given":"Serap","non-dropping-particle":"","parse-names":false,"suffix":""},{"dropping-particle":"","family":"Neugebauer","given":"Helmut","non-dropping-particle":"","parse-names":false,"suffix":""},{"dropping-particle":"","family":"Sariciftci","given":"Niyazi Serdar","non-dropping-particle":"","parse-names":false,"suffix":""}],"container-title":"Chemical Reviews","id":"ITEM-3","issue":"4","issued":{"date-parts":[["2007","4","1"]]},"note":"doi: 10.1021/cr050149z","page":"1324-1338","publisher":"American Chemical Society","title":"Conjugated Polymer-Based Organic Solar Cells","type":"article-journal","volume":"107"},"uris":["http://www.mendeley.com/documents/?uuid=8b80a3ef-22ca-4d42-9283-b03297e8fc59"]},{"id":"ITEM-4","itemData":{"DOI":"10.1038/nphoton.2009.69","ISSN":"1749-4885","abstract":"We report the fabrication and measurement of solar cells with 6% power conversion efficiency using the alternating co-polymer, poly[N-9''-hepta-decanyl-2,7-carbazole-alt-5,5-(4',7'-di-2-thienyl-2',1',3'-benzothiadiazole) (PCDTBT) in bulk heterojunction composites with the fullerene derivative [6,6]-phenyl C70-butyric acid methyl ester (PC70BM). The PCDTBT/PC70BM solar cells exhibit the best performance of any bulk heterojunction system studied to date, with JSC = 10.6 mA cm-2, VOC = 0.88 V, FF = 0.66 and e = 6.1% under air mass 1.5 global (AM 1.5 G) irradiation of 100 mW cm-2. The internal quantum efficiency is close to 100%, implying that essentially every absorbed photon results in a separated pair of charge carriers and that all photogenerated carriers are collected at the electrodes.","author":[{"dropping-particle":"","family":"Park","given":"Sung Heum","non-dropping-particle":"","parse-names":false,"suffix":""},{"dropping-particle":"","family":"Roy","given":"Anshuman","non-dropping-particle":"","parse-names":false,"suffix":""},{"dropping-particle":"","family":"Beaupré","given":"Serge","non-dropping-particle":"","parse-names":false,"suffix":""},{"dropping-particle":"","family":"Cho","given":"Shinuk","non-dropping-particle":"","parse-names":false,"suffix":""},{"dropping-particle":"","family":"Coates","given":"Nelson","non-dropping-particle":"","parse-names":false,"suffix":""},{"dropping-particle":"","family":"Moon","given":"Ji Sun","non-dropping-particle":"","parse-names":false,"suffix":""},{"dropping-particle":"","family":"Moses","given":"Daniel","non-dropping-particle":"","parse-names":false,"suffix":""},{"dropping-particle":"","family":"Leclerc","given":"Mario","non-dropping-particle":"","parse-names":false,"suffix":""},{"dropping-particle":"","family":"Lee","given":"Kwanghee","non-dropping-particle":"","parse-names":false,"suffix":""},{"dropping-particle":"","family":"Heeger","given":"Alan J.","non-dropping-particle":"","parse-names":false,"suffix":""}],"container-title":"Nature Photonics","id":"ITEM-4","issue":"5","issued":{"date-parts":[["2009","4","26"]]},"page":"297-302","publisher":"Nature Publishing Group","title":"Bulk heterojunction solar cells with internal quantum efficiency approaching 100%","title-short":"Nat Photon","type":"article-journal","volume":"3"},"uris":["http://www.mendeley.com/documents/?uuid=1478bd03-5c54-4171-b7ca-669b2c76d65e"]},{"id":"ITEM-5","itemData":{"DOI":"10.1038/ncomms6293","ISBN":"1759-9954","ISSN":"1759-9954","PMID":"25382026","abstract":"A series of p-type copolymers based on oligothiophene and benzothiadiazole units was synthesised via Stille coupling and their physical, electrochemical and photovoltaic properties were evaluated. The polymers varied in the number and type of oligothiophene units as well as in the position of the solubilizing alkyl chains relative to the benzothiadiazole unit. These differences in the polymer structure had a significant impact on the thin-film transistor mobility and the solar cell power conversion efficiency, thus illustrating the importance of these design factors for polymers in optoelectronic applications.","author":[{"dropping-particle":"","family":"Liu","given":"Yuhang","non-dropping-particle":"","parse-names":false,"suffix":""},{"dropping-particle":"","family":"Zhao","given":"Jingbo","non-dropping-particle":"","parse-names":false,"suffix":""},{"dropping-particle":"","family":"Li","given":"Zhengke","non-dropping-particle":"","parse-names":false,"suffix":""},{"dropping-particle":"","family":"Mu","given":"Cheng","non-dropping-particle":"","parse-names":false,"suffix":""},{"dropping-particle":"","family":"Ma","given":"Wei","non-dropping-particle":"","parse-names":false,"suffix":""},{"dropping-particle":"","family":"Hu","given":"Huawei","non-dropping-particle":"","parse-names":false,"suffix":""},{"dropping-particle":"","family":"Jiang","given":"Kui","non-dropping-particle":"","parse-names":false,"suffix":""},{"dropping-particle":"","family":"Lin","given":"Haoran","non-dropping-particle":"","parse-names":false,"suffix":""},{"dropping-particle":"","family":"Ade","given":"Harald","non-dropping-particle":"","parse-names":false,"suffix":""},{"dropping-particle":"","family":"Yan","given":"He","non-dropping-particle":"","parse-names":false,"suffix":""}],"container-title":"Nature Communications","id":"ITEM-5","issued":{"date-parts":[["2014","11","10"]]},"page":"5293","publisher":"Nature Publishing Group","title":"Aggregation and morphology control enables multiple cases of high-efficiency polymer solar cells","type":"article-journal","volume":"5"},"uris":["http://www.mendeley.com/documents/?uuid=2eeb9998-85f7-3a7f-94ca-5c830e221d83"]},{"id":"ITEM-6","itemData":{"DOI":"10.1038/ncomms13740","ISSN":"2041-1723","author":[{"dropping-particle":"","family":"Deng","given":"Dan","non-dropping-particle":"","parse-names":false,"suffix":""},{"dropping-particle":"","family":"Zhang","given":"Yajie","non-dropping-particle":"","parse-names":false,"suffix":""},{"dropping-particle":"","family":"Zhang","given":"Jianqi","non-dropping-particle":"","parse-names":false,"suffix":""},{"dropping-particle":"","family":"Wang","given":"Zaiyu","non-dropping-particle":"","parse-names":false,"suffix":""},{"dropping-particle":"","family":"Zhu","given":"Lingyun","non-dropping-particle":"","parse-names":false,"suffix":""},{"dropping-particle":"","family":"Fang","given":"Jin","non-dropping-particle":"","parse-names":false,"suffix":""},{"dropping-particle":"","family":"Xia","given":"Benzheng","non-dropping-particle":"","parse-names":false,"suffix":""},{"dropping-particle":"","family":"Wang","given":"Zhen","non-dropping-particle":"","parse-names":false,"suffix":""},{"dropping-particle":"","family":"Lu","given":"Kun","non-dropping-particle":"","parse-names":false,"suffix":""},{"dropping-particle":"","family":"Ma","given":"Wei","non-dropping-particle":"","parse-names":false,"suffix":""},{"dropping-particle":"","family":"Wei","given":"Zhixiang","non-dropping-particle":"","parse-names":false,"suffix":""}],"container-title":"Nature Communications","id":"ITEM-6","issued":{"date-parts":[["2016","12","19"]]},"page":"13740","publisher":"Nature Publishing Group","title":"Fluorination-enabled optimal morphology leads to over 11% efficiency for inverted small-molecule organic solar cells","type":"article-journal","volume":"7"},"uris":["http://www.mendeley.com/documents/?uuid=f360e2e7-cbe4-348e-992c-9895f093b735"]},{"id":"ITEM-7","itemData":{"DOI":"10.1038/nenergy.2015.27","ISSN":"2058-7546","abstract":"Organic solar cells have desirable properties, including low cost of materials, high-throughput roll-to-roll production,mechanical ﬂexibility and light weight. However, all top-performance devices are at present processed using halogenatedsolvents, which are environmentally hazardous and would thus require expensive mitigation to contain the hazards. Attemptsto process organic solar cells from non-halogenated solvents lead to inferior performance. Overcoming this hurdle, here wepresent a hydrocarbon-based processing system that is not only more environmentally friendly but also yields cells with powerconversion efficiencies of up to 11.7%. Our processing system incorporates the synergistic effects of a hydrocarbon solvent, anovel additive, a suitable choice of polymer side chain, and strong temperature-dependent aggregation of the donor polymer.Our results not only demonstrate a method of producing active layers of organic solar cells in an environmentally friendly way,but also provide important scientiﬁc insights that will facilitate further improvement of the morphology and performance oforganic solar cells.","author":[{"dropping-particle":"","family":"Zhao","given":"Jingbo","non-dropping-particle":"","parse-names":false,"suffix":""},{"dropping-particle":"","family":"Li","given":"Yunke","non-dropping-particle":"","parse-names":false,"suffix":""},{"dropping-particle":"","family":"Yang","given":"Guofang","non-dropping-particle":"","parse-names":false,"suffix":""},{"dropping-particle":"","family":"Jiang","given":"Kui","non-dropping-particle":"","parse-names":false,"suffix":""},{"dropping-particle":"","family":"Lin","given":"Haoran","non-dropping-particle":"","parse-names":false,"suffix":""},{"dropping-particle":"","family":"Ade","given":"Harald","non-dropping-particle":"","parse-names":false,"suffix":""},{"dropping-particle":"","family":"Ma","given":"Wei","non-dropping-particle":"","parse-names":false,"suffix":""},{"dropping-particle":"","family":"Yan","given":"He","non-dropping-particle":"","parse-names":false,"suffix":""}],"container-title":"Nature Energy","id":"ITEM-7","issue":"2","issued":{"date-parts":[["2016"]]},"page":"15027","title":"Efficient organic solar cells processed from hydrocarbon solvents","type":"article-journal","volume":"1"},"uris":["http://www.mendeley.com/documents/?uuid=c0f44ba2-1f9c-405a-8a77-e0afdb9a9291"]}],"mendeley":{"formattedCitation":"&lt;sup&gt;6–12&lt;/sup&gt;","plainTextFormattedCitation":"6–12","previouslyFormattedCitation":"&lt;sup&gt;6–12&lt;/sup&gt;"},"properties":{"noteIndex":0},"schema":"https://github.com/citation-style-language/schema/raw/master/csl-citation.json"}</w:instrText>
      </w:r>
      <w:r w:rsidR="00B14F9F">
        <w:rPr>
          <w:rFonts w:ascii="Times New Roman" w:eastAsia="SimSun" w:hAnsi="Times New Roman" w:cs="Times New Roman"/>
          <w:sz w:val="24"/>
        </w:rPr>
        <w:fldChar w:fldCharType="separate"/>
      </w:r>
      <w:r w:rsidR="00DF3A33" w:rsidRPr="00DF3A33">
        <w:rPr>
          <w:rFonts w:ascii="Times New Roman" w:eastAsia="SimSun" w:hAnsi="Times New Roman" w:cs="Times New Roman"/>
          <w:noProof/>
          <w:sz w:val="24"/>
          <w:vertAlign w:val="superscript"/>
        </w:rPr>
        <w:t>6–12</w:t>
      </w:r>
      <w:r w:rsidR="00B14F9F">
        <w:rPr>
          <w:rFonts w:ascii="Times New Roman" w:eastAsia="SimSun" w:hAnsi="Times New Roman" w:cs="Times New Roman"/>
          <w:sz w:val="24"/>
        </w:rPr>
        <w:fldChar w:fldCharType="end"/>
      </w:r>
      <w:r w:rsidR="00B14F9F">
        <w:rPr>
          <w:rFonts w:ascii="Times New Roman" w:eastAsia="SimSun" w:hAnsi="Times New Roman" w:cs="Times New Roman" w:hint="eastAsia"/>
          <w:sz w:val="24"/>
        </w:rPr>
        <w:t>,</w:t>
      </w:r>
      <w:r w:rsidR="00546990">
        <w:rPr>
          <w:rFonts w:ascii="Times New Roman" w:eastAsia="SimSun" w:hAnsi="Times New Roman" w:cs="Times New Roman"/>
          <w:sz w:val="24"/>
        </w:rPr>
        <w:t xml:space="preserve"> despite the fact that </w:t>
      </w:r>
      <w:r w:rsidR="004D1CE8">
        <w:rPr>
          <w:rFonts w:ascii="Times New Roman" w:eastAsia="SimSun" w:hAnsi="Times New Roman" w:cs="Times New Roman"/>
          <w:sz w:val="24"/>
        </w:rPr>
        <w:t>a</w:t>
      </w:r>
      <w:r w:rsidR="00D149E8">
        <w:rPr>
          <w:rFonts w:ascii="Times New Roman" w:eastAsia="SimSun" w:hAnsi="Times New Roman" w:cs="Times New Roman"/>
          <w:sz w:val="24"/>
        </w:rPr>
        <w:t xml:space="preserve"> </w:t>
      </w:r>
      <w:r w:rsidR="00AB6AB1">
        <w:rPr>
          <w:rFonts w:ascii="Times New Roman" w:eastAsia="SimSun" w:hAnsi="Times New Roman" w:cs="Times New Roman"/>
          <w:sz w:val="24"/>
        </w:rPr>
        <w:t xml:space="preserve">detailed </w:t>
      </w:r>
      <w:r w:rsidR="004D1CE8">
        <w:rPr>
          <w:rFonts w:ascii="Times New Roman" w:eastAsia="SimSun" w:hAnsi="Times New Roman" w:cs="Times New Roman"/>
          <w:sz w:val="24"/>
        </w:rPr>
        <w:t>mechanistic understanding</w:t>
      </w:r>
      <w:r w:rsidR="00546990">
        <w:rPr>
          <w:rFonts w:ascii="Times New Roman" w:eastAsia="SimSun" w:hAnsi="Times New Roman" w:cs="Times New Roman"/>
          <w:sz w:val="24"/>
        </w:rPr>
        <w:t xml:space="preserve"> of it</w:t>
      </w:r>
      <w:r w:rsidR="004D1CE8">
        <w:rPr>
          <w:rFonts w:ascii="Times New Roman" w:eastAsia="SimSun" w:hAnsi="Times New Roman" w:cs="Times New Roman"/>
          <w:sz w:val="24"/>
        </w:rPr>
        <w:t xml:space="preserve"> remains</w:t>
      </w:r>
      <w:r w:rsidR="00D149E8">
        <w:rPr>
          <w:rFonts w:ascii="Times New Roman" w:eastAsia="SimSun" w:hAnsi="Times New Roman" w:cs="Times New Roman"/>
          <w:sz w:val="24"/>
        </w:rPr>
        <w:t xml:space="preserve"> under-developed.</w:t>
      </w:r>
      <w:r w:rsidR="00D743A8">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{"citationItems":[{"id":"ITEM-1","itemData":{"DOI":"10.1002/adma.200501717","ISBN":"0935-9648","ISSN":"09359648","abstract":"For bulk-heterojunction photovoltaic cells fabricated from conjugated polymers and a fullerene derivative, the relation between the open-circuit voltage (V-oc) and the oxidation potential for different conjugated polymers is studied. A linear relation between V-oc and the oxidation potential is found (see figure). Based on this relation, the energy-conversion efficiency of a bulk-heterojunction solar cell is derived as a function of the bandgap and the energy levels of the conjugated polymer","author":[{"dropping-particle":"","family":"Scharber","given":"Markus C.","non-dropping-particle":"","parse-names":false,"suffix":""},{"dropping-particle":"","family":"Mühlbacher","given":"David","non-dropping-particle":"","parse-names":false,"suffix":""},{"dropping-particle":"","family":"Koppe","given":"Markus","non-dropping-particle":"","parse-names":false,"suffix":""},{"dropping-particle":"","family":"Denk","given":"Patrick","non-dropping-particle":"","parse-names":false,"suffix":""},{"dropping-particle":"","family":"Waldauf","given":"Christoph","non-dropping-particle":"","parse-names":false,"suffix":""},{"dropping-particle":"","family":"Heeger","given":"Alan J.","non-dropping-particle":"","parse-names":false,"suffix":""},{"dropping-particle":"","family":"Brabec","given":"Christoph J.","non-dropping-particle":"","parse-names":false,"suffix":""}],"container-title":"Advanced</w:instrText>
      </w:r>
      <w:r w:rsidR="00D530ED">
        <w:rPr>
          <w:rFonts w:ascii="Times New Roman" w:eastAsia="SimSun" w:hAnsi="Times New Roman" w:cs="Times New Roman" w:hint="eastAsia"/>
          <w:sz w:val="24"/>
        </w:rPr>
        <w:instrText xml:space="preserve"> Materials","id":"ITEM-1","issue":"6","issued":{"date-parts":[["2006","3","17"]]},"note":"Classical paper from Heeger group summarizing the efforts of BHJ OPV","page":"789-794","publisher":"WILEY</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VCH Verlag","title":"Design rules for donors in bulk-hetero</w:instrText>
      </w:r>
      <w:r w:rsidR="00D530ED">
        <w:rPr>
          <w:rFonts w:ascii="Times New Roman" w:eastAsia="SimSun" w:hAnsi="Times New Roman" w:cs="Times New Roman"/>
          <w:sz w:val="24"/>
        </w:rPr>
        <w:instrText>junction solar cells - Towards 10 % energy-conversion efficiency","type":"article-journal","volume":"18"},"uris":["http://www.mendeley.com/documents/?uuid=5758320f-92e5-3196-9797-d93ff2d5b50f"]},{"id":"ITEM-2","itemData":{"DOI":"10.1021/ar900099h","ISBN":"0001-4842","ISSN":"00014842","PMID":"19653630","abstract":"Our objective in this Account is 3-fold. First, we provide an overview of the optical and electronic processes that take place in a solid-state organic solar cell, which we define as a cell in which the semiconducting materials between the electrodes are organic, be them polymers, oligomers, or small molecules; this discussion is also meant to set the conceptual framework in which many of the contributions to this Special Issue on Photovoltaics can be viewed. We successively turn our attention to (i) optical absorption and exciton formation, (ii) exciton migration to the donor−acceptor interface, (iii) exciton dissociation into charge carriers, resulting in the appearance of holes in the donor and electrons in the acceptor, (iv) charge-carrier mobility, and (v) charge collection at the electrodes. For each of these processes, we also describe the theoretical challenges that need to be overcome to gain a comprehensive understanding at the molecular level. Finally, we highlight recent theoretical advances, in particular regarding the determination of the energetics and dynamics at organic−organic interfaces, and underline that the right balance needs to be found for the optimization of material parameters that often result in opposite effects on the photovoltaic performance.","author":[{"dropping-particle":"","family":"Brédas","given":"Jean Luc","non-dropping-particle":"","parse-names":false,"suffix":""},{"dropping-particle":"","family":"Norton","given":"Joseph E.","non-dropping-particle":"","parse-names":false,"suffix":""},{"dropping-particle":"","family":"Cornil","given":"Jérôme","non-dropping-particle":"","parse-names":false,"suffix":""},{"dropping-particle":"","family":"Coropceanu","given":"Veaceslav","non-dropping-particle":"","parse-names":false,"suffix":""}],"container-title":"Accounts of Chemical Research","id":"ITEM-2","issue":"11","issued":{"date-parts":[["2009","11","17"]]},"note":"Need to read again.","page":"1691-1699","publisher":"American Chemical Society","title":"Molecular understanding of organic solar cells: The challenges","type":"article-journal","volume":"42"},"uris":["http://www.mendeley.com/documents/?uuid=17592228-138a-4204-88e4-c8a995644d0f"]},{"id":"ITEM-3","itemData":{"DOI":"10.1002/adfm.200305026","ISSN":"1616-301X","author":[{"dropping-particle":"","family":"Hoppe","given":"H.","non-dropping-particle":"","parse-names":false,"suffix":""},{"dropping-particle":"","family":"Niggemann","given":"M.","non-dropping-particle":"","parse-names":false,"suffix":""},{"dropping-particle":"","family":"Winder","given":"C.","non-dropping-particle":"","parse-names":false,"suffix":""},{"dropping-particle":"","family":"Kraut","given":"J.","non-dropping-particle":"","parse-names":false,"suffix":""},{"dropping-particle":"","family":"Hiesgen","given":"R.","non-dropping-particle":"","parse-names":false,"suffix":""},{"dropping-particle":"","family":"Hinsch","given":"A.","non-dropping-particle":"","parse-names":false,"suffix":""},{"dropping-particle":"","family":"Meissner","given":"D.","non-dropping-particle":"","parse-names":false,"suffix":""},{"dropping-particle":"","family":"Sariciftci","given":"N. S.","non-dropping-particle":"","parse-names":false,"suffix":""}],"container-title":"Advanced Functional Materials","id":"ITEM-3","issue":"10","issued":{"date-parts":[["2004","10"]]},"page":"1005-1011","title":"Nanoscale Morphology of Conjugated Polymer/Fullerene-Based Bulk- Heterojunction Solar Cells","type":"article-journal","volume":"14"},"uris":["http://www.mendeley.com/documents/?uuid=1d6dfc41-14b8-4233-991a-50143a908288"]},{"id":"ITEM-4","itemData":{"DOI":"10.1038/s41563-017-0005-1","ISSN":"14764660","abstract":"Although it is known that molecular interactions govern morphology formation and purity of mixed domains of conjugated polymer donors and small-molecule acceptors, and thus largely control the achievable performance of organic solar cells, quantifying interaction–function relations has remained elusive. Here, we first determine the temperature-dependent effective amorphous–amorphous interaction parameter, χaa(T), by mapping out the phase diagram of a model amorphous polymer:fullerene material system. We then establish a quantitative ‘constant-kink-saturation’ relation between χaa and the fill factor in organic solar cells that is verified in detail in a model system and delineated across numerous high- and low-performing materials systems, including fullerene and non-fullerene acceptors. Our experimental and computational data reveal that a high fill factor is obtained only when χaa is large enough to lead to strong phase separation. Our work outlines a basis for using various miscibility tests and future simulation methods that will significantly reduce or eliminate trial-and-error approaches to material synthesis and device fabrication of functional semiconducting blends and organic blends in general.","author":[{"dropping-particle":"","family":"Ye","given":"Long","non-dropping-particle":"","parse-names":false,"suffix":""},{"dropping-particle":"","family":"Hu","given":"Huawei","non-dropping-particle":"","parse-names":false,"suffix":""},{"dropping-particle":"","family":"Ghasemi","given":"Masoud","non-dropping-particle":"","parse-names":false,"suffix":""},{"dropping-particle":"","family":"Wang","given":"Tonghui","non-dropping-particle":"","parse-names":false,"suffix":""},{"dropping-particle":"","family":"Collins","given":"Brian A.","non-dropping-particle":"","parse-names":false,"suffix":""},{"dropping-particle":"","family":"Kim","given":"Joo Hyun","non-dropping-particle":"","parse-names":false,"suffix":""},{"dropping-particle":"","family":"Jiang","given":"Kui","non-dropping-particle":"","parse-names":false,"suffix":""},{"dropping-particle":"","family":"Carpenter","given":"Joshua H.","non-dropping-particle":"","parse-names":false,"suffix":""},{"dropping-particle":"","family":"Li","given":"Hong","non-dropping-particle":"","parse-names":false,"suffix":""},{"dropping-particle":"","family":"Li","given":"Zhengke","non-dropping-particle":"","parse-names":false,"suffix":""},{"dropping-particle":"","family":"McAfee","given":"Terry","non-dropping-particle":"","parse-names":false,"suffix":""},{"dropping-particle":"","family":"Zhao","given":"Jingbo","non-dropping-particle":"","parse-names":false,"suffix":""},{"dropping-particle":"","family":"Chen","given":"Xiankai","non-dropping-particle":"","parse-names":false,"suffix":""},{"dropping-particle":"","family":"Lai","given":"Joshua Lin Yuk","non-dropping-particle":"","parse-names":false,"suffix":""},{"dropping-particle":"","family":"Ma","given":"Tingxuan","non-dropping-particle":"","parse-names":false,"suffix":""},{"dropping-particle":"","family":"Bredas","given":"Jean Luc","non-dropping-particle":"","parse-names":false,"suffix":""},{"dropping-particle":"","family":"Yan","given":"He","non-dropping-particle":"","parse-names":false,"suffix":""},{"dropping-particle":"","family":"Ade","given":"Harald","non-dropping-particle":"","parse-names":false,"suffix":""}],"container-title":"Nature Materials","id":"ITEM-4","issue":"3","issued":{"date-parts":[["2018"]]},"page":"253-260","publisher":"Springer US","title":"Quantitative relations between interaction parameter, miscibility and function in organic solar cells","type":"article-journal","volume":"17"},"uris":["http://www.mendeley.com/documents/?uuid=cea5b046-9377-4236-a652-2f68d62b04f8"]}],"mendeley":{"formattedCitation":"&lt;sup&gt;13–16&lt;/sup&gt;","plainTextFormattedCitation":"13–16","previouslyFormattedCitation":"&lt;sup&gt;13–16&lt;/sup&gt;"},"properties":{"noteIndex":0},"schema":"https://github.com/citation-style-language/schema/raw/master/csl-citation.json"}</w:instrText>
      </w:r>
      <w:r w:rsidR="00D743A8">
        <w:rPr>
          <w:rFonts w:ascii="Times New Roman" w:eastAsia="SimSun" w:hAnsi="Times New Roman" w:cs="Times New Roman"/>
          <w:sz w:val="24"/>
        </w:rPr>
        <w:fldChar w:fldCharType="separate"/>
      </w:r>
      <w:r w:rsidR="00DF3A33" w:rsidRPr="00DF3A33">
        <w:rPr>
          <w:rFonts w:ascii="Times New Roman" w:eastAsia="SimSun" w:hAnsi="Times New Roman" w:cs="Times New Roman"/>
          <w:noProof/>
          <w:sz w:val="24"/>
          <w:vertAlign w:val="superscript"/>
        </w:rPr>
        <w:t>13–16</w:t>
      </w:r>
      <w:r w:rsidR="00D743A8">
        <w:rPr>
          <w:rFonts w:ascii="Times New Roman" w:eastAsia="SimSun" w:hAnsi="Times New Roman" w:cs="Times New Roman"/>
          <w:sz w:val="24"/>
        </w:rPr>
        <w:fldChar w:fldCharType="end"/>
      </w:r>
      <w:r w:rsidR="00AB6AB1">
        <w:rPr>
          <w:rFonts w:ascii="Times New Roman" w:eastAsia="SimSun" w:hAnsi="Times New Roman" w:cs="Times New Roman"/>
          <w:sz w:val="24"/>
        </w:rPr>
        <w:t xml:space="preserve"> </w:t>
      </w:r>
    </w:p>
    <w:p w14:paraId="1767646A" w14:textId="45A096EB" w:rsidR="00D95EDA" w:rsidRDefault="00D7279B" w:rsidP="00573457">
      <w:pPr>
        <w:spacing w:line="360" w:lineRule="auto"/>
        <w:jc w:val="both"/>
        <w:rPr>
          <w:rFonts w:ascii="Times New Roman" w:eastAsia="SimSun" w:hAnsi="Times New Roman" w:cs="Times New Roman"/>
          <w:sz w:val="24"/>
        </w:rPr>
      </w:pPr>
      <w:r>
        <w:rPr>
          <w:rFonts w:ascii="Times New Roman" w:eastAsia="SimSun" w:hAnsi="Times New Roman" w:cs="Times New Roman"/>
          <w:sz w:val="24"/>
        </w:rPr>
        <w:t xml:space="preserve">As an </w:t>
      </w:r>
      <w:r w:rsidR="00B33E9B">
        <w:rPr>
          <w:rFonts w:ascii="Times New Roman" w:eastAsia="SimSun" w:hAnsi="Times New Roman" w:cs="Times New Roman"/>
          <w:sz w:val="24"/>
        </w:rPr>
        <w:t xml:space="preserve">alternative </w:t>
      </w:r>
      <w:r>
        <w:rPr>
          <w:rFonts w:ascii="Times New Roman" w:eastAsia="SimSun" w:hAnsi="Times New Roman" w:cs="Times New Roman"/>
          <w:sz w:val="24"/>
        </w:rPr>
        <w:t xml:space="preserve">to co-depositing D and A semiconductors to form a BHJ, a </w:t>
      </w:r>
      <w:r w:rsidR="00B33E9B">
        <w:rPr>
          <w:rFonts w:ascii="Times New Roman" w:eastAsia="SimSun" w:hAnsi="Times New Roman" w:cs="Times New Roman"/>
          <w:sz w:val="24"/>
        </w:rPr>
        <w:t>two-step solution deposition process</w:t>
      </w:r>
      <w:r>
        <w:rPr>
          <w:rFonts w:ascii="Times New Roman" w:eastAsia="SimSun" w:hAnsi="Times New Roman" w:cs="Times New Roman"/>
          <w:sz w:val="24"/>
        </w:rPr>
        <w:t xml:space="preserve"> can be used</w:t>
      </w:r>
      <w:r w:rsidR="00B33E9B">
        <w:rPr>
          <w:rFonts w:ascii="Times New Roman" w:eastAsia="SimSun" w:hAnsi="Times New Roman" w:cs="Times New Roman"/>
          <w:sz w:val="24"/>
        </w:rPr>
        <w:t xml:space="preserve">, wherein the electron acceptor layer (usually based on </w:t>
      </w:r>
      <w:r>
        <w:rPr>
          <w:rFonts w:ascii="Times New Roman" w:eastAsia="SimSun" w:hAnsi="Times New Roman" w:cs="Times New Roman"/>
          <w:sz w:val="24"/>
        </w:rPr>
        <w:t>a fullerene derivative small molecule</w:t>
      </w:r>
      <w:r w:rsidR="00B33E9B">
        <w:rPr>
          <w:rFonts w:ascii="Times New Roman" w:eastAsia="SimSun" w:hAnsi="Times New Roman" w:cs="Times New Roman"/>
          <w:sz w:val="24"/>
        </w:rPr>
        <w:t>) is deposited onto the electron donor layer (usually a polymer).</w:t>
      </w:r>
      <w:r w:rsidR="008C0457">
        <w:rPr>
          <w:rFonts w:ascii="Times New Roman" w:eastAsia="SimSun" w:hAnsi="Times New Roman" w:cs="Times New Roman" w:hint="eastAsia"/>
          <w:sz w:val="24"/>
        </w:rPr>
        <w:t xml:space="preserve"> </w:t>
      </w:r>
      <w:r w:rsidR="001A16BD">
        <w:rPr>
          <w:rFonts w:ascii="Times New Roman" w:eastAsia="SimSun" w:hAnsi="Times New Roman" w:cs="Times New Roman"/>
          <w:sz w:val="24"/>
        </w:rPr>
        <w:t>This structure</w:t>
      </w:r>
      <w:r w:rsidR="001A16BD">
        <w:rPr>
          <w:rFonts w:ascii="Times New Roman" w:eastAsia="SimSun" w:hAnsi="Times New Roman" w:cs="Times New Roman" w:hint="eastAsia"/>
          <w:sz w:val="24"/>
        </w:rPr>
        <w:t xml:space="preserve">, </w:t>
      </w:r>
      <w:r>
        <w:rPr>
          <w:rFonts w:ascii="Times New Roman" w:eastAsia="SimSun" w:hAnsi="Times New Roman" w:cs="Times New Roman"/>
          <w:sz w:val="24"/>
        </w:rPr>
        <w:t>termed a</w:t>
      </w:r>
      <w:r w:rsidR="008D58F6">
        <w:rPr>
          <w:rFonts w:ascii="Times New Roman" w:eastAsia="SimSun" w:hAnsi="Times New Roman" w:cs="Times New Roman"/>
          <w:sz w:val="24"/>
        </w:rPr>
        <w:t xml:space="preserve"> </w:t>
      </w:r>
      <w:r w:rsidR="00A674B6">
        <w:rPr>
          <w:rFonts w:ascii="Times New Roman" w:eastAsia="SimSun" w:hAnsi="Times New Roman" w:cs="Times New Roman"/>
          <w:sz w:val="24"/>
        </w:rPr>
        <w:t>sequentially deposited BHJ (</w:t>
      </w:r>
      <w:proofErr w:type="spellStart"/>
      <w:r w:rsidR="00A674B6">
        <w:rPr>
          <w:rFonts w:ascii="Times New Roman" w:eastAsia="SimSun" w:hAnsi="Times New Roman" w:cs="Times New Roman"/>
          <w:sz w:val="24"/>
        </w:rPr>
        <w:t>sq</w:t>
      </w:r>
      <w:proofErr w:type="spellEnd"/>
      <w:r w:rsidR="00A674B6">
        <w:rPr>
          <w:rFonts w:ascii="Times New Roman" w:eastAsia="SimSun" w:hAnsi="Times New Roman" w:cs="Times New Roman"/>
          <w:sz w:val="24"/>
        </w:rPr>
        <w:t>-</w:t>
      </w:r>
      <w:r w:rsidR="00004899">
        <w:rPr>
          <w:rFonts w:ascii="Times New Roman" w:eastAsia="SimSun" w:hAnsi="Times New Roman" w:cs="Times New Roman"/>
          <w:sz w:val="24"/>
        </w:rPr>
        <w:t>B</w:t>
      </w:r>
      <w:r w:rsidR="00F2748E">
        <w:rPr>
          <w:rFonts w:ascii="Times New Roman" w:eastAsia="SimSun" w:hAnsi="Times New Roman" w:cs="Times New Roman"/>
          <w:sz w:val="24"/>
        </w:rPr>
        <w:t>HJ</w:t>
      </w:r>
      <w:r w:rsidR="00776E30">
        <w:rPr>
          <w:rFonts w:ascii="Times New Roman" w:eastAsia="SimSun" w:hAnsi="Times New Roman" w:cs="Times New Roman"/>
          <w:sz w:val="24"/>
        </w:rPr>
        <w:t>)</w:t>
      </w:r>
      <w:r w:rsidR="001A16BD">
        <w:rPr>
          <w:rFonts w:ascii="Times New Roman" w:eastAsia="SimSun" w:hAnsi="Times New Roman" w:cs="Times New Roman"/>
          <w:sz w:val="24"/>
        </w:rPr>
        <w:t xml:space="preserve">, </w:t>
      </w:r>
      <w:r w:rsidR="00742FE3">
        <w:rPr>
          <w:rFonts w:ascii="Times New Roman" w:eastAsia="SimSun" w:hAnsi="Times New Roman" w:cs="Times New Roman"/>
          <w:sz w:val="24"/>
        </w:rPr>
        <w:t>has been</w:t>
      </w:r>
      <w:r w:rsidR="008D58F6">
        <w:rPr>
          <w:rFonts w:ascii="Times New Roman" w:eastAsia="SimSun" w:hAnsi="Times New Roman" w:cs="Times New Roman"/>
          <w:sz w:val="24"/>
        </w:rPr>
        <w:t xml:space="preserve"> </w:t>
      </w:r>
      <w:r w:rsidR="00B142D5">
        <w:rPr>
          <w:rFonts w:ascii="Times New Roman" w:eastAsia="SimSun" w:hAnsi="Times New Roman" w:cs="Times New Roman"/>
          <w:sz w:val="24"/>
        </w:rPr>
        <w:t xml:space="preserve">used in </w:t>
      </w:r>
      <w:r w:rsidR="00742FE3">
        <w:rPr>
          <w:rFonts w:ascii="Times New Roman" w:eastAsia="SimSun" w:hAnsi="Times New Roman" w:cs="Times New Roman"/>
          <w:sz w:val="24"/>
        </w:rPr>
        <w:t>f</w:t>
      </w:r>
      <w:r w:rsidR="00B142D5">
        <w:rPr>
          <w:rFonts w:ascii="Times New Roman" w:eastAsia="SimSun" w:hAnsi="Times New Roman" w:cs="Times New Roman"/>
          <w:sz w:val="24"/>
        </w:rPr>
        <w:t xml:space="preserve">ullerene-based </w:t>
      </w:r>
      <w:r w:rsidR="00742FE3">
        <w:rPr>
          <w:rFonts w:ascii="Times New Roman" w:eastAsia="SimSun" w:hAnsi="Times New Roman" w:cs="Times New Roman"/>
          <w:sz w:val="24"/>
        </w:rPr>
        <w:t>OSCs</w:t>
      </w:r>
      <w:r w:rsidR="00352C65">
        <w:rPr>
          <w:rFonts w:ascii="Times New Roman" w:eastAsia="SimSun" w:hAnsi="Times New Roman" w:cs="Times New Roman" w:hint="eastAsia"/>
          <w:sz w:val="24"/>
        </w:rPr>
        <w:t>,</w:t>
      </w:r>
      <w:r w:rsidR="00D95CE1">
        <w:rPr>
          <w:rFonts w:ascii="Times New Roman" w:eastAsia="SimSun" w:hAnsi="Times New Roman" w:cs="Times New Roman"/>
          <w:sz w:val="24"/>
        </w:rPr>
        <w:t xml:space="preserve"> </w:t>
      </w:r>
      <w:r w:rsidR="00AF069A">
        <w:rPr>
          <w:rFonts w:ascii="Times New Roman" w:eastAsia="SimSun" w:hAnsi="Times New Roman" w:cs="Times New Roman"/>
          <w:sz w:val="24"/>
        </w:rPr>
        <w:t xml:space="preserve">sometimes yielding </w:t>
      </w:r>
      <w:r w:rsidR="008D58F6">
        <w:rPr>
          <w:rFonts w:ascii="Times New Roman" w:eastAsia="SimSun" w:hAnsi="Times New Roman" w:cs="Times New Roman"/>
          <w:sz w:val="24"/>
        </w:rPr>
        <w:t xml:space="preserve">quantum efficiencies </w:t>
      </w:r>
      <w:r w:rsidR="007F53D7">
        <w:rPr>
          <w:rFonts w:ascii="Times New Roman" w:eastAsia="SimSun" w:hAnsi="Times New Roman" w:cs="Times New Roman"/>
          <w:sz w:val="24"/>
        </w:rPr>
        <w:t>comparable to</w:t>
      </w:r>
      <w:r w:rsidR="00AA7FEA">
        <w:rPr>
          <w:rFonts w:ascii="Times New Roman" w:eastAsia="SimSun" w:hAnsi="Times New Roman" w:cs="Times New Roman"/>
          <w:sz w:val="24"/>
        </w:rPr>
        <w:t xml:space="preserve"> </w:t>
      </w:r>
      <w:r w:rsidR="004B5D88">
        <w:rPr>
          <w:rFonts w:ascii="Times New Roman" w:eastAsia="SimSun" w:hAnsi="Times New Roman" w:cs="Times New Roman"/>
          <w:sz w:val="24"/>
        </w:rPr>
        <w:t xml:space="preserve">an </w:t>
      </w:r>
      <w:r w:rsidR="00C90260">
        <w:rPr>
          <w:rFonts w:ascii="Times New Roman" w:eastAsia="SimSun" w:hAnsi="Times New Roman" w:cs="Times New Roman"/>
          <w:sz w:val="24"/>
        </w:rPr>
        <w:t xml:space="preserve">as-cast </w:t>
      </w:r>
      <w:r w:rsidR="008D58F6">
        <w:rPr>
          <w:rFonts w:ascii="Times New Roman" w:eastAsia="SimSun" w:hAnsi="Times New Roman" w:cs="Times New Roman"/>
          <w:sz w:val="24"/>
        </w:rPr>
        <w:t>BHJ</w:t>
      </w:r>
      <w:r w:rsidR="00C90260">
        <w:rPr>
          <w:rFonts w:ascii="Times New Roman" w:eastAsia="SimSun" w:hAnsi="Times New Roman" w:cs="Times New Roman"/>
          <w:sz w:val="24"/>
        </w:rPr>
        <w:t xml:space="preserve"> (c-BHJ)</w:t>
      </w:r>
      <w:r w:rsidR="004B5D88">
        <w:rPr>
          <w:rFonts w:ascii="Times New Roman" w:eastAsia="SimSun" w:hAnsi="Times New Roman" w:cs="Times New Roman"/>
          <w:sz w:val="24"/>
        </w:rPr>
        <w:t xml:space="preserve"> based on D:A co-deposition</w:t>
      </w:r>
      <w:r w:rsidR="00150CB9">
        <w:rPr>
          <w:rFonts w:ascii="Times New Roman" w:eastAsia="SimSun" w:hAnsi="Times New Roman" w:cs="Times New Roman"/>
          <w:sz w:val="24"/>
        </w:rPr>
        <w:t>.</w:t>
      </w:r>
      <w:r w:rsidR="00150CB9">
        <w:rPr>
          <w:rFonts w:ascii="Times New Roman" w:eastAsia="SimSun" w:hAnsi="Times New Roman" w:cs="Times New Roman"/>
          <w:sz w:val="24"/>
        </w:rPr>
        <w:fldChar w:fldCharType="begin" w:fldLock="1"/>
      </w:r>
      <w:r w:rsidR="00D92BEE">
        <w:rPr>
          <w:rFonts w:ascii="Times New Roman" w:eastAsia="SimSun" w:hAnsi="Times New Roman" w:cs="Times New Roman"/>
          <w:sz w:val="24"/>
        </w:rPr>
        <w:instrText>ADDIN CSL_CITATION {"citationItems":[{"id":"ITEM-1","itemData":{"DOI":"10.1039/C6TC02338J","ISSN":"2050-7526","abstract":"&lt;p&gt;The sequentially processed bulk heterojunction organic solar cells exhibit similar efficiency and much better stability than those of mixed bulk heterojunction organic solar cells.&lt;/p&gt;","author":[{"dropping-particle":"","family":"Cheng","given":"Pei","non-dropping-particle":"","parse-names":false,"suffix":""},{"dropping-particle":"","family":"Yan","given":"Cenqi","non-dropping-particle":"","parse-names":false,"suffix":""},{"dropping-particle":"","family":"Wu","given":"Yang","non-dropping-particle":"","parse-names":false,"suffix":""},{"dropping-particle":"","family":"Dai","given":"Shuixing","non-dropping-particle":"","parse-names":false,"suffix":""},{"dropping-particle":"","family":"Ma","given":"Wei","non-dropping-particle":"","parse-names":false,"suffix":""},{"dropping-particle":"","family":"Zhan","given":"Xiaowei","non-dropping-particle":"","parse-names":false,"suffix":""}],"container-title":"Journal of Materials Chemistry C","id":"ITEM-1","issue":"34","issued":{"date-parts":[["2016","8","25"]]},"page":"8086-8093","publisher":"The Royal Society of Chemistry","title":"Efficient and stable organic solar cells via a sequential process","type":"article-journal","volume":"4"},"uris":["http://www.mendeley.com/documents/?uuid=c56042e6-18e2-3bb1-945e-0894cc474562"]},{"id":"ITEM-2","itemData":{"DOI":"10.1038/srep08373","ISSN":"20452322","PMID":"25670623","abstract":"A highly efficient sequentially deposited bilayer (SD-bilayer) of polymer/fullerene organic photovoltaic (OPV) device is developed via the solution process. Herein, we resolve two essential problems regarding the construction of an efficient SD-bilayer OPV. First, the solution process fabrication of the SD-bilayer is resolved by incorporating an ordering agent (OA) to the polymer solution, which improves the ordering of the polymer chain and prevents the bottom-layer from dissolving into the top-layer solution. Second, a non-planar heterojunction with a large surface area is formed by the incorporation of a heterojunction agent (HA) to the top-layer solution. Poly[[9-(1-octylnonyl)-9H-carbazole-2,7-diyl]-2,5-thiophenediyl-2,1,3-benzothiadiazole-4,7-diyl-2,5-thiophenediyl] (PCDTBT) is used for the bottom-layer and phenyl-C71-butyric-acid-methyl ester (PC70BM) is used for the top-layer. The SD-bilayer OPV produced utilizing both an OA and HA exhibits a power conversion efficiency (PCE) of 7.12% with a high internal quantum efficiency (IQE). We believe our bilayer system affords a new way of forming OPVs distinct from bulk heterojunction (BHJ) systems and offers a chance to reconsider the polymers that have thus far shown unsatisfactory performance in BHJ systems.","author":[{"dropping-particle":"","family":"Seok","given":"Jeesoo","non-dropping-particle":"","parse-names":false,"suffix":""},{"dropping-particle":"","family":"Shin","given":"Tae Joo","non-dropping-particle":"","parse-names":false,"suffix":""},{"dropping-particle":"","family":"Park","given":"Sungmin","non-dropping-particle":"","parse-names":false,"suffix":""},{"dropping-particle":"","family":"Cho","given":"Changsoon","non-dropping-particle":"","parse-names":false,"suffix":""},{"dropping-particle":"","family":"Lee","given":"Jung Yong","non-dropping-particle":"","parse-names":false,"suffix":""},{"dropping-particle":"","family":"Ryu","given":"Du Yeol","non-dropping-particle":"","parse-names":false,"suffix":""},{"dropping-particle":"","family":"Kim","given":"Myung Hwa","non-dropping-particle":"","parse-names":false,"suffix":""},{"dropping-particle":"","family":"Kim","given":"Kyungkon","non-dropping-particle":"","parse-names":false,"suffix":""}],"container-title":"Scientific Reports","id":"ITEM-2","issued":{"date-parts":[["2015","2","11"]]},"page":"8373","publisher":"Nature Publishing Group","title":"Efficient Organic Photovoltaics Utilizing Nanoscale Heterojunctions in Sequentially Deposited Polymer/fullerene Bilayer","type":"article-journal","volume":"5"},"uris":["http://www.mendeley.com/documents/?uuid=6b83da09-80f0-3797-aaa5-d54793da186e"]},{"id":"ITEM-3","itemData":{"DOI":"10.1002/aenm.201500464","ISBN":"1614-6832","ISSN":"16146840","abstract":"Polymer solar cells are conventionally processed by coating a multicomponent mixture containing polymer, fullerene, solvent, and cosolvent. The photovoltaic performance strongly depends on the nanoscale morphology of the blend, which is largely determined by the precise nature of the solvent composition and drying conditions. Here, an alternative processing route is investigated in which the two active layer components are deposited sequentially via spin coating or doctor blading. Spin coating the fullerene from o-dichlorobenzene on top of the polymer provides virtually identical morphologies and photovoltaic performance. Using blade coating, the influence of the second-layer solvent for the fullerene derivative is investigated in further detail. Different aromatic solvents are compared regarding swelling of the polymer layer, fullerene solubility, and evaporation rate. It is found that while swelling of the polymer by the second-layer solvent is a necessity for sequential processing, the solubility of the fullerene derivative in this solvent has the strongest influence on solar cell performance. Homogeneous layers in which a sufficient amount of fullerene can infiltrate the polymer film can only be achieved when solvents are used that have a very high solubility for the fullerene and swell the polymer layer.","author":[{"dropping-particle":"","family":"Franeker","given":"Jacobus J.","non-dropping-particle":"Van","parse-names":false,"suffix":""},{"dropping-particle":"","family":"Kouijzer","given":"Sandra","non-dropping-particle":"","parse-names":false,"suffix":""},{"dropping-particle":"","family":"Lou","given":"Xianwen","non-dropping-particle":"","parse-names":false,"suffix":""},{"dropping-particle":"","family":"Turbiez","given":"Mathieu","non-dropping-particle":"","parse-names":false,"suffix":""},{"dropping-particle":"","family":"Wienk","given":"Martijn M.","non-dropping-particle":"","parse-names":false,"suffix":""},{"dropping-particle":"","family":"Janssen","given":"René A. J.","non-dropping-particle":"","parse-names":false,"suffix":""}],"container-title":"Advanced Energy Materials","id":"ITEM-3","issue":"14","issued":{"date-parts":[["2015","7","1"]]},"page":"1500464","title":"Depositing Fullerenes in Swollen Polymer Layers via Sequential Processing of Organic Solar Cells","type":"article-journal","volume":"5"},"uris":["http://www.mendeley.com/documents/?uuid=6d58808b-d3ae-3fce-9c24-493f145b55ba"]},{"id":"ITEM-4","itemData":{"DOI":"10.1002/aenm.201402020","ISSN":"16146840","abstract":"Design rules are presented for significantly expanding sequential processing (SqP) into previously inaccessible polymer:fullerene systems by tailoring binary solvent blends for fullerene deposition. Starting with a base solvent that has high fullerene solubility, 2-chlorophenol (2-CP), ellipsometry-based swelling experiments are used to investigate different co-solvents for the fullerene-casting solution. By tuning the Flory-Huggins χ parameter of the 2-CP/co-solvent blend, it is possible to optimally swell the polymer of interest for fullerene interdiffusion without dissolution of the polymer und</w:instrText>
      </w:r>
      <w:r w:rsidR="00D92BEE">
        <w:rPr>
          <w:rFonts w:ascii="Times New Roman" w:eastAsia="SimSun" w:hAnsi="Times New Roman" w:cs="Times New Roman" w:hint="eastAsia"/>
          <w:sz w:val="24"/>
        </w:rPr>
        <w:instrText>erlayer. In this way solar cell power conversion efficiencies are obtained for the PTB7 (poly[(4,8-bis[(2-ethylhexyl)oxy]benzo[1,2-b:4,5-b</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]dithiophene-2,6-diyl)(3-fluoro-2-[(2-ethylhexyl)carbonyl]thieno[3,4-b]thiophenediyl)]) and PC61BM (phenyl-C61-butyric acid methyl ester) materials combination that match those of blend-cast films. Both semicrystalline (e.g., P3HT (poly(3-hexylthiophene-2,5-diyl)) and entirely amorphous (e.g., PSDTTT (poly[(4,8-di(2-butyloxy)benzo[1,2-b:4,5-b</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]dithiophene-2,6-diyl)-alt-(2,5-bis(4,4</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-bis(2-octyl)dithieno[3,2-b:2</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3</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-d]silole-2,6-diyl)thiazolo[5,4-d]thiazole)]) conjugated polymers can be processed into highly efficient photovoltaic devices using the solvent-blend SqP design rules. Grazing-incidence wide-angle x-ray diffra</w:instrText>
      </w:r>
      <w:r w:rsidR="00D92BEE">
        <w:rPr>
          <w:rFonts w:ascii="Times New Roman" w:eastAsia="SimSun" w:hAnsi="Times New Roman" w:cs="Times New Roman"/>
          <w:sz w:val="24"/>
        </w:rPr>
        <w:instrText>ction experiments confirm that proper choice of the fullerene casting co-solvent yields well-ordered interdispersed bulk heterojunction (BHJ) morphologies without the need for subsequent thermal annealing or the use of trace solvent additives (e.g., diiodooctane). The results open SqP to polymer/fullerene systems that are currently incompatible with traditional methods of device fabrication, and make BHJ morphology control a more tractable problem.","author":[{"dropping-particle":"","family":"Aguirre","given":"Jordan C.","non-dropping-particle":"","parse-names":false,"suffix":""},{"dropping-particle":"","family":"Hawks","given":"Steven A.","non-dropping-particle":"","parse-names":false,"suffix":""},{"dropping-particle":"","family":"Ferreira","given":"Amy S.","non-dropping-particle":"","parse-names":false,"suffix":""},{"dropping-particle":"","family":"Yee","given":"Patrick","non-dropping-particle":"","parse-names":false,"suffix":""},{"dropping-particle":"","family":"Subramaniyan","given":"Selvam","non-dropping-particle":"","parse-names":false,"suffix":""},{"dropping-particle":"","family":"Jenekhe","given":"Samson A.","non-dropping-particle":"","parse-names":false,"suffix":""},{"dropping-particle":"","family":"Tolbert","given":"Sarah H.","non-dropping-particle":"","parse-names":false,"suffix":""},{"dropping-particle":"","family":"Schwartz","given":"Benjamin J.","non-dropping-particle":"","parse-names":false,"suffix":""}],"container-title":"Advanced Energy Materials","id":"ITEM-4","issue":"11","issued":{"date-parts":[["2015","6","1"]]},"page":"1402020","title":"Sequential processing for organic photovoltaics: Design rules for morphology control by tailored semi-orthogonal solvent blends","type":"article-journal","volume":"5"},"uris":["http://www.mendeley.com/documents/?uuid=067ada43-8c1c-3e31-98e2-a37ecd483b46"]},{"id":"ITEM-5","itemData":{"DOI":"10.1002/aenm.201301349","ISBN":"1614-6840","ISSN":"16146840","abstract":"Polymer solar cells (PSCs) are fabricated without solvent additives using a low-bandgap polymer, PBDTTT-C-T, as the donor and [6,6]-phenyl-C61-butyric-acid-methyl-ester (PC61BM) as the acceptor. Donor-acceptor blend and layer-by-layer (LL) solution process are used to form active layers. Relative to the blend devices, the LL devices exhibit stronger absorption, better vertical phase separation, higher hole and electron mobilities, and better charge extraction at correct electrodes. As a result, after thermal annealing the LL devices exhibit an average power conversion efficiency (PCE) of 6.86%, which is much higher than that of the blend devices (4.31%). The best PCE of the LL devices is 7.13%, which is the highest reported for LL processed PSCs and among the highest reported for PC61BM-based single-junction PSCs.","author":[{"dropping-particle":"","family":"Cheng","given":"Pei","non-dropping-particle":"","parse-names":false,"suffix":""},{"dropping-particle":"","family":"Hou","given":"Jianhui","non-dropping-particle":"","parse-names":false,"suffix":""},{"dropping-particle":"","family":"Li","given":"Yongfang","non-dropping-particle":"","parse-names":false,"suffix":""},{"dropping-particle":"","family":"Zhan","given":"Xiaowei","non-dropping-particle":"","parse-names":false,"suffix":""}],"container-title":"Advanced Energy Materials","id":"ITEM-5","issue":"9","issued":{"date-parts":[["2014"]]},"page":"1-7","title":"Layer-by-layer solution-processed low-bandgap polymer-PC61BM solar cells with high efficiency","type":"article-journal","volume":"4"},"uris":["http://www.mendeley.com/documents/?uuid=36c4</w:instrText>
      </w:r>
      <w:r w:rsidR="00D92BEE">
        <w:rPr>
          <w:rFonts w:ascii="Times New Roman" w:eastAsia="SimSun" w:hAnsi="Times New Roman" w:cs="Times New Roman" w:hint="eastAsia"/>
          <w:sz w:val="24"/>
        </w:rPr>
        <w:instrText>b74b-061a-4427-a022-7306cf8b0d0f"]},{"id":"ITEM-6","itemData":{"DOI":"10.1021/nl202320r","ISSN":"1530-6984","abstract":"Bulk heterojunction organic photovoltaic devices based on poly[N-9</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-hepta-decanyl-2,7-carbazole-alt-5,5-(4</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,7</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-di-2-thienyl-2</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,1</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,3</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-b</w:instrText>
      </w:r>
      <w:r w:rsidR="00D92BEE">
        <w:rPr>
          <w:rFonts w:ascii="Times New Roman" w:eastAsia="SimSun" w:hAnsi="Times New Roman" w:cs="Times New Roman"/>
          <w:sz w:val="24"/>
        </w:rPr>
        <w:instrText>enzothiadiazole) (PCDTBT)/[6,6]-phenyl C70 butyric acid methyl ester (PC70BM) can be successfully fabricated by a sequential solution deposition process. When the top layer is deposited from an appropriate cosolvent, the PC70BM penetrates a predeposited bottom layer of PCDTBT during the spin-casting process, resulting in an interdiffused structure with a layer-evolved bulk heterojunction (LE-BHJ) nanomorphology. The PCDTBT:PC70BM LE-BHJ solar cells prepared with an optimized cosolvent ratio have comparable power conversion efficiency to the conventional BHJ solar cells. The nanomorphology of the optimized PCDTBT:PC70BM LE-BHJ mixture was found to have better vertical connectivity than the conventional BHJ material.","author":[{"dropping-particle":"","family":"Wang","given":"Dong Hwan","non-dropping-particle":"","parse-names":false,"suffix":""},{"dropping-particle":"","family":"Moon","given":"Ji Sun","non-dropping-particle":"","parse-names":false,"suffix":""},{"dropping-particle":"","family":"Seifter","given":"Jason","non-dropping-particle":"","parse-names":false,"suffix":""},{"dropping-particle":"","family":"Jo","given":"Jang","non-dropping-particle":"","parse-names":false,"suffix":""},{"dropping-particle":"","family":"Park","given":"Jong Hyeok","non-dropping-particle":"","parse-names":false,"suffix":""},{"dropping-particle":"","family":"Park","given":"O Ok","non-dropping-particle":"","parse-names":false,"suffix":""},{"dropping-particle":"","family":"Heeger","given":"Alan J.","non-dropping-particle":"","parse-names":false,"suffix":""}],"container-title":"Nano Letters","id":"ITEM-6","issue":"8","issued":{"date-parts":[["2011","8","10"]]},"page":"3163-3168","publisher":"American Chemical Society","title":"Sequential Processing: Control of Nanomorphology in Bulk Heterojunction Solar Cells","type":"article-journal","volume":"11"},"uris":["http://www.mendeley.com/documents/?uuid=a3fbaf35-acff-30e1-be58-3aa597b35825"]},{"id":"ITEM-7","itemData":{"DOI":"10.1021/nl200056p","ISBN":"1530-6984","ISSN":"15306984","PMID":"21268628","abstract":"Bulk heterojunction (BHJ) layers based on poly(3-hexylthiophene-2,5-diyl) (P3HT) and [6,6]-phenyl C61 butyric acid methyl ester (PCBM) were fabricated by two methods: codeposition of P3HT/PCBM from a common solvent (conventional BHJ) and by sequential, layer-by-layer deposition of P3HT/PCBM from separate solvents (layer-evolved BHJ). Thermally annealed layer-evolved BHJ solar cells show power conversion efficiencies and electron/hole mobilities comparable to conventional BHJ solar cells. The nanomorphology of both active layers is compared in situ by transmission electron microscopy (TEM) using a multilayer cross-sectional sample architecture. No significant difference is observed between the nanomorphology of the conventional BHJ and layer-evolved BHJ material implying that the bulk heterojunction forms spontaneously and that it is the lowest energy state of the two component system.","author":[{"dropping-particle":"","family":"Moon","given":"Ji Sun","non-dropping-particle":"","parse-names":false,"suffix":""},{"dropping-particle":"","family":"Takacs","given":"Christopher J","non-dropping-particle":"","parse-names":false,"suffix":""},{"dropping-particle":"","family":"Sun","given":"Yanming","non-dropping-particle":"","parse-names":false,"suffix":""},{"dropping-particle":"","family":"Heeger","given":"Alan J","non-dropping-particle":"","parse-names":false,"suffix":""}],"container-title":"Nano Letters","id":"ITEM-7","issue":"3","issued":{"date-parts":[["2011"]]},"page":"1036-1039","title":"Spontaneous formation of bulk heterojunction nanostructures: Multiple routes to equivalent morphologies","type":"article-journal","volume":"11"},"uris":["http://www.mendeley.com/documents/?uuid=108d47c8-a620-3516-8cfb-35340df4f856"]},{"id":"ITEM-8","itemData":{"DOI":"10.1002/adma.201601674","ISBN":"1521-4095 (Electronic)\\r0935-9648 (Linking)","ISSN":"15214095","PMID":"28195372","abstract":"The photoactive layer of bulk-heterojunction organic solar cells, in a thickness range of tens to hundreds of nanometers, comprises phase-separated electron donors and acceptors after solution casting. The component distribution in the cross-section of these thin films is found to be heterogeneous, with electron donors or acceptors accumulated or depleted near the electrode interfaces. This vertical stratification of the photovoltaic blend influences device metrics through its impact on charge transport and recombination, and consequently plays an important role in determining the power conversion efficiency of photovoltaic devices. Here, different techniques, e.g., surface analysis and sputter-assisted depth-profiling, reflectivity modeling, and 3D imaging, that have been employed to characterize vertical stratification in bulk-heterojunction photovoltaic blends are reviewed. The origins of vertical stratification are summarized, including thermodynamics, kinetics, surface free energy, and selective dissolubility. The impact of correct and wrong vertical stratification to device metrics of solar cells are highlighted. Examples are then given to demonstrate how desired vertical stratification can be controlled with properly aligned device architecture to enable solar cells with high efficiency.","author":[{"dropping-particle":"","family":"Yan","given":"Yu","non-dropping-particle":"","parse-names":false,"suffix":""},{"dropping-particle":"","family":"Liu","given":"Xuan","non-dropping-particle":"","parse-names":false,"suffix":""},{"dropping-particle":"","family":"Wang","given":"Tao","non-dropping-particle":"","parse-names":false,"suffix":""}],"container-title":"Advanced Materials","id":"ITEM-8","issue":"20","issued":{"date-parts":[["2017","5","1"]]},"page":"1601674","title":"Conjugated-Polymer Blends for Organic Photovoltaics: Rational Control of Vertical Stratification for High Performance","type":"article-journal","volume":"29"},"uris":["http://www.mendeley.com/documents/?uuid=8840af97-be7b-3982-8082-11365403367d"]},{"id":"ITEM-9","itemData":{"DOI":"10.1002/adma.201603269","ISSN":"15214095","abstract":"Recent progress regarding planar heterojunctions (PHJs) is reviewed, with respect to the fundamental understanding of the photophysical processes at the donor/acceptor interfaces in organic photovoltaic devices (OPVs). The current state of OPV research is summarized and the advantages of PHJs as models for exploring the relationship between organic interfaces and device characteristics described. The preparation methods and the characterization of PHJ structures to provide key points for the appropriate handling of PHJs. Next, we describe the effects of the donor/acceptor interface on each photoelectric conversion process are reviewed by examining various PHJ systems to clarify what is currently known and not known. Finally, it is discussed how we the knowledge obtained by studies of PHJs can be used to overcome the current limits of OPV efficiency.","author":[{"dropping-particle":"","family":"Nakano","given":"Kyohei","non-dropping-particle":"","parse-names":false,"suffix":""},{"dropping-particle":"","family":"Tajima","given":"Keisuke","non-dropping-particle":"","parse-names":false,"suffix":""}],"container-title":"Advanced Materials","id":"ITEM-9","issue":"25","issued":{"date-parts":[["2017","7","1"]]},"page":"1603269","title":"Organic Planar Heterojunctions: From Models for Interfaces in Bulk Heterojunctions to High-Performance Solar Cells","type":"article-journal","volume":"29"},"uris":["http://www.mendeley.com/documents/?uuid=55df9dd8-23e6-395f-b0ae-8d6e95a379d6"]},{"id":"ITEM-10","itemData":{"DOI":"10.3390/ma10050518","ISBN":"8104244353","ISSN":"19961944","PMID":"28772878","abstract":"Polymer solar cells (PSCs) are considered as one of the most promising low-cost alternatives for renewable energy production with devices now reaching power conversion efficiencies (PCEs) above the milestone value of 10%. These enhanced performances were achieved by developing new electron-donor (ED) and electron-acceptor (EA) materials as well as finding the adequate morphologies in either bulk heterojunction or sequentially deposited active layers. In particular, producing adequate vertical concentration gradients with higher concentrations of ED and EA close to the anode and cathode, respectively, results in an improved charge collection and consequently higher photovoltaic parameters such as the fill factor. In this review, we relate processes to generate active layers with ED–EA vertical concentration gradients. After summarizing the formation of such concentration gradients in single layer active layers through processes such as annealing or additives, we will verify that sequential deposition of multilayered active layers can be an efficient approach to remarkably increase the fill factor and PCE of PSCs. In fact, applying this challenging approach to fabricate inverted architecture PSCs has the potential to generate low-cost, high efficiency and stable devices, which may revolutionize worldwide energy demand and/or help develop next generation devices such as semi-transparent photovoltaic windows.","author":[{"dropping-particle":"","family":"Inaba","given":"Shusei","non-dropping-particle":"","parse-names":false,"suffix":""},{"dropping-particle":"","family":"Vohra","given":"Varun","non-dropping-particle":"","parse-names":false,"suffix":""}],"container-title":"Materials","id":"ITEM-10","issue":"5","issued":{"date-parts":[["2017","5","9"]]},"page":"518","publisher":"Multidisciplinary Digital Publishing Institute (MDPI)","title":"Fabrication processes to generate concentration gradients in polymer solar cell active layers","type":"article-journal","volume":"10"},"uris":["http://www.mendeley.com/documents/?uuid=aad00b2f-0e04-32a4-83de-d28966d41eb1"]},{"id":"ITEM-11","itemData":{"DOI":"10.1021/nl200552r","ISSN":"1530-6984","abstract":"To better understand the physics of the photoactive layer in the organic photovoltaic devices, it is necessary to gain a quantitative understanding of the morphology and the manner in which it develops. A key element in the kinetics associated with the structure development is the interdiffusion of the components. To that end we used P3HT/PCBM bilayers as a model to investigate the interdiffusion of the components and its role in the development of the morphology. A detailed description of the diffusion behavior and the morphology developed from a layer of P3HT in contact with a layer of PCBM during thermal annealing is given. Amorphous P3HT and PCBM are shown to be highly miscible and PCBM can penetrate into the P3HT layer through the P3HT amorphous region and form the bulk heterojunction structure within a few seconds of annealing at 150 °C. The results indicated that one phase is an ordered P3HT domain and the other phase is the mixture of amorphous P3HT and PCBM which is not consistent with a phase se...","author":[{"dropping-particle":"","family":"Chen","given":"Dian","non-dropping-particle":"","parse-names":false,"suffix":""},{"dropping-particle":"","family":"Liu","given":"Feng","non-dropping-particle":"","parse-names":false,"suffix":""},{"dropping-particle":"","family":"Wang","given":"Cheng","non-dropping-particle":"","parse-names":false,"suffix":""},{"dropping-particle":"","family":"Nakahara","given":"Atsuhiro","non-dropping-particle":"","parse-names":false,"suffix":""},{"dropping-particle":"","family":"Russell","given":"Thomas P.","non-dropping-particle":"","parse-names":false,"suffix":""}],"container-title":"Nano Letters","id":"ITEM-11","issue":"5","issued":{"date-parts":[["2011","5","11"]]},"page":"2071-2078","publisher":"American Chemical Society","title":"Bulk Heterojunction Photovoltaic Active Layers via Bilayer Interdiffusion","type":"article-journal","volume":"11"},"uris":["http://www.mendeley.com/documents/?uuid=bf9a82c4-15c0-3553-92c3-f35e4917ddf5"]},{"id":"ITEM-12","itemData":{"DOI":"10.1021/acsnano.8b00439","ISSN":"1936-0851","author":[{"dropping-particle":"","family":"Huang","given":"Liqiang","non-dropping-particle":"","parse-names":false,"suffix":""},{"dropping-particle":"","family":"Wang","given":"Gang","non-dropping-particle":"","parse-names":false,"suffix":""},{"dropping-particle":"","family":"Zhou","given":"Weihua","non-dropping-particle":"","parse-names":false,"suffix":""},{"dropping-particle":"","family":"Fu","given":"Boyi","non-dropping-particle":"","parse-names":false,"suffix":""},{"dropping-particle":"","family":"Cheng","given":"Xiaofang","non-dropping-particle":"","parse-names":false,"suffix":""},{"dropping-particle":"","family":"Zhang","given":"Lifu","non-dropping-particle":"","parse-names":false,"suffix":""},{"dropping-particle":"","family":"Yuan","given":"Zhibo","non-dropping-particle":"","parse-names":false,"suffix":""},{"dropping-particle":"","family":"Xiong","given":"Sixing","non-dropping-particle":"","parse-names":false,"suffix":""},{"dropping-particle":"","family":"Zhang","given":"Lin","non-dropping-particle":"","parse-names":false,"suffix":""},{"dropping-particle":"","family":"Xie","given":"Yuanpeng","non-dropping-particle":"","parse-names":false,"suffix":""},{"dropping-particle":"","family":"Zhang","given":"Andong","non-dropping-particle":"","parse-names":false,"suffix":""},{"dropping-particle":"","family":"Zhang","given":"Youdi","non-dropping-particle":"","parse-names":false,"suffix":""},{"dropping-particle":"","family":"Ma","given":"Wei","non-dropping-particle":"","parse-names":false,"suffix":""},{"dropping-particle":"","family":"Li","given":"Weiwei","non-dropping-particle":"","parse-names":false,"suffix":""},{"dropping-particle":"","family":"Zhou","given":"Yinhua","non-dropping-particle":"","parse-names":false,"suffix":""},{"dropping-particle":"","family":"Reichmanis","given":"Elsa","non-dropping-particle":"","parse-names":false,"suffix":""},{"dropping-particle":"","family":"Chen","given":"Yiwang","non-dropping-particle":"","parse-names":false,"suffix":""}],"container-title":"ACS Nano","id":"ITEM-12","issue":"5","issued":{"date-parts":[["2018","4","20"]]},"page":"4440-4452","title":"Vertical Stratification Engineering for Organic Bulk-Heterojunction Devices","type":"article-journal","volume":"12"},"uris":["http://www.mendeley.com/documents/?uuid=4e9d4db3-4f7d-3c88-9b1d-7a0c1307a505"]},{"id":"ITEM-13","itemData":{"DOI":"10.1038/s41598-017-09167-4","ISSN":"20452322","abstract":"A morphologically stable bulk heterojunction (BHJ) with a large heterojunction area is prepared by reducing the portion of the small band gap polymer (PTB7) and fullerene intermixture through a sequential deposition (SqD) of the nanostructured PTB7 and the fullerene layer. The nanostructured PTB7 layer is prepared using a ternary solvent composed of chlorobenzene, 1,8-diiodooctane (DIO) and 1-chloronaphthalene (1-CN). Adding DIO and 1-CN enhances the ordering of PTB7 chains and results in a nanostructured polymer surface. The grazing incidence X-ray diffraction results reveal that the SqD of the nanostructured PTB7 and fullerene layers forms the BHJ with little intermixing between the polymer and the fullerene domains compared to the BHJ formed by the deposition of the blended PTB7 and fullerene solution (BSD). The OPV utilizing the SqD processed BHJ (SqD-OPV) exhibits a power conversion efficiency (PCE) of 7.43%, which is similar to that when the BSD processed BHJ (BSD-OPV) is utilized. Furthermore, the SqD-OPV exhibits an excellent thermal stability. The SqD-OPV maintains its initial PCE even after thermal annealing at 140 °C for 10 days, whereas the BSD-OPV maintains 78% of its initial efficiency under the same condition.","author":[{"dropping-particle":"","family":"Jang","given":"Yoonhee","non-dropping-particle":"","parse-names":false,"suffix":""},{"dropping-particle":"","family":"Ju Cho","given":"Yun","non-dropping-particle":"","parse-names":false,"suffix":""},{"dropping-particle":"","family":"Kim","given":"Minjung","non-dropping-particle":"","parse-names":false,"suffix":""},{"dropping-particle":"","family":"Seok","given":"Jeesoo","non-dropping-particle":"","parse-names":false,"suffix":""},{"dropping-particle":"","family":"Ahn","given":"Hyungju","non-dropping-particle":"","parse-names":false,"suffix":""},{"dropping-particle":"","family":"Kim","given":"Kyungkon","non-dropping-particle":"","parse-names":false,"suffix":""}],"container-title":"Scientific Reports","id":"ITEM-13","issue":"1","issued":{"date-parts":[["2017","12","29"]]},"page":"9690","publisher":"Nature Publishing Group","title":"Formation of Thermally Stable Bulk Heterojunction by Reducing the Polymer and Fullerene Intermixing","type":"article-journal","volume":"7"},"uris":["http://www.mendeley.com/documents/?uuid=40423a6d-2f79-3dd1-95b1-15d706aa4dac"]},{"id":"ITEM-14","itemData":{"DOI":"10.3390/polym9090456","ISSN":"2073-4360","abstract":"A morphologically-stable polymer/fullerene heterojunction has been prepared by minimizing the intermixing between polymer and fullerene via sequential deposition (SqD) of a polymer and a fullerene solution. A low crystalline conju</w:instrText>
      </w:r>
      <w:r w:rsidR="00D92BEE">
        <w:rPr>
          <w:rFonts w:ascii="Times New Roman" w:eastAsia="SimSun" w:hAnsi="Times New Roman" w:cs="Times New Roman" w:hint="eastAsia"/>
          <w:sz w:val="24"/>
        </w:rPr>
        <w:instrText>gated polymer of PCPDTBT (poly[2,6-(4,4-bis-(2-ethylhexyl)-4H-cyclopenta [2,1-b;3,4-b</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]dithiophene)-alt-4,7(2,1,3-benzothiadiazole)]) has been utilized for the polymer layer and PC71BM (phenyl-C71-butyric-acid-methyl ester) for the fullerene layer, respec</w:instrText>
      </w:r>
      <w:r w:rsidR="00D92BEE">
        <w:rPr>
          <w:rFonts w:ascii="Times New Roman" w:eastAsia="SimSun" w:hAnsi="Times New Roman" w:cs="Times New Roman"/>
          <w:sz w:val="24"/>
        </w:rPr>
        <w:instrText>tively. Firstly, a nanostructured PCPDTBT bottom layer was developed by utilizing various additives to increase the surface area of the polymer film. The PC71BM solution was prepared by dissolving it in the 1,2-dichloroethane (DCE), exhibiting a lower vapor pressure and slower diffusion into the polymer layer. The deposition of the PC71BM solution on the nanostructured PCPDTBT layer forms an inter-digitated bulk heterojunction (ID-BHJ) with minimized intermixing. The organic photovoltaic (OPV) device utilizing the ID-BHJ photoactive layer exhibits a highly reproducible solar cell performance. In spite of restricted intermixing between the PC71BM and the PCPDTBT, the efficiency of ID-BHJ OPVs (3.36%) is comparable to that of OPVs (3.87%) prepared by the conventional method (deposition of a blended solution of polymer:fullerene). The thermal stability of the ID-BHJ is superior to the bulk heterojunction (BHJ) prepared by the conventional method. The ID-BHJ OPV maintains 70% of its initial efficiency after thermal stress application for twelve days at 80 °C, whereas the conventional BHJ OPV maintains only 40% of its initial efficiency.","author":[{"dropping-particle":"","family":"Hwang","given":"Heewon","non-dropping-particle":"","parse-names":false,"suffix":""},{"dropping-particle":"","family":"Lee","given":"Hoyeon","non-dropping-particle":"","parse-names":false,"suffix":""},{"dropping-particle":"","family":"Shafian","given":"Shafidah","non-dropping-particle":"","parse-names":false,"suffix":""},{"dropping-particle":"","family":"Lee","given":"Wooseop","non-dropping-particle":"","parse-names":false,"suffix":""},{"dropping-particle":"","family":"Seok","given":"Jeesoo","non-dropping-particle":"","parse-names":false,"suffix":""},{"dropping-particle":"","family":"Ryu","given":"Ka","non-dropping-particle":"","parse-names":false,"suffix":""},{"dropping-particle":"","family":"Yeol Ryu","given":"Du","non-dropping-particle":"","parse-names":false,"suffix":""},{"dropping-particle":"","family":"Kim","given":"Kyungkon","non-dropping-particle":"","parse-names":false,"suffix":""}],"container-title":"Polymers","id":"ITEM-14","issue":"9","issued":{"date-parts":[["2017","9","17"]]},"page":"456","publisher":"Multidisciplinary Digital Publishing Institute","title":"Thermally Stable Bulk Heterojunction Prepared by Sequential Deposition of Nanostructured Polymer and Fullerene","type":"article-journal","volume":"9"},"uris":["http://www.mendeley.com/documents/?uuid=c46975e3-cbbd-38a3-8e92-26fef2e677ca"]}],"mendeley":{"formattedCitation":"&lt;sup&gt;17–30&lt;/sup&gt;","plainTextFormattedCitation":"17–30","previouslyFormattedCitation":"&lt;sup&gt;17–30&lt;/sup&gt;"},"properties":{"noteIndex":0},"schema":"https://github.com/citation-style-language/schema/raw/master/csl-citation.json"}</w:instrText>
      </w:r>
      <w:r w:rsidR="00150CB9">
        <w:rPr>
          <w:rFonts w:ascii="Times New Roman" w:eastAsia="SimSun" w:hAnsi="Times New Roman" w:cs="Times New Roman"/>
          <w:sz w:val="24"/>
        </w:rPr>
        <w:fldChar w:fldCharType="separate"/>
      </w:r>
      <w:r w:rsidR="00E021DF" w:rsidRPr="00E021DF">
        <w:rPr>
          <w:rFonts w:ascii="Times New Roman" w:eastAsia="SimSun" w:hAnsi="Times New Roman" w:cs="Times New Roman"/>
          <w:noProof/>
          <w:sz w:val="24"/>
          <w:vertAlign w:val="superscript"/>
        </w:rPr>
        <w:t>17–30</w:t>
      </w:r>
      <w:r w:rsidR="00150CB9">
        <w:rPr>
          <w:rFonts w:ascii="Times New Roman" w:eastAsia="SimSun" w:hAnsi="Times New Roman" w:cs="Times New Roman"/>
          <w:sz w:val="24"/>
        </w:rPr>
        <w:fldChar w:fldCharType="end"/>
      </w:r>
      <w:r w:rsidR="007049AE">
        <w:rPr>
          <w:rFonts w:ascii="Times New Roman" w:eastAsia="SimSun" w:hAnsi="Times New Roman" w:cs="Times New Roman"/>
          <w:sz w:val="24"/>
        </w:rPr>
        <w:t xml:space="preserve"> </w:t>
      </w:r>
      <w:r w:rsidR="00CF1A65">
        <w:rPr>
          <w:rFonts w:ascii="Times New Roman" w:eastAsia="SimSun" w:hAnsi="Times New Roman" w:cs="Times New Roman"/>
          <w:sz w:val="24"/>
        </w:rPr>
        <w:t>For example, t</w:t>
      </w:r>
      <w:r w:rsidR="00A03116">
        <w:rPr>
          <w:rFonts w:ascii="Times New Roman" w:eastAsia="SimSun" w:hAnsi="Times New Roman" w:cs="Times New Roman"/>
          <w:sz w:val="24"/>
        </w:rPr>
        <w:t>he</w:t>
      </w:r>
      <w:r w:rsidR="006D034C">
        <w:rPr>
          <w:rFonts w:ascii="Times New Roman" w:eastAsia="SimSun" w:hAnsi="Times New Roman" w:cs="Times New Roman"/>
          <w:sz w:val="24"/>
        </w:rPr>
        <w:t xml:space="preserve"> state-of-the-art </w:t>
      </w:r>
      <w:proofErr w:type="spellStart"/>
      <w:r w:rsidR="00A812F2">
        <w:rPr>
          <w:rFonts w:ascii="Times New Roman" w:eastAsia="SimSun" w:hAnsi="Times New Roman" w:cs="Times New Roman"/>
          <w:sz w:val="24"/>
        </w:rPr>
        <w:t>sq</w:t>
      </w:r>
      <w:proofErr w:type="spellEnd"/>
      <w:r w:rsidR="00A812F2">
        <w:rPr>
          <w:rFonts w:ascii="Times New Roman" w:eastAsia="SimSun" w:hAnsi="Times New Roman" w:cs="Times New Roman"/>
          <w:sz w:val="24"/>
        </w:rPr>
        <w:t>-B</w:t>
      </w:r>
      <w:r w:rsidR="00F2748E">
        <w:rPr>
          <w:rFonts w:ascii="Times New Roman" w:eastAsia="SimSun" w:hAnsi="Times New Roman" w:cs="Times New Roman"/>
          <w:sz w:val="24"/>
        </w:rPr>
        <w:t>HJ</w:t>
      </w:r>
      <w:r w:rsidR="0040203E">
        <w:rPr>
          <w:rFonts w:ascii="Times New Roman" w:eastAsia="SimSun" w:hAnsi="Times New Roman" w:cs="Times New Roman"/>
          <w:sz w:val="24"/>
        </w:rPr>
        <w:t xml:space="preserve"> OSCs</w:t>
      </w:r>
      <w:r w:rsidR="006D034C">
        <w:rPr>
          <w:rFonts w:ascii="Times New Roman" w:eastAsia="SimSun" w:hAnsi="Times New Roman" w:cs="Times New Roman"/>
          <w:sz w:val="24"/>
        </w:rPr>
        <w:t xml:space="preserve"> </w:t>
      </w:r>
      <w:r w:rsidR="00FB13D3">
        <w:rPr>
          <w:rFonts w:ascii="Times New Roman" w:eastAsia="SimSun" w:hAnsi="Times New Roman" w:cs="Times New Roman"/>
          <w:sz w:val="24"/>
        </w:rPr>
        <w:t>based on</w:t>
      </w:r>
      <w:r w:rsidR="00BD2B3B">
        <w:rPr>
          <w:rFonts w:ascii="Times New Roman" w:eastAsia="SimSun" w:hAnsi="Times New Roman" w:cs="Times New Roman"/>
          <w:sz w:val="24"/>
        </w:rPr>
        <w:t xml:space="preserve"> </w:t>
      </w:r>
      <w:r w:rsidR="004576B9">
        <w:rPr>
          <w:rFonts w:ascii="Times New Roman" w:eastAsia="SimSun" w:hAnsi="Times New Roman" w:cs="Times New Roman"/>
          <w:sz w:val="24"/>
        </w:rPr>
        <w:t>p</w:t>
      </w:r>
      <w:r w:rsidR="004576B9" w:rsidRPr="004576B9">
        <w:rPr>
          <w:rFonts w:ascii="Times New Roman" w:eastAsia="SimSun" w:hAnsi="Times New Roman" w:cs="Times New Roman"/>
          <w:sz w:val="24"/>
        </w:rPr>
        <w:t xml:space="preserve">oly[4,8-bis(5-(2-ethylhexyl)thiophen-2-yl)benzo[1,2-b;4,5-b']dithiophene-2,6-diyl-alt-(4-(2-ethylhexyl)-3-fluorothieno[3,4-b]thiophene-)-2-carboxylate-2-6-diyl)] </w:t>
      </w:r>
      <w:r w:rsidR="004576B9">
        <w:rPr>
          <w:rFonts w:ascii="Times New Roman" w:eastAsia="SimSun" w:hAnsi="Times New Roman" w:cs="Times New Roman"/>
          <w:sz w:val="24"/>
        </w:rPr>
        <w:t>(</w:t>
      </w:r>
      <w:r w:rsidR="006D034C">
        <w:rPr>
          <w:rFonts w:ascii="Times New Roman" w:eastAsia="SimSun" w:hAnsi="Times New Roman" w:cs="Times New Roman"/>
          <w:sz w:val="24"/>
        </w:rPr>
        <w:t>PTB7-Th</w:t>
      </w:r>
      <w:r w:rsidR="004576B9">
        <w:rPr>
          <w:rFonts w:ascii="Times New Roman" w:eastAsia="SimSun" w:hAnsi="Times New Roman" w:cs="Times New Roman"/>
          <w:sz w:val="24"/>
        </w:rPr>
        <w:t>)</w:t>
      </w:r>
      <w:r w:rsidR="006D034C">
        <w:rPr>
          <w:rFonts w:ascii="Times New Roman" w:eastAsia="SimSun" w:hAnsi="Times New Roman" w:cs="Times New Roman"/>
          <w:sz w:val="24"/>
        </w:rPr>
        <w:t xml:space="preserve"> and </w:t>
      </w:r>
      <w:r w:rsidR="00202FFE" w:rsidRPr="00202FFE">
        <w:rPr>
          <w:rFonts w:ascii="Times New Roman" w:eastAsia="SimSun" w:hAnsi="Times New Roman" w:cs="Times New Roman"/>
          <w:sz w:val="24"/>
        </w:rPr>
        <w:t>[6,6]-Phenyl-C71-butyric acid methyl ester</w:t>
      </w:r>
      <w:r w:rsidR="00202FFE">
        <w:rPr>
          <w:rFonts w:ascii="Times New Roman" w:eastAsia="SimSun" w:hAnsi="Times New Roman" w:cs="Times New Roman"/>
          <w:sz w:val="24"/>
        </w:rPr>
        <w:t xml:space="preserve"> (</w:t>
      </w:r>
      <w:r w:rsidR="006D034C">
        <w:rPr>
          <w:rFonts w:ascii="Times New Roman" w:eastAsia="SimSun" w:hAnsi="Times New Roman" w:cs="Times New Roman"/>
          <w:sz w:val="24"/>
        </w:rPr>
        <w:t>PC</w:t>
      </w:r>
      <w:r w:rsidR="006D034C" w:rsidRPr="00277039">
        <w:rPr>
          <w:rFonts w:ascii="Times New Roman" w:eastAsia="SimSun" w:hAnsi="Times New Roman" w:cs="Times New Roman"/>
          <w:sz w:val="24"/>
          <w:vertAlign w:val="subscript"/>
        </w:rPr>
        <w:t>71</w:t>
      </w:r>
      <w:r w:rsidR="002A55DE">
        <w:rPr>
          <w:rFonts w:ascii="Times New Roman" w:eastAsia="SimSun" w:hAnsi="Times New Roman" w:cs="Times New Roman"/>
          <w:sz w:val="24"/>
        </w:rPr>
        <w:t>BM</w:t>
      </w:r>
      <w:r w:rsidR="00202FFE">
        <w:rPr>
          <w:rFonts w:ascii="Times New Roman" w:eastAsia="SimSun" w:hAnsi="Times New Roman" w:cs="Times New Roman"/>
          <w:sz w:val="24"/>
        </w:rPr>
        <w:t>)</w:t>
      </w:r>
      <w:r w:rsidR="00AC5238">
        <w:rPr>
          <w:rFonts w:ascii="Times New Roman" w:eastAsia="SimSun" w:hAnsi="Times New Roman" w:cs="Times New Roman"/>
          <w:sz w:val="24"/>
        </w:rPr>
        <w:t xml:space="preserve"> </w:t>
      </w:r>
      <w:r w:rsidR="00794486">
        <w:rPr>
          <w:rFonts w:ascii="Times New Roman" w:eastAsia="SimSun" w:hAnsi="Times New Roman" w:cs="Times New Roman"/>
          <w:sz w:val="24"/>
        </w:rPr>
        <w:t>show</w:t>
      </w:r>
      <w:r w:rsidR="00C87706">
        <w:rPr>
          <w:rFonts w:ascii="Times New Roman" w:eastAsia="SimSun" w:hAnsi="Times New Roman" w:cs="Times New Roman"/>
          <w:sz w:val="24"/>
        </w:rPr>
        <w:t xml:space="preserve"> </w:t>
      </w:r>
      <w:r w:rsidR="00552A6C">
        <w:rPr>
          <w:rFonts w:ascii="Times New Roman" w:eastAsia="SimSun" w:hAnsi="Times New Roman" w:cs="Times New Roman" w:hint="eastAsia"/>
          <w:sz w:val="24"/>
        </w:rPr>
        <w:t xml:space="preserve">maximum </w:t>
      </w:r>
      <w:r w:rsidR="00AC5238">
        <w:rPr>
          <w:rFonts w:ascii="Times New Roman" w:eastAsia="SimSun" w:hAnsi="Times New Roman" w:cs="Times New Roman"/>
          <w:sz w:val="24"/>
        </w:rPr>
        <w:t>PCE</w:t>
      </w:r>
      <w:r w:rsidR="00794486">
        <w:rPr>
          <w:rFonts w:ascii="Times New Roman" w:eastAsia="SimSun" w:hAnsi="Times New Roman" w:cs="Times New Roman"/>
          <w:sz w:val="24"/>
        </w:rPr>
        <w:t>s</w:t>
      </w:r>
      <w:r w:rsidR="00AC5238">
        <w:rPr>
          <w:rFonts w:ascii="Times New Roman" w:eastAsia="SimSun" w:hAnsi="Times New Roman" w:cs="Times New Roman"/>
          <w:sz w:val="24"/>
        </w:rPr>
        <w:t xml:space="preserve"> of 8.6%</w:t>
      </w:r>
      <w:r w:rsidR="00752F85">
        <w:rPr>
          <w:rFonts w:ascii="Times New Roman" w:eastAsia="SimSun" w:hAnsi="Times New Roman" w:cs="Times New Roman"/>
          <w:sz w:val="24"/>
        </w:rPr>
        <w:t>.</w:t>
      </w:r>
      <w:r w:rsidR="00982735">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{"citationItems":[{"id":"ITEM-1","itemData":{"DOI":"10.1039/C6TC02338J","ISSN":"2050-7526","abstract":"&lt;p&gt;The sequentially processed bulk heterojunction organic solar cells exhibit similar efficiency and much better stability than those of mixed bulk heterojunction organic solar cells.&lt;/p&gt;","author":[{"dropping-particle":"","family":"Cheng","given":"Pei","non-dropping-particle":"","parse-names":false,"suffix":""},{"dropping-particle":"","family":"Yan","given":"Cenqi","non-dropping-particle":"","parse-names":false,"suffix":""},{"dropping-particle":"","family":"Wu","given":"Yang","non-dropping-particle":"","parse-names":false,"suffix":""},{"dropping-particle":"","family":"Dai","given":"Shuixing","non-dropping-particle":"","parse-names":false,"suffix":""},{"dropping-particle":"","family":"Ma","given":"Wei","non-dropping-particle":"","parse-names":false,"suffix":""},{"dropping-particle":"","family":"Zhan","given":"Xiaowei","non-dropping-particle":"","parse-names":false,"suffix":""}],"container-title":"Journal of Materials Chemistry C","id":"ITEM-1","issue":"34","issued":{"date-parts":[["2016","8","25"]]},"page":"8086-8093","publisher":"The Royal Society of Chemistry","title":"Efficient and stable organic solar cells via a sequential process","type":"article-journal","volume":"4"},"uris":["http://www.mendeley.com/documents/?uuid=c56042e6-18e2-3bb1-945e-0894cc474562"]}],"mendeley":{"formattedCitation":"&lt;sup&gt;17&lt;/sup&gt;","plainTextFormattedCitation":"17","previouslyFormattedCitation":"&lt;sup&gt;17&lt;/sup&gt;"},"properties":{"noteIndex":0},"schema":"https://github.com/citation-style-language/schema/raw/master/csl-citation.json"}</w:instrText>
      </w:r>
      <w:r w:rsidR="00982735">
        <w:rPr>
          <w:rFonts w:ascii="Times New Roman" w:eastAsia="SimSun" w:hAnsi="Times New Roman" w:cs="Times New Roman"/>
          <w:sz w:val="24"/>
        </w:rPr>
        <w:fldChar w:fldCharType="separate"/>
      </w:r>
      <w:r w:rsidR="00DF3A33" w:rsidRPr="00DF3A33">
        <w:rPr>
          <w:rFonts w:ascii="Times New Roman" w:eastAsia="SimSun" w:hAnsi="Times New Roman" w:cs="Times New Roman"/>
          <w:noProof/>
          <w:sz w:val="24"/>
          <w:vertAlign w:val="superscript"/>
        </w:rPr>
        <w:t>17</w:t>
      </w:r>
      <w:r w:rsidR="00982735">
        <w:rPr>
          <w:rFonts w:ascii="Times New Roman" w:eastAsia="SimSun" w:hAnsi="Times New Roman" w:cs="Times New Roman"/>
          <w:sz w:val="24"/>
        </w:rPr>
        <w:fldChar w:fldCharType="end"/>
      </w:r>
      <w:r w:rsidR="00A93145">
        <w:rPr>
          <w:rFonts w:ascii="Times New Roman" w:eastAsia="SimSun" w:hAnsi="Times New Roman" w:cs="Times New Roman"/>
          <w:sz w:val="24"/>
        </w:rPr>
        <w:t xml:space="preserve"> </w:t>
      </w:r>
      <w:r w:rsidR="00B3789F">
        <w:rPr>
          <w:rFonts w:ascii="Times New Roman" w:eastAsia="SimSun" w:hAnsi="Times New Roman" w:cs="Times New Roman"/>
          <w:sz w:val="24"/>
        </w:rPr>
        <w:t xml:space="preserve">Compared to </w:t>
      </w:r>
      <w:r w:rsidR="00E72CE5">
        <w:rPr>
          <w:rFonts w:ascii="Times New Roman" w:eastAsia="SimSun" w:hAnsi="Times New Roman" w:cs="Times New Roman"/>
          <w:sz w:val="24"/>
        </w:rPr>
        <w:t xml:space="preserve">the </w:t>
      </w:r>
      <w:r w:rsidR="00D50FA3">
        <w:rPr>
          <w:rFonts w:ascii="Times New Roman" w:eastAsia="SimSun" w:hAnsi="Times New Roman" w:cs="Times New Roman"/>
          <w:sz w:val="24"/>
        </w:rPr>
        <w:t>c-BHJ approach</w:t>
      </w:r>
      <w:r w:rsidR="00A54C80">
        <w:rPr>
          <w:rFonts w:ascii="Times New Roman" w:eastAsia="SimSun" w:hAnsi="Times New Roman" w:cs="Times New Roman"/>
          <w:sz w:val="24"/>
        </w:rPr>
        <w:t xml:space="preserve">, </w:t>
      </w:r>
      <w:proofErr w:type="spellStart"/>
      <w:r w:rsidR="00A54C80">
        <w:rPr>
          <w:rFonts w:ascii="Times New Roman" w:eastAsia="SimSun" w:hAnsi="Times New Roman" w:cs="Times New Roman"/>
          <w:sz w:val="24"/>
        </w:rPr>
        <w:t>sq</w:t>
      </w:r>
      <w:proofErr w:type="spellEnd"/>
      <w:r w:rsidR="00A54C80">
        <w:rPr>
          <w:rFonts w:ascii="Times New Roman" w:eastAsia="SimSun" w:hAnsi="Times New Roman" w:cs="Times New Roman"/>
          <w:sz w:val="24"/>
        </w:rPr>
        <w:t xml:space="preserve">-BHJ OSCs </w:t>
      </w:r>
      <w:r w:rsidR="00D50FA3">
        <w:rPr>
          <w:rFonts w:ascii="Times New Roman" w:eastAsia="SimSun" w:hAnsi="Times New Roman" w:cs="Times New Roman"/>
          <w:sz w:val="24"/>
        </w:rPr>
        <w:t xml:space="preserve">potentially </w:t>
      </w:r>
      <w:r w:rsidR="00A54C80">
        <w:rPr>
          <w:rFonts w:ascii="Times New Roman" w:eastAsia="SimSun" w:hAnsi="Times New Roman" w:cs="Times New Roman"/>
          <w:sz w:val="24"/>
        </w:rPr>
        <w:t>offer several advantages from the perspective of device fabrication</w:t>
      </w:r>
      <w:r w:rsidR="009C497C">
        <w:rPr>
          <w:rFonts w:ascii="Times New Roman" w:eastAsia="SimSun" w:hAnsi="Times New Roman" w:cs="Times New Roman"/>
          <w:sz w:val="24"/>
        </w:rPr>
        <w:t>, namely</w:t>
      </w:r>
      <w:r w:rsidR="00C326DA">
        <w:rPr>
          <w:rFonts w:ascii="Times New Roman" w:eastAsia="SimSun" w:hAnsi="Times New Roman" w:cs="Times New Roman"/>
          <w:sz w:val="24"/>
        </w:rPr>
        <w:t>: (</w:t>
      </w:r>
      <w:proofErr w:type="spellStart"/>
      <w:r w:rsidR="00C326DA">
        <w:rPr>
          <w:rFonts w:ascii="Times New Roman" w:eastAsia="SimSun" w:hAnsi="Times New Roman" w:cs="Times New Roman"/>
          <w:sz w:val="24"/>
        </w:rPr>
        <w:t>i</w:t>
      </w:r>
      <w:proofErr w:type="spellEnd"/>
      <w:r w:rsidR="00C326DA">
        <w:rPr>
          <w:rFonts w:ascii="Times New Roman" w:eastAsia="SimSun" w:hAnsi="Times New Roman" w:cs="Times New Roman"/>
          <w:sz w:val="24"/>
        </w:rPr>
        <w:t>) i</w:t>
      </w:r>
      <w:r w:rsidR="00670727">
        <w:rPr>
          <w:rFonts w:ascii="Times New Roman" w:eastAsia="SimSun" w:hAnsi="Times New Roman" w:cs="Times New Roman"/>
          <w:sz w:val="24"/>
        </w:rPr>
        <w:t xml:space="preserve">ndividual layer properties </w:t>
      </w:r>
      <w:r w:rsidR="00A54C80">
        <w:rPr>
          <w:rFonts w:ascii="Times New Roman" w:eastAsia="SimSun" w:hAnsi="Times New Roman" w:cs="Times New Roman"/>
          <w:sz w:val="24"/>
        </w:rPr>
        <w:t>such as thickness and crystallinity</w:t>
      </w:r>
      <w:r w:rsidR="00670727">
        <w:rPr>
          <w:rFonts w:ascii="Times New Roman" w:eastAsia="SimSun" w:hAnsi="Times New Roman" w:cs="Times New Roman"/>
          <w:sz w:val="24"/>
        </w:rPr>
        <w:t xml:space="preserve"> can be independently</w:t>
      </w:r>
      <w:r w:rsidR="00A54C80">
        <w:rPr>
          <w:rFonts w:ascii="Times New Roman" w:eastAsia="SimSun" w:hAnsi="Times New Roman" w:cs="Times New Roman"/>
          <w:sz w:val="24"/>
        </w:rPr>
        <w:t xml:space="preserve"> controlled, </w:t>
      </w:r>
      <w:r w:rsidR="004D67E9">
        <w:rPr>
          <w:rFonts w:ascii="Times New Roman" w:eastAsia="SimSun" w:hAnsi="Times New Roman" w:cs="Times New Roman"/>
          <w:sz w:val="24"/>
        </w:rPr>
        <w:t>thereby simplifying BHJ morphology optimisation</w:t>
      </w:r>
      <w:r w:rsidR="00A54C80">
        <w:rPr>
          <w:rFonts w:ascii="Times New Roman" w:eastAsia="SimSun" w:hAnsi="Times New Roman" w:cs="Times New Roman"/>
          <w:sz w:val="24"/>
        </w:rPr>
        <w:t xml:space="preserve">. (ii) </w:t>
      </w:r>
      <w:r w:rsidR="00F93F07">
        <w:rPr>
          <w:rFonts w:ascii="Times New Roman" w:eastAsia="SimSun" w:hAnsi="Times New Roman" w:cs="Times New Roman"/>
          <w:sz w:val="24"/>
        </w:rPr>
        <w:t>As a consequence of (</w:t>
      </w:r>
      <w:proofErr w:type="spellStart"/>
      <w:r w:rsidR="00F93F07">
        <w:rPr>
          <w:rFonts w:ascii="Times New Roman" w:eastAsia="SimSun" w:hAnsi="Times New Roman" w:cs="Times New Roman"/>
          <w:sz w:val="24"/>
        </w:rPr>
        <w:t>i</w:t>
      </w:r>
      <w:proofErr w:type="spellEnd"/>
      <w:r w:rsidR="00F93F07">
        <w:rPr>
          <w:rFonts w:ascii="Times New Roman" w:eastAsia="SimSun" w:hAnsi="Times New Roman" w:cs="Times New Roman"/>
          <w:sz w:val="24"/>
        </w:rPr>
        <w:t xml:space="preserve">), OSCs can be fabricated with high reproducibility. </w:t>
      </w:r>
      <w:r w:rsidR="00CC0D50">
        <w:rPr>
          <w:rFonts w:ascii="Times New Roman" w:eastAsia="SimSun" w:hAnsi="Times New Roman" w:cs="Times New Roman"/>
          <w:sz w:val="24"/>
        </w:rPr>
        <w:t xml:space="preserve">(iii) </w:t>
      </w:r>
      <w:r w:rsidR="003508C5">
        <w:rPr>
          <w:rFonts w:ascii="Times New Roman" w:eastAsia="SimSun" w:hAnsi="Times New Roman" w:cs="Times New Roman"/>
          <w:sz w:val="24"/>
        </w:rPr>
        <w:t>T</w:t>
      </w:r>
      <w:r w:rsidR="00F93F07">
        <w:rPr>
          <w:rFonts w:ascii="Times New Roman" w:eastAsia="SimSun" w:hAnsi="Times New Roman" w:cs="Times New Roman"/>
          <w:sz w:val="24"/>
        </w:rPr>
        <w:t xml:space="preserve">he morphology of a </w:t>
      </w:r>
      <w:proofErr w:type="spellStart"/>
      <w:r w:rsidR="00F93F07">
        <w:rPr>
          <w:rFonts w:ascii="Times New Roman" w:eastAsia="SimSun" w:hAnsi="Times New Roman" w:cs="Times New Roman"/>
          <w:sz w:val="24"/>
        </w:rPr>
        <w:t>sq</w:t>
      </w:r>
      <w:proofErr w:type="spellEnd"/>
      <w:r w:rsidR="00F93F07">
        <w:rPr>
          <w:rFonts w:ascii="Times New Roman" w:eastAsia="SimSun" w:hAnsi="Times New Roman" w:cs="Times New Roman"/>
          <w:sz w:val="24"/>
        </w:rPr>
        <w:t xml:space="preserve">-BHJ layer </w:t>
      </w:r>
      <w:r w:rsidR="00F05046">
        <w:rPr>
          <w:rFonts w:ascii="Times New Roman" w:eastAsia="SimSun" w:hAnsi="Times New Roman" w:cs="Times New Roman"/>
          <w:sz w:val="24"/>
        </w:rPr>
        <w:t xml:space="preserve">might be </w:t>
      </w:r>
      <w:r w:rsidR="00F93F07">
        <w:rPr>
          <w:rFonts w:ascii="Times New Roman" w:eastAsia="SimSun" w:hAnsi="Times New Roman" w:cs="Times New Roman"/>
          <w:sz w:val="24"/>
        </w:rPr>
        <w:t>closer to thermal equilibrium and therefore more stable under</w:t>
      </w:r>
      <w:r w:rsidR="0031014B">
        <w:rPr>
          <w:rFonts w:ascii="Times New Roman" w:eastAsia="SimSun" w:hAnsi="Times New Roman" w:cs="Times New Roman"/>
          <w:sz w:val="24"/>
        </w:rPr>
        <w:t xml:space="preserve"> conventional OSC operating temperatures. </w:t>
      </w:r>
    </w:p>
    <w:p w14:paraId="59BADE3E" w14:textId="45DC3740" w:rsidR="00C7737A" w:rsidRDefault="005E6678" w:rsidP="00C7737A">
      <w:pPr>
        <w:spacing w:line="360" w:lineRule="auto"/>
        <w:jc w:val="both"/>
        <w:rPr>
          <w:rFonts w:ascii="Times New Roman" w:eastAsia="SimSun" w:hAnsi="Times New Roman" w:cs="Times New Roman"/>
          <w:sz w:val="24"/>
        </w:rPr>
      </w:pPr>
      <w:r>
        <w:rPr>
          <w:rFonts w:ascii="Times New Roman" w:eastAsia="SimSun" w:hAnsi="Times New Roman" w:cs="Times New Roman"/>
          <w:sz w:val="24"/>
        </w:rPr>
        <w:lastRenderedPageBreak/>
        <w:t>With fullerene-based semiconductors remaining the archetypal electron acceptor for OSCs, t</w:t>
      </w:r>
      <w:r w:rsidR="00224221">
        <w:rPr>
          <w:rFonts w:ascii="Times New Roman" w:eastAsia="SimSun" w:hAnsi="Times New Roman" w:cs="Times New Roman"/>
          <w:sz w:val="24"/>
        </w:rPr>
        <w:t>he recent fast advancement of high-performance non</w:t>
      </w:r>
      <w:r w:rsidR="00F56530">
        <w:rPr>
          <w:rFonts w:ascii="Times New Roman" w:eastAsia="SimSun" w:hAnsi="Times New Roman" w:cs="Times New Roman"/>
          <w:sz w:val="24"/>
        </w:rPr>
        <w:t>-</w:t>
      </w:r>
      <w:r w:rsidR="00224221">
        <w:rPr>
          <w:rFonts w:ascii="Times New Roman" w:eastAsia="SimSun" w:hAnsi="Times New Roman" w:cs="Times New Roman"/>
          <w:sz w:val="24"/>
        </w:rPr>
        <w:t>fullerene acceptors (NFAs) has motivated a careful evaluation of the future direction of OSC research.</w:t>
      </w:r>
      <w:r w:rsidR="007D7AB7">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{"citationItems":[{"id":"ITEM-1","itemData":{"DOI":"10.1038/natrevmats.2018.3","ISBN":"1811238214010","ISSN":"20588437","abstract":"Non-fullerene acceptors have been widely used in organic solar cells over the past 3 years. This Review focuses on the two most promising classes of non-fullerene acceptors — rylene diimide-based materials and fused-ring electron acceptors — and discusses structure–property relationships, donor– acceptor matching criteria and device physics, as well as future research directions for the field.","author":[{"dropping-particle":"","family":"Yan","given":"Cenqi","non-dropping-particle":"","parse-names":false,"suffix":""},{"dropping-particle":"","family":"Barlow","given":"Stephen","non-dropping-particle":"","parse-names":false,"suffix":""},{"dropping-particle":"","family":"Wang","given":"Zhaohui","non-dropping-particle":"","parse-names":false,"suffix":""},{"dropping-particle":"","family":"Yan","given":"He","non-dropping-particle":"","parse-names":false,"suffix":""},{"dropping-particle":"","family":"Jen","given":"Alex K.Y.","non-dropping-particle":"","parse-names":false,"suffix":""},{"dropping-particle":"","family":"Marder","given":"Seth R.","non-dropping-particle":"","parse-names":false,"suffix":""},{"dropping-particle":"","family":"Zhan","given":"Xiaowei","non-dropping-particle":"","parse-names":false,"suffix":""}],"container-title":"Nature Reviews Materials","id":"ITEM-1","issued":{"date-parts":[["2018"]]},"page":"1-19","publisher":"Macmillan Publishers Limited","title":"Non-fullerene acceptors for organic solar cells","type":"article-journal","volume":"3"},"uris":["http://www.mendeley.com/documents/?uuid=78d32c66-3206-43aa-a48f-603e9c225438"]},{"id":"ITEM-2","itemData":{"DOI":"10.1038/nmat5063","ISSN":"1476-1122","author":[{"dropping-particle":"","family":"Hou","given":"Jianhui","non-dropping-particle":"","parse-names":false,"suffix":""},{"dropping-particle":"","family":"Inganäs","given":"Olle","non-dropping-particle":"","parse-names":false,"suffix":""},{"dropping-particle":"","family":"Friend","given":"Richard H.","non-dropping-particle":"","parse-names":false,"suffix":""},{"dropping-particle":"","family":"Gao","given":"Feng","non-dropping-particle":"","parse-names":false,"suffix":""}],"container-title":"Nature Materials","id":"ITEM-2","issue":"2","issued":{"date-parts":[["2018"]]},"page":"119-128","publisher":"Nature Publishing Group","title":"Organic solar cells based on non-fullerene acceptors","type":"article-journal","volume":"17"},"uris":["http://www.mendeley.com/documents/?uuid=9288ce29-5f59-4fcd-bdec-c6ed40f2e27c"]},{"id":"ITEM-3","itemData":{"DOI":"10.1038/s41566-018-0104-9","ISSN":"17494893","abstract":"Over the past three years, a particularly exciting and active area of research within the field of organic photovoltaics has been the use of non-fullerene acceptors (NFAs). Compared with fullerene acceptors, NFAs possess significant advantages including tunability of bandgaps, energy levels, planarity and crystallinity. To date, NFA solar cells have not only achieved impressive power conversion efficiencies of ~13–14%, but have also shown excellent stability compared with traditional fullerene acceptor solar cells. This Review highlights recent progress on single-junction and tandem NFA solar cells and research directions to achieve even higher efficiencies of 15–20% using NFA-based organic photovoltaics are also proposed.","author":[{"dropping-particle":"","family":"Cheng","given":"Pei","non-dropping-particle":"","parse-names":false,"suffix":""},{"dropping-particle":"","family":"Li","given":"Gang","non-dropping-particle":"","parse-names":false,"suffix":""},{"dropping-particle":"","family":"Zhan","given":"Xiaowei","non-dropping-particle":"","parse-names":false,"suffix":""},{"dropping-particle":"","family":"Yang","given":"Yang","non-dropping-particle":"","parse-names":false,"suffix":""}],"container-title":"Nature Photonics","id":"ITEM-3","issue":"3","issued":{"date-parts":[["2018"]]},"page":"131-142","publisher":"Springer US","title":"Next-generation organic photovoltaics based on non-fullerene acceptors","type":"article-journal","volume":"12"},"uris":["http://www.mendeley.com/documents/?uuid=df29f8d8-4d82-4220-b192-2490f782de98"]},{"id":"ITEM-4","itemData":{"DOI":"10.1038/ncomms13094","ISBN":"2041-1723 (Electronic) 2041-1723 (Linking)","ISSN":"20411723","PMID":"27782112","abstract":"To achieve efficient organic solar cells, the design of suitable donor–acceptor couples is crucially important. State-of-the-art donor polymers used in fullerene cells may not perform well when they are combined with non-fullerene acceptors, thus new donor polymers need to be developed. Here we report non-fullerene organic solar cells with efficiencies up to 10.9%, enabled by a novel donor polymer that exhibits strong temperature-dependent aggregation but with intentionally reduced polymer crystallinity due to the introduction of a less symmetric monomer unit. Our comparative study shows that an analogue polymer with a C2 symmetric monomer unit yields highly crystalline polymer films but less efficient non-fullerene cells. Based on a monomer with a mirror symmetry, our best donor polymer exhibits reduced crystallinity, yet such a polymer matches better with small molecular acceptors. This study provides important insights to the design of donor polymers for non-fullerene organic solar cells.","author":[{"dropping-particle":"","family":"Li","given":"Zhengke","non-dropping-particle":"","parse-names":false,"suffix":""},{"dropping-particle":"","family":"Jiang","given":"Kui","non-dropping-particle":"","parse-names":false,"suffix":""},{"dropping-particle":"","family":"Yang","given":"Guofang","non-dropping-particle":"","parse-names":false,"suffix":""},{"dropping-particle":"","family":"Lai","given":"Joshua Yuk Lin","non-dropping-particle":"","parse-names":false,"suffix":""},{"dropping-particle":"","family":"Ma","given":"Tingxuan","non-dropping-particle":"","parse-names":false,"suffix":""},{"dropping-particle":"","family":"Zhao","given":"Jingbo","non-dropping-particle":"","parse-names":false,"suffix":""},{"dropping-particle":"","family":"Ma","given":"Wei","non-dropping-particle":"","parse-names":false,"suffix":""},{"dropping-particle":"","family":"Yan","given":"He","non-dropping-particle":"","parse-names":false,"suffix":""}],"container-title":"Nature Communications","id":"ITEM-4","issued":{"date-parts":[["2016","10","26"]]},"page":"13094","publisher":"Nature Publishing Group","title":"Donor polymer design enables efficient non-fullerene organic solar cells","type":"article-journal","volume":"7"},"uris":["http://www.mendeley.com/documents/?uuid=122ffd9b-c1f0-3f43-918a-15f0a37cc2b3"]},{"id":"ITEM-5","itemData":{"DOI":"10.1002/adma.201404317","ISBN":"09359648","ISSN":"09359648","PMID":"25580826","abstract":"A novel non-fullerene electron acceptor (ITIC) that overcomes some of the shortcomings of fullerene acceptors, for example, weak absorption in the visible spectral region and limited energy-level variability, is designed and synthesized. Fullerene-free polymer solar cells (PSCs) based on the ITIC acceptor are demonstrated to exhibit power conversion efficiencies of up to 6.8%, a record for fullerene-free PSCs.","author":[{"dropping-particle":"","family":"Lin","given":"Yuze","non-dropping-particle":"","parse-names":false,"suffix":""},{"dropping-particle":"","family":"Wang","given":"Jiayu","non-dropping-particle":"","parse-names":false,"suffix":""},{"dropping-particle":"","family":"Zhang","given":"Zhi-guo","non-dropping-particle":"","parse-names":false,"suffix":""},{"dropping-particle":"","family":"Bai","given":"Huitao","non-dropping-particle":"","parse-names":false,"suffix":""},{"dropping-particle":"","family":"Li","given":"Yongfang","non-dropping-particle":"","parse-names":false,"suffix":""},{"dropping-particle":"","family":"Zhu","given":"Daoben","non-dropping-particle":"","parse-names":false,"suffix":""},{"dropping-particle":"","family":"Zhan","given":"Xiaowei","non-dropping-particle":"","parse-names":false,"suffix":""}],"container-title":"Advanced Materials","id":"ITEM-5","issue":"7","issued":{"date-parts":[["2015"]]},"page":"1170-1174","title":"An electron acceptor challenging fullerenes for efficient polymer solar cells","type":"article-journal","volume":"27"},"uris":["http://www.mendeley.com/documents/?uuid=0b7792ea-3bad-468b-8a92-a03514e68bcf"]}],"mendeley":{"formattedCitation":"&lt;sup&gt;31–35&lt;/sup&gt;","plainTextFormattedCitation":"31–35","previouslyFormattedCitation":"&lt;sup&gt;31–35&lt;/sup&gt;"},"properties":{"noteIndex":0},"schema":"https://github.com/citation-style-language/schema/raw/master/csl-citation.json"}</w:instrText>
      </w:r>
      <w:r w:rsidR="007D7AB7">
        <w:rPr>
          <w:rFonts w:ascii="Times New Roman" w:eastAsia="SimSun" w:hAnsi="Times New Roman" w:cs="Times New Roman"/>
          <w:sz w:val="24"/>
        </w:rPr>
        <w:fldChar w:fldCharType="separate"/>
      </w:r>
      <w:r w:rsidR="00DF3A33" w:rsidRPr="00DF3A33">
        <w:rPr>
          <w:rFonts w:ascii="Times New Roman" w:eastAsia="SimSun" w:hAnsi="Times New Roman" w:cs="Times New Roman"/>
          <w:noProof/>
          <w:sz w:val="24"/>
          <w:vertAlign w:val="superscript"/>
        </w:rPr>
        <w:t>31–35</w:t>
      </w:r>
      <w:r w:rsidR="007D7AB7">
        <w:rPr>
          <w:rFonts w:ascii="Times New Roman" w:eastAsia="SimSun" w:hAnsi="Times New Roman" w:cs="Times New Roman"/>
          <w:sz w:val="24"/>
        </w:rPr>
        <w:fldChar w:fldCharType="end"/>
      </w:r>
      <w:r w:rsidR="005E324F">
        <w:rPr>
          <w:rFonts w:ascii="Times New Roman" w:eastAsia="SimSun" w:hAnsi="Times New Roman" w:cs="Times New Roman" w:hint="eastAsia"/>
          <w:sz w:val="24"/>
        </w:rPr>
        <w:t xml:space="preserve"> </w:t>
      </w:r>
      <w:r w:rsidR="00614EF2">
        <w:rPr>
          <w:rFonts w:ascii="Times New Roman" w:eastAsia="SimSun" w:hAnsi="Times New Roman" w:cs="Times New Roman"/>
          <w:sz w:val="24"/>
        </w:rPr>
        <w:t>Beginning in 2015, t</w:t>
      </w:r>
      <w:r w:rsidR="00C7737A">
        <w:rPr>
          <w:rFonts w:ascii="Times New Roman" w:eastAsia="SimSun" w:hAnsi="Times New Roman" w:cs="Times New Roman"/>
          <w:sz w:val="24"/>
        </w:rPr>
        <w:t>he PCE</w:t>
      </w:r>
      <w:r w:rsidR="009719ED">
        <w:rPr>
          <w:rFonts w:ascii="Times New Roman" w:eastAsia="SimSun" w:hAnsi="Times New Roman" w:cs="Times New Roman"/>
          <w:sz w:val="24"/>
        </w:rPr>
        <w:t>s</w:t>
      </w:r>
      <w:r w:rsidR="00C7737A">
        <w:rPr>
          <w:rFonts w:ascii="Times New Roman" w:eastAsia="SimSun" w:hAnsi="Times New Roman" w:cs="Times New Roman"/>
          <w:sz w:val="24"/>
        </w:rPr>
        <w:t xml:space="preserve"> of </w:t>
      </w:r>
      <w:r w:rsidR="00C25763">
        <w:rPr>
          <w:rFonts w:ascii="Times New Roman" w:eastAsia="SimSun" w:hAnsi="Times New Roman" w:cs="Times New Roman"/>
          <w:sz w:val="24"/>
        </w:rPr>
        <w:t xml:space="preserve">champion </w:t>
      </w:r>
      <w:r w:rsidR="00C7737A">
        <w:rPr>
          <w:rFonts w:ascii="Times New Roman" w:eastAsia="SimSun" w:hAnsi="Times New Roman" w:cs="Times New Roman"/>
          <w:sz w:val="24"/>
        </w:rPr>
        <w:t xml:space="preserve">NFA-based </w:t>
      </w:r>
      <w:r w:rsidR="00C25763">
        <w:rPr>
          <w:rFonts w:ascii="Times New Roman" w:eastAsia="SimSun" w:hAnsi="Times New Roman" w:cs="Times New Roman"/>
          <w:sz w:val="24"/>
        </w:rPr>
        <w:t xml:space="preserve">single-junction </w:t>
      </w:r>
      <w:r w:rsidR="00C7737A">
        <w:rPr>
          <w:rFonts w:ascii="Times New Roman" w:eastAsia="SimSun" w:hAnsi="Times New Roman" w:cs="Times New Roman"/>
          <w:sz w:val="24"/>
        </w:rPr>
        <w:t xml:space="preserve">OSCs </w:t>
      </w:r>
      <w:r w:rsidR="009719ED">
        <w:rPr>
          <w:rFonts w:ascii="Times New Roman" w:eastAsia="SimSun" w:hAnsi="Times New Roman" w:cs="Times New Roman"/>
          <w:sz w:val="24"/>
        </w:rPr>
        <w:t>have</w:t>
      </w:r>
      <w:r w:rsidR="00C7737A">
        <w:rPr>
          <w:rFonts w:ascii="Times New Roman" w:eastAsia="SimSun" w:hAnsi="Times New Roman" w:cs="Times New Roman"/>
          <w:sz w:val="24"/>
        </w:rPr>
        <w:t xml:space="preserve"> </w:t>
      </w:r>
      <w:r w:rsidR="00C25763">
        <w:rPr>
          <w:rFonts w:ascii="Times New Roman" w:eastAsia="SimSun" w:hAnsi="Times New Roman" w:cs="Times New Roman"/>
          <w:sz w:val="24"/>
        </w:rPr>
        <w:t>been higher than those fabricated using fullerenes, and now stands at an impressive 14</w:t>
      </w:r>
      <w:r w:rsidR="00C7737A">
        <w:rPr>
          <w:rFonts w:ascii="Times New Roman" w:eastAsia="SimSun" w:hAnsi="Times New Roman" w:cs="Times New Roman"/>
          <w:sz w:val="24"/>
        </w:rPr>
        <w:t>%.</w:t>
      </w:r>
      <w:r w:rsidR="00C7737A">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{"citationItems":[{"id":"ITEM-1","itemData":{"DOI":"10.1021/jacs.7b02677","ISSN":"15205126","abstract":"A new polymer donor (PBDB-T-SF) and a new small molecule acceptor (IT-4F) for fullerene-free organic solar cells (OSCs) were designed and synthesized. The influences of fluorination on the absorption spectra, molecular energy levels, and charge mobilities of the donor and acceptor were systematically studied. The PBDB-T-SF:IT-4F-based OSC device showed a record high efficiency of 13.1%, and an efficiency of over 12% can be obtained with a thickness of 100–200 nm, suggesting the promise of fullerene-free OSCs in practical applications.","author":[{"dropping-particle":"","family":"Zhao","given":"Wenchao","non-dropping-particle":"","parse-names":false,"suffix":""},{"dropping-particle":"","family":"Li","given":"Sunsun","non-dropping-particle":"","parse-names":false,"suffix":""},{"dropping-particle":"","family":"Yao","given":"Huifeng","non-dropping-particle":"","parse-names":false,"suffix":""},{"dropping-particle":"","family":"Zhang","given":"Shaoqing","non-dropping-particle":"","parse-names":false,"suffix":""},{"dropping-particle":"","family":"Zhang","given":"Yun","non-dropping-particle":"","parse-names":false,"suffix":""},{"dropping-particle":"","family":"Yang","given":"Bei","non-dropping-particle":"","parse-names":false,"suffix":""},{"dropping-particle":"","family":"Hou","given":"Jianhui","non-dropping-particle":"","parse-names":false,"suffix":""}],"container-title":"Journal of the American Chemical Society","id":"ITEM-1","issue":"21","issued":{"date-parts":[["2017","5","31"]]},"note":"First NFA above 13%","page":"7148-7151","publisher":"American Chemical Society","title":"Molecular Optimization Enables over 13% Efficiency in Organic Solar Cells","type":"article-journal","volume":"139"},"uris":["http://www.mendeley.com/documents/?uuid=891b8c5f-d00a-3e24-94d9-cb51c188f8b0"]},{"id":"ITEM-2","itemData":{"DOI":"10.1038/ncomms13651","ISBN":"1460-4744 (Electronic)\\r0306-0012 (Linking)","ISSN":"20411723","PMID":"24475878","abstract":"Simutaneously high open circuit voltage and high short circuit current density is a big challenge for achieving high efficiency polymer solar cells due to the excitonic nature of organic semdonductors. Herein, we developed a trialkylsilyl substituted 2D-conjugated polymer with the highest occupied molecular orbital level down-shifted by Si–C bond interaction. The polymer solar cells obtained by pairing this polymer with a non-fullerene acceptor demonstrated a high power conversion efficiency of 11.41% with both high open circuit voltage of 0.94 V and high short circuit current density of 17.32 mA cm−2 benefitted from the complementary absorption of the donor and acceptor, and the high hole transfer efficiency from acceptor to donor although the highest occupied molecular orbital level difference between the donor and acceptor is only 0.11 eV. The results indicate that the alkylsilyl substitution is an effective way in designing high performance conjugated polymer photovoltaic materials.","author":[{"dropping-particle":"","family":"Bin","given":"Haijun","non-dropping-particle":"","parse-names":false,"suffix":""},{"dropping-particle":"","family":"Gao","given":"Liang","non-dropping-particle":"","parse-names":false,"suffix":""},{"dropping-particle":"","family":"Zhang","given":"Zhi Guo","non-dropping-particle":"","parse-names":false,"suffix":""},{"dropping-particle":"","family":"Yang","given":"Yankang","non-dropping-particle":"","parse-names":false,"suffix":""},{"dropping-particle":"","family":"Zhang","given":"Yindong","non-dropping-particle":"","parse-names":false,"suffix":""},{"dropping-particle":"","family":"Zhang","given":"Chunfeng","non-dropping-particle":"","parse-names":false,"suffix":""},{"dropping-particle":"","family":"Chen","given":"Shanshan","non-dropping-particle":"","parse-names":false,"suffix":""},{"dropping-particle":"","family":"Xue","given":"Lingwei","non-dropping-particle":"","parse-names":false,"suffix":""},{"dropping-particle":"","family":"Yang","given":"Changduk","non-dropping-particle":"","parse-names":false,"suffix":""},{"dropping-particle":"","family":"Xiao","given":"Min","non-dropping-particle":"","parse-names":false,"suffix":""},{"dropping-particle":"","family":"Li","given":"Yongfang","non-dropping-particle":"","parse-names":false,"suffix":""}],"container-title":"Nature Communications","id":"ITEM-2","issued":{"date-parts":[["2016","12","1"]]},"page":"13651","publisher":"Nature Publishing Group","title":"11.4% Efficiency non-fullerene polymer solar cells with trialkylsilyl substituted 2D-conjugated polymer as donor","type":"article-journal","volume":"7"},"uris":["http://www.mendeley.com/documents/?uuid=a09ad716-401a-3494-9de4-4aeb42f65129"]},{"id":"ITEM-3","itemData":{"DOI":"10.1002/adma.201606054","ISBN":"1521-4095 (Electronic)\\r0935-9648 (Linking)","ISSN":"15214095","PMID":"28256755","abstract":"A wide bandgap small molecular acceptor, SFBRCN, containing a 3D spirobifluorene core flaked with a 2,1,3-benzothiadiazole (BT) and end-capped with highly electron-deficient (3-ethylhexyl-4-oxothiazolidine-2-yl)dimalononitrile (RCN) units, has been successfully synthesized as a small molecular acceptor (SMA) for nonfullerene polymer solar cells (PSCs). This SMA exhibits a relatively wide optical bandgap of 2.03 eV, which provides a complementary absorption to commonly used low bandgap donor polymers, such as PTB7-Th. The strong electron-deficient BT and RCN units afford SFBRCN with a low-lying LUMO (lowest unoccupied molecular orbital) level, while the 3D structured spirobifluorene core can effectively suppress the self-aggregation tendency of the SMA, thus yielding a polymer:SMA blend with reasonably small domain size. As the results of such molecular design, SFBRCN enables nonfullerene PSCs with a high efficiency of 10.26%, which is the highest performance reported to date for a large bandgap nonfullerene SMA.","author":[{"dropping-particle":"","family":"Zhang","given":"Guangjun","non-dropping-particle":"","parse-names":false,"suffix":""},{"dropping-particle":"","family":"Yang","given":"Guofang","non-dropping-particle":"","parse-names":false,"suffix":""},{"dropping-particle":"","family":"Yan","given":"He","non-dropping-particle":"","parse-names":false,"suffix":""},{"dropping-particle":"","family":"Kim","given":"Joo Hyun","non-dropping-particle":"","parse-names":false,"suffix":""},{"dropping-particle":"","family":"Ade","given":"Harald","non-dropping-particle":"","parse-names":false,"suffix":""},{"dropping-particle":"","family":"Wu","given":"Wenlin","non-dropping-particle":"","parse-names":false,"suffix":""},{"dropping-particle":"","family":"Xu","given":"Xiaopeng","non-dropping-particle":"","parse-names":false,"suffix":""},{"dropping-particle":"","family":"Duan","given":"Yuwei","non-dropping-particle":"","parse-names":false,"suffix":""},{"dropping-particle":"","family":"Peng","given":"Qiang","non-dropping-particle":"","parse-names":false,"suffix":""}],"container-title":"Advanced Materials","id":"ITEM-3","issue":"18","issued":{"date-parts":[["2017","3"]]},"note":"NULL","page":"1606054","title":"Efficient Nonfullerene Polymer Solar Cells Enabled by a Novel Wide Bandgap Small Molecular Acceptor","type":"article-journal","volume":"29"},"uris":["http://www.mendeley.com/documents/?uuid=3f40fdae-b650-36c3-87e7-a72bb6e3f738"]},{"id":"ITEM-4","itemData":{"DOI":"10.1021/jacs.7b01606","ISSN":"0002-7863","abstract":"To achieve efficient non-fullerene organic solar cells, it is important to reduce the voltage loss from the optical bandgap to the open-circuit voltage of the cell. Here we report a highly efficient non-fullerene organic solar cell with a high open-circuit voltage of 1.08 V and a small voltage loss of 0.55 V. The high performance was enabled by a novel wide-bandgap (2.05 eV) donor polymer paired with a narrow-bandgap (1.63 eV) small-molecular acceptor (SMA). Our morphology characterizations show that both the polymer and the SMA can maintain high crystallinity in the blend film, resulting in crystalline and small domains. As a result, our non-fullerene organic solar cells realize an efficiency of 11.6%, which is the best performance for a non-fullerene organic solar cell with such a small voltage loss.","author":[{"dropping-particle":"","family":"Chen","given":"Shangshang","non-dropping-particle":"","parse-names":false,"suffix":""},{"dropping-particle":"","family":"Liu","given":"Yuhang","non-dropping-particle":"","parse-names":false,"suffix":""},{"dropping-particle":"","family":"Zhang","given":"Lin","non-dropping-particle":"","parse-names":false,"suffix":""},{"dropping-particle":"","family":"Chow","given":"Philip C. Y.","non-dropping-particle":"","parse-names":false,"suffix":""},{"dropping-particle":"","family":"Wang","given":"Zheng","non-dropping-particle":"","parse-names":false,"suffix":""},{"dropping-particle":"","family":"Zhang","given":"Guangye","non-dropping-particle":"","parse-names":false,"suffix":""},{"dropping-particle":"","family":"Ma","given":"Wei","non-dropping-particle":"","parse-names":false,"suffix":""},{"dropping-particle":"","family":"Yan","given":"He","non-dropping-particle":"","parse-names":false,"suffix":""}],"container-title":"Journal of the American Chemical Society","id":"ITEM-4","issue":"18","issued":{"date-parts":[["2017","5","10"]]},"page":"6298-6301","publisher":"American Chemical Society","title":"A Wide-Bandgap Donor Polymer for Highly Efficient Non-fullerene Organic Solar Cells with a Small Voltage Loss","type":"article-journal","volume":"139"},"uris":["http://www.mendeley.com/documents/?uuid=b8033bb1-bebd-3a4f-8e69-368ec67bb5eb"]},{"id":"ITEM-5","itemData":{"DOI":"10.1038/ncomms11585","ISBN":"2041-1723","ISSN":"2041-1723","PMID":"27279376","abstract":"Solution-processed organic photovoltaics (OPV) offer the attractive prospect of low-cost, light-weight and environmentally benign solar energy production. The highest efficiency OPV at present use low-bandgap donor polymers, many of which suffer from problems with stability and synthetic scalability. They also rely on fullerene-based acceptors, which themselves have issues with cost, stability and limited spectral absorption. Here we present a new non-fullerene acceptor that has been specifically designed to give improved performance alongside the wide bandgap donor poly(3-hexylthiophene), a polymer with significantly better prospects for commercial OPV due to its relative scalability and stability. Thanks to the well-matched optoelectronic and morphological properties of these materials, efficiencies of 6.4% are achieved which is the highest reported for fullerene-free P3HT devices. In addition, dramatically improved air stability is demonstrated relative to other high-efficiency OPV, showing the excellent potential of this new material combination for future technological applications.","author":[{"dropping-particle":"","family":"Holliday","given":"Sarah","non-dropping-particle":"","parse-names":false,"suffix":""},{"dropping-particle":"","family":"Ashraf","given":"Raja Shahid","non-dropping-particle":"","parse-names":false,"suffix":""},{"dropping-particle":"","family":"Wadsworth","given":"Andrew","non-dropping-particle":"","parse-names":false,"suffix":""},{"dropping-particle":"","family":"Baran","given":"Derya","non-dropping-particle":"","parse-names":false,"suffix":""},{"dropping-particle":"","family":"Yousaf","given":"Syeda Amber","non-dropping-particle":"","parse-names":false,"suffix":""},{"dropping-particle":"","family":"Nielsen","given":"Christian B","non-dropping-particle":"","parse-names":false,"suffix":""},{"dropping-particle":"","family":"Tan","given":"Ching-Hong","non-dropping-particle":"","parse-names":false,"suffix":""},{"dropping-particle":"","family":"Dimitrov","given":"Stoichko D","non-dropping-particle":"","parse-names":false,"suffix":""},{"dropping-particle":"","family":"Shang","given":"Zhengrong","non-dropping-particle":"","parse-names":false,"suffix":""},{"dropping-particle":"","family":"Gasparini","given":"Nicola","non-dropping-particle":"","parse-names":false,"suffix":""},{"dropping-particle":"","family":"Alamoudi","given":"Maha","non-dropping-particle":"","parse-names":false,"suffix":""},{"dropping-particle":"","family":"Laquai","given":"Frédéric","non-dropping-particle":"","parse-names":false,"suffix":""},{"dropping-particle":"","family":"Brabec","given":"Christoph J","non-dropping-particle":"","parse-names":false,"suffix":""},{"dropping-particle":"","family":"Salleo","given":"Alberto","non-dropping-particle":"","parse-names":false,"suffix":""},{"dropping-particle":"","family":"Durrant","given":"James R","non-dropping-particle":"","parse-names":false,"suffix":""},{"dropping-particle":"","family":"McCulloch","given":"Iain","non-dropping-particle":"","parse-names":false,"suffix":""}],"container-title":"Nature communications","id":"ITEM-5","issued":{"date-parts":[["2016"]]},"page":"11585","title":"High-efficiency and air-stable P3HT-based polymer solar cells with a new non-fullerene acceptor.","type":"article-journal","volume":"7"},"uris":["http://www.mendeley.com/documents/?uuid=a58a35d4-05f1-443b-9433-e63971a4f0bf"]},{"id":"ITEM-6","itemData":{"DOI":"10.1002/adma.201800868","ISSN":"09359648","author":[{"dropping-particle":"","family":"Zhang","given":"Shaoqing","non-dropping-particle":"","parse-names":false,"suffix":""},{"dropping-particle":"","family":"Qin","given":"Yunpeng","non-dropping-particle":"","parse-names":false,"suffix":""},{"dropping-particle":"","family":"Zhu","given":"Jie","non-dropping-particle":"","parse-names":false,"suffix":""},{"dropping-particle":"","family":"Hou","given":"Jianhui","non-dropping-particle":"","parse-names":false,"suffix":""}],"container-title":"Advanced Materials","id":"ITEM-6","issue":"20","issued":{"date-parts":[["2018"]]},"page":"1800868","title":"Over 14% Efficiency in Polymer Solar Cells Enabled by a Chlorinated Polymer Donor","type":"article-journal","volume":"30"},"uris":["http://www.mendeley.com/documents/?uuid=63a60170-aedb-47f8-aa3f-4c51f18f88b2"]},{"id":"ITEM-7","itemData":{"DOI":"10.1002/adma.201707150","ISSN":"09359648","author":[{"dropping-particle":"","family":"Sun","given":"Jia","non-dropping-particle":"","parse-names":false,"suffix":""},{"dropping-particle":"","family":"Ma","given":"Xiaoling","non-dropping-particle":"","parse-names":false,"suffix":""},{"dropping-particle":"","family":"Zhang","given":"Zhuohan","non-dropping-particle":"","parse-names":false,"suffix":""},{"dropping-particle":"","family":"Yu","given":"Jiangsheng","non-dropping-particle":"","parse-names":false,"suffix":""},{"dropping-particle":"","family":"Zhou","given":"Jie","non-dropping-particle":"","parse-names":false,"suffix":""},{"dropping-particle":"","family":"Yin","given":"Xinxing","non-dropping-particle":"","parse-names":false,"suffix":""},{"dropping-particle":"","family":"Yang","given":"Linqiang","non-dropping-particle":"","parse-names":false,"suffix":""},{"dropping-particle":"","family":"Geng","given":"Renyong","non-dropping-particle":"","parse-names":false,"suffix":""},{"dropping-particle":"","family":"Zhu","given":"Rihong","non-dropping-particle":"","parse-names":false,"suffix":""},{"dropping-particle":"","family":"Zhang","given":"Fujun","non-dropping-particle":"","parse-names":false,"suffix":""},{"dropping-particle":"","family":"Tang","given":"Weihua","non-dropping-particle":"","parse-names":false,"suffix":""}],"container-title":"Advanced Materials","id":"ITEM-7","issu</w:instrText>
      </w:r>
      <w:r w:rsidR="00D530ED">
        <w:rPr>
          <w:rFonts w:ascii="Times New Roman" w:eastAsia="SimSun" w:hAnsi="Times New Roman" w:cs="Times New Roman" w:hint="eastAsia"/>
          <w:sz w:val="24"/>
        </w:rPr>
        <w:instrText>e":"16","issued":{"date-parts":[["2018","4","1"]]},"page":"1707150","publisher":"Wiley-Blackwell","title":"Dithieno[3,2- &lt;i&gt;b&lt;/i&gt; :2</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,3</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 &lt;i&gt;d&lt;/i&gt; ]pyrrol Fused Nonfullerene Acceptors Enabling Over 13% Efficiency for Organic Solar Cells","type":"article-j</w:instrText>
      </w:r>
      <w:r w:rsidR="00D530ED">
        <w:rPr>
          <w:rFonts w:ascii="Times New Roman" w:eastAsia="SimSun" w:hAnsi="Times New Roman" w:cs="Times New Roman"/>
          <w:sz w:val="24"/>
        </w:rPr>
        <w:instrText>ournal","volume":"30"},"uris":["http://www.mendeley.com/documents/?uuid=78e74304-02d9-3fa0-9467-6bdd12f81feb"]},{"id":"ITEM-8","itemData":{"DOI":"10.1002/adma.201705209","ISSN":"09359648","author":[{"dropping-particle":"","family":"Fei","given":"Zhuping","non-dropping-particle":"","parse-names":false,"suffix":""},{"dropping-particle":"","family":"Eisner","given":"Flurin D.","non-dropping-particle":"","parse-names":false,"suffix":""},{"dropping-particle":"","family":"Jiao","given":"Xuechen","non-dropping-particle":"","parse-names":false,"suffix":""},{"dropping-particle":"","family":"Azzouzi","given":"Mohammed","non-dropping-particle":"","parse-names":false,"suffix":""},{"dropping-particle":"","family":"Röhr","given":"Jason A.","non-dropping-particle":"","parse-names":false,"suffix":""},{"dropping-particle":"","family":"Han","given":"Yang","non-dropping-particle":"","parse-names":false,"suffix":""},{"dropping-particle":"","family":"Shahid","given":"Munazza","non-dropping-particle":"","parse-names":false,"suffix":""},{"dropping-particle":"","family":"Chesman","given":"Anthony S. R.","non-dropping-particle":"","parse-names":false,"suffix":""},{"dropping-particle":"","family":"Easton","given":"Christopher D.","non-dropping-particle":"","parse-names":false,"suffix":""},{"dropping-particle":"","family":"McNeill","given":"Christopher R.","non-dropping-particle":"","parse-names":false,"suffix":""},{"dropping-particle":"","family":"Anthopoulos","given":"Thomas D.","non-dropping-particle":"","parse-names":false,"suffix":""},{"dropping-particle":"","family":"Nelson","given":"Jenny","non-dropping-particle":"","parse-names":false,"suffix":""},{"dropping-particle":"","family":"Heeney","given":"Martin","non-dropping-particle":"","parse-names":false,"suffix":""}],"container-title":"Advanced Materials","id":"ITEM-8","issue":"8","issued":{"date-parts":[["2018","2","1"]]},"page":"1705209","publisher":"Wiley-Blackwell","title":"An Alkylated Indacenodithieno[3,2- &lt;i&gt;b&lt;/i&gt; ]thiophene-Based Nonfullerene Acceptor with High Crystallinity Exhibiting Single Junction Solar Cell Efficiencies Greater than 13% with Low Voltage Losses","type":"article-journal","volume":"30"},"uris":["http://www.mendeley.com/documents/?uuid=c6c67be5-25ae-3e4c-b82d-238c1d7654d9"]},{"id":"ITEM-9","itemData":{"DOI":"10.1021/jacs.8b02695","ISBN":"3497792020","ISSN":"15205126","PMID":"22393313","abstract":"To simultaneously achieve low photon energy loss (Eloss) and broad spectral response, the molecular design of the wide band gap (WBG) donor polymer with a deep HOMO level is of critical importance in fullerene-free polymer solar cells (PSCs). Herein, we developed a new benzodithiophene unit, i.e., DTBDT-EF, and conducted systematic investigations on a WBG DTBDT-EF-based donor polymer, namely, PDTB-EF-T. Due to the synergistic electron-withdrawing effect of the fluorine atom and ester group, PDTB-EF-T exhibits a higher oxidation potential, i.e., a deeper HOMO level (ca. −5.5 eV) than most well-known donor polymers. Hence, a high open-circuit voltage of 0.90 V was obtained when paired with a fluorinated small molecule acceptor (IT-4F), corresponding to a low Eloss of 0.62 eV. Furthermore, side-chain engineering demonstrated that subtle side-chain modulation of the ester greatly influences the aggregation effects and molecular packing of polymer PDTB-EF-T. With the benefits of the stronger interchain π–π int...","author":[{"dropping-particle":"","family":"Li","given":"Sunsun","non-dropping-particle":"","parse-names":false,"suffix":""},{"dropping-particle":"","family":"Ye","given":"Long","non-dropping-particle":"","parse-names":false,"suffix":""},{"dropping-particle":"","family":"Zhao","given":"Wenchao","non-dropping-particle":"","parse-names":false,"suffix":""},{"dropping-particle":"","family":"Yan","given":"Hongping","non-dropping-particle":"","parse-names":false,"suffix":""},{"dropping-particle":"","family":"Yang","given":"Bei","non-dropping-particle":"","parse-names":false,"suffix":""},{"dropping-particle":"","family":"Liu","given":"Delong","non-dropping-particle":"","parse-names":false,"suffix":""},{"dropping-particle":"","family":"Li","given":"Wanning","non-dropping-particle":"","parse-names":false,"suffix":""},{"dropping-particle":"","family":"Ade","given":"Harald","non-dropping-particle":"","parse-names":false,"suffix":""},{"dropping-particle":"","family":"Hou","given":"Jianhui","non-dropping-particle":"","parse-names":false,"suffix":""}],"container-title":"Journal of the American Chemical Society","id":"ITEM-9","issue":"23","issued":{"date-parts":[["2018","5","8"]]},"page":"7159-7167","publisher":"American Chemical Society","title":"A Wide Band-Gap Polymer with a Deep HOMO Level Enables 14.2% Efficiency in Polymer Solar Cells","type":"article-journal","volume":"140"},"uris":["http://www.mendeley.com/documents/?uuid=fd54aec8-c746-3313-9461-46b7f0d43b5b"]},{"id":"ITEM-10","itemData":{"DOI":"10.1038/s41467-018-04502-3","ISSN":"2041-1723","abstract":"Nonfullerene solar cells have increased their efficiencies up to 13%, yet quantum efficiencies are still limited to 80%. Here we report efficient nonfullerene solar cells with quantum efficiencies approaching unity. This is achieved with overlapping absorption bands of donor and acceptor that increases the photon absorption strength in the range from about 570 to 700 nm, thus, almost all incident photons are absorbed in the active layer. The charges generated are found to dissociate with negligible geminate recombination losses resulting in a short-circuit current density of 20 mA cm−2 along with open-circuit voltages &gt;1 V, which is remarkable for a 1.6 eV bandgap system. Most importantly, the unique nano-morphology of the donor:acceptor blend results in a substantially improved stability under illumination. Understanding the efficient charge separation in nonfullerene acceptors can pave the way to robust and recombination-free organic solar cells.","author":[{"dropping-particle":"","family":"Baran","given":"Derya","non-dropping-particle":"","parse-names":false,"suffix":""},{"dropping-particle":"","family":"Gasparini","given":"Nicola","non-dropping-particle":"","parse-names":false,"suffix":""},{"dropping-particle":"","family":"Wadsworth","given":"Andrew","non-dropping-particle":"","parse-names":false,"suffix":""},{"dropping-particle":"","family":"Tan","given":"Ching Hong","non-dropping-particle":"","parse-names":false,"suffix":""},{"dropping-particle":"","family":"Wehbe","given":"Nimer","non-dropping-particle":"","parse-names":false,"suffix":""},{"dropping-particle":"","family":"Song","given":"Xin","non-dropping-particle":"","parse-names":false,"suffix":""},{"dropping-particle":"","family":"Hamid","given":"Zeinab","non-dropping-particle":"","parse-names":false,"suffix":""},{"dropping-particle":"","family":"Zhang","given":"Weimin","non-dropping-particle":"","parse-names":false,"suffix":""},{"dropping-particle":"","family":"Neophytou","given":"Marios","non-dropping-particle":"","parse-names":false,"suffix":""},{"dropping-particle":"","family":"Kirchartz","given":"Thomas","non-dropping-particle":"","parse-names":false,"suffix":""},{"dropping-particle":"","family":"Brabec","given":"Christoph J.","non-dropping-particle":"","parse-names":false,"suffix":""},{"dropping-particle":"","family":"Durrant","given":"James R.","non-dropping-particle":"","parse-names":false,"suffix":""},{"dropping-particle":"","family":"McCulloch","given":"Iain","non-dropping-particle":"","parse-names":false,"suffix":""}],"container-title":"Nature Communications","id":"ITEM-10","issue":"1","issued":{"date-parts":[["2018","12","25"]]},"page":"2059","publisher":"Nature Publishing Group","title":"Robust nonfullerene solar cells approaching unity external quantum efficiency enabled by suppression of geminate recombination","type":"article-journal","volume":"9"},"uris":["http://www.mendeley.com/documents/?uuid=34d6019b-64ba-359f-92dd-746bffe90695"]}],"mendeley":{"formattedCitation":"&lt;sup&gt;36–45&lt;/sup&gt;","plainTextFormattedCitation":"36–45","previouslyFormattedCitation":"&lt;sup&gt;36–45&lt;/sup&gt;"},"properties":{"noteIndex":0},"schema":"https://github.com/citation-style-language/schema/raw/master/csl-citation.json"}</w:instrText>
      </w:r>
      <w:r w:rsidR="00C7737A">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36–45</w:t>
      </w:r>
      <w:r w:rsidR="00C7737A">
        <w:rPr>
          <w:rFonts w:ascii="Times New Roman" w:eastAsia="SimSun" w:hAnsi="Times New Roman" w:cs="Times New Roman"/>
          <w:sz w:val="24"/>
        </w:rPr>
        <w:fldChar w:fldCharType="end"/>
      </w:r>
      <w:r w:rsidR="00C7737A">
        <w:rPr>
          <w:rFonts w:ascii="Times New Roman" w:eastAsia="SimSun" w:hAnsi="Times New Roman" w:cs="Times New Roman"/>
          <w:sz w:val="24"/>
        </w:rPr>
        <w:t xml:space="preserve"> Following </w:t>
      </w:r>
      <w:r w:rsidR="00425E7F">
        <w:rPr>
          <w:rFonts w:ascii="Times New Roman" w:eastAsia="SimSun" w:hAnsi="Times New Roman" w:cs="Times New Roman"/>
          <w:sz w:val="24"/>
        </w:rPr>
        <w:t>this</w:t>
      </w:r>
      <w:r w:rsidR="00C7737A">
        <w:rPr>
          <w:rFonts w:ascii="Times New Roman" w:eastAsia="SimSun" w:hAnsi="Times New Roman" w:cs="Times New Roman"/>
          <w:sz w:val="24"/>
        </w:rPr>
        <w:t xml:space="preserve"> progress,</w:t>
      </w:r>
      <w:r w:rsidR="00E744AA">
        <w:rPr>
          <w:rFonts w:ascii="Times New Roman" w:eastAsia="SimSun" w:hAnsi="Times New Roman" w:cs="Times New Roman"/>
          <w:sz w:val="24"/>
        </w:rPr>
        <w:t xml:space="preserve"> the performance of OSCs</w:t>
      </w:r>
      <w:r w:rsidR="00C7737A">
        <w:rPr>
          <w:rFonts w:ascii="Times New Roman" w:eastAsia="SimSun" w:hAnsi="Times New Roman" w:cs="Times New Roman"/>
          <w:sz w:val="24"/>
        </w:rPr>
        <w:t xml:space="preserve"> based on other types of active layer architectures, such as ternary-blend OSCs</w:t>
      </w:r>
      <w:r w:rsidR="00C7737A">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201704271","ISSN":"09359648","author":[{"dropping-particle":"","family":"Xu","given":"Xiaopeng","non-dropping-particle":"","parse-names":false,"suffix":""},{"dropping-particle":"","family":"Bi","given":"Zhaozhao","non-dropping-particle":"","parse-names":false,"suffix":""},{"dropping-particle":"","family":"Ma","given":"Wei","non-dropping-particle":"","parse-names":false,"suffix":""},{"dropping-particle":"","family":"Wang","given":"Zishuai","non-dropping-particle":"","parse-names":false,"suffix":""},{"dropping-particle":"","family":"Choy","given":"Wallace C. H.","non-dropping-particle":"","parse-names":false,"suffix":""},{"dropping-particle":"","family":"Wu","given":"Wenlin","non-dropping-particle":"","parse-names":false,"suffix":""},{"dropping-particle":"","family":"Zhang","given":"Guangjun","non-dropping-particle":"","parse-names":false,"suffix":""},{"dropping-particle":"","family":"Li","given":"Ying","non-dropping-particle":"","parse-names":false,"suffix":""},{"dropping-particle":"","family":"Peng","given":"Qiang","non-dropping-particle":"","parse-names":false,"suffix":""}],"container-title":"Advanced Materials","id":"ITEM-1","issue":"46","issued":{"date-parts":[["2017","12","1"]]},"page":"1704271","title":"Highly Efficient Ternary-Blend Polymer Solar Cells Enabled by a Nonfullerene Acceptor and Two Polymer Donors with a Broad Composition Tolerance","type":"article-journal","volume":"29"},"uris":["http://www.mendeley.com/documents/?uuid=171550d6-0562-3f87-af91-faadb0b57625"]},{"id":"ITEM-2","itemData":{"DOI":"10.1021/jacs.6b11991","ISSN":"0002-7863","abstract":"Ternary organic solar cells (OSCs) have attracted much research attention in the past few years, as ternary organic blends can broaden the absorption range of OSCs without the use of complicated tandem cell structures. Despite their broadened absorption range, the light harvesting capability of ternary OSCs is still limited because most ternary OSCs use thin active layers of about 100 nm in thickness, which is not sufficient to absorb all photons in their spectral range and may also cause problems for future roll-to-roll mass production that requires thick active layers. In this paper, we report a highly efficient ternary OSC (11.40%) obtained by incorporating a nematic liquid crystalline small molecule (named benzodithiophene terthiophene rhodanine (BTR)) into a state-of-the-art PTB7-Th:PC71BM binary system. The addition of BTR into PTB7-Th:PC71BM was found to improve the morphology of the blend film with decreased π–π stacking distance, enlarged coherence length, and enhanced domain purity. This resulte...","author":[{"dropping-particle":"","family":"Zhang","given":"Guichuan","non-dropping-particle":"","parse-names":false,"suffix":""},{"dropping-particle":"","family":"Zhang","given":"Kai","non-dropping-particle":"","parse-names":false,"suffix":""},{"dropping-particle":"","family":"Yin","given":"Qingwu","non-dropping-particle":"","parse-names":false,"suffix":""},{"dropping-particle":"","family":"Jiang","given":"Xiao-Fang","non-dropping-particle":"","parse-names":false,"suffix":""},{"dropping-particle":"","family":"Wang","given":"Zaiyu","non-dropping-particle":"","parse-names":false,"suffix":""},{"dropping-particle":"","family":"Xin","given":"Jingming","non-dropping-particle":"","parse-names":false,"suffix":""},{"dropping-particle":"","family":"Ma","given":"Wei","non-dropping-particle":"","parse-names":false,"suffix":""},{"dropping-particle":"","family":"Yan","given":"He","non-dropping-particle":"","parse-names":false,"suffix":""},{"dropping-particle":"","family":"Huang","given":"Fei","non-dropping-particle":"","parse-names":false,"suffix":""},{"dropping-particle":"","family":"Cao","given":"Yong","non-dropping-particle":"","parse-names":false,"suffix":""}],"container-title":"Journal of the American Chemical Society","id":"ITEM-2","issue":"6","issued":{"date-parts":[["2017","2","15"]]},"page":"2387-2395","publisher":"American Chemical Society","title":"High-Performance Ternary Organic Solar Cell Enabled by a Thick Active Layer Containing a Liquid Crystalline Small Molecule Donor","type":"article-journal","volume":"139"},"uris":["http://www.mendeley.com/documents/?uuid=b91a6cd9-a1ea-3473-9004-63ed4c0e2c6a"]},{"id":"ITEM-3","itemData":{"DOI":"10.1038/nmat4797","ISBN":"1476-4660","ISSN":"1476-1122","PMID":"27869824","abstract":"Technological deployment of organic photovoltaic modules requires improvements in device light-conversion efficiency and stability while keeping material costs low. Here we demonstrate highly efficient and stable solar cells using a ternary approach, wherein two non-fullerene acceptors are combined with both a scalable and affordable donor polymer, poly(3-hexylthiophene) (P3HT), and a high-efficiency, low-bandgap polymer in a single-layer bulk-heterojunction device. The addition of a strongly absorbing small molecule acceptor into a P3HT-based non-fullerene blend increases the device efficiency up to 7.7 [plusmn] 0.1% without any solvent additives. The improvement is assigned to changes in microstructure that reduce charge recombination and increase the photovoltage, and to improved light harvesting across the visible region. The stability of P3HT-based devices in ambient conditions is also significantly improved relative to polymer:fullerene devices. Combined with a low-bandgap donor polymer (PBDTTT-EFT, also known as PCE10), the two mixed acceptors also lead to solar cells with 11.0 [plusmn] 0.4% efficiency and a high open-circuit voltage of 1.03 [plusmn] 0.01[thinsp]V.","author":[{"dropping-particle":"","family":"Baran","given":"Derya","non-dropping-particle":"","parse-names":false,"suffix":""},{"dropping-particle":"","family":"Ashraf","given":"Raja Shahid","non-dropping-particle":"","parse-names":false,"suffix":""},{"dropping-particle":"","family":"Hanifi","given":"David A.","non-dropping-particle":"","parse-names":false,"suffix":""},{"dropping-particle":"","family":"Abdelsamie","given":"Maged","non-dropping-particle":"","parse-names":false,"suffix":""},{"dropping-particle":"","family":"Gasparini","given":"Nicola","non-dropping-particle":"","parse-names":false,"suffix":""},{"dropping-particle":"","family":"Röhr","given":"Jason A.","non-dropping-particle":"","parse-names":false,"suffix":""},{"dropping-particle":"","family":"Holliday","given":"Sarah","non-dropping-particle":"","parse-names":false,"suffix":""},{"dropping-particle":"","family":"Wadsworth","given":"Andrew","non-dropping-particle":"","parse-names":false,"suffix":""},{"dropping-particle":"","family":"Lockett","given":"Sarah","non-dropping-particle":"","parse-names":false,"suffix":""},{"dropping-particle":"","family":"Neophytou","given":"Marios","non-dropping-particle":"","parse-names":false,"suffix":""},{"dropping-particle":"","family":"Emmott","given":"Christopher J. M.","non-dropping-particle":"","parse-names":false,"suffix":""},{"dropping-particle":"","family":"Nelson","given":"Jenny","non-dropping-particle":"","parse-names":false,"suffix":""},{"dropping-particle":"","family":"Brabec","given":"Christoph J.","non-dropping-particle":"","parse-names":false,"suffix":""},{"dropping-particle":"","family":"Amassian","given":"Aram","non-dropping-particle":"","parse-names":false,"suffix":""},{"dropping-particle":"","family":"Salleo","given":"Alberto","non-dropping-particle":"","parse-names":false,"suffix":""},{"dropping-particle":"","family":"Kirchartz","given":"Thomas","non-dropping-particle":"","parse-names":false,"suffix":""},{"dropping-particle":"","family":"Durrant","given":"James R.","non-dropping-particle":"","parse-names":false,"suffix":""},{"dropping-particle":"","family":"McCulloch","given":"Iain","non-dropping-particle":"","parse-names":false,"suffix":""}],"container-title":"Nature Materials","id":"ITEM-3","issue":"3","issued":{"date-parts":[["2017","11","21"]]},"page":"363-369","publisher":"Nature Research","title":"Reducing the efficiency–stability–cost gap of organic photovoltaics with highly efficient and stable small molecule acceptor ternary solar cells","type":"article-journal","volume":"16"},"uris":["http://www.mendeley.com/documents/?uuid=6bab4699-2101-32a5-9149-b2b36d825771"]},{"id":"ITEM-4","itemData":{"DOI":"10.1021/jacs.7b13054","ISSN":"0002-7863","abstract":"Ternary blending strategy has been used to design and fabricate efficient organic solar cells by enhancing the short-circuit current density and the fill factor. In this manuscript, we report all-small-molecule ternary solar cells consisting of two compatible small molecules DR3TBDTT (M1) and DR3TBDTT-E (M2) as donors and PC71BM as acceptor. A transformation from an alloy-like model to a cascade model are first realized by designing a novel molecule M2. It is observed that after thermal and solvent vapor annealing M2 shifts from the mixed region to donor–acceptor (D–A) interfaces which ameliorates the charge transfer and recombination processes. The optimal ternary solar cells with 10% M2 exhibited a power conversion efficiency of 8.48% in the alloy-like model and 10.26% in the cascade model. The proposed working mechanisms are fully characterized and further supported by the density functional theory and atomistic molecular dynamics simulations. This provides an important strategy to design high-performa...","author":[{"dropping-particle":"","family":"Wang","given":"Zhen","non-dropping-particle":"","parse-names":false,"suffix":""},{"dropping-particle":"","family":"Zhu","given":"Xiangwei","non-dropping-particle":"","parse-names":false,"suffix":""},{"dropping-particle":"","family":"Zhang","given":"Jianqi","non-dropping-particle":"","parse-names":false,"suffix":""},{"dropping-particle":"","family":"Lu","given":"Kun","non-dropping-particle":"","parse-names":false,"suffix":""},{"dropping-particle":"","family":"Fang","given":"Jin","non-dropping-particle":"","parse-names":false,"suffix":""},{"dropping-particle":"","family":"Zhang","given":"Yajie","non-dropping-particle":"","parse-names":false,"suffix":""},{"dropping-particle":"","family":"Wang","given":"Zaiyu","non-dropping-particle":"","parse-names":false,"suffix":""},{"dropping-particle":"","family":"Zhu","given":"Lingyun","non-dropping-particle":"","parse-names":false,"suffix":""},{"dropping-particle":"","family":"Ma","given":"Wei","non-dropping-particle":"","parse-names":false,"suffix":""},{"dropping-particle":"","family":"Shuai","given":"Zhigang","non-dropping-particle":"","parse-names":false,"suffix":""},{"dropping-particle":"","family":"Wei","given":"Zhixiang","non-dropping-particle":"","parse-names":false,"suffix":""}],"container-title":"Journal of the American Chemical Society","id":"ITEM-4","issue":"4","issued":{"date-parts":[["2018","1","31"]]},"page":"1549-1556","publisher":"American Chemical Society","title":"From Alloy-Like to Cascade Blended Structure: Designing High-Performance All-Small-Molecule Ternary Solar Cells","type":"article-journal","volume":"140"},"uris":["http://www.mendeley.com/documents/?uuid=e5ecafba-e60e-3de4-9a0c-5e6f0b8dca28"]}],"mendeley":{"formattedCitation":"&lt;sup&gt;46–49&lt;/sup&gt;","plainTextFormattedCitation":"46–49","previouslyFormattedCitation":"&lt;sup&gt;46–49&lt;/sup&gt;"},"properties":{"noteIndex":0},"schema":"https://github.com/citation-style-language/schema/raw/master/csl-citation.json"}</w:instrText>
      </w:r>
      <w:r w:rsidR="00C7737A">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46–49</w:t>
      </w:r>
      <w:r w:rsidR="00C7737A">
        <w:rPr>
          <w:rFonts w:ascii="Times New Roman" w:eastAsia="SimSun" w:hAnsi="Times New Roman" w:cs="Times New Roman"/>
          <w:sz w:val="24"/>
        </w:rPr>
        <w:fldChar w:fldCharType="end"/>
      </w:r>
      <w:r w:rsidR="00C7737A">
        <w:rPr>
          <w:rFonts w:ascii="Times New Roman" w:eastAsia="SimSun" w:hAnsi="Times New Roman" w:cs="Times New Roman"/>
          <w:sz w:val="24"/>
        </w:rPr>
        <w:t>, tandem-junction OSCs</w:t>
      </w:r>
      <w:r w:rsidR="00C7737A">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{"citationItems":[{"id":"ITEM-1","itemData":{"DOI":"10.1021/jacs.7b01493","ISSN":"0002-7863","abstract":"Fabricating organic solar cells (OSCs) with a tandem structure has been considered an effective method to overcome the limited light absorption spectra of organic photovoltaic materials. Currently, the most efficient tandem OSCs are fabricated by adopting fullerene derivatives as acceptors. In this work, we designed a new non-fullerene acceptor with an optical band gap (Egopt) of 1.68 eV for the front subcells and optimized the phase-separation morphology of a fullerene-free active layer with an Egopt of 1.36 eV to fabricate the rear subcell. The two subcells show a low energy loss and high external quantum efficiency, and their photoresponse spectra are complementary. In addition, an interconnection layer (ICL) composed of ZnO and a pH-neutral self-doped conductive polymer, PCP-Na, with high light transmittance in the near-IR range was developed. From the highly optimized subcells and ICL, solution-processed fullerene-free tandem OSCs with an average power conversion efficiency (PCE) greater than 13% wer...","author":[{"dropping-particle":"","family":"Cui","given":"Yong","non-dropping-particle":"","parse-names":false,"suffix":""},{"dropping-particle":"","family":"Yao","given":"Huifeng","non-dropping-particle":"","parse-names":false,"suffix":""},{"dropping-particle":"","family":"Gao","given":"Bowei","non-dropping-particle":"","parse-names":false,"suffix":""},{"dropping-particle":"","family":"Qin","given":"Yunpeng","non-dropping-particle":"","parse-names":false,"suffix":""},{"dropping-particle":"","family":"Zhang","given":"Shaoqing","non-dropping-particle":"","parse-names":false,"suffix":""},{"dropping-particle":"","family":"Yang","given":"Bei","non-dropping-particle":"","parse-names":false,"suffix":""},{"dropping-particle":"","family":"He","given":"Chang","non-dropping-particle":"","parse-names":false,"suffix":""},{"dropping-particle":"","family":"Xu","given":"Bowei","non-dropping-particle":"","parse-names":false,"suffix":""},{"dropping-particle":"","family":"Hou","given":"Jianhui","non-dropping-particle":"","parse-names":false,"suffix":""}],"container-title":"Journal of the American Chemical Society","id":"ITEM-1","issue":"21","issued":{"date-parts":[["2017","5","31"]]},"page":"7302-7309","publisher":"American Chemical Society","title":"Fine-Tuned Photoactive and Interconnection Layers for Achieving over 13% Efficiency in a Fullerene-Free Tandem Organic Solar Cell","type":"article-journal","volume":"139"},"uris":["http://www.mendeley.com/documents/?uuid=01bd2987-9427-3119-a82d-8620466b6cd8"]},{"id":"ITEM-2","itemData":{"DOI":"10.1002/adma.201702547","ISSN":"09359648","author":[{"dropping-particle":"","family":"Zuo","given":"Lijian","non-dropping-particle":"","parse-names":false,"suffix":""},{"dropping-particle":"","family":"Yu","given":"Jiangsheng","non-dropping-particle":"","parse-names":false,"suffix":""},{"dropping-particle":"","family":"Shi","given":"Xueliang","non-dropping-particle":"","parse-names":false,"suffix":""},{"dropping-particle":"","family":"Lin","given":"Francis","non-dropping-particle":"","parse-names":false,"suffix":""},{"dropping-particle":"","family":"Tang","given":"Weihua","non-dropping-particle":"","parse-names":false,"suffix":""},{"dropping-particle":"","family":"Jen","given":"Alex K.-Y.","non-dropping-particle":"","parse-names":false,"suffix":""}],"container-title":"Advanced Materials","id":"ITEM-2","issue":"34","issued":{"date-parts":[["2017","9","1"]]},"page":"1702547","title":"High-Efficiency Nonfullerene Organic Solar Cells with a Parallel Tandem Configuration","type":"article-journal","volume":"29"},"uris":["http://www.mendeley.com/documents/?uuid=64ce654e-fdab-30bd-9ffb-90529d7a9e64"]},{"id":"ITEM-3","itemData":{"DOI":"10.11777/j.issn1000-3304.2018.17297","ISSN":"1000-3304","abstract":"Tandem solar cells have exhibited great potential in achieving high photovoltaic performance. In tandem organic solar cell (OCSs), to select and modulate the spectral response range of the sub-cells have been deemed as one of the key steps for improving photovoltaic performance. In this work, we focus on fine-tuning absorption spectra for achieving well matched light response ranges in the sub-cells of the tandem OCSs, and finally select PTB7-Th:IEICO-4F with a band gap of 1.24 eV as rear cell and J52-2F:IT-M with a band gap of 1.59 eV as front cell to fabricate high-performance tandem OCSs. The tandem cell can efficiently utilize the solar light in the range of 300-1000 nm. In this tandem OCS, the energy losses in both front and rear cells are effectively controlled to be 0.64 and 0.53 eV, respectively. In view of these excellent parameters, the tandem cells manufactured in this work possess the advantages of high short-circuit current density (JSC) and high open-circuit voltage (VOC), reaching 13.3 mA/cm2 and 1.65 V, respectively. The highest power conversion efficiency (PCE) of the tandem OCS reaches 14.9%, while after encapsulation, and a certified PCE of 14.0% is recorded by National Institute of Metrology, China (NIM). This result is the highest one obtained in the organic photovoltaic field.","author":[{"dropping-particle":"","family":"Cui","given":"Yong","non-dropping-particle":"","parse-names":false,"suffix":""},{"dropping-particle":"","family":"Yao","given":"Hui-feng","non-dropping-particle":"","parse-names":false,"suffix":""},{"dropping-particle":"","family":"Yang","given":"Chen-yi","non-dropping-particle":"","parse-names":false,"suffix":""},{"dropping-particle":"","family":"Yang","given":"Shao-qing","non-dropping-particle":"","parse-names":false,"suffix":""},{"dropping-particle":"","family":"Hou","given":"Jian-hui","non-dropping-particle":"","parse-names":false,"suffix":""}],"container-title":"Acta polymerica sinica","id":"ITEM-3","issue":"2","issued":{"date-parts":[["2018","11","9"]]},"title":"Organic Solar Cells with an Efficiency Approaching 15%","type":"article-journal"},"uris":["http://www.mendeley.com/documents/?uuid=4be25aca-a00e-34e5-a778-a1a06070e954"]},{"id":"ITEM-4","itemData":{"DOI":"10.1002/adma.201707508","ISSN":"09359648","author":[{"dropping-particle":"","family":"Zhang","given":"Yamin","non-dropping-particle":"","parse-names":false,"suffix":""},{"dropping-particle":"","family":"Kan","given":"Bin","non-dropping-particle":"","parse-names":false,"suffix":""},{"dropping-particle":"","family":"Sun","given":"Yanna","non-dropping-particle":"","parse-names":false,"suffix":""},{"dropping-particle":"","family":"Wang","given":"Yanbo","non-dropping-particle":"","parse-names":false,"suffix":""},{"dropping-particle":"","family":"Xia","given":"Ruoxi","non-dropping-particle":"","parse-names":false,"suffix":""},{"dropping-particle":"","family":"Ke","given":"Xin","non-dropping-particle":"","parse-names":false,"suffix":""},{"dropping-particle":"","family":"Yi","given":"Yuan-Qiu-Qiang","non-dropping-particle":"","parse-names":false,"suffix":""},{"dropping-particle":"","family":"Li","given":"Chenxi","non-dropping-particle":"","parse-names":false,"suffix":""},{"dropping-particle":"","family":"Yip","given":"Hin-Lap","non-dropping-particle":"","parse-names":false,"suffix":""},{"dropping-particle":"","family":"Wan","given":"Xiangjian","non-dropping-particle":"","parse-names":false,"suffix":""},{"dropping-particle":"","family":"Cao","given":"Yong","non-dropping-particle":"","parse-names":false,"suffix":""},{"dropping-particle":"","family":"Chen","given":"Yongsheng","non-dropping-particle":"","parse-names":false,"suffix":""}],"container-title":"Advanced Materials","id":"ITEM-4","issue":"18","issued":{"date-parts":[["2018"]]},"page":"1707508","title":"Nonfullerene Tandem Organic Solar Cells with High Performance of 14.11%","type":"article-journal","volume":"30"},"uris":["http://www.mendeley.com/documents/?uuid=1fefc1ed-a944-4ac1-9837-c831d8c049bb"]}],"mendeley":{"formattedCitation":"&lt;sup&gt;50–53&lt;/sup&gt;","plainTextFormattedCitation":"50–53","previouslyFormattedCitation":"&lt;sup&gt;50–53&lt;/sup&gt;"},"properties":{"noteIndex":0},"schema":"https://github.com/citation-style-language/schema/raw/master/csl-citation.json"}</w:instrText>
      </w:r>
      <w:r w:rsidR="00C7737A">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50–53</w:t>
      </w:r>
      <w:r w:rsidR="00C7737A">
        <w:rPr>
          <w:rFonts w:ascii="Times New Roman" w:eastAsia="SimSun" w:hAnsi="Times New Roman" w:cs="Times New Roman"/>
          <w:sz w:val="24"/>
        </w:rPr>
        <w:fldChar w:fldCharType="end"/>
      </w:r>
      <w:r w:rsidR="0061791E">
        <w:rPr>
          <w:rFonts w:ascii="Times New Roman" w:eastAsia="SimSun" w:hAnsi="Times New Roman" w:cs="Times New Roman"/>
          <w:sz w:val="24"/>
        </w:rPr>
        <w:t xml:space="preserve"> and </w:t>
      </w:r>
      <w:proofErr w:type="spellStart"/>
      <w:r w:rsidR="0061791E">
        <w:rPr>
          <w:rFonts w:ascii="Times New Roman" w:eastAsia="SimSun" w:hAnsi="Times New Roman" w:cs="Times New Roman"/>
          <w:sz w:val="24"/>
        </w:rPr>
        <w:t>semi</w:t>
      </w:r>
      <w:r w:rsidR="00C7737A">
        <w:rPr>
          <w:rFonts w:ascii="Times New Roman" w:eastAsia="SimSun" w:hAnsi="Times New Roman" w:cs="Times New Roman"/>
          <w:sz w:val="24"/>
        </w:rPr>
        <w:t>transparent</w:t>
      </w:r>
      <w:proofErr w:type="spellEnd"/>
      <w:r w:rsidR="00C7737A">
        <w:rPr>
          <w:rFonts w:ascii="Times New Roman" w:eastAsia="SimSun" w:hAnsi="Times New Roman" w:cs="Times New Roman"/>
          <w:sz w:val="24"/>
        </w:rPr>
        <w:t xml:space="preserve"> OSCs</w:t>
      </w:r>
      <w:r w:rsidR="00C7737A">
        <w:rPr>
          <w:rFonts w:ascii="Times New Roman" w:eastAsia="SimSun" w:hAnsi="Times New Roman" w:cs="Times New Roman"/>
          <w:sz w:val="24"/>
        </w:rPr>
        <w:fldChar w:fldCharType="begin" w:fldLock="1"/>
      </w:r>
      <w:r w:rsidR="00D92BEE">
        <w:rPr>
          <w:rFonts w:ascii="Times New Roman" w:eastAsia="SimSun" w:hAnsi="Times New Roman" w:cs="Times New Roman"/>
          <w:sz w:val="24"/>
        </w:rPr>
        <w:instrText>ADDIN CSL_CITATION {"citationItems":[{"id":"ITEM-1","itemData":{"DOI":"10.1021/jacs.7b11278","ISSN":"0002-7863","abstract":"The absence of near-infrared (NIR) solar cells with high open circuit voltage (Voc) and external quantum efficiency (EQE) has impeded progress toward achieving organic photovoltaic (OPV) power conversion efficiency PCE &gt; 15%. Here we report a small energy gap (1.3 eV), chlorinated nonfullerene acceptor-based solar cell with PCE = 11.2 ± 0.4%, short circuit current of 22.5 ± 0.6 mA cm–2, Voc = 0.70 ± 0.01 V and fill factor of 0.71 ± 0.02, which is the highest performance reported to date for NIR single junction OPVs. Importantly, the EQE of this NIR solar cell reaches 75%, between 650 and 850 nm while leaving a transparency window between 400 and 600 nm. The semitransparent OPV using an ultrathin (10 nm) Ag cathode shows PCE = 7.1 ± 0.1%, with an average visible transmittance of 43 ± 2%, Commission d’Eclairage chromaticity coordinates of (0.29, 0.32) and a color rendering index of 91 for simulated AM1.5 illumination transmitted through the cell.","author":[{"dropping-particle":"","family":"Li","given":"Yongxi","non-dropping-particle":"","parse-names":false,"suffix":""},{"dropping-particle":"","family":"Lin","given":"Jiu-Dong","non-dropping-particle":"","parse-names":false,"suffix":""},{"dropping-particle":"","family":"Che","given":"Xiaozhou","non-dropping-particle":"","parse-names":false,"suffix":""},{"dropping-particle":"","family":"Qu","given":"Yue","non-dropping-particle":"","parse-names":false,"suffix":""},{"dropping-particle":"","family":"Liu","given":"Feng","non-dropping-particle":"","parse-names":false,"suffix":""},{"dropping-particle":"","family":"Liao","given":"Liang-Sheng","non-dropping-particle":"","parse-names":false,"suffix":""},{"dropping-particle":"","family":"Forrest","given":"Stephen R.","non-dropping-particle":"","parse-names":false,"suffix":""}],"container-title":"Journal of the American Chemical Society","id":"ITEM-1","issue":"47","issued":{"date-parts":[["2017","11","29"]]},"page":"17114-17119","publisher":"American Chemical Society","title":"High Efficiency Near-Infrared and Semitransparent Non-Fullerene Acceptor Organic Photovoltaic Cells","type":"article-journal","volume":"139"},"uris":["http://www.mendeley.com/documents/?uuid=a68c5222-62d7-3ac1-af98-40cbff5498db"]},{"id":"ITEM-2","itemData":{"DOI":"10.1002/adma.201703080","ISSN":"09359648","author":[{"dropping-particle":"","family":"Cui","given":"Yong","non-dropping-particle":"","parse-names":false,"suffix":""},{"dropping-particle":"","family":"Yang","given":"Chenyi","non-dropping-particle":"","parse-names":false,"suffix":""},{"dropping-particle":"","family":"Yao","given":"Huifeng","non-dropping-particle":"","parse-names":false,"suffix":""},{"dropping-particle":"","family":"Zhu","given":"Jie","non-dropping-particle":"","parse-names":false,"suffix":""},{"dropping-particle":"","family":"Wang","given":"Yuming","non-dropping-particle":"","parse-names":false,"suffix":""},{"dropping-particle":"","family":"Jia","given":"Guoxiao","non-dropping-particle":"","parse-names":false,"suffix":""},{"dropping-particle":"","family":"Gao","given":"Feng","non-dropping-particle":"","parse-names":false,"suffix":""},{"dropping-particle":"","family":"Hou","given":"Jianhui","non-dropping-particle":"","parse-names":false,"suffix":""}],"container-title":"Advanced Materials","id":"ITEM-2","issue":"43","issued":{"date-parts":[["2017","11","1"]]},"page":"1703080","title":"Efficient Semitransparent Organic Solar Cells with Tunable Color enabled by an Ultralow-Bandgap Nonfullerene Acceptor","type":"article-journal","volume":"29"},"uris":["http://www.mendeley.com/documents/?uuid=68cd59e6-1bbd-35be-a16f-37925c13fa94"]},{"id":"ITEM-3","itemData":{"DOI":"10.1002/aenm.201800002","ISSN":"16146832","author":[{"dropping-particle":"","family":"Dai","given":"Shuixing","non-dropping-particle":"","parse-names":false,"suffix":""},{"dropping-particle":"","family":"Zhan","given":"Xiaowei","non-dropping-particle":"","parse-names":false,"suffix":""}],"container-title":"Advanced Energy Materials","id":"ITEM-3","issue":"21","issued":{"date-parts":[["2018","5","8"]]},"page":"1800002","publisher":"Wiley-Blackwell","title":"Nonfullerene Acceptors for Semitransparent Organic Solar Cells","type":"article-journal","volume":"8"},"uris":["http://www.mendeley.com/documents/?uuid=40dec519-f43f-3d8b-9f79-6335294e095d"]}],"mendeley":{"formattedCitation":"&lt;sup&gt;54–56&lt;/sup&gt;","plainTextFormattedCitation":"54–56","previouslyFormattedCitation":"&lt;sup&gt;54–56&lt;/sup&gt;"},"properties":{"noteIndex":0},"schema":"https://github.com/citation-style-language/schema/raw/master/csl-citation.json"}</w:instrText>
      </w:r>
      <w:r w:rsidR="00C7737A">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54–56</w:t>
      </w:r>
      <w:r w:rsidR="00C7737A">
        <w:rPr>
          <w:rFonts w:ascii="Times New Roman" w:eastAsia="SimSun" w:hAnsi="Times New Roman" w:cs="Times New Roman"/>
          <w:sz w:val="24"/>
        </w:rPr>
        <w:fldChar w:fldCharType="end"/>
      </w:r>
      <w:r w:rsidR="00C7737A">
        <w:rPr>
          <w:rFonts w:ascii="Times New Roman" w:eastAsia="SimSun" w:hAnsi="Times New Roman" w:cs="Times New Roman"/>
          <w:sz w:val="24"/>
        </w:rPr>
        <w:t>, have all benefited from substitution of a fullere</w:t>
      </w:r>
      <w:r w:rsidR="004368E3">
        <w:rPr>
          <w:rFonts w:ascii="Times New Roman" w:eastAsia="SimSun" w:hAnsi="Times New Roman" w:cs="Times New Roman"/>
          <w:sz w:val="24"/>
        </w:rPr>
        <w:t xml:space="preserve">ne-based electron acceptor for a </w:t>
      </w:r>
      <w:r w:rsidR="00C7737A">
        <w:rPr>
          <w:rFonts w:ascii="Times New Roman" w:eastAsia="SimSun" w:hAnsi="Times New Roman" w:cs="Times New Roman"/>
          <w:sz w:val="24"/>
        </w:rPr>
        <w:t xml:space="preserve">NFA. </w:t>
      </w:r>
    </w:p>
    <w:p w14:paraId="55675B7F" w14:textId="3F3DC787" w:rsidR="005D3521" w:rsidRDefault="00B10A68" w:rsidP="00B128D9">
      <w:pPr>
        <w:spacing w:line="360" w:lineRule="auto"/>
        <w:jc w:val="both"/>
        <w:rPr>
          <w:rFonts w:ascii="Times New Roman" w:eastAsia="SimSun" w:hAnsi="Times New Roman" w:cs="Times New Roman"/>
          <w:sz w:val="24"/>
        </w:rPr>
      </w:pPr>
      <w:r>
        <w:rPr>
          <w:rFonts w:ascii="Times New Roman" w:eastAsia="SimSun" w:hAnsi="Times New Roman" w:cs="Times New Roman"/>
          <w:sz w:val="24"/>
        </w:rPr>
        <w:t xml:space="preserve">In this contribution, we </w:t>
      </w:r>
      <w:r w:rsidR="008A50C2">
        <w:rPr>
          <w:rFonts w:ascii="Times New Roman" w:eastAsia="SimSun" w:hAnsi="Times New Roman" w:cs="Times New Roman" w:hint="eastAsia"/>
          <w:sz w:val="24"/>
        </w:rPr>
        <w:t>report</w:t>
      </w:r>
      <w:r>
        <w:rPr>
          <w:rFonts w:ascii="Times New Roman" w:eastAsia="SimSun" w:hAnsi="Times New Roman" w:cs="Times New Roman"/>
          <w:sz w:val="24"/>
        </w:rPr>
        <w:t xml:space="preserve"> </w:t>
      </w:r>
      <w:r w:rsidR="00CF7EF6">
        <w:rPr>
          <w:rFonts w:ascii="Times New Roman" w:eastAsia="SimSun" w:hAnsi="Times New Roman" w:cs="Times New Roman"/>
          <w:sz w:val="24"/>
        </w:rPr>
        <w:t xml:space="preserve">an efficient </w:t>
      </w:r>
      <w:proofErr w:type="spellStart"/>
      <w:r w:rsidR="00A51DE7">
        <w:rPr>
          <w:rFonts w:ascii="Times New Roman" w:eastAsia="SimSun" w:hAnsi="Times New Roman" w:cs="Times New Roman"/>
          <w:sz w:val="24"/>
        </w:rPr>
        <w:t>s</w:t>
      </w:r>
      <w:r w:rsidR="00265044">
        <w:rPr>
          <w:rFonts w:ascii="Times New Roman" w:eastAsia="SimSun" w:hAnsi="Times New Roman" w:cs="Times New Roman"/>
          <w:sz w:val="24"/>
        </w:rPr>
        <w:t>q</w:t>
      </w:r>
      <w:proofErr w:type="spellEnd"/>
      <w:r w:rsidR="00A51DE7">
        <w:rPr>
          <w:rFonts w:ascii="Times New Roman" w:eastAsia="SimSun" w:hAnsi="Times New Roman" w:cs="Times New Roman"/>
          <w:sz w:val="24"/>
        </w:rPr>
        <w:t>-B</w:t>
      </w:r>
      <w:r w:rsidR="00F2748E">
        <w:rPr>
          <w:rFonts w:ascii="Times New Roman" w:eastAsia="SimSun" w:hAnsi="Times New Roman" w:cs="Times New Roman"/>
          <w:sz w:val="24"/>
        </w:rPr>
        <w:t>HJ</w:t>
      </w:r>
      <w:r>
        <w:rPr>
          <w:rFonts w:ascii="Times New Roman" w:eastAsia="SimSun" w:hAnsi="Times New Roman" w:cs="Times New Roman"/>
          <w:sz w:val="24"/>
        </w:rPr>
        <w:t xml:space="preserve"> </w:t>
      </w:r>
      <w:r w:rsidR="00CF7EF6">
        <w:rPr>
          <w:rFonts w:ascii="Times New Roman" w:eastAsia="SimSun" w:hAnsi="Times New Roman" w:cs="Times New Roman"/>
          <w:sz w:val="24"/>
        </w:rPr>
        <w:t>device</w:t>
      </w:r>
      <w:r>
        <w:rPr>
          <w:rFonts w:ascii="Times New Roman" w:eastAsia="SimSun" w:hAnsi="Times New Roman" w:cs="Times New Roman"/>
          <w:sz w:val="24"/>
        </w:rPr>
        <w:t xml:space="preserve"> using</w:t>
      </w:r>
      <w:r w:rsidR="00013270">
        <w:rPr>
          <w:rFonts w:ascii="Times New Roman" w:eastAsia="SimSun" w:hAnsi="Times New Roman" w:cs="Times New Roman"/>
          <w:sz w:val="24"/>
        </w:rPr>
        <w:t xml:space="preserve"> p</w:t>
      </w:r>
      <w:r w:rsidR="00013270" w:rsidRPr="00013270">
        <w:rPr>
          <w:rFonts w:ascii="Times New Roman" w:eastAsia="SimSun" w:hAnsi="Times New Roman" w:cs="Times New Roman"/>
          <w:sz w:val="24"/>
        </w:rPr>
        <w:t>oly[(2,6-(4,8-bis(5-(2-ethylhexyl)thiophen-2-yl)-benzo[1,2-b:4,5-b’]dithiophene))-alt-(5,5-(1’,3’-di-2-thienyl-5’,7’-bis(2-ethylhexyl)benzo[1’,2’-c:4’,5’-c’]dithiophene-4,8-dione)]</w:t>
      </w:r>
      <w:r>
        <w:rPr>
          <w:rFonts w:ascii="Times New Roman" w:eastAsia="SimSun" w:hAnsi="Times New Roman" w:cs="Times New Roman"/>
          <w:sz w:val="24"/>
        </w:rPr>
        <w:t xml:space="preserve"> </w:t>
      </w:r>
      <w:r w:rsidR="00013270">
        <w:rPr>
          <w:rFonts w:ascii="Times New Roman" w:eastAsia="SimSun" w:hAnsi="Times New Roman" w:cs="Times New Roman"/>
          <w:sz w:val="24"/>
        </w:rPr>
        <w:t>(</w:t>
      </w:r>
      <w:r>
        <w:rPr>
          <w:rFonts w:ascii="Times New Roman" w:eastAsia="SimSun" w:hAnsi="Times New Roman" w:cs="Times New Roman"/>
          <w:sz w:val="24"/>
        </w:rPr>
        <w:t>PBDB-T</w:t>
      </w:r>
      <w:r w:rsidR="00013270">
        <w:rPr>
          <w:rFonts w:ascii="Times New Roman" w:eastAsia="SimSun" w:hAnsi="Times New Roman" w:cs="Times New Roman"/>
          <w:sz w:val="24"/>
        </w:rPr>
        <w:t>)</w:t>
      </w:r>
      <w:r>
        <w:rPr>
          <w:rFonts w:ascii="Times New Roman" w:eastAsia="SimSun" w:hAnsi="Times New Roman" w:cs="Times New Roman"/>
          <w:sz w:val="24"/>
        </w:rPr>
        <w:t xml:space="preserve"> as the d</w:t>
      </w:r>
      <w:r w:rsidR="007C29F4">
        <w:rPr>
          <w:rFonts w:ascii="Times New Roman" w:eastAsia="SimSun" w:hAnsi="Times New Roman" w:cs="Times New Roman"/>
          <w:sz w:val="24"/>
        </w:rPr>
        <w:t>onor and NCBDT as the acceptor. O</w:t>
      </w:r>
      <w:r w:rsidR="003C2304">
        <w:rPr>
          <w:rFonts w:ascii="Times New Roman" w:eastAsia="SimSun" w:hAnsi="Times New Roman" w:cs="Times New Roman"/>
          <w:sz w:val="24"/>
        </w:rPr>
        <w:t>ptimis</w:t>
      </w:r>
      <w:r w:rsidR="000463FB">
        <w:rPr>
          <w:rFonts w:ascii="Times New Roman" w:eastAsia="SimSun" w:hAnsi="Times New Roman" w:cs="Times New Roman"/>
          <w:sz w:val="24"/>
        </w:rPr>
        <w:t xml:space="preserve">ed </w:t>
      </w:r>
      <w:proofErr w:type="spellStart"/>
      <w:r w:rsidR="0040477B">
        <w:rPr>
          <w:rFonts w:ascii="Times New Roman" w:eastAsia="SimSun" w:hAnsi="Times New Roman" w:cs="Times New Roman"/>
          <w:sz w:val="24"/>
        </w:rPr>
        <w:t>sq</w:t>
      </w:r>
      <w:proofErr w:type="spellEnd"/>
      <w:r w:rsidR="0040477B">
        <w:rPr>
          <w:rFonts w:ascii="Times New Roman" w:eastAsia="SimSun" w:hAnsi="Times New Roman" w:cs="Times New Roman"/>
          <w:sz w:val="24"/>
        </w:rPr>
        <w:t>-B</w:t>
      </w:r>
      <w:r w:rsidR="00F2748E">
        <w:rPr>
          <w:rFonts w:ascii="Times New Roman" w:eastAsia="SimSun" w:hAnsi="Times New Roman" w:cs="Times New Roman"/>
          <w:sz w:val="24"/>
        </w:rPr>
        <w:t>HJ</w:t>
      </w:r>
      <w:r w:rsidR="007C29F4">
        <w:rPr>
          <w:rFonts w:ascii="Times New Roman" w:eastAsia="SimSun" w:hAnsi="Times New Roman" w:cs="Times New Roman"/>
          <w:sz w:val="24"/>
        </w:rPr>
        <w:t xml:space="preserve"> layers are prepared </w:t>
      </w:r>
      <w:r w:rsidR="00827117">
        <w:rPr>
          <w:rFonts w:ascii="Times New Roman" w:eastAsia="SimSun" w:hAnsi="Times New Roman" w:cs="Times New Roman"/>
          <w:sz w:val="24"/>
        </w:rPr>
        <w:t>using</w:t>
      </w:r>
      <w:r w:rsidR="00275C33">
        <w:rPr>
          <w:rFonts w:ascii="Times New Roman" w:eastAsia="SimSun" w:hAnsi="Times New Roman" w:cs="Times New Roman"/>
          <w:sz w:val="24"/>
        </w:rPr>
        <w:t xml:space="preserve"> </w:t>
      </w:r>
      <w:r w:rsidR="006118CB">
        <w:rPr>
          <w:rFonts w:ascii="Times New Roman" w:eastAsia="SimSun" w:hAnsi="Times New Roman" w:cs="Times New Roman"/>
          <w:sz w:val="24"/>
        </w:rPr>
        <w:t>dichloromethane (</w:t>
      </w:r>
      <w:r w:rsidR="00985759">
        <w:rPr>
          <w:rFonts w:ascii="Times New Roman" w:eastAsia="SimSun" w:hAnsi="Times New Roman" w:cs="Times New Roman"/>
          <w:sz w:val="24"/>
        </w:rPr>
        <w:t>DCM</w:t>
      </w:r>
      <w:r w:rsidR="006118CB">
        <w:rPr>
          <w:rFonts w:ascii="Times New Roman" w:eastAsia="SimSun" w:hAnsi="Times New Roman" w:cs="Times New Roman"/>
          <w:sz w:val="24"/>
        </w:rPr>
        <w:t>)</w:t>
      </w:r>
      <w:r w:rsidR="00281FEA">
        <w:rPr>
          <w:rFonts w:ascii="Times New Roman" w:eastAsia="SimSun" w:hAnsi="Times New Roman" w:cs="Times New Roman"/>
          <w:sz w:val="24"/>
        </w:rPr>
        <w:t xml:space="preserve"> </w:t>
      </w:r>
      <w:r w:rsidR="000C2E11">
        <w:rPr>
          <w:rFonts w:ascii="Times New Roman" w:eastAsia="SimSun" w:hAnsi="Times New Roman" w:cs="Times New Roman"/>
          <w:sz w:val="24"/>
        </w:rPr>
        <w:t xml:space="preserve">as the </w:t>
      </w:r>
      <w:r w:rsidR="00A90D6F">
        <w:rPr>
          <w:rFonts w:ascii="Times New Roman" w:eastAsia="SimSun" w:hAnsi="Times New Roman" w:cs="Times New Roman"/>
          <w:sz w:val="24"/>
        </w:rPr>
        <w:t xml:space="preserve">solvent for </w:t>
      </w:r>
      <w:r w:rsidR="007C29F4">
        <w:rPr>
          <w:rFonts w:ascii="Times New Roman" w:eastAsia="SimSun" w:hAnsi="Times New Roman" w:cs="Times New Roman"/>
          <w:sz w:val="24"/>
        </w:rPr>
        <w:t>NFA</w:t>
      </w:r>
      <w:r w:rsidR="00A37D42">
        <w:rPr>
          <w:rFonts w:ascii="Times New Roman" w:eastAsia="SimSun" w:hAnsi="Times New Roman" w:cs="Times New Roman"/>
          <w:sz w:val="24"/>
        </w:rPr>
        <w:t xml:space="preserve"> </w:t>
      </w:r>
      <w:r w:rsidR="005C0929">
        <w:rPr>
          <w:rFonts w:ascii="Times New Roman" w:eastAsia="SimSun" w:hAnsi="Times New Roman" w:cs="Times New Roman"/>
          <w:sz w:val="24"/>
        </w:rPr>
        <w:t>without</w:t>
      </w:r>
      <w:r w:rsidR="0059112E">
        <w:rPr>
          <w:rFonts w:ascii="Times New Roman" w:eastAsia="SimSun" w:hAnsi="Times New Roman" w:cs="Times New Roman"/>
          <w:sz w:val="24"/>
        </w:rPr>
        <w:t xml:space="preserve"> </w:t>
      </w:r>
      <w:r w:rsidR="000463FB">
        <w:rPr>
          <w:rFonts w:ascii="Times New Roman" w:eastAsia="SimSun" w:hAnsi="Times New Roman" w:cs="Times New Roman"/>
          <w:sz w:val="24"/>
        </w:rPr>
        <w:t>post-treatment</w:t>
      </w:r>
      <w:r w:rsidR="0070483C">
        <w:rPr>
          <w:rFonts w:ascii="Times New Roman" w:eastAsia="SimSun" w:hAnsi="Times New Roman" w:cs="Times New Roman"/>
          <w:sz w:val="24"/>
        </w:rPr>
        <w:t>s</w:t>
      </w:r>
      <w:r w:rsidR="000463FB">
        <w:rPr>
          <w:rFonts w:ascii="Times New Roman" w:eastAsia="SimSun" w:hAnsi="Times New Roman" w:cs="Times New Roman"/>
          <w:sz w:val="24"/>
        </w:rPr>
        <w:t xml:space="preserve"> or solvent additives</w:t>
      </w:r>
      <w:r w:rsidR="0069262A">
        <w:rPr>
          <w:rFonts w:ascii="Times New Roman" w:eastAsia="SimSun" w:hAnsi="Times New Roman" w:cs="Times New Roman"/>
          <w:sz w:val="24"/>
        </w:rPr>
        <w:t>. The resultant OSCs show</w:t>
      </w:r>
      <w:r w:rsidR="000463FB">
        <w:rPr>
          <w:rFonts w:ascii="Times New Roman" w:eastAsia="SimSun" w:hAnsi="Times New Roman" w:cs="Times New Roman"/>
          <w:sz w:val="24"/>
        </w:rPr>
        <w:t xml:space="preserve"> </w:t>
      </w:r>
      <w:r w:rsidR="00FD0294">
        <w:rPr>
          <w:rFonts w:ascii="Times New Roman" w:eastAsia="SimSun" w:hAnsi="Times New Roman" w:cs="Times New Roman"/>
          <w:sz w:val="24"/>
        </w:rPr>
        <w:t>&gt;10%</w:t>
      </w:r>
      <w:r w:rsidR="000463FB">
        <w:rPr>
          <w:rFonts w:ascii="Times New Roman" w:eastAsia="SimSun" w:hAnsi="Times New Roman" w:cs="Times New Roman"/>
          <w:sz w:val="24"/>
        </w:rPr>
        <w:t xml:space="preserve"> PCE</w:t>
      </w:r>
      <w:r w:rsidR="004D5BFA">
        <w:rPr>
          <w:rFonts w:ascii="Times New Roman" w:eastAsia="SimSun" w:hAnsi="Times New Roman" w:cs="Times New Roman"/>
          <w:sz w:val="24"/>
        </w:rPr>
        <w:t xml:space="preserve">, comparable to </w:t>
      </w:r>
      <w:r w:rsidR="008E3AE7">
        <w:rPr>
          <w:rFonts w:ascii="Times New Roman" w:eastAsia="SimSun" w:hAnsi="Times New Roman" w:cs="Times New Roman"/>
          <w:sz w:val="24"/>
        </w:rPr>
        <w:t>that</w:t>
      </w:r>
      <w:r w:rsidR="00F84208">
        <w:rPr>
          <w:rFonts w:ascii="Times New Roman" w:eastAsia="SimSun" w:hAnsi="Times New Roman" w:cs="Times New Roman"/>
          <w:sz w:val="24"/>
        </w:rPr>
        <w:t xml:space="preserve"> </w:t>
      </w:r>
      <w:r w:rsidR="0091613D">
        <w:rPr>
          <w:rFonts w:ascii="Times New Roman" w:eastAsia="SimSun" w:hAnsi="Times New Roman" w:cs="Times New Roman"/>
          <w:sz w:val="24"/>
        </w:rPr>
        <w:t xml:space="preserve">achieved by OSCs based on </w:t>
      </w:r>
      <w:r w:rsidR="00420CA6">
        <w:rPr>
          <w:rFonts w:ascii="Times New Roman" w:eastAsia="SimSun" w:hAnsi="Times New Roman" w:cs="Times New Roman"/>
          <w:sz w:val="24"/>
        </w:rPr>
        <w:t>as-cast BHJ l</w:t>
      </w:r>
      <w:r w:rsidR="0091613D">
        <w:rPr>
          <w:rFonts w:ascii="Times New Roman" w:eastAsia="SimSun" w:hAnsi="Times New Roman" w:cs="Times New Roman"/>
          <w:sz w:val="24"/>
        </w:rPr>
        <w:t>ayers</w:t>
      </w:r>
      <w:r w:rsidR="000463FB">
        <w:rPr>
          <w:rFonts w:ascii="Times New Roman" w:eastAsia="SimSun" w:hAnsi="Times New Roman" w:cs="Times New Roman"/>
          <w:sz w:val="24"/>
        </w:rPr>
        <w:t>.</w:t>
      </w:r>
      <w:r w:rsidR="00490096">
        <w:rPr>
          <w:rFonts w:ascii="Times New Roman" w:eastAsia="SimSun" w:hAnsi="Times New Roman" w:cs="Times New Roman"/>
          <w:sz w:val="24"/>
        </w:rPr>
        <w:t xml:space="preserve"> This efficiency</w:t>
      </w:r>
      <w:r w:rsidR="002351BB">
        <w:rPr>
          <w:rFonts w:ascii="Times New Roman" w:eastAsia="SimSun" w:hAnsi="Times New Roman" w:cs="Times New Roman"/>
          <w:sz w:val="24"/>
        </w:rPr>
        <w:t xml:space="preserve"> is one of </w:t>
      </w:r>
      <w:r w:rsidR="00AC27F2">
        <w:rPr>
          <w:rFonts w:ascii="Times New Roman" w:eastAsia="SimSun" w:hAnsi="Times New Roman" w:cs="Times New Roman"/>
          <w:sz w:val="24"/>
        </w:rPr>
        <w:t>the highest</w:t>
      </w:r>
      <w:r w:rsidR="003D2147">
        <w:rPr>
          <w:rFonts w:ascii="Times New Roman" w:eastAsia="SimSun" w:hAnsi="Times New Roman" w:cs="Times New Roman"/>
          <w:sz w:val="24"/>
        </w:rPr>
        <w:t xml:space="preserve"> rep</w:t>
      </w:r>
      <w:r w:rsidR="00207A59">
        <w:rPr>
          <w:rFonts w:ascii="Times New Roman" w:eastAsia="SimSun" w:hAnsi="Times New Roman" w:cs="Times New Roman"/>
          <w:sz w:val="24"/>
        </w:rPr>
        <w:t>orted for</w:t>
      </w:r>
      <w:r w:rsidR="003D2147">
        <w:rPr>
          <w:rFonts w:ascii="Times New Roman" w:eastAsia="SimSun" w:hAnsi="Times New Roman" w:cs="Times New Roman"/>
          <w:sz w:val="24"/>
        </w:rPr>
        <w:t xml:space="preserve"> </w:t>
      </w:r>
      <w:proofErr w:type="spellStart"/>
      <w:r w:rsidR="001D5531">
        <w:rPr>
          <w:rFonts w:ascii="Times New Roman" w:eastAsia="SimSun" w:hAnsi="Times New Roman" w:cs="Times New Roman"/>
          <w:sz w:val="24"/>
        </w:rPr>
        <w:t>sq</w:t>
      </w:r>
      <w:proofErr w:type="spellEnd"/>
      <w:r w:rsidR="001D5531">
        <w:rPr>
          <w:rFonts w:ascii="Times New Roman" w:eastAsia="SimSun" w:hAnsi="Times New Roman" w:cs="Times New Roman"/>
          <w:sz w:val="24"/>
        </w:rPr>
        <w:t>-B</w:t>
      </w:r>
      <w:r w:rsidR="00F2748E">
        <w:rPr>
          <w:rFonts w:ascii="Times New Roman" w:eastAsia="SimSun" w:hAnsi="Times New Roman" w:cs="Times New Roman"/>
          <w:sz w:val="24"/>
        </w:rPr>
        <w:t>HJ</w:t>
      </w:r>
      <w:r w:rsidR="003D2147">
        <w:rPr>
          <w:rFonts w:ascii="Times New Roman" w:eastAsia="SimSun" w:hAnsi="Times New Roman" w:cs="Times New Roman"/>
          <w:sz w:val="24"/>
        </w:rPr>
        <w:t xml:space="preserve"> OSCs</w:t>
      </w:r>
      <w:r w:rsidR="00A014A1">
        <w:rPr>
          <w:rFonts w:ascii="Times New Roman" w:eastAsia="SimSun" w:hAnsi="Times New Roman" w:cs="Times New Roman"/>
          <w:sz w:val="24"/>
        </w:rPr>
        <w:t>.</w:t>
      </w:r>
      <w:r w:rsidR="00FE00BD">
        <w:rPr>
          <w:rFonts w:ascii="Times New Roman" w:eastAsia="SimSun" w:hAnsi="Times New Roman" w:cs="Times New Roman"/>
          <w:sz w:val="24"/>
        </w:rPr>
        <w:t xml:space="preserve"> </w:t>
      </w:r>
      <w:r w:rsidR="007E492D">
        <w:rPr>
          <w:rFonts w:ascii="Times New Roman" w:eastAsia="SimSun" w:hAnsi="Times New Roman" w:cs="Times New Roman"/>
          <w:sz w:val="24"/>
        </w:rPr>
        <w:t xml:space="preserve">As PBDB-T remains a </w:t>
      </w:r>
      <w:r w:rsidR="000610FF">
        <w:rPr>
          <w:rFonts w:ascii="Times New Roman" w:eastAsia="SimSun" w:hAnsi="Times New Roman" w:cs="Times New Roman"/>
          <w:sz w:val="24"/>
        </w:rPr>
        <w:t>benchmark</w:t>
      </w:r>
      <w:r w:rsidR="007E492D">
        <w:rPr>
          <w:rFonts w:ascii="Times New Roman" w:eastAsia="SimSun" w:hAnsi="Times New Roman" w:cs="Times New Roman"/>
          <w:sz w:val="24"/>
        </w:rPr>
        <w:t xml:space="preserve"> </w:t>
      </w:r>
      <w:r w:rsidR="008343DF">
        <w:rPr>
          <w:rFonts w:ascii="Times New Roman" w:eastAsia="SimSun" w:hAnsi="Times New Roman" w:cs="Times New Roman"/>
          <w:sz w:val="24"/>
        </w:rPr>
        <w:t>polymer</w:t>
      </w:r>
      <w:r w:rsidR="000610FF">
        <w:rPr>
          <w:rFonts w:ascii="Times New Roman" w:eastAsia="SimSun" w:hAnsi="Times New Roman" w:cs="Times New Roman"/>
          <w:sz w:val="24"/>
        </w:rPr>
        <w:t xml:space="preserve"> for NFA OSCs</w:t>
      </w:r>
      <w:r w:rsidR="007E492D">
        <w:rPr>
          <w:rFonts w:ascii="Times New Roman" w:eastAsia="SimSun" w:hAnsi="Times New Roman" w:cs="Times New Roman"/>
          <w:sz w:val="24"/>
        </w:rPr>
        <w:t>, we also determined its e</w:t>
      </w:r>
      <w:r w:rsidR="002A1A9B">
        <w:rPr>
          <w:rFonts w:ascii="Times New Roman" w:eastAsia="SimSun" w:hAnsi="Times New Roman" w:cs="Times New Roman"/>
          <w:sz w:val="24"/>
        </w:rPr>
        <w:t xml:space="preserve">xciton diffusion length </w:t>
      </w:r>
      <w:r w:rsidR="00732B45">
        <w:rPr>
          <w:rFonts w:ascii="Times New Roman" w:eastAsia="SimSun" w:hAnsi="Times New Roman" w:cs="Times New Roman"/>
          <w:sz w:val="24"/>
        </w:rPr>
        <w:t xml:space="preserve">to be 10 ± 3 nm </w:t>
      </w:r>
      <w:r w:rsidR="007E492D">
        <w:rPr>
          <w:rFonts w:ascii="Times New Roman" w:eastAsia="SimSun" w:hAnsi="Times New Roman" w:cs="Times New Roman"/>
          <w:sz w:val="24"/>
        </w:rPr>
        <w:t xml:space="preserve">from external quantum efficiency </w:t>
      </w:r>
      <w:r w:rsidR="002A1A9B">
        <w:rPr>
          <w:rFonts w:ascii="Times New Roman" w:eastAsia="SimSun" w:hAnsi="Times New Roman" w:cs="Times New Roman"/>
          <w:sz w:val="24"/>
        </w:rPr>
        <w:t xml:space="preserve">(EQE) </w:t>
      </w:r>
      <w:r w:rsidR="007E492D">
        <w:rPr>
          <w:rFonts w:ascii="Times New Roman" w:eastAsia="SimSun" w:hAnsi="Times New Roman" w:cs="Times New Roman"/>
          <w:sz w:val="24"/>
        </w:rPr>
        <w:t>measurements</w:t>
      </w:r>
      <w:r w:rsidR="00C93CCD">
        <w:rPr>
          <w:rFonts w:ascii="Times New Roman" w:eastAsia="SimSun" w:hAnsi="Times New Roman" w:cs="Times New Roman"/>
          <w:sz w:val="24"/>
        </w:rPr>
        <w:t>.</w:t>
      </w:r>
      <w:r w:rsidR="00C51958">
        <w:rPr>
          <w:rFonts w:ascii="Times New Roman" w:eastAsia="SimSun" w:hAnsi="Times New Roman" w:cs="Times New Roman"/>
          <w:sz w:val="24"/>
        </w:rPr>
        <w:t xml:space="preserve"> </w:t>
      </w:r>
      <w:r w:rsidR="005D3521">
        <w:rPr>
          <w:rFonts w:ascii="Times New Roman" w:eastAsia="SimSun" w:hAnsi="Times New Roman" w:cs="Times New Roman"/>
          <w:sz w:val="24"/>
        </w:rPr>
        <w:t xml:space="preserve">To understand </w:t>
      </w:r>
      <w:r w:rsidR="009D7C80">
        <w:rPr>
          <w:rFonts w:ascii="Times New Roman" w:eastAsia="SimSun" w:hAnsi="Times New Roman" w:cs="Times New Roman"/>
          <w:sz w:val="24"/>
        </w:rPr>
        <w:t>the</w:t>
      </w:r>
      <w:r w:rsidR="005D3521">
        <w:rPr>
          <w:rFonts w:ascii="Times New Roman" w:eastAsia="SimSun" w:hAnsi="Times New Roman" w:cs="Times New Roman"/>
          <w:sz w:val="24"/>
        </w:rPr>
        <w:t xml:space="preserve"> performance</w:t>
      </w:r>
      <w:r w:rsidR="00001FFD">
        <w:rPr>
          <w:rFonts w:ascii="Times New Roman" w:eastAsia="SimSun" w:hAnsi="Times New Roman" w:cs="Times New Roman"/>
          <w:sz w:val="24"/>
        </w:rPr>
        <w:t xml:space="preserve"> of both </w:t>
      </w:r>
      <w:proofErr w:type="spellStart"/>
      <w:r w:rsidR="00001FFD">
        <w:rPr>
          <w:rFonts w:ascii="Times New Roman" w:eastAsia="SimSun" w:hAnsi="Times New Roman" w:cs="Times New Roman"/>
          <w:sz w:val="24"/>
        </w:rPr>
        <w:t>sq</w:t>
      </w:r>
      <w:proofErr w:type="spellEnd"/>
      <w:r w:rsidR="00001FFD">
        <w:rPr>
          <w:rFonts w:ascii="Times New Roman" w:eastAsia="SimSun" w:hAnsi="Times New Roman" w:cs="Times New Roman"/>
          <w:sz w:val="24"/>
        </w:rPr>
        <w:t>-BHJ and</w:t>
      </w:r>
      <w:r w:rsidR="009D7C80">
        <w:rPr>
          <w:rFonts w:ascii="Times New Roman" w:eastAsia="SimSun" w:hAnsi="Times New Roman" w:cs="Times New Roman"/>
          <w:sz w:val="24"/>
        </w:rPr>
        <w:t xml:space="preserve"> c-BHJ OSCs</w:t>
      </w:r>
      <w:r w:rsidR="00467AF2">
        <w:rPr>
          <w:rFonts w:ascii="Times New Roman" w:eastAsia="SimSun" w:hAnsi="Times New Roman" w:cs="Times New Roman"/>
          <w:sz w:val="24"/>
        </w:rPr>
        <w:t xml:space="preserve"> </w:t>
      </w:r>
      <w:r w:rsidR="005D3521">
        <w:rPr>
          <w:rFonts w:ascii="Times New Roman" w:eastAsia="SimSun" w:hAnsi="Times New Roman" w:cs="Times New Roman"/>
          <w:sz w:val="24"/>
        </w:rPr>
        <w:t xml:space="preserve">we characterise the </w:t>
      </w:r>
      <w:r w:rsidR="001C7939">
        <w:rPr>
          <w:rFonts w:ascii="Times New Roman" w:eastAsia="SimSun" w:hAnsi="Times New Roman" w:cs="Times New Roman"/>
          <w:sz w:val="24"/>
        </w:rPr>
        <w:t xml:space="preserve">factors governing voltage loss </w:t>
      </w:r>
      <w:r w:rsidR="005D3521">
        <w:rPr>
          <w:rFonts w:ascii="Times New Roman" w:eastAsia="SimSun" w:hAnsi="Times New Roman" w:cs="Times New Roman"/>
          <w:sz w:val="24"/>
        </w:rPr>
        <w:t xml:space="preserve">using stead-state and time-resolved optical and electrical measurements. </w:t>
      </w:r>
    </w:p>
    <w:p w14:paraId="66D0BFEB" w14:textId="77777777" w:rsidR="00FA0218" w:rsidRDefault="00FA0218">
      <w:pPr>
        <w:rPr>
          <w:rFonts w:ascii="Times New Roman" w:eastAsia="SimSun" w:hAnsi="Times New Roman" w:cs="Times New Roman"/>
          <w:b/>
          <w:sz w:val="24"/>
        </w:rPr>
      </w:pPr>
      <w:r>
        <w:rPr>
          <w:rFonts w:ascii="Times New Roman" w:eastAsia="SimSun" w:hAnsi="Times New Roman" w:cs="Times New Roman"/>
          <w:b/>
          <w:sz w:val="24"/>
        </w:rPr>
        <w:br w:type="page"/>
      </w:r>
    </w:p>
    <w:p w14:paraId="3A12D311" w14:textId="72529FFE" w:rsidR="00C92A87" w:rsidRDefault="00C92A87" w:rsidP="00B128D9">
      <w:pPr>
        <w:spacing w:line="360" w:lineRule="auto"/>
        <w:jc w:val="both"/>
        <w:rPr>
          <w:rFonts w:ascii="Times New Roman" w:eastAsia="SimSun" w:hAnsi="Times New Roman" w:cs="Times New Roman"/>
          <w:b/>
          <w:sz w:val="24"/>
        </w:rPr>
      </w:pPr>
      <w:r w:rsidRPr="00C92A87">
        <w:rPr>
          <w:rFonts w:ascii="Times New Roman" w:eastAsia="SimSun" w:hAnsi="Times New Roman" w:cs="Times New Roman"/>
          <w:b/>
          <w:sz w:val="24"/>
        </w:rPr>
        <w:lastRenderedPageBreak/>
        <w:t>Results and Discussion</w:t>
      </w:r>
    </w:p>
    <w:p w14:paraId="1323D652" w14:textId="7FA9305A" w:rsidR="00C80072" w:rsidRDefault="00D66C25" w:rsidP="00B128D9">
      <w:pPr>
        <w:spacing w:line="360" w:lineRule="auto"/>
        <w:jc w:val="both"/>
        <w:rPr>
          <w:rFonts w:ascii="Times New Roman" w:eastAsia="SimSun" w:hAnsi="Times New Roman" w:cs="Times New Roman"/>
          <w:b/>
          <w:sz w:val="24"/>
        </w:rPr>
      </w:pPr>
      <w:r w:rsidRPr="00D66C25">
        <w:rPr>
          <w:rFonts w:ascii="Times New Roman" w:eastAsia="SimSun" w:hAnsi="Times New Roman" w:cs="Times New Roman"/>
          <w:b/>
          <w:noProof/>
          <w:sz w:val="24"/>
        </w:rPr>
        <w:drawing>
          <wp:inline distT="0" distB="0" distL="0" distR="0" wp14:anchorId="0C3AE402" wp14:editId="4F3905F0">
            <wp:extent cx="5731510" cy="2449508"/>
            <wp:effectExtent l="0" t="0" r="2540" b="8255"/>
            <wp:docPr id="3" name="Picture 3" descr="C:\Users\Jiangbin ZHANG\Dropbox (Cambridge University)\PhD Projects of Jiangbin\PaperWriting\Paper_Bilayer_2017\Figures\Figure 1 Materials &amp; Abs\Figure 1_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angbin ZHANG\Dropbox (Cambridge University)\PhD Projects of Jiangbin\PaperWriting\Paper_Bilayer_2017\Figures\Figure 1 Materials &amp; Abs\Figure 1_s1+.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2449508"/>
                    </a:xfrm>
                    <a:prstGeom prst="rect">
                      <a:avLst/>
                    </a:prstGeom>
                    <a:noFill/>
                    <a:ln>
                      <a:noFill/>
                    </a:ln>
                  </pic:spPr>
                </pic:pic>
              </a:graphicData>
            </a:graphic>
          </wp:inline>
        </w:drawing>
      </w:r>
    </w:p>
    <w:p w14:paraId="2B724BBE" w14:textId="07B6D772" w:rsidR="00C90BF3" w:rsidRPr="000E0E06" w:rsidRDefault="00FA2680" w:rsidP="00B128D9">
      <w:pPr>
        <w:spacing w:line="360" w:lineRule="auto"/>
        <w:jc w:val="both"/>
        <w:rPr>
          <w:rFonts w:ascii="Times New Roman" w:eastAsia="SimSun" w:hAnsi="Times New Roman" w:cs="Times New Roman"/>
          <w:sz w:val="20"/>
        </w:rPr>
      </w:pPr>
      <w:proofErr w:type="gramStart"/>
      <w:r w:rsidRPr="00EE7E95">
        <w:rPr>
          <w:rFonts w:ascii="Times New Roman" w:eastAsia="SimSun" w:hAnsi="Times New Roman" w:cs="Times New Roman"/>
          <w:b/>
          <w:sz w:val="20"/>
        </w:rPr>
        <w:t>Figure 1.</w:t>
      </w:r>
      <w:proofErr w:type="gramEnd"/>
      <w:r w:rsidRPr="00EE7E95">
        <w:rPr>
          <w:rFonts w:ascii="Times New Roman" w:eastAsia="SimSun" w:hAnsi="Times New Roman" w:cs="Times New Roman"/>
          <w:sz w:val="20"/>
        </w:rPr>
        <w:t xml:space="preserve"> </w:t>
      </w:r>
      <w:r w:rsidR="004216A7">
        <w:rPr>
          <w:rFonts w:ascii="Times New Roman" w:eastAsia="SimSun" w:hAnsi="Times New Roman" w:cs="Times New Roman"/>
          <w:sz w:val="20"/>
        </w:rPr>
        <w:t xml:space="preserve">(a) </w:t>
      </w:r>
      <w:r w:rsidR="005039D6">
        <w:rPr>
          <w:rFonts w:ascii="Times New Roman" w:eastAsia="SimSun" w:hAnsi="Times New Roman" w:cs="Times New Roman"/>
          <w:sz w:val="20"/>
        </w:rPr>
        <w:t>Chemical s</w:t>
      </w:r>
      <w:r w:rsidR="004216A7">
        <w:rPr>
          <w:rFonts w:ascii="Times New Roman" w:eastAsia="SimSun" w:hAnsi="Times New Roman" w:cs="Times New Roman"/>
          <w:sz w:val="20"/>
        </w:rPr>
        <w:t>tructure</w:t>
      </w:r>
      <w:r w:rsidR="005039D6">
        <w:rPr>
          <w:rFonts w:ascii="Times New Roman" w:eastAsia="SimSun" w:hAnsi="Times New Roman" w:cs="Times New Roman"/>
          <w:sz w:val="20"/>
        </w:rPr>
        <w:t>s</w:t>
      </w:r>
      <w:r w:rsidR="004216A7">
        <w:rPr>
          <w:rFonts w:ascii="Times New Roman" w:eastAsia="SimSun" w:hAnsi="Times New Roman" w:cs="Times New Roman"/>
          <w:sz w:val="20"/>
        </w:rPr>
        <w:t xml:space="preserve"> of </w:t>
      </w:r>
      <w:r w:rsidRPr="00EE7E95">
        <w:rPr>
          <w:rFonts w:ascii="Times New Roman" w:eastAsia="SimSun" w:hAnsi="Times New Roman" w:cs="Times New Roman"/>
          <w:sz w:val="20"/>
        </w:rPr>
        <w:t xml:space="preserve">PBDB-T </w:t>
      </w:r>
      <w:r w:rsidR="001C46EC">
        <w:rPr>
          <w:rFonts w:ascii="Times New Roman" w:eastAsia="SimSun" w:hAnsi="Times New Roman" w:cs="Times New Roman"/>
          <w:sz w:val="20"/>
        </w:rPr>
        <w:t>(</w:t>
      </w:r>
      <w:r w:rsidR="004216A7">
        <w:rPr>
          <w:rFonts w:ascii="Times New Roman" w:eastAsia="SimSun" w:hAnsi="Times New Roman" w:cs="Times New Roman"/>
          <w:sz w:val="20"/>
        </w:rPr>
        <w:t>donor</w:t>
      </w:r>
      <w:r w:rsidR="009E0C41">
        <w:rPr>
          <w:rFonts w:ascii="Times New Roman" w:eastAsia="SimSun" w:hAnsi="Times New Roman" w:cs="Times New Roman"/>
          <w:sz w:val="20"/>
        </w:rPr>
        <w:t>)</w:t>
      </w:r>
      <w:r w:rsidR="00316AF1">
        <w:rPr>
          <w:rFonts w:ascii="Times New Roman" w:eastAsia="SimSun" w:hAnsi="Times New Roman" w:cs="Times New Roman"/>
          <w:sz w:val="20"/>
        </w:rPr>
        <w:t xml:space="preserve">, </w:t>
      </w:r>
      <w:r w:rsidRPr="00EE7E95">
        <w:rPr>
          <w:rFonts w:ascii="Times New Roman" w:eastAsia="SimSun" w:hAnsi="Times New Roman" w:cs="Times New Roman"/>
          <w:sz w:val="20"/>
        </w:rPr>
        <w:t xml:space="preserve">NCBDT </w:t>
      </w:r>
      <w:r w:rsidR="009E0C41">
        <w:rPr>
          <w:rFonts w:ascii="Times New Roman" w:eastAsia="SimSun" w:hAnsi="Times New Roman" w:cs="Times New Roman"/>
          <w:sz w:val="20"/>
        </w:rPr>
        <w:t>(</w:t>
      </w:r>
      <w:r w:rsidRPr="00EE7E95">
        <w:rPr>
          <w:rFonts w:ascii="Times New Roman" w:eastAsia="SimSun" w:hAnsi="Times New Roman" w:cs="Times New Roman"/>
          <w:sz w:val="20"/>
        </w:rPr>
        <w:t>acceptor</w:t>
      </w:r>
      <w:r w:rsidR="009E0C41">
        <w:rPr>
          <w:rFonts w:ascii="Times New Roman" w:eastAsia="SimSun" w:hAnsi="Times New Roman" w:cs="Times New Roman"/>
          <w:sz w:val="20"/>
        </w:rPr>
        <w:t>)</w:t>
      </w:r>
      <w:r w:rsidR="006C0997">
        <w:rPr>
          <w:rFonts w:ascii="Times New Roman" w:eastAsia="SimSun" w:hAnsi="Times New Roman" w:cs="Times New Roman"/>
          <w:sz w:val="20"/>
        </w:rPr>
        <w:t xml:space="preserve"> and PDINO (electron-</w:t>
      </w:r>
      <w:r w:rsidR="00BE450C">
        <w:rPr>
          <w:rFonts w:ascii="Times New Roman" w:eastAsia="SimSun" w:hAnsi="Times New Roman" w:cs="Times New Roman"/>
          <w:sz w:val="20"/>
        </w:rPr>
        <w:t>transport layer)</w:t>
      </w:r>
      <w:r w:rsidRPr="00EE7E95">
        <w:rPr>
          <w:rFonts w:ascii="Times New Roman" w:eastAsia="SimSun" w:hAnsi="Times New Roman" w:cs="Times New Roman"/>
          <w:sz w:val="20"/>
        </w:rPr>
        <w:t xml:space="preserve">. (b) </w:t>
      </w:r>
      <w:r w:rsidR="0065277C">
        <w:rPr>
          <w:rFonts w:ascii="Times New Roman" w:eastAsia="SimSun" w:hAnsi="Times New Roman" w:cs="Times New Roman"/>
          <w:sz w:val="20"/>
        </w:rPr>
        <w:t>D</w:t>
      </w:r>
      <w:r w:rsidR="00BC3663" w:rsidRPr="00EE7E95">
        <w:rPr>
          <w:rFonts w:ascii="Times New Roman" w:eastAsia="SimSun" w:hAnsi="Times New Roman" w:cs="Times New Roman"/>
          <w:sz w:val="20"/>
        </w:rPr>
        <w:t xml:space="preserve">evice </w:t>
      </w:r>
      <w:r w:rsidR="0023396F">
        <w:rPr>
          <w:rFonts w:ascii="Times New Roman" w:eastAsia="SimSun" w:hAnsi="Times New Roman" w:cs="Times New Roman"/>
          <w:sz w:val="20"/>
        </w:rPr>
        <w:t>structure</w:t>
      </w:r>
      <w:r w:rsidR="0065277C">
        <w:rPr>
          <w:rFonts w:ascii="Times New Roman" w:eastAsia="SimSun" w:hAnsi="Times New Roman" w:cs="Times New Roman"/>
          <w:sz w:val="20"/>
        </w:rPr>
        <w:t>s</w:t>
      </w:r>
      <w:r w:rsidRPr="00EE7E95">
        <w:rPr>
          <w:rFonts w:ascii="Times New Roman" w:eastAsia="SimSun" w:hAnsi="Times New Roman" w:cs="Times New Roman"/>
          <w:sz w:val="20"/>
        </w:rPr>
        <w:t xml:space="preserve"> </w:t>
      </w:r>
      <w:r w:rsidR="0023396F">
        <w:rPr>
          <w:rFonts w:ascii="Times New Roman" w:eastAsia="SimSun" w:hAnsi="Times New Roman" w:cs="Times New Roman"/>
          <w:sz w:val="20"/>
        </w:rPr>
        <w:t>where</w:t>
      </w:r>
      <w:r w:rsidR="00BC3663" w:rsidRPr="00EE7E95">
        <w:rPr>
          <w:rFonts w:ascii="Times New Roman" w:eastAsia="SimSun" w:hAnsi="Times New Roman" w:cs="Times New Roman"/>
          <w:sz w:val="20"/>
        </w:rPr>
        <w:t xml:space="preserve"> the photo</w:t>
      </w:r>
      <w:r w:rsidR="00816B49">
        <w:rPr>
          <w:rFonts w:ascii="Times New Roman" w:eastAsia="SimSun" w:hAnsi="Times New Roman" w:cs="Times New Roman"/>
          <w:sz w:val="20"/>
        </w:rPr>
        <w:t xml:space="preserve">active layer is based on </w:t>
      </w:r>
      <w:proofErr w:type="gramStart"/>
      <w:r w:rsidR="009C657C">
        <w:rPr>
          <w:rFonts w:ascii="Times New Roman" w:eastAsia="SimSun" w:hAnsi="Times New Roman" w:cs="Times New Roman"/>
          <w:sz w:val="20"/>
        </w:rPr>
        <w:t xml:space="preserve">a </w:t>
      </w:r>
      <w:r w:rsidR="00FF614F">
        <w:rPr>
          <w:rFonts w:ascii="Times New Roman" w:eastAsia="SimSun" w:hAnsi="Times New Roman" w:cs="Times New Roman"/>
          <w:sz w:val="20"/>
        </w:rPr>
        <w:t>c</w:t>
      </w:r>
      <w:proofErr w:type="gramEnd"/>
      <w:r w:rsidR="00FF614F">
        <w:rPr>
          <w:rFonts w:ascii="Times New Roman" w:eastAsia="SimSun" w:hAnsi="Times New Roman" w:cs="Times New Roman"/>
          <w:sz w:val="20"/>
        </w:rPr>
        <w:t>-</w:t>
      </w:r>
      <w:r w:rsidR="00816B49">
        <w:rPr>
          <w:rFonts w:ascii="Times New Roman" w:eastAsia="SimSun" w:hAnsi="Times New Roman" w:cs="Times New Roman"/>
          <w:sz w:val="20"/>
        </w:rPr>
        <w:t>BHJ or</w:t>
      </w:r>
      <w:r w:rsidR="00BC3663" w:rsidRPr="00EE7E95">
        <w:rPr>
          <w:rFonts w:ascii="Times New Roman" w:eastAsia="SimSun" w:hAnsi="Times New Roman" w:cs="Times New Roman"/>
          <w:sz w:val="20"/>
        </w:rPr>
        <w:t xml:space="preserve"> </w:t>
      </w:r>
      <w:proofErr w:type="spellStart"/>
      <w:r w:rsidR="00FF614F">
        <w:rPr>
          <w:rFonts w:ascii="Times New Roman" w:eastAsia="SimSun" w:hAnsi="Times New Roman" w:cs="Times New Roman"/>
          <w:sz w:val="20"/>
        </w:rPr>
        <w:t>sq</w:t>
      </w:r>
      <w:proofErr w:type="spellEnd"/>
      <w:r w:rsidR="00FF614F">
        <w:rPr>
          <w:rFonts w:ascii="Times New Roman" w:eastAsia="SimSun" w:hAnsi="Times New Roman" w:cs="Times New Roman"/>
          <w:sz w:val="20"/>
        </w:rPr>
        <w:t>-B</w:t>
      </w:r>
      <w:r w:rsidR="00F2748E">
        <w:rPr>
          <w:rFonts w:ascii="Times New Roman" w:eastAsia="SimSun" w:hAnsi="Times New Roman" w:cs="Times New Roman"/>
          <w:sz w:val="20"/>
        </w:rPr>
        <w:t>HJ</w:t>
      </w:r>
      <w:r w:rsidR="00816B49">
        <w:rPr>
          <w:rFonts w:ascii="Times New Roman" w:eastAsia="SimSun" w:hAnsi="Times New Roman" w:cs="Times New Roman"/>
          <w:sz w:val="20"/>
        </w:rPr>
        <w:t xml:space="preserve"> </w:t>
      </w:r>
      <w:r w:rsidR="009C657C">
        <w:rPr>
          <w:rFonts w:ascii="Times New Roman" w:eastAsia="SimSun" w:hAnsi="Times New Roman" w:cs="Times New Roman"/>
          <w:sz w:val="20"/>
        </w:rPr>
        <w:t>architecture</w:t>
      </w:r>
      <w:r w:rsidR="00BC3663" w:rsidRPr="00EE7E95">
        <w:rPr>
          <w:rFonts w:ascii="Times New Roman" w:eastAsia="SimSun" w:hAnsi="Times New Roman" w:cs="Times New Roman"/>
          <w:sz w:val="20"/>
        </w:rPr>
        <w:t>.</w:t>
      </w:r>
      <w:r w:rsidR="001C7939">
        <w:rPr>
          <w:rFonts w:ascii="Times New Roman" w:eastAsia="SimSun" w:hAnsi="Times New Roman" w:cs="Times New Roman"/>
          <w:sz w:val="20"/>
        </w:rPr>
        <w:t xml:space="preserve"> </w:t>
      </w:r>
      <w:r w:rsidR="00A2290F">
        <w:rPr>
          <w:rFonts w:ascii="Times New Roman" w:eastAsia="SimSun" w:hAnsi="Times New Roman" w:cs="Times New Roman"/>
          <w:sz w:val="20"/>
        </w:rPr>
        <w:t>(</w:t>
      </w:r>
      <w:r w:rsidR="001C7939">
        <w:rPr>
          <w:rFonts w:ascii="Times New Roman" w:eastAsia="SimSun" w:hAnsi="Times New Roman" w:cs="Times New Roman"/>
          <w:sz w:val="20"/>
        </w:rPr>
        <w:t>c</w:t>
      </w:r>
      <w:r w:rsidR="004E3E7E">
        <w:rPr>
          <w:rFonts w:ascii="Times New Roman" w:eastAsia="SimSun" w:hAnsi="Times New Roman" w:cs="Times New Roman"/>
          <w:sz w:val="20"/>
        </w:rPr>
        <w:t>) Absorpti</w:t>
      </w:r>
      <w:r w:rsidR="00461602">
        <w:rPr>
          <w:rFonts w:ascii="Times New Roman" w:eastAsia="SimSun" w:hAnsi="Times New Roman" w:cs="Times New Roman"/>
          <w:sz w:val="20"/>
        </w:rPr>
        <w:t xml:space="preserve">on spectra of </w:t>
      </w:r>
      <w:r w:rsidR="009E463B">
        <w:rPr>
          <w:rFonts w:ascii="Times New Roman" w:eastAsia="SimSun" w:hAnsi="Times New Roman" w:cs="Times New Roman"/>
          <w:sz w:val="20"/>
        </w:rPr>
        <w:t xml:space="preserve">pristine </w:t>
      </w:r>
      <w:r w:rsidR="007E4079">
        <w:rPr>
          <w:rFonts w:ascii="Times New Roman" w:eastAsia="SimSun" w:hAnsi="Times New Roman" w:cs="Times New Roman"/>
          <w:sz w:val="20"/>
        </w:rPr>
        <w:t>PBDB</w:t>
      </w:r>
      <w:r w:rsidR="00872055">
        <w:rPr>
          <w:rFonts w:ascii="Times New Roman" w:eastAsia="SimSun" w:hAnsi="Times New Roman" w:cs="Times New Roman"/>
          <w:sz w:val="20"/>
        </w:rPr>
        <w:t>-</w:t>
      </w:r>
      <w:r w:rsidR="007E4079">
        <w:rPr>
          <w:rFonts w:ascii="Times New Roman" w:eastAsia="SimSun" w:hAnsi="Times New Roman" w:cs="Times New Roman"/>
          <w:sz w:val="20"/>
        </w:rPr>
        <w:t>T and NCBDT</w:t>
      </w:r>
      <w:r w:rsidR="00D326E4">
        <w:rPr>
          <w:rFonts w:ascii="Times New Roman" w:eastAsia="SimSun" w:hAnsi="Times New Roman" w:cs="Times New Roman"/>
          <w:sz w:val="20"/>
        </w:rPr>
        <w:t xml:space="preserve"> film</w:t>
      </w:r>
      <w:r w:rsidR="003E1A75">
        <w:rPr>
          <w:rFonts w:ascii="Times New Roman" w:eastAsia="SimSun" w:hAnsi="Times New Roman" w:cs="Times New Roman"/>
          <w:sz w:val="20"/>
        </w:rPr>
        <w:t>s</w:t>
      </w:r>
      <w:r w:rsidR="001C7939">
        <w:rPr>
          <w:rFonts w:ascii="Times New Roman" w:eastAsia="SimSun" w:hAnsi="Times New Roman" w:cs="Times New Roman"/>
          <w:sz w:val="20"/>
        </w:rPr>
        <w:t>.</w:t>
      </w:r>
      <w:r w:rsidR="008C4424">
        <w:rPr>
          <w:rFonts w:ascii="Times New Roman" w:eastAsia="SimSun" w:hAnsi="Times New Roman" w:cs="Times New Roman"/>
          <w:sz w:val="20"/>
        </w:rPr>
        <w:t xml:space="preserve"> </w:t>
      </w:r>
    </w:p>
    <w:p w14:paraId="070CB3C1" w14:textId="125742EC" w:rsidR="00BF5BA3" w:rsidRDefault="00AE6CA1" w:rsidP="001C7939">
      <w:pPr>
        <w:spacing w:line="360" w:lineRule="auto"/>
        <w:jc w:val="both"/>
        <w:rPr>
          <w:rFonts w:ascii="Times New Roman" w:eastAsia="SimSun" w:hAnsi="Times New Roman" w:cs="Times New Roman"/>
          <w:sz w:val="24"/>
        </w:rPr>
      </w:pPr>
      <w:proofErr w:type="gramStart"/>
      <w:r w:rsidRPr="00D313ED">
        <w:rPr>
          <w:rFonts w:ascii="Times New Roman" w:eastAsia="SimSun" w:hAnsi="Times New Roman" w:cs="Times New Roman"/>
          <w:b/>
          <w:sz w:val="24"/>
        </w:rPr>
        <w:t>OPV</w:t>
      </w:r>
      <w:r w:rsidR="00105556">
        <w:rPr>
          <w:rFonts w:ascii="Times New Roman" w:eastAsia="SimSun" w:hAnsi="Times New Roman" w:cs="Times New Roman"/>
          <w:b/>
          <w:sz w:val="24"/>
        </w:rPr>
        <w:t xml:space="preserve"> m</w:t>
      </w:r>
      <w:r w:rsidR="001C7939">
        <w:rPr>
          <w:rFonts w:ascii="Times New Roman" w:eastAsia="SimSun" w:hAnsi="Times New Roman" w:cs="Times New Roman"/>
          <w:b/>
          <w:sz w:val="24"/>
        </w:rPr>
        <w:t>aterials and</w:t>
      </w:r>
      <w:r w:rsidR="00105556">
        <w:rPr>
          <w:rFonts w:ascii="Times New Roman" w:eastAsia="SimSun" w:hAnsi="Times New Roman" w:cs="Times New Roman"/>
          <w:b/>
          <w:sz w:val="24"/>
        </w:rPr>
        <w:t xml:space="preserve"> d</w:t>
      </w:r>
      <w:r w:rsidR="000E1284" w:rsidRPr="00D313ED">
        <w:rPr>
          <w:rFonts w:ascii="Times New Roman" w:eastAsia="SimSun" w:hAnsi="Times New Roman" w:cs="Times New Roman"/>
          <w:b/>
          <w:sz w:val="24"/>
        </w:rPr>
        <w:t>evices.</w:t>
      </w:r>
      <w:proofErr w:type="gramEnd"/>
      <w:r w:rsidR="000E1284">
        <w:rPr>
          <w:rFonts w:ascii="Times New Roman" w:eastAsia="SimSun" w:hAnsi="Times New Roman" w:cs="Times New Roman"/>
          <w:b/>
          <w:i/>
          <w:sz w:val="24"/>
        </w:rPr>
        <w:t xml:space="preserve"> </w:t>
      </w:r>
      <w:r w:rsidR="00541546" w:rsidRPr="00541546">
        <w:rPr>
          <w:rFonts w:ascii="Times New Roman" w:eastAsia="SimSun" w:hAnsi="Times New Roman" w:cs="Times New Roman"/>
          <w:b/>
          <w:sz w:val="24"/>
        </w:rPr>
        <w:t>Fig. 1a</w:t>
      </w:r>
      <w:r w:rsidR="00541546">
        <w:rPr>
          <w:rFonts w:ascii="Times New Roman" w:eastAsia="SimSun" w:hAnsi="Times New Roman" w:cs="Times New Roman"/>
          <w:sz w:val="24"/>
        </w:rPr>
        <w:t xml:space="preserve"> </w:t>
      </w:r>
      <w:r w:rsidR="003F6F05">
        <w:rPr>
          <w:rFonts w:ascii="Times New Roman" w:eastAsia="SimSun" w:hAnsi="Times New Roman" w:cs="Times New Roman"/>
          <w:sz w:val="24"/>
        </w:rPr>
        <w:t>presents</w:t>
      </w:r>
      <w:r w:rsidR="00541546">
        <w:rPr>
          <w:rFonts w:ascii="Times New Roman" w:eastAsia="SimSun" w:hAnsi="Times New Roman" w:cs="Times New Roman"/>
          <w:sz w:val="24"/>
        </w:rPr>
        <w:t xml:space="preserve"> the </w:t>
      </w:r>
      <w:r w:rsidR="00EF29E8">
        <w:rPr>
          <w:rFonts w:ascii="Times New Roman" w:eastAsia="SimSun" w:hAnsi="Times New Roman" w:cs="Times New Roman"/>
          <w:sz w:val="24"/>
        </w:rPr>
        <w:t xml:space="preserve">chemical </w:t>
      </w:r>
      <w:r w:rsidR="00541546">
        <w:rPr>
          <w:rFonts w:ascii="Times New Roman" w:eastAsia="SimSun" w:hAnsi="Times New Roman" w:cs="Times New Roman"/>
          <w:sz w:val="24"/>
        </w:rPr>
        <w:t>structure</w:t>
      </w:r>
      <w:r w:rsidR="00EF29E8">
        <w:rPr>
          <w:rFonts w:ascii="Times New Roman" w:eastAsia="SimSun" w:hAnsi="Times New Roman" w:cs="Times New Roman"/>
          <w:sz w:val="24"/>
        </w:rPr>
        <w:t>s</w:t>
      </w:r>
      <w:r w:rsidR="00541546">
        <w:rPr>
          <w:rFonts w:ascii="Times New Roman" w:eastAsia="SimSun" w:hAnsi="Times New Roman" w:cs="Times New Roman"/>
          <w:sz w:val="24"/>
        </w:rPr>
        <w:t xml:space="preserve"> of </w:t>
      </w:r>
      <w:r w:rsidR="00D15A39">
        <w:rPr>
          <w:rFonts w:ascii="Times New Roman" w:eastAsia="SimSun" w:hAnsi="Times New Roman" w:cs="Times New Roman"/>
          <w:sz w:val="24"/>
        </w:rPr>
        <w:t xml:space="preserve">the </w:t>
      </w:r>
      <w:r w:rsidR="00D74BC9">
        <w:rPr>
          <w:rFonts w:ascii="Times New Roman" w:eastAsia="SimSun" w:hAnsi="Times New Roman" w:cs="Times New Roman"/>
          <w:sz w:val="24"/>
        </w:rPr>
        <w:t xml:space="preserve">electron </w:t>
      </w:r>
      <w:r w:rsidR="00541546">
        <w:rPr>
          <w:rFonts w:ascii="Times New Roman" w:eastAsia="SimSun" w:hAnsi="Times New Roman" w:cs="Times New Roman"/>
          <w:sz w:val="24"/>
        </w:rPr>
        <w:t xml:space="preserve">donor </w:t>
      </w:r>
      <w:r w:rsidR="00D15A39">
        <w:rPr>
          <w:rFonts w:ascii="Times New Roman" w:eastAsia="SimSun" w:hAnsi="Times New Roman" w:cs="Times New Roman"/>
          <w:sz w:val="24"/>
        </w:rPr>
        <w:t>(</w:t>
      </w:r>
      <w:r w:rsidR="00541546">
        <w:rPr>
          <w:rFonts w:ascii="Times New Roman" w:eastAsia="SimSun" w:hAnsi="Times New Roman" w:cs="Times New Roman"/>
          <w:sz w:val="24"/>
        </w:rPr>
        <w:t>PBDB</w:t>
      </w:r>
      <w:r w:rsidR="000D6672">
        <w:rPr>
          <w:rFonts w:ascii="Times New Roman" w:eastAsia="SimSun" w:hAnsi="Times New Roman" w:cs="Times New Roman"/>
          <w:sz w:val="24"/>
        </w:rPr>
        <w:t>-</w:t>
      </w:r>
      <w:r w:rsidR="00541546">
        <w:rPr>
          <w:rFonts w:ascii="Times New Roman" w:eastAsia="SimSun" w:hAnsi="Times New Roman" w:cs="Times New Roman"/>
          <w:sz w:val="24"/>
        </w:rPr>
        <w:t>T</w:t>
      </w:r>
      <w:r w:rsidR="00D15A39">
        <w:rPr>
          <w:rFonts w:ascii="Times New Roman" w:eastAsia="SimSun" w:hAnsi="Times New Roman" w:cs="Times New Roman"/>
          <w:sz w:val="24"/>
        </w:rPr>
        <w:t>)</w:t>
      </w:r>
      <w:r w:rsidR="00F948CA">
        <w:rPr>
          <w:rFonts w:ascii="Times New Roman" w:eastAsia="SimSun" w:hAnsi="Times New Roman" w:cs="Times New Roman"/>
          <w:sz w:val="24"/>
        </w:rPr>
        <w:t xml:space="preserve">, </w:t>
      </w:r>
      <w:r w:rsidR="00D74BC9">
        <w:rPr>
          <w:rFonts w:ascii="Times New Roman" w:eastAsia="SimSun" w:hAnsi="Times New Roman" w:cs="Times New Roman"/>
          <w:sz w:val="24"/>
        </w:rPr>
        <w:t xml:space="preserve">electron </w:t>
      </w:r>
      <w:r w:rsidR="00541546">
        <w:rPr>
          <w:rFonts w:ascii="Times New Roman" w:eastAsia="SimSun" w:hAnsi="Times New Roman" w:cs="Times New Roman"/>
          <w:sz w:val="24"/>
        </w:rPr>
        <w:t xml:space="preserve">acceptor </w:t>
      </w:r>
      <w:r w:rsidR="00D15A39">
        <w:rPr>
          <w:rFonts w:ascii="Times New Roman" w:eastAsia="SimSun" w:hAnsi="Times New Roman" w:cs="Times New Roman"/>
          <w:sz w:val="24"/>
        </w:rPr>
        <w:t>(</w:t>
      </w:r>
      <w:r w:rsidR="00541546">
        <w:rPr>
          <w:rFonts w:ascii="Times New Roman" w:eastAsia="SimSun" w:hAnsi="Times New Roman" w:cs="Times New Roman"/>
          <w:sz w:val="24"/>
        </w:rPr>
        <w:t>NCBDT</w:t>
      </w:r>
      <w:r w:rsidR="00D15A39">
        <w:rPr>
          <w:rFonts w:ascii="Times New Roman" w:eastAsia="SimSun" w:hAnsi="Times New Roman" w:cs="Times New Roman"/>
          <w:sz w:val="24"/>
        </w:rPr>
        <w:t>)</w:t>
      </w:r>
      <w:r w:rsidR="00F948CA">
        <w:rPr>
          <w:rFonts w:ascii="Times New Roman" w:eastAsia="SimSun" w:hAnsi="Times New Roman" w:cs="Times New Roman"/>
          <w:sz w:val="24"/>
        </w:rPr>
        <w:t xml:space="preserve"> and electron transport layer (PDINO</w:t>
      </w:r>
      <w:r w:rsidR="0096492D">
        <w:rPr>
          <w:rFonts w:ascii="Times New Roman" w:eastAsia="SimSun" w:hAnsi="Times New Roman" w:cs="Times New Roman"/>
          <w:sz w:val="24"/>
        </w:rPr>
        <w:t xml:space="preserve">, </w:t>
      </w:r>
      <w:proofErr w:type="spellStart"/>
      <w:r w:rsidR="0096492D">
        <w:rPr>
          <w:rFonts w:ascii="Times New Roman" w:eastAsia="SimSun" w:hAnsi="Times New Roman" w:cs="Times New Roman"/>
          <w:sz w:val="24"/>
        </w:rPr>
        <w:t>perylene</w:t>
      </w:r>
      <w:proofErr w:type="spellEnd"/>
      <w:r w:rsidR="0096492D">
        <w:rPr>
          <w:rFonts w:ascii="Times New Roman" w:eastAsia="SimSun" w:hAnsi="Times New Roman" w:cs="Times New Roman"/>
          <w:sz w:val="24"/>
        </w:rPr>
        <w:t xml:space="preserve"> </w:t>
      </w:r>
      <w:proofErr w:type="spellStart"/>
      <w:r w:rsidR="0096492D">
        <w:rPr>
          <w:rFonts w:ascii="Times New Roman" w:eastAsia="SimSun" w:hAnsi="Times New Roman" w:cs="Times New Roman"/>
          <w:sz w:val="24"/>
        </w:rPr>
        <w:t>diimide</w:t>
      </w:r>
      <w:proofErr w:type="spellEnd"/>
      <w:r w:rsidR="0096492D">
        <w:rPr>
          <w:rFonts w:ascii="Times New Roman" w:eastAsia="SimSun" w:hAnsi="Times New Roman" w:cs="Times New Roman"/>
          <w:sz w:val="24"/>
        </w:rPr>
        <w:t xml:space="preserve"> functionalized with amino N-oxide</w:t>
      </w:r>
      <w:r w:rsidR="00F948CA">
        <w:rPr>
          <w:rFonts w:ascii="Times New Roman" w:eastAsia="SimSun" w:hAnsi="Times New Roman" w:cs="Times New Roman"/>
          <w:sz w:val="24"/>
        </w:rPr>
        <w:t>)</w:t>
      </w:r>
      <w:r w:rsidR="00541546">
        <w:rPr>
          <w:rFonts w:ascii="Times New Roman" w:eastAsia="SimSun" w:hAnsi="Times New Roman" w:cs="Times New Roman"/>
          <w:sz w:val="24"/>
        </w:rPr>
        <w:t>.</w:t>
      </w:r>
      <w:r w:rsidR="002927AF">
        <w:rPr>
          <w:rFonts w:ascii="Times New Roman" w:eastAsia="SimSun" w:hAnsi="Times New Roman" w:cs="Times New Roman"/>
          <w:sz w:val="24"/>
        </w:rPr>
        <w:t xml:space="preserve"> PBDB-T is </w:t>
      </w:r>
      <w:r w:rsidR="00F332D1">
        <w:rPr>
          <w:rFonts w:ascii="Times New Roman" w:eastAsia="SimSun" w:hAnsi="Times New Roman" w:cs="Times New Roman"/>
          <w:sz w:val="24"/>
        </w:rPr>
        <w:t>w</w:t>
      </w:r>
      <w:r w:rsidR="003F397B">
        <w:rPr>
          <w:rFonts w:ascii="Times New Roman" w:eastAsia="SimSun" w:hAnsi="Times New Roman" w:cs="Times New Roman"/>
          <w:sz w:val="24"/>
        </w:rPr>
        <w:t>idely used</w:t>
      </w:r>
      <w:r w:rsidR="002927AF">
        <w:rPr>
          <w:rFonts w:ascii="Times New Roman" w:eastAsia="SimSun" w:hAnsi="Times New Roman" w:cs="Times New Roman"/>
          <w:sz w:val="24"/>
        </w:rPr>
        <w:t xml:space="preserve"> as a </w:t>
      </w:r>
      <w:r w:rsidR="00541546">
        <w:rPr>
          <w:rFonts w:ascii="Times New Roman" w:eastAsia="SimSun" w:hAnsi="Times New Roman" w:cs="Times New Roman"/>
          <w:sz w:val="24"/>
        </w:rPr>
        <w:t>benc</w:t>
      </w:r>
      <w:r w:rsidR="002927AF">
        <w:rPr>
          <w:rFonts w:ascii="Times New Roman" w:eastAsia="SimSun" w:hAnsi="Times New Roman" w:cs="Times New Roman"/>
          <w:sz w:val="24"/>
        </w:rPr>
        <w:t xml:space="preserve">hmark </w:t>
      </w:r>
      <w:r w:rsidR="00642B5D">
        <w:rPr>
          <w:rFonts w:ascii="Times New Roman" w:eastAsia="SimSun" w:hAnsi="Times New Roman" w:cs="Times New Roman"/>
          <w:sz w:val="24"/>
        </w:rPr>
        <w:t>electron donor</w:t>
      </w:r>
      <w:r w:rsidR="002927AF">
        <w:rPr>
          <w:rFonts w:ascii="Times New Roman" w:eastAsia="SimSun" w:hAnsi="Times New Roman" w:cs="Times New Roman"/>
          <w:sz w:val="24"/>
        </w:rPr>
        <w:t xml:space="preserve"> for </w:t>
      </w:r>
      <w:r w:rsidR="000D3ECF">
        <w:rPr>
          <w:rFonts w:ascii="Times New Roman" w:eastAsia="SimSun" w:hAnsi="Times New Roman" w:cs="Times New Roman"/>
          <w:sz w:val="24"/>
        </w:rPr>
        <w:t>blend</w:t>
      </w:r>
      <w:r w:rsidR="002927AF">
        <w:rPr>
          <w:rFonts w:ascii="Times New Roman" w:eastAsia="SimSun" w:hAnsi="Times New Roman" w:cs="Times New Roman"/>
          <w:sz w:val="24"/>
        </w:rPr>
        <w:t>ing</w:t>
      </w:r>
      <w:r w:rsidR="000D3ECF">
        <w:rPr>
          <w:rFonts w:ascii="Times New Roman" w:eastAsia="SimSun" w:hAnsi="Times New Roman" w:cs="Times New Roman"/>
          <w:sz w:val="24"/>
        </w:rPr>
        <w:t xml:space="preserve"> with </w:t>
      </w:r>
      <w:r w:rsidR="00541546">
        <w:rPr>
          <w:rFonts w:ascii="Times New Roman" w:eastAsia="SimSun" w:hAnsi="Times New Roman" w:cs="Times New Roman"/>
          <w:sz w:val="24"/>
        </w:rPr>
        <w:t xml:space="preserve">emerging </w:t>
      </w:r>
      <w:r w:rsidR="00285D88">
        <w:rPr>
          <w:rFonts w:ascii="Times New Roman" w:eastAsia="SimSun" w:hAnsi="Times New Roman" w:cs="Times New Roman"/>
          <w:sz w:val="24"/>
        </w:rPr>
        <w:t xml:space="preserve">electron </w:t>
      </w:r>
      <w:r w:rsidR="00541546">
        <w:rPr>
          <w:rFonts w:ascii="Times New Roman" w:eastAsia="SimSun" w:hAnsi="Times New Roman" w:cs="Times New Roman"/>
          <w:sz w:val="24"/>
        </w:rPr>
        <w:t>acceptors</w:t>
      </w:r>
      <w:r w:rsidR="00F332D1">
        <w:rPr>
          <w:rFonts w:ascii="Times New Roman" w:eastAsia="SimSun" w:hAnsi="Times New Roman" w:cs="Times New Roman"/>
          <w:sz w:val="24"/>
        </w:rPr>
        <w:t>.</w:t>
      </w:r>
      <w:r w:rsidR="00F332D1">
        <w:rPr>
          <w:rFonts w:ascii="Times New Roman" w:eastAsia="SimSun" w:hAnsi="Times New Roman" w:cs="Times New Roman"/>
          <w:sz w:val="24"/>
        </w:rPr>
        <w:fldChar w:fldCharType="begin" w:fldLock="1"/>
      </w:r>
      <w:r w:rsidR="00D530ED">
        <w:rPr>
          <w:rFonts w:ascii="Times New Roman" w:eastAsia="SimSun" w:hAnsi="Times New Roman" w:cs="Times New Roman" w:hint="eastAsia"/>
          <w:sz w:val="24"/>
        </w:rPr>
        <w:instrText>ADDIN CSL_CITATION {"citationItems":[{"id":"ITEM-1","itemData":{"DOI":"10.1021/ma301900h","ISSN":"0024-9297","abstract":"A new conjugated polymer based on 5,7-bis(2-ethylhexyl)benzo[1,2-c:4,5-c</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]dithiophene-4,8-dione, named as PBDTBDD, was designed, synth</w:instrText>
      </w:r>
      <w:r w:rsidR="00D530ED">
        <w:rPr>
          <w:rFonts w:ascii="Times New Roman" w:eastAsia="SimSun" w:hAnsi="Times New Roman" w:cs="Times New Roman"/>
          <w:sz w:val="24"/>
        </w:rPr>
        <w:instrText>esized, and applied in polymer solar cells (PSCs). A power conversion efficiency (PCE) of 6.67% was obtained from the PBDTBDD/PC61BM-based PSC, which is a remarkable result for the PSCs using PC61BM as electron acceptor. The PBDTBDD/PC61BM-based device exhibits a narrow absorption band and excellent quantum efficiency in the range from 500 to 700 nm. Furthermore, PBDTBDD shows a strong aggregation effect in solution state, and the study indicates that although the temperature used in solution preparation has little influence on molecular orientation as well as crystallinity of the D/A blend, it plays an important role in forming proper domain size in the blend. This work provides a good example to reveal the correlation between the morphology of the blend films and the processing temperature of the solution preparation. Furthermore, the study in this work suggests an intere...","author":[{"dropping-particle":"","family":"Qian","given":"Deping","non-dropping-particle":"","parse-names":false,"suffix":""},{"dropping-particle":"","family":"Ye","given":"Long","non-dropping-particle":"","parse-names":false,"suffix":""},{"dropping-particle":"","family":"Zhang","given":"Maojie","non-dropping-particle":"","parse-names":false,"suffix":""},{"dropping-particle":"","family":"Liang","given":"Yongri","non-dropping-particle":"","parse-names":false,"suffix":""},{"dropping-particle":"","family":"Li","given":"Liangjie","non-dropping-particle":"","parse-names":false,"suffix":""},{"dropping-particle":"","family":"Huang","given":"Ye","non-dropping-particle":"","parse-names":false,"suffix":""},{"dropping-particle":"","family":"Guo","given":"Xia","non-dropping-particle":"","parse-names":false,"suffix":""},{"dropping-particle":"","family":"Zhang","given":"Shaoqing","non-dropping-particle":"","parse-names":false,"suffix":""},{"dropping-particle":"","family":"Tan","given":"Zhan’ao","non-dropping-particle":"","parse-names":false,"suffix":""},{"dropping-particle":"","family":"Hou","given":"Jianhui","non-dropping-particle":"","parse-names":false,"suffix":""}],"container-title":"Macromolecules","id":"ITEM-1","issue":"24","issued":{"date-parts":[["2012","12","21"]]},"page":"9611-9617","publisher":"American Chemical Society","title":"Design, Application, and Morphology Study of a New Photovoltaic Polymer with Strong Aggregation in Solution State","type":"article-journal","volume":"45"},"uris":["http://www.mendeley.com/documents/?uuid=87084bca-0486-32ec-b1ba-3afccb4002f2"]}],"mendeley":{"formattedCitation":"&lt;sup&gt;57&lt;/sup&gt;","plainTextFormattedCitation":"57","previouslyFormattedCitation":"&lt;sup&gt;57&lt;/sup&gt;"},"properties":{"noteIndex":0},"schema":"https://github.com/citation-style-language/schema/raw/master/csl-citation.json"}</w:instrText>
      </w:r>
      <w:r w:rsidR="00F332D1">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57</w:t>
      </w:r>
      <w:r w:rsidR="00F332D1">
        <w:rPr>
          <w:rFonts w:ascii="Times New Roman" w:eastAsia="SimSun" w:hAnsi="Times New Roman" w:cs="Times New Roman"/>
          <w:sz w:val="24"/>
        </w:rPr>
        <w:fldChar w:fldCharType="end"/>
      </w:r>
      <w:r w:rsidR="00F332D1">
        <w:rPr>
          <w:rFonts w:ascii="Times New Roman" w:eastAsia="SimSun" w:hAnsi="Times New Roman" w:cs="Times New Roman"/>
          <w:sz w:val="24"/>
        </w:rPr>
        <w:t xml:space="preserve"> The central </w:t>
      </w:r>
      <w:r w:rsidR="005D7942">
        <w:rPr>
          <w:rFonts w:ascii="Times New Roman" w:eastAsia="SimSun" w:hAnsi="Times New Roman" w:cs="Times New Roman"/>
          <w:sz w:val="24"/>
        </w:rPr>
        <w:t xml:space="preserve">electron-donating </w:t>
      </w:r>
      <w:r w:rsidR="00F332D1">
        <w:rPr>
          <w:rFonts w:ascii="Times New Roman" w:eastAsia="SimSun" w:hAnsi="Times New Roman" w:cs="Times New Roman"/>
          <w:sz w:val="24"/>
        </w:rPr>
        <w:t>BDT unit</w:t>
      </w:r>
      <w:r w:rsidR="00D62874">
        <w:rPr>
          <w:rFonts w:ascii="Times New Roman" w:eastAsia="SimSun" w:hAnsi="Times New Roman" w:cs="Times New Roman" w:hint="eastAsia"/>
          <w:sz w:val="24"/>
        </w:rPr>
        <w:t xml:space="preserve"> has also </w:t>
      </w:r>
      <w:r w:rsidR="00137C4D">
        <w:rPr>
          <w:rFonts w:ascii="Times New Roman" w:eastAsia="SimSun" w:hAnsi="Times New Roman" w:cs="Times New Roman"/>
          <w:sz w:val="24"/>
        </w:rPr>
        <w:t>featured</w:t>
      </w:r>
      <w:r w:rsidR="00F332D1">
        <w:rPr>
          <w:rFonts w:ascii="Times New Roman" w:eastAsia="SimSun" w:hAnsi="Times New Roman" w:cs="Times New Roman"/>
          <w:sz w:val="24"/>
        </w:rPr>
        <w:t xml:space="preserve"> in</w:t>
      </w:r>
      <w:r w:rsidR="005D7942">
        <w:rPr>
          <w:rFonts w:ascii="Times New Roman" w:eastAsia="SimSun" w:hAnsi="Times New Roman" w:cs="Times New Roman"/>
          <w:sz w:val="24"/>
        </w:rPr>
        <w:t xml:space="preserve"> many</w:t>
      </w:r>
      <w:r w:rsidR="00F332D1">
        <w:rPr>
          <w:rFonts w:ascii="Times New Roman" w:eastAsia="SimSun" w:hAnsi="Times New Roman" w:cs="Times New Roman"/>
          <w:sz w:val="24"/>
        </w:rPr>
        <w:t xml:space="preserve"> ladder-type NFA</w:t>
      </w:r>
      <w:r w:rsidR="005D7942">
        <w:rPr>
          <w:rFonts w:ascii="Times New Roman" w:eastAsia="SimSun" w:hAnsi="Times New Roman" w:cs="Times New Roman"/>
          <w:sz w:val="24"/>
        </w:rPr>
        <w:t>s</w:t>
      </w:r>
      <w:r w:rsidR="00F332D1">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{"citationItems":[{"id":"ITEM-1","itemData":{"DOI":"10.1021/acs.chemrev.6b00176","ISSN":"15206890","PMID":"27251307","abstract":"BDT, BenzoDiThiophene","author":[{"dropping-particle":"","family":"Yao","given":"Huifeng","non-dropping-particle":"","parse-names":false,"suffix":""},{"dropping-particle":"","family":"Ye","given":"Long","non-dropping-particle":"","parse-names":false,"suffix":""},{"dropping-particle":"","family":"Zhang","given":"Hao","non-dropping-particle":"","parse-names":false,"suffix":""},{"dropping-particle":"","family":"Li","given":"Sunsun","non-dropping-particle":"","parse-names":false,"suffix":""},{"dropping-particle":"","family":"Zhang","given":"Shaoqing","non-dropping-particle":"","parse-names":false,"suffix":""},{"dropping-particle":"","family":"Hou","given":"Jianhui","non-dropping-particle":"","parse-names":false,"suffix":""}],"container-title":"Chemical Reviews","id":"ITEM-1","issue":"12","issued":{"date-parts":[["2016"]]},"page":"7397-7457","title":"Molecular design of benzodithiophene-based organic photovoltaic materials","type":"article-journal","volume":"116"},"uris":["http://www.mendeley.com/documents/?uuid=44b423ae-bcbb-48cf-af0e-ebc0a88405e9"]}],"mendeley":{"formattedCitation":"&lt;sup&gt;58&lt;/sup&gt;","plainTextFormattedCitation":"58","previouslyFormattedCitation":"&lt;sup&gt;58&lt;/sup&gt;"},"properties":{"noteIndex":0},"schema":"https://github.com/citation-style-language/schema/raw/master/csl-citation.json"}</w:instrText>
      </w:r>
      <w:r w:rsidR="00F332D1">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58</w:t>
      </w:r>
      <w:r w:rsidR="00F332D1">
        <w:rPr>
          <w:rFonts w:ascii="Times New Roman" w:eastAsia="SimSun" w:hAnsi="Times New Roman" w:cs="Times New Roman"/>
          <w:sz w:val="24"/>
        </w:rPr>
        <w:fldChar w:fldCharType="end"/>
      </w:r>
      <w:r w:rsidR="0076424B">
        <w:rPr>
          <w:rFonts w:ascii="Times New Roman" w:eastAsia="SimSun" w:hAnsi="Times New Roman" w:cs="Times New Roman"/>
          <w:sz w:val="24"/>
        </w:rPr>
        <w:t>, such as NCBDT in this study.</w:t>
      </w:r>
      <w:r w:rsidR="004724B0" w:rsidRPr="004724B0">
        <w:rPr>
          <w:rFonts w:ascii="Times New Roman" w:eastAsia="SimSun" w:hAnsi="Times New Roman" w:cs="Times New Roman"/>
          <w:sz w:val="24"/>
        </w:rPr>
        <w:t xml:space="preserve"> </w:t>
      </w:r>
      <w:r w:rsidR="004724B0">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201704904","ISSN":"15214095","author":[{"dropping-particle":"","family":"Kan","given":"Bin","non-dropping-particle":"","parse-names":false,"suffix":""},{"dropping-particle":"","family":"Zhang","given":"Jiangbin","non-dropping-particle":"","parse-names":false,"suffix":""},{"dropping-particle":"","family":"Liu","given":"Feng","non-dropping-particle":"","parse-names":false,"suffix":""},{"dropping-particle":"","family":"Wan","given":"Xiangjian","non-dropping-particle":"","parse-names":false,"suffix":""},{"dropping-particle":"","family":"Li","given":"Chenxi","non-dropping-particle":"","parse-names":false,"suffix":""},{"dropping-particle":"","family":"Ke","given":"Xin","non-dropping-particle":"","parse-names":false,"suffix":""},{"dropping-particle":"","family":"Wang","given":"Yunchuang","non-dropping-particle":"","parse-names":false,"suffix":""},{"dropping-particle":"","family":"Feng","given":"Huanran","non-dropping-particle":"","parse-names":false,"suffix":""},{"dropping-particle":"","family":"Zhang","given":"Yamin","non-dropping-particle":"","parse-names":false,"suffix":""},{"dropping-particle":"","family":"Long","given":"Guankui","non-dropping-particle":"","parse-names":false,"suffix":""},{"dropping-particle":"","family":"Friend","given":"Richard H.","non-dropping-particle":"","parse-names":false,"suffix":""},{"dropping-particle":"","family":"Bakulin","given":"Artem A.","non-dropping-particle":"","parse-names":false,"suffix":""},{"dropping-particle":"","family":"Chen","given":"Yongsheng","non-dropping-particle":"","parse-names":false,"suffix":""}],"container-title":"Advanced Materials","id":"ITEM-1","issue":"3","issued":{"date-parts":[["2018","12","4"]]},"page":"1704904","title":"Fine-Tuning the Energy Levels of a Nonfullerene Small-Molecule Acceptor to Achieve a High Short-Circuit Current and a Power Conversion Efficiency over 12% in Organic Solar Cells","type":"article-journal","volume":"30"},"uris":["http://www.mendeley.com/documents/?uuid=2df1c1be-acf8-33df-9c4b-00dd264326d4"]}],"mendeley":{"formattedCitation":"&lt;sup&gt;59&lt;/sup&gt;","plainTextFormattedCitation":"59","previouslyFormattedCitation":"&lt;sup&gt;59&lt;/sup&gt;"},"properties":{"noteIndex":0},"schema":"https://github.com/citation-style-language/schema/raw/master/csl-citation.json"}</w:instrText>
      </w:r>
      <w:r w:rsidR="004724B0">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59</w:t>
      </w:r>
      <w:r w:rsidR="004724B0">
        <w:rPr>
          <w:rFonts w:ascii="Times New Roman" w:eastAsia="SimSun" w:hAnsi="Times New Roman" w:cs="Times New Roman"/>
          <w:sz w:val="24"/>
        </w:rPr>
        <w:fldChar w:fldCharType="end"/>
      </w:r>
      <w:r w:rsidR="0076424B">
        <w:rPr>
          <w:rFonts w:ascii="Times New Roman" w:eastAsia="SimSun" w:hAnsi="Times New Roman" w:cs="Times New Roman"/>
          <w:sz w:val="24"/>
        </w:rPr>
        <w:t xml:space="preserve"> </w:t>
      </w:r>
      <w:r w:rsidR="00541546">
        <w:rPr>
          <w:rFonts w:ascii="Times New Roman" w:eastAsia="SimSun" w:hAnsi="Times New Roman" w:cs="Times New Roman"/>
          <w:sz w:val="24"/>
        </w:rPr>
        <w:t>The device structure</w:t>
      </w:r>
      <w:r w:rsidR="00705286">
        <w:rPr>
          <w:rFonts w:ascii="Times New Roman" w:eastAsia="SimSun" w:hAnsi="Times New Roman" w:cs="Times New Roman"/>
          <w:sz w:val="24"/>
        </w:rPr>
        <w:t xml:space="preserve"> in this study</w:t>
      </w:r>
      <w:r w:rsidR="00541546">
        <w:rPr>
          <w:rFonts w:ascii="Times New Roman" w:eastAsia="SimSun" w:hAnsi="Times New Roman" w:cs="Times New Roman"/>
          <w:sz w:val="24"/>
        </w:rPr>
        <w:t xml:space="preserve">, shown in </w:t>
      </w:r>
      <w:r w:rsidR="00541546" w:rsidRPr="00541546">
        <w:rPr>
          <w:rFonts w:ascii="Times New Roman" w:eastAsia="SimSun" w:hAnsi="Times New Roman" w:cs="Times New Roman"/>
          <w:b/>
          <w:sz w:val="24"/>
        </w:rPr>
        <w:t>Fig. 1b</w:t>
      </w:r>
      <w:r w:rsidR="003A09CC" w:rsidRPr="003A09CC">
        <w:rPr>
          <w:rFonts w:ascii="Times New Roman" w:eastAsia="SimSun" w:hAnsi="Times New Roman" w:cs="Times New Roman"/>
          <w:sz w:val="24"/>
        </w:rPr>
        <w:t>,</w:t>
      </w:r>
      <w:r w:rsidR="003A09CC">
        <w:rPr>
          <w:rFonts w:ascii="Times New Roman" w:eastAsia="SimSun" w:hAnsi="Times New Roman" w:cs="Times New Roman"/>
          <w:sz w:val="24"/>
        </w:rPr>
        <w:t xml:space="preserve"> </w:t>
      </w:r>
      <w:r w:rsidR="00541546">
        <w:rPr>
          <w:rFonts w:ascii="Times New Roman" w:eastAsia="SimSun" w:hAnsi="Times New Roman" w:cs="Times New Roman"/>
          <w:sz w:val="24"/>
        </w:rPr>
        <w:t>is IT</w:t>
      </w:r>
      <w:r w:rsidR="00314F72">
        <w:rPr>
          <w:rFonts w:ascii="Times New Roman" w:eastAsia="SimSun" w:hAnsi="Times New Roman" w:cs="Times New Roman"/>
          <w:sz w:val="24"/>
        </w:rPr>
        <w:t>O/PEDOT</w:t>
      </w:r>
      <w:proofErr w:type="gramStart"/>
      <w:r w:rsidR="00314F72">
        <w:rPr>
          <w:rFonts w:ascii="Times New Roman" w:eastAsia="SimSun" w:hAnsi="Times New Roman" w:cs="Times New Roman"/>
          <w:sz w:val="24"/>
        </w:rPr>
        <w:t>:PSS</w:t>
      </w:r>
      <w:proofErr w:type="gramEnd"/>
      <w:r w:rsidR="004F3046">
        <w:rPr>
          <w:rFonts w:ascii="Times New Roman" w:eastAsia="SimSun" w:hAnsi="Times New Roman" w:cs="Times New Roman"/>
          <w:sz w:val="24"/>
        </w:rPr>
        <w:t xml:space="preserve"> (</w:t>
      </w:r>
      <w:r w:rsidR="002058E8" w:rsidRPr="002058E8">
        <w:rPr>
          <w:rFonts w:ascii="Times New Roman" w:eastAsia="SimSun" w:hAnsi="Times New Roman" w:cs="Times New Roman"/>
          <w:sz w:val="24"/>
        </w:rPr>
        <w:t>poly(3,4-ethylenedioxythiophene) polystyrene sulfonate</w:t>
      </w:r>
      <w:r w:rsidR="004F3046" w:rsidRPr="004F3046">
        <w:rPr>
          <w:rFonts w:ascii="Times New Roman" w:eastAsia="SimSun" w:hAnsi="Times New Roman" w:cs="Times New Roman"/>
          <w:sz w:val="24"/>
        </w:rPr>
        <w:t>)</w:t>
      </w:r>
      <w:r w:rsidR="002E7C1B">
        <w:rPr>
          <w:rFonts w:ascii="Times New Roman" w:eastAsia="SimSun" w:hAnsi="Times New Roman" w:cs="Times New Roman"/>
          <w:sz w:val="24"/>
        </w:rPr>
        <w:t>, ~30 nm</w:t>
      </w:r>
      <w:r w:rsidR="00F2748E">
        <w:rPr>
          <w:rFonts w:ascii="Times New Roman" w:eastAsia="SimSun" w:hAnsi="Times New Roman" w:cs="Times New Roman"/>
          <w:sz w:val="24"/>
        </w:rPr>
        <w:t>)</w:t>
      </w:r>
      <w:r w:rsidR="00314F72">
        <w:rPr>
          <w:rFonts w:ascii="Times New Roman" w:eastAsia="SimSun" w:hAnsi="Times New Roman" w:cs="Times New Roman"/>
          <w:sz w:val="24"/>
        </w:rPr>
        <w:t>/active layer/</w:t>
      </w:r>
      <w:r w:rsidR="00541546">
        <w:rPr>
          <w:rFonts w:ascii="Times New Roman" w:eastAsia="SimSun" w:hAnsi="Times New Roman" w:cs="Times New Roman"/>
          <w:sz w:val="24"/>
        </w:rPr>
        <w:t>PDINO</w:t>
      </w:r>
      <w:r w:rsidR="00F246B3">
        <w:rPr>
          <w:rFonts w:ascii="Times New Roman" w:eastAsia="SimSun" w:hAnsi="Times New Roman" w:cs="Times New Roman"/>
          <w:sz w:val="24"/>
        </w:rPr>
        <w:t xml:space="preserve"> </w:t>
      </w:r>
      <w:r w:rsidR="007D7926">
        <w:rPr>
          <w:rFonts w:ascii="Times New Roman" w:eastAsia="SimSun" w:hAnsi="Times New Roman" w:cs="Times New Roman"/>
          <w:sz w:val="24"/>
        </w:rPr>
        <w:t>(~5</w:t>
      </w:r>
      <w:r w:rsidR="00F2748E">
        <w:rPr>
          <w:rFonts w:ascii="Times New Roman" w:eastAsia="SimSun" w:hAnsi="Times New Roman" w:cs="Times New Roman"/>
          <w:sz w:val="24"/>
        </w:rPr>
        <w:t xml:space="preserve"> nm)</w:t>
      </w:r>
      <w:r w:rsidR="00541546">
        <w:rPr>
          <w:rFonts w:ascii="Times New Roman" w:eastAsia="SimSun" w:hAnsi="Times New Roman" w:cs="Times New Roman"/>
          <w:sz w:val="24"/>
        </w:rPr>
        <w:t>/Al</w:t>
      </w:r>
      <w:r w:rsidR="00BB2F2F">
        <w:rPr>
          <w:rFonts w:ascii="Times New Roman" w:eastAsia="SimSun" w:hAnsi="Times New Roman" w:cs="Times New Roman"/>
          <w:sz w:val="24"/>
        </w:rPr>
        <w:t xml:space="preserve"> </w:t>
      </w:r>
      <w:r w:rsidR="00F2748E">
        <w:rPr>
          <w:rFonts w:ascii="Times New Roman" w:eastAsia="SimSun" w:hAnsi="Times New Roman" w:cs="Times New Roman"/>
          <w:sz w:val="24"/>
        </w:rPr>
        <w:t>(100 nm)</w:t>
      </w:r>
      <w:r w:rsidR="000972A7">
        <w:rPr>
          <w:rFonts w:ascii="Times New Roman" w:eastAsia="SimSun" w:hAnsi="Times New Roman" w:cs="Times New Roman"/>
          <w:sz w:val="24"/>
        </w:rPr>
        <w:t xml:space="preserve">. </w:t>
      </w:r>
      <w:r w:rsidR="000E1284">
        <w:rPr>
          <w:rFonts w:ascii="Times New Roman" w:eastAsia="SimSun" w:hAnsi="Times New Roman" w:cs="Times New Roman"/>
          <w:sz w:val="24"/>
        </w:rPr>
        <w:t xml:space="preserve">For the </w:t>
      </w:r>
      <w:proofErr w:type="spellStart"/>
      <w:r w:rsidR="000E1284">
        <w:rPr>
          <w:rFonts w:ascii="Times New Roman" w:eastAsia="SimSun" w:hAnsi="Times New Roman" w:cs="Times New Roman"/>
          <w:sz w:val="24"/>
        </w:rPr>
        <w:t>sq</w:t>
      </w:r>
      <w:proofErr w:type="spellEnd"/>
      <w:r w:rsidR="000E1284">
        <w:rPr>
          <w:rFonts w:ascii="Times New Roman" w:eastAsia="SimSun" w:hAnsi="Times New Roman" w:cs="Times New Roman"/>
          <w:sz w:val="24"/>
        </w:rPr>
        <w:t>-BHJ film, the donor layer was deposited from solution in chloroform, and the upper acceptor layer was cast from DCM solution. For the bulk-BHJ devices, the donor and acceptor</w:t>
      </w:r>
      <w:r w:rsidR="00A22EC0">
        <w:rPr>
          <w:rFonts w:ascii="Times New Roman" w:eastAsia="SimSun" w:hAnsi="Times New Roman" w:cs="Times New Roman"/>
          <w:sz w:val="24"/>
        </w:rPr>
        <w:t xml:space="preserve"> mixed layer</w:t>
      </w:r>
      <w:r w:rsidR="000E1284">
        <w:rPr>
          <w:rFonts w:ascii="Times New Roman" w:eastAsia="SimSun" w:hAnsi="Times New Roman" w:cs="Times New Roman"/>
          <w:sz w:val="24"/>
        </w:rPr>
        <w:t xml:space="preserve"> </w:t>
      </w:r>
      <w:r w:rsidR="00EB77E5">
        <w:rPr>
          <w:rFonts w:ascii="Times New Roman" w:eastAsia="SimSun" w:hAnsi="Times New Roman" w:cs="Times New Roman"/>
          <w:sz w:val="24"/>
        </w:rPr>
        <w:t>was</w:t>
      </w:r>
      <w:r w:rsidR="000E1284">
        <w:rPr>
          <w:rFonts w:ascii="Times New Roman" w:eastAsia="SimSun" w:hAnsi="Times New Roman" w:cs="Times New Roman"/>
          <w:sz w:val="24"/>
        </w:rPr>
        <w:t xml:space="preserve"> deposited from chloroform. PDINO was then spin-coated from methanol solution on the active layers, followed with an evaporated Al layer. </w:t>
      </w:r>
      <w:r w:rsidR="00446884">
        <w:rPr>
          <w:rFonts w:ascii="Times New Roman" w:eastAsia="SimSun" w:hAnsi="Times New Roman" w:cs="Times New Roman"/>
          <w:sz w:val="24"/>
        </w:rPr>
        <w:t xml:space="preserve">To </w:t>
      </w:r>
      <w:r w:rsidR="00D8018E">
        <w:rPr>
          <w:rFonts w:ascii="Times New Roman" w:eastAsia="SimSun" w:hAnsi="Times New Roman" w:cs="Times New Roman" w:hint="eastAsia"/>
          <w:sz w:val="24"/>
        </w:rPr>
        <w:t xml:space="preserve">simplify </w:t>
      </w:r>
      <w:r w:rsidR="00E1511E">
        <w:rPr>
          <w:rFonts w:ascii="Times New Roman" w:eastAsia="SimSun" w:hAnsi="Times New Roman" w:cs="Times New Roman" w:hint="eastAsia"/>
          <w:sz w:val="24"/>
        </w:rPr>
        <w:t>device fabrication</w:t>
      </w:r>
      <w:r w:rsidR="00446884">
        <w:rPr>
          <w:rFonts w:ascii="Times New Roman" w:eastAsia="SimSun" w:hAnsi="Times New Roman" w:cs="Times New Roman"/>
          <w:sz w:val="24"/>
        </w:rPr>
        <w:t>, we</w:t>
      </w:r>
      <w:r w:rsidR="001C3315">
        <w:rPr>
          <w:rFonts w:ascii="Times New Roman" w:eastAsia="SimSun" w:hAnsi="Times New Roman" w:cs="Times New Roman" w:hint="eastAsia"/>
          <w:sz w:val="24"/>
        </w:rPr>
        <w:t xml:space="preserve"> do not subject</w:t>
      </w:r>
      <w:r w:rsidR="00FD6A46">
        <w:rPr>
          <w:rFonts w:ascii="Times New Roman" w:eastAsia="SimSun" w:hAnsi="Times New Roman" w:cs="Times New Roman"/>
          <w:sz w:val="24"/>
        </w:rPr>
        <w:t xml:space="preserve"> either </w:t>
      </w:r>
      <w:r w:rsidR="00D74BC9">
        <w:rPr>
          <w:rFonts w:ascii="Times New Roman" w:eastAsia="SimSun" w:hAnsi="Times New Roman" w:cs="Times New Roman"/>
          <w:sz w:val="24"/>
        </w:rPr>
        <w:t>active layer architecture to</w:t>
      </w:r>
      <w:r w:rsidR="001C3315">
        <w:rPr>
          <w:rFonts w:ascii="Times New Roman" w:eastAsia="SimSun" w:hAnsi="Times New Roman" w:cs="Times New Roman" w:hint="eastAsia"/>
          <w:sz w:val="24"/>
        </w:rPr>
        <w:t xml:space="preserve"> any post-film deposition annealing</w:t>
      </w:r>
      <w:r w:rsidR="00512322">
        <w:rPr>
          <w:rFonts w:ascii="Times New Roman" w:eastAsia="SimSun" w:hAnsi="Times New Roman" w:cs="Times New Roman"/>
          <w:sz w:val="24"/>
        </w:rPr>
        <w:t>.</w:t>
      </w:r>
      <w:r w:rsidR="009D6874">
        <w:rPr>
          <w:rFonts w:ascii="Times New Roman" w:eastAsia="SimSun" w:hAnsi="Times New Roman" w:cs="Times New Roman"/>
          <w:sz w:val="24"/>
        </w:rPr>
        <w:t xml:space="preserve"> </w:t>
      </w:r>
      <w:r w:rsidR="00474C95">
        <w:rPr>
          <w:rFonts w:ascii="Times New Roman" w:eastAsia="SimSun" w:hAnsi="Times New Roman" w:cs="Times New Roman" w:hint="eastAsia"/>
          <w:sz w:val="24"/>
        </w:rPr>
        <w:t>As shown in</w:t>
      </w:r>
      <w:r w:rsidR="00594217">
        <w:rPr>
          <w:rFonts w:ascii="Times New Roman" w:eastAsia="SimSun" w:hAnsi="Times New Roman" w:cs="Times New Roman"/>
          <w:sz w:val="24"/>
        </w:rPr>
        <w:t xml:space="preserve"> our previous study, </w:t>
      </w:r>
      <w:r w:rsidR="006F2C16">
        <w:rPr>
          <w:rFonts w:ascii="Times New Roman" w:eastAsia="SimSun" w:hAnsi="Times New Roman" w:cs="Times New Roman"/>
          <w:sz w:val="24"/>
        </w:rPr>
        <w:t xml:space="preserve">the </w:t>
      </w:r>
      <w:r w:rsidR="00064798">
        <w:rPr>
          <w:rFonts w:ascii="Times New Roman" w:eastAsia="SimSun" w:hAnsi="Times New Roman" w:cs="Times New Roman" w:hint="eastAsia"/>
          <w:sz w:val="24"/>
        </w:rPr>
        <w:t xml:space="preserve">peak optical </w:t>
      </w:r>
      <w:r w:rsidR="006F2C16">
        <w:rPr>
          <w:rFonts w:ascii="Times New Roman" w:eastAsia="SimSun" w:hAnsi="Times New Roman" w:cs="Times New Roman"/>
          <w:sz w:val="24"/>
        </w:rPr>
        <w:t>absorption</w:t>
      </w:r>
      <w:r w:rsidR="00644966">
        <w:rPr>
          <w:rFonts w:ascii="Times New Roman" w:eastAsia="SimSun" w:hAnsi="Times New Roman" w:cs="Times New Roman"/>
          <w:sz w:val="24"/>
        </w:rPr>
        <w:t xml:space="preserve"> of NCBDT</w:t>
      </w:r>
      <w:r w:rsidR="006F2C16">
        <w:rPr>
          <w:rFonts w:ascii="Times New Roman" w:eastAsia="SimSun" w:hAnsi="Times New Roman" w:cs="Times New Roman"/>
          <w:sz w:val="24"/>
        </w:rPr>
        <w:t xml:space="preserve"> shifts</w:t>
      </w:r>
      <w:r w:rsidR="009D6874">
        <w:rPr>
          <w:rFonts w:ascii="Times New Roman" w:eastAsia="SimSun" w:hAnsi="Times New Roman" w:cs="Times New Roman"/>
          <w:sz w:val="24"/>
        </w:rPr>
        <w:t xml:space="preserve"> from ~730 nm in dil</w:t>
      </w:r>
      <w:r w:rsidR="0073540B">
        <w:rPr>
          <w:rFonts w:ascii="Times New Roman" w:eastAsia="SimSun" w:hAnsi="Times New Roman" w:cs="Times New Roman"/>
          <w:sz w:val="24"/>
        </w:rPr>
        <w:t>ute solution to ~760 nm in an</w:t>
      </w:r>
      <w:r w:rsidR="009D6874">
        <w:rPr>
          <w:rFonts w:ascii="Times New Roman" w:eastAsia="SimSun" w:hAnsi="Times New Roman" w:cs="Times New Roman"/>
          <w:sz w:val="24"/>
        </w:rPr>
        <w:t xml:space="preserve"> </w:t>
      </w:r>
      <w:r w:rsidR="001B2177">
        <w:rPr>
          <w:rFonts w:ascii="Times New Roman" w:eastAsia="SimSun" w:hAnsi="Times New Roman" w:cs="Times New Roman" w:hint="eastAsia"/>
          <w:sz w:val="24"/>
        </w:rPr>
        <w:t xml:space="preserve">as-cast </w:t>
      </w:r>
      <w:r w:rsidR="009D6874">
        <w:rPr>
          <w:rFonts w:ascii="Times New Roman" w:eastAsia="SimSun" w:hAnsi="Times New Roman" w:cs="Times New Roman"/>
          <w:sz w:val="24"/>
        </w:rPr>
        <w:t>film,</w:t>
      </w:r>
      <w:r w:rsidR="00B52C8F">
        <w:rPr>
          <w:rFonts w:ascii="Times New Roman" w:eastAsia="SimSun" w:hAnsi="Times New Roman" w:cs="Times New Roman"/>
          <w:sz w:val="24"/>
        </w:rPr>
        <w:t xml:space="preserve"> suggesting </w:t>
      </w:r>
      <w:r w:rsidR="00D9242B">
        <w:rPr>
          <w:rFonts w:ascii="Times New Roman" w:eastAsia="SimSun" w:hAnsi="Times New Roman" w:cs="Times New Roman"/>
          <w:sz w:val="24"/>
        </w:rPr>
        <w:t>ordered</w:t>
      </w:r>
      <w:r w:rsidR="00DA2880">
        <w:rPr>
          <w:rFonts w:ascii="Times New Roman" w:eastAsia="SimSun" w:hAnsi="Times New Roman" w:cs="Times New Roman"/>
          <w:sz w:val="24"/>
        </w:rPr>
        <w:t xml:space="preserve"> </w:t>
      </w:r>
      <w:r w:rsidR="00007172">
        <w:rPr>
          <w:rFonts w:ascii="Times New Roman" w:eastAsia="SimSun" w:hAnsi="Times New Roman" w:cs="Times New Roman"/>
          <w:sz w:val="24"/>
        </w:rPr>
        <w:t xml:space="preserve">molecular </w:t>
      </w:r>
      <w:r w:rsidR="00B52C8F">
        <w:rPr>
          <w:rFonts w:ascii="Times New Roman" w:eastAsia="SimSun" w:hAnsi="Times New Roman" w:cs="Times New Roman"/>
          <w:sz w:val="24"/>
        </w:rPr>
        <w:t xml:space="preserve">packing in </w:t>
      </w:r>
      <w:r w:rsidR="0085057D">
        <w:rPr>
          <w:rFonts w:ascii="Times New Roman" w:eastAsia="SimSun" w:hAnsi="Times New Roman" w:cs="Times New Roman" w:hint="eastAsia"/>
          <w:sz w:val="24"/>
        </w:rPr>
        <w:t xml:space="preserve">the </w:t>
      </w:r>
      <w:r w:rsidR="00B52C8F">
        <w:rPr>
          <w:rFonts w:ascii="Times New Roman" w:eastAsia="SimSun" w:hAnsi="Times New Roman" w:cs="Times New Roman"/>
          <w:sz w:val="24"/>
        </w:rPr>
        <w:t>solid state</w:t>
      </w:r>
      <w:r w:rsidR="00DA2F6D">
        <w:rPr>
          <w:rFonts w:ascii="Times New Roman" w:eastAsia="SimSun" w:hAnsi="Times New Roman" w:cs="Times New Roman"/>
          <w:sz w:val="24"/>
        </w:rPr>
        <w:t>.</w:t>
      </w:r>
      <w:r w:rsidR="00CD6F70">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201704904","ISSN":"15214095","author":[{"dropping-particle":"","family":"Kan","given":"Bin","non-dropping-particle":"","parse-names":false,"suffix":""},{"dropping-particle":"","family":"Zhang","given":"Jiangbin","non-dropping-particle":"","parse-names":false,"suffix":""},{"dropping-particle":"","family":"Liu","given":"Feng","non-dropping-particle":"","parse-names":false,"suffix":""},{"dropping-particle":"","family":"Wan","given":"Xiangjian","non-dropping-particle":"","parse-names":false,"suffix":""},{"dropping-particle":"","family":"Li","given":"Chenxi","non-dropping-particle":"","parse-names":false,"suffix":""},{"dropping-particle":"","family":"Ke","given":"Xin","non-dropping-particle":"","parse-names":false,"suffix":""},{"dropping-particle":"","family":"Wang","given":"Yunchuang","non-dropping-particle":"","parse-names":false,"suffix":""},{"dropping-particle":"","family":"Feng","given":"Huanran","non-dropping-particle":"","parse-names":false,"suffix":""},{"dropping-particle":"","family":"Zhang","given":"Yamin","non-dropping-particle":"","parse-names":false,"suffix":""},{"dropping-particle":"","family":"Long","given":"Guankui","non-dropping-particle":"","parse-names":false,"suffix":""},{"dropping-particle":"","family":"Friend","given":"Richard H.","non-dropping-particle":"","parse-names":false,"suffix":""},{"dropping-particle":"","family":"Bakulin","given":"Artem A.","non-dropping-particle":"","parse-names":false,"suffix":""},{"dropping-particle":"","family":"Chen","given":"Yongsheng","non-dropping-particle":"","parse-names":false,"suffix":""}],"container-title":"Advanced Materials","id":"ITEM-1","issue":"3","issued":{"date-parts":[["2018","12","4"]]},"page":"1704904","title":"Fine-Tuning the Energy Levels of a Nonfullerene Small-Molecule Acceptor to Achieve a High Short-Circuit Current and a Power Conversion Efficiency over 12% in Organic Solar Cells","type":"article-journal","volume":"30"},"uris":["http://www.mendeley.com/documents/?uuid=2df1c1be-acf8-33df-9c4b-00dd264326d4"]}],"mendeley":{"formattedCitation":"&lt;sup&gt;59&lt;/sup&gt;","plainTextFormattedCitation":"59","previouslyFormattedCitation":"&lt;sup&gt;59&lt;/sup&gt;"},"properties":{"noteIndex":0},"schema":"https://github.com/citation-style-language/schema/raw/master/csl-citation.json"}</w:instrText>
      </w:r>
      <w:r w:rsidR="00CD6F70">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59</w:t>
      </w:r>
      <w:r w:rsidR="00CD6F70">
        <w:rPr>
          <w:rFonts w:ascii="Times New Roman" w:eastAsia="SimSun" w:hAnsi="Times New Roman" w:cs="Times New Roman"/>
          <w:sz w:val="24"/>
        </w:rPr>
        <w:fldChar w:fldCharType="end"/>
      </w:r>
      <w:r w:rsidR="00287B45">
        <w:rPr>
          <w:rFonts w:ascii="Times New Roman" w:eastAsia="SimSun" w:hAnsi="Times New Roman" w:cs="Times New Roman" w:hint="eastAsia"/>
          <w:sz w:val="24"/>
        </w:rPr>
        <w:t xml:space="preserve"> </w:t>
      </w:r>
      <w:r w:rsidR="00A30946">
        <w:rPr>
          <w:rFonts w:ascii="Times New Roman" w:eastAsia="SimSun" w:hAnsi="Times New Roman" w:cs="Times New Roman"/>
          <w:b/>
          <w:sz w:val="24"/>
        </w:rPr>
        <w:t>Fig. 1</w:t>
      </w:r>
      <w:r w:rsidR="00601B95">
        <w:rPr>
          <w:rFonts w:ascii="Times New Roman" w:eastAsia="SimSun" w:hAnsi="Times New Roman" w:cs="Times New Roman"/>
          <w:b/>
          <w:sz w:val="24"/>
        </w:rPr>
        <w:t>c</w:t>
      </w:r>
      <w:r w:rsidR="00CD6F70">
        <w:rPr>
          <w:rFonts w:ascii="Times New Roman" w:eastAsia="SimSun" w:hAnsi="Times New Roman" w:cs="Times New Roman"/>
          <w:sz w:val="24"/>
        </w:rPr>
        <w:t xml:space="preserve"> shows the </w:t>
      </w:r>
      <w:r w:rsidR="00BE79A3">
        <w:rPr>
          <w:rFonts w:ascii="Times New Roman" w:eastAsia="SimSun" w:hAnsi="Times New Roman" w:cs="Times New Roman"/>
          <w:sz w:val="24"/>
        </w:rPr>
        <w:t xml:space="preserve">complementary </w:t>
      </w:r>
      <w:r w:rsidR="00CD6F70">
        <w:rPr>
          <w:rFonts w:ascii="Times New Roman" w:eastAsia="SimSun" w:hAnsi="Times New Roman" w:cs="Times New Roman"/>
          <w:sz w:val="24"/>
        </w:rPr>
        <w:t>absorptio</w:t>
      </w:r>
      <w:r w:rsidR="00BE79A3">
        <w:rPr>
          <w:rFonts w:ascii="Times New Roman" w:eastAsia="SimSun" w:hAnsi="Times New Roman" w:cs="Times New Roman"/>
          <w:sz w:val="24"/>
        </w:rPr>
        <w:t>n of the pristine materials across the visible and near-</w:t>
      </w:r>
      <w:r w:rsidR="005E71FA">
        <w:rPr>
          <w:rFonts w:ascii="Times New Roman" w:eastAsia="SimSun" w:hAnsi="Times New Roman" w:cs="Times New Roman"/>
          <w:sz w:val="24"/>
        </w:rPr>
        <w:t>IR</w:t>
      </w:r>
      <w:r w:rsidR="00BE79A3">
        <w:rPr>
          <w:rFonts w:ascii="Times New Roman" w:eastAsia="SimSun" w:hAnsi="Times New Roman" w:cs="Times New Roman"/>
          <w:sz w:val="24"/>
        </w:rPr>
        <w:t xml:space="preserve"> region</w:t>
      </w:r>
      <w:r w:rsidR="00FC49CE">
        <w:rPr>
          <w:rFonts w:ascii="Times New Roman" w:eastAsia="SimSun" w:hAnsi="Times New Roman" w:cs="Times New Roman"/>
          <w:sz w:val="24"/>
        </w:rPr>
        <w:t xml:space="preserve"> together with</w:t>
      </w:r>
      <w:r w:rsidR="004E29AF">
        <w:rPr>
          <w:rFonts w:ascii="Times New Roman" w:eastAsia="SimSun" w:hAnsi="Times New Roman" w:cs="Times New Roman"/>
          <w:sz w:val="24"/>
        </w:rPr>
        <w:t xml:space="preserve"> </w:t>
      </w:r>
      <w:r w:rsidR="00FC49CE">
        <w:rPr>
          <w:rFonts w:ascii="Times New Roman" w:eastAsia="SimSun" w:hAnsi="Times New Roman" w:cs="Times New Roman"/>
          <w:sz w:val="24"/>
        </w:rPr>
        <w:t xml:space="preserve">the absorption spectra of </w:t>
      </w:r>
      <w:r w:rsidR="00294572">
        <w:rPr>
          <w:rFonts w:ascii="Times New Roman" w:eastAsia="SimSun" w:hAnsi="Times New Roman" w:cs="Times New Roman"/>
          <w:sz w:val="24"/>
        </w:rPr>
        <w:t>c-</w:t>
      </w:r>
      <w:r w:rsidR="00294572">
        <w:rPr>
          <w:rFonts w:ascii="Times New Roman" w:eastAsia="SimSun" w:hAnsi="Times New Roman" w:cs="Times New Roman" w:hint="eastAsia"/>
          <w:sz w:val="24"/>
        </w:rPr>
        <w:t xml:space="preserve">BHJ and </w:t>
      </w:r>
      <w:proofErr w:type="spellStart"/>
      <w:r w:rsidR="00294572">
        <w:rPr>
          <w:rFonts w:ascii="Times New Roman" w:eastAsia="SimSun" w:hAnsi="Times New Roman" w:cs="Times New Roman"/>
          <w:sz w:val="24"/>
        </w:rPr>
        <w:t>sq</w:t>
      </w:r>
      <w:proofErr w:type="spellEnd"/>
      <w:r w:rsidR="00294572">
        <w:rPr>
          <w:rFonts w:ascii="Times New Roman" w:eastAsia="SimSun" w:hAnsi="Times New Roman" w:cs="Times New Roman"/>
          <w:sz w:val="24"/>
        </w:rPr>
        <w:t>-B</w:t>
      </w:r>
      <w:r w:rsidR="00D82012">
        <w:rPr>
          <w:rFonts w:ascii="Times New Roman" w:eastAsia="SimSun" w:hAnsi="Times New Roman" w:cs="Times New Roman" w:hint="eastAsia"/>
          <w:sz w:val="24"/>
        </w:rPr>
        <w:t xml:space="preserve">HJ </w:t>
      </w:r>
      <w:r w:rsidR="00CD6F70">
        <w:rPr>
          <w:rFonts w:ascii="Times New Roman" w:eastAsia="SimSun" w:hAnsi="Times New Roman" w:cs="Times New Roman"/>
          <w:sz w:val="24"/>
        </w:rPr>
        <w:t>blends</w:t>
      </w:r>
      <w:r w:rsidR="001C7939">
        <w:rPr>
          <w:rFonts w:ascii="Times New Roman" w:eastAsia="SimSun" w:hAnsi="Times New Roman" w:cs="Times New Roman"/>
          <w:sz w:val="24"/>
        </w:rPr>
        <w:t>.</w:t>
      </w:r>
    </w:p>
    <w:p w14:paraId="17BD50C5" w14:textId="6FE2A7BE" w:rsidR="000E0E06" w:rsidRPr="00551C28" w:rsidRDefault="000E0E06" w:rsidP="000E0E06">
      <w:pPr>
        <w:spacing w:line="360" w:lineRule="auto"/>
        <w:jc w:val="both"/>
        <w:rPr>
          <w:rFonts w:ascii="Times New Roman" w:eastAsia="SimSun" w:hAnsi="Times New Roman" w:cs="Times New Roman"/>
          <w:sz w:val="20"/>
          <w:szCs w:val="20"/>
        </w:rPr>
      </w:pPr>
      <w:proofErr w:type="gramStart"/>
      <w:r w:rsidRPr="00551C28">
        <w:rPr>
          <w:rFonts w:ascii="Times New Roman" w:eastAsia="SimSun" w:hAnsi="Times New Roman" w:cs="Times New Roman"/>
          <w:b/>
          <w:sz w:val="20"/>
          <w:szCs w:val="20"/>
        </w:rPr>
        <w:t>Table 1.</w:t>
      </w:r>
      <w:proofErr w:type="gramEnd"/>
      <w:r>
        <w:rPr>
          <w:rFonts w:ascii="Times New Roman" w:eastAsia="SimSun" w:hAnsi="Times New Roman" w:cs="Times New Roman"/>
          <w:sz w:val="20"/>
          <w:szCs w:val="20"/>
        </w:rPr>
        <w:t xml:space="preserve"> </w:t>
      </w:r>
      <w:proofErr w:type="gramStart"/>
      <w:r>
        <w:rPr>
          <w:rFonts w:ascii="Times New Roman" w:eastAsia="SimSun" w:hAnsi="Times New Roman" w:cs="Times New Roman"/>
          <w:sz w:val="20"/>
          <w:szCs w:val="20"/>
        </w:rPr>
        <w:t>Characteristics</w:t>
      </w:r>
      <w:r w:rsidRPr="00551C28">
        <w:rPr>
          <w:rFonts w:ascii="Times New Roman" w:eastAsia="SimSun" w:hAnsi="Times New Roman" w:cs="Times New Roman"/>
          <w:sz w:val="20"/>
          <w:szCs w:val="20"/>
        </w:rPr>
        <w:t xml:space="preserve"> of </w:t>
      </w:r>
      <w:r>
        <w:rPr>
          <w:rFonts w:ascii="Times New Roman" w:eastAsia="SimSun" w:hAnsi="Times New Roman" w:cs="Times New Roman"/>
          <w:sz w:val="20"/>
          <w:szCs w:val="20"/>
        </w:rPr>
        <w:t xml:space="preserve">the </w:t>
      </w:r>
      <w:r w:rsidR="00605B05">
        <w:rPr>
          <w:rFonts w:ascii="Times New Roman" w:eastAsia="SimSun" w:hAnsi="Times New Roman" w:cs="Times New Roman"/>
          <w:sz w:val="20"/>
          <w:szCs w:val="20"/>
        </w:rPr>
        <w:t>c-</w:t>
      </w:r>
      <w:r>
        <w:rPr>
          <w:rFonts w:ascii="Times New Roman" w:eastAsia="SimSun" w:hAnsi="Times New Roman" w:cs="Times New Roman"/>
          <w:sz w:val="20"/>
          <w:szCs w:val="20"/>
        </w:rPr>
        <w:t xml:space="preserve">BHJ and </w:t>
      </w:r>
      <w:proofErr w:type="spellStart"/>
      <w:r w:rsidR="00605B05">
        <w:rPr>
          <w:rFonts w:ascii="Times New Roman" w:eastAsia="SimSun" w:hAnsi="Times New Roman" w:cs="Times New Roman"/>
          <w:sz w:val="20"/>
          <w:szCs w:val="20"/>
        </w:rPr>
        <w:t>sq</w:t>
      </w:r>
      <w:proofErr w:type="spellEnd"/>
      <w:r w:rsidR="00605B05">
        <w:rPr>
          <w:rFonts w:ascii="Times New Roman" w:eastAsia="SimSun" w:hAnsi="Times New Roman" w:cs="Times New Roman"/>
          <w:sz w:val="20"/>
          <w:szCs w:val="20"/>
        </w:rPr>
        <w:t>-B</w:t>
      </w:r>
      <w:r>
        <w:rPr>
          <w:rFonts w:ascii="Times New Roman" w:eastAsia="SimSun" w:hAnsi="Times New Roman" w:cs="Times New Roman"/>
          <w:sz w:val="20"/>
          <w:szCs w:val="20"/>
        </w:rPr>
        <w:t>HJ devices.</w:t>
      </w:r>
      <w:proofErr w:type="gramEnd"/>
    </w:p>
    <w:tbl>
      <w:tblPr>
        <w:tblStyle w:val="LightShading"/>
        <w:tblW w:w="0" w:type="auto"/>
        <w:tblLook w:val="04A0" w:firstRow="1" w:lastRow="0" w:firstColumn="1" w:lastColumn="0" w:noHBand="0" w:noVBand="1"/>
      </w:tblPr>
      <w:tblGrid>
        <w:gridCol w:w="959"/>
        <w:gridCol w:w="1359"/>
        <w:gridCol w:w="1259"/>
        <w:gridCol w:w="1097"/>
        <w:gridCol w:w="1259"/>
        <w:gridCol w:w="991"/>
        <w:gridCol w:w="1159"/>
        <w:gridCol w:w="1159"/>
      </w:tblGrid>
      <w:tr w:rsidR="00051218" w:rsidRPr="00551C28" w14:paraId="30468986" w14:textId="77777777" w:rsidTr="00BC47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6" w:type="dxa"/>
            <w:vAlign w:val="center"/>
          </w:tcPr>
          <w:p w14:paraId="54D05BEC" w14:textId="77777777" w:rsidR="000E0E06" w:rsidRPr="00551C28" w:rsidRDefault="000E0E06" w:rsidP="00BC4784">
            <w:pPr>
              <w:spacing w:line="360" w:lineRule="auto"/>
              <w:jc w:val="center"/>
              <w:rPr>
                <w:rFonts w:ascii="Times New Roman" w:eastAsia="SimSun" w:hAnsi="Times New Roman" w:cs="Times New Roman"/>
                <w:sz w:val="20"/>
                <w:szCs w:val="20"/>
              </w:rPr>
            </w:pPr>
            <w:r w:rsidRPr="00551C28">
              <w:rPr>
                <w:rFonts w:ascii="Times New Roman" w:eastAsia="SimSun" w:hAnsi="Times New Roman" w:cs="Times New Roman"/>
                <w:sz w:val="20"/>
                <w:szCs w:val="20"/>
              </w:rPr>
              <w:lastRenderedPageBreak/>
              <w:t>Active layer</w:t>
            </w:r>
            <w:r>
              <w:rPr>
                <w:rFonts w:ascii="Times New Roman" w:eastAsia="SimSun" w:hAnsi="Times New Roman" w:cs="Times New Roman"/>
                <w:sz w:val="20"/>
                <w:szCs w:val="20"/>
              </w:rPr>
              <w:t xml:space="preserve"> layout</w:t>
            </w:r>
          </w:p>
        </w:tc>
        <w:tc>
          <w:tcPr>
            <w:tcW w:w="1187" w:type="dxa"/>
            <w:vAlign w:val="center"/>
          </w:tcPr>
          <w:p w14:paraId="58635C14" w14:textId="452805CE" w:rsidR="000E0E06" w:rsidRPr="00551C28" w:rsidRDefault="000E0E06" w:rsidP="00642EFC">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sidRPr="009C5195">
              <w:rPr>
                <w:rFonts w:ascii="Times New Roman" w:eastAsia="SimSun" w:hAnsi="Times New Roman" w:cs="Times New Roman"/>
                <w:i/>
                <w:sz w:val="20"/>
                <w:szCs w:val="20"/>
              </w:rPr>
              <w:t>V</w:t>
            </w:r>
            <w:r w:rsidR="00642EFC">
              <w:rPr>
                <w:rFonts w:ascii="Times New Roman" w:eastAsia="SimSun" w:hAnsi="Times New Roman" w:cs="Times New Roman"/>
                <w:sz w:val="20"/>
                <w:szCs w:val="20"/>
                <w:vertAlign w:val="subscript"/>
              </w:rPr>
              <w:t>OC</w:t>
            </w:r>
            <w:r w:rsidRPr="00551C28">
              <w:rPr>
                <w:rFonts w:ascii="Times New Roman" w:eastAsia="SimSun" w:hAnsi="Times New Roman" w:cs="Times New Roman"/>
                <w:sz w:val="20"/>
                <w:szCs w:val="20"/>
              </w:rPr>
              <w:t xml:space="preserve"> (V)</w:t>
            </w:r>
          </w:p>
        </w:tc>
        <w:tc>
          <w:tcPr>
            <w:tcW w:w="1188" w:type="dxa"/>
            <w:vAlign w:val="center"/>
          </w:tcPr>
          <w:p w14:paraId="76D041F4" w14:textId="7E8B7212" w:rsidR="000E0E06"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sidRPr="009C5195">
              <w:rPr>
                <w:rFonts w:ascii="Times New Roman" w:eastAsia="SimSun" w:hAnsi="Times New Roman" w:cs="Times New Roman"/>
                <w:i/>
                <w:sz w:val="20"/>
                <w:szCs w:val="20"/>
              </w:rPr>
              <w:t>J</w:t>
            </w:r>
            <w:r w:rsidR="00290D54">
              <w:rPr>
                <w:rFonts w:ascii="Times New Roman" w:eastAsia="SimSun" w:hAnsi="Times New Roman" w:cs="Times New Roman"/>
                <w:sz w:val="20"/>
                <w:szCs w:val="20"/>
                <w:vertAlign w:val="subscript"/>
              </w:rPr>
              <w:t>SC</w:t>
            </w:r>
          </w:p>
          <w:p w14:paraId="2E7F33EA" w14:textId="77777777" w:rsidR="000E0E06" w:rsidRPr="00551C28"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sidRPr="00551C28">
              <w:rPr>
                <w:rFonts w:ascii="Times New Roman" w:eastAsia="SimSun" w:hAnsi="Times New Roman" w:cs="Times New Roman"/>
                <w:sz w:val="20"/>
                <w:szCs w:val="20"/>
              </w:rPr>
              <w:t xml:space="preserve"> (mA cm</w:t>
            </w:r>
            <w:r w:rsidRPr="00551C28">
              <w:rPr>
                <w:rFonts w:ascii="Times New Roman" w:eastAsia="SimSun" w:hAnsi="Times New Roman" w:cs="Times New Roman"/>
                <w:sz w:val="20"/>
                <w:szCs w:val="20"/>
                <w:vertAlign w:val="superscript"/>
              </w:rPr>
              <w:t>-2</w:t>
            </w:r>
            <w:r w:rsidRPr="00551C28">
              <w:rPr>
                <w:rFonts w:ascii="Times New Roman" w:eastAsia="SimSun" w:hAnsi="Times New Roman" w:cs="Times New Roman"/>
                <w:sz w:val="20"/>
                <w:szCs w:val="20"/>
              </w:rPr>
              <w:t>)</w:t>
            </w:r>
          </w:p>
        </w:tc>
        <w:tc>
          <w:tcPr>
            <w:tcW w:w="1148" w:type="dxa"/>
            <w:vAlign w:val="center"/>
          </w:tcPr>
          <w:p w14:paraId="60F75EAA" w14:textId="77777777" w:rsidR="000E0E06" w:rsidRPr="00551C28"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sidRPr="00551C28">
              <w:rPr>
                <w:rFonts w:ascii="Times New Roman" w:eastAsia="SimSun" w:hAnsi="Times New Roman" w:cs="Times New Roman"/>
                <w:sz w:val="20"/>
                <w:szCs w:val="20"/>
              </w:rPr>
              <w:t>FF</w:t>
            </w:r>
          </w:p>
        </w:tc>
        <w:tc>
          <w:tcPr>
            <w:tcW w:w="1188" w:type="dxa"/>
            <w:vAlign w:val="center"/>
          </w:tcPr>
          <w:p w14:paraId="0CF7849D" w14:textId="77777777" w:rsidR="000E0E06" w:rsidRPr="00551C28"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sidRPr="00551C28">
              <w:rPr>
                <w:rFonts w:ascii="Times New Roman" w:eastAsia="SimSun" w:hAnsi="Times New Roman" w:cs="Times New Roman"/>
                <w:sz w:val="20"/>
                <w:szCs w:val="20"/>
              </w:rPr>
              <w:t>PCE</w:t>
            </w:r>
            <w:r>
              <w:rPr>
                <w:rFonts w:ascii="Times New Roman" w:eastAsia="SimSun" w:hAnsi="Times New Roman" w:cs="Times New Roman"/>
                <w:sz w:val="20"/>
                <w:szCs w:val="20"/>
              </w:rPr>
              <w:t xml:space="preserve"> (%)</w:t>
            </w:r>
          </w:p>
        </w:tc>
        <w:tc>
          <w:tcPr>
            <w:tcW w:w="1285" w:type="dxa"/>
            <w:vAlign w:val="center"/>
          </w:tcPr>
          <w:p w14:paraId="0EA7413F" w14:textId="38844D72" w:rsidR="000E0E06"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sidRPr="009C5195">
              <w:rPr>
                <w:rFonts w:ascii="Times New Roman" w:eastAsia="SimSun" w:hAnsi="Times New Roman" w:cs="Times New Roman"/>
                <w:i/>
                <w:sz w:val="20"/>
                <w:szCs w:val="20"/>
              </w:rPr>
              <w:t>J</w:t>
            </w:r>
            <w:r w:rsidR="007643A8">
              <w:rPr>
                <w:rFonts w:ascii="Times New Roman" w:eastAsia="SimSun" w:hAnsi="Times New Roman" w:cs="Times New Roman"/>
                <w:sz w:val="20"/>
                <w:szCs w:val="20"/>
                <w:vertAlign w:val="subscript"/>
              </w:rPr>
              <w:t>SC</w:t>
            </w:r>
            <w:r>
              <w:rPr>
                <w:rFonts w:ascii="Times New Roman" w:eastAsia="SimSun" w:hAnsi="Times New Roman" w:cs="Times New Roman"/>
                <w:sz w:val="20"/>
                <w:szCs w:val="20"/>
              </w:rPr>
              <w:t xml:space="preserve"> (</w:t>
            </w:r>
            <w:r w:rsidRPr="00551C28">
              <w:rPr>
                <w:rFonts w:ascii="Times New Roman" w:eastAsia="SimSun" w:hAnsi="Times New Roman" w:cs="Times New Roman"/>
                <w:sz w:val="20"/>
                <w:szCs w:val="20"/>
              </w:rPr>
              <w:t>EQE</w:t>
            </w:r>
            <w:r>
              <w:rPr>
                <w:rFonts w:ascii="Times New Roman" w:eastAsia="SimSun" w:hAnsi="Times New Roman" w:cs="Times New Roman"/>
                <w:sz w:val="20"/>
                <w:szCs w:val="20"/>
              </w:rPr>
              <w:t>)</w:t>
            </w:r>
          </w:p>
          <w:p w14:paraId="417EC8EE" w14:textId="77777777" w:rsidR="000E0E06" w:rsidRPr="00551C28"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sidRPr="00551C28">
              <w:rPr>
                <w:rFonts w:ascii="Times New Roman" w:eastAsia="SimSun" w:hAnsi="Times New Roman" w:cs="Times New Roman"/>
                <w:sz w:val="20"/>
                <w:szCs w:val="20"/>
              </w:rPr>
              <w:t>(mA cm</w:t>
            </w:r>
            <w:r w:rsidRPr="00551C28">
              <w:rPr>
                <w:rFonts w:ascii="Times New Roman" w:eastAsia="SimSun" w:hAnsi="Times New Roman" w:cs="Times New Roman"/>
                <w:sz w:val="20"/>
                <w:szCs w:val="20"/>
                <w:vertAlign w:val="superscript"/>
              </w:rPr>
              <w:t>-2</w:t>
            </w:r>
            <w:r w:rsidRPr="00551C28">
              <w:rPr>
                <w:rFonts w:ascii="Times New Roman" w:eastAsia="SimSun" w:hAnsi="Times New Roman" w:cs="Times New Roman"/>
                <w:sz w:val="20"/>
                <w:szCs w:val="20"/>
              </w:rPr>
              <w:t>)</w:t>
            </w:r>
          </w:p>
        </w:tc>
        <w:tc>
          <w:tcPr>
            <w:tcW w:w="1010" w:type="dxa"/>
          </w:tcPr>
          <w:p w14:paraId="37EF3165" w14:textId="77777777" w:rsidR="000E0E06"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Hole mobility</w:t>
            </w:r>
          </w:p>
          <w:p w14:paraId="6E46CED9" w14:textId="66AAFDED" w:rsidR="000E0E06" w:rsidRPr="00551C28"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bookmarkStart w:id="0" w:name="OLE_LINK13"/>
            <w:bookmarkStart w:id="1" w:name="OLE_LINK14"/>
            <w:bookmarkStart w:id="2" w:name="OLE_LINK15"/>
            <w:r>
              <w:rPr>
                <w:rFonts w:ascii="Times New Roman" w:eastAsia="SimSun" w:hAnsi="Times New Roman" w:cs="Times New Roman"/>
                <w:sz w:val="20"/>
                <w:szCs w:val="20"/>
              </w:rPr>
              <w:t>(</w:t>
            </w:r>
            <w:r w:rsidR="00655631">
              <w:rPr>
                <w:rFonts w:ascii="Times New Roman" w:eastAsia="SimSun" w:hAnsi="Times New Roman" w:cs="Times New Roman"/>
                <w:sz w:val="20"/>
                <w:szCs w:val="20"/>
              </w:rPr>
              <w:t>×</w:t>
            </w:r>
            <w:r w:rsidR="00655631" w:rsidRPr="00655631">
              <w:rPr>
                <w:rFonts w:ascii="Times New Roman" w:eastAsia="SimSun" w:hAnsi="Times New Roman" w:cs="Times New Roman"/>
                <w:sz w:val="20"/>
                <w:szCs w:val="20"/>
              </w:rPr>
              <w:t>10</w:t>
            </w:r>
            <w:r w:rsidR="00655631" w:rsidRPr="00655631">
              <w:rPr>
                <w:rFonts w:ascii="Times New Roman" w:eastAsia="SimSun" w:hAnsi="Times New Roman" w:cs="Times New Roman"/>
                <w:sz w:val="20"/>
                <w:szCs w:val="20"/>
                <w:vertAlign w:val="superscript"/>
              </w:rPr>
              <w:t xml:space="preserve">-4 </w:t>
            </w:r>
            <w:r w:rsidRPr="00655631">
              <w:rPr>
                <w:rFonts w:ascii="Times New Roman" w:eastAsia="SimSun" w:hAnsi="Times New Roman" w:cs="Times New Roman"/>
                <w:sz w:val="20"/>
                <w:szCs w:val="20"/>
              </w:rPr>
              <w:t>m</w:t>
            </w:r>
            <w:r w:rsidRPr="00655631">
              <w:rPr>
                <w:rFonts w:ascii="Times New Roman" w:eastAsia="SimSun" w:hAnsi="Times New Roman" w:cs="Times New Roman"/>
                <w:sz w:val="20"/>
                <w:szCs w:val="20"/>
                <w:vertAlign w:val="superscript"/>
              </w:rPr>
              <w:t>2</w:t>
            </w:r>
            <w:r w:rsidR="0039636E">
              <w:rPr>
                <w:rFonts w:ascii="Times New Roman" w:eastAsia="SimSun" w:hAnsi="Times New Roman" w:cs="Times New Roman"/>
                <w:sz w:val="20"/>
                <w:szCs w:val="20"/>
                <w:vertAlign w:val="superscript"/>
              </w:rPr>
              <w:t xml:space="preserve"> </w:t>
            </w:r>
            <w:r>
              <w:rPr>
                <w:rFonts w:ascii="Times New Roman" w:eastAsia="SimSun" w:hAnsi="Times New Roman" w:cs="Times New Roman"/>
                <w:sz w:val="20"/>
                <w:szCs w:val="20"/>
              </w:rPr>
              <w:t>V</w:t>
            </w:r>
            <w:r w:rsidRPr="00DD0902">
              <w:rPr>
                <w:rFonts w:ascii="Times New Roman" w:eastAsia="SimSun" w:hAnsi="Times New Roman" w:cs="Times New Roman"/>
                <w:sz w:val="20"/>
                <w:szCs w:val="20"/>
                <w:vertAlign w:val="superscript"/>
              </w:rPr>
              <w:t>–1</w:t>
            </w:r>
            <w:r>
              <w:rPr>
                <w:rFonts w:ascii="Times New Roman" w:eastAsia="SimSun" w:hAnsi="Times New Roman" w:cs="Times New Roman"/>
                <w:sz w:val="20"/>
                <w:szCs w:val="20"/>
              </w:rPr>
              <w:t xml:space="preserve"> s</w:t>
            </w:r>
            <w:r w:rsidRPr="00DD0902">
              <w:rPr>
                <w:rFonts w:ascii="Times New Roman" w:eastAsia="SimSun" w:hAnsi="Times New Roman" w:cs="Times New Roman"/>
                <w:sz w:val="20"/>
                <w:szCs w:val="20"/>
                <w:vertAlign w:val="superscript"/>
              </w:rPr>
              <w:t>–1</w:t>
            </w:r>
            <w:r>
              <w:rPr>
                <w:rFonts w:ascii="Times New Roman" w:eastAsia="SimSun" w:hAnsi="Times New Roman" w:cs="Times New Roman"/>
                <w:sz w:val="20"/>
                <w:szCs w:val="20"/>
              </w:rPr>
              <w:t>)</w:t>
            </w:r>
            <w:bookmarkEnd w:id="0"/>
            <w:bookmarkEnd w:id="1"/>
            <w:bookmarkEnd w:id="2"/>
          </w:p>
        </w:tc>
        <w:tc>
          <w:tcPr>
            <w:tcW w:w="1010" w:type="dxa"/>
          </w:tcPr>
          <w:p w14:paraId="2D7A4EE6" w14:textId="77777777" w:rsidR="000E0E06"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Electron mobility</w:t>
            </w:r>
          </w:p>
          <w:p w14:paraId="48318EF8" w14:textId="61BDFDD9" w:rsidR="000E0E06" w:rsidRPr="00551C28" w:rsidRDefault="000E0E06" w:rsidP="00BC478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w:t>
            </w:r>
            <w:r w:rsidR="001E6F77">
              <w:rPr>
                <w:rFonts w:ascii="Times New Roman" w:eastAsia="SimSun" w:hAnsi="Times New Roman" w:cs="Times New Roman"/>
                <w:sz w:val="20"/>
                <w:szCs w:val="20"/>
              </w:rPr>
              <w:t>×</w:t>
            </w:r>
            <w:r w:rsidR="001E6F77" w:rsidRPr="00655631">
              <w:rPr>
                <w:rFonts w:ascii="Times New Roman" w:eastAsia="SimSun" w:hAnsi="Times New Roman" w:cs="Times New Roman"/>
                <w:sz w:val="20"/>
                <w:szCs w:val="20"/>
              </w:rPr>
              <w:t>10</w:t>
            </w:r>
            <w:r w:rsidR="001E6F77" w:rsidRPr="00655631">
              <w:rPr>
                <w:rFonts w:ascii="Times New Roman" w:eastAsia="SimSun" w:hAnsi="Times New Roman" w:cs="Times New Roman"/>
                <w:sz w:val="20"/>
                <w:szCs w:val="20"/>
                <w:vertAlign w:val="superscript"/>
              </w:rPr>
              <w:t xml:space="preserve">-4 </w:t>
            </w:r>
            <w:r>
              <w:rPr>
                <w:rFonts w:ascii="Times New Roman" w:eastAsia="SimSun" w:hAnsi="Times New Roman" w:cs="Times New Roman"/>
                <w:sz w:val="20"/>
                <w:szCs w:val="20"/>
              </w:rPr>
              <w:t>m</w:t>
            </w:r>
            <w:r w:rsidRPr="00DD0902">
              <w:rPr>
                <w:rFonts w:ascii="Times New Roman" w:eastAsia="SimSun" w:hAnsi="Times New Roman" w:cs="Times New Roman"/>
                <w:sz w:val="20"/>
                <w:szCs w:val="20"/>
                <w:vertAlign w:val="superscript"/>
              </w:rPr>
              <w:t>2</w:t>
            </w:r>
            <w:r w:rsidR="0039636E">
              <w:rPr>
                <w:rFonts w:ascii="Times New Roman" w:eastAsia="SimSun" w:hAnsi="Times New Roman" w:cs="Times New Roman"/>
                <w:sz w:val="20"/>
                <w:szCs w:val="20"/>
                <w:vertAlign w:val="superscript"/>
              </w:rPr>
              <w:t xml:space="preserve"> </w:t>
            </w:r>
            <w:r>
              <w:rPr>
                <w:rFonts w:ascii="Times New Roman" w:eastAsia="SimSun" w:hAnsi="Times New Roman" w:cs="Times New Roman"/>
                <w:sz w:val="20"/>
                <w:szCs w:val="20"/>
              </w:rPr>
              <w:t>V</w:t>
            </w:r>
            <w:r w:rsidRPr="00DD0902">
              <w:rPr>
                <w:rFonts w:ascii="Times New Roman" w:eastAsia="SimSun" w:hAnsi="Times New Roman" w:cs="Times New Roman"/>
                <w:sz w:val="20"/>
                <w:szCs w:val="20"/>
                <w:vertAlign w:val="superscript"/>
              </w:rPr>
              <w:t>–1</w:t>
            </w:r>
            <w:r>
              <w:rPr>
                <w:rFonts w:ascii="Times New Roman" w:eastAsia="SimSun" w:hAnsi="Times New Roman" w:cs="Times New Roman"/>
                <w:sz w:val="20"/>
                <w:szCs w:val="20"/>
              </w:rPr>
              <w:t xml:space="preserve"> s</w:t>
            </w:r>
            <w:r w:rsidRPr="00DD0902">
              <w:rPr>
                <w:rFonts w:ascii="Times New Roman" w:eastAsia="SimSun" w:hAnsi="Times New Roman" w:cs="Times New Roman"/>
                <w:sz w:val="20"/>
                <w:szCs w:val="20"/>
                <w:vertAlign w:val="superscript"/>
              </w:rPr>
              <w:t>–1</w:t>
            </w:r>
            <w:r>
              <w:rPr>
                <w:rFonts w:ascii="Times New Roman" w:eastAsia="SimSun" w:hAnsi="Times New Roman" w:cs="Times New Roman"/>
                <w:sz w:val="20"/>
                <w:szCs w:val="20"/>
              </w:rPr>
              <w:t>)</w:t>
            </w:r>
          </w:p>
        </w:tc>
      </w:tr>
      <w:tr w:rsidR="00051218" w:rsidRPr="00551C28" w14:paraId="467A7A43" w14:textId="77777777" w:rsidTr="00BC47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6" w:type="dxa"/>
            <w:vAlign w:val="center"/>
          </w:tcPr>
          <w:p w14:paraId="1D16B3D2" w14:textId="16376C32" w:rsidR="000E0E06" w:rsidRPr="00551C28" w:rsidRDefault="004475DE" w:rsidP="00BC4784">
            <w:pPr>
              <w:spacing w:line="360" w:lineRule="auto"/>
              <w:jc w:val="center"/>
              <w:rPr>
                <w:rFonts w:ascii="Times New Roman" w:eastAsia="SimSun" w:hAnsi="Times New Roman" w:cs="Times New Roman"/>
                <w:sz w:val="20"/>
                <w:szCs w:val="20"/>
              </w:rPr>
            </w:pPr>
            <w:r>
              <w:rPr>
                <w:rFonts w:ascii="Times New Roman" w:eastAsia="SimSun" w:hAnsi="Times New Roman" w:cs="Times New Roman"/>
                <w:sz w:val="20"/>
                <w:szCs w:val="20"/>
              </w:rPr>
              <w:t>c-</w:t>
            </w:r>
            <w:r w:rsidR="000E0E06" w:rsidRPr="00551C28">
              <w:rPr>
                <w:rFonts w:ascii="Times New Roman" w:eastAsia="SimSun" w:hAnsi="Times New Roman" w:cs="Times New Roman"/>
                <w:sz w:val="20"/>
                <w:szCs w:val="20"/>
              </w:rPr>
              <w:t>BHJ</w:t>
            </w:r>
          </w:p>
        </w:tc>
        <w:tc>
          <w:tcPr>
            <w:tcW w:w="1187" w:type="dxa"/>
            <w:vAlign w:val="center"/>
          </w:tcPr>
          <w:p w14:paraId="67983649" w14:textId="77777777" w:rsidR="000E0E06" w:rsidRDefault="000E0E06"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0.847</w:t>
            </w:r>
          </w:p>
          <w:p w14:paraId="0AFD4679" w14:textId="2F9D003A" w:rsidR="00D16ACC" w:rsidRPr="00551C28" w:rsidRDefault="00D16ACC"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(0.842±0.003)</w:t>
            </w:r>
          </w:p>
        </w:tc>
        <w:tc>
          <w:tcPr>
            <w:tcW w:w="1188" w:type="dxa"/>
            <w:vAlign w:val="center"/>
          </w:tcPr>
          <w:p w14:paraId="33691408" w14:textId="77777777" w:rsidR="000E0E06" w:rsidRDefault="000E0E06"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18.64</w:t>
            </w:r>
          </w:p>
          <w:p w14:paraId="318558DD" w14:textId="321AC57C" w:rsidR="00D16ACC" w:rsidRPr="00551C28" w:rsidRDefault="00D16ACC"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(18.32±0.20)</w:t>
            </w:r>
          </w:p>
        </w:tc>
        <w:tc>
          <w:tcPr>
            <w:tcW w:w="1148" w:type="dxa"/>
            <w:vAlign w:val="center"/>
          </w:tcPr>
          <w:p w14:paraId="56DFFEA2" w14:textId="77777777" w:rsidR="000E0E06" w:rsidRDefault="000E0E06"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64.6</w:t>
            </w:r>
          </w:p>
          <w:p w14:paraId="63AEE602" w14:textId="470633FC" w:rsidR="00D16ACC" w:rsidRPr="00551C28" w:rsidRDefault="00D16ACC"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(63.5±0.5)</w:t>
            </w:r>
          </w:p>
        </w:tc>
        <w:tc>
          <w:tcPr>
            <w:tcW w:w="1188" w:type="dxa"/>
            <w:vAlign w:val="center"/>
          </w:tcPr>
          <w:p w14:paraId="4DD06650" w14:textId="77777777" w:rsidR="000E0E06" w:rsidRDefault="000E0E06"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10.19</w:t>
            </w:r>
          </w:p>
          <w:p w14:paraId="47BABEC1" w14:textId="7F1D9760" w:rsidR="00051218" w:rsidRPr="00551C28" w:rsidRDefault="00051218"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(10.05±0.12)</w:t>
            </w:r>
          </w:p>
        </w:tc>
        <w:tc>
          <w:tcPr>
            <w:tcW w:w="1285" w:type="dxa"/>
            <w:vAlign w:val="center"/>
          </w:tcPr>
          <w:p w14:paraId="6234DEC2" w14:textId="77777777" w:rsidR="000E0E06" w:rsidRPr="00551C28" w:rsidRDefault="000E0E06"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18.65</w:t>
            </w:r>
          </w:p>
        </w:tc>
        <w:tc>
          <w:tcPr>
            <w:tcW w:w="1010" w:type="dxa"/>
          </w:tcPr>
          <w:p w14:paraId="71D74AE2" w14:textId="77777777" w:rsidR="000E0E06" w:rsidRDefault="00055049"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1.28</w:t>
            </w:r>
          </w:p>
          <w:p w14:paraId="2152A0DB" w14:textId="5A0DCBF8" w:rsidR="00A67DB9" w:rsidRPr="001575FD" w:rsidRDefault="00A67DB9"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vertAlign w:val="superscript"/>
              </w:rPr>
            </w:pPr>
            <w:r>
              <w:rPr>
                <w:rFonts w:ascii="Times New Roman" w:eastAsia="SimSun" w:hAnsi="Times New Roman" w:cs="Times New Roman"/>
                <w:sz w:val="20"/>
                <w:szCs w:val="20"/>
              </w:rPr>
              <w:t>(1.21±0.04)</w:t>
            </w:r>
          </w:p>
        </w:tc>
        <w:tc>
          <w:tcPr>
            <w:tcW w:w="1010" w:type="dxa"/>
          </w:tcPr>
          <w:p w14:paraId="3C709D4C" w14:textId="77777777" w:rsidR="000E0E06" w:rsidRDefault="00055049"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1.18</w:t>
            </w:r>
          </w:p>
          <w:p w14:paraId="79F1A601" w14:textId="700B381C" w:rsidR="00A67DB9" w:rsidRDefault="00A67DB9" w:rsidP="00BC478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(1.09±0.05)</w:t>
            </w:r>
          </w:p>
        </w:tc>
      </w:tr>
      <w:tr w:rsidR="00051218" w:rsidRPr="00551C28" w14:paraId="42BAD147" w14:textId="77777777" w:rsidTr="00BC4784">
        <w:tc>
          <w:tcPr>
            <w:cnfStyle w:val="001000000000" w:firstRow="0" w:lastRow="0" w:firstColumn="1" w:lastColumn="0" w:oddVBand="0" w:evenVBand="0" w:oddHBand="0" w:evenHBand="0" w:firstRowFirstColumn="0" w:firstRowLastColumn="0" w:lastRowFirstColumn="0" w:lastRowLastColumn="0"/>
            <w:tcW w:w="1226" w:type="dxa"/>
            <w:vAlign w:val="center"/>
          </w:tcPr>
          <w:p w14:paraId="63B12698" w14:textId="7B9E5C86" w:rsidR="000E0E06" w:rsidRPr="00551C28" w:rsidRDefault="00883663" w:rsidP="004475DE">
            <w:pPr>
              <w:spacing w:line="360" w:lineRule="auto"/>
              <w:jc w:val="center"/>
              <w:rPr>
                <w:rFonts w:ascii="Times New Roman" w:eastAsia="SimSun" w:hAnsi="Times New Roman" w:cs="Times New Roman"/>
                <w:sz w:val="20"/>
                <w:szCs w:val="20"/>
              </w:rPr>
            </w:pPr>
            <w:proofErr w:type="spellStart"/>
            <w:r>
              <w:rPr>
                <w:rFonts w:ascii="Times New Roman" w:eastAsia="SimSun" w:hAnsi="Times New Roman" w:cs="Times New Roman"/>
                <w:sz w:val="20"/>
                <w:szCs w:val="20"/>
              </w:rPr>
              <w:t>s</w:t>
            </w:r>
            <w:r w:rsidR="004475DE">
              <w:rPr>
                <w:rFonts w:ascii="Times New Roman" w:eastAsia="SimSun" w:hAnsi="Times New Roman" w:cs="Times New Roman"/>
                <w:sz w:val="20"/>
                <w:szCs w:val="20"/>
              </w:rPr>
              <w:t>q</w:t>
            </w:r>
            <w:proofErr w:type="spellEnd"/>
            <w:r w:rsidR="004475DE">
              <w:rPr>
                <w:rFonts w:ascii="Times New Roman" w:eastAsia="SimSun" w:hAnsi="Times New Roman" w:cs="Times New Roman"/>
                <w:sz w:val="20"/>
                <w:szCs w:val="20"/>
              </w:rPr>
              <w:t>-B</w:t>
            </w:r>
            <w:r w:rsidR="000E0E06">
              <w:rPr>
                <w:rFonts w:ascii="Times New Roman" w:eastAsia="SimSun" w:hAnsi="Times New Roman" w:cs="Times New Roman"/>
                <w:sz w:val="20"/>
                <w:szCs w:val="20"/>
              </w:rPr>
              <w:t>HJ</w:t>
            </w:r>
          </w:p>
        </w:tc>
        <w:tc>
          <w:tcPr>
            <w:tcW w:w="1187" w:type="dxa"/>
            <w:vAlign w:val="center"/>
          </w:tcPr>
          <w:p w14:paraId="2D55EFB5" w14:textId="77777777" w:rsidR="000E0E06" w:rsidRDefault="000E0E06"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0.824</w:t>
            </w:r>
          </w:p>
          <w:p w14:paraId="1E226F49" w14:textId="4589AFA6" w:rsidR="00D16ACC" w:rsidRPr="00551C28" w:rsidRDefault="00D16ACC"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(0.820±0.003)</w:t>
            </w:r>
          </w:p>
        </w:tc>
        <w:tc>
          <w:tcPr>
            <w:tcW w:w="1188" w:type="dxa"/>
            <w:vAlign w:val="center"/>
          </w:tcPr>
          <w:p w14:paraId="44E884A3" w14:textId="77777777" w:rsidR="000E0E06" w:rsidRDefault="000E0E06"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19.45</w:t>
            </w:r>
          </w:p>
          <w:p w14:paraId="2A1403BC" w14:textId="19EA9197" w:rsidR="00D16ACC" w:rsidRPr="00551C28" w:rsidRDefault="00D16ACC"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(19.14±0.15)</w:t>
            </w:r>
          </w:p>
        </w:tc>
        <w:tc>
          <w:tcPr>
            <w:tcW w:w="1148" w:type="dxa"/>
            <w:vAlign w:val="center"/>
          </w:tcPr>
          <w:p w14:paraId="0AC7B212" w14:textId="77777777" w:rsidR="000E0E06" w:rsidRDefault="000E0E06"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62.9</w:t>
            </w:r>
          </w:p>
          <w:p w14:paraId="5CE01052" w14:textId="4290D8AE" w:rsidR="00D16ACC" w:rsidRPr="00551C28" w:rsidRDefault="00D16ACC" w:rsidP="00D16AC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(61.8±0.6)</w:t>
            </w:r>
          </w:p>
        </w:tc>
        <w:tc>
          <w:tcPr>
            <w:tcW w:w="1188" w:type="dxa"/>
            <w:vAlign w:val="center"/>
          </w:tcPr>
          <w:p w14:paraId="1ADF0F81" w14:textId="1FEEF156" w:rsidR="00051218" w:rsidRPr="00551C28" w:rsidRDefault="000E0E06" w:rsidP="0005121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10.04</w:t>
            </w:r>
            <w:r w:rsidR="00051218">
              <w:rPr>
                <w:rFonts w:ascii="Times New Roman" w:eastAsia="SimSun" w:hAnsi="Times New Roman" w:cs="Times New Roman"/>
                <w:sz w:val="20"/>
                <w:szCs w:val="20"/>
              </w:rPr>
              <w:t xml:space="preserve"> (9.70±0.24)</w:t>
            </w:r>
          </w:p>
        </w:tc>
        <w:tc>
          <w:tcPr>
            <w:tcW w:w="1285" w:type="dxa"/>
            <w:vAlign w:val="center"/>
          </w:tcPr>
          <w:p w14:paraId="7A62890C" w14:textId="77777777" w:rsidR="000E0E06" w:rsidRPr="00551C28" w:rsidRDefault="000E0E06"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19.30</w:t>
            </w:r>
          </w:p>
        </w:tc>
        <w:tc>
          <w:tcPr>
            <w:tcW w:w="1010" w:type="dxa"/>
          </w:tcPr>
          <w:p w14:paraId="4C6DD35E" w14:textId="381CD150" w:rsidR="000E0E06" w:rsidRDefault="00A67DB9"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0.88</w:t>
            </w:r>
          </w:p>
          <w:p w14:paraId="3130929D" w14:textId="1A835C17" w:rsidR="00A67DB9" w:rsidRDefault="00A67DB9"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(0.81±0.05)</w:t>
            </w:r>
          </w:p>
        </w:tc>
        <w:tc>
          <w:tcPr>
            <w:tcW w:w="1010" w:type="dxa"/>
          </w:tcPr>
          <w:p w14:paraId="48647C37" w14:textId="1E382325" w:rsidR="000E0E06" w:rsidRDefault="00A67DB9"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0.92</w:t>
            </w:r>
          </w:p>
          <w:p w14:paraId="2F755140" w14:textId="7655C707" w:rsidR="00A67DB9" w:rsidRDefault="00A67DB9" w:rsidP="00BC478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(0.85±0.07)</w:t>
            </w:r>
          </w:p>
        </w:tc>
      </w:tr>
    </w:tbl>
    <w:p w14:paraId="76C5C770" w14:textId="77777777" w:rsidR="00653D5E" w:rsidRDefault="00653D5E" w:rsidP="00B128D9">
      <w:pPr>
        <w:spacing w:line="360" w:lineRule="auto"/>
        <w:jc w:val="both"/>
        <w:rPr>
          <w:rFonts w:ascii="Times New Roman" w:eastAsia="SimSun" w:hAnsi="Times New Roman" w:cs="Times New Roman"/>
          <w:b/>
          <w:sz w:val="24"/>
        </w:rPr>
      </w:pPr>
    </w:p>
    <w:p w14:paraId="2A0A9054" w14:textId="05B0F1D9" w:rsidR="00132B34" w:rsidRDefault="009B70AC" w:rsidP="00132B34">
      <w:pPr>
        <w:spacing w:line="360" w:lineRule="auto"/>
        <w:jc w:val="both"/>
        <w:rPr>
          <w:rFonts w:ascii="Times New Roman" w:eastAsia="SimSun" w:hAnsi="Times New Roman" w:cs="Times New Roman"/>
          <w:sz w:val="20"/>
        </w:rPr>
      </w:pPr>
      <w:r>
        <w:rPr>
          <w:rFonts w:ascii="Times New Roman" w:eastAsia="SimSun" w:hAnsi="Times New Roman" w:cs="Times New Roman"/>
          <w:noProof/>
          <w:sz w:val="20"/>
        </w:rPr>
        <w:drawing>
          <wp:inline distT="0" distB="0" distL="0" distR="0" wp14:anchorId="2B558DEB" wp14:editId="0505E2FE">
            <wp:extent cx="2817539" cy="6630802"/>
            <wp:effectExtent l="0" t="0" r="1905" b="0"/>
            <wp:docPr id="1" name="Picture 1" descr="C:\Jiangbin Zhang\Dropbox\Dropbox (Cambridge University)\PhD Projects of Jiangbin\PaperWriting\Paper_Bilayer_2017\Figures\Figure 2 Device &amp; Energetics\Figure 2_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Jiangbin Zhang\Dropbox\Dropbox (Cambridge University)\PhD Projects of Jiangbin\PaperWriting\Paper_Bilayer_2017\Figures\Figure 2 Device &amp; Energetics\Figure 2_s1.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17542" cy="6630809"/>
                    </a:xfrm>
                    <a:prstGeom prst="rect">
                      <a:avLst/>
                    </a:prstGeom>
                    <a:noFill/>
                    <a:ln>
                      <a:noFill/>
                    </a:ln>
                  </pic:spPr>
                </pic:pic>
              </a:graphicData>
            </a:graphic>
          </wp:inline>
        </w:drawing>
      </w:r>
    </w:p>
    <w:p w14:paraId="724FA813" w14:textId="06434781" w:rsidR="00132B34" w:rsidRPr="00870F54" w:rsidRDefault="00132B34" w:rsidP="00132B34">
      <w:pPr>
        <w:spacing w:line="360" w:lineRule="auto"/>
        <w:jc w:val="both"/>
        <w:rPr>
          <w:rFonts w:ascii="Times New Roman" w:eastAsia="SimSun" w:hAnsi="Times New Roman" w:cs="Times New Roman"/>
          <w:sz w:val="20"/>
        </w:rPr>
      </w:pPr>
      <w:proofErr w:type="gramStart"/>
      <w:r w:rsidRPr="00E76972">
        <w:rPr>
          <w:rFonts w:ascii="Times New Roman" w:eastAsia="SimSun" w:hAnsi="Times New Roman" w:cs="Times New Roman"/>
          <w:b/>
          <w:sz w:val="20"/>
        </w:rPr>
        <w:lastRenderedPageBreak/>
        <w:t>Figure 2.</w:t>
      </w:r>
      <w:proofErr w:type="gramEnd"/>
      <w:r>
        <w:rPr>
          <w:rFonts w:ascii="Times New Roman" w:eastAsia="SimSun" w:hAnsi="Times New Roman" w:cs="Times New Roman"/>
          <w:sz w:val="20"/>
        </w:rPr>
        <w:t xml:space="preserve"> (a</w:t>
      </w:r>
      <w:r w:rsidRPr="00EE7E95">
        <w:rPr>
          <w:rFonts w:ascii="Times New Roman" w:eastAsia="SimSun" w:hAnsi="Times New Roman" w:cs="Times New Roman"/>
          <w:sz w:val="20"/>
        </w:rPr>
        <w:t>) Current-density voltage measurements</w:t>
      </w:r>
      <w:r>
        <w:rPr>
          <w:rFonts w:ascii="Times New Roman" w:eastAsia="SimSun" w:hAnsi="Times New Roman" w:cs="Times New Roman"/>
          <w:sz w:val="20"/>
        </w:rPr>
        <w:t xml:space="preserve"> </w:t>
      </w:r>
      <w:r w:rsidRPr="00EE7E95">
        <w:rPr>
          <w:rFonts w:ascii="Times New Roman" w:eastAsia="SimSun" w:hAnsi="Times New Roman" w:cs="Times New Roman"/>
          <w:sz w:val="20"/>
        </w:rPr>
        <w:t xml:space="preserve">under </w:t>
      </w:r>
      <w:r>
        <w:rPr>
          <w:rFonts w:ascii="Times New Roman" w:eastAsia="SimSun" w:hAnsi="Times New Roman" w:cs="Times New Roman"/>
          <w:sz w:val="20"/>
        </w:rPr>
        <w:t xml:space="preserve">one-sun illumination. Inset: the distribution of PCE in 20 </w:t>
      </w:r>
      <w:proofErr w:type="spellStart"/>
      <w:r>
        <w:rPr>
          <w:rFonts w:ascii="Times New Roman" w:eastAsia="SimSun" w:hAnsi="Times New Roman" w:cs="Times New Roman"/>
          <w:sz w:val="20"/>
        </w:rPr>
        <w:t>sq</w:t>
      </w:r>
      <w:proofErr w:type="spellEnd"/>
      <w:r>
        <w:rPr>
          <w:rFonts w:ascii="Times New Roman" w:eastAsia="SimSun" w:hAnsi="Times New Roman" w:cs="Times New Roman"/>
          <w:sz w:val="20"/>
        </w:rPr>
        <w:t>-BHJ devices. (b) S</w:t>
      </w:r>
      <w:r w:rsidRPr="00EE7E95">
        <w:rPr>
          <w:rFonts w:ascii="Times New Roman" w:eastAsia="SimSun" w:hAnsi="Times New Roman" w:cs="Times New Roman"/>
          <w:sz w:val="20"/>
        </w:rPr>
        <w:t xml:space="preserve">pectral dependence of </w:t>
      </w:r>
      <w:r>
        <w:rPr>
          <w:rFonts w:ascii="Times New Roman" w:eastAsia="SimSun" w:hAnsi="Times New Roman" w:cs="Times New Roman"/>
          <w:sz w:val="20"/>
        </w:rPr>
        <w:t>the EQE.</w:t>
      </w:r>
      <w:r w:rsidRPr="00EE7E95">
        <w:rPr>
          <w:rFonts w:ascii="Times New Roman" w:eastAsia="SimSun" w:hAnsi="Times New Roman" w:cs="Times New Roman"/>
          <w:sz w:val="20"/>
        </w:rPr>
        <w:t xml:space="preserve"> </w:t>
      </w:r>
      <w:r w:rsidR="0060697A">
        <w:rPr>
          <w:rFonts w:ascii="Times New Roman" w:eastAsia="SimSun" w:hAnsi="Times New Roman" w:cs="Times New Roman"/>
          <w:sz w:val="20"/>
        </w:rPr>
        <w:t>(c) Device efficiency change</w:t>
      </w:r>
      <w:r w:rsidR="009B70AC">
        <w:rPr>
          <w:rFonts w:ascii="Times New Roman" w:eastAsia="SimSun" w:hAnsi="Times New Roman" w:cs="Times New Roman"/>
          <w:sz w:val="20"/>
        </w:rPr>
        <w:t xml:space="preserve"> over 3 weeks under nitrogen</w:t>
      </w:r>
      <w:r w:rsidR="0060697A">
        <w:rPr>
          <w:rFonts w:ascii="Times New Roman" w:eastAsia="SimSun" w:hAnsi="Times New Roman" w:cs="Times New Roman"/>
          <w:sz w:val="20"/>
        </w:rPr>
        <w:t xml:space="preserve"> atmosphere</w:t>
      </w:r>
      <w:r w:rsidR="009B70AC">
        <w:rPr>
          <w:rFonts w:ascii="Times New Roman" w:eastAsia="SimSun" w:hAnsi="Times New Roman" w:cs="Times New Roman"/>
          <w:sz w:val="20"/>
        </w:rPr>
        <w:t xml:space="preserve">. </w:t>
      </w:r>
    </w:p>
    <w:p w14:paraId="07FDB4E5" w14:textId="05187C93" w:rsidR="00D34CA1" w:rsidRDefault="00105556" w:rsidP="00B128D9">
      <w:pPr>
        <w:spacing w:line="360" w:lineRule="auto"/>
        <w:jc w:val="both"/>
        <w:rPr>
          <w:rFonts w:ascii="Times New Roman" w:eastAsia="SimSun" w:hAnsi="Times New Roman" w:cs="Times New Roman"/>
          <w:sz w:val="24"/>
        </w:rPr>
      </w:pPr>
      <w:proofErr w:type="gramStart"/>
      <w:r>
        <w:rPr>
          <w:rFonts w:ascii="Times New Roman" w:eastAsia="SimSun" w:hAnsi="Times New Roman" w:cs="Times New Roman"/>
          <w:b/>
          <w:sz w:val="24"/>
        </w:rPr>
        <w:t>Solar c</w:t>
      </w:r>
      <w:r w:rsidR="00C8232B" w:rsidRPr="00F15A0B">
        <w:rPr>
          <w:rFonts w:ascii="Times New Roman" w:eastAsia="SimSun" w:hAnsi="Times New Roman" w:cs="Times New Roman"/>
          <w:b/>
          <w:sz w:val="24"/>
        </w:rPr>
        <w:t xml:space="preserve">ell </w:t>
      </w:r>
      <w:r>
        <w:rPr>
          <w:rFonts w:ascii="Times New Roman" w:eastAsia="SimSun" w:hAnsi="Times New Roman" w:cs="Times New Roman"/>
          <w:b/>
          <w:sz w:val="24"/>
        </w:rPr>
        <w:t>p</w:t>
      </w:r>
      <w:r w:rsidR="00C8232B" w:rsidRPr="00F15A0B">
        <w:rPr>
          <w:rFonts w:ascii="Times New Roman" w:eastAsia="SimSun" w:hAnsi="Times New Roman" w:cs="Times New Roman"/>
          <w:b/>
          <w:sz w:val="24"/>
        </w:rPr>
        <w:t>erformance</w:t>
      </w:r>
      <w:r w:rsidR="00582C97">
        <w:rPr>
          <w:rFonts w:ascii="Times New Roman" w:eastAsia="SimSun" w:hAnsi="Times New Roman" w:cs="Times New Roman"/>
          <w:b/>
          <w:sz w:val="24"/>
        </w:rPr>
        <w:t>.</w:t>
      </w:r>
      <w:proofErr w:type="gramEnd"/>
      <w:r w:rsidR="00C8232B">
        <w:rPr>
          <w:rFonts w:ascii="Times New Roman" w:eastAsia="SimSun" w:hAnsi="Times New Roman" w:cs="Times New Roman"/>
          <w:sz w:val="24"/>
        </w:rPr>
        <w:t xml:space="preserve"> </w:t>
      </w:r>
      <w:r w:rsidR="00740291">
        <w:rPr>
          <w:rFonts w:ascii="Times New Roman" w:eastAsia="SimSun" w:hAnsi="Times New Roman" w:cs="Times New Roman"/>
          <w:sz w:val="24"/>
        </w:rPr>
        <w:t>C</w:t>
      </w:r>
      <w:r w:rsidR="00545F47">
        <w:rPr>
          <w:rFonts w:ascii="Times New Roman" w:eastAsia="SimSun" w:hAnsi="Times New Roman" w:cs="Times New Roman"/>
          <w:sz w:val="24"/>
        </w:rPr>
        <w:t>-BHJ</w:t>
      </w:r>
      <w:r w:rsidR="0013628B">
        <w:rPr>
          <w:rFonts w:ascii="Times New Roman" w:eastAsia="SimSun" w:hAnsi="Times New Roman" w:cs="Times New Roman"/>
          <w:sz w:val="24"/>
        </w:rPr>
        <w:t xml:space="preserve"> </w:t>
      </w:r>
      <w:r w:rsidR="002E4BD6">
        <w:rPr>
          <w:rFonts w:ascii="Times New Roman" w:eastAsia="SimSun" w:hAnsi="Times New Roman" w:cs="Times New Roman" w:hint="eastAsia"/>
          <w:sz w:val="24"/>
        </w:rPr>
        <w:t>OSCs</w:t>
      </w:r>
      <w:r w:rsidR="00F504F6">
        <w:rPr>
          <w:rFonts w:ascii="Times New Roman" w:eastAsia="SimSun" w:hAnsi="Times New Roman" w:cs="Times New Roman"/>
          <w:sz w:val="24"/>
        </w:rPr>
        <w:t xml:space="preserve"> with an </w:t>
      </w:r>
      <w:r w:rsidR="0020377D">
        <w:rPr>
          <w:rFonts w:ascii="Times New Roman" w:eastAsia="SimSun" w:hAnsi="Times New Roman" w:cs="Times New Roman"/>
          <w:sz w:val="24"/>
        </w:rPr>
        <w:t xml:space="preserve">active layer thickness of </w:t>
      </w:r>
      <w:r w:rsidR="00BE26BB" w:rsidRPr="00BE26BB">
        <w:rPr>
          <w:rFonts w:ascii="Times New Roman" w:eastAsia="SimSun" w:hAnsi="Times New Roman" w:cs="Times New Roman"/>
          <w:sz w:val="24"/>
        </w:rPr>
        <w:t>100</w:t>
      </w:r>
      <w:r w:rsidR="00E805F0">
        <w:rPr>
          <w:rFonts w:ascii="Times New Roman" w:eastAsia="SimSun" w:hAnsi="Times New Roman" w:cs="Times New Roman"/>
          <w:sz w:val="24"/>
        </w:rPr>
        <w:t xml:space="preserve"> </w:t>
      </w:r>
      <w:r w:rsidR="00C120B5">
        <w:rPr>
          <w:rFonts w:ascii="Times New Roman" w:eastAsia="SimSun" w:hAnsi="Times New Roman" w:cs="Times New Roman"/>
          <w:sz w:val="24"/>
        </w:rPr>
        <w:t>±</w:t>
      </w:r>
      <w:r w:rsidR="00E805F0">
        <w:rPr>
          <w:rFonts w:ascii="Times New Roman" w:eastAsia="SimSun" w:hAnsi="Times New Roman" w:cs="Times New Roman"/>
          <w:sz w:val="24"/>
        </w:rPr>
        <w:t xml:space="preserve"> </w:t>
      </w:r>
      <w:r w:rsidR="00C120B5">
        <w:rPr>
          <w:rFonts w:ascii="Times New Roman" w:eastAsia="SimSun" w:hAnsi="Times New Roman" w:cs="Times New Roman"/>
          <w:sz w:val="24"/>
        </w:rPr>
        <w:t>5</w:t>
      </w:r>
      <w:r w:rsidR="0020377D">
        <w:rPr>
          <w:rFonts w:ascii="Times New Roman" w:eastAsia="SimSun" w:hAnsi="Times New Roman" w:cs="Times New Roman"/>
          <w:sz w:val="24"/>
        </w:rPr>
        <w:t xml:space="preserve"> nm </w:t>
      </w:r>
      <w:r w:rsidR="0013628B">
        <w:rPr>
          <w:rFonts w:ascii="Times New Roman" w:eastAsia="SimSun" w:hAnsi="Times New Roman" w:cs="Times New Roman"/>
          <w:sz w:val="24"/>
        </w:rPr>
        <w:t>show</w:t>
      </w:r>
      <w:r w:rsidR="00690A55">
        <w:rPr>
          <w:rFonts w:ascii="Times New Roman" w:eastAsia="SimSun" w:hAnsi="Times New Roman" w:cs="Times New Roman"/>
          <w:sz w:val="24"/>
        </w:rPr>
        <w:t xml:space="preserve"> a PCE of ~10%</w:t>
      </w:r>
      <w:r w:rsidR="00690A55">
        <w:rPr>
          <w:rFonts w:ascii="Times New Roman" w:eastAsia="SimSun" w:hAnsi="Times New Roman" w:cs="Times New Roman" w:hint="eastAsia"/>
          <w:sz w:val="24"/>
        </w:rPr>
        <w:t xml:space="preserve">, </w:t>
      </w:r>
      <w:r w:rsidR="00C24205">
        <w:rPr>
          <w:rFonts w:ascii="Times New Roman" w:eastAsia="SimSun" w:hAnsi="Times New Roman" w:cs="Times New Roman"/>
          <w:sz w:val="24"/>
        </w:rPr>
        <w:t xml:space="preserve">reproducing </w:t>
      </w:r>
      <w:r w:rsidR="00E52D62">
        <w:rPr>
          <w:rFonts w:ascii="Times New Roman" w:eastAsia="SimSun" w:hAnsi="Times New Roman" w:cs="Times New Roman"/>
          <w:sz w:val="24"/>
        </w:rPr>
        <w:t>the</w:t>
      </w:r>
      <w:r w:rsidR="009A273F">
        <w:rPr>
          <w:rFonts w:ascii="Times New Roman" w:eastAsia="SimSun" w:hAnsi="Times New Roman" w:cs="Times New Roman" w:hint="eastAsia"/>
          <w:sz w:val="24"/>
        </w:rPr>
        <w:t xml:space="preserve"> results </w:t>
      </w:r>
      <w:r w:rsidR="009A273F">
        <w:rPr>
          <w:rFonts w:ascii="Times New Roman" w:eastAsia="SimSun" w:hAnsi="Times New Roman" w:cs="Times New Roman"/>
          <w:sz w:val="24"/>
        </w:rPr>
        <w:t xml:space="preserve">from </w:t>
      </w:r>
      <w:r w:rsidR="00690A55">
        <w:rPr>
          <w:rFonts w:ascii="Times New Roman" w:eastAsia="SimSun" w:hAnsi="Times New Roman" w:cs="Times New Roman" w:hint="eastAsia"/>
          <w:sz w:val="24"/>
        </w:rPr>
        <w:t>our previous study</w:t>
      </w:r>
      <w:r w:rsidR="0013628B">
        <w:rPr>
          <w:rFonts w:ascii="Times New Roman" w:eastAsia="SimSun" w:hAnsi="Times New Roman" w:cs="Times New Roman"/>
          <w:sz w:val="24"/>
        </w:rPr>
        <w:t>.</w:t>
      </w:r>
      <w:r w:rsidR="0013628B">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201704904","ISSN":"15214095","author":[{"dropping-particle":"","family":"Kan","given":"Bin","non-dropping-particle":"","parse-names":false,"suffix":""},{"dropping-particle":"","family":"Zhang","given":"Jiangbin","non-dropping-particle":"","parse-names":false,"suffix":""},{"dropping-particle":"","family":"Liu","given":"Feng","non-dropping-particle":"","parse-names":false,"suffix":""},{"dropping-particle":"","family":"Wan","given":"Xiangjian","non-dropping-particle":"","parse-names":false,"suffix":""},{"dropping-particle":"","family":"Li","given":"Chenxi","non-dropping-particle":"","parse-names":false,"suffix":""},{"dropping-particle":"","family":"Ke","given":"Xin","non-dropping-particle":"","parse-names":false,"suffix":""},{"dropping-particle":"","family":"Wang","given":"Yunchuang","non-dropping-particle":"","parse-names":false,"suffix":""},{"dropping-particle":"","family":"Feng","given":"Huanran","non-dropping-particle":"","parse-names":false,"suffix":""},{"dropping-particle":"","family":"Zhang","given":"Yamin","non-dropping-particle":"","parse-names":false,"suffix":""},{"dropping-particle":"","family":"Long","given":"Guankui","non-dropping-particle":"","parse-names":false,"suffix":""},{"dropping-particle":"","family":"Friend","given":"Richard H.","non-dropping-particle":"","parse-names":false,"suffix":""},{"dropping-particle":"","family":"Bakulin","given":"Artem A.","non-dropping-particle":"","parse-names":false,"suffix":""},{"dropping-particle":"","family":"Chen","given":"Yongsheng","non-dropping-particle":"","parse-names":false,"suffix":""}],"container-title":"Advanced Materials","id":"ITEM-1","issue":"3","issued":{"date-parts":[["2018","12","4"]]},"page":"1704904","title":"Fine-Tuning the Energy Levels of a Nonfullerene Small-Molecule Acceptor to Achieve a High Short-Circuit Current and a Power Conversion Efficiency over 12% in Organic Solar Cells","type":"article-journal","volume":"30"},"uris":["http://www.mendeley.com/documents/?uuid=2df1c1be-acf8-33df-9c4b-00dd264326d4"]}],"mendeley":{"formattedCitation":"&lt;sup&gt;59&lt;/sup&gt;","plainTextFormattedCitation":"59","previouslyFormattedCitation":"&lt;sup&gt;59&lt;/sup&gt;"},"properties":{"noteIndex":0},"schema":"https://github.com/citation-style-language/schema/raw/master/csl-citation.json"}</w:instrText>
      </w:r>
      <w:r w:rsidR="0013628B">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59</w:t>
      </w:r>
      <w:r w:rsidR="0013628B">
        <w:rPr>
          <w:rFonts w:ascii="Times New Roman" w:eastAsia="SimSun" w:hAnsi="Times New Roman" w:cs="Times New Roman"/>
          <w:sz w:val="24"/>
        </w:rPr>
        <w:fldChar w:fldCharType="end"/>
      </w:r>
      <w:r w:rsidR="0013628B">
        <w:rPr>
          <w:rFonts w:ascii="Times New Roman" w:eastAsia="SimSun" w:hAnsi="Times New Roman" w:cs="Times New Roman"/>
          <w:sz w:val="24"/>
        </w:rPr>
        <w:t xml:space="preserve"> </w:t>
      </w:r>
      <w:r w:rsidR="00F960E4">
        <w:rPr>
          <w:rFonts w:ascii="Times New Roman" w:eastAsia="SimSun" w:hAnsi="Times New Roman" w:cs="Times New Roman" w:hint="eastAsia"/>
          <w:sz w:val="24"/>
        </w:rPr>
        <w:t>Optimi</w:t>
      </w:r>
      <w:r w:rsidR="00F960E4">
        <w:rPr>
          <w:rFonts w:ascii="Times New Roman" w:eastAsia="SimSun" w:hAnsi="Times New Roman" w:cs="Times New Roman"/>
          <w:sz w:val="24"/>
        </w:rPr>
        <w:t>s</w:t>
      </w:r>
      <w:r w:rsidR="00DC44AB">
        <w:rPr>
          <w:rFonts w:ascii="Times New Roman" w:eastAsia="SimSun" w:hAnsi="Times New Roman" w:cs="Times New Roman" w:hint="eastAsia"/>
          <w:sz w:val="24"/>
        </w:rPr>
        <w:t xml:space="preserve">ation of the </w:t>
      </w:r>
      <w:proofErr w:type="spellStart"/>
      <w:r w:rsidR="00CF740B">
        <w:rPr>
          <w:rFonts w:ascii="Times New Roman" w:eastAsia="SimSun" w:hAnsi="Times New Roman" w:cs="Times New Roman"/>
          <w:sz w:val="24"/>
        </w:rPr>
        <w:t>sq</w:t>
      </w:r>
      <w:proofErr w:type="spellEnd"/>
      <w:r w:rsidR="00CF740B">
        <w:rPr>
          <w:rFonts w:ascii="Times New Roman" w:eastAsia="SimSun" w:hAnsi="Times New Roman" w:cs="Times New Roman"/>
          <w:sz w:val="24"/>
        </w:rPr>
        <w:t>-B</w:t>
      </w:r>
      <w:r w:rsidR="00DC44AB">
        <w:rPr>
          <w:rFonts w:ascii="Times New Roman" w:eastAsia="SimSun" w:hAnsi="Times New Roman" w:cs="Times New Roman" w:hint="eastAsia"/>
          <w:sz w:val="24"/>
        </w:rPr>
        <w:t xml:space="preserve">HJ </w:t>
      </w:r>
      <w:r w:rsidR="009A72CB">
        <w:rPr>
          <w:rFonts w:ascii="Times New Roman" w:eastAsia="SimSun" w:hAnsi="Times New Roman" w:cs="Times New Roman"/>
          <w:sz w:val="24"/>
        </w:rPr>
        <w:t>OSC</w:t>
      </w:r>
      <w:r w:rsidR="00DC44AB">
        <w:rPr>
          <w:rFonts w:ascii="Times New Roman" w:eastAsia="SimSun" w:hAnsi="Times New Roman" w:cs="Times New Roman" w:hint="eastAsia"/>
          <w:sz w:val="24"/>
        </w:rPr>
        <w:t xml:space="preserve">s considered the following processing variables: </w:t>
      </w:r>
      <w:r w:rsidR="00B70684">
        <w:rPr>
          <w:rFonts w:ascii="Times New Roman" w:eastAsia="SimSun" w:hAnsi="Times New Roman" w:cs="Times New Roman"/>
          <w:sz w:val="24"/>
        </w:rPr>
        <w:t xml:space="preserve">PBDB-T and NCBDT </w:t>
      </w:r>
      <w:r w:rsidR="00DC44AB">
        <w:rPr>
          <w:rFonts w:ascii="Times New Roman" w:eastAsia="SimSun" w:hAnsi="Times New Roman" w:cs="Times New Roman" w:hint="eastAsia"/>
          <w:sz w:val="24"/>
        </w:rPr>
        <w:t xml:space="preserve">solution </w:t>
      </w:r>
      <w:r w:rsidR="00586DA3">
        <w:rPr>
          <w:rFonts w:ascii="Times New Roman" w:eastAsia="SimSun" w:hAnsi="Times New Roman" w:cs="Times New Roman"/>
          <w:sz w:val="24"/>
        </w:rPr>
        <w:t xml:space="preserve">concentration, </w:t>
      </w:r>
      <w:r w:rsidR="00DC44AB">
        <w:rPr>
          <w:rFonts w:ascii="Times New Roman" w:eastAsia="SimSun" w:hAnsi="Times New Roman" w:cs="Times New Roman" w:hint="eastAsia"/>
          <w:sz w:val="24"/>
        </w:rPr>
        <w:t xml:space="preserve">film deposition spin-speed, and casting solvent, the outcomes of which are tabulated in </w:t>
      </w:r>
      <w:r w:rsidR="0013628B" w:rsidRPr="00C673B9">
        <w:rPr>
          <w:rFonts w:ascii="Times New Roman" w:eastAsia="SimSun" w:hAnsi="Times New Roman" w:cs="Times New Roman"/>
          <w:b/>
          <w:sz w:val="24"/>
        </w:rPr>
        <w:t>Table S</w:t>
      </w:r>
      <w:r w:rsidR="0013628B">
        <w:rPr>
          <w:rFonts w:ascii="Times New Roman" w:eastAsia="SimSun" w:hAnsi="Times New Roman" w:cs="Times New Roman"/>
          <w:b/>
          <w:sz w:val="24"/>
        </w:rPr>
        <w:t>1-3</w:t>
      </w:r>
      <w:r w:rsidR="00DC44AB">
        <w:rPr>
          <w:rFonts w:ascii="Times New Roman" w:eastAsia="SimSun" w:hAnsi="Times New Roman" w:cs="Times New Roman" w:hint="eastAsia"/>
          <w:sz w:val="24"/>
        </w:rPr>
        <w:t>.</w:t>
      </w:r>
      <w:r w:rsidR="008A4ABE">
        <w:rPr>
          <w:rFonts w:ascii="Times New Roman" w:eastAsia="SimSun" w:hAnsi="Times New Roman" w:cs="Times New Roman"/>
          <w:sz w:val="24"/>
        </w:rPr>
        <w:t xml:space="preserve"> </w:t>
      </w:r>
      <w:r w:rsidR="00573FC0">
        <w:rPr>
          <w:rFonts w:ascii="Times New Roman" w:eastAsia="SimSun" w:hAnsi="Times New Roman" w:cs="Times New Roman" w:hint="eastAsia"/>
          <w:sz w:val="24"/>
        </w:rPr>
        <w:t xml:space="preserve">From this exercise, devices with PCE of </w:t>
      </w:r>
      <w:r w:rsidR="00397FAD">
        <w:rPr>
          <w:rFonts w:ascii="Times New Roman" w:eastAsia="SimSun" w:hAnsi="Times New Roman" w:cs="Times New Roman"/>
          <w:sz w:val="24"/>
        </w:rPr>
        <w:t>~</w:t>
      </w:r>
      <w:r w:rsidR="00573FC0">
        <w:rPr>
          <w:rFonts w:ascii="Times New Roman" w:eastAsia="SimSun" w:hAnsi="Times New Roman" w:cs="Times New Roman" w:hint="eastAsia"/>
          <w:sz w:val="24"/>
        </w:rPr>
        <w:t xml:space="preserve">10% were also obtained. </w:t>
      </w:r>
      <w:r w:rsidR="00AB26B7">
        <w:rPr>
          <w:rFonts w:ascii="Times New Roman" w:eastAsia="SimSun" w:hAnsi="Times New Roman" w:cs="Times New Roman"/>
          <w:sz w:val="24"/>
        </w:rPr>
        <w:t xml:space="preserve">We note that during the preparation of manuscript, </w:t>
      </w:r>
      <w:proofErr w:type="spellStart"/>
      <w:r w:rsidR="00AB26B7">
        <w:rPr>
          <w:rFonts w:ascii="Times New Roman" w:eastAsia="SimSun" w:hAnsi="Times New Roman" w:cs="Times New Roman"/>
          <w:sz w:val="24"/>
        </w:rPr>
        <w:t>Hou</w:t>
      </w:r>
      <w:proofErr w:type="spellEnd"/>
      <w:r w:rsidR="00AB26B7">
        <w:rPr>
          <w:rFonts w:ascii="Times New Roman" w:eastAsia="SimSun" w:hAnsi="Times New Roman" w:cs="Times New Roman"/>
          <w:sz w:val="24"/>
        </w:rPr>
        <w:t xml:space="preserve"> et al., reported devices with </w:t>
      </w:r>
      <w:r w:rsidR="00907BD7">
        <w:rPr>
          <w:rFonts w:ascii="Times New Roman" w:eastAsia="SimSun" w:hAnsi="Times New Roman" w:cs="Times New Roman"/>
          <w:sz w:val="24"/>
        </w:rPr>
        <w:t>~</w:t>
      </w:r>
      <w:r w:rsidR="00AB26B7">
        <w:rPr>
          <w:rFonts w:ascii="Times New Roman" w:eastAsia="SimSun" w:hAnsi="Times New Roman" w:cs="Times New Roman"/>
          <w:sz w:val="24"/>
        </w:rPr>
        <w:t>13% PCE using this processing method.</w:t>
      </w:r>
      <w:r w:rsidR="00AB26B7">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201802499","ISSN":"09359648","author":[{"dropping-particle":"","family":"Cui","given":"Yong","non-dropping-particle":"","parse-names":false,"suffix":""},{"dropping-particle":"","family":"Zhang","given":"Shaoqing","non-dropping-particle":"","parse-names":false,"suffix":""},{"dropping-particle":"","family":"Liang","given":"Ningning","non-dropping-particle":"","parse-names":false,"suffix":""},{"dropping-particle":"","family":"Kong","given":"Jingyi","non-dropping-particle":"","parse-names":false,"suffix":""},{"dropping-particle":"","family":"Yang","given":"Chenyi","non-dropping-particle":"","parse-names":false,"suffix":""},{"dropping-particle":"","family":"Yao","given":"Huifeng","non-dropping-particle":"","parse-names":false,"suffix":""},{"dropping-particle":"","family":"Ma","given":"Lijiao","non-dropping-particle":"","parse-names":false,"suffix":""},{"dropping-particle":"","family":"Hou","given":"Jianhui","non-dropping-particle":"","parse-names":false,"suffix":""}],"container-title":"Advanced Materials","id":"ITEM-1","issued":{"date-parts":[["2018","7","8"]]},"page":"1802499","publisher":"Wiley-Blackwell","title":"Toward Efficient Polymer Solar Cells Processed by a Solution-Processed Layer-By-Layer Approach","type":"article-journal"},"uris":["http://www.mendeley.com/documents/?uuid=bdb2852e-16fa-3005-89bc-d117db9f62d9"]}],"mendeley":{"formattedCitation":"&lt;sup&gt;60&lt;/sup&gt;","plainTextFormattedCitation":"60","previouslyFormattedCitation":"&lt;sup&gt;60&lt;/sup&gt;"},"properties":{"noteIndex":0},"schema":"https://github.com/citation-style-language/schema/raw/master/csl-citation.json"}</w:instrText>
      </w:r>
      <w:r w:rsidR="00AB26B7">
        <w:rPr>
          <w:rFonts w:ascii="Times New Roman" w:eastAsia="SimSun" w:hAnsi="Times New Roman" w:cs="Times New Roman"/>
          <w:sz w:val="24"/>
        </w:rPr>
        <w:fldChar w:fldCharType="separate"/>
      </w:r>
      <w:r w:rsidR="00AB26B7" w:rsidRPr="00AB26B7">
        <w:rPr>
          <w:rFonts w:ascii="Times New Roman" w:eastAsia="SimSun" w:hAnsi="Times New Roman" w:cs="Times New Roman"/>
          <w:noProof/>
          <w:sz w:val="24"/>
          <w:vertAlign w:val="superscript"/>
        </w:rPr>
        <w:t>60</w:t>
      </w:r>
      <w:r w:rsidR="00AB26B7">
        <w:rPr>
          <w:rFonts w:ascii="Times New Roman" w:eastAsia="SimSun" w:hAnsi="Times New Roman" w:cs="Times New Roman"/>
          <w:sz w:val="24"/>
        </w:rPr>
        <w:fldChar w:fldCharType="end"/>
      </w:r>
      <w:r w:rsidR="00AB26B7">
        <w:rPr>
          <w:rFonts w:ascii="Times New Roman" w:eastAsia="SimSun" w:hAnsi="Times New Roman" w:cs="Times New Roman"/>
          <w:sz w:val="24"/>
        </w:rPr>
        <w:t xml:space="preserve"> </w:t>
      </w:r>
      <w:r w:rsidR="00573FC0">
        <w:rPr>
          <w:rFonts w:ascii="Times New Roman" w:eastAsia="SimSun" w:hAnsi="Times New Roman" w:cs="Times New Roman" w:hint="eastAsia"/>
          <w:sz w:val="24"/>
        </w:rPr>
        <w:t>Here, the nominal thickness</w:t>
      </w:r>
      <w:r w:rsidR="0029543A">
        <w:rPr>
          <w:rFonts w:ascii="Times New Roman" w:eastAsia="SimSun" w:hAnsi="Times New Roman" w:cs="Times New Roman"/>
          <w:sz w:val="24"/>
        </w:rPr>
        <w:t>es</w:t>
      </w:r>
      <w:r w:rsidR="00573FC0">
        <w:rPr>
          <w:rFonts w:ascii="Times New Roman" w:eastAsia="SimSun" w:hAnsi="Times New Roman" w:cs="Times New Roman" w:hint="eastAsia"/>
          <w:sz w:val="24"/>
        </w:rPr>
        <w:t xml:space="preserve"> of the donor </w:t>
      </w:r>
      <w:r w:rsidR="00573FC0" w:rsidRPr="00362692">
        <w:rPr>
          <w:rFonts w:ascii="Times New Roman" w:eastAsia="SimSun" w:hAnsi="Times New Roman" w:cs="Times New Roman" w:hint="eastAsia"/>
          <w:sz w:val="24"/>
        </w:rPr>
        <w:t xml:space="preserve">and acceptor layer were </w:t>
      </w:r>
      <w:r w:rsidR="00362692" w:rsidRPr="00362692">
        <w:rPr>
          <w:rFonts w:ascii="Times New Roman" w:eastAsia="SimSun" w:hAnsi="Times New Roman" w:cs="Times New Roman"/>
          <w:sz w:val="24"/>
        </w:rPr>
        <w:t>45</w:t>
      </w:r>
      <w:r w:rsidR="00F5428A">
        <w:rPr>
          <w:rFonts w:ascii="Times New Roman" w:eastAsia="SimSun" w:hAnsi="Times New Roman" w:cs="Times New Roman"/>
          <w:sz w:val="24"/>
        </w:rPr>
        <w:t xml:space="preserve"> </w:t>
      </w:r>
      <w:r w:rsidR="00C120B5">
        <w:rPr>
          <w:rFonts w:ascii="Times New Roman" w:eastAsia="SimSun" w:hAnsi="Times New Roman" w:cs="Times New Roman"/>
          <w:sz w:val="24"/>
        </w:rPr>
        <w:t>±</w:t>
      </w:r>
      <w:r w:rsidR="00F5428A">
        <w:rPr>
          <w:rFonts w:ascii="Times New Roman" w:eastAsia="SimSun" w:hAnsi="Times New Roman" w:cs="Times New Roman"/>
          <w:sz w:val="24"/>
        </w:rPr>
        <w:t xml:space="preserve"> </w:t>
      </w:r>
      <w:r w:rsidR="00C120B5">
        <w:rPr>
          <w:rFonts w:ascii="Times New Roman" w:eastAsia="SimSun" w:hAnsi="Times New Roman" w:cs="Times New Roman"/>
          <w:sz w:val="24"/>
        </w:rPr>
        <w:t>5</w:t>
      </w:r>
      <w:r w:rsidR="00573FC0" w:rsidRPr="00362692">
        <w:rPr>
          <w:rFonts w:ascii="Times New Roman" w:eastAsia="SimSun" w:hAnsi="Times New Roman" w:cs="Times New Roman" w:hint="eastAsia"/>
          <w:sz w:val="24"/>
        </w:rPr>
        <w:t xml:space="preserve"> and </w:t>
      </w:r>
      <w:r w:rsidR="00362692" w:rsidRPr="00362692">
        <w:rPr>
          <w:rFonts w:ascii="Times New Roman" w:eastAsia="SimSun" w:hAnsi="Times New Roman" w:cs="Times New Roman"/>
          <w:sz w:val="24"/>
        </w:rPr>
        <w:t>5</w:t>
      </w:r>
      <w:r w:rsidR="00573FC0" w:rsidRPr="00362692">
        <w:rPr>
          <w:rFonts w:ascii="Times New Roman" w:eastAsia="SimSun" w:hAnsi="Times New Roman" w:cs="Times New Roman" w:hint="eastAsia"/>
          <w:sz w:val="24"/>
        </w:rPr>
        <w:t>0</w:t>
      </w:r>
      <w:r w:rsidR="00F5428A">
        <w:rPr>
          <w:rFonts w:ascii="Times New Roman" w:eastAsia="SimSun" w:hAnsi="Times New Roman" w:cs="Times New Roman"/>
          <w:sz w:val="24"/>
        </w:rPr>
        <w:t xml:space="preserve"> </w:t>
      </w:r>
      <w:r w:rsidR="00C120B5">
        <w:rPr>
          <w:rFonts w:ascii="Times New Roman" w:eastAsia="SimSun" w:hAnsi="Times New Roman" w:cs="Times New Roman"/>
          <w:sz w:val="24"/>
        </w:rPr>
        <w:t>±</w:t>
      </w:r>
      <w:r w:rsidR="00F5428A">
        <w:rPr>
          <w:rFonts w:ascii="Times New Roman" w:eastAsia="SimSun" w:hAnsi="Times New Roman" w:cs="Times New Roman"/>
          <w:sz w:val="24"/>
        </w:rPr>
        <w:t xml:space="preserve"> </w:t>
      </w:r>
      <w:r w:rsidR="00C120B5">
        <w:rPr>
          <w:rFonts w:ascii="Times New Roman" w:eastAsia="SimSun" w:hAnsi="Times New Roman" w:cs="Times New Roman"/>
          <w:sz w:val="24"/>
        </w:rPr>
        <w:t>5</w:t>
      </w:r>
      <w:r w:rsidR="00573FC0" w:rsidRPr="00362692">
        <w:rPr>
          <w:rFonts w:ascii="Times New Roman" w:eastAsia="SimSun" w:hAnsi="Times New Roman" w:cs="Times New Roman" w:hint="eastAsia"/>
          <w:sz w:val="24"/>
        </w:rPr>
        <w:t xml:space="preserve"> nm</w:t>
      </w:r>
      <w:r w:rsidR="00EB6DA6" w:rsidRPr="00362692">
        <w:rPr>
          <w:rFonts w:ascii="Times New Roman" w:eastAsia="SimSun" w:hAnsi="Times New Roman" w:cs="Times New Roman" w:hint="eastAsia"/>
          <w:sz w:val="24"/>
        </w:rPr>
        <w:t>, respectively</w:t>
      </w:r>
      <w:r w:rsidR="00084262" w:rsidRPr="00362692">
        <w:rPr>
          <w:rFonts w:ascii="Times New Roman" w:eastAsia="SimSun" w:hAnsi="Times New Roman" w:cs="Times New Roman" w:hint="eastAsia"/>
          <w:sz w:val="24"/>
        </w:rPr>
        <w:t xml:space="preserve">, and the total active layer thickness was </w:t>
      </w:r>
      <w:r w:rsidR="00362692" w:rsidRPr="00362692">
        <w:rPr>
          <w:rFonts w:ascii="Times New Roman" w:eastAsia="SimSun" w:hAnsi="Times New Roman" w:cs="Times New Roman"/>
          <w:sz w:val="24"/>
        </w:rPr>
        <w:t>90</w:t>
      </w:r>
      <w:r w:rsidR="00136D55">
        <w:rPr>
          <w:rFonts w:ascii="Times New Roman" w:eastAsia="SimSun" w:hAnsi="Times New Roman" w:cs="Times New Roman"/>
          <w:sz w:val="24"/>
        </w:rPr>
        <w:t xml:space="preserve"> </w:t>
      </w:r>
      <w:r w:rsidR="00944857">
        <w:rPr>
          <w:rFonts w:ascii="Times New Roman" w:eastAsia="SimSun" w:hAnsi="Times New Roman" w:cs="Times New Roman"/>
          <w:sz w:val="24"/>
        </w:rPr>
        <w:t>±</w:t>
      </w:r>
      <w:r w:rsidR="00136D55">
        <w:rPr>
          <w:rFonts w:ascii="Times New Roman" w:eastAsia="SimSun" w:hAnsi="Times New Roman" w:cs="Times New Roman"/>
          <w:sz w:val="24"/>
        </w:rPr>
        <w:t xml:space="preserve"> </w:t>
      </w:r>
      <w:r w:rsidR="00944857">
        <w:rPr>
          <w:rFonts w:ascii="Times New Roman" w:eastAsia="SimSun" w:hAnsi="Times New Roman" w:cs="Times New Roman"/>
          <w:sz w:val="24"/>
        </w:rPr>
        <w:t>5</w:t>
      </w:r>
      <w:r w:rsidR="00084262" w:rsidRPr="00362692">
        <w:rPr>
          <w:rFonts w:ascii="Times New Roman" w:eastAsia="SimSun" w:hAnsi="Times New Roman" w:cs="Times New Roman" w:hint="eastAsia"/>
          <w:sz w:val="24"/>
        </w:rPr>
        <w:t xml:space="preserve"> nm</w:t>
      </w:r>
      <w:r w:rsidR="008A4ABE">
        <w:rPr>
          <w:rFonts w:ascii="Times New Roman" w:eastAsia="SimSun" w:hAnsi="Times New Roman" w:cs="Times New Roman"/>
          <w:sz w:val="24"/>
        </w:rPr>
        <w:t>.</w:t>
      </w:r>
      <w:r w:rsidR="008A4ABE" w:rsidRPr="00C343B4">
        <w:rPr>
          <w:rFonts w:ascii="Times New Roman" w:eastAsia="SimSun" w:hAnsi="Times New Roman" w:cs="Times New Roman"/>
          <w:b/>
          <w:sz w:val="24"/>
        </w:rPr>
        <w:t xml:space="preserve"> </w:t>
      </w:r>
      <w:r w:rsidR="002D28DB">
        <w:rPr>
          <w:rFonts w:ascii="Times New Roman" w:eastAsia="SimSun" w:hAnsi="Times New Roman" w:cs="Times New Roman" w:hint="eastAsia"/>
          <w:sz w:val="24"/>
        </w:rPr>
        <w:t xml:space="preserve">Data presented in </w:t>
      </w:r>
      <w:r w:rsidR="00C343B4">
        <w:rPr>
          <w:rFonts w:ascii="Times New Roman" w:eastAsia="SimSun" w:hAnsi="Times New Roman" w:cs="Times New Roman"/>
          <w:b/>
          <w:sz w:val="24"/>
        </w:rPr>
        <w:t xml:space="preserve">Figure 2 </w:t>
      </w:r>
      <w:r w:rsidR="00C343B4">
        <w:rPr>
          <w:rFonts w:ascii="Times New Roman" w:eastAsia="SimSun" w:hAnsi="Times New Roman" w:cs="Times New Roman"/>
          <w:sz w:val="24"/>
        </w:rPr>
        <w:t xml:space="preserve">shows the </w:t>
      </w:r>
      <w:r w:rsidR="002D28DB">
        <w:rPr>
          <w:rFonts w:ascii="Times New Roman" w:eastAsia="SimSun" w:hAnsi="Times New Roman" w:cs="Times New Roman" w:hint="eastAsia"/>
          <w:sz w:val="24"/>
        </w:rPr>
        <w:t xml:space="preserve">overall photovoltaic behaviour for both </w:t>
      </w:r>
      <w:r w:rsidR="007A774B">
        <w:rPr>
          <w:rFonts w:ascii="Times New Roman" w:eastAsia="SimSun" w:hAnsi="Times New Roman" w:cs="Times New Roman"/>
          <w:sz w:val="24"/>
        </w:rPr>
        <w:t>c-</w:t>
      </w:r>
      <w:r w:rsidR="002D28DB">
        <w:rPr>
          <w:rFonts w:ascii="Times New Roman" w:eastAsia="SimSun" w:hAnsi="Times New Roman" w:cs="Times New Roman" w:hint="eastAsia"/>
          <w:sz w:val="24"/>
        </w:rPr>
        <w:t xml:space="preserve">BHJ and </w:t>
      </w:r>
      <w:proofErr w:type="spellStart"/>
      <w:r w:rsidR="00FC7F76">
        <w:rPr>
          <w:rFonts w:ascii="Times New Roman" w:eastAsia="SimSun" w:hAnsi="Times New Roman" w:cs="Times New Roman"/>
          <w:sz w:val="24"/>
        </w:rPr>
        <w:t>sq</w:t>
      </w:r>
      <w:proofErr w:type="spellEnd"/>
      <w:r w:rsidR="00EC7781">
        <w:rPr>
          <w:rFonts w:ascii="Times New Roman" w:eastAsia="SimSun" w:hAnsi="Times New Roman" w:cs="Times New Roman" w:hint="eastAsia"/>
          <w:sz w:val="24"/>
        </w:rPr>
        <w:t>-BHJ</w:t>
      </w:r>
      <w:r w:rsidR="000B6369">
        <w:rPr>
          <w:rFonts w:ascii="Times New Roman" w:eastAsia="SimSun" w:hAnsi="Times New Roman" w:cs="Times New Roman" w:hint="eastAsia"/>
          <w:sz w:val="24"/>
        </w:rPr>
        <w:t xml:space="preserve"> OSCs with </w:t>
      </w:r>
      <w:r w:rsidR="002D28DB">
        <w:rPr>
          <w:rFonts w:ascii="Times New Roman" w:eastAsia="SimSun" w:hAnsi="Times New Roman" w:cs="Times New Roman" w:hint="eastAsia"/>
          <w:sz w:val="24"/>
        </w:rPr>
        <w:t xml:space="preserve">related performance metrics summarized in </w:t>
      </w:r>
      <w:r w:rsidR="00C343B4" w:rsidRPr="00880840">
        <w:rPr>
          <w:rFonts w:ascii="Times New Roman" w:eastAsia="SimSun" w:hAnsi="Times New Roman" w:cs="Times New Roman"/>
          <w:b/>
          <w:sz w:val="24"/>
        </w:rPr>
        <w:t>Table 1</w:t>
      </w:r>
      <w:r w:rsidR="007E008F">
        <w:rPr>
          <w:rFonts w:ascii="Times New Roman" w:eastAsia="SimSun" w:hAnsi="Times New Roman" w:cs="Times New Roman"/>
          <w:sz w:val="24"/>
        </w:rPr>
        <w:t xml:space="preserve">. </w:t>
      </w:r>
      <w:r w:rsidR="00C343B4" w:rsidRPr="007E008F">
        <w:rPr>
          <w:rFonts w:ascii="Times New Roman" w:eastAsia="SimSun" w:hAnsi="Times New Roman" w:cs="Times New Roman"/>
          <w:sz w:val="24"/>
        </w:rPr>
        <w:t>Compared</w:t>
      </w:r>
      <w:r w:rsidR="00C343B4">
        <w:rPr>
          <w:rFonts w:ascii="Times New Roman" w:eastAsia="SimSun" w:hAnsi="Times New Roman" w:cs="Times New Roman"/>
          <w:sz w:val="24"/>
        </w:rPr>
        <w:t xml:space="preserve"> with the </w:t>
      </w:r>
      <w:r w:rsidR="00D01D93">
        <w:rPr>
          <w:rFonts w:ascii="Times New Roman" w:eastAsia="SimSun" w:hAnsi="Times New Roman" w:cs="Times New Roman"/>
          <w:sz w:val="24"/>
        </w:rPr>
        <w:t>c-</w:t>
      </w:r>
      <w:r w:rsidR="00C343B4">
        <w:rPr>
          <w:rFonts w:ascii="Times New Roman" w:eastAsia="SimSun" w:hAnsi="Times New Roman" w:cs="Times New Roman"/>
          <w:sz w:val="24"/>
        </w:rPr>
        <w:t xml:space="preserve">BHJ </w:t>
      </w:r>
      <w:r w:rsidR="004750BC">
        <w:rPr>
          <w:rFonts w:ascii="Times New Roman" w:eastAsia="SimSun" w:hAnsi="Times New Roman" w:cs="Times New Roman" w:hint="eastAsia"/>
          <w:sz w:val="24"/>
        </w:rPr>
        <w:t>OSCs</w:t>
      </w:r>
      <w:r w:rsidR="004750BC">
        <w:rPr>
          <w:rFonts w:ascii="Times New Roman" w:eastAsia="SimSun" w:hAnsi="Times New Roman" w:cs="Times New Roman"/>
          <w:sz w:val="24"/>
        </w:rPr>
        <w:t xml:space="preserve">, </w:t>
      </w:r>
      <w:proofErr w:type="spellStart"/>
      <w:r w:rsidR="00815378">
        <w:rPr>
          <w:rFonts w:ascii="Times New Roman" w:eastAsia="SimSun" w:hAnsi="Times New Roman" w:cs="Times New Roman"/>
          <w:sz w:val="24"/>
        </w:rPr>
        <w:t>s</w:t>
      </w:r>
      <w:r w:rsidR="00D01D93">
        <w:rPr>
          <w:rFonts w:ascii="Times New Roman" w:eastAsia="SimSun" w:hAnsi="Times New Roman" w:cs="Times New Roman"/>
          <w:sz w:val="24"/>
        </w:rPr>
        <w:t>q</w:t>
      </w:r>
      <w:proofErr w:type="spellEnd"/>
      <w:r w:rsidR="00EC7781">
        <w:rPr>
          <w:rFonts w:ascii="Times New Roman" w:eastAsia="SimSun" w:hAnsi="Times New Roman" w:cs="Times New Roman"/>
          <w:sz w:val="24"/>
        </w:rPr>
        <w:t>-BHJ</w:t>
      </w:r>
      <w:r w:rsidR="004750BC">
        <w:rPr>
          <w:rFonts w:ascii="Times New Roman" w:eastAsia="SimSun" w:hAnsi="Times New Roman" w:cs="Times New Roman"/>
          <w:sz w:val="24"/>
        </w:rPr>
        <w:t xml:space="preserve"> </w:t>
      </w:r>
      <w:r w:rsidR="004750BC">
        <w:rPr>
          <w:rFonts w:ascii="Times New Roman" w:eastAsia="SimSun" w:hAnsi="Times New Roman" w:cs="Times New Roman" w:hint="eastAsia"/>
          <w:sz w:val="24"/>
        </w:rPr>
        <w:t>OSCs have</w:t>
      </w:r>
      <w:r w:rsidR="00BC20E2">
        <w:rPr>
          <w:rFonts w:ascii="Times New Roman" w:eastAsia="SimSun" w:hAnsi="Times New Roman" w:cs="Times New Roman"/>
          <w:sz w:val="24"/>
        </w:rPr>
        <w:t xml:space="preserve"> larger</w:t>
      </w:r>
      <w:r w:rsidR="004750BC">
        <w:rPr>
          <w:rFonts w:ascii="Times New Roman" w:eastAsia="SimSun" w:hAnsi="Times New Roman" w:cs="Times New Roman" w:hint="eastAsia"/>
          <w:sz w:val="24"/>
        </w:rPr>
        <w:t xml:space="preserve"> </w:t>
      </w:r>
      <w:r w:rsidR="00C343B4">
        <w:rPr>
          <w:rFonts w:ascii="Times New Roman" w:eastAsia="SimSun" w:hAnsi="Times New Roman" w:cs="Times New Roman"/>
          <w:sz w:val="24"/>
        </w:rPr>
        <w:t xml:space="preserve">short-circuit current </w:t>
      </w:r>
      <w:r w:rsidR="00815378">
        <w:rPr>
          <w:rFonts w:ascii="Times New Roman" w:eastAsia="SimSun" w:hAnsi="Times New Roman" w:cs="Times New Roman"/>
          <w:sz w:val="24"/>
        </w:rPr>
        <w:t xml:space="preserve">density </w:t>
      </w:r>
      <w:r w:rsidR="00C343B4">
        <w:rPr>
          <w:rFonts w:ascii="Times New Roman" w:eastAsia="SimSun" w:hAnsi="Times New Roman" w:cs="Times New Roman"/>
          <w:sz w:val="24"/>
        </w:rPr>
        <w:t>(</w:t>
      </w:r>
      <w:r w:rsidR="00C343B4" w:rsidRPr="00101AA3">
        <w:rPr>
          <w:rFonts w:ascii="Times New Roman" w:eastAsia="SimSun" w:hAnsi="Times New Roman" w:cs="Times New Roman"/>
          <w:i/>
          <w:sz w:val="24"/>
        </w:rPr>
        <w:t>J</w:t>
      </w:r>
      <w:r w:rsidR="00BE124D">
        <w:rPr>
          <w:rFonts w:ascii="Times New Roman" w:eastAsia="SimSun" w:hAnsi="Times New Roman" w:cs="Times New Roman"/>
          <w:sz w:val="24"/>
          <w:vertAlign w:val="subscript"/>
        </w:rPr>
        <w:t>SC</w:t>
      </w:r>
      <w:r w:rsidR="00815378">
        <w:rPr>
          <w:rFonts w:ascii="Times New Roman" w:eastAsia="SimSun" w:hAnsi="Times New Roman" w:cs="Times New Roman"/>
          <w:sz w:val="24"/>
        </w:rPr>
        <w:t>) up to</w:t>
      </w:r>
      <w:r w:rsidR="00C343B4">
        <w:rPr>
          <w:rFonts w:ascii="Times New Roman" w:eastAsia="SimSun" w:hAnsi="Times New Roman" w:cs="Times New Roman"/>
          <w:sz w:val="24"/>
        </w:rPr>
        <w:t xml:space="preserve"> 19.45 mA cm</w:t>
      </w:r>
      <w:r w:rsidR="00DF0A56">
        <w:rPr>
          <w:rFonts w:ascii="Times New Roman" w:eastAsia="SimSun" w:hAnsi="Times New Roman" w:cs="Times New Roman" w:hint="eastAsia"/>
          <w:sz w:val="24"/>
          <w:vertAlign w:val="superscript"/>
        </w:rPr>
        <w:t>-2</w:t>
      </w:r>
      <w:r w:rsidR="00C343B4">
        <w:rPr>
          <w:rFonts w:ascii="Times New Roman" w:eastAsia="SimSun" w:hAnsi="Times New Roman" w:cs="Times New Roman"/>
          <w:sz w:val="24"/>
        </w:rPr>
        <w:t xml:space="preserve">, </w:t>
      </w:r>
      <w:r w:rsidR="006F6CD4">
        <w:rPr>
          <w:rFonts w:ascii="Times New Roman" w:eastAsia="SimSun" w:hAnsi="Times New Roman" w:cs="Times New Roman" w:hint="eastAsia"/>
          <w:sz w:val="24"/>
        </w:rPr>
        <w:t>which likely results from</w:t>
      </w:r>
      <w:r w:rsidR="008B59FE">
        <w:rPr>
          <w:rFonts w:ascii="Times New Roman" w:eastAsia="SimSun" w:hAnsi="Times New Roman" w:cs="Times New Roman"/>
          <w:sz w:val="24"/>
        </w:rPr>
        <w:t xml:space="preserve"> </w:t>
      </w:r>
      <w:r w:rsidR="00097E14">
        <w:rPr>
          <w:rFonts w:ascii="Times New Roman" w:eastAsia="SimSun" w:hAnsi="Times New Roman" w:cs="Times New Roman"/>
          <w:sz w:val="24"/>
        </w:rPr>
        <w:t>optimised vertical stratification</w:t>
      </w:r>
      <w:r w:rsidR="00F74914">
        <w:rPr>
          <w:rFonts w:ascii="Times New Roman" w:eastAsia="SimSun" w:hAnsi="Times New Roman" w:cs="Times New Roman"/>
          <w:sz w:val="24"/>
        </w:rPr>
        <w:t>.</w:t>
      </w:r>
      <w:r w:rsidR="00A02D13">
        <w:rPr>
          <w:rFonts w:ascii="Times New Roman" w:eastAsia="SimSun" w:hAnsi="Times New Roman" w:cs="Times New Roman"/>
          <w:sz w:val="24"/>
        </w:rPr>
        <w:fldChar w:fldCharType="begin" w:fldLock="1"/>
      </w:r>
      <w:r w:rsidR="00D92BEE">
        <w:rPr>
          <w:rFonts w:ascii="Times New Roman" w:eastAsia="SimSun" w:hAnsi="Times New Roman" w:cs="Times New Roman"/>
          <w:sz w:val="24"/>
        </w:rPr>
        <w:instrText>ADDIN CSL_CITATION {"citationItems":[{"id":"ITEM-1","itemData":{"DOI":"10.1021/acsnano.8b00439","ISSN":"1936-0851","author":[{"dropping-particle":"","family":"Huang","given":"Liqiang","non-dropping-particle":"","parse-names":false,"suffix":""},{"dropping-particle":"","family":"Wang","given":"Gang","non-dropping-particle":"","parse-names":false,"suffix":""},{"dropping-particle":"","family":"Zhou","given":"Weihua","non-dropping-particle":"","parse-names":false,"suffix":""},{"dropping-particle":"","family":"Fu","given":"Boyi","non-dropping-particle":"","parse-names":false,"suffix":""},{"dropping-particle":"","family":"Cheng","given":"Xiaofang","non-dropping-particle":"","parse-names":false,"suffix":""},{"dropping-particle":"","family":"Zhang","given":"Lifu","non-dropping-particle":"","parse-names":false,"suffix":""},{"dropping-particle":"","family":"Yuan","given":"Zhibo","non-dropping-particle":"","parse-names":false,"suffix":""},{"dropping-particle":"","family":"Xiong","given":"Sixing","non-dropping-particle":"","parse-names":false,"suffix":""},{"dropping-particle":"","family":"Zhang","given":"Lin","non-dropping-particle":"","parse-names":false,"suffix":""},{"dropping-particle":"","family":"Xie","given":"Yuanpeng","non-dropping-particle":"","parse-names":false,"suffix":""},{"dropping-particle":"","family":"Zhang","given":"Andong","non-dropping-particle":"","parse-names":false,"suffix":""},{"dropping-particle":"","family":"Zhang","given":"Youdi","non-dropping-particle":"","parse-names":false,"suffix":""},{"dropping-particle":"","family":"Ma","given":"Wei","non-dropping-particle":"","parse-names":false,"suffix":""},{"dropping-particle":"","family":"Li","given":"Weiwei","non-dropping-particle":"","parse-names":false,"suffix":""},{"dropping-particle":"","family":"Zhou","given":"Yinhua","non-dropping-particle":"","parse-names":false,"suffix":""},{"dropping-particle":"","family":"Reichmanis","given":"Elsa","non-dropping-particle":"","parse-names":false,"suffix":""},{"dropping-particle":"","family":"Chen","given":"Yiwang","non-dropping-particle":"","parse-names":false,"suffix":""}],"container-title":"ACS Nano","id":"ITEM-1","issue":"5","issued":{"date-parts":[["2018","4","20"]]},"page":"4440-4452","title":"Vertical Stratification Engineering for Organic Bulk-Heterojunction Devices","type":"article-journal","volume":"12"},"uris":["http://www.mendeley.com/documents/?uuid=4e9d4db3-4f7d-3c88-9b1d-7a0c1307a505"]}],"mendeley":{"formattedCitation":"&lt;sup&gt;20&lt;/sup&gt;","plainTextFormattedCitation":"20","previouslyFormattedCitation":"&lt;sup&gt;20&lt;/sup&gt;"},"properties":{"noteIndex":0},"schema":"https://github.com/citation-style-language/schema/raw/master/csl-citation.json"}</w:instrText>
      </w:r>
      <w:r w:rsidR="00A02D13">
        <w:rPr>
          <w:rFonts w:ascii="Times New Roman" w:eastAsia="SimSun" w:hAnsi="Times New Roman" w:cs="Times New Roman"/>
          <w:sz w:val="24"/>
        </w:rPr>
        <w:fldChar w:fldCharType="separate"/>
      </w:r>
      <w:r w:rsidR="00E021DF" w:rsidRPr="00E021DF">
        <w:rPr>
          <w:rFonts w:ascii="Times New Roman" w:eastAsia="SimSun" w:hAnsi="Times New Roman" w:cs="Times New Roman"/>
          <w:noProof/>
          <w:sz w:val="24"/>
          <w:vertAlign w:val="superscript"/>
        </w:rPr>
        <w:t>20</w:t>
      </w:r>
      <w:r w:rsidR="00A02D13">
        <w:rPr>
          <w:rFonts w:ascii="Times New Roman" w:eastAsia="SimSun" w:hAnsi="Times New Roman" w:cs="Times New Roman"/>
          <w:sz w:val="24"/>
        </w:rPr>
        <w:fldChar w:fldCharType="end"/>
      </w:r>
      <w:r w:rsidR="00F74914">
        <w:rPr>
          <w:rFonts w:ascii="Times New Roman" w:eastAsia="SimSun" w:hAnsi="Times New Roman" w:cs="Times New Roman"/>
          <w:sz w:val="24"/>
        </w:rPr>
        <w:t xml:space="preserve"> The larger </w:t>
      </w:r>
      <w:r w:rsidR="00C343B4">
        <w:rPr>
          <w:rFonts w:ascii="Times New Roman" w:eastAsia="SimSun" w:hAnsi="Times New Roman" w:cs="Times New Roman"/>
          <w:sz w:val="24"/>
        </w:rPr>
        <w:t>open-circuit voltage (</w:t>
      </w:r>
      <w:r w:rsidR="00C343B4" w:rsidRPr="00101AA3">
        <w:rPr>
          <w:rFonts w:ascii="Times New Roman" w:eastAsia="SimSun" w:hAnsi="Times New Roman" w:cs="Times New Roman"/>
          <w:i/>
          <w:sz w:val="24"/>
        </w:rPr>
        <w:t>V</w:t>
      </w:r>
      <w:r w:rsidR="00352345" w:rsidRPr="00C82D4C">
        <w:rPr>
          <w:rFonts w:ascii="Times New Roman" w:eastAsia="SimSun" w:hAnsi="Times New Roman" w:cs="Times New Roman"/>
          <w:sz w:val="24"/>
          <w:vertAlign w:val="subscript"/>
        </w:rPr>
        <w:t>OC</w:t>
      </w:r>
      <w:r w:rsidR="00F74914">
        <w:rPr>
          <w:rFonts w:ascii="Times New Roman" w:eastAsia="SimSun" w:hAnsi="Times New Roman" w:cs="Times New Roman"/>
          <w:sz w:val="24"/>
        </w:rPr>
        <w:t>) of</w:t>
      </w:r>
      <w:r w:rsidR="006C51E1">
        <w:rPr>
          <w:rFonts w:ascii="Times New Roman" w:eastAsia="SimSun" w:hAnsi="Times New Roman" w:cs="Times New Roman"/>
          <w:sz w:val="24"/>
        </w:rPr>
        <w:t xml:space="preserve"> </w:t>
      </w:r>
      <w:r w:rsidR="00F0484D">
        <w:rPr>
          <w:rFonts w:ascii="Times New Roman" w:eastAsia="SimSun" w:hAnsi="Times New Roman" w:cs="Times New Roman" w:hint="eastAsia"/>
          <w:sz w:val="24"/>
        </w:rPr>
        <w:t xml:space="preserve">the </w:t>
      </w:r>
      <w:r w:rsidR="005E4734">
        <w:rPr>
          <w:rFonts w:ascii="Times New Roman" w:eastAsia="SimSun" w:hAnsi="Times New Roman" w:cs="Times New Roman"/>
          <w:sz w:val="24"/>
        </w:rPr>
        <w:t>c-</w:t>
      </w:r>
      <w:r w:rsidR="00F0484D">
        <w:rPr>
          <w:rFonts w:ascii="Times New Roman" w:eastAsia="SimSun" w:hAnsi="Times New Roman" w:cs="Times New Roman" w:hint="eastAsia"/>
          <w:sz w:val="24"/>
        </w:rPr>
        <w:t xml:space="preserve">BHJ OSCs has previously </w:t>
      </w:r>
      <w:r w:rsidR="00CB5494">
        <w:rPr>
          <w:rFonts w:ascii="Times New Roman" w:eastAsia="SimSun" w:hAnsi="Times New Roman" w:cs="Times New Roman"/>
          <w:sz w:val="24"/>
        </w:rPr>
        <w:t xml:space="preserve">been </w:t>
      </w:r>
      <w:r w:rsidR="00C343B4">
        <w:rPr>
          <w:rFonts w:ascii="Times New Roman" w:eastAsia="SimSun" w:hAnsi="Times New Roman" w:cs="Times New Roman"/>
          <w:sz w:val="24"/>
        </w:rPr>
        <w:t xml:space="preserve">observed in </w:t>
      </w:r>
      <w:r w:rsidR="006C6E8C">
        <w:rPr>
          <w:rFonts w:ascii="Times New Roman" w:eastAsia="SimSun" w:hAnsi="Times New Roman" w:cs="Times New Roman"/>
          <w:sz w:val="24"/>
        </w:rPr>
        <w:t xml:space="preserve">a </w:t>
      </w:r>
      <w:proofErr w:type="spellStart"/>
      <w:r w:rsidR="00AC5C5E">
        <w:rPr>
          <w:rFonts w:ascii="Times New Roman" w:eastAsia="SimSun" w:hAnsi="Times New Roman" w:cs="Times New Roman"/>
          <w:sz w:val="24"/>
        </w:rPr>
        <w:t>polymer:</w:t>
      </w:r>
      <w:r w:rsidR="00C343B4">
        <w:rPr>
          <w:rFonts w:ascii="Times New Roman" w:eastAsia="SimSun" w:hAnsi="Times New Roman" w:cs="Times New Roman"/>
          <w:sz w:val="24"/>
        </w:rPr>
        <w:t>fullerene</w:t>
      </w:r>
      <w:proofErr w:type="spellEnd"/>
      <w:r w:rsidR="006C6E8C">
        <w:rPr>
          <w:rFonts w:ascii="Times New Roman" w:eastAsia="SimSun" w:hAnsi="Times New Roman" w:cs="Times New Roman"/>
          <w:sz w:val="24"/>
        </w:rPr>
        <w:t xml:space="preserve"> </w:t>
      </w:r>
      <w:r w:rsidR="006C6E8C">
        <w:rPr>
          <w:rFonts w:ascii="Times New Roman" w:eastAsia="SimSun" w:hAnsi="Times New Roman" w:cs="Times New Roman" w:hint="eastAsia"/>
          <w:sz w:val="24"/>
        </w:rPr>
        <w:t>OSC</w:t>
      </w:r>
      <w:r w:rsidR="007D1AF8">
        <w:rPr>
          <w:rFonts w:ascii="Times New Roman" w:eastAsia="SimSun" w:hAnsi="Times New Roman" w:cs="Times New Roman"/>
          <w:sz w:val="24"/>
        </w:rPr>
        <w:t xml:space="preserve">, </w:t>
      </w:r>
      <w:r w:rsidR="005F4134">
        <w:rPr>
          <w:rFonts w:ascii="Times New Roman" w:eastAsia="SimSun" w:hAnsi="Times New Roman" w:cs="Times New Roman"/>
          <w:sz w:val="24"/>
        </w:rPr>
        <w:t>but</w:t>
      </w:r>
      <w:r w:rsidR="007D1AF8">
        <w:rPr>
          <w:rFonts w:ascii="Times New Roman" w:eastAsia="SimSun" w:hAnsi="Times New Roman" w:cs="Times New Roman" w:hint="eastAsia"/>
          <w:sz w:val="24"/>
        </w:rPr>
        <w:t xml:space="preserve"> </w:t>
      </w:r>
      <w:r w:rsidR="00C82D4C">
        <w:rPr>
          <w:rFonts w:ascii="Times New Roman" w:eastAsia="SimSun" w:hAnsi="Times New Roman" w:cs="Times New Roman"/>
          <w:sz w:val="24"/>
        </w:rPr>
        <w:t>the origin of this difference was not investigated in detail</w:t>
      </w:r>
      <w:r w:rsidR="00C343B4">
        <w:rPr>
          <w:rFonts w:ascii="Times New Roman" w:eastAsia="SimSun" w:hAnsi="Times New Roman" w:cs="Times New Roman"/>
          <w:sz w:val="24"/>
        </w:rPr>
        <w:t>.</w:t>
      </w:r>
      <w:r w:rsidR="00C343B4">
        <w:rPr>
          <w:rFonts w:ascii="Times New Roman" w:eastAsia="SimSun" w:hAnsi="Times New Roman" w:cs="Times New Roman"/>
          <w:sz w:val="24"/>
        </w:rPr>
        <w:fldChar w:fldCharType="begin" w:fldLock="1"/>
      </w:r>
      <w:r w:rsidR="00D92BEE">
        <w:rPr>
          <w:rFonts w:ascii="Times New Roman" w:eastAsia="SimSun" w:hAnsi="Times New Roman" w:cs="Times New Roman"/>
          <w:sz w:val="24"/>
        </w:rPr>
        <w:instrText>ADDIN CSL_CITATION {"citationItems":[{"id":"ITEM-1","itemData":{"DOI":"10.1002/aenm.201500464","ISBN":"1614-6832","ISSN":"16146840","abstract":"Polymer solar cells are conventionally processed by coating a multicomponent mixture containing polymer, fullerene, solvent, and cosolvent. The photovoltaic performance strongly depends on the nanoscale morphology of the blend, which is largely determined by the precise nature of the solvent composition and drying conditions. Here, an alternative processing route is investigated in which the two active layer components are deposited sequentially via spin coating or doctor blading. Spin coating the fullerene from o-dichlorobenzene on top of the polymer provides virtually identical morphologies and photovoltaic performance. Using blade coating, the influence of the second-layer solvent for the fullerene derivative is investigated in further detail. Different aromatic solvents are compared regarding swelling of the polymer layer, fullerene solubility, and evaporation rate. It is found that while swelling of the polymer by the second-layer solvent is a necessity for sequential processing, the solubility of the fullerene derivative in this solvent has the strongest influence on solar cell performance. Homogeneous layers in which a sufficient amount of fullerene can infiltrate the polymer film can only be achieved when solvents are used that have a very high solubility for the fullerene and swell the polymer layer.","author":[{"dropping-particle":"","family":"Franeker","given":"Jacobus J.","non-dropping-particle":"Van","parse-names":false,"suffix":""},{"dropping-particle":"","family":"Kouijzer","given":"Sandra","non-dropping-particle":"","parse-names":false,"suffix":""},{"dropping-particle":"","family":"Lou","given":"Xianwen","non-dropping-particle":"","parse-names":false,"suffix":""},{"dropping-particle":"","family":"Turbiez","given":"Mathieu","non-dropping-particle":"","parse-names":false,"suffix":""},{"dropping-particle":"","family":"Wienk","given":"Martijn M.","non-dropping-particle":"","parse-names":false,"suffix":""},{"dropping-particle":"","family":"Janssen","given":"René A. J.","non-dropping-particle":"","parse-names":false,"suffix":""}],"container-title":"Advanced Energy Materials","id":"ITEM-1","issue":"14","issued":{"date-parts":[["2015","7","1"]]},"page":"1500464","title":"Depositing Fullerenes in Swollen Polymer Layers via Sequential Processing of Organic Solar Cells","type":"article-journal","volume":"5"},"uris":["http://www.mendeley.com/documents/?uuid=6d58808b-d3ae-3fce-9c24-493f145b55ba"]}],"mendeley":{"formattedCitation":"&lt;sup&gt;23&lt;/sup&gt;","plainTextFormattedCitation":"23","previouslyFormattedCitation":"&lt;sup&gt;23&lt;/sup&gt;"},"properties":{"noteIndex":0},"schema":"https://github.com/citation-style-language/schema/raw/master/csl-citation.json"}</w:instrText>
      </w:r>
      <w:r w:rsidR="00C343B4">
        <w:rPr>
          <w:rFonts w:ascii="Times New Roman" w:eastAsia="SimSun" w:hAnsi="Times New Roman" w:cs="Times New Roman"/>
          <w:sz w:val="24"/>
        </w:rPr>
        <w:fldChar w:fldCharType="separate"/>
      </w:r>
      <w:r w:rsidR="00E021DF" w:rsidRPr="00E021DF">
        <w:rPr>
          <w:rFonts w:ascii="Times New Roman" w:eastAsia="SimSun" w:hAnsi="Times New Roman" w:cs="Times New Roman"/>
          <w:noProof/>
          <w:sz w:val="24"/>
          <w:vertAlign w:val="superscript"/>
        </w:rPr>
        <w:t>23</w:t>
      </w:r>
      <w:r w:rsidR="00C343B4">
        <w:rPr>
          <w:rFonts w:ascii="Times New Roman" w:eastAsia="SimSun" w:hAnsi="Times New Roman" w:cs="Times New Roman"/>
          <w:sz w:val="24"/>
        </w:rPr>
        <w:fldChar w:fldCharType="end"/>
      </w:r>
      <w:r w:rsidR="00C343B4">
        <w:rPr>
          <w:rFonts w:ascii="Times New Roman" w:eastAsia="SimSun" w:hAnsi="Times New Roman" w:cs="Times New Roman"/>
          <w:sz w:val="24"/>
        </w:rPr>
        <w:t xml:space="preserve"> The fill factor (</w:t>
      </w:r>
      <w:r w:rsidR="00C343B4" w:rsidRPr="00F01096">
        <w:rPr>
          <w:rFonts w:ascii="Times New Roman" w:eastAsia="SimSun" w:hAnsi="Times New Roman" w:cs="Times New Roman"/>
          <w:i/>
          <w:sz w:val="24"/>
        </w:rPr>
        <w:t>FF</w:t>
      </w:r>
      <w:r w:rsidR="001E6FC5">
        <w:rPr>
          <w:rFonts w:ascii="Times New Roman" w:eastAsia="SimSun" w:hAnsi="Times New Roman" w:cs="Times New Roman"/>
          <w:sz w:val="24"/>
        </w:rPr>
        <w:t xml:space="preserve">) </w:t>
      </w:r>
      <w:r w:rsidR="001E6FC5">
        <w:rPr>
          <w:rFonts w:ascii="Times New Roman" w:eastAsia="SimSun" w:hAnsi="Times New Roman" w:cs="Times New Roman" w:hint="eastAsia"/>
          <w:sz w:val="24"/>
        </w:rPr>
        <w:t>for</w:t>
      </w:r>
      <w:r w:rsidR="00C343B4">
        <w:rPr>
          <w:rFonts w:ascii="Times New Roman" w:eastAsia="SimSun" w:hAnsi="Times New Roman" w:cs="Times New Roman"/>
          <w:sz w:val="24"/>
        </w:rPr>
        <w:t xml:space="preserve"> </w:t>
      </w:r>
      <w:r w:rsidR="001E6FC5">
        <w:rPr>
          <w:rFonts w:ascii="Times New Roman" w:eastAsia="SimSun" w:hAnsi="Times New Roman" w:cs="Times New Roman" w:hint="eastAsia"/>
          <w:sz w:val="24"/>
        </w:rPr>
        <w:t xml:space="preserve">the </w:t>
      </w:r>
      <w:proofErr w:type="spellStart"/>
      <w:r w:rsidR="00AE0367">
        <w:rPr>
          <w:rFonts w:ascii="Times New Roman" w:eastAsia="SimSun" w:hAnsi="Times New Roman" w:cs="Times New Roman"/>
          <w:sz w:val="24"/>
        </w:rPr>
        <w:t>sq</w:t>
      </w:r>
      <w:proofErr w:type="spellEnd"/>
      <w:r w:rsidR="00EC7781">
        <w:rPr>
          <w:rFonts w:ascii="Times New Roman" w:eastAsia="SimSun" w:hAnsi="Times New Roman" w:cs="Times New Roman"/>
          <w:sz w:val="24"/>
        </w:rPr>
        <w:t>-BHJ</w:t>
      </w:r>
      <w:r w:rsidR="001E6FC5">
        <w:rPr>
          <w:rFonts w:ascii="Times New Roman" w:eastAsia="SimSun" w:hAnsi="Times New Roman" w:cs="Times New Roman" w:hint="eastAsia"/>
          <w:sz w:val="24"/>
        </w:rPr>
        <w:t xml:space="preserve"> OSCs, was found to </w:t>
      </w:r>
      <w:r w:rsidR="00336100">
        <w:rPr>
          <w:rFonts w:ascii="Times New Roman" w:eastAsia="SimSun" w:hAnsi="Times New Roman" w:cs="Times New Roman"/>
          <w:sz w:val="24"/>
        </w:rPr>
        <w:t xml:space="preserve">be relatively </w:t>
      </w:r>
      <w:r w:rsidR="00924492">
        <w:rPr>
          <w:rFonts w:ascii="Times New Roman" w:eastAsia="SimSun" w:hAnsi="Times New Roman" w:cs="Times New Roman"/>
          <w:sz w:val="24"/>
        </w:rPr>
        <w:t xml:space="preserve">more </w:t>
      </w:r>
      <w:r w:rsidR="001E6FC5">
        <w:rPr>
          <w:rFonts w:ascii="Times New Roman" w:eastAsia="SimSun" w:hAnsi="Times New Roman" w:cs="Times New Roman" w:hint="eastAsia"/>
          <w:sz w:val="24"/>
        </w:rPr>
        <w:t>sensitive to the thickness</w:t>
      </w:r>
      <w:r w:rsidR="00F442A3">
        <w:rPr>
          <w:rFonts w:ascii="Times New Roman" w:eastAsia="SimSun" w:hAnsi="Times New Roman" w:cs="Times New Roman"/>
          <w:sz w:val="24"/>
        </w:rPr>
        <w:t>es</w:t>
      </w:r>
      <w:r w:rsidR="001E6FC5">
        <w:rPr>
          <w:rFonts w:ascii="Times New Roman" w:eastAsia="SimSun" w:hAnsi="Times New Roman" w:cs="Times New Roman" w:hint="eastAsia"/>
          <w:sz w:val="24"/>
        </w:rPr>
        <w:t xml:space="preserve"> of the donor and acceptor layers</w:t>
      </w:r>
      <w:r w:rsidR="003577A8">
        <w:rPr>
          <w:rFonts w:ascii="Times New Roman" w:eastAsia="SimSun" w:hAnsi="Times New Roman" w:cs="Times New Roman"/>
          <w:sz w:val="24"/>
        </w:rPr>
        <w:t xml:space="preserve"> </w:t>
      </w:r>
      <w:r w:rsidR="00C343B4">
        <w:rPr>
          <w:rFonts w:ascii="Times New Roman" w:eastAsia="SimSun" w:hAnsi="Times New Roman" w:cs="Times New Roman"/>
          <w:sz w:val="24"/>
        </w:rPr>
        <w:t>(</w:t>
      </w:r>
      <w:r w:rsidR="00C343B4" w:rsidRPr="00F66F1A">
        <w:rPr>
          <w:rFonts w:ascii="Times New Roman" w:eastAsia="SimSun" w:hAnsi="Times New Roman" w:cs="Times New Roman"/>
          <w:b/>
          <w:sz w:val="24"/>
        </w:rPr>
        <w:t>Table S2-3</w:t>
      </w:r>
      <w:r w:rsidR="001E6FC5">
        <w:rPr>
          <w:rFonts w:ascii="Times New Roman" w:eastAsia="SimSun" w:hAnsi="Times New Roman" w:cs="Times New Roman"/>
          <w:sz w:val="24"/>
        </w:rPr>
        <w:t>)</w:t>
      </w:r>
      <w:r w:rsidR="001E6FC5">
        <w:rPr>
          <w:rFonts w:ascii="Times New Roman" w:eastAsia="SimSun" w:hAnsi="Times New Roman" w:cs="Times New Roman" w:hint="eastAsia"/>
          <w:sz w:val="24"/>
        </w:rPr>
        <w:t xml:space="preserve">, which may reflect </w:t>
      </w:r>
      <w:r w:rsidR="00781AFD">
        <w:rPr>
          <w:rFonts w:ascii="Times New Roman" w:eastAsia="SimSun" w:hAnsi="Times New Roman" w:cs="Times New Roman"/>
          <w:sz w:val="24"/>
        </w:rPr>
        <w:t xml:space="preserve">a greater imbalance </w:t>
      </w:r>
      <w:r w:rsidR="00EE2B10">
        <w:rPr>
          <w:rFonts w:ascii="Times New Roman" w:eastAsia="SimSun" w:hAnsi="Times New Roman" w:cs="Times New Roman"/>
          <w:sz w:val="24"/>
        </w:rPr>
        <w:t>between</w:t>
      </w:r>
      <w:r w:rsidR="00FD173A">
        <w:rPr>
          <w:rFonts w:ascii="Times New Roman" w:eastAsia="SimSun" w:hAnsi="Times New Roman" w:cs="Times New Roman"/>
          <w:sz w:val="24"/>
        </w:rPr>
        <w:t xml:space="preserve"> </w:t>
      </w:r>
      <w:r w:rsidR="00C83F8E">
        <w:rPr>
          <w:rFonts w:ascii="Times New Roman" w:eastAsia="SimSun" w:hAnsi="Times New Roman" w:cs="Times New Roman"/>
          <w:sz w:val="24"/>
        </w:rPr>
        <w:t xml:space="preserve">electron and </w:t>
      </w:r>
      <w:r w:rsidR="001E6FC5">
        <w:rPr>
          <w:rFonts w:ascii="Times New Roman" w:eastAsia="SimSun" w:hAnsi="Times New Roman" w:cs="Times New Roman"/>
          <w:sz w:val="24"/>
        </w:rPr>
        <w:t xml:space="preserve">hole </w:t>
      </w:r>
      <w:proofErr w:type="spellStart"/>
      <w:r w:rsidR="001E6FC5">
        <w:rPr>
          <w:rFonts w:ascii="Times New Roman" w:eastAsia="SimSun" w:hAnsi="Times New Roman" w:cs="Times New Roman"/>
          <w:sz w:val="24"/>
        </w:rPr>
        <w:t>mobilit</w:t>
      </w:r>
      <w:r w:rsidR="001E6FC5">
        <w:rPr>
          <w:rFonts w:ascii="Times New Roman" w:eastAsia="SimSun" w:hAnsi="Times New Roman" w:cs="Times New Roman" w:hint="eastAsia"/>
          <w:sz w:val="24"/>
        </w:rPr>
        <w:t>ies</w:t>
      </w:r>
      <w:proofErr w:type="spellEnd"/>
      <w:r w:rsidR="002B55E0">
        <w:rPr>
          <w:rFonts w:ascii="Times New Roman" w:eastAsia="SimSun" w:hAnsi="Times New Roman" w:cs="Times New Roman"/>
          <w:sz w:val="24"/>
        </w:rPr>
        <w:t xml:space="preserve">, </w:t>
      </w:r>
      <w:r w:rsidR="00C343B4">
        <w:rPr>
          <w:rFonts w:ascii="Times New Roman" w:eastAsia="SimSun" w:hAnsi="Times New Roman" w:cs="Times New Roman"/>
          <w:sz w:val="24"/>
        </w:rPr>
        <w:t xml:space="preserve">and/or </w:t>
      </w:r>
      <w:r w:rsidR="001E6FC5">
        <w:rPr>
          <w:rFonts w:ascii="Times New Roman" w:eastAsia="SimSun" w:hAnsi="Times New Roman" w:cs="Times New Roman" w:hint="eastAsia"/>
          <w:sz w:val="24"/>
        </w:rPr>
        <w:t>e</w:t>
      </w:r>
      <w:r w:rsidR="000C665A">
        <w:rPr>
          <w:rFonts w:ascii="Times New Roman" w:eastAsia="SimSun" w:hAnsi="Times New Roman" w:cs="Times New Roman" w:hint="eastAsia"/>
          <w:sz w:val="24"/>
        </w:rPr>
        <w:t>nhanced</w:t>
      </w:r>
      <w:r w:rsidR="00C343B4">
        <w:rPr>
          <w:rFonts w:ascii="Times New Roman" w:eastAsia="SimSun" w:hAnsi="Times New Roman" w:cs="Times New Roman"/>
          <w:sz w:val="24"/>
        </w:rPr>
        <w:t xml:space="preserve"> bimolecular recombination (BR). </w:t>
      </w:r>
      <w:r w:rsidR="00BD6A36">
        <w:rPr>
          <w:rFonts w:ascii="Times New Roman" w:eastAsia="SimSun" w:hAnsi="Times New Roman" w:cs="Times New Roman"/>
          <w:sz w:val="24"/>
        </w:rPr>
        <w:t>We measured</w:t>
      </w:r>
      <w:r w:rsidR="004D7CE6">
        <w:rPr>
          <w:rFonts w:ascii="Times New Roman" w:eastAsia="SimSun" w:hAnsi="Times New Roman" w:cs="Times New Roman"/>
          <w:sz w:val="24"/>
        </w:rPr>
        <w:t xml:space="preserve"> the</w:t>
      </w:r>
      <w:r w:rsidR="001D181A">
        <w:rPr>
          <w:rFonts w:ascii="Times New Roman" w:eastAsia="SimSun" w:hAnsi="Times New Roman" w:cs="Times New Roman"/>
          <w:sz w:val="24"/>
        </w:rPr>
        <w:t xml:space="preserve"> dark current</w:t>
      </w:r>
      <w:r w:rsidR="00A96719">
        <w:rPr>
          <w:rFonts w:ascii="Times New Roman" w:eastAsia="SimSun" w:hAnsi="Times New Roman" w:cs="Times New Roman"/>
          <w:sz w:val="24"/>
        </w:rPr>
        <w:t xml:space="preserve"> density</w:t>
      </w:r>
      <w:r w:rsidR="001D181A">
        <w:rPr>
          <w:rFonts w:ascii="Times New Roman" w:eastAsia="SimSun" w:hAnsi="Times New Roman" w:cs="Times New Roman"/>
          <w:sz w:val="24"/>
        </w:rPr>
        <w:t xml:space="preserve">-voltage behaviour of </w:t>
      </w:r>
      <w:r w:rsidR="001D181A" w:rsidRPr="00947A39">
        <w:rPr>
          <w:rFonts w:ascii="Times New Roman" w:eastAsia="SimSun" w:hAnsi="Times New Roman" w:cs="Times New Roman"/>
          <w:sz w:val="24"/>
        </w:rPr>
        <w:t>single carrier devices in the space-charge limit</w:t>
      </w:r>
      <w:r w:rsidR="00D73832" w:rsidRPr="00947A39">
        <w:rPr>
          <w:rFonts w:ascii="Times New Roman" w:eastAsia="SimSun" w:hAnsi="Times New Roman" w:cs="Times New Roman"/>
          <w:sz w:val="24"/>
        </w:rPr>
        <w:t xml:space="preserve">ed current regime to determine respective charge </w:t>
      </w:r>
      <w:r w:rsidR="001D181A" w:rsidRPr="00947A39">
        <w:rPr>
          <w:rFonts w:ascii="Times New Roman" w:eastAsia="SimSun" w:hAnsi="Times New Roman" w:cs="Times New Roman"/>
          <w:sz w:val="24"/>
        </w:rPr>
        <w:t xml:space="preserve">carrier </w:t>
      </w:r>
      <w:proofErr w:type="spellStart"/>
      <w:r w:rsidR="001D181A" w:rsidRPr="00947A39">
        <w:rPr>
          <w:rFonts w:ascii="Times New Roman" w:eastAsia="SimSun" w:hAnsi="Times New Roman" w:cs="Times New Roman"/>
          <w:sz w:val="24"/>
        </w:rPr>
        <w:t>mobilities</w:t>
      </w:r>
      <w:proofErr w:type="spellEnd"/>
      <w:r w:rsidR="001D181A" w:rsidRPr="00947A39">
        <w:rPr>
          <w:rFonts w:ascii="Times New Roman" w:eastAsia="SimSun" w:hAnsi="Times New Roman" w:cs="Times New Roman"/>
          <w:sz w:val="24"/>
        </w:rPr>
        <w:t xml:space="preserve"> (</w:t>
      </w:r>
      <w:r w:rsidR="00FE38D3" w:rsidRPr="00947A39">
        <w:rPr>
          <w:rFonts w:ascii="Times New Roman" w:eastAsia="SimSun" w:hAnsi="Times New Roman" w:cs="Times New Roman"/>
          <w:b/>
          <w:sz w:val="24"/>
        </w:rPr>
        <w:t>Figure S1</w:t>
      </w:r>
      <w:r w:rsidR="001D181A" w:rsidRPr="00947A39">
        <w:rPr>
          <w:rFonts w:ascii="Times New Roman" w:eastAsia="SimSun" w:hAnsi="Times New Roman" w:cs="Times New Roman"/>
          <w:sz w:val="24"/>
        </w:rPr>
        <w:t>).</w:t>
      </w:r>
      <w:r w:rsidR="007B244B" w:rsidRPr="00947A39">
        <w:rPr>
          <w:rFonts w:ascii="Times New Roman" w:eastAsia="SimSun" w:hAnsi="Times New Roman" w:cs="Times New Roman"/>
          <w:sz w:val="24"/>
        </w:rPr>
        <w:t xml:space="preserve"> </w:t>
      </w:r>
      <w:r w:rsidR="009044E9" w:rsidRPr="00947A39">
        <w:rPr>
          <w:rFonts w:ascii="Times New Roman" w:eastAsia="SimSun" w:hAnsi="Times New Roman" w:cs="Times New Roman"/>
          <w:sz w:val="24"/>
        </w:rPr>
        <w:t>From this experiment, t</w:t>
      </w:r>
      <w:r w:rsidR="007B244B" w:rsidRPr="00947A39">
        <w:rPr>
          <w:rFonts w:ascii="Times New Roman" w:eastAsia="SimSun" w:hAnsi="Times New Roman" w:cs="Times New Roman"/>
          <w:sz w:val="24"/>
        </w:rPr>
        <w:t>he e</w:t>
      </w:r>
      <w:r w:rsidR="00EF4B47" w:rsidRPr="00947A39">
        <w:rPr>
          <w:rFonts w:ascii="Times New Roman" w:eastAsia="SimSun" w:hAnsi="Times New Roman" w:cs="Times New Roman"/>
          <w:sz w:val="24"/>
        </w:rPr>
        <w:t xml:space="preserve">lectron and hole </w:t>
      </w:r>
      <w:proofErr w:type="spellStart"/>
      <w:r w:rsidR="00EF4B47" w:rsidRPr="00947A39">
        <w:rPr>
          <w:rFonts w:ascii="Times New Roman" w:eastAsia="SimSun" w:hAnsi="Times New Roman" w:cs="Times New Roman"/>
          <w:sz w:val="24"/>
        </w:rPr>
        <w:t>mobilities</w:t>
      </w:r>
      <w:proofErr w:type="spellEnd"/>
      <w:r w:rsidR="00EF4B47" w:rsidRPr="00947A39">
        <w:rPr>
          <w:rFonts w:ascii="Times New Roman" w:eastAsia="SimSun" w:hAnsi="Times New Roman" w:cs="Times New Roman"/>
          <w:sz w:val="24"/>
        </w:rPr>
        <w:t xml:space="preserve"> </w:t>
      </w:r>
      <w:r w:rsidR="009044E9" w:rsidRPr="00947A39">
        <w:rPr>
          <w:rFonts w:ascii="Times New Roman" w:eastAsia="SimSun" w:hAnsi="Times New Roman" w:cs="Times New Roman"/>
          <w:sz w:val="24"/>
        </w:rPr>
        <w:t xml:space="preserve">were found to be </w:t>
      </w:r>
      <w:r w:rsidR="007B244B" w:rsidRPr="00947A39">
        <w:rPr>
          <w:rFonts w:ascii="Times New Roman" w:eastAsia="SimSun" w:hAnsi="Times New Roman" w:cs="Times New Roman"/>
          <w:sz w:val="24"/>
        </w:rPr>
        <w:t xml:space="preserve">smaller </w:t>
      </w:r>
      <w:r w:rsidR="008F731F" w:rsidRPr="00947A39">
        <w:rPr>
          <w:rFonts w:ascii="Times New Roman" w:eastAsia="SimSun" w:hAnsi="Times New Roman" w:cs="Times New Roman"/>
          <w:sz w:val="24"/>
        </w:rPr>
        <w:t xml:space="preserve">in </w:t>
      </w:r>
      <w:r w:rsidR="009044E9" w:rsidRPr="00947A39">
        <w:rPr>
          <w:rFonts w:ascii="Times New Roman" w:eastAsia="SimSun" w:hAnsi="Times New Roman" w:cs="Times New Roman"/>
          <w:sz w:val="24"/>
        </w:rPr>
        <w:t xml:space="preserve">the </w:t>
      </w:r>
      <w:proofErr w:type="spellStart"/>
      <w:r w:rsidR="009044E9" w:rsidRPr="00947A39">
        <w:rPr>
          <w:rFonts w:ascii="Times New Roman" w:eastAsia="SimSun" w:hAnsi="Times New Roman" w:cs="Times New Roman"/>
          <w:sz w:val="24"/>
        </w:rPr>
        <w:t>sq</w:t>
      </w:r>
      <w:proofErr w:type="spellEnd"/>
      <w:r w:rsidR="009044E9" w:rsidRPr="00947A39">
        <w:rPr>
          <w:rFonts w:ascii="Times New Roman" w:eastAsia="SimSun" w:hAnsi="Times New Roman" w:cs="Times New Roman"/>
          <w:sz w:val="24"/>
        </w:rPr>
        <w:t xml:space="preserve">-BHJ devices </w:t>
      </w:r>
      <w:r w:rsidR="007B244B" w:rsidRPr="00947A39">
        <w:rPr>
          <w:rFonts w:ascii="Times New Roman" w:eastAsia="SimSun" w:hAnsi="Times New Roman" w:cs="Times New Roman"/>
          <w:sz w:val="24"/>
        </w:rPr>
        <w:t xml:space="preserve">than </w:t>
      </w:r>
      <w:r w:rsidR="00DE032C" w:rsidRPr="00947A39">
        <w:rPr>
          <w:rFonts w:ascii="Times New Roman" w:eastAsia="SimSun" w:hAnsi="Times New Roman" w:cs="Times New Roman"/>
          <w:sz w:val="24"/>
        </w:rPr>
        <w:t>those</w:t>
      </w:r>
      <w:r w:rsidR="00754FEA" w:rsidRPr="00947A39">
        <w:rPr>
          <w:rFonts w:ascii="Times New Roman" w:eastAsia="SimSun" w:hAnsi="Times New Roman" w:cs="Times New Roman"/>
          <w:sz w:val="24"/>
        </w:rPr>
        <w:t xml:space="preserve"> in </w:t>
      </w:r>
      <w:r w:rsidR="007B244B" w:rsidRPr="00947A39">
        <w:rPr>
          <w:rFonts w:ascii="Times New Roman" w:eastAsia="SimSun" w:hAnsi="Times New Roman" w:cs="Times New Roman"/>
          <w:sz w:val="24"/>
        </w:rPr>
        <w:t xml:space="preserve">c-BHJ devices, consistent with the </w:t>
      </w:r>
      <w:r w:rsidR="007B244B" w:rsidRPr="00947A39">
        <w:rPr>
          <w:rFonts w:ascii="Times New Roman" w:eastAsia="SimSun" w:hAnsi="Times New Roman" w:cs="Times New Roman"/>
          <w:i/>
          <w:sz w:val="24"/>
        </w:rPr>
        <w:t>FF</w:t>
      </w:r>
      <w:r w:rsidR="007B244B" w:rsidRPr="00947A39">
        <w:rPr>
          <w:rFonts w:ascii="Times New Roman" w:eastAsia="SimSun" w:hAnsi="Times New Roman" w:cs="Times New Roman"/>
          <w:sz w:val="24"/>
        </w:rPr>
        <w:t xml:space="preserve"> values found for the corresponding OSCs.</w:t>
      </w:r>
      <w:r w:rsidR="00D34CA1" w:rsidRPr="00947A39">
        <w:rPr>
          <w:rFonts w:ascii="Times New Roman" w:eastAsia="SimSun" w:hAnsi="Times New Roman" w:cs="Times New Roman"/>
          <w:sz w:val="24"/>
        </w:rPr>
        <w:t xml:space="preserve"> </w:t>
      </w:r>
      <w:r w:rsidR="001A1732" w:rsidRPr="00947A39">
        <w:rPr>
          <w:rFonts w:ascii="Times New Roman" w:eastAsia="SimSun" w:hAnsi="Times New Roman" w:cs="Times New Roman"/>
          <w:sz w:val="24"/>
        </w:rPr>
        <w:t xml:space="preserve">Fullerene-based OSCs are not photo-stable </w:t>
      </w:r>
      <w:r w:rsidR="0060697A" w:rsidRPr="00947A39">
        <w:rPr>
          <w:rFonts w:ascii="Times New Roman" w:eastAsia="SimSun" w:hAnsi="Times New Roman" w:cs="Times New Roman"/>
          <w:sz w:val="24"/>
        </w:rPr>
        <w:t xml:space="preserve">mainly </w:t>
      </w:r>
      <w:r w:rsidR="001A1732" w:rsidRPr="00947A39">
        <w:rPr>
          <w:rFonts w:ascii="Times New Roman" w:eastAsia="SimSun" w:hAnsi="Times New Roman" w:cs="Times New Roman"/>
          <w:sz w:val="24"/>
        </w:rPr>
        <w:t xml:space="preserve">due to sensitivity of fullerene to environment. </w:t>
      </w:r>
      <w:proofErr w:type="spellStart"/>
      <w:r w:rsidR="001A1732" w:rsidRPr="00947A39">
        <w:rPr>
          <w:rFonts w:ascii="Times New Roman" w:eastAsia="SimSun" w:hAnsi="Times New Roman" w:cs="Times New Roman"/>
          <w:sz w:val="24"/>
        </w:rPr>
        <w:t>Sq</w:t>
      </w:r>
      <w:proofErr w:type="spellEnd"/>
      <w:r w:rsidR="001A1732" w:rsidRPr="00947A39">
        <w:rPr>
          <w:rFonts w:ascii="Times New Roman" w:eastAsia="SimSun" w:hAnsi="Times New Roman" w:cs="Times New Roman"/>
          <w:sz w:val="24"/>
        </w:rPr>
        <w:t>-BHJ devices</w:t>
      </w:r>
      <w:r w:rsidR="00BA1A59" w:rsidRPr="00947A39">
        <w:rPr>
          <w:rFonts w:ascii="Times New Roman" w:eastAsia="SimSun" w:hAnsi="Times New Roman" w:cs="Times New Roman"/>
          <w:sz w:val="24"/>
        </w:rPr>
        <w:t xml:space="preserve"> often</w:t>
      </w:r>
      <w:r w:rsidR="001A1732" w:rsidRPr="00947A39">
        <w:rPr>
          <w:rFonts w:ascii="Times New Roman" w:eastAsia="SimSun" w:hAnsi="Times New Roman" w:cs="Times New Roman"/>
          <w:sz w:val="24"/>
        </w:rPr>
        <w:t xml:space="preserve"> show an improved stability over c-BHJ de</w:t>
      </w:r>
      <w:r w:rsidR="009B70AC" w:rsidRPr="00947A39">
        <w:rPr>
          <w:rFonts w:ascii="Times New Roman" w:eastAsia="SimSun" w:hAnsi="Times New Roman" w:cs="Times New Roman"/>
          <w:sz w:val="24"/>
        </w:rPr>
        <w:t>vices</w:t>
      </w:r>
      <w:r w:rsidR="00BA1A59" w:rsidRPr="00947A39">
        <w:rPr>
          <w:rFonts w:ascii="Times New Roman" w:eastAsia="SimSun" w:hAnsi="Times New Roman" w:cs="Times New Roman"/>
          <w:sz w:val="24"/>
        </w:rPr>
        <w:t xml:space="preserve"> in fullerene-based OSCs</w:t>
      </w:r>
      <w:r w:rsidR="001A1732" w:rsidRPr="00947A39">
        <w:rPr>
          <w:rFonts w:ascii="Times New Roman" w:eastAsia="SimSun" w:hAnsi="Times New Roman" w:cs="Times New Roman"/>
          <w:sz w:val="24"/>
        </w:rPr>
        <w:t xml:space="preserve">. </w:t>
      </w:r>
      <w:r w:rsidR="0060697A" w:rsidRPr="00947A39">
        <w:rPr>
          <w:rFonts w:ascii="Times New Roman" w:eastAsia="SimSun" w:hAnsi="Times New Roman" w:cs="Times New Roman"/>
          <w:sz w:val="24"/>
        </w:rPr>
        <w:t xml:space="preserve">The efficiency increase in NFA OSCs also accompanies its improved </w:t>
      </w:r>
      <w:r w:rsidR="001A1732" w:rsidRPr="00947A39">
        <w:rPr>
          <w:rFonts w:ascii="Times New Roman" w:eastAsia="SimSun" w:hAnsi="Times New Roman" w:cs="Times New Roman"/>
          <w:sz w:val="24"/>
        </w:rPr>
        <w:t xml:space="preserve">device </w:t>
      </w:r>
      <w:r w:rsidR="009B70AC" w:rsidRPr="00947A39">
        <w:rPr>
          <w:rFonts w:ascii="Times New Roman" w:eastAsia="SimSun" w:hAnsi="Times New Roman" w:cs="Times New Roman"/>
          <w:sz w:val="24"/>
        </w:rPr>
        <w:t>in c-BHJ devices</w:t>
      </w:r>
      <w:r w:rsidR="0060697A" w:rsidRPr="00947A39">
        <w:rPr>
          <w:rFonts w:ascii="Times New Roman" w:eastAsia="SimSun" w:hAnsi="Times New Roman" w:cs="Times New Roman"/>
          <w:sz w:val="24"/>
        </w:rPr>
        <w:t xml:space="preserve"> probably due to elimination of fullerene derivatives</w:t>
      </w:r>
      <w:r w:rsidR="001A1732" w:rsidRPr="00947A39">
        <w:rPr>
          <w:rFonts w:ascii="Times New Roman" w:eastAsia="SimSun" w:hAnsi="Times New Roman" w:cs="Times New Roman"/>
          <w:sz w:val="24"/>
        </w:rPr>
        <w:t xml:space="preserve">. </w:t>
      </w:r>
      <w:r w:rsidR="009B70AC" w:rsidRPr="00947A39">
        <w:rPr>
          <w:rFonts w:ascii="Times New Roman" w:eastAsia="SimSun" w:hAnsi="Times New Roman" w:cs="Times New Roman"/>
          <w:sz w:val="24"/>
        </w:rPr>
        <w:t xml:space="preserve">In such scenario, </w:t>
      </w:r>
      <w:r w:rsidR="0060697A" w:rsidRPr="00947A39">
        <w:rPr>
          <w:rFonts w:ascii="Times New Roman" w:eastAsia="SimSun" w:hAnsi="Times New Roman" w:cs="Times New Roman"/>
          <w:sz w:val="24"/>
        </w:rPr>
        <w:t>the device stability of</w:t>
      </w:r>
      <w:r w:rsidR="009B70AC" w:rsidRPr="00947A39">
        <w:rPr>
          <w:rFonts w:ascii="Times New Roman" w:eastAsia="SimSun" w:hAnsi="Times New Roman" w:cs="Times New Roman"/>
          <w:sz w:val="24"/>
        </w:rPr>
        <w:t xml:space="preserve"> </w:t>
      </w:r>
      <w:r w:rsidR="0060697A" w:rsidRPr="00947A39">
        <w:rPr>
          <w:rFonts w:ascii="Times New Roman" w:eastAsia="SimSun" w:hAnsi="Times New Roman" w:cs="Times New Roman"/>
          <w:sz w:val="24"/>
        </w:rPr>
        <w:t xml:space="preserve">NFA-based </w:t>
      </w:r>
      <w:proofErr w:type="spellStart"/>
      <w:r w:rsidR="009B70AC" w:rsidRPr="00947A39">
        <w:rPr>
          <w:rFonts w:ascii="Times New Roman" w:eastAsia="SimSun" w:hAnsi="Times New Roman" w:cs="Times New Roman"/>
          <w:sz w:val="24"/>
        </w:rPr>
        <w:t>sq</w:t>
      </w:r>
      <w:proofErr w:type="spellEnd"/>
      <w:r w:rsidR="009B70AC" w:rsidRPr="00947A39">
        <w:rPr>
          <w:rFonts w:ascii="Times New Roman" w:eastAsia="SimSun" w:hAnsi="Times New Roman" w:cs="Times New Roman"/>
          <w:sz w:val="24"/>
        </w:rPr>
        <w:t>-BHJ devices</w:t>
      </w:r>
      <w:r w:rsidR="0060697A" w:rsidRPr="00947A39">
        <w:rPr>
          <w:rFonts w:ascii="Times New Roman" w:eastAsia="SimSun" w:hAnsi="Times New Roman" w:cs="Times New Roman"/>
          <w:sz w:val="24"/>
        </w:rPr>
        <w:t xml:space="preserve"> is </w:t>
      </w:r>
      <w:r w:rsidR="00907BD7" w:rsidRPr="00947A39">
        <w:rPr>
          <w:rFonts w:ascii="Times New Roman" w:eastAsia="SimSun" w:hAnsi="Times New Roman" w:cs="Times New Roman"/>
          <w:sz w:val="24"/>
        </w:rPr>
        <w:t>not reported yet</w:t>
      </w:r>
      <w:r w:rsidR="009B70AC" w:rsidRPr="00947A39">
        <w:rPr>
          <w:rFonts w:ascii="Times New Roman" w:eastAsia="SimSun" w:hAnsi="Times New Roman" w:cs="Times New Roman"/>
          <w:sz w:val="24"/>
        </w:rPr>
        <w:t xml:space="preserve">. </w:t>
      </w:r>
      <w:r w:rsidR="00D34CA1" w:rsidRPr="00947A39">
        <w:rPr>
          <w:rFonts w:ascii="Times New Roman" w:eastAsia="SimSun" w:hAnsi="Times New Roman" w:cs="Times New Roman"/>
          <w:b/>
          <w:sz w:val="24"/>
        </w:rPr>
        <w:t>Fig. 2c</w:t>
      </w:r>
      <w:r w:rsidR="00D34CA1" w:rsidRPr="00947A39">
        <w:rPr>
          <w:rFonts w:ascii="Times New Roman" w:eastAsia="SimSun" w:hAnsi="Times New Roman" w:cs="Times New Roman"/>
          <w:sz w:val="24"/>
        </w:rPr>
        <w:t xml:space="preserve"> shows that </w:t>
      </w:r>
      <w:proofErr w:type="spellStart"/>
      <w:r w:rsidR="00D34CA1" w:rsidRPr="00947A39">
        <w:rPr>
          <w:rFonts w:ascii="Times New Roman" w:eastAsia="SimSun" w:hAnsi="Times New Roman" w:cs="Times New Roman"/>
          <w:sz w:val="24"/>
        </w:rPr>
        <w:t>sq</w:t>
      </w:r>
      <w:proofErr w:type="spellEnd"/>
      <w:r w:rsidR="00D34CA1" w:rsidRPr="00947A39">
        <w:rPr>
          <w:rFonts w:ascii="Times New Roman" w:eastAsia="SimSun" w:hAnsi="Times New Roman" w:cs="Times New Roman"/>
          <w:sz w:val="24"/>
        </w:rPr>
        <w:t>-BHJ devices preserve 65% of its original efficiency after 3 weeks</w:t>
      </w:r>
      <w:r w:rsidR="001A1732" w:rsidRPr="00947A39">
        <w:rPr>
          <w:rFonts w:ascii="Times New Roman" w:eastAsia="SimSun" w:hAnsi="Times New Roman" w:cs="Times New Roman"/>
          <w:sz w:val="24"/>
        </w:rPr>
        <w:t xml:space="preserve"> while c-BHJ devices</w:t>
      </w:r>
      <w:r w:rsidR="00D34CA1" w:rsidRPr="00947A39">
        <w:rPr>
          <w:rFonts w:ascii="Times New Roman" w:eastAsia="SimSun" w:hAnsi="Times New Roman" w:cs="Times New Roman"/>
          <w:sz w:val="24"/>
        </w:rPr>
        <w:t xml:space="preserve"> maintain 72%</w:t>
      </w:r>
      <w:r w:rsidR="000837FE" w:rsidRPr="00947A39">
        <w:rPr>
          <w:rFonts w:ascii="Times New Roman" w:eastAsia="SimSun" w:hAnsi="Times New Roman" w:cs="Times New Roman"/>
          <w:sz w:val="24"/>
        </w:rPr>
        <w:t xml:space="preserve">. </w:t>
      </w:r>
      <w:r w:rsidR="005315D6" w:rsidRPr="00947A39">
        <w:rPr>
          <w:rFonts w:ascii="Times New Roman" w:eastAsia="SimSun" w:hAnsi="Times New Roman" w:cs="Times New Roman"/>
          <w:sz w:val="24"/>
        </w:rPr>
        <w:t xml:space="preserve">The other photovoltaic parameters are shown in </w:t>
      </w:r>
      <w:r w:rsidR="005315D6" w:rsidRPr="00947A39">
        <w:rPr>
          <w:rFonts w:ascii="Times New Roman" w:eastAsia="SimSun" w:hAnsi="Times New Roman" w:cs="Times New Roman"/>
          <w:b/>
          <w:sz w:val="24"/>
        </w:rPr>
        <w:t>Figure S2</w:t>
      </w:r>
      <w:r w:rsidR="005315D6" w:rsidRPr="00947A39">
        <w:rPr>
          <w:rFonts w:ascii="Times New Roman" w:eastAsia="SimSun" w:hAnsi="Times New Roman" w:cs="Times New Roman"/>
          <w:sz w:val="24"/>
        </w:rPr>
        <w:t xml:space="preserve"> and the full dataset is included in </w:t>
      </w:r>
      <w:r w:rsidR="00693A4E" w:rsidRPr="00947A39">
        <w:rPr>
          <w:rFonts w:ascii="Times New Roman" w:eastAsia="SimSun" w:hAnsi="Times New Roman" w:cs="Times New Roman"/>
          <w:b/>
          <w:sz w:val="24"/>
        </w:rPr>
        <w:t>Table S4</w:t>
      </w:r>
      <w:r w:rsidR="00A23516" w:rsidRPr="00947A39">
        <w:rPr>
          <w:rFonts w:ascii="Times New Roman" w:eastAsia="SimSun" w:hAnsi="Times New Roman" w:cs="Times New Roman"/>
          <w:sz w:val="24"/>
        </w:rPr>
        <w:t>.</w:t>
      </w:r>
      <w:r w:rsidR="00383F88" w:rsidRPr="00947A39">
        <w:rPr>
          <w:rFonts w:ascii="Times New Roman" w:eastAsia="SimSun" w:hAnsi="Times New Roman" w:cs="Times New Roman"/>
          <w:sz w:val="24"/>
        </w:rPr>
        <w:t xml:space="preserve"> We find that the efficiency drop is mainly due to decreased </w:t>
      </w:r>
      <w:r w:rsidR="00383F88" w:rsidRPr="00947A39">
        <w:rPr>
          <w:rFonts w:ascii="Times New Roman" w:eastAsia="SimSun" w:hAnsi="Times New Roman" w:cs="Times New Roman"/>
          <w:i/>
          <w:sz w:val="24"/>
        </w:rPr>
        <w:t>J</w:t>
      </w:r>
      <w:r w:rsidR="00D0387A" w:rsidRPr="00947A39">
        <w:rPr>
          <w:rFonts w:ascii="Times New Roman" w:eastAsia="SimSun" w:hAnsi="Times New Roman" w:cs="Times New Roman"/>
          <w:sz w:val="24"/>
          <w:vertAlign w:val="subscript"/>
        </w:rPr>
        <w:t>SC</w:t>
      </w:r>
      <w:r w:rsidR="00D0387A" w:rsidRPr="00947A39">
        <w:rPr>
          <w:rFonts w:ascii="Times New Roman" w:eastAsia="SimSun" w:hAnsi="Times New Roman" w:cs="Times New Roman"/>
          <w:sz w:val="24"/>
        </w:rPr>
        <w:t xml:space="preserve"> while </w:t>
      </w:r>
      <w:r w:rsidR="00D0387A" w:rsidRPr="00947A39">
        <w:rPr>
          <w:rFonts w:ascii="Times New Roman" w:eastAsia="SimSun" w:hAnsi="Times New Roman" w:cs="Times New Roman"/>
          <w:i/>
          <w:sz w:val="24"/>
        </w:rPr>
        <w:t>V</w:t>
      </w:r>
      <w:r w:rsidR="00D0387A" w:rsidRPr="00947A39">
        <w:rPr>
          <w:rFonts w:ascii="Times New Roman" w:eastAsia="SimSun" w:hAnsi="Times New Roman" w:cs="Times New Roman"/>
          <w:sz w:val="24"/>
          <w:vertAlign w:val="subscript"/>
        </w:rPr>
        <w:t>OC</w:t>
      </w:r>
      <w:r w:rsidR="00D0387A" w:rsidRPr="00947A39">
        <w:rPr>
          <w:rFonts w:ascii="Times New Roman" w:eastAsia="SimSun" w:hAnsi="Times New Roman" w:cs="Times New Roman"/>
          <w:sz w:val="24"/>
        </w:rPr>
        <w:t xml:space="preserve"> and </w:t>
      </w:r>
      <w:r w:rsidR="00D0387A" w:rsidRPr="00947A39">
        <w:rPr>
          <w:rFonts w:ascii="Times New Roman" w:eastAsia="SimSun" w:hAnsi="Times New Roman" w:cs="Times New Roman"/>
          <w:i/>
          <w:sz w:val="24"/>
        </w:rPr>
        <w:t>FF</w:t>
      </w:r>
      <w:r w:rsidR="00D0387A" w:rsidRPr="00947A39">
        <w:rPr>
          <w:rFonts w:ascii="Times New Roman" w:eastAsia="SimSun" w:hAnsi="Times New Roman" w:cs="Times New Roman"/>
          <w:sz w:val="24"/>
        </w:rPr>
        <w:t xml:space="preserve"> degraded similarly</w:t>
      </w:r>
      <w:r w:rsidR="00383F88" w:rsidRPr="00947A39">
        <w:rPr>
          <w:rFonts w:ascii="Times New Roman" w:eastAsia="SimSun" w:hAnsi="Times New Roman" w:cs="Times New Roman"/>
          <w:sz w:val="24"/>
        </w:rPr>
        <w:t>.</w:t>
      </w:r>
      <w:r w:rsidR="005315D6" w:rsidRPr="00947A39">
        <w:rPr>
          <w:rFonts w:ascii="Times New Roman" w:eastAsia="SimSun" w:hAnsi="Times New Roman" w:cs="Times New Roman"/>
          <w:sz w:val="24"/>
        </w:rPr>
        <w:t xml:space="preserve"> </w:t>
      </w:r>
      <w:r w:rsidR="000837FE" w:rsidRPr="00947A39">
        <w:rPr>
          <w:rFonts w:ascii="Times New Roman" w:eastAsia="SimSun" w:hAnsi="Times New Roman" w:cs="Times New Roman"/>
          <w:sz w:val="24"/>
        </w:rPr>
        <w:t xml:space="preserve">The inferior stability of </w:t>
      </w:r>
      <w:proofErr w:type="spellStart"/>
      <w:r w:rsidR="000837FE" w:rsidRPr="00947A39">
        <w:rPr>
          <w:rFonts w:ascii="Times New Roman" w:eastAsia="SimSun" w:hAnsi="Times New Roman" w:cs="Times New Roman"/>
          <w:sz w:val="24"/>
        </w:rPr>
        <w:t>sq</w:t>
      </w:r>
      <w:proofErr w:type="spellEnd"/>
      <w:r w:rsidR="000837FE" w:rsidRPr="00947A39">
        <w:rPr>
          <w:rFonts w:ascii="Times New Roman" w:eastAsia="SimSun" w:hAnsi="Times New Roman" w:cs="Times New Roman"/>
          <w:sz w:val="24"/>
        </w:rPr>
        <w:t>-BHJ devices</w:t>
      </w:r>
      <w:r w:rsidR="009B70AC" w:rsidRPr="00947A39">
        <w:rPr>
          <w:rFonts w:ascii="Times New Roman" w:eastAsia="SimSun" w:hAnsi="Times New Roman" w:cs="Times New Roman"/>
          <w:sz w:val="24"/>
        </w:rPr>
        <w:t xml:space="preserve"> might be due to its not thermally stabiliz</w:t>
      </w:r>
      <w:r w:rsidR="00D013FD" w:rsidRPr="00947A39">
        <w:rPr>
          <w:rFonts w:ascii="Times New Roman" w:eastAsia="SimSun" w:hAnsi="Times New Roman" w:cs="Times New Roman"/>
          <w:sz w:val="24"/>
        </w:rPr>
        <w:t>ed interfacial morphology, and</w:t>
      </w:r>
      <w:r w:rsidR="009B70AC" w:rsidRPr="00947A39">
        <w:rPr>
          <w:rFonts w:ascii="Times New Roman" w:eastAsia="SimSun" w:hAnsi="Times New Roman" w:cs="Times New Roman"/>
          <w:sz w:val="24"/>
        </w:rPr>
        <w:t xml:space="preserve"> o</w:t>
      </w:r>
      <w:r w:rsidR="00CE79F8" w:rsidRPr="00947A39">
        <w:rPr>
          <w:rFonts w:ascii="Times New Roman" w:eastAsia="SimSun" w:hAnsi="Times New Roman" w:cs="Times New Roman"/>
          <w:sz w:val="24"/>
        </w:rPr>
        <w:t>r trap states at the interface.</w:t>
      </w:r>
    </w:p>
    <w:p w14:paraId="1CD5626D" w14:textId="38B28540" w:rsidR="00CA291B" w:rsidRDefault="00105556" w:rsidP="00D616F7">
      <w:pPr>
        <w:spacing w:line="360" w:lineRule="auto"/>
        <w:jc w:val="both"/>
        <w:rPr>
          <w:rFonts w:ascii="Times New Roman" w:eastAsia="SimSun" w:hAnsi="Times New Roman" w:cs="Times New Roman"/>
          <w:sz w:val="24"/>
        </w:rPr>
      </w:pPr>
      <w:r>
        <w:rPr>
          <w:rFonts w:ascii="Times New Roman" w:eastAsia="SimSun" w:hAnsi="Times New Roman" w:cs="Times New Roman"/>
          <w:b/>
          <w:sz w:val="24"/>
        </w:rPr>
        <w:lastRenderedPageBreak/>
        <w:t>Charge g</w:t>
      </w:r>
      <w:r w:rsidR="00133158">
        <w:rPr>
          <w:rFonts w:ascii="Times New Roman" w:eastAsia="SimSun" w:hAnsi="Times New Roman" w:cs="Times New Roman"/>
          <w:b/>
          <w:sz w:val="24"/>
        </w:rPr>
        <w:t>eneration</w:t>
      </w:r>
      <w:r>
        <w:rPr>
          <w:rFonts w:ascii="Times New Roman" w:eastAsia="SimSun" w:hAnsi="Times New Roman" w:cs="Times New Roman"/>
          <w:b/>
          <w:sz w:val="24"/>
        </w:rPr>
        <w:t xml:space="preserve"> and r</w:t>
      </w:r>
      <w:r w:rsidR="00C7007E">
        <w:rPr>
          <w:rFonts w:ascii="Times New Roman" w:eastAsia="SimSun" w:hAnsi="Times New Roman" w:cs="Times New Roman"/>
          <w:b/>
          <w:sz w:val="24"/>
        </w:rPr>
        <w:t>ecombination</w:t>
      </w:r>
      <w:r w:rsidR="00133158">
        <w:rPr>
          <w:rFonts w:ascii="Times New Roman" w:eastAsia="SimSun" w:hAnsi="Times New Roman" w:cs="Times New Roman"/>
          <w:b/>
          <w:sz w:val="24"/>
        </w:rPr>
        <w:t xml:space="preserve"> </w:t>
      </w:r>
      <w:r>
        <w:rPr>
          <w:rFonts w:ascii="Times New Roman" w:eastAsia="SimSun" w:hAnsi="Times New Roman" w:cs="Times New Roman"/>
          <w:b/>
          <w:sz w:val="24"/>
        </w:rPr>
        <w:t>c</w:t>
      </w:r>
      <w:r w:rsidR="00A515AF">
        <w:rPr>
          <w:rFonts w:ascii="Times New Roman" w:eastAsia="SimSun" w:hAnsi="Times New Roman" w:cs="Times New Roman"/>
          <w:b/>
          <w:sz w:val="24"/>
        </w:rPr>
        <w:t xml:space="preserve">haracterised with </w:t>
      </w:r>
      <w:r>
        <w:rPr>
          <w:rFonts w:ascii="Times New Roman" w:eastAsia="SimSun" w:hAnsi="Times New Roman" w:cs="Times New Roman"/>
          <w:b/>
          <w:sz w:val="24"/>
        </w:rPr>
        <w:t>steady-state t</w:t>
      </w:r>
      <w:r w:rsidR="00A515AF">
        <w:rPr>
          <w:rFonts w:ascii="Times New Roman" w:eastAsia="SimSun" w:hAnsi="Times New Roman" w:cs="Times New Roman"/>
          <w:b/>
          <w:sz w:val="24"/>
        </w:rPr>
        <w:t xml:space="preserve">echniques. </w:t>
      </w:r>
      <w:r w:rsidR="00FF1BD6">
        <w:rPr>
          <w:rFonts w:ascii="Times New Roman" w:eastAsia="SimSun" w:hAnsi="Times New Roman" w:cs="Times New Roman"/>
          <w:b/>
          <w:sz w:val="24"/>
        </w:rPr>
        <w:t>Fig. 2b</w:t>
      </w:r>
      <w:r w:rsidR="00203B84">
        <w:rPr>
          <w:rFonts w:ascii="Times New Roman" w:eastAsia="SimSun" w:hAnsi="Times New Roman" w:cs="Times New Roman"/>
          <w:sz w:val="24"/>
        </w:rPr>
        <w:t xml:space="preserve"> shows</w:t>
      </w:r>
      <w:r w:rsidR="00F34C3E">
        <w:rPr>
          <w:rFonts w:ascii="Times New Roman" w:eastAsia="SimSun" w:hAnsi="Times New Roman" w:cs="Times New Roman"/>
          <w:sz w:val="24"/>
        </w:rPr>
        <w:t xml:space="preserve"> </w:t>
      </w:r>
      <w:r w:rsidR="00203B84">
        <w:rPr>
          <w:rFonts w:ascii="Times New Roman" w:eastAsia="SimSun" w:hAnsi="Times New Roman" w:cs="Times New Roman"/>
          <w:sz w:val="24"/>
        </w:rPr>
        <w:t xml:space="preserve">the </w:t>
      </w:r>
      <w:r w:rsidR="00FB6699">
        <w:rPr>
          <w:rFonts w:ascii="Times New Roman" w:eastAsia="SimSun" w:hAnsi="Times New Roman" w:cs="Times New Roman"/>
          <w:sz w:val="24"/>
        </w:rPr>
        <w:t>EQE</w:t>
      </w:r>
      <w:r w:rsidR="001C1E09">
        <w:rPr>
          <w:rFonts w:ascii="Times New Roman" w:eastAsia="SimSun" w:hAnsi="Times New Roman" w:cs="Times New Roman"/>
          <w:sz w:val="24"/>
        </w:rPr>
        <w:t xml:space="preserve"> </w:t>
      </w:r>
      <w:r w:rsidR="00981715">
        <w:rPr>
          <w:rFonts w:ascii="Times New Roman" w:eastAsia="SimSun" w:hAnsi="Times New Roman" w:cs="Times New Roman" w:hint="eastAsia"/>
          <w:sz w:val="24"/>
        </w:rPr>
        <w:t>spectra</w:t>
      </w:r>
      <w:r w:rsidR="003E6C69">
        <w:rPr>
          <w:rFonts w:ascii="Times New Roman" w:eastAsia="SimSun" w:hAnsi="Times New Roman" w:cs="Times New Roman" w:hint="eastAsia"/>
          <w:sz w:val="24"/>
        </w:rPr>
        <w:t xml:space="preserve"> for both OSC types. Between 450 and 800 nm, the EQE for the </w:t>
      </w:r>
      <w:proofErr w:type="spellStart"/>
      <w:r w:rsidR="0049294A">
        <w:rPr>
          <w:rFonts w:ascii="Times New Roman" w:eastAsia="SimSun" w:hAnsi="Times New Roman" w:cs="Times New Roman"/>
          <w:sz w:val="24"/>
        </w:rPr>
        <w:t>sq</w:t>
      </w:r>
      <w:proofErr w:type="spellEnd"/>
      <w:r w:rsidR="00EC7781">
        <w:rPr>
          <w:rFonts w:ascii="Times New Roman" w:eastAsia="SimSun" w:hAnsi="Times New Roman" w:cs="Times New Roman" w:hint="eastAsia"/>
          <w:sz w:val="24"/>
        </w:rPr>
        <w:t>-BHJ</w:t>
      </w:r>
      <w:r w:rsidR="00E36163">
        <w:rPr>
          <w:rFonts w:ascii="Times New Roman" w:eastAsia="SimSun" w:hAnsi="Times New Roman" w:cs="Times New Roman" w:hint="eastAsia"/>
          <w:sz w:val="24"/>
        </w:rPr>
        <w:t xml:space="preserve"> OSC is</w:t>
      </w:r>
      <w:r w:rsidR="00E36163">
        <w:rPr>
          <w:rFonts w:ascii="Times New Roman" w:eastAsia="SimSun" w:hAnsi="Times New Roman" w:cs="Times New Roman"/>
          <w:sz w:val="24"/>
        </w:rPr>
        <w:t xml:space="preserve"> higher </w:t>
      </w:r>
      <w:r w:rsidR="003E6C69">
        <w:rPr>
          <w:rFonts w:ascii="Times New Roman" w:eastAsia="SimSun" w:hAnsi="Times New Roman" w:cs="Times New Roman" w:hint="eastAsia"/>
          <w:sz w:val="24"/>
        </w:rPr>
        <w:t xml:space="preserve">and more uniform than </w:t>
      </w:r>
      <w:r w:rsidR="00E36163">
        <w:rPr>
          <w:rFonts w:ascii="Times New Roman" w:eastAsia="SimSun" w:hAnsi="Times New Roman" w:cs="Times New Roman"/>
          <w:sz w:val="24"/>
        </w:rPr>
        <w:t xml:space="preserve">that </w:t>
      </w:r>
      <w:r w:rsidR="00670B36">
        <w:rPr>
          <w:rFonts w:ascii="Times New Roman" w:eastAsia="SimSun" w:hAnsi="Times New Roman" w:cs="Times New Roman"/>
          <w:sz w:val="24"/>
        </w:rPr>
        <w:t xml:space="preserve">for </w:t>
      </w:r>
      <w:r w:rsidR="003E6C69">
        <w:rPr>
          <w:rFonts w:ascii="Times New Roman" w:eastAsia="SimSun" w:hAnsi="Times New Roman" w:cs="Times New Roman" w:hint="eastAsia"/>
          <w:sz w:val="24"/>
        </w:rPr>
        <w:t xml:space="preserve">the </w:t>
      </w:r>
      <w:r w:rsidR="003A3516">
        <w:rPr>
          <w:rFonts w:ascii="Times New Roman" w:eastAsia="SimSun" w:hAnsi="Times New Roman" w:cs="Times New Roman"/>
          <w:sz w:val="24"/>
        </w:rPr>
        <w:t>c-</w:t>
      </w:r>
      <w:r w:rsidR="00670A30">
        <w:rPr>
          <w:rFonts w:ascii="Times New Roman" w:eastAsia="SimSun" w:hAnsi="Times New Roman" w:cs="Times New Roman"/>
          <w:sz w:val="24"/>
        </w:rPr>
        <w:t>B</w:t>
      </w:r>
      <w:r w:rsidR="003E6C69">
        <w:rPr>
          <w:rFonts w:ascii="Times New Roman" w:eastAsia="SimSun" w:hAnsi="Times New Roman" w:cs="Times New Roman" w:hint="eastAsia"/>
          <w:sz w:val="24"/>
        </w:rPr>
        <w:t>HJ OSC</w:t>
      </w:r>
      <w:r w:rsidR="00B2501B">
        <w:rPr>
          <w:rFonts w:ascii="Times New Roman" w:eastAsia="SimSun" w:hAnsi="Times New Roman" w:cs="Times New Roman"/>
          <w:sz w:val="24"/>
        </w:rPr>
        <w:t>, which</w:t>
      </w:r>
      <w:r w:rsidR="0058768C">
        <w:rPr>
          <w:rFonts w:ascii="Times New Roman" w:eastAsia="SimSun" w:hAnsi="Times New Roman" w:cs="Times New Roman" w:hint="eastAsia"/>
          <w:sz w:val="24"/>
        </w:rPr>
        <w:t xml:space="preserve"> contains a clear local minimum around 500 nm</w:t>
      </w:r>
      <w:r w:rsidR="00F8647D">
        <w:rPr>
          <w:rFonts w:ascii="Times New Roman" w:eastAsia="SimSun" w:hAnsi="Times New Roman" w:cs="Times New Roman"/>
          <w:sz w:val="24"/>
        </w:rPr>
        <w:t xml:space="preserve">. This dip in EQE </w:t>
      </w:r>
      <w:r w:rsidR="005946C0">
        <w:rPr>
          <w:rFonts w:ascii="Times New Roman" w:eastAsia="SimSun" w:hAnsi="Times New Roman" w:cs="Times New Roman"/>
          <w:sz w:val="24"/>
        </w:rPr>
        <w:t>may be due to</w:t>
      </w:r>
      <w:r w:rsidR="00F8647D">
        <w:rPr>
          <w:rFonts w:ascii="Times New Roman" w:eastAsia="SimSun" w:hAnsi="Times New Roman" w:cs="Times New Roman"/>
          <w:sz w:val="24"/>
        </w:rPr>
        <w:t xml:space="preserve"> </w:t>
      </w:r>
      <w:r w:rsidR="0058768C">
        <w:rPr>
          <w:rFonts w:ascii="Times New Roman" w:eastAsia="SimSun" w:hAnsi="Times New Roman" w:cs="Times New Roman" w:hint="eastAsia"/>
          <w:sz w:val="24"/>
        </w:rPr>
        <w:t>lower absorption efficiency of</w:t>
      </w:r>
      <w:r w:rsidR="006C4ACA">
        <w:rPr>
          <w:rFonts w:ascii="Times New Roman" w:eastAsia="SimSun" w:hAnsi="Times New Roman" w:cs="Times New Roman"/>
          <w:sz w:val="24"/>
        </w:rPr>
        <w:t xml:space="preserve"> the</w:t>
      </w:r>
      <w:r w:rsidR="0058768C">
        <w:rPr>
          <w:rFonts w:ascii="Times New Roman" w:eastAsia="SimSun" w:hAnsi="Times New Roman" w:cs="Times New Roman" w:hint="eastAsia"/>
          <w:sz w:val="24"/>
        </w:rPr>
        <w:t xml:space="preserve"> </w:t>
      </w:r>
      <w:r w:rsidR="00F8647D">
        <w:rPr>
          <w:rFonts w:ascii="Times New Roman" w:eastAsia="SimSun" w:hAnsi="Times New Roman" w:cs="Times New Roman"/>
          <w:sz w:val="24"/>
        </w:rPr>
        <w:t>c-BHJ layer a</w:t>
      </w:r>
      <w:r w:rsidR="0058768C">
        <w:rPr>
          <w:rFonts w:ascii="Times New Roman" w:eastAsia="SimSun" w:hAnsi="Times New Roman" w:cs="Times New Roman" w:hint="eastAsia"/>
          <w:sz w:val="24"/>
        </w:rPr>
        <w:t>nd/or suboptimal optical management</w:t>
      </w:r>
      <w:r w:rsidR="00566D25">
        <w:rPr>
          <w:rFonts w:ascii="Times New Roman" w:eastAsia="SimSun" w:hAnsi="Times New Roman" w:cs="Times New Roman"/>
          <w:sz w:val="24"/>
        </w:rPr>
        <w:t xml:space="preserve"> </w:t>
      </w:r>
      <w:r w:rsidR="00F8647D">
        <w:rPr>
          <w:rFonts w:ascii="Times New Roman" w:eastAsia="SimSun" w:hAnsi="Times New Roman" w:cs="Times New Roman"/>
          <w:sz w:val="24"/>
        </w:rPr>
        <w:t>of the device stack</w:t>
      </w:r>
      <w:r w:rsidR="0058768C">
        <w:rPr>
          <w:rFonts w:ascii="Times New Roman" w:eastAsia="SimSun" w:hAnsi="Times New Roman" w:cs="Times New Roman" w:hint="eastAsia"/>
          <w:sz w:val="24"/>
        </w:rPr>
        <w:t xml:space="preserve">. </w:t>
      </w:r>
      <w:r w:rsidR="00B90166">
        <w:rPr>
          <w:rFonts w:ascii="Times New Roman" w:eastAsia="SimSun" w:hAnsi="Times New Roman" w:cs="Times New Roman" w:hint="eastAsia"/>
          <w:sz w:val="24"/>
        </w:rPr>
        <w:t>We note</w:t>
      </w:r>
      <w:r w:rsidR="00B90166">
        <w:rPr>
          <w:rFonts w:ascii="Times New Roman" w:eastAsia="SimSun" w:hAnsi="Times New Roman" w:cs="Times New Roman"/>
          <w:sz w:val="24"/>
        </w:rPr>
        <w:t xml:space="preserve">, </w:t>
      </w:r>
      <w:r w:rsidR="0058768C" w:rsidRPr="008A5C32">
        <w:rPr>
          <w:rFonts w:ascii="Times New Roman" w:eastAsia="SimSun" w:hAnsi="Times New Roman" w:cs="Times New Roman" w:hint="eastAsia"/>
          <w:sz w:val="24"/>
        </w:rPr>
        <w:t>however</w:t>
      </w:r>
      <w:r w:rsidR="00B90166">
        <w:rPr>
          <w:rFonts w:ascii="Times New Roman" w:eastAsia="SimSun" w:hAnsi="Times New Roman" w:cs="Times New Roman"/>
          <w:sz w:val="24"/>
        </w:rPr>
        <w:t>,</w:t>
      </w:r>
      <w:r w:rsidR="00166A1A">
        <w:rPr>
          <w:rFonts w:ascii="Times New Roman" w:eastAsia="SimSun" w:hAnsi="Times New Roman" w:cs="Times New Roman" w:hint="eastAsia"/>
          <w:sz w:val="24"/>
        </w:rPr>
        <w:t xml:space="preserve"> that </w:t>
      </w:r>
      <w:r w:rsidR="0058768C" w:rsidRPr="008A5C32">
        <w:rPr>
          <w:rFonts w:ascii="Times New Roman" w:eastAsia="SimSun" w:hAnsi="Times New Roman" w:cs="Times New Roman" w:hint="eastAsia"/>
          <w:sz w:val="24"/>
        </w:rPr>
        <w:t xml:space="preserve">the </w:t>
      </w:r>
      <w:proofErr w:type="spellStart"/>
      <w:r w:rsidR="001C1407" w:rsidRPr="008A5C32">
        <w:rPr>
          <w:rFonts w:ascii="Times New Roman" w:eastAsia="SimSun" w:hAnsi="Times New Roman" w:cs="Times New Roman"/>
          <w:sz w:val="24"/>
        </w:rPr>
        <w:t>sq</w:t>
      </w:r>
      <w:proofErr w:type="spellEnd"/>
      <w:r w:rsidR="00EC7781" w:rsidRPr="008A5C32">
        <w:rPr>
          <w:rFonts w:ascii="Times New Roman" w:eastAsia="SimSun" w:hAnsi="Times New Roman" w:cs="Times New Roman" w:hint="eastAsia"/>
          <w:sz w:val="24"/>
        </w:rPr>
        <w:t>-BHJ</w:t>
      </w:r>
      <w:r w:rsidR="0058768C" w:rsidRPr="008A5C32">
        <w:rPr>
          <w:rFonts w:ascii="Times New Roman" w:eastAsia="SimSun" w:hAnsi="Times New Roman" w:cs="Times New Roman" w:hint="eastAsia"/>
          <w:sz w:val="24"/>
        </w:rPr>
        <w:t xml:space="preserve"> </w:t>
      </w:r>
      <w:r w:rsidR="00A43F85" w:rsidRPr="008A5C32">
        <w:rPr>
          <w:rFonts w:ascii="Times New Roman" w:eastAsia="SimSun" w:hAnsi="Times New Roman" w:cs="Times New Roman"/>
          <w:sz w:val="24"/>
        </w:rPr>
        <w:t>layer</w:t>
      </w:r>
      <w:r w:rsidR="0058768C" w:rsidRPr="008A5C32">
        <w:rPr>
          <w:rFonts w:ascii="Times New Roman" w:eastAsia="SimSun" w:hAnsi="Times New Roman" w:cs="Times New Roman" w:hint="eastAsia"/>
          <w:sz w:val="24"/>
        </w:rPr>
        <w:t xml:space="preserve"> </w:t>
      </w:r>
      <w:r w:rsidR="00453308">
        <w:rPr>
          <w:rFonts w:ascii="Times New Roman" w:eastAsia="SimSun" w:hAnsi="Times New Roman" w:cs="Times New Roman"/>
          <w:sz w:val="24"/>
        </w:rPr>
        <w:t xml:space="preserve">is more </w:t>
      </w:r>
      <w:r w:rsidR="00453308" w:rsidRPr="00947A39">
        <w:rPr>
          <w:rFonts w:ascii="Times New Roman" w:eastAsia="SimSun" w:hAnsi="Times New Roman" w:cs="Times New Roman"/>
          <w:sz w:val="24"/>
        </w:rPr>
        <w:t xml:space="preserve">likely to </w:t>
      </w:r>
      <w:r w:rsidR="0058768C" w:rsidRPr="00947A39">
        <w:rPr>
          <w:rFonts w:ascii="Times New Roman" w:eastAsia="SimSun" w:hAnsi="Times New Roman" w:cs="Times New Roman" w:hint="eastAsia"/>
          <w:sz w:val="24"/>
        </w:rPr>
        <w:t>exhibit</w:t>
      </w:r>
      <w:r w:rsidR="00D616F7" w:rsidRPr="00947A39">
        <w:rPr>
          <w:rFonts w:ascii="Times New Roman" w:eastAsia="SimSun" w:hAnsi="Times New Roman" w:cs="Times New Roman" w:hint="eastAsia"/>
          <w:sz w:val="24"/>
        </w:rPr>
        <w:t xml:space="preserve"> vertical heterogeneity</w:t>
      </w:r>
      <w:r w:rsidR="00D616F7" w:rsidRPr="00947A39">
        <w:rPr>
          <w:rFonts w:ascii="Times New Roman" w:eastAsia="SimSun" w:hAnsi="Times New Roman" w:cs="Times New Roman"/>
          <w:sz w:val="24"/>
        </w:rPr>
        <w:t>,</w:t>
      </w:r>
      <w:r w:rsidR="00166A1A" w:rsidRPr="00947A39">
        <w:rPr>
          <w:rFonts w:ascii="Times New Roman" w:eastAsia="SimSun" w:hAnsi="Times New Roman" w:cs="Times New Roman"/>
          <w:sz w:val="24"/>
        </w:rPr>
        <w:t xml:space="preserve"> and the photocurrent generation efficiency could therefore exhibit a greater dependence </w:t>
      </w:r>
      <w:r w:rsidR="00D616F7" w:rsidRPr="00947A39">
        <w:rPr>
          <w:rFonts w:ascii="Times New Roman" w:eastAsia="SimSun" w:hAnsi="Times New Roman" w:cs="Times New Roman"/>
          <w:sz w:val="24"/>
        </w:rPr>
        <w:t xml:space="preserve">on </w:t>
      </w:r>
      <w:r w:rsidR="00453308" w:rsidRPr="00947A39">
        <w:rPr>
          <w:rFonts w:ascii="Times New Roman" w:eastAsia="SimSun" w:hAnsi="Times New Roman" w:cs="Times New Roman"/>
          <w:sz w:val="24"/>
        </w:rPr>
        <w:t>position within the OSC stack</w:t>
      </w:r>
      <w:r w:rsidR="00D616F7" w:rsidRPr="00947A39">
        <w:rPr>
          <w:rFonts w:ascii="Times New Roman" w:eastAsia="SimSun" w:hAnsi="Times New Roman" w:cs="Times New Roman"/>
          <w:sz w:val="24"/>
        </w:rPr>
        <w:t>.</w:t>
      </w:r>
      <w:r w:rsidR="007704F5" w:rsidRPr="00947A39">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{"citationItems":[{"id":"ITEM-1","itemData":{"DOI":"10.1103/PhysRevB.55.7831","ISBN":"0163-1829","ISSN":"1550235X","abstract":"We have measured the photocurrent action spectra of the conjugated polymers poly[2-methoxy,5 ethyl(2' hexyloxy)paraphenylenevinylene] (MEH-PPV) and poly(phenylenevinylene) (PPV) in sandwich cells between indium tin oxide (ITO) and aluminum electrodes. Under forward bias and illumination through ITO, the photocurrent spectrum is broad and has a maximum at high energy, where the absorption coefficient is greatest (the symbatic response). Under reverse bias and illumination through ITO, the photocurrent spectrum consists of a vey narrow peak (the full width at half maximum is 0.1 eV), located in the low-energy tail of the absorption profile (the antibatic response). Several established models attempt to explain this behavior, and to relate the photocurrent action spectrum to the absorption coefficient, considering penetration depth of the light and diffusion of excitons or directly photogenerated charges. At a qualitative level many of these seem to provide an adequate description. In this paper, we undertake a quantiative examination of these models and we find that none of them can reproduce the very narrow antibatic response that we observe in both MEH-PPV and PPV. Upon exposure to air, we observe an enhancement of the photocurrent by a much greater factor than the dark current, from which we conclude that charge generation is mediated by exciton dissociation. As the temperature decreases we observe a progressive redshift of the absorption edge, although the photocurrent onset undergoes a much smaller redshift. We therefore conclude that the narrow antibatic peak is due to a specific enhancement of dissociation upon excitation at low energy. We propose that the particularly sharp onset of photocurrent at low energy may be due to enhanced intermolecular charge separation within crystallite grains between those neighbouring conjugated segments that are more extended and more planar.","author":[{"dropping-particle":"","family":"Harrison","given":"M.","non-dropping-particle":"","parse-names":false,"suffix":""},{"dropping-particle":"","family":"Grüner","given":"J.","non-dropping-particle":"","parse-names":false,"suffix":""},{"dropping-particle":"","family":"Spencer","given":"G.","non-dropping-particle":"","parse-names":false,"suffix":""}],"container-title":"Physical Review B - Condensed Matter and Materials Physics","id":"ITEM-1","issue":"12","issued":{"date-parts":[["1997"]]},"page":"7831-7849","title":"Analysis of the photocurrent action spectra of MEH-PPV polymer photodiodes","type":"article-journal","volume":"55"},"uris":["http://www.mendeley.com/documents/?uuid=8630be46-7969-4a6b-acf3-b2c69152909d"]}],"mendeley":{"formattedCitation":"&lt;sup&gt;61&lt;/sup&gt;","plainTextFormattedCitation":"61","previouslyFormattedCitation":"&lt;sup&gt;61&lt;/sup&gt;"},"properties":{"noteIndex":0},"schema":"https://github.com/citation-style-language/schema/raw/master/csl-citation.json"}</w:instrText>
      </w:r>
      <w:r w:rsidR="007704F5" w:rsidRPr="00947A39">
        <w:rPr>
          <w:rFonts w:ascii="Times New Roman" w:eastAsia="SimSun" w:hAnsi="Times New Roman" w:cs="Times New Roman"/>
          <w:sz w:val="24"/>
        </w:rPr>
        <w:fldChar w:fldCharType="separate"/>
      </w:r>
      <w:r w:rsidR="00AB26B7" w:rsidRPr="00947A39">
        <w:rPr>
          <w:rFonts w:ascii="Times New Roman" w:eastAsia="SimSun" w:hAnsi="Times New Roman" w:cs="Times New Roman"/>
          <w:noProof/>
          <w:sz w:val="24"/>
          <w:vertAlign w:val="superscript"/>
        </w:rPr>
        <w:t>61</w:t>
      </w:r>
      <w:r w:rsidR="007704F5" w:rsidRPr="00947A39">
        <w:rPr>
          <w:rFonts w:ascii="Times New Roman" w:eastAsia="SimSun" w:hAnsi="Times New Roman" w:cs="Times New Roman"/>
          <w:sz w:val="24"/>
        </w:rPr>
        <w:fldChar w:fldCharType="end"/>
      </w:r>
      <w:r w:rsidR="007704F5" w:rsidRPr="00947A39">
        <w:rPr>
          <w:rFonts w:ascii="Times New Roman" w:eastAsia="SimSun" w:hAnsi="Times New Roman" w:cs="Times New Roman"/>
          <w:sz w:val="24"/>
        </w:rPr>
        <w:t xml:space="preserve"> </w:t>
      </w:r>
      <w:r w:rsidR="00543961" w:rsidRPr="00947A39">
        <w:rPr>
          <w:rFonts w:ascii="Times New Roman" w:eastAsia="SimSun" w:hAnsi="Times New Roman" w:cs="Times New Roman" w:hint="eastAsia"/>
          <w:sz w:val="24"/>
        </w:rPr>
        <w:t xml:space="preserve">This </w:t>
      </w:r>
      <w:r w:rsidR="00A2011F" w:rsidRPr="00947A39">
        <w:rPr>
          <w:rFonts w:ascii="Times New Roman" w:eastAsia="SimSun" w:hAnsi="Times New Roman" w:cs="Times New Roman"/>
          <w:sz w:val="24"/>
        </w:rPr>
        <w:t xml:space="preserve">optical management factor </w:t>
      </w:r>
      <w:r w:rsidR="00543961" w:rsidRPr="00947A39">
        <w:rPr>
          <w:rFonts w:ascii="Times New Roman" w:eastAsia="SimSun" w:hAnsi="Times New Roman" w:cs="Times New Roman" w:hint="eastAsia"/>
          <w:sz w:val="24"/>
        </w:rPr>
        <w:t>can be understood by</w:t>
      </w:r>
      <w:r w:rsidR="000D09C8" w:rsidRPr="00947A39">
        <w:rPr>
          <w:rFonts w:ascii="Times New Roman" w:eastAsia="SimSun" w:hAnsi="Times New Roman" w:cs="Times New Roman" w:hint="eastAsia"/>
          <w:sz w:val="24"/>
        </w:rPr>
        <w:t xml:space="preserve"> substantially increasing the </w:t>
      </w:r>
      <w:r w:rsidR="000D09C8" w:rsidRPr="00947A39">
        <w:rPr>
          <w:rFonts w:ascii="Times New Roman" w:eastAsia="SimSun" w:hAnsi="Times New Roman" w:cs="Times New Roman"/>
          <w:sz w:val="24"/>
        </w:rPr>
        <w:t>PBDB-T</w:t>
      </w:r>
      <w:r w:rsidR="009D1C21" w:rsidRPr="00947A39">
        <w:rPr>
          <w:rFonts w:ascii="Times New Roman" w:eastAsia="SimSun" w:hAnsi="Times New Roman" w:cs="Times New Roman"/>
          <w:sz w:val="24"/>
        </w:rPr>
        <w:t xml:space="preserve"> </w:t>
      </w:r>
      <w:r w:rsidR="00543961" w:rsidRPr="00947A39">
        <w:rPr>
          <w:rFonts w:ascii="Times New Roman" w:eastAsia="SimSun" w:hAnsi="Times New Roman" w:cs="Times New Roman" w:hint="eastAsia"/>
          <w:sz w:val="24"/>
        </w:rPr>
        <w:t>layer thickness</w:t>
      </w:r>
      <w:r w:rsidR="00776323" w:rsidRPr="00947A39">
        <w:rPr>
          <w:rFonts w:ascii="Times New Roman" w:eastAsia="SimSun" w:hAnsi="Times New Roman" w:cs="Times New Roman"/>
          <w:sz w:val="24"/>
        </w:rPr>
        <w:t>.</w:t>
      </w:r>
      <w:r w:rsidR="00543961" w:rsidRPr="00947A39">
        <w:rPr>
          <w:rFonts w:ascii="Times New Roman" w:eastAsia="SimSun" w:hAnsi="Times New Roman" w:cs="Times New Roman" w:hint="eastAsia"/>
          <w:sz w:val="24"/>
        </w:rPr>
        <w:t xml:space="preserve"> </w:t>
      </w:r>
      <w:r w:rsidR="00CB1F3B" w:rsidRPr="00947A39">
        <w:rPr>
          <w:rFonts w:ascii="Times New Roman" w:eastAsia="SimSun" w:hAnsi="Times New Roman" w:cs="Times New Roman"/>
          <w:sz w:val="24"/>
        </w:rPr>
        <w:t xml:space="preserve">Data presented in </w:t>
      </w:r>
      <w:r w:rsidR="00543961" w:rsidRPr="00947A39">
        <w:rPr>
          <w:rFonts w:ascii="Times New Roman" w:eastAsia="SimSun" w:hAnsi="Times New Roman" w:cs="Times New Roman" w:hint="eastAsia"/>
          <w:b/>
          <w:sz w:val="24"/>
        </w:rPr>
        <w:t>Figure S</w:t>
      </w:r>
      <w:r w:rsidR="0085196B" w:rsidRPr="00947A39">
        <w:rPr>
          <w:rFonts w:ascii="Times New Roman" w:eastAsia="SimSun" w:hAnsi="Times New Roman" w:cs="Times New Roman"/>
          <w:b/>
          <w:sz w:val="24"/>
        </w:rPr>
        <w:t>3</w:t>
      </w:r>
      <w:r w:rsidR="00776323" w:rsidRPr="00947A39">
        <w:rPr>
          <w:rFonts w:ascii="Times New Roman" w:eastAsia="SimSun" w:hAnsi="Times New Roman" w:cs="Times New Roman" w:hint="eastAsia"/>
          <w:sz w:val="24"/>
        </w:rPr>
        <w:t xml:space="preserve"> show</w:t>
      </w:r>
      <w:r w:rsidR="00776323" w:rsidRPr="00947A39">
        <w:rPr>
          <w:rFonts w:ascii="Times New Roman" w:eastAsia="SimSun" w:hAnsi="Times New Roman" w:cs="Times New Roman"/>
          <w:sz w:val="24"/>
        </w:rPr>
        <w:t>s</w:t>
      </w:r>
      <w:r w:rsidR="00543961" w:rsidRPr="00947A39">
        <w:rPr>
          <w:rFonts w:ascii="Times New Roman" w:eastAsia="SimSun" w:hAnsi="Times New Roman" w:cs="Times New Roman" w:hint="eastAsia"/>
          <w:sz w:val="24"/>
        </w:rPr>
        <w:t xml:space="preserve"> that</w:t>
      </w:r>
      <w:r w:rsidR="004E415D" w:rsidRPr="00947A39">
        <w:rPr>
          <w:rFonts w:ascii="Times New Roman" w:eastAsia="SimSun" w:hAnsi="Times New Roman" w:cs="Times New Roman"/>
          <w:sz w:val="24"/>
        </w:rPr>
        <w:t xml:space="preserve"> the</w:t>
      </w:r>
      <w:r w:rsidR="00543961" w:rsidRPr="00947A39">
        <w:rPr>
          <w:rFonts w:ascii="Times New Roman" w:eastAsia="SimSun" w:hAnsi="Times New Roman" w:cs="Times New Roman" w:hint="eastAsia"/>
          <w:sz w:val="24"/>
        </w:rPr>
        <w:t xml:space="preserve"> EQE at long wavelengths (&gt;600 nm) becomes lower as a result. Alongside improved semiconductor design, future device </w:t>
      </w:r>
      <w:r w:rsidR="00C023F3" w:rsidRPr="00947A39">
        <w:rPr>
          <w:rFonts w:ascii="Times New Roman" w:eastAsia="SimSun" w:hAnsi="Times New Roman" w:cs="Times New Roman"/>
          <w:sz w:val="24"/>
        </w:rPr>
        <w:t>optimis</w:t>
      </w:r>
      <w:r w:rsidR="002D2B0A" w:rsidRPr="00947A39">
        <w:rPr>
          <w:rFonts w:ascii="Times New Roman" w:eastAsia="SimSun" w:hAnsi="Times New Roman" w:cs="Times New Roman"/>
          <w:sz w:val="24"/>
        </w:rPr>
        <w:t>ation</w:t>
      </w:r>
      <w:r w:rsidR="00543961" w:rsidRPr="00947A39">
        <w:rPr>
          <w:rFonts w:ascii="Times New Roman" w:eastAsia="SimSun" w:hAnsi="Times New Roman" w:cs="Times New Roman" w:hint="eastAsia"/>
          <w:sz w:val="24"/>
        </w:rPr>
        <w:t xml:space="preserve"> </w:t>
      </w:r>
      <w:r w:rsidR="008A175A" w:rsidRPr="00947A39">
        <w:rPr>
          <w:rFonts w:ascii="Times New Roman" w:eastAsia="SimSun" w:hAnsi="Times New Roman" w:cs="Times New Roman"/>
          <w:sz w:val="24"/>
        </w:rPr>
        <w:t>should carefully consider t</w:t>
      </w:r>
      <w:r w:rsidR="00543961" w:rsidRPr="00947A39">
        <w:rPr>
          <w:rFonts w:ascii="Times New Roman" w:eastAsia="SimSun" w:hAnsi="Times New Roman" w:cs="Times New Roman" w:hint="eastAsia"/>
          <w:sz w:val="24"/>
        </w:rPr>
        <w:t>he distribution</w:t>
      </w:r>
      <w:r w:rsidR="002D2B0A" w:rsidRPr="00947A39">
        <w:rPr>
          <w:rFonts w:ascii="Times New Roman" w:eastAsia="SimSun" w:hAnsi="Times New Roman" w:cs="Times New Roman"/>
          <w:sz w:val="24"/>
        </w:rPr>
        <w:t xml:space="preserve"> of materials</w:t>
      </w:r>
      <w:r w:rsidR="00543961" w:rsidRPr="00947A39">
        <w:rPr>
          <w:rFonts w:ascii="Times New Roman" w:eastAsia="SimSun" w:hAnsi="Times New Roman" w:cs="Times New Roman" w:hint="eastAsia"/>
          <w:sz w:val="24"/>
        </w:rPr>
        <w:t xml:space="preserve"> within a </w:t>
      </w:r>
      <w:proofErr w:type="spellStart"/>
      <w:r w:rsidR="006E6471" w:rsidRPr="00947A39">
        <w:rPr>
          <w:rFonts w:ascii="Times New Roman" w:eastAsia="SimSun" w:hAnsi="Times New Roman" w:cs="Times New Roman"/>
          <w:sz w:val="24"/>
        </w:rPr>
        <w:t>sq</w:t>
      </w:r>
      <w:proofErr w:type="spellEnd"/>
      <w:r w:rsidR="00EC7781" w:rsidRPr="00947A39">
        <w:rPr>
          <w:rFonts w:ascii="Times New Roman" w:eastAsia="SimSun" w:hAnsi="Times New Roman" w:cs="Times New Roman" w:hint="eastAsia"/>
          <w:sz w:val="24"/>
        </w:rPr>
        <w:t>-BHJ</w:t>
      </w:r>
      <w:r w:rsidR="00543961" w:rsidRPr="00947A39">
        <w:rPr>
          <w:rFonts w:ascii="Times New Roman" w:eastAsia="SimSun" w:hAnsi="Times New Roman" w:cs="Times New Roman" w:hint="eastAsia"/>
          <w:sz w:val="24"/>
        </w:rPr>
        <w:t xml:space="preserve"> layer in order to accurately p</w:t>
      </w:r>
      <w:r w:rsidR="00B36CBD" w:rsidRPr="00947A39">
        <w:rPr>
          <w:rFonts w:ascii="Times New Roman" w:eastAsia="SimSun" w:hAnsi="Times New Roman" w:cs="Times New Roman" w:hint="eastAsia"/>
          <w:sz w:val="24"/>
        </w:rPr>
        <w:t xml:space="preserve">redict the device structure </w:t>
      </w:r>
      <w:r w:rsidR="00B36CBD" w:rsidRPr="00947A39">
        <w:rPr>
          <w:rFonts w:ascii="Times New Roman" w:eastAsia="SimSun" w:hAnsi="Times New Roman" w:cs="Times New Roman"/>
          <w:sz w:val="24"/>
        </w:rPr>
        <w:t>which</w:t>
      </w:r>
      <w:r w:rsidR="00543961" w:rsidRPr="00947A39">
        <w:rPr>
          <w:rFonts w:ascii="Times New Roman" w:eastAsia="SimSun" w:hAnsi="Times New Roman" w:cs="Times New Roman" w:hint="eastAsia"/>
          <w:sz w:val="24"/>
        </w:rPr>
        <w:t xml:space="preserve"> enables maximal EQE.</w:t>
      </w:r>
      <w:r w:rsidR="00330D9C" w:rsidRPr="00947A39">
        <w:rPr>
          <w:rFonts w:ascii="Times New Roman" w:eastAsia="SimSun" w:hAnsi="Times New Roman" w:cs="Times New Roman"/>
          <w:sz w:val="24"/>
        </w:rPr>
        <w:fldChar w:fldCharType="begin" w:fldLock="1"/>
      </w:r>
      <w:r w:rsidR="00D92BEE">
        <w:rPr>
          <w:rFonts w:ascii="Times New Roman" w:eastAsia="SimSun" w:hAnsi="Times New Roman" w:cs="Times New Roman"/>
          <w:sz w:val="24"/>
        </w:rPr>
        <w:instrText>ADDIN CSL_CITATION {"citationItems":[{"id":"ITEM-1","itemData":{"DOI":"10.1021/acsnano.8b00439","ISSN":"1936-0851","author":[{"dropping-particle":"","family":"Huang","given":"Liqiang","non-dropping-particle":"","parse-names":false,"suffix":""},{"dropping-particle":"","family":"Wang","given":"Gang","non-dropping-particle":"","parse-names":false,"suffix":""},{"dropping-particle":"","family":"Zhou","given":"Weihua","non-dropping-particle":"","parse-names":false,"suffix":""},{"dropping-particle":"","family":"Fu","given":"Boyi","non-dropping-particle":"","parse-names":false,"suffix":""},{"dropping-particle":"","family":"Cheng","given":"Xiaofang","non-dropping-particle":"","parse-names":false,"suffix":""},{"dropping-particle":"","family":"Zhang","given":"Lifu","non-dropping-particle":"","parse-names":false,"suffix":""},{"dropping-particle":"","family":"Yuan","given":"Zhibo","non-dropping-particle":"","parse-names":false,"suffix":""},{"dropping-particle":"","family":"Xiong","given":"Sixing","non-dropping-particle":"","parse-names":false,"suffix":""},{"dropping-particle":"","family":"Zhang","given":"Lin","non-dropping-particle":"","parse-names":false,"suffix":""},{"dropping-particle":"","family":"Xie","given":"Yuanpeng","non-dropping-particle":"","parse-names":false,"suffix":""},{"dropping-particle":"","family":"Zhang","given":"Andong","non-dropping-particle":"","parse-names":false,"suffix":""},{"dropping-particle":"","family":"Zhang","given":"Youdi","non-dropping-particle":"","parse-names":false,"suffix":""},{"dropping-particle":"","family":"Ma","given":"Wei","non-dropping-particle":"","parse-names":false,"suffix":""},{"dropping-particle":"","family":"Li","given":"Weiwei","non-dropping-particle":"","parse-names":false,"suffix":""},{"dropping-particle":"","family":"Zhou","given":"Yinhua","non-dropping-particle":"","parse-names":false,"suffix":""},{"dropping-particle":"","family":"Reichmanis","given":"Elsa","non-dropping-particle":"","parse-names":false,"suffix":""},{"dropping-particle":"","family":"Chen","given":"Yiwang","non-dropping-particle":"","parse-names":false,"suffix":""}],"container-title":"ACS Nano","id":"ITEM-1","issue":"5","issued":{"date-parts":[["2018","4","20"]]},"page":"4440-4452","title":"Vertical Stratification Engineering for Organic Bulk-Heterojunction Devices","type":"article-journal","volume":"12"},"uris":["http://www.mendeley.com/documents/?uuid=4e9d4db3-4f7d-3c88-9b1d-7a0c1307a505"]}],"mendeley":{"formattedCitation":"&lt;sup&gt;20&lt;/sup&gt;","plainTextFormattedCitation":"20","previouslyFormattedCitation":"&lt;sup&gt;20&lt;/sup&gt;"},"properties":{"noteIndex":0},"schema":"https://github.com/citation-style-language/schema/raw/master/csl-citation.json"}</w:instrText>
      </w:r>
      <w:r w:rsidR="00330D9C" w:rsidRPr="00947A39">
        <w:rPr>
          <w:rFonts w:ascii="Times New Roman" w:eastAsia="SimSun" w:hAnsi="Times New Roman" w:cs="Times New Roman"/>
          <w:sz w:val="24"/>
        </w:rPr>
        <w:fldChar w:fldCharType="separate"/>
      </w:r>
      <w:r w:rsidR="00E021DF" w:rsidRPr="00E021DF">
        <w:rPr>
          <w:rFonts w:ascii="Times New Roman" w:eastAsia="SimSun" w:hAnsi="Times New Roman" w:cs="Times New Roman"/>
          <w:noProof/>
          <w:sz w:val="24"/>
          <w:vertAlign w:val="superscript"/>
        </w:rPr>
        <w:t>20</w:t>
      </w:r>
      <w:r w:rsidR="00330D9C" w:rsidRPr="00947A39">
        <w:rPr>
          <w:rFonts w:ascii="Times New Roman" w:eastAsia="SimSun" w:hAnsi="Times New Roman" w:cs="Times New Roman"/>
          <w:sz w:val="24"/>
        </w:rPr>
        <w:fldChar w:fldCharType="end"/>
      </w:r>
      <w:r w:rsidR="000A5C88" w:rsidRPr="00947A39">
        <w:rPr>
          <w:rFonts w:ascii="Times New Roman" w:eastAsia="SimSun" w:hAnsi="Times New Roman" w:cs="Times New Roman"/>
          <w:sz w:val="24"/>
        </w:rPr>
        <w:t xml:space="preserve"> </w:t>
      </w:r>
      <w:r w:rsidR="002D0F8D" w:rsidRPr="00947A39">
        <w:rPr>
          <w:rFonts w:ascii="Times New Roman" w:eastAsia="SimSun" w:hAnsi="Times New Roman" w:cs="Times New Roman"/>
          <w:sz w:val="24"/>
        </w:rPr>
        <w:t xml:space="preserve">We also measured </w:t>
      </w:r>
      <w:r w:rsidR="009B336C" w:rsidRPr="00947A39">
        <w:rPr>
          <w:rFonts w:ascii="Times New Roman" w:eastAsia="SimSun" w:hAnsi="Times New Roman" w:cs="Times New Roman"/>
          <w:sz w:val="24"/>
        </w:rPr>
        <w:t xml:space="preserve">the </w:t>
      </w:r>
      <w:r w:rsidR="002D0F8D" w:rsidRPr="00947A39">
        <w:rPr>
          <w:rFonts w:ascii="Times New Roman" w:eastAsia="SimSun" w:hAnsi="Times New Roman" w:cs="Times New Roman"/>
          <w:sz w:val="24"/>
        </w:rPr>
        <w:t xml:space="preserve">dependence of photocurrent </w:t>
      </w:r>
      <w:r w:rsidR="00B61C47" w:rsidRPr="00947A39">
        <w:rPr>
          <w:rFonts w:ascii="Times New Roman" w:eastAsia="SimSun" w:hAnsi="Times New Roman" w:cs="Times New Roman"/>
          <w:sz w:val="24"/>
        </w:rPr>
        <w:t>density</w:t>
      </w:r>
      <w:r w:rsidR="002D0F8D" w:rsidRPr="00947A39">
        <w:rPr>
          <w:rFonts w:ascii="Times New Roman" w:eastAsia="SimSun" w:hAnsi="Times New Roman" w:cs="Times New Roman"/>
          <w:sz w:val="24"/>
        </w:rPr>
        <w:t xml:space="preserve"> on effective bias</w:t>
      </w:r>
      <w:r w:rsidR="009A0A8B" w:rsidRPr="00947A39">
        <w:rPr>
          <w:rFonts w:ascii="Times New Roman" w:eastAsia="SimSun" w:hAnsi="Times New Roman" w:cs="Times New Roman"/>
          <w:sz w:val="24"/>
        </w:rPr>
        <w:t xml:space="preserve"> (</w:t>
      </w:r>
      <w:proofErr w:type="spellStart"/>
      <w:r w:rsidR="009A0A8B" w:rsidRPr="00947A39">
        <w:rPr>
          <w:rFonts w:ascii="Times New Roman" w:eastAsia="SimSun" w:hAnsi="Times New Roman" w:cs="Times New Roman"/>
          <w:i/>
          <w:sz w:val="24"/>
        </w:rPr>
        <w:t>V</w:t>
      </w:r>
      <w:r w:rsidR="009A0A8B" w:rsidRPr="00947A39">
        <w:rPr>
          <w:rFonts w:ascii="Times New Roman" w:eastAsia="SimSun" w:hAnsi="Times New Roman" w:cs="Times New Roman"/>
          <w:sz w:val="24"/>
          <w:vertAlign w:val="subscript"/>
        </w:rPr>
        <w:t>eff</w:t>
      </w:r>
      <w:proofErr w:type="spellEnd"/>
      <w:r w:rsidR="009A0A8B" w:rsidRPr="00947A39">
        <w:rPr>
          <w:rFonts w:ascii="Times New Roman" w:eastAsia="SimSun" w:hAnsi="Times New Roman" w:cs="Times New Roman"/>
          <w:sz w:val="24"/>
        </w:rPr>
        <w:t xml:space="preserve">, defined as the applied bias minus the built-in voltage of the OSC) </w:t>
      </w:r>
      <w:r w:rsidR="002D0F8D" w:rsidRPr="00947A39">
        <w:rPr>
          <w:rFonts w:ascii="Times New Roman" w:eastAsia="SimSun" w:hAnsi="Times New Roman" w:cs="Times New Roman"/>
          <w:sz w:val="24"/>
        </w:rPr>
        <w:t xml:space="preserve">and light-intensity </w:t>
      </w:r>
      <w:r w:rsidR="000A44D4" w:rsidRPr="00947A39">
        <w:rPr>
          <w:rFonts w:ascii="Times New Roman" w:eastAsia="SimSun" w:hAnsi="Times New Roman" w:cs="Times New Roman"/>
          <w:sz w:val="24"/>
        </w:rPr>
        <w:t>dependence</w:t>
      </w:r>
      <w:r w:rsidR="002D0F8D" w:rsidRPr="00947A39">
        <w:rPr>
          <w:rFonts w:ascii="Times New Roman" w:eastAsia="SimSun" w:hAnsi="Times New Roman" w:cs="Times New Roman"/>
          <w:sz w:val="24"/>
        </w:rPr>
        <w:t xml:space="preserve"> of </w:t>
      </w:r>
      <w:r w:rsidR="002D0F8D" w:rsidRPr="00947A39">
        <w:rPr>
          <w:rFonts w:ascii="Times New Roman" w:eastAsia="SimSun" w:hAnsi="Times New Roman" w:cs="Times New Roman"/>
          <w:i/>
          <w:sz w:val="24"/>
        </w:rPr>
        <w:t>J</w:t>
      </w:r>
      <w:r w:rsidR="002D0F8D" w:rsidRPr="00947A39">
        <w:rPr>
          <w:rFonts w:ascii="Times New Roman" w:eastAsia="SimSun" w:hAnsi="Times New Roman" w:cs="Times New Roman"/>
          <w:sz w:val="24"/>
          <w:vertAlign w:val="subscript"/>
        </w:rPr>
        <w:t>SC</w:t>
      </w:r>
      <w:r w:rsidR="002D0F8D" w:rsidRPr="00947A39">
        <w:rPr>
          <w:rFonts w:ascii="Times New Roman" w:eastAsia="SimSun" w:hAnsi="Times New Roman" w:cs="Times New Roman"/>
          <w:sz w:val="24"/>
        </w:rPr>
        <w:t xml:space="preserve"> and </w:t>
      </w:r>
      <w:r w:rsidR="002D0F8D" w:rsidRPr="00947A39">
        <w:rPr>
          <w:rFonts w:ascii="Times New Roman" w:eastAsia="SimSun" w:hAnsi="Times New Roman" w:cs="Times New Roman"/>
          <w:i/>
          <w:sz w:val="24"/>
        </w:rPr>
        <w:t>V</w:t>
      </w:r>
      <w:r w:rsidR="002D0F8D" w:rsidRPr="00947A39">
        <w:rPr>
          <w:rFonts w:ascii="Times New Roman" w:eastAsia="SimSun" w:hAnsi="Times New Roman" w:cs="Times New Roman"/>
          <w:sz w:val="24"/>
          <w:vertAlign w:val="subscript"/>
        </w:rPr>
        <w:t>OC</w:t>
      </w:r>
      <w:r w:rsidR="00B349E8" w:rsidRPr="00947A39">
        <w:rPr>
          <w:rFonts w:ascii="Times New Roman" w:eastAsia="SimSun" w:hAnsi="Times New Roman" w:cs="Times New Roman"/>
          <w:sz w:val="24"/>
        </w:rPr>
        <w:t xml:space="preserve">. Each of these measurements </w:t>
      </w:r>
      <w:r w:rsidR="004F3FD1" w:rsidRPr="00947A39">
        <w:rPr>
          <w:rFonts w:ascii="Times New Roman" w:eastAsia="SimSun" w:hAnsi="Times New Roman" w:cs="Times New Roman"/>
          <w:sz w:val="24"/>
        </w:rPr>
        <w:t>do</w:t>
      </w:r>
      <w:r w:rsidR="009530BD" w:rsidRPr="00947A39">
        <w:rPr>
          <w:rFonts w:ascii="Times New Roman" w:eastAsia="SimSun" w:hAnsi="Times New Roman" w:cs="Times New Roman"/>
          <w:sz w:val="24"/>
        </w:rPr>
        <w:t>es</w:t>
      </w:r>
      <w:r w:rsidR="004F3FD1" w:rsidRPr="00947A39">
        <w:rPr>
          <w:rFonts w:ascii="Times New Roman" w:eastAsia="SimSun" w:hAnsi="Times New Roman" w:cs="Times New Roman"/>
          <w:sz w:val="24"/>
        </w:rPr>
        <w:t xml:space="preserve"> not</w:t>
      </w:r>
      <w:r w:rsidR="002D0F8D" w:rsidRPr="00947A39">
        <w:rPr>
          <w:rFonts w:ascii="Times New Roman" w:eastAsia="SimSun" w:hAnsi="Times New Roman" w:cs="Times New Roman"/>
          <w:sz w:val="24"/>
        </w:rPr>
        <w:t xml:space="preserve"> show significant differences betw</w:t>
      </w:r>
      <w:r w:rsidR="00D6358E" w:rsidRPr="00947A39">
        <w:rPr>
          <w:rFonts w:ascii="Times New Roman" w:eastAsia="SimSun" w:hAnsi="Times New Roman" w:cs="Times New Roman"/>
          <w:sz w:val="24"/>
        </w:rPr>
        <w:t xml:space="preserve">een these device types </w:t>
      </w:r>
      <w:r w:rsidR="002D0F8D" w:rsidRPr="00947A39">
        <w:rPr>
          <w:rFonts w:ascii="Times New Roman" w:eastAsia="SimSun" w:hAnsi="Times New Roman" w:cs="Times New Roman"/>
          <w:sz w:val="24"/>
        </w:rPr>
        <w:t>(</w:t>
      </w:r>
      <w:r w:rsidR="002D0F8D" w:rsidRPr="00947A39">
        <w:rPr>
          <w:rFonts w:ascii="Times New Roman" w:eastAsia="SimSun" w:hAnsi="Times New Roman" w:cs="Times New Roman"/>
          <w:b/>
          <w:sz w:val="24"/>
        </w:rPr>
        <w:t>Figure S</w:t>
      </w:r>
      <w:r w:rsidR="0085196B" w:rsidRPr="00947A39">
        <w:rPr>
          <w:rFonts w:ascii="Times New Roman" w:eastAsia="SimSun" w:hAnsi="Times New Roman" w:cs="Times New Roman"/>
          <w:b/>
          <w:sz w:val="24"/>
        </w:rPr>
        <w:t>4-5</w:t>
      </w:r>
      <w:r w:rsidR="00396C94" w:rsidRPr="00947A39">
        <w:rPr>
          <w:rFonts w:ascii="Times New Roman" w:eastAsia="SimSun" w:hAnsi="Times New Roman" w:cs="Times New Roman"/>
          <w:sz w:val="24"/>
        </w:rPr>
        <w:t>), supporting</w:t>
      </w:r>
      <w:r w:rsidR="00AF0E03" w:rsidRPr="00947A39">
        <w:rPr>
          <w:rFonts w:ascii="Times New Roman" w:eastAsia="SimSun" w:hAnsi="Times New Roman" w:cs="Times New Roman"/>
          <w:sz w:val="24"/>
        </w:rPr>
        <w:t xml:space="preserve"> </w:t>
      </w:r>
      <w:r w:rsidR="00FD6EB9" w:rsidRPr="00947A39">
        <w:rPr>
          <w:rFonts w:ascii="Times New Roman" w:eastAsia="SimSun" w:hAnsi="Times New Roman" w:cs="Times New Roman"/>
          <w:sz w:val="24"/>
        </w:rPr>
        <w:t xml:space="preserve">the notion </w:t>
      </w:r>
      <w:r w:rsidR="00E805F0" w:rsidRPr="00947A39">
        <w:rPr>
          <w:rFonts w:ascii="Times New Roman" w:eastAsia="SimSun" w:hAnsi="Times New Roman" w:cs="Times New Roman"/>
          <w:sz w:val="24"/>
        </w:rPr>
        <w:t>of similar</w:t>
      </w:r>
      <w:r w:rsidR="00AF0E03" w:rsidRPr="00947A39">
        <w:rPr>
          <w:rFonts w:ascii="Times New Roman" w:eastAsia="SimSun" w:hAnsi="Times New Roman" w:cs="Times New Roman"/>
          <w:sz w:val="24"/>
        </w:rPr>
        <w:t xml:space="preserve"> charge generation and recombination in both </w:t>
      </w:r>
      <w:r w:rsidR="00F13BF4" w:rsidRPr="00947A39">
        <w:rPr>
          <w:rFonts w:ascii="Times New Roman" w:eastAsia="SimSun" w:hAnsi="Times New Roman" w:cs="Times New Roman"/>
          <w:sz w:val="24"/>
        </w:rPr>
        <w:t>OSCs</w:t>
      </w:r>
      <w:r w:rsidR="00AF0E03" w:rsidRPr="00947A39">
        <w:rPr>
          <w:rFonts w:ascii="Times New Roman" w:eastAsia="SimSun" w:hAnsi="Times New Roman" w:cs="Times New Roman"/>
          <w:sz w:val="24"/>
        </w:rPr>
        <w:t>.</w:t>
      </w:r>
      <w:r w:rsidR="00AF0E03">
        <w:rPr>
          <w:rFonts w:ascii="Times New Roman" w:eastAsia="SimSun" w:hAnsi="Times New Roman" w:cs="Times New Roman"/>
          <w:sz w:val="24"/>
        </w:rPr>
        <w:t xml:space="preserve"> </w:t>
      </w:r>
    </w:p>
    <w:p w14:paraId="76CCCE9E" w14:textId="6021DDCF" w:rsidR="009A01F1" w:rsidRDefault="009A01F1" w:rsidP="009A01F1">
      <w:pPr>
        <w:spacing w:line="360" w:lineRule="auto"/>
        <w:jc w:val="both"/>
        <w:rPr>
          <w:rFonts w:ascii="Times New Roman" w:eastAsia="SimSun" w:hAnsi="Times New Roman" w:cs="Times New Roman"/>
          <w:sz w:val="20"/>
          <w:szCs w:val="20"/>
        </w:rPr>
      </w:pPr>
      <w:proofErr w:type="gramStart"/>
      <w:r>
        <w:rPr>
          <w:rFonts w:ascii="Times New Roman" w:eastAsia="SimSun" w:hAnsi="Times New Roman" w:cs="Times New Roman"/>
          <w:b/>
          <w:sz w:val="20"/>
          <w:szCs w:val="20"/>
        </w:rPr>
        <w:t>Table 2</w:t>
      </w:r>
      <w:r w:rsidRPr="00551C28">
        <w:rPr>
          <w:rFonts w:ascii="Times New Roman" w:eastAsia="SimSun" w:hAnsi="Times New Roman" w:cs="Times New Roman"/>
          <w:b/>
          <w:sz w:val="20"/>
          <w:szCs w:val="20"/>
        </w:rPr>
        <w:t>.</w:t>
      </w:r>
      <w:proofErr w:type="gramEnd"/>
      <w:r w:rsidRPr="00551C28">
        <w:rPr>
          <w:rFonts w:ascii="Times New Roman" w:eastAsia="SimSun" w:hAnsi="Times New Roman" w:cs="Times New Roman"/>
          <w:sz w:val="20"/>
          <w:szCs w:val="20"/>
        </w:rPr>
        <w:t xml:space="preserve"> </w:t>
      </w:r>
      <w:proofErr w:type="gramStart"/>
      <w:r>
        <w:rPr>
          <w:rFonts w:ascii="Times New Roman" w:eastAsia="SimSun" w:hAnsi="Times New Roman" w:cs="Times New Roman"/>
          <w:sz w:val="20"/>
          <w:szCs w:val="20"/>
        </w:rPr>
        <w:t xml:space="preserve">Determination of non-radiative and radiative energy loss in </w:t>
      </w:r>
      <w:r w:rsidR="00384B75">
        <w:rPr>
          <w:rFonts w:ascii="Times New Roman" w:eastAsia="SimSun" w:hAnsi="Times New Roman" w:cs="Times New Roman"/>
          <w:sz w:val="20"/>
          <w:szCs w:val="20"/>
        </w:rPr>
        <w:t>c-</w:t>
      </w:r>
      <w:r>
        <w:rPr>
          <w:rFonts w:ascii="Times New Roman" w:eastAsia="SimSun" w:hAnsi="Times New Roman" w:cs="Times New Roman"/>
          <w:sz w:val="20"/>
          <w:szCs w:val="20"/>
        </w:rPr>
        <w:t xml:space="preserve">BHJ and </w:t>
      </w:r>
      <w:proofErr w:type="spellStart"/>
      <w:r w:rsidR="00384B75">
        <w:rPr>
          <w:rFonts w:ascii="Times New Roman" w:eastAsia="SimSun" w:hAnsi="Times New Roman" w:cs="Times New Roman"/>
          <w:sz w:val="20"/>
          <w:szCs w:val="20"/>
        </w:rPr>
        <w:t>sq</w:t>
      </w:r>
      <w:proofErr w:type="spellEnd"/>
      <w:r w:rsidR="00EC7781">
        <w:rPr>
          <w:rFonts w:ascii="Times New Roman" w:eastAsia="SimSun" w:hAnsi="Times New Roman" w:cs="Times New Roman"/>
          <w:sz w:val="20"/>
          <w:szCs w:val="20"/>
        </w:rPr>
        <w:t>-BHJ</w:t>
      </w:r>
      <w:r>
        <w:rPr>
          <w:rFonts w:ascii="Times New Roman" w:eastAsia="SimSun" w:hAnsi="Times New Roman" w:cs="Times New Roman"/>
          <w:sz w:val="20"/>
          <w:szCs w:val="20"/>
        </w:rPr>
        <w:t xml:space="preserve"> </w:t>
      </w:r>
      <w:r w:rsidR="00DE5C3C">
        <w:rPr>
          <w:rFonts w:ascii="Times New Roman" w:eastAsia="SimSun" w:hAnsi="Times New Roman" w:cs="Times New Roman"/>
          <w:sz w:val="20"/>
          <w:szCs w:val="20"/>
        </w:rPr>
        <w:t>devices</w:t>
      </w:r>
      <w:r>
        <w:rPr>
          <w:rFonts w:ascii="Times New Roman" w:eastAsia="SimSun" w:hAnsi="Times New Roman" w:cs="Times New Roman"/>
          <w:sz w:val="20"/>
          <w:szCs w:val="20"/>
        </w:rPr>
        <w:t>.</w:t>
      </w:r>
      <w:proofErr w:type="gramEnd"/>
    </w:p>
    <w:tbl>
      <w:tblPr>
        <w:tblStyle w:val="LightShading"/>
        <w:tblW w:w="9606" w:type="dxa"/>
        <w:tblLayout w:type="fixed"/>
        <w:tblLook w:val="04A0" w:firstRow="1" w:lastRow="0" w:firstColumn="1" w:lastColumn="0" w:noHBand="0" w:noVBand="1"/>
      </w:tblPr>
      <w:tblGrid>
        <w:gridCol w:w="959"/>
        <w:gridCol w:w="850"/>
        <w:gridCol w:w="993"/>
        <w:gridCol w:w="708"/>
        <w:gridCol w:w="1004"/>
        <w:gridCol w:w="1118"/>
        <w:gridCol w:w="1239"/>
        <w:gridCol w:w="1061"/>
        <w:gridCol w:w="1674"/>
      </w:tblGrid>
      <w:tr w:rsidR="0066499C" w14:paraId="7387B688" w14:textId="77777777" w:rsidTr="00033A5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vAlign w:val="center"/>
          </w:tcPr>
          <w:p w14:paraId="2A1F75AA" w14:textId="77777777" w:rsidR="009A01F1" w:rsidRDefault="009A01F1" w:rsidP="00C90BF3">
            <w:pPr>
              <w:spacing w:line="360" w:lineRule="auto"/>
              <w:jc w:val="center"/>
              <w:rPr>
                <w:rFonts w:ascii="Times New Roman" w:eastAsia="SimSun" w:hAnsi="Times New Roman" w:cs="Times New Roman"/>
                <w:sz w:val="20"/>
                <w:szCs w:val="20"/>
              </w:rPr>
            </w:pPr>
            <w:r w:rsidRPr="00551C28">
              <w:rPr>
                <w:rFonts w:ascii="Times New Roman" w:eastAsia="SimSun" w:hAnsi="Times New Roman" w:cs="Times New Roman"/>
                <w:sz w:val="20"/>
                <w:szCs w:val="20"/>
              </w:rPr>
              <w:t>Active layer</w:t>
            </w:r>
            <w:r>
              <w:rPr>
                <w:rFonts w:ascii="Times New Roman" w:eastAsia="SimSun" w:hAnsi="Times New Roman" w:cs="Times New Roman"/>
                <w:sz w:val="20"/>
                <w:szCs w:val="20"/>
              </w:rPr>
              <w:t xml:space="preserve"> layout</w:t>
            </w:r>
          </w:p>
        </w:tc>
        <w:tc>
          <w:tcPr>
            <w:tcW w:w="850" w:type="dxa"/>
            <w:vAlign w:val="center"/>
          </w:tcPr>
          <w:p w14:paraId="327D3DEA" w14:textId="10D9BAD9" w:rsidR="009A01F1" w:rsidRDefault="006C104F"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vertAlign w:val="superscript"/>
              </w:rPr>
            </w:pPr>
            <w:proofErr w:type="spellStart"/>
            <w:r w:rsidRPr="00A544EA">
              <w:rPr>
                <w:rFonts w:ascii="Times New Roman" w:eastAsia="SimSun" w:hAnsi="Times New Roman" w:cs="Times New Roman"/>
                <w:i/>
                <w:sz w:val="20"/>
                <w:szCs w:val="20"/>
              </w:rPr>
              <w:t>E</w:t>
            </w:r>
            <w:r w:rsidRPr="006C104F">
              <w:rPr>
                <w:rFonts w:ascii="Times New Roman" w:eastAsia="SimSun" w:hAnsi="Times New Roman" w:cs="Times New Roman"/>
                <w:sz w:val="20"/>
                <w:szCs w:val="20"/>
                <w:vertAlign w:val="subscript"/>
              </w:rPr>
              <w:t>g</w:t>
            </w:r>
            <w:r w:rsidR="00417E26">
              <w:rPr>
                <w:rFonts w:ascii="Times New Roman" w:eastAsia="SimSun" w:hAnsi="Times New Roman" w:cs="Times New Roman"/>
                <w:sz w:val="20"/>
                <w:szCs w:val="20"/>
                <w:vertAlign w:val="subscript"/>
              </w:rPr>
              <w:t>ap</w:t>
            </w:r>
            <w:proofErr w:type="spellEnd"/>
          </w:p>
          <w:p w14:paraId="13F1D4C0" w14:textId="55F71325" w:rsidR="0066499C" w:rsidRPr="0066499C" w:rsidRDefault="0066499C"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(±0.01)</w:t>
            </w:r>
          </w:p>
        </w:tc>
        <w:tc>
          <w:tcPr>
            <w:tcW w:w="993" w:type="dxa"/>
            <w:vAlign w:val="center"/>
          </w:tcPr>
          <w:p w14:paraId="7517D559" w14:textId="68208348" w:rsidR="009A01F1" w:rsidRDefault="00AF3C1A"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proofErr w:type="spellStart"/>
            <w:r w:rsidRPr="00E122F0">
              <w:rPr>
                <w:rFonts w:ascii="Times New Roman" w:eastAsia="SimSun" w:hAnsi="Times New Roman" w:cs="Times New Roman"/>
                <w:i/>
                <w:sz w:val="20"/>
                <w:szCs w:val="20"/>
              </w:rPr>
              <w:t>q</w:t>
            </w:r>
            <w:r w:rsidR="009A01F1" w:rsidRPr="006C104F">
              <w:rPr>
                <w:rFonts w:ascii="Times New Roman" w:eastAsia="SimSun" w:hAnsi="Times New Roman" w:cs="Times New Roman"/>
                <w:i/>
                <w:sz w:val="20"/>
                <w:szCs w:val="20"/>
              </w:rPr>
              <w:t>V</w:t>
            </w:r>
            <w:r w:rsidR="006C104F">
              <w:rPr>
                <w:rFonts w:ascii="Times New Roman" w:eastAsia="SimSun" w:hAnsi="Times New Roman" w:cs="Times New Roman"/>
                <w:sz w:val="20"/>
                <w:szCs w:val="20"/>
                <w:vertAlign w:val="subscript"/>
              </w:rPr>
              <w:t>OC</w:t>
            </w:r>
            <w:proofErr w:type="spellEnd"/>
          </w:p>
          <w:p w14:paraId="3F7B82FF" w14:textId="26AD3FDA" w:rsidR="00E43007" w:rsidRDefault="00E43007"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w:t>
            </w:r>
            <w:bookmarkStart w:id="3" w:name="OLE_LINK8"/>
            <w:bookmarkStart w:id="4" w:name="OLE_LINK9"/>
            <w:bookmarkStart w:id="5" w:name="OLE_LINK10"/>
            <w:r>
              <w:rPr>
                <w:rFonts w:ascii="Times New Roman" w:eastAsia="SimSun" w:hAnsi="Times New Roman" w:cs="Times New Roman"/>
                <w:sz w:val="20"/>
                <w:szCs w:val="20"/>
              </w:rPr>
              <w:t>±</w:t>
            </w:r>
            <w:bookmarkEnd w:id="3"/>
            <w:bookmarkEnd w:id="4"/>
            <w:bookmarkEnd w:id="5"/>
            <w:r>
              <w:rPr>
                <w:rFonts w:ascii="Times New Roman" w:eastAsia="SimSun" w:hAnsi="Times New Roman" w:cs="Times New Roman"/>
                <w:sz w:val="20"/>
                <w:szCs w:val="20"/>
              </w:rPr>
              <w:t>0.005)</w:t>
            </w:r>
          </w:p>
        </w:tc>
        <w:tc>
          <w:tcPr>
            <w:tcW w:w="708" w:type="dxa"/>
            <w:vAlign w:val="center"/>
          </w:tcPr>
          <w:p w14:paraId="005D41CA" w14:textId="5B05FB5F" w:rsidR="009A01F1" w:rsidRDefault="00E122F0"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m:oMathPara>
              <m:oMath>
                <m:r>
                  <m:rPr>
                    <m:sty m:val="bi"/>
                  </m:rPr>
                  <w:rPr>
                    <w:rFonts w:ascii="Cambria Math" w:eastAsia="SimSun" w:hAnsi="Cambria Math" w:cs="Times New Roman"/>
                    <w:sz w:val="20"/>
                    <w:szCs w:val="20"/>
                  </w:rPr>
                  <m:t>q∆V</m:t>
                </m:r>
              </m:oMath>
            </m:oMathPara>
          </w:p>
        </w:tc>
        <w:tc>
          <w:tcPr>
            <w:tcW w:w="1004" w:type="dxa"/>
            <w:vAlign w:val="center"/>
          </w:tcPr>
          <w:p w14:paraId="14B18AFF" w14:textId="4810D530" w:rsidR="009A01F1" w:rsidRDefault="009A01F1"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m:oMath>
              <m:r>
                <m:rPr>
                  <m:sty m:val="bi"/>
                </m:rPr>
                <w:rPr>
                  <w:rFonts w:ascii="Cambria Math" w:eastAsia="SimSun" w:hAnsi="Cambria Math" w:cs="Times New Roman"/>
                  <w:sz w:val="20"/>
                  <w:szCs w:val="20"/>
                </w:rPr>
                <m:t>∆</m:t>
              </m:r>
              <m:sSub>
                <m:sSubPr>
                  <m:ctrlPr>
                    <w:rPr>
                      <w:rFonts w:ascii="Cambria Math" w:eastAsia="SimSun" w:hAnsi="Cambria Math" w:cs="Times New Roman"/>
                      <w:b w:val="0"/>
                      <w:bCs w:val="0"/>
                      <w:i/>
                      <w:sz w:val="20"/>
                      <w:szCs w:val="20"/>
                    </w:rPr>
                  </m:ctrlPr>
                </m:sSubPr>
                <m:e>
                  <m:r>
                    <m:rPr>
                      <m:sty m:val="bi"/>
                    </m:rPr>
                    <w:rPr>
                      <w:rFonts w:ascii="Cambria Math" w:eastAsia="SimSun" w:hAnsi="Cambria Math" w:cs="Times New Roman"/>
                      <w:sz w:val="20"/>
                      <w:szCs w:val="20"/>
                    </w:rPr>
                    <m:t>E</m:t>
                  </m:r>
                  <m:ctrlPr>
                    <w:rPr>
                      <w:rFonts w:ascii="Cambria Math" w:eastAsia="SimSun" w:hAnsi="Cambria Math" w:cs="Times New Roman"/>
                      <w:i/>
                      <w:sz w:val="20"/>
                      <w:szCs w:val="20"/>
                    </w:rPr>
                  </m:ctrlPr>
                </m:e>
                <m:sub>
                  <m:r>
                    <m:rPr>
                      <m:sty m:val="bi"/>
                    </m:rPr>
                    <w:rPr>
                      <w:rFonts w:ascii="Cambria Math" w:eastAsia="SimSun" w:hAnsi="Cambria Math" w:cs="Times New Roman"/>
                      <w:sz w:val="20"/>
                      <w:szCs w:val="20"/>
                    </w:rPr>
                    <m:t>1</m:t>
                  </m:r>
                </m:sub>
              </m:sSub>
            </m:oMath>
            <w:r w:rsidR="00C709A6">
              <w:rPr>
                <w:rFonts w:ascii="Times New Roman" w:eastAsia="SimSun" w:hAnsi="Times New Roman" w:cs="Times New Roman"/>
                <w:b w:val="0"/>
                <w:bCs w:val="0"/>
                <w:sz w:val="20"/>
                <w:szCs w:val="20"/>
              </w:rPr>
              <w:t>=</w:t>
            </w:r>
          </w:p>
          <w:p w14:paraId="7A2E1D58" w14:textId="2C94A02E" w:rsidR="009A01F1" w:rsidRPr="00953DA8" w:rsidRDefault="00BA3CE4" w:rsidP="00176A0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m:oMathPara>
              <m:oMath>
                <m:sSub>
                  <m:sSubPr>
                    <m:ctrlPr>
                      <w:rPr>
                        <w:rFonts w:ascii="Cambria Math" w:eastAsia="SimSun" w:hAnsi="Cambria Math" w:cs="Times New Roman"/>
                        <w:i/>
                        <w:sz w:val="20"/>
                        <w:szCs w:val="20"/>
                      </w:rPr>
                    </m:ctrlPr>
                  </m:sSubPr>
                  <m:e>
                    <m:r>
                      <m:rPr>
                        <m:sty m:val="bi"/>
                      </m:rPr>
                      <w:rPr>
                        <w:rFonts w:ascii="Cambria Math" w:eastAsia="SimSun" w:hAnsi="Cambria Math" w:cs="Times New Roman"/>
                        <w:sz w:val="20"/>
                        <w:szCs w:val="20"/>
                      </w:rPr>
                      <m:t>E</m:t>
                    </m:r>
                  </m:e>
                  <m:sub>
                    <m:r>
                      <m:rPr>
                        <m:sty m:val="b"/>
                      </m:rPr>
                      <w:rPr>
                        <w:rFonts w:ascii="Cambria Math" w:eastAsia="SimSun" w:hAnsi="Cambria Math" w:cs="Times New Roman"/>
                        <w:sz w:val="20"/>
                        <w:szCs w:val="20"/>
                      </w:rPr>
                      <m:t>gap</m:t>
                    </m:r>
                  </m:sub>
                </m:sSub>
                <m:r>
                  <m:rPr>
                    <m:sty m:val="bi"/>
                  </m:rPr>
                  <w:rPr>
                    <w:rFonts w:ascii="Cambria Math" w:eastAsia="SimSun" w:hAnsi="Cambria Math" w:cs="Times New Roman"/>
                    <w:sz w:val="20"/>
                    <w:szCs w:val="20"/>
                  </w:rPr>
                  <m:t>-q</m:t>
                </m:r>
                <m:sSubSup>
                  <m:sSubSupPr>
                    <m:ctrlPr>
                      <w:rPr>
                        <w:rFonts w:ascii="Cambria Math" w:eastAsia="SimSun" w:hAnsi="Cambria Math" w:cs="Times New Roman"/>
                        <w:i/>
                        <w:sz w:val="20"/>
                        <w:szCs w:val="20"/>
                      </w:rPr>
                    </m:ctrlPr>
                  </m:sSubSupPr>
                  <m:e>
                    <m:r>
                      <m:rPr>
                        <m:sty m:val="bi"/>
                      </m:rPr>
                      <w:rPr>
                        <w:rFonts w:ascii="Cambria Math" w:eastAsia="SimSun" w:hAnsi="Cambria Math" w:cs="Times New Roman"/>
                        <w:sz w:val="20"/>
                        <w:szCs w:val="20"/>
                      </w:rPr>
                      <m:t>V</m:t>
                    </m:r>
                  </m:e>
                  <m:sub>
                    <m:r>
                      <m:rPr>
                        <m:sty m:val="b"/>
                      </m:rPr>
                      <w:rPr>
                        <w:rFonts w:ascii="Cambria Math" w:eastAsia="SimSun" w:hAnsi="Cambria Math" w:cs="Times New Roman"/>
                        <w:sz w:val="20"/>
                        <w:szCs w:val="20"/>
                      </w:rPr>
                      <m:t>OC</m:t>
                    </m:r>
                  </m:sub>
                  <m:sup>
                    <m:r>
                      <m:rPr>
                        <m:sty m:val="b"/>
                      </m:rPr>
                      <w:rPr>
                        <w:rFonts w:ascii="Cambria Math" w:eastAsia="SimSun" w:hAnsi="Cambria Math" w:cs="Times New Roman"/>
                        <w:sz w:val="20"/>
                        <w:szCs w:val="20"/>
                      </w:rPr>
                      <m:t>SQ</m:t>
                    </m:r>
                  </m:sup>
                </m:sSubSup>
              </m:oMath>
            </m:oMathPara>
          </w:p>
        </w:tc>
        <w:tc>
          <w:tcPr>
            <w:tcW w:w="1118" w:type="dxa"/>
            <w:vAlign w:val="center"/>
          </w:tcPr>
          <w:p w14:paraId="5628B6D4" w14:textId="5FDCC54F" w:rsidR="009A01F1" w:rsidRDefault="009A01F1"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m:oMath>
              <m:r>
                <m:rPr>
                  <m:sty m:val="bi"/>
                </m:rPr>
                <w:rPr>
                  <w:rFonts w:ascii="Cambria Math" w:eastAsia="SimSun" w:hAnsi="Cambria Math" w:cs="Times New Roman"/>
                  <w:sz w:val="20"/>
                  <w:szCs w:val="20"/>
                </w:rPr>
                <m:t>∆</m:t>
              </m:r>
              <m:sSub>
                <m:sSubPr>
                  <m:ctrlPr>
                    <w:rPr>
                      <w:rFonts w:ascii="Cambria Math" w:eastAsia="SimSun" w:hAnsi="Cambria Math" w:cs="Times New Roman"/>
                      <w:b w:val="0"/>
                      <w:bCs w:val="0"/>
                      <w:i/>
                      <w:sz w:val="20"/>
                      <w:szCs w:val="20"/>
                    </w:rPr>
                  </m:ctrlPr>
                </m:sSubPr>
                <m:e>
                  <m:r>
                    <m:rPr>
                      <m:sty m:val="bi"/>
                    </m:rPr>
                    <w:rPr>
                      <w:rFonts w:ascii="Cambria Math" w:eastAsia="SimSun" w:hAnsi="Cambria Math" w:cs="Times New Roman"/>
                      <w:sz w:val="20"/>
                      <w:szCs w:val="20"/>
                    </w:rPr>
                    <m:t>E</m:t>
                  </m:r>
                  <m:ctrlPr>
                    <w:rPr>
                      <w:rFonts w:ascii="Cambria Math" w:eastAsia="SimSun" w:hAnsi="Cambria Math" w:cs="Times New Roman"/>
                      <w:i/>
                      <w:sz w:val="20"/>
                      <w:szCs w:val="20"/>
                    </w:rPr>
                  </m:ctrlPr>
                </m:e>
                <m:sub>
                  <m:r>
                    <m:rPr>
                      <m:sty m:val="bi"/>
                    </m:rPr>
                    <w:rPr>
                      <w:rFonts w:ascii="Cambria Math" w:eastAsia="SimSun" w:hAnsi="Cambria Math" w:cs="Times New Roman"/>
                      <w:sz w:val="20"/>
                      <w:szCs w:val="20"/>
                    </w:rPr>
                    <m:t>2</m:t>
                  </m:r>
                </m:sub>
              </m:sSub>
            </m:oMath>
            <w:r w:rsidR="00C709A6">
              <w:rPr>
                <w:rFonts w:ascii="Times New Roman" w:eastAsia="SimSun" w:hAnsi="Times New Roman" w:cs="Times New Roman"/>
                <w:b w:val="0"/>
                <w:bCs w:val="0"/>
                <w:sz w:val="20"/>
                <w:szCs w:val="20"/>
              </w:rPr>
              <w:t>=</w:t>
            </w:r>
          </w:p>
          <w:p w14:paraId="72FACAA3" w14:textId="044B6341" w:rsidR="009A01F1" w:rsidRPr="002B0A5B" w:rsidRDefault="00F0111D" w:rsidP="00A515C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b w:val="0"/>
                <w:sz w:val="20"/>
                <w:szCs w:val="20"/>
              </w:rPr>
            </w:pPr>
            <m:oMathPara>
              <m:oMath>
                <m:r>
                  <m:rPr>
                    <m:sty m:val="bi"/>
                  </m:rPr>
                  <w:rPr>
                    <w:rFonts w:ascii="Cambria Math" w:eastAsia="SimSun" w:hAnsi="Cambria Math" w:cs="Times New Roman"/>
                    <w:sz w:val="20"/>
                    <w:szCs w:val="20"/>
                  </w:rPr>
                  <m:t>q</m:t>
                </m:r>
                <m:sSubSup>
                  <m:sSubSupPr>
                    <m:ctrlPr>
                      <w:rPr>
                        <w:rFonts w:ascii="Cambria Math" w:eastAsia="SimSun" w:hAnsi="Cambria Math" w:cs="Times New Roman"/>
                        <w:b w:val="0"/>
                        <w:sz w:val="20"/>
                        <w:szCs w:val="20"/>
                      </w:rPr>
                    </m:ctrlPr>
                  </m:sSubSupPr>
                  <m:e>
                    <m:r>
                      <m:rPr>
                        <m:sty m:val="b"/>
                      </m:rPr>
                      <w:rPr>
                        <w:rFonts w:ascii="Cambria Math" w:eastAsia="SimSun" w:hAnsi="Cambria Math" w:cs="Times New Roman"/>
                        <w:sz w:val="20"/>
                        <w:szCs w:val="20"/>
                      </w:rPr>
                      <m:t>V</m:t>
                    </m:r>
                  </m:e>
                  <m:sub>
                    <m:r>
                      <m:rPr>
                        <m:sty m:val="b"/>
                      </m:rPr>
                      <w:rPr>
                        <w:rFonts w:ascii="Cambria Math" w:eastAsia="SimSun" w:hAnsi="Cambria Math" w:cs="Times New Roman"/>
                        <w:sz w:val="20"/>
                        <w:szCs w:val="20"/>
                      </w:rPr>
                      <m:t>OC</m:t>
                    </m:r>
                  </m:sub>
                  <m:sup>
                    <m:r>
                      <m:rPr>
                        <m:sty m:val="b"/>
                      </m:rPr>
                      <w:rPr>
                        <w:rFonts w:ascii="Cambria Math" w:eastAsia="SimSun" w:hAnsi="Cambria Math" w:cs="Times New Roman"/>
                        <w:sz w:val="20"/>
                        <w:szCs w:val="20"/>
                      </w:rPr>
                      <m:t>SQ</m:t>
                    </m:r>
                  </m:sup>
                </m:sSubSup>
                <m:r>
                  <m:rPr>
                    <m:sty m:val="bi"/>
                  </m:rPr>
                  <w:rPr>
                    <w:rFonts w:ascii="Cambria Math" w:eastAsia="SimSun" w:hAnsi="Cambria Math" w:cs="Times New Roman"/>
                    <w:sz w:val="20"/>
                    <w:szCs w:val="20"/>
                  </w:rPr>
                  <m:t>-q</m:t>
                </m:r>
                <m:sSubSup>
                  <m:sSubSupPr>
                    <m:ctrlPr>
                      <w:rPr>
                        <w:rFonts w:ascii="Cambria Math" w:eastAsia="SimSun" w:hAnsi="Cambria Math" w:cs="Times New Roman"/>
                        <w:b w:val="0"/>
                        <w:i/>
                        <w:sz w:val="20"/>
                        <w:szCs w:val="20"/>
                      </w:rPr>
                    </m:ctrlPr>
                  </m:sSubSupPr>
                  <m:e>
                    <m:r>
                      <m:rPr>
                        <m:sty m:val="bi"/>
                      </m:rPr>
                      <w:rPr>
                        <w:rFonts w:ascii="Cambria Math" w:eastAsia="SimSun" w:hAnsi="Cambria Math" w:cs="Times New Roman"/>
                        <w:sz w:val="20"/>
                        <w:szCs w:val="20"/>
                      </w:rPr>
                      <m:t>V</m:t>
                    </m:r>
                  </m:e>
                  <m:sub>
                    <m:r>
                      <m:rPr>
                        <m:sty m:val="bi"/>
                      </m:rPr>
                      <w:rPr>
                        <w:rFonts w:ascii="Cambria Math" w:eastAsia="SimSun" w:hAnsi="Cambria Math" w:cs="Times New Roman"/>
                        <w:sz w:val="20"/>
                        <w:szCs w:val="20"/>
                      </w:rPr>
                      <m:t>OC</m:t>
                    </m:r>
                  </m:sub>
                  <m:sup>
                    <m:r>
                      <m:rPr>
                        <m:sty m:val="b"/>
                      </m:rPr>
                      <w:rPr>
                        <w:rFonts w:ascii="Cambria Math" w:eastAsia="SimSun" w:hAnsi="Cambria Math" w:cs="Times New Roman"/>
                        <w:sz w:val="20"/>
                        <w:szCs w:val="20"/>
                      </w:rPr>
                      <m:t>rad</m:t>
                    </m:r>
                  </m:sup>
                </m:sSubSup>
              </m:oMath>
            </m:oMathPara>
          </w:p>
        </w:tc>
        <w:tc>
          <w:tcPr>
            <w:tcW w:w="1239" w:type="dxa"/>
            <w:vAlign w:val="center"/>
          </w:tcPr>
          <w:p w14:paraId="1A3CD770" w14:textId="338A4D3A" w:rsidR="009A01F1" w:rsidRPr="002B0A5B" w:rsidRDefault="009A01F1"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m:oMath>
              <m:r>
                <m:rPr>
                  <m:sty m:val="bi"/>
                </m:rPr>
                <w:rPr>
                  <w:rFonts w:ascii="Cambria Math" w:eastAsia="SimSun" w:hAnsi="Cambria Math" w:cs="Times New Roman"/>
                  <w:sz w:val="20"/>
                  <w:szCs w:val="20"/>
                </w:rPr>
                <m:t>∆</m:t>
              </m:r>
              <m:sSub>
                <m:sSubPr>
                  <m:ctrlPr>
                    <w:rPr>
                      <w:rFonts w:ascii="Cambria Math" w:eastAsia="SimSun" w:hAnsi="Cambria Math" w:cs="Times New Roman"/>
                      <w:b w:val="0"/>
                      <w:bCs w:val="0"/>
                      <w:i/>
                      <w:sz w:val="20"/>
                      <w:szCs w:val="20"/>
                    </w:rPr>
                  </m:ctrlPr>
                </m:sSubPr>
                <m:e>
                  <m:r>
                    <m:rPr>
                      <m:sty m:val="bi"/>
                    </m:rPr>
                    <w:rPr>
                      <w:rFonts w:ascii="Cambria Math" w:eastAsia="SimSun" w:hAnsi="Cambria Math" w:cs="Times New Roman"/>
                      <w:sz w:val="20"/>
                      <w:szCs w:val="20"/>
                    </w:rPr>
                    <m:t>E</m:t>
                  </m:r>
                  <m:ctrlPr>
                    <w:rPr>
                      <w:rFonts w:ascii="Cambria Math" w:eastAsia="SimSun" w:hAnsi="Cambria Math" w:cs="Times New Roman"/>
                      <w:i/>
                      <w:sz w:val="20"/>
                      <w:szCs w:val="20"/>
                    </w:rPr>
                  </m:ctrlPr>
                </m:e>
                <m:sub>
                  <m:r>
                    <m:rPr>
                      <m:sty m:val="bi"/>
                    </m:rPr>
                    <w:rPr>
                      <w:rFonts w:ascii="Cambria Math" w:eastAsia="SimSun" w:hAnsi="Cambria Math" w:cs="Times New Roman"/>
                      <w:sz w:val="20"/>
                      <w:szCs w:val="20"/>
                    </w:rPr>
                    <m:t>3</m:t>
                  </m:r>
                </m:sub>
              </m:sSub>
            </m:oMath>
            <w:r w:rsidR="00C709A6">
              <w:rPr>
                <w:rFonts w:ascii="Times New Roman" w:eastAsia="SimSun" w:hAnsi="Times New Roman" w:cs="Times New Roman"/>
                <w:b w:val="0"/>
                <w:bCs w:val="0"/>
                <w:sz w:val="20"/>
                <w:szCs w:val="20"/>
              </w:rPr>
              <w:t>=</w:t>
            </w:r>
          </w:p>
          <w:p w14:paraId="2B219FB5" w14:textId="1DEFC882" w:rsidR="009A01F1" w:rsidRPr="002B0A5B" w:rsidRDefault="00FB5E0C"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b w:val="0"/>
                <w:sz w:val="20"/>
                <w:szCs w:val="20"/>
                <w:vertAlign w:val="subscript"/>
              </w:rPr>
            </w:pPr>
            <m:oMathPara>
              <m:oMath>
                <m:r>
                  <m:rPr>
                    <m:sty m:val="bi"/>
                  </m:rPr>
                  <w:rPr>
                    <w:rFonts w:ascii="Cambria Math" w:eastAsia="SimSun" w:hAnsi="Cambria Math" w:cs="Times New Roman"/>
                    <w:sz w:val="20"/>
                    <w:szCs w:val="20"/>
                    <w:vertAlign w:val="subscript"/>
                  </w:rPr>
                  <m:t>q</m:t>
                </m:r>
                <m:sSubSup>
                  <m:sSubSupPr>
                    <m:ctrlPr>
                      <w:rPr>
                        <w:rFonts w:ascii="Cambria Math" w:eastAsia="SimSun" w:hAnsi="Cambria Math" w:cs="Times New Roman"/>
                        <w:b w:val="0"/>
                        <w:i/>
                        <w:sz w:val="20"/>
                        <w:szCs w:val="20"/>
                        <w:vertAlign w:val="subscript"/>
                      </w:rPr>
                    </m:ctrlPr>
                  </m:sSubSupPr>
                  <m:e>
                    <m:r>
                      <m:rPr>
                        <m:sty m:val="bi"/>
                      </m:rPr>
                      <w:rPr>
                        <w:rFonts w:ascii="Cambria Math" w:eastAsia="SimSun" w:hAnsi="Cambria Math" w:cs="Times New Roman"/>
                        <w:sz w:val="20"/>
                        <w:szCs w:val="20"/>
                        <w:vertAlign w:val="subscript"/>
                      </w:rPr>
                      <m:t>V</m:t>
                    </m:r>
                  </m:e>
                  <m:sub>
                    <m:r>
                      <m:rPr>
                        <m:sty m:val="b"/>
                      </m:rPr>
                      <w:rPr>
                        <w:rFonts w:ascii="Cambria Math" w:eastAsia="SimSun" w:hAnsi="Cambria Math" w:cs="Times New Roman"/>
                        <w:sz w:val="20"/>
                        <w:szCs w:val="20"/>
                        <w:vertAlign w:val="subscript"/>
                      </w:rPr>
                      <m:t>OC</m:t>
                    </m:r>
                  </m:sub>
                  <m:sup>
                    <m:r>
                      <m:rPr>
                        <m:sty m:val="b"/>
                      </m:rPr>
                      <w:rPr>
                        <w:rFonts w:ascii="Cambria Math" w:eastAsia="SimSun" w:hAnsi="Cambria Math" w:cs="Times New Roman"/>
                        <w:sz w:val="20"/>
                        <w:szCs w:val="20"/>
                        <w:vertAlign w:val="subscript"/>
                      </w:rPr>
                      <m:t>rad</m:t>
                    </m:r>
                  </m:sup>
                </m:sSubSup>
                <m:r>
                  <m:rPr>
                    <m:sty m:val="bi"/>
                  </m:rPr>
                  <w:rPr>
                    <w:rFonts w:ascii="Cambria Math" w:eastAsia="SimSun" w:hAnsi="Cambria Math" w:cs="Times New Roman"/>
                    <w:sz w:val="20"/>
                    <w:szCs w:val="20"/>
                    <w:vertAlign w:val="subscript"/>
                  </w:rPr>
                  <m:t>-q</m:t>
                </m:r>
                <m:sSub>
                  <m:sSubPr>
                    <m:ctrlPr>
                      <w:rPr>
                        <w:rFonts w:ascii="Cambria Math" w:eastAsia="SimSun" w:hAnsi="Cambria Math" w:cs="Times New Roman"/>
                        <w:bCs w:val="0"/>
                        <w:i/>
                        <w:sz w:val="20"/>
                        <w:szCs w:val="20"/>
                        <w:vertAlign w:val="subscript"/>
                      </w:rPr>
                    </m:ctrlPr>
                  </m:sSubPr>
                  <m:e>
                    <m:r>
                      <m:rPr>
                        <m:sty m:val="bi"/>
                      </m:rPr>
                      <w:rPr>
                        <w:rFonts w:ascii="Cambria Math" w:eastAsia="SimSun" w:hAnsi="Cambria Math" w:cs="Times New Roman"/>
                        <w:sz w:val="20"/>
                        <w:szCs w:val="20"/>
                        <w:vertAlign w:val="subscript"/>
                      </w:rPr>
                      <m:t>V</m:t>
                    </m:r>
                    <m:ctrlPr>
                      <w:rPr>
                        <w:rFonts w:ascii="Cambria Math" w:eastAsia="SimSun" w:hAnsi="Cambria Math" w:cs="Times New Roman"/>
                        <w:b w:val="0"/>
                        <w:i/>
                        <w:sz w:val="20"/>
                        <w:szCs w:val="20"/>
                        <w:vertAlign w:val="subscript"/>
                      </w:rPr>
                    </m:ctrlPr>
                  </m:e>
                  <m:sub>
                    <m:r>
                      <m:rPr>
                        <m:sty m:val="b"/>
                      </m:rPr>
                      <w:rPr>
                        <w:rFonts w:ascii="Cambria Math" w:eastAsia="SimSun" w:hAnsi="Cambria Math" w:cs="Times New Roman"/>
                        <w:sz w:val="20"/>
                        <w:szCs w:val="20"/>
                        <w:vertAlign w:val="subscript"/>
                      </w:rPr>
                      <m:t>OC</m:t>
                    </m:r>
                  </m:sub>
                </m:sSub>
              </m:oMath>
            </m:oMathPara>
          </w:p>
        </w:tc>
        <w:tc>
          <w:tcPr>
            <w:tcW w:w="1061" w:type="dxa"/>
            <w:vAlign w:val="center"/>
          </w:tcPr>
          <w:p w14:paraId="43F8A930" w14:textId="2417106E" w:rsidR="009A01F1" w:rsidRPr="00B26306" w:rsidRDefault="009A01F1"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EQE</w:t>
            </w:r>
            <w:r w:rsidRPr="00B26306">
              <w:rPr>
                <w:rFonts w:ascii="Times New Roman" w:eastAsia="SimSun" w:hAnsi="Times New Roman" w:cs="Times New Roman"/>
                <w:sz w:val="20"/>
                <w:szCs w:val="20"/>
                <w:vertAlign w:val="subscript"/>
              </w:rPr>
              <w:t>EL</w:t>
            </w:r>
            <w:r>
              <w:rPr>
                <w:rFonts w:ascii="Times New Roman" w:eastAsia="SimSun" w:hAnsi="Times New Roman" w:cs="Times New Roman"/>
                <w:sz w:val="20"/>
                <w:szCs w:val="20"/>
              </w:rPr>
              <w:t xml:space="preserve"> (exp.)</w:t>
            </w:r>
            <w:r w:rsidR="00AE66A3">
              <w:rPr>
                <w:rFonts w:ascii="Times New Roman" w:eastAsia="SimSun" w:hAnsi="Times New Roman" w:cs="Times New Roman"/>
                <w:sz w:val="20"/>
                <w:szCs w:val="20"/>
                <w:vertAlign w:val="superscript"/>
              </w:rPr>
              <w:t>1</w:t>
            </w:r>
          </w:p>
        </w:tc>
        <w:tc>
          <w:tcPr>
            <w:tcW w:w="1674" w:type="dxa"/>
            <w:vAlign w:val="center"/>
          </w:tcPr>
          <w:p w14:paraId="357F6663" w14:textId="068AAC78" w:rsidR="009A01F1" w:rsidRDefault="00BA3CE4" w:rsidP="00C90BF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m:oMath>
              <m:sSubSup>
                <m:sSubSupPr>
                  <m:ctrlPr>
                    <w:rPr>
                      <w:rFonts w:ascii="Cambria Math" w:eastAsia="SimSun" w:hAnsi="Cambria Math" w:cs="Times New Roman"/>
                      <w:i/>
                      <w:sz w:val="20"/>
                      <w:szCs w:val="20"/>
                      <w:vertAlign w:val="subscript"/>
                    </w:rPr>
                  </m:ctrlPr>
                </m:sSubSupPr>
                <m:e>
                  <m:r>
                    <m:rPr>
                      <m:sty m:val="bi"/>
                    </m:rPr>
                    <w:rPr>
                      <w:rFonts w:ascii="Cambria Math" w:eastAsia="SimSun" w:hAnsi="Cambria Math" w:cs="Times New Roman"/>
                      <w:sz w:val="20"/>
                      <w:szCs w:val="20"/>
                      <w:vertAlign w:val="subscript"/>
                    </w:rPr>
                    <m:t>q</m:t>
                  </m:r>
                  <m:r>
                    <m:rPr>
                      <m:sty m:val="b"/>
                    </m:rPr>
                    <w:rPr>
                      <w:rFonts w:ascii="Cambria Math" w:eastAsia="SimSun" w:hAnsi="Cambria Math" w:cs="Times New Roman"/>
                      <w:sz w:val="20"/>
                      <w:szCs w:val="20"/>
                      <w:vertAlign w:val="subscript"/>
                    </w:rPr>
                    <m:t>Δ</m:t>
                  </m:r>
                  <m:r>
                    <m:rPr>
                      <m:sty m:val="bi"/>
                    </m:rPr>
                    <w:rPr>
                      <w:rFonts w:ascii="Cambria Math" w:eastAsia="SimSun" w:hAnsi="Cambria Math" w:cs="Times New Roman"/>
                      <w:sz w:val="20"/>
                      <w:szCs w:val="20"/>
                      <w:vertAlign w:val="subscript"/>
                    </w:rPr>
                    <m:t>V</m:t>
                  </m:r>
                </m:e>
                <m:sub>
                  <m:r>
                    <m:rPr>
                      <m:sty m:val="bi"/>
                    </m:rPr>
                    <w:rPr>
                      <w:rFonts w:ascii="Cambria Math" w:eastAsia="SimSun" w:hAnsi="Cambria Math" w:cs="Times New Roman"/>
                      <w:sz w:val="20"/>
                      <w:szCs w:val="20"/>
                      <w:vertAlign w:val="subscript"/>
                    </w:rPr>
                    <m:t>OC</m:t>
                  </m:r>
                </m:sub>
                <m:sup>
                  <m:r>
                    <m:rPr>
                      <m:sty m:val="bi"/>
                    </m:rPr>
                    <w:rPr>
                      <w:rFonts w:ascii="Cambria Math" w:eastAsia="SimSun" w:hAnsi="Cambria Math" w:cs="Times New Roman"/>
                      <w:sz w:val="20"/>
                      <w:szCs w:val="20"/>
                      <w:vertAlign w:val="subscript"/>
                    </w:rPr>
                    <m:t>non-rad,exp</m:t>
                  </m:r>
                </m:sup>
              </m:sSubSup>
            </m:oMath>
            <w:r w:rsidR="00031AED">
              <w:rPr>
                <w:rFonts w:ascii="Times New Roman" w:eastAsia="SimSun" w:hAnsi="Times New Roman" w:cs="Times New Roman"/>
                <w:sz w:val="20"/>
                <w:szCs w:val="20"/>
                <w:vertAlign w:val="subscript"/>
              </w:rPr>
              <w:t>(</w:t>
            </w:r>
            <w:r w:rsidR="009A01F1">
              <w:rPr>
                <w:rFonts w:ascii="Times New Roman" w:eastAsia="SimSun" w:hAnsi="Times New Roman" w:cs="Times New Roman"/>
                <w:sz w:val="20"/>
                <w:szCs w:val="20"/>
                <w:vertAlign w:val="subscript"/>
              </w:rPr>
              <w:t>V)</w:t>
            </w:r>
          </w:p>
        </w:tc>
      </w:tr>
      <w:tr w:rsidR="00A515C4" w14:paraId="19B9F4CF" w14:textId="77777777" w:rsidTr="00033A5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dxa"/>
            <w:vAlign w:val="center"/>
          </w:tcPr>
          <w:p w14:paraId="3872860E" w14:textId="4F10DD67" w:rsidR="00E43007" w:rsidRDefault="002B2104" w:rsidP="00C90BF3">
            <w:pPr>
              <w:spacing w:line="360" w:lineRule="auto"/>
              <w:jc w:val="center"/>
              <w:rPr>
                <w:rFonts w:ascii="Times New Roman" w:eastAsia="SimSun" w:hAnsi="Times New Roman" w:cs="Times New Roman"/>
                <w:sz w:val="20"/>
                <w:szCs w:val="20"/>
              </w:rPr>
            </w:pPr>
            <w:r>
              <w:rPr>
                <w:rFonts w:ascii="Times New Roman" w:eastAsia="SimSun" w:hAnsi="Times New Roman" w:cs="Times New Roman"/>
                <w:sz w:val="20"/>
                <w:szCs w:val="20"/>
              </w:rPr>
              <w:t>c-</w:t>
            </w:r>
            <w:r w:rsidR="00E43007">
              <w:rPr>
                <w:rFonts w:ascii="Times New Roman" w:eastAsia="SimSun" w:hAnsi="Times New Roman" w:cs="Times New Roman"/>
                <w:sz w:val="20"/>
                <w:szCs w:val="20"/>
              </w:rPr>
              <w:t>BHJ</w:t>
            </w:r>
          </w:p>
        </w:tc>
        <w:tc>
          <w:tcPr>
            <w:tcW w:w="850" w:type="dxa"/>
            <w:vAlign w:val="center"/>
          </w:tcPr>
          <w:p w14:paraId="1C8D8A4D" w14:textId="77777777" w:rsidR="00E43007" w:rsidRDefault="00E43007"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1.54</w:t>
            </w:r>
          </w:p>
        </w:tc>
        <w:tc>
          <w:tcPr>
            <w:tcW w:w="993" w:type="dxa"/>
            <w:vAlign w:val="center"/>
          </w:tcPr>
          <w:p w14:paraId="7CFF5CD3" w14:textId="5468655B" w:rsidR="00E43007" w:rsidRDefault="00E43007"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0.847</w:t>
            </w:r>
          </w:p>
        </w:tc>
        <w:tc>
          <w:tcPr>
            <w:tcW w:w="708" w:type="dxa"/>
            <w:vAlign w:val="center"/>
          </w:tcPr>
          <w:p w14:paraId="6B98F4F9" w14:textId="62B6B43E" w:rsidR="00E43007" w:rsidRDefault="00445491"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0.693</w:t>
            </w:r>
          </w:p>
        </w:tc>
        <w:tc>
          <w:tcPr>
            <w:tcW w:w="1004" w:type="dxa"/>
            <w:vAlign w:val="center"/>
          </w:tcPr>
          <w:p w14:paraId="65FAEB11" w14:textId="2E9338C4" w:rsidR="00E43007" w:rsidRDefault="006904AA"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0.282</w:t>
            </w:r>
          </w:p>
        </w:tc>
        <w:tc>
          <w:tcPr>
            <w:tcW w:w="1118" w:type="dxa"/>
            <w:vAlign w:val="center"/>
          </w:tcPr>
          <w:p w14:paraId="6618D9B1" w14:textId="60F58DE5" w:rsidR="00E43007" w:rsidRDefault="006904AA"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0.038</w:t>
            </w:r>
          </w:p>
        </w:tc>
        <w:tc>
          <w:tcPr>
            <w:tcW w:w="1239" w:type="dxa"/>
            <w:vAlign w:val="center"/>
          </w:tcPr>
          <w:p w14:paraId="6264586E" w14:textId="47516A19" w:rsidR="00E43007" w:rsidRDefault="006904AA"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0.373</w:t>
            </w:r>
          </w:p>
        </w:tc>
        <w:tc>
          <w:tcPr>
            <w:tcW w:w="1061" w:type="dxa"/>
            <w:vAlign w:val="center"/>
          </w:tcPr>
          <w:p w14:paraId="3EA15AD6" w14:textId="77777777" w:rsidR="00E43007" w:rsidRDefault="00E43007"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9.1×10</w:t>
            </w:r>
            <w:r w:rsidRPr="00B01CFA">
              <w:rPr>
                <w:rFonts w:ascii="Times New Roman" w:eastAsia="SimSun" w:hAnsi="Times New Roman" w:cs="Times New Roman"/>
                <w:sz w:val="20"/>
                <w:szCs w:val="20"/>
                <w:vertAlign w:val="superscript"/>
              </w:rPr>
              <w:t>-7</w:t>
            </w:r>
          </w:p>
        </w:tc>
        <w:tc>
          <w:tcPr>
            <w:tcW w:w="1674" w:type="dxa"/>
            <w:vAlign w:val="center"/>
          </w:tcPr>
          <w:p w14:paraId="4F26ACA4" w14:textId="77777777" w:rsidR="00E43007" w:rsidRDefault="00E43007" w:rsidP="00C90BF3">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0.347</w:t>
            </w:r>
          </w:p>
        </w:tc>
      </w:tr>
      <w:tr w:rsidR="0066499C" w14:paraId="101BAE03" w14:textId="77777777" w:rsidTr="00033A53">
        <w:tc>
          <w:tcPr>
            <w:cnfStyle w:val="001000000000" w:firstRow="0" w:lastRow="0" w:firstColumn="1" w:lastColumn="0" w:oddVBand="0" w:evenVBand="0" w:oddHBand="0" w:evenHBand="0" w:firstRowFirstColumn="0" w:firstRowLastColumn="0" w:lastRowFirstColumn="0" w:lastRowLastColumn="0"/>
            <w:tcW w:w="959" w:type="dxa"/>
            <w:vAlign w:val="center"/>
          </w:tcPr>
          <w:p w14:paraId="0DF16BE4" w14:textId="5C9BB586" w:rsidR="00E43007" w:rsidRDefault="002B2104" w:rsidP="00C90BF3">
            <w:pPr>
              <w:spacing w:line="360" w:lineRule="auto"/>
              <w:jc w:val="center"/>
              <w:rPr>
                <w:rFonts w:ascii="Times New Roman" w:eastAsia="SimSun" w:hAnsi="Times New Roman" w:cs="Times New Roman"/>
                <w:sz w:val="20"/>
                <w:szCs w:val="20"/>
              </w:rPr>
            </w:pPr>
            <w:proofErr w:type="spellStart"/>
            <w:r>
              <w:rPr>
                <w:rFonts w:ascii="Times New Roman" w:eastAsia="SimSun" w:hAnsi="Times New Roman" w:cs="Times New Roman"/>
                <w:sz w:val="20"/>
                <w:szCs w:val="20"/>
              </w:rPr>
              <w:t>sq</w:t>
            </w:r>
            <w:proofErr w:type="spellEnd"/>
            <w:r w:rsidR="00EC7781">
              <w:rPr>
                <w:rFonts w:ascii="Times New Roman" w:eastAsia="SimSun" w:hAnsi="Times New Roman" w:cs="Times New Roman"/>
                <w:sz w:val="20"/>
                <w:szCs w:val="20"/>
              </w:rPr>
              <w:t>-BHJ</w:t>
            </w:r>
          </w:p>
        </w:tc>
        <w:tc>
          <w:tcPr>
            <w:tcW w:w="850" w:type="dxa"/>
            <w:vAlign w:val="center"/>
          </w:tcPr>
          <w:p w14:paraId="01C4B045" w14:textId="77777777" w:rsidR="00E43007" w:rsidRDefault="00E43007"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1.54</w:t>
            </w:r>
          </w:p>
        </w:tc>
        <w:tc>
          <w:tcPr>
            <w:tcW w:w="993" w:type="dxa"/>
            <w:vAlign w:val="center"/>
          </w:tcPr>
          <w:p w14:paraId="71AB0182" w14:textId="4BF071B4" w:rsidR="00E43007" w:rsidRDefault="00E43007"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0.824</w:t>
            </w:r>
          </w:p>
        </w:tc>
        <w:tc>
          <w:tcPr>
            <w:tcW w:w="708" w:type="dxa"/>
            <w:vAlign w:val="center"/>
          </w:tcPr>
          <w:p w14:paraId="4865CC25" w14:textId="465A2A90" w:rsidR="00E43007" w:rsidRDefault="00445491"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0.716</w:t>
            </w:r>
          </w:p>
        </w:tc>
        <w:tc>
          <w:tcPr>
            <w:tcW w:w="1004" w:type="dxa"/>
            <w:vAlign w:val="center"/>
          </w:tcPr>
          <w:p w14:paraId="045571D9" w14:textId="19602E1B" w:rsidR="00E43007" w:rsidRDefault="006904AA"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0.281</w:t>
            </w:r>
          </w:p>
        </w:tc>
        <w:tc>
          <w:tcPr>
            <w:tcW w:w="1118" w:type="dxa"/>
            <w:vAlign w:val="center"/>
          </w:tcPr>
          <w:p w14:paraId="5CFD5378" w14:textId="19D5804D" w:rsidR="00E43007" w:rsidRDefault="006904AA"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0.033</w:t>
            </w:r>
          </w:p>
        </w:tc>
        <w:tc>
          <w:tcPr>
            <w:tcW w:w="1239" w:type="dxa"/>
            <w:vAlign w:val="center"/>
          </w:tcPr>
          <w:p w14:paraId="7D7800ED" w14:textId="2EA7D02F" w:rsidR="00E43007" w:rsidRDefault="006904AA"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0.402</w:t>
            </w:r>
          </w:p>
        </w:tc>
        <w:tc>
          <w:tcPr>
            <w:tcW w:w="1061" w:type="dxa"/>
            <w:vAlign w:val="center"/>
          </w:tcPr>
          <w:p w14:paraId="7FC8783C" w14:textId="77777777" w:rsidR="00E43007" w:rsidRDefault="00E43007"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2.2×10</w:t>
            </w:r>
            <w:r w:rsidRPr="00B01CFA">
              <w:rPr>
                <w:rFonts w:ascii="Times New Roman" w:eastAsia="SimSun" w:hAnsi="Times New Roman" w:cs="Times New Roman"/>
                <w:sz w:val="20"/>
                <w:szCs w:val="20"/>
                <w:vertAlign w:val="superscript"/>
              </w:rPr>
              <w:t>-7</w:t>
            </w:r>
          </w:p>
        </w:tc>
        <w:tc>
          <w:tcPr>
            <w:tcW w:w="1674" w:type="dxa"/>
            <w:vAlign w:val="center"/>
          </w:tcPr>
          <w:p w14:paraId="48B98477" w14:textId="77777777" w:rsidR="00E43007" w:rsidRDefault="00E43007" w:rsidP="00C90BF3">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0"/>
                <w:szCs w:val="20"/>
              </w:rPr>
            </w:pPr>
            <w:r>
              <w:rPr>
                <w:rFonts w:ascii="Times New Roman" w:eastAsia="SimSun" w:hAnsi="Times New Roman" w:cs="Times New Roman"/>
                <w:sz w:val="20"/>
                <w:szCs w:val="20"/>
              </w:rPr>
              <w:t>0.383</w:t>
            </w:r>
          </w:p>
        </w:tc>
      </w:tr>
    </w:tbl>
    <w:p w14:paraId="1436A5C2" w14:textId="77777777" w:rsidR="00DF601D" w:rsidRDefault="00417E26" w:rsidP="009A01F1">
      <w:pPr>
        <w:spacing w:line="360" w:lineRule="auto"/>
        <w:jc w:val="both"/>
        <w:rPr>
          <w:rFonts w:ascii="Times New Roman" w:eastAsia="SimSun" w:hAnsi="Times New Roman" w:cs="Times New Roman"/>
          <w:sz w:val="20"/>
          <w:szCs w:val="20"/>
        </w:rPr>
      </w:pPr>
      <w:r w:rsidRPr="00417E26">
        <w:rPr>
          <w:rFonts w:ascii="Times New Roman" w:eastAsia="SimSun" w:hAnsi="Times New Roman" w:cs="Times New Roman"/>
          <w:sz w:val="16"/>
          <w:szCs w:val="20"/>
        </w:rPr>
        <w:t xml:space="preserve">1 </w:t>
      </w:r>
      <w:r w:rsidR="00B958B0">
        <w:rPr>
          <w:rFonts w:ascii="Times New Roman" w:eastAsia="SimSun" w:hAnsi="Times New Roman" w:cs="Times New Roman"/>
          <w:sz w:val="20"/>
          <w:szCs w:val="20"/>
        </w:rPr>
        <w:t>The EQE</w:t>
      </w:r>
      <w:r w:rsidR="00B958B0" w:rsidRPr="00B958B0">
        <w:rPr>
          <w:rFonts w:ascii="Times New Roman" w:eastAsia="SimSun" w:hAnsi="Times New Roman" w:cs="Times New Roman"/>
          <w:sz w:val="20"/>
          <w:szCs w:val="20"/>
          <w:vertAlign w:val="subscript"/>
        </w:rPr>
        <w:t>EL</w:t>
      </w:r>
      <w:r w:rsidR="00B958B0">
        <w:rPr>
          <w:rFonts w:ascii="Times New Roman" w:eastAsia="SimSun" w:hAnsi="Times New Roman" w:cs="Times New Roman"/>
          <w:sz w:val="20"/>
          <w:szCs w:val="20"/>
        </w:rPr>
        <w:t xml:space="preserve"> </w:t>
      </w:r>
      <w:r w:rsidRPr="00C9170C">
        <w:rPr>
          <w:rFonts w:ascii="Times New Roman" w:eastAsia="SimSun" w:hAnsi="Times New Roman" w:cs="Times New Roman"/>
          <w:sz w:val="20"/>
          <w:szCs w:val="20"/>
        </w:rPr>
        <w:t xml:space="preserve">was determined at the injection current </w:t>
      </w:r>
      <w:r w:rsidR="00C7701B">
        <w:rPr>
          <w:rFonts w:ascii="Times New Roman" w:eastAsia="SimSun" w:hAnsi="Times New Roman" w:cs="Times New Roman"/>
          <w:sz w:val="20"/>
          <w:szCs w:val="20"/>
        </w:rPr>
        <w:t>of 155</w:t>
      </w:r>
      <w:r w:rsidRPr="00C9170C">
        <w:rPr>
          <w:rFonts w:ascii="Times New Roman" w:eastAsia="SimSun" w:hAnsi="Times New Roman" w:cs="Times New Roman"/>
          <w:sz w:val="20"/>
          <w:szCs w:val="20"/>
        </w:rPr>
        <w:t xml:space="preserve"> mA</w:t>
      </w:r>
      <w:r w:rsidR="005E7D29">
        <w:rPr>
          <w:rFonts w:ascii="Times New Roman" w:eastAsia="SimSun" w:hAnsi="Times New Roman" w:cs="Times New Roman"/>
          <w:sz w:val="20"/>
          <w:szCs w:val="20"/>
        </w:rPr>
        <w:t xml:space="preserve"> </w:t>
      </w:r>
      <w:r w:rsidR="00C7701B">
        <w:rPr>
          <w:rFonts w:ascii="Times New Roman" w:eastAsia="SimSun" w:hAnsi="Times New Roman" w:cs="Times New Roman"/>
          <w:sz w:val="20"/>
          <w:szCs w:val="20"/>
        </w:rPr>
        <w:t>c</w:t>
      </w:r>
      <w:r w:rsidR="005E7D29">
        <w:rPr>
          <w:rFonts w:ascii="Times New Roman" w:eastAsia="SimSun" w:hAnsi="Times New Roman" w:cs="Times New Roman"/>
          <w:sz w:val="20"/>
          <w:szCs w:val="20"/>
        </w:rPr>
        <w:t>m</w:t>
      </w:r>
      <w:r w:rsidR="00C7701B" w:rsidRPr="00C7701B">
        <w:rPr>
          <w:rFonts w:ascii="Times New Roman" w:eastAsia="SimSun" w:hAnsi="Times New Roman" w:cs="Times New Roman"/>
          <w:sz w:val="20"/>
          <w:szCs w:val="20"/>
          <w:vertAlign w:val="superscript"/>
        </w:rPr>
        <w:t>-2</w:t>
      </w:r>
      <w:r w:rsidRPr="00C9170C">
        <w:rPr>
          <w:rFonts w:ascii="Times New Roman" w:eastAsia="SimSun" w:hAnsi="Times New Roman" w:cs="Times New Roman"/>
          <w:sz w:val="20"/>
          <w:szCs w:val="20"/>
        </w:rPr>
        <w:t xml:space="preserve">. </w:t>
      </w:r>
      <w:r w:rsidR="00E144AC">
        <w:rPr>
          <w:rFonts w:ascii="Times New Roman" w:eastAsia="SimSun" w:hAnsi="Times New Roman" w:cs="Times New Roman"/>
          <w:sz w:val="20"/>
          <w:szCs w:val="20"/>
        </w:rPr>
        <w:t xml:space="preserve">In the table, </w:t>
      </w:r>
      <m:oMath>
        <m:r>
          <w:rPr>
            <w:rFonts w:ascii="Cambria Math" w:eastAsia="SimSun" w:hAnsi="Cambria Math" w:cs="Times New Roman"/>
            <w:sz w:val="20"/>
            <w:szCs w:val="20"/>
          </w:rPr>
          <m:t>q</m:t>
        </m:r>
      </m:oMath>
      <w:r w:rsidR="005E74BC" w:rsidRPr="00C9170C">
        <w:rPr>
          <w:rFonts w:ascii="Times New Roman" w:eastAsia="SimSun" w:hAnsi="Times New Roman" w:cs="Times New Roman"/>
          <w:b/>
          <w:sz w:val="20"/>
          <w:szCs w:val="20"/>
        </w:rPr>
        <w:t xml:space="preserve"> </w:t>
      </w:r>
      <w:r w:rsidRPr="00C9170C">
        <w:rPr>
          <w:rFonts w:ascii="Times New Roman" w:eastAsia="SimSun" w:hAnsi="Times New Roman" w:cs="Times New Roman"/>
          <w:sz w:val="20"/>
          <w:szCs w:val="20"/>
        </w:rPr>
        <w:t>is the element charge,</w:t>
      </w:r>
      <m:oMath>
        <m:r>
          <w:rPr>
            <w:rFonts w:ascii="Cambria Math" w:eastAsia="SimSun" w:hAnsi="Cambria Math" w:cs="Times New Roman"/>
            <w:sz w:val="20"/>
            <w:szCs w:val="20"/>
          </w:rPr>
          <m:t xml:space="preserve"> ∆V</m:t>
        </m:r>
      </m:oMath>
      <w:r w:rsidRPr="00C9170C">
        <w:rPr>
          <w:rFonts w:ascii="Times New Roman" w:eastAsia="SimSun" w:hAnsi="Times New Roman" w:cs="Times New Roman"/>
          <w:b/>
          <w:sz w:val="20"/>
          <w:szCs w:val="20"/>
        </w:rPr>
        <w:t xml:space="preserve"> </w:t>
      </w:r>
      <w:r w:rsidRPr="00C9170C">
        <w:rPr>
          <w:rFonts w:ascii="Times New Roman" w:eastAsia="SimSun" w:hAnsi="Times New Roman" w:cs="Times New Roman"/>
          <w:sz w:val="20"/>
          <w:szCs w:val="20"/>
        </w:rPr>
        <w:t xml:space="preserve">is the voltage loss, </w:t>
      </w:r>
      <w:proofErr w:type="spellStart"/>
      <w:r w:rsidR="00B0189E" w:rsidRPr="00B958B0">
        <w:rPr>
          <w:rFonts w:ascii="Times New Roman" w:eastAsia="SimSun" w:hAnsi="Times New Roman" w:cs="Times New Roman"/>
          <w:i/>
          <w:sz w:val="20"/>
          <w:szCs w:val="20"/>
        </w:rPr>
        <w:t>E</w:t>
      </w:r>
      <w:r w:rsidR="00B0189E" w:rsidRPr="00B958B0">
        <w:rPr>
          <w:rFonts w:ascii="Times New Roman" w:eastAsia="SimSun" w:hAnsi="Times New Roman" w:cs="Times New Roman"/>
          <w:sz w:val="20"/>
          <w:szCs w:val="20"/>
          <w:vertAlign w:val="subscript"/>
        </w:rPr>
        <w:t>gap</w:t>
      </w:r>
      <w:proofErr w:type="spellEnd"/>
      <w:r w:rsidR="00B0189E" w:rsidRPr="00C9170C">
        <w:rPr>
          <w:rFonts w:ascii="Times New Roman" w:eastAsia="SimSun" w:hAnsi="Times New Roman" w:cs="Times New Roman"/>
          <w:sz w:val="20"/>
          <w:szCs w:val="20"/>
        </w:rPr>
        <w:t xml:space="preserve"> is the lower bandgap of D or A, </w:t>
      </w:r>
      <m:oMath>
        <m:sSubSup>
          <m:sSubSupPr>
            <m:ctrlPr>
              <w:rPr>
                <w:rFonts w:ascii="Cambria Math" w:eastAsia="SimSun" w:hAnsi="Cambria Math" w:cs="Times New Roman"/>
                <w:sz w:val="20"/>
                <w:szCs w:val="20"/>
              </w:rPr>
            </m:ctrlPr>
          </m:sSubSupPr>
          <m:e>
            <m:r>
              <w:rPr>
                <w:rFonts w:ascii="Cambria Math" w:eastAsia="SimSun" w:hAnsi="Cambria Math" w:cs="Times New Roman"/>
                <w:sz w:val="20"/>
                <w:szCs w:val="20"/>
              </w:rPr>
              <m:t>V</m:t>
            </m:r>
          </m:e>
          <m:sub>
            <m:r>
              <m:rPr>
                <m:sty m:val="p"/>
              </m:rPr>
              <w:rPr>
                <w:rFonts w:ascii="Cambria Math" w:eastAsia="SimSun" w:hAnsi="Cambria Math" w:cs="Times New Roman"/>
                <w:sz w:val="20"/>
                <w:szCs w:val="20"/>
              </w:rPr>
              <m:t>OC</m:t>
            </m:r>
          </m:sub>
          <m:sup>
            <m:r>
              <m:rPr>
                <m:sty m:val="p"/>
              </m:rPr>
              <w:rPr>
                <w:rFonts w:ascii="Cambria Math" w:eastAsia="SimSun" w:hAnsi="Cambria Math" w:cs="Times New Roman"/>
                <w:sz w:val="20"/>
                <w:szCs w:val="20"/>
              </w:rPr>
              <m:t>SQ</m:t>
            </m:r>
          </m:sup>
        </m:sSubSup>
      </m:oMath>
      <w:r w:rsidR="005F57A6" w:rsidRPr="00C9170C">
        <w:rPr>
          <w:rFonts w:ascii="Times New Roman" w:eastAsia="SimSun" w:hAnsi="Times New Roman" w:cs="Times New Roman"/>
          <w:sz w:val="20"/>
          <w:szCs w:val="20"/>
        </w:rPr>
        <w:t xml:space="preserve"> is the </w:t>
      </w:r>
      <w:r w:rsidR="00C9170C" w:rsidRPr="00C9170C">
        <w:rPr>
          <w:rFonts w:ascii="Times New Roman" w:eastAsia="SimSun" w:hAnsi="Times New Roman" w:cs="Times New Roman"/>
          <w:sz w:val="20"/>
          <w:szCs w:val="20"/>
        </w:rPr>
        <w:t>maximal voltage by the Shockley-</w:t>
      </w:r>
      <w:proofErr w:type="spellStart"/>
      <w:r w:rsidR="00C9170C" w:rsidRPr="00C9170C">
        <w:rPr>
          <w:rFonts w:ascii="Times New Roman" w:eastAsia="SimSun" w:hAnsi="Times New Roman" w:cs="Times New Roman"/>
          <w:sz w:val="20"/>
          <w:szCs w:val="20"/>
        </w:rPr>
        <w:t>Queisser</w:t>
      </w:r>
      <w:proofErr w:type="spellEnd"/>
      <w:r w:rsidR="00C9170C" w:rsidRPr="00C9170C">
        <w:rPr>
          <w:rFonts w:ascii="Times New Roman" w:eastAsia="SimSun" w:hAnsi="Times New Roman" w:cs="Times New Roman"/>
          <w:sz w:val="20"/>
          <w:szCs w:val="20"/>
        </w:rPr>
        <w:t xml:space="preserve"> limit, </w:t>
      </w:r>
      <m:oMath>
        <m:sSubSup>
          <m:sSubSupPr>
            <m:ctrlPr>
              <w:rPr>
                <w:rFonts w:ascii="Cambria Math" w:eastAsia="SimSun" w:hAnsi="Cambria Math" w:cs="Times New Roman"/>
                <w:i/>
                <w:sz w:val="20"/>
                <w:szCs w:val="20"/>
                <w:vertAlign w:val="subscript"/>
              </w:rPr>
            </m:ctrlPr>
          </m:sSubSupPr>
          <m:e>
            <m:r>
              <w:rPr>
                <w:rFonts w:ascii="Cambria Math" w:eastAsia="SimSun" w:hAnsi="Cambria Math" w:cs="Times New Roman"/>
                <w:sz w:val="20"/>
                <w:szCs w:val="20"/>
                <w:vertAlign w:val="subscript"/>
              </w:rPr>
              <m:t>V</m:t>
            </m:r>
          </m:e>
          <m:sub>
            <m:r>
              <m:rPr>
                <m:sty m:val="p"/>
              </m:rPr>
              <w:rPr>
                <w:rFonts w:ascii="Cambria Math" w:eastAsia="SimSun" w:hAnsi="Cambria Math" w:cs="Times New Roman"/>
                <w:sz w:val="20"/>
                <w:szCs w:val="20"/>
                <w:vertAlign w:val="subscript"/>
              </w:rPr>
              <m:t>OC</m:t>
            </m:r>
          </m:sub>
          <m:sup>
            <m:r>
              <m:rPr>
                <m:sty m:val="p"/>
              </m:rPr>
              <w:rPr>
                <w:rFonts w:ascii="Cambria Math" w:eastAsia="SimSun" w:hAnsi="Cambria Math" w:cs="Times New Roman"/>
                <w:sz w:val="20"/>
                <w:szCs w:val="20"/>
                <w:vertAlign w:val="subscript"/>
              </w:rPr>
              <m:t>rad</m:t>
            </m:r>
          </m:sup>
        </m:sSubSup>
      </m:oMath>
      <w:r w:rsidR="005F57A6" w:rsidRPr="00C9170C">
        <w:rPr>
          <w:rFonts w:ascii="Times New Roman" w:eastAsia="SimSun" w:hAnsi="Times New Roman" w:cs="Times New Roman"/>
          <w:sz w:val="20"/>
          <w:szCs w:val="20"/>
          <w:vertAlign w:val="subscript"/>
        </w:rPr>
        <w:t xml:space="preserve"> </w:t>
      </w:r>
      <w:r w:rsidR="005F57A6" w:rsidRPr="00C9170C">
        <w:rPr>
          <w:rFonts w:ascii="Times New Roman" w:eastAsia="SimSun" w:hAnsi="Times New Roman" w:cs="Times New Roman"/>
          <w:sz w:val="20"/>
          <w:szCs w:val="20"/>
        </w:rPr>
        <w:t>is</w:t>
      </w:r>
      <w:r w:rsidR="00C9170C" w:rsidRPr="00C9170C">
        <w:rPr>
          <w:rFonts w:ascii="Times New Roman" w:eastAsia="SimSun" w:hAnsi="Times New Roman" w:cs="Times New Roman"/>
          <w:sz w:val="20"/>
          <w:szCs w:val="20"/>
        </w:rPr>
        <w:t xml:space="preserve"> the open-circuit voltage when there is only radiative recombination</w:t>
      </w:r>
      <w:r w:rsidR="00C9170C">
        <w:rPr>
          <w:rFonts w:ascii="Times New Roman" w:eastAsia="SimSun" w:hAnsi="Times New Roman" w:cs="Times New Roman"/>
          <w:sz w:val="20"/>
          <w:szCs w:val="20"/>
        </w:rPr>
        <w:t>.</w:t>
      </w:r>
      <w:r w:rsidR="005F57A6" w:rsidRPr="00C9170C">
        <w:rPr>
          <w:rFonts w:ascii="Times New Roman" w:eastAsia="SimSun" w:hAnsi="Times New Roman" w:cs="Times New Roman"/>
          <w:sz w:val="20"/>
          <w:szCs w:val="20"/>
        </w:rPr>
        <w:t xml:space="preserve"> EQE</w:t>
      </w:r>
      <w:r w:rsidR="005F57A6" w:rsidRPr="00C9170C">
        <w:rPr>
          <w:rFonts w:ascii="Times New Roman" w:eastAsia="SimSun" w:hAnsi="Times New Roman" w:cs="Times New Roman"/>
          <w:sz w:val="20"/>
          <w:szCs w:val="20"/>
          <w:vertAlign w:val="subscript"/>
        </w:rPr>
        <w:t>EL</w:t>
      </w:r>
      <w:r w:rsidR="00C9170C" w:rsidRPr="00C9170C">
        <w:rPr>
          <w:rFonts w:ascii="Times New Roman" w:eastAsia="SimSun" w:hAnsi="Times New Roman" w:cs="Times New Roman"/>
          <w:sz w:val="20"/>
          <w:szCs w:val="20"/>
          <w:vertAlign w:val="subscript"/>
        </w:rPr>
        <w:t xml:space="preserve"> </w:t>
      </w:r>
      <w:r w:rsidR="00C9170C" w:rsidRPr="00C9170C">
        <w:rPr>
          <w:rFonts w:ascii="Times New Roman" w:eastAsia="SimSun" w:hAnsi="Times New Roman" w:cs="Times New Roman"/>
          <w:sz w:val="20"/>
          <w:szCs w:val="20"/>
        </w:rPr>
        <w:t>is the</w:t>
      </w:r>
      <w:r w:rsidR="00C9170C">
        <w:rPr>
          <w:rFonts w:ascii="Times New Roman" w:eastAsia="SimSun" w:hAnsi="Times New Roman" w:cs="Times New Roman"/>
          <w:sz w:val="20"/>
          <w:szCs w:val="20"/>
        </w:rPr>
        <w:t xml:space="preserve"> radiative quantum efficiency of the solar cell when charge carriers are injected into the device in the dark. </w:t>
      </w:r>
      <m:oMath>
        <m:sSubSup>
          <m:sSubSupPr>
            <m:ctrlPr>
              <w:rPr>
                <w:rFonts w:ascii="Cambria Math" w:eastAsia="SimSun" w:hAnsi="Cambria Math" w:cs="Times New Roman"/>
                <w:i/>
                <w:sz w:val="20"/>
                <w:szCs w:val="20"/>
                <w:vertAlign w:val="subscript"/>
              </w:rPr>
            </m:ctrlPr>
          </m:sSubSupPr>
          <m:e>
            <m:r>
              <m:rPr>
                <m:sty m:val="p"/>
              </m:rPr>
              <w:rPr>
                <w:rFonts w:ascii="Cambria Math" w:eastAsia="SimSun" w:hAnsi="Cambria Math" w:cs="Times New Roman"/>
                <w:sz w:val="20"/>
                <w:szCs w:val="20"/>
                <w:vertAlign w:val="subscript"/>
              </w:rPr>
              <m:t>Δ</m:t>
            </m:r>
            <m:r>
              <w:rPr>
                <w:rFonts w:ascii="Cambria Math" w:eastAsia="SimSun" w:hAnsi="Cambria Math" w:cs="Times New Roman"/>
                <w:sz w:val="20"/>
                <w:szCs w:val="20"/>
                <w:vertAlign w:val="subscript"/>
              </w:rPr>
              <m:t>V</m:t>
            </m:r>
          </m:e>
          <m:sub>
            <m:r>
              <m:rPr>
                <m:sty m:val="p"/>
              </m:rPr>
              <w:rPr>
                <w:rFonts w:ascii="Cambria Math" w:eastAsia="SimSun" w:hAnsi="Cambria Math" w:cs="Times New Roman"/>
                <w:sz w:val="20"/>
                <w:szCs w:val="20"/>
                <w:vertAlign w:val="subscript"/>
              </w:rPr>
              <m:t>OC</m:t>
            </m:r>
          </m:sub>
          <m:sup>
            <m:r>
              <m:rPr>
                <m:sty m:val="p"/>
              </m:rPr>
              <w:rPr>
                <w:rFonts w:ascii="Cambria Math" w:eastAsia="SimSun" w:hAnsi="Cambria Math" w:cs="Times New Roman"/>
                <w:sz w:val="20"/>
                <w:szCs w:val="20"/>
                <w:vertAlign w:val="subscript"/>
              </w:rPr>
              <m:t>non-rad,exp</m:t>
            </m:r>
          </m:sup>
        </m:sSubSup>
      </m:oMath>
      <w:r w:rsidR="00AD0C5A">
        <w:rPr>
          <w:rFonts w:ascii="Times New Roman" w:eastAsia="SimSun" w:hAnsi="Times New Roman" w:cs="Times New Roman"/>
          <w:sz w:val="20"/>
          <w:szCs w:val="20"/>
          <w:vertAlign w:val="subscript"/>
        </w:rPr>
        <w:t xml:space="preserve"> </w:t>
      </w:r>
      <w:proofErr w:type="gramStart"/>
      <w:r w:rsidR="00AD0C5A">
        <w:rPr>
          <w:rFonts w:ascii="Times New Roman" w:eastAsia="SimSun" w:hAnsi="Times New Roman" w:cs="Times New Roman"/>
          <w:sz w:val="20"/>
          <w:szCs w:val="20"/>
        </w:rPr>
        <w:t>is</w:t>
      </w:r>
      <w:proofErr w:type="gramEnd"/>
      <w:r w:rsidR="00AD0C5A">
        <w:rPr>
          <w:rFonts w:ascii="Times New Roman" w:eastAsia="SimSun" w:hAnsi="Times New Roman" w:cs="Times New Roman"/>
          <w:sz w:val="20"/>
          <w:szCs w:val="20"/>
        </w:rPr>
        <w:t xml:space="preserve"> the voltage loss calculated from EQE</w:t>
      </w:r>
      <w:r w:rsidR="00AD0C5A" w:rsidRPr="00AD0C5A">
        <w:rPr>
          <w:rFonts w:ascii="Times New Roman" w:eastAsia="SimSun" w:hAnsi="Times New Roman" w:cs="Times New Roman"/>
          <w:sz w:val="20"/>
          <w:szCs w:val="20"/>
          <w:vertAlign w:val="subscript"/>
        </w:rPr>
        <w:t>EL</w:t>
      </w:r>
      <w:r w:rsidR="00AD0C5A">
        <w:rPr>
          <w:rFonts w:ascii="Times New Roman" w:eastAsia="SimSun" w:hAnsi="Times New Roman" w:cs="Times New Roman"/>
          <w:sz w:val="20"/>
          <w:szCs w:val="20"/>
        </w:rPr>
        <w:t>.</w:t>
      </w:r>
    </w:p>
    <w:p w14:paraId="3BA8464B" w14:textId="7C87B56C" w:rsidR="004C3DE9" w:rsidRDefault="00F212AB" w:rsidP="00BC0FAC">
      <w:pPr>
        <w:spacing w:line="360" w:lineRule="auto"/>
        <w:jc w:val="both"/>
        <w:rPr>
          <w:rFonts w:ascii="Times New Roman" w:eastAsia="SimSun" w:hAnsi="Times New Roman" w:cs="Times New Roman"/>
          <w:sz w:val="24"/>
        </w:rPr>
      </w:pPr>
      <w:proofErr w:type="gramStart"/>
      <w:r w:rsidRPr="00765E59">
        <w:rPr>
          <w:rFonts w:ascii="Times New Roman" w:eastAsia="SimSun" w:hAnsi="Times New Roman" w:cs="Times New Roman"/>
          <w:b/>
          <w:sz w:val="24"/>
        </w:rPr>
        <w:t>Characteri</w:t>
      </w:r>
      <w:r w:rsidR="00EC02C7" w:rsidRPr="00765E59">
        <w:rPr>
          <w:rFonts w:ascii="Times New Roman" w:eastAsia="SimSun" w:hAnsi="Times New Roman" w:cs="Times New Roman"/>
          <w:b/>
          <w:sz w:val="24"/>
        </w:rPr>
        <w:t>s</w:t>
      </w:r>
      <w:r w:rsidRPr="00765E59">
        <w:rPr>
          <w:rFonts w:ascii="Times New Roman" w:eastAsia="SimSun" w:hAnsi="Times New Roman" w:cs="Times New Roman"/>
          <w:b/>
          <w:sz w:val="24"/>
        </w:rPr>
        <w:t xml:space="preserve">ation of </w:t>
      </w:r>
      <w:r w:rsidR="00285744" w:rsidRPr="00765E59">
        <w:rPr>
          <w:rFonts w:ascii="Times New Roman" w:eastAsia="SimSun" w:hAnsi="Times New Roman" w:cs="Times New Roman"/>
          <w:b/>
          <w:sz w:val="24"/>
        </w:rPr>
        <w:t>energy</w:t>
      </w:r>
      <w:r w:rsidRPr="00765E59">
        <w:rPr>
          <w:rFonts w:ascii="Times New Roman" w:eastAsia="SimSun" w:hAnsi="Times New Roman" w:cs="Times New Roman"/>
          <w:b/>
          <w:sz w:val="24"/>
        </w:rPr>
        <w:t xml:space="preserve"> loss</w:t>
      </w:r>
      <w:r w:rsidRPr="00765E59">
        <w:rPr>
          <w:rFonts w:ascii="Times New Roman" w:eastAsia="SimSun" w:hAnsi="Times New Roman" w:cs="Times New Roman"/>
          <w:sz w:val="24"/>
        </w:rPr>
        <w:t>.</w:t>
      </w:r>
      <w:proofErr w:type="gramEnd"/>
      <w:r>
        <w:rPr>
          <w:rFonts w:ascii="Times New Roman" w:eastAsia="SimSun" w:hAnsi="Times New Roman" w:cs="Times New Roman"/>
          <w:sz w:val="24"/>
        </w:rPr>
        <w:t xml:space="preserve"> </w:t>
      </w:r>
      <w:r w:rsidR="00BF2725">
        <w:rPr>
          <w:rFonts w:ascii="Times New Roman" w:eastAsia="SimSun" w:hAnsi="Times New Roman" w:cs="Times New Roman" w:hint="eastAsia"/>
          <w:sz w:val="24"/>
        </w:rPr>
        <w:t>Within</w:t>
      </w:r>
      <w:r w:rsidR="00FB427B">
        <w:rPr>
          <w:rFonts w:ascii="Times New Roman" w:eastAsia="SimSun" w:hAnsi="Times New Roman" w:cs="Times New Roman"/>
          <w:sz w:val="24"/>
        </w:rPr>
        <w:t xml:space="preserve"> the literature, </w:t>
      </w:r>
      <w:r w:rsidR="00A3609F">
        <w:rPr>
          <w:rFonts w:ascii="Times New Roman" w:eastAsia="SimSun" w:hAnsi="Times New Roman" w:cs="Times New Roman"/>
          <w:sz w:val="24"/>
        </w:rPr>
        <w:t xml:space="preserve">state-of-the-art </w:t>
      </w:r>
      <w:r w:rsidR="00592B81">
        <w:rPr>
          <w:rFonts w:ascii="Times New Roman" w:eastAsia="SimSun" w:hAnsi="Times New Roman" w:cs="Times New Roman" w:hint="eastAsia"/>
          <w:sz w:val="24"/>
        </w:rPr>
        <w:t>NFA</w:t>
      </w:r>
      <w:r w:rsidR="00DF15D0">
        <w:rPr>
          <w:rFonts w:ascii="Times New Roman" w:eastAsia="SimSun" w:hAnsi="Times New Roman" w:cs="Times New Roman"/>
          <w:sz w:val="24"/>
        </w:rPr>
        <w:t>-based</w:t>
      </w:r>
      <w:r w:rsidR="00592B81">
        <w:rPr>
          <w:rFonts w:ascii="Times New Roman" w:eastAsia="SimSun" w:hAnsi="Times New Roman" w:cs="Times New Roman"/>
          <w:sz w:val="24"/>
        </w:rPr>
        <w:t xml:space="preserve"> OSC</w:t>
      </w:r>
      <w:r w:rsidR="0082352D">
        <w:rPr>
          <w:rFonts w:ascii="Times New Roman" w:eastAsia="SimSun" w:hAnsi="Times New Roman" w:cs="Times New Roman"/>
          <w:sz w:val="24"/>
        </w:rPr>
        <w:t>s</w:t>
      </w:r>
      <w:r w:rsidR="00BF2725">
        <w:rPr>
          <w:rFonts w:ascii="Times New Roman" w:eastAsia="SimSun" w:hAnsi="Times New Roman" w:cs="Times New Roman" w:hint="eastAsia"/>
          <w:sz w:val="24"/>
        </w:rPr>
        <w:t xml:space="preserve"> </w:t>
      </w:r>
      <w:r w:rsidR="00FD33DF">
        <w:rPr>
          <w:rFonts w:ascii="Times New Roman" w:eastAsia="SimSun" w:hAnsi="Times New Roman" w:cs="Times New Roman"/>
          <w:sz w:val="24"/>
        </w:rPr>
        <w:t xml:space="preserve">exhibit </w:t>
      </w:r>
      <w:r w:rsidR="00BC0FAC">
        <w:rPr>
          <w:rFonts w:ascii="Times New Roman" w:eastAsia="SimSun" w:hAnsi="Times New Roman" w:cs="Times New Roman"/>
          <w:sz w:val="24"/>
        </w:rPr>
        <w:t>a much lower voltage loss compared</w:t>
      </w:r>
      <w:r w:rsidR="00FD33DF">
        <w:rPr>
          <w:rFonts w:ascii="Times New Roman" w:eastAsia="SimSun" w:hAnsi="Times New Roman" w:cs="Times New Roman"/>
          <w:sz w:val="24"/>
        </w:rPr>
        <w:t xml:space="preserve"> to </w:t>
      </w:r>
      <w:r w:rsidR="00BF2725">
        <w:rPr>
          <w:rFonts w:ascii="Times New Roman" w:eastAsia="SimSun" w:hAnsi="Times New Roman" w:cs="Times New Roman" w:hint="eastAsia"/>
          <w:sz w:val="24"/>
        </w:rPr>
        <w:t xml:space="preserve">state-of-the-art </w:t>
      </w:r>
      <w:r w:rsidR="00FD33DF">
        <w:rPr>
          <w:rFonts w:ascii="Times New Roman" w:eastAsia="SimSun" w:hAnsi="Times New Roman" w:cs="Times New Roman"/>
          <w:sz w:val="24"/>
        </w:rPr>
        <w:t xml:space="preserve">fullerene-based </w:t>
      </w:r>
      <w:r w:rsidR="00BF2725">
        <w:rPr>
          <w:rFonts w:ascii="Times New Roman" w:eastAsia="SimSun" w:hAnsi="Times New Roman" w:cs="Times New Roman" w:hint="eastAsia"/>
          <w:sz w:val="24"/>
        </w:rPr>
        <w:t>OSCs</w:t>
      </w:r>
      <w:r w:rsidR="00FD33DF">
        <w:rPr>
          <w:rFonts w:ascii="Times New Roman" w:eastAsia="SimSun" w:hAnsi="Times New Roman" w:cs="Times New Roman"/>
          <w:sz w:val="24"/>
        </w:rPr>
        <w:t xml:space="preserve">, </w:t>
      </w:r>
      <w:r w:rsidR="00871023">
        <w:rPr>
          <w:rFonts w:ascii="Times New Roman" w:eastAsia="SimSun" w:hAnsi="Times New Roman" w:cs="Times New Roman"/>
          <w:sz w:val="24"/>
        </w:rPr>
        <w:t>overcoming the</w:t>
      </w:r>
      <w:r w:rsidR="00637B2F">
        <w:rPr>
          <w:rFonts w:ascii="Times New Roman" w:eastAsia="SimSun" w:hAnsi="Times New Roman" w:cs="Times New Roman"/>
          <w:sz w:val="24"/>
        </w:rPr>
        <w:t xml:space="preserve"> traditionally severe</w:t>
      </w:r>
      <w:r w:rsidR="00871023">
        <w:rPr>
          <w:rFonts w:ascii="Times New Roman" w:eastAsia="SimSun" w:hAnsi="Times New Roman" w:cs="Times New Roman"/>
          <w:sz w:val="24"/>
        </w:rPr>
        <w:t xml:space="preserve"> trade-off between</w:t>
      </w:r>
      <w:r w:rsidR="00FE1587">
        <w:rPr>
          <w:rFonts w:ascii="Times New Roman" w:eastAsia="SimSun" w:hAnsi="Times New Roman" w:cs="Times New Roman" w:hint="eastAsia"/>
          <w:sz w:val="24"/>
        </w:rPr>
        <w:t xml:space="preserve"> high</w:t>
      </w:r>
      <w:r w:rsidR="00871023">
        <w:rPr>
          <w:rFonts w:ascii="Times New Roman" w:eastAsia="SimSun" w:hAnsi="Times New Roman" w:cs="Times New Roman"/>
          <w:sz w:val="24"/>
        </w:rPr>
        <w:t xml:space="preserve"> </w:t>
      </w:r>
      <w:r w:rsidR="00871023" w:rsidRPr="00871023">
        <w:rPr>
          <w:rFonts w:ascii="Times New Roman" w:eastAsia="SimSun" w:hAnsi="Times New Roman" w:cs="Times New Roman"/>
          <w:i/>
          <w:sz w:val="24"/>
        </w:rPr>
        <w:t>J</w:t>
      </w:r>
      <w:r w:rsidR="0091356C" w:rsidRPr="0091356C">
        <w:rPr>
          <w:rFonts w:ascii="Times New Roman" w:eastAsia="SimSun" w:hAnsi="Times New Roman" w:cs="Times New Roman"/>
          <w:sz w:val="24"/>
          <w:vertAlign w:val="subscript"/>
        </w:rPr>
        <w:t>SC</w:t>
      </w:r>
      <w:r w:rsidR="00871023">
        <w:rPr>
          <w:rFonts w:ascii="Times New Roman" w:eastAsia="SimSun" w:hAnsi="Times New Roman" w:cs="Times New Roman"/>
          <w:sz w:val="24"/>
        </w:rPr>
        <w:t xml:space="preserve"> and</w:t>
      </w:r>
      <w:r w:rsidR="003C2898">
        <w:rPr>
          <w:rFonts w:ascii="Times New Roman" w:eastAsia="SimSun" w:hAnsi="Times New Roman" w:cs="Times New Roman"/>
          <w:sz w:val="24"/>
        </w:rPr>
        <w:t xml:space="preserve"> high</w:t>
      </w:r>
      <w:r w:rsidR="00871023">
        <w:rPr>
          <w:rFonts w:ascii="Times New Roman" w:eastAsia="SimSun" w:hAnsi="Times New Roman" w:cs="Times New Roman"/>
          <w:sz w:val="24"/>
        </w:rPr>
        <w:t xml:space="preserve"> </w:t>
      </w:r>
      <w:r w:rsidR="00871023" w:rsidRPr="00871023">
        <w:rPr>
          <w:rFonts w:ascii="Times New Roman" w:eastAsia="SimSun" w:hAnsi="Times New Roman" w:cs="Times New Roman"/>
          <w:i/>
          <w:sz w:val="24"/>
        </w:rPr>
        <w:t>V</w:t>
      </w:r>
      <w:r w:rsidR="0091356C" w:rsidRPr="0091356C">
        <w:rPr>
          <w:rFonts w:ascii="Times New Roman" w:eastAsia="SimSun" w:hAnsi="Times New Roman" w:cs="Times New Roman"/>
          <w:sz w:val="24"/>
          <w:vertAlign w:val="subscript"/>
        </w:rPr>
        <w:t>OC</w:t>
      </w:r>
      <w:r w:rsidR="00FD33DF">
        <w:rPr>
          <w:rFonts w:ascii="Times New Roman" w:eastAsia="SimSun" w:hAnsi="Times New Roman" w:cs="Times New Roman"/>
          <w:sz w:val="24"/>
        </w:rPr>
        <w:t xml:space="preserve">. </w:t>
      </w:r>
      <w:r w:rsidR="00CC45B5">
        <w:rPr>
          <w:rFonts w:ascii="Times New Roman" w:eastAsia="SimSun" w:hAnsi="Times New Roman" w:cs="Times New Roman"/>
          <w:sz w:val="24"/>
        </w:rPr>
        <w:t xml:space="preserve">This </w:t>
      </w:r>
      <w:r w:rsidR="00B3523E">
        <w:rPr>
          <w:rFonts w:ascii="Times New Roman" w:eastAsia="SimSun" w:hAnsi="Times New Roman" w:cs="Times New Roman" w:hint="eastAsia"/>
          <w:sz w:val="24"/>
        </w:rPr>
        <w:t xml:space="preserve">is primarily due to </w:t>
      </w:r>
      <w:r w:rsidR="0096645A">
        <w:rPr>
          <w:rFonts w:ascii="Times New Roman" w:eastAsia="SimSun" w:hAnsi="Times New Roman" w:cs="Times New Roman"/>
          <w:sz w:val="24"/>
        </w:rPr>
        <w:t>their</w:t>
      </w:r>
      <w:r w:rsidR="00B3523E">
        <w:rPr>
          <w:rFonts w:ascii="Times New Roman" w:eastAsia="SimSun" w:hAnsi="Times New Roman" w:cs="Times New Roman" w:hint="eastAsia"/>
          <w:sz w:val="24"/>
        </w:rPr>
        <w:t xml:space="preserve"> high </w:t>
      </w:r>
      <w:r w:rsidR="00C9764B">
        <w:rPr>
          <w:rFonts w:ascii="Times New Roman" w:eastAsia="SimSun" w:hAnsi="Times New Roman" w:cs="Times New Roman"/>
          <w:sz w:val="24"/>
        </w:rPr>
        <w:t xml:space="preserve">charge generation </w:t>
      </w:r>
      <w:r w:rsidR="00B3523E">
        <w:rPr>
          <w:rFonts w:ascii="Times New Roman" w:eastAsia="SimSun" w:hAnsi="Times New Roman" w:cs="Times New Roman" w:hint="eastAsia"/>
          <w:sz w:val="24"/>
        </w:rPr>
        <w:t xml:space="preserve">efficiency </w:t>
      </w:r>
      <w:r w:rsidR="0082352D">
        <w:rPr>
          <w:rFonts w:ascii="Times New Roman" w:eastAsia="SimSun" w:hAnsi="Times New Roman" w:cs="Times New Roman" w:hint="eastAsia"/>
          <w:sz w:val="24"/>
        </w:rPr>
        <w:t xml:space="preserve">despite </w:t>
      </w:r>
      <w:r w:rsidR="00C9764B">
        <w:rPr>
          <w:rFonts w:ascii="Times New Roman" w:eastAsia="SimSun" w:hAnsi="Times New Roman" w:cs="Times New Roman"/>
          <w:sz w:val="24"/>
        </w:rPr>
        <w:t>the</w:t>
      </w:r>
      <w:r w:rsidR="00B3523E">
        <w:rPr>
          <w:rFonts w:ascii="Times New Roman" w:eastAsia="SimSun" w:hAnsi="Times New Roman" w:cs="Times New Roman" w:hint="eastAsia"/>
          <w:sz w:val="24"/>
        </w:rPr>
        <w:t xml:space="preserve"> minimal driving force for exciton </w:t>
      </w:r>
      <w:r w:rsidR="00B3523E">
        <w:rPr>
          <w:rFonts w:ascii="Times New Roman" w:eastAsia="SimSun" w:hAnsi="Times New Roman" w:cs="Times New Roman"/>
          <w:sz w:val="24"/>
        </w:rPr>
        <w:t>dissociation</w:t>
      </w:r>
      <w:r w:rsidR="0082352D">
        <w:rPr>
          <w:rFonts w:ascii="Times New Roman" w:eastAsia="SimSun" w:hAnsi="Times New Roman" w:cs="Times New Roman"/>
          <w:sz w:val="24"/>
        </w:rPr>
        <w:t>, in addition to</w:t>
      </w:r>
      <w:r w:rsidR="00B3523E">
        <w:rPr>
          <w:rFonts w:ascii="Times New Roman" w:eastAsia="SimSun" w:hAnsi="Times New Roman" w:cs="Times New Roman" w:hint="eastAsia"/>
          <w:sz w:val="24"/>
        </w:rPr>
        <w:t xml:space="preserve"> their much improved </w:t>
      </w:r>
      <w:r w:rsidR="001E5C14">
        <w:rPr>
          <w:rFonts w:ascii="Times New Roman" w:eastAsia="SimSun" w:hAnsi="Times New Roman" w:cs="Times New Roman"/>
          <w:sz w:val="24"/>
        </w:rPr>
        <w:t>electroluminescence (</w:t>
      </w:r>
      <w:r w:rsidR="00016719">
        <w:rPr>
          <w:rFonts w:ascii="Times New Roman" w:eastAsia="SimSun" w:hAnsi="Times New Roman" w:cs="Times New Roman"/>
          <w:sz w:val="24"/>
        </w:rPr>
        <w:t>EL</w:t>
      </w:r>
      <w:r w:rsidR="001E5C14">
        <w:rPr>
          <w:rFonts w:ascii="Times New Roman" w:eastAsia="SimSun" w:hAnsi="Times New Roman" w:cs="Times New Roman"/>
          <w:sz w:val="24"/>
        </w:rPr>
        <w:t>)</w:t>
      </w:r>
      <w:r w:rsidR="00B3523E">
        <w:rPr>
          <w:rFonts w:ascii="Times New Roman" w:eastAsia="SimSun" w:hAnsi="Times New Roman" w:cs="Times New Roman"/>
          <w:sz w:val="24"/>
        </w:rPr>
        <w:t xml:space="preserve"> efficiency</w:t>
      </w:r>
      <w:r w:rsidR="00B3523E">
        <w:rPr>
          <w:rFonts w:ascii="Times New Roman" w:eastAsia="SimSun" w:hAnsi="Times New Roman" w:cs="Times New Roman" w:hint="eastAsia"/>
          <w:sz w:val="24"/>
        </w:rPr>
        <w:t xml:space="preserve">. </w:t>
      </w:r>
      <w:r w:rsidR="0082352D">
        <w:rPr>
          <w:rFonts w:ascii="Times New Roman" w:eastAsia="SimSun" w:hAnsi="Times New Roman" w:cs="Times New Roman"/>
          <w:sz w:val="24"/>
        </w:rPr>
        <w:lastRenderedPageBreak/>
        <w:t>These characteristics motivate us to</w:t>
      </w:r>
      <w:r w:rsidR="00647550">
        <w:rPr>
          <w:rFonts w:ascii="Times New Roman" w:eastAsia="SimSun" w:hAnsi="Times New Roman" w:cs="Times New Roman"/>
          <w:sz w:val="24"/>
        </w:rPr>
        <w:t xml:space="preserve"> </w:t>
      </w:r>
      <w:r w:rsidR="00445491">
        <w:rPr>
          <w:rFonts w:ascii="Times New Roman" w:eastAsia="SimSun" w:hAnsi="Times New Roman" w:cs="Times New Roman"/>
          <w:sz w:val="24"/>
        </w:rPr>
        <w:t>reflect on the</w:t>
      </w:r>
      <w:r w:rsidR="00880471">
        <w:rPr>
          <w:rFonts w:ascii="Times New Roman" w:eastAsia="SimSun" w:hAnsi="Times New Roman" w:cs="Times New Roman"/>
          <w:sz w:val="24"/>
        </w:rPr>
        <w:t xml:space="preserve"> larger</w:t>
      </w:r>
      <w:r w:rsidR="00445491">
        <w:rPr>
          <w:rFonts w:ascii="Times New Roman" w:eastAsia="SimSun" w:hAnsi="Times New Roman" w:cs="Times New Roman"/>
          <w:sz w:val="24"/>
        </w:rPr>
        <w:t xml:space="preserve"> </w:t>
      </w:r>
      <w:r w:rsidR="00647550" w:rsidRPr="00647550">
        <w:rPr>
          <w:rFonts w:ascii="Times New Roman" w:eastAsia="SimSun" w:hAnsi="Times New Roman" w:cs="Times New Roman"/>
          <w:i/>
          <w:sz w:val="24"/>
        </w:rPr>
        <w:t>V</w:t>
      </w:r>
      <w:r w:rsidR="00647550" w:rsidRPr="00647550">
        <w:rPr>
          <w:rFonts w:ascii="Times New Roman" w:eastAsia="SimSun" w:hAnsi="Times New Roman" w:cs="Times New Roman"/>
          <w:sz w:val="24"/>
          <w:vertAlign w:val="subscript"/>
        </w:rPr>
        <w:t>OC</w:t>
      </w:r>
      <w:r w:rsidR="00445491">
        <w:rPr>
          <w:rFonts w:ascii="Times New Roman" w:eastAsia="SimSun" w:hAnsi="Times New Roman" w:cs="Times New Roman"/>
          <w:sz w:val="24"/>
        </w:rPr>
        <w:t xml:space="preserve"> </w:t>
      </w:r>
      <w:r w:rsidR="0054769B">
        <w:rPr>
          <w:rFonts w:ascii="Times New Roman" w:eastAsia="SimSun" w:hAnsi="Times New Roman" w:cs="Times New Roman"/>
          <w:sz w:val="24"/>
        </w:rPr>
        <w:t>(</w:t>
      </w:r>
      <w:r w:rsidR="0072469E">
        <w:rPr>
          <w:rFonts w:ascii="Times New Roman" w:eastAsia="SimSun" w:hAnsi="Times New Roman" w:cs="Times New Roman"/>
          <w:sz w:val="24"/>
        </w:rPr>
        <w:t xml:space="preserve">by </w:t>
      </w:r>
      <w:r w:rsidR="0054769B">
        <w:rPr>
          <w:rFonts w:ascii="Times New Roman" w:eastAsia="SimSun" w:hAnsi="Times New Roman" w:cs="Times New Roman"/>
          <w:sz w:val="24"/>
        </w:rPr>
        <w:t>~</w:t>
      </w:r>
      <w:r w:rsidR="00F61800">
        <w:rPr>
          <w:rFonts w:ascii="Times New Roman" w:eastAsia="SimSun" w:hAnsi="Times New Roman" w:cs="Times New Roman"/>
          <w:sz w:val="24"/>
        </w:rPr>
        <w:t>23</w:t>
      </w:r>
      <w:r w:rsidR="0054769B">
        <w:rPr>
          <w:rFonts w:ascii="Times New Roman" w:eastAsia="SimSun" w:hAnsi="Times New Roman" w:cs="Times New Roman"/>
          <w:sz w:val="24"/>
        </w:rPr>
        <w:t xml:space="preserve"> </w:t>
      </w:r>
      <w:proofErr w:type="spellStart"/>
      <w:r w:rsidR="0054769B">
        <w:rPr>
          <w:rFonts w:ascii="Times New Roman" w:eastAsia="SimSun" w:hAnsi="Times New Roman" w:cs="Times New Roman"/>
          <w:sz w:val="24"/>
        </w:rPr>
        <w:t>meV</w:t>
      </w:r>
      <w:proofErr w:type="spellEnd"/>
      <w:r w:rsidR="0054769B">
        <w:rPr>
          <w:rFonts w:ascii="Times New Roman" w:eastAsia="SimSun" w:hAnsi="Times New Roman" w:cs="Times New Roman"/>
          <w:sz w:val="24"/>
        </w:rPr>
        <w:t>)</w:t>
      </w:r>
      <w:r w:rsidR="00445491">
        <w:rPr>
          <w:rFonts w:ascii="Times New Roman" w:eastAsia="SimSun" w:hAnsi="Times New Roman" w:cs="Times New Roman"/>
          <w:sz w:val="24"/>
        </w:rPr>
        <w:t xml:space="preserve"> </w:t>
      </w:r>
      <w:r w:rsidR="00880471">
        <w:rPr>
          <w:rFonts w:ascii="Times New Roman" w:eastAsia="SimSun" w:hAnsi="Times New Roman" w:cs="Times New Roman"/>
          <w:sz w:val="24"/>
        </w:rPr>
        <w:t xml:space="preserve">of the </w:t>
      </w:r>
      <w:r w:rsidR="008C3938">
        <w:rPr>
          <w:rFonts w:ascii="Times New Roman" w:eastAsia="SimSun" w:hAnsi="Times New Roman" w:cs="Times New Roman"/>
          <w:sz w:val="24"/>
        </w:rPr>
        <w:t>c-</w:t>
      </w:r>
      <w:r w:rsidR="00BA504C">
        <w:rPr>
          <w:rFonts w:ascii="Times New Roman" w:eastAsia="SimSun" w:hAnsi="Times New Roman" w:cs="Times New Roman"/>
          <w:sz w:val="24"/>
        </w:rPr>
        <w:t>BHJ</w:t>
      </w:r>
      <w:r w:rsidR="00880471">
        <w:rPr>
          <w:rFonts w:ascii="Times New Roman" w:eastAsia="SimSun" w:hAnsi="Times New Roman" w:cs="Times New Roman"/>
          <w:sz w:val="24"/>
        </w:rPr>
        <w:t xml:space="preserve"> OSCs compared to the</w:t>
      </w:r>
      <w:r w:rsidR="00BA504C">
        <w:rPr>
          <w:rFonts w:ascii="Times New Roman" w:eastAsia="SimSun" w:hAnsi="Times New Roman" w:cs="Times New Roman"/>
          <w:sz w:val="24"/>
        </w:rPr>
        <w:t xml:space="preserve"> </w:t>
      </w:r>
      <w:proofErr w:type="spellStart"/>
      <w:r w:rsidR="008C3938">
        <w:rPr>
          <w:rFonts w:ascii="Times New Roman" w:eastAsia="SimSun" w:hAnsi="Times New Roman" w:cs="Times New Roman"/>
          <w:sz w:val="24"/>
        </w:rPr>
        <w:t>sq</w:t>
      </w:r>
      <w:proofErr w:type="spellEnd"/>
      <w:r w:rsidR="00EC7781">
        <w:rPr>
          <w:rFonts w:ascii="Times New Roman" w:eastAsia="SimSun" w:hAnsi="Times New Roman" w:cs="Times New Roman"/>
          <w:sz w:val="24"/>
        </w:rPr>
        <w:t>-BHJ</w:t>
      </w:r>
      <w:r w:rsidR="00784D66">
        <w:rPr>
          <w:rFonts w:ascii="Times New Roman" w:eastAsia="SimSun" w:hAnsi="Times New Roman" w:cs="Times New Roman"/>
          <w:sz w:val="24"/>
        </w:rPr>
        <w:t xml:space="preserve"> </w:t>
      </w:r>
      <w:r w:rsidR="00784D66">
        <w:rPr>
          <w:rFonts w:ascii="Times New Roman" w:eastAsia="SimSun" w:hAnsi="Times New Roman" w:cs="Times New Roman" w:hint="eastAsia"/>
          <w:sz w:val="24"/>
        </w:rPr>
        <w:t>OSCs</w:t>
      </w:r>
      <w:r w:rsidR="00445491">
        <w:rPr>
          <w:rFonts w:ascii="Times New Roman" w:eastAsia="SimSun" w:hAnsi="Times New Roman" w:cs="Times New Roman"/>
          <w:sz w:val="24"/>
        </w:rPr>
        <w:t xml:space="preserve">, and to </w:t>
      </w:r>
      <w:r w:rsidR="00B74FA9">
        <w:rPr>
          <w:rFonts w:ascii="Times New Roman" w:eastAsia="SimSun" w:hAnsi="Times New Roman" w:cs="Times New Roman"/>
          <w:sz w:val="24"/>
        </w:rPr>
        <w:t xml:space="preserve">characterize the </w:t>
      </w:r>
      <w:r w:rsidR="00045C03">
        <w:rPr>
          <w:rFonts w:ascii="Times New Roman" w:eastAsia="SimSun" w:hAnsi="Times New Roman" w:cs="Times New Roman"/>
          <w:sz w:val="24"/>
        </w:rPr>
        <w:t xml:space="preserve">detailed </w:t>
      </w:r>
      <w:r w:rsidR="000A75DA">
        <w:rPr>
          <w:rFonts w:ascii="Times New Roman" w:eastAsia="SimSun" w:hAnsi="Times New Roman" w:cs="Times New Roman"/>
          <w:sz w:val="24"/>
        </w:rPr>
        <w:t>energy</w:t>
      </w:r>
      <w:r w:rsidR="00274D98">
        <w:rPr>
          <w:rFonts w:ascii="Times New Roman" w:eastAsia="SimSun" w:hAnsi="Times New Roman" w:cs="Times New Roman"/>
          <w:sz w:val="24"/>
        </w:rPr>
        <w:t xml:space="preserve"> loss</w:t>
      </w:r>
      <w:r w:rsidR="009E261A">
        <w:rPr>
          <w:rFonts w:ascii="Times New Roman" w:eastAsia="SimSun" w:hAnsi="Times New Roman" w:cs="Times New Roman"/>
          <w:sz w:val="24"/>
        </w:rPr>
        <w:t>es</w:t>
      </w:r>
      <w:r w:rsidR="00274D98">
        <w:rPr>
          <w:rFonts w:ascii="Times New Roman" w:eastAsia="SimSun" w:hAnsi="Times New Roman" w:cs="Times New Roman"/>
          <w:sz w:val="24"/>
        </w:rPr>
        <w:t xml:space="preserve"> in</w:t>
      </w:r>
      <w:r w:rsidR="00B74FA9">
        <w:rPr>
          <w:rFonts w:ascii="Times New Roman" w:eastAsia="SimSun" w:hAnsi="Times New Roman" w:cs="Times New Roman"/>
          <w:sz w:val="24"/>
        </w:rPr>
        <w:t xml:space="preserve"> </w:t>
      </w:r>
      <w:r w:rsidR="006376BF">
        <w:rPr>
          <w:rFonts w:ascii="Times New Roman" w:eastAsia="SimSun" w:hAnsi="Times New Roman" w:cs="Times New Roman" w:hint="eastAsia"/>
          <w:sz w:val="24"/>
        </w:rPr>
        <w:t>both</w:t>
      </w:r>
      <w:r w:rsidR="00B74FA9">
        <w:rPr>
          <w:rFonts w:ascii="Times New Roman" w:eastAsia="SimSun" w:hAnsi="Times New Roman" w:cs="Times New Roman"/>
          <w:sz w:val="24"/>
        </w:rPr>
        <w:t xml:space="preserve"> devices.</w:t>
      </w:r>
      <w:r w:rsidR="00BC0FAC">
        <w:rPr>
          <w:rFonts w:ascii="Times New Roman" w:eastAsia="SimSun" w:hAnsi="Times New Roman" w:cs="Times New Roman"/>
          <w:sz w:val="24"/>
        </w:rPr>
        <w:t xml:space="preserve"> </w:t>
      </w:r>
      <w:r w:rsidR="005D1E24">
        <w:rPr>
          <w:rFonts w:ascii="Times New Roman" w:eastAsia="SimSun" w:hAnsi="Times New Roman" w:cs="Times New Roman"/>
          <w:sz w:val="24"/>
        </w:rPr>
        <w:t xml:space="preserve">As discussed by </w:t>
      </w:r>
      <w:r w:rsidR="00A96FE7">
        <w:rPr>
          <w:rFonts w:ascii="Times New Roman" w:eastAsia="SimSun" w:hAnsi="Times New Roman" w:cs="Times New Roman"/>
          <w:sz w:val="24"/>
        </w:rPr>
        <w:t>Nelson</w:t>
      </w:r>
      <w:r w:rsidR="00A96FE7">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10.1103/PhysRevApplied.4.014020","ISSN":"2331-7019","author":[{"dropping-particle":"","family":"Yao","given":"Jizhong","non-dropping-particle":"","parse-names":false,"suffix":""},{"dropping-particle":"","family":"Kirchartz","given":"Thomas","non-dropping-particle":"","parse-names":false,"suffix":""},{"dropping-particle":"","family":"Vezie","given":"Michelle S.","non-dropping-particle":"","parse-names":false,"suffix":""},{"dropping-particle":"","family":"Faist","given":"Mark A.","non-dropping-particle":"","parse-names":false,"suffix":""},{"dropping-particle":"","family":"Gong","given":"Wei","non-dropping-particle":"","parse-names":false,"suffix":""},{"dropping-particle":"","family":"He","given":"Zhicai","non-dropping-particle":"","parse-names":false,"suffix":""},{"dropping-particle":"","family":"Wu","given":"Hongbin","non-dropping-particle":"","parse-names":false,"suffix":""},{"dropping-particle":"","family":"Troughton","given":"Joel","non-dropping-particle":"","parse-names":false,"suffix":""},{"dropping-particle":"","family":"Watson","given":"Trystan","non-dropping-particle":"","parse-names":false,"suffix":""},{"dropping-particle":"","family":"Bryant","given":"Daniel","non-dropping-particle":"","parse-names":false,"suffix":""},{"dropping-particle":"","family":"Nelson","given":"Jenny","non-dropping-particle":"","parse-names":false,"suffix":""}],"container-title":"Physical Review Applied","id":"ITEM-1","issue":"1","issued":{"date-parts":[["2015","7","28"]]},"page":"014020","publisher":"American Physical Society","title":"Quantifying Losses in Open-Circuit Voltage in Solution-Processable Solar Cells","type":"article-journal","volume":"4"},"uris":["http://www.mendeley.com/documents/?uuid=4f4dcba4-8c3f-39e5-a84f-f67e40205c6f"]}],"mendeley":{"formattedCitation":"&lt;sup&gt;62&lt;/sup&gt;","plainTextFormattedCitation":"62","previouslyFormattedCitation":"&lt;sup&gt;62&lt;/sup&gt;"},"properties":{"noteIndex":0},"schema":"https://github.com/citation-style-language/schema/raw/master/csl-citation.json"}</w:instrText>
      </w:r>
      <w:r w:rsidR="00A96FE7">
        <w:rPr>
          <w:rFonts w:ascii="Times New Roman" w:eastAsia="SimSun" w:hAnsi="Times New Roman" w:cs="Times New Roman"/>
          <w:sz w:val="24"/>
        </w:rPr>
        <w:fldChar w:fldCharType="separate"/>
      </w:r>
      <w:r w:rsidR="00AB26B7" w:rsidRPr="00AB26B7">
        <w:rPr>
          <w:rFonts w:ascii="Times New Roman" w:eastAsia="SimSun" w:hAnsi="Times New Roman" w:cs="Times New Roman"/>
          <w:noProof/>
          <w:sz w:val="24"/>
          <w:vertAlign w:val="superscript"/>
        </w:rPr>
        <w:t>62</w:t>
      </w:r>
      <w:r w:rsidR="00A96FE7">
        <w:rPr>
          <w:rFonts w:ascii="Times New Roman" w:eastAsia="SimSun" w:hAnsi="Times New Roman" w:cs="Times New Roman"/>
          <w:sz w:val="24"/>
        </w:rPr>
        <w:fldChar w:fldCharType="end"/>
      </w:r>
      <w:r w:rsidR="00A96FE7">
        <w:rPr>
          <w:rFonts w:ascii="Times New Roman" w:eastAsia="SimSun" w:hAnsi="Times New Roman" w:cs="Times New Roman"/>
          <w:sz w:val="24"/>
        </w:rPr>
        <w:t xml:space="preserve"> </w:t>
      </w:r>
      <w:r w:rsidR="005D1E24">
        <w:rPr>
          <w:rFonts w:ascii="Times New Roman" w:eastAsia="SimSun" w:hAnsi="Times New Roman" w:cs="Times New Roman"/>
          <w:sz w:val="24"/>
        </w:rPr>
        <w:t>and Yan</w:t>
      </w:r>
      <w:r w:rsidR="00BC0FAC">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{"citationItems":[{"id":"ITEM-1","itemData":{"DOI":"10.1038/nenergy.2016.89","ISBN":"0001415123","ISSN":"20587546","PMID":"21112818","abstract":"Fast and efficient charge separation is essential to achieve high power conversion efficiency in organic solar cells (OSCs). In state-of-the-art OSCs, this is usually achieved by a significant driving force, defined as the offset between the bandgap (Egap) of the donor/acceptor materials and the energy of the charge transfer (CT) state (ECT), which is typically greater than 0.3 eV. The large driving force causes a relatively large voltage loss that hinders performance. Here, we report non-fullerene OSCs that exhibit ultrafast and efficient charge separation despite a negligible driving force, as ECT is nearly identical to Egap. Moreover, the small driving force is found to have minimal detrimental effects on charge transfer dynamics of the OSCs. We demonstrate a non-fullerene OSC with 9.5% efficiency and nearly 90% internal quantum efficiency despite a low voltage loss of 0.61 V. This creates a path towards highly efficient OSCs with a low voltage loss.","author":[{"dropping-particle":"","family":"Liu","given":"Jing","non-dropping-particle":"","parse-names":false,"suffix":""},{"dropping-particle":"","family":"Chen","given":"Shangshang","non-dropping-particle":"","parse-names":false,"suffix":""},{"dropping-particle":"","family":"Qian","given":"Deping","non-dropping-particle":"","parse-names":false,"suffix":""},{"dropping-particle":"","family":"Gautam","given":"Bhoj","non-dropping-particle":"","parse-names":false,"suffix":""},{"dropping-particle":"","family":"Yang","given":"Guofang","non-dropping-particle":"","parse-names":false,"suffix":""},{"dropping-particle":"","family":"Zhao","given":"Jingbo","non-dropping-particle":"","parse-names":false,"suffix":""},{"dropping-particle":"","family":"Bergqvist","given":"Jonas","non-dropping-particle":"","parse-names":false,"suffix":""},{"dropping-particle":"","family":"Zhang","given":"Fengling","non-dropping-particle":"","parse-names":false,"suffix":""},{"dropping-particle":"","family":"Ma","given":"Wei","non-dropping-particle":"","parse-names":false,"suffix":""},{"dropping-particle":"","family":"Ade","given":"Harald","non-dropping-particle":"","parse-names":false,"suffix":""},{"dropping-particle":"","family":"Inganäs","given":"Olle","non-dropping-particle":"","parse-names":false,"suffix":""},{"dropping-particle":"","family":"Gundogdu","given":"Kenan","non-dropping-particle":"","parse-names":false,"suffix":""},{"dropping-particle":"","family":"Gao","given":"Feng","non-dropping-particle":"","parse-names":false,"suffix":""},{"dropping-particle":"","family":"Yan","given":"He","non-dropping-particle":"","parse-names":false,"suffix":""}],"container-title":"Nature Energy","id":"ITEM-1","issue":"7","issued":{"date-parts":[["2016","6","27"]]},"note":"1. No P3TEA:SF-PDI2 blend bias-dependent EL data, only show pure P3TEA and P3TEA:diPDI\n\n2. The bandgap is determined by cross point of absorption and PL. This would lead to a lower voltage loss, is it normal in the literature. Onset 745 nm (1.665 eV),","page":"16089","publisher":"Nature Publishing Group","title":"Fast charge separation in a non-fullerene organic solar cell with a small driving force","type":"article-journal","volume":"1"},"uris":["http://www.mendeley.com/documents/?uuid=bc48bdc9-4bf2-371c-a828-611152524f06"]}],"mendeley":{"formattedCitation":"&lt;sup&gt;63&lt;/sup&gt;","plainTextFormattedCitation":"63","previouslyFormattedCitation":"&lt;sup&gt;63&lt;/sup&gt;"},"properties":{"noteIndex":0},"schema":"https://github.com/citation-style-language/schema/raw/master/csl-citation.json"}</w:instrText>
      </w:r>
      <w:r w:rsidR="00BC0FAC">
        <w:rPr>
          <w:rFonts w:ascii="Times New Roman" w:eastAsia="SimSun" w:hAnsi="Times New Roman" w:cs="Times New Roman"/>
          <w:sz w:val="24"/>
        </w:rPr>
        <w:fldChar w:fldCharType="separate"/>
      </w:r>
      <w:r w:rsidR="00AB26B7" w:rsidRPr="00AB26B7">
        <w:rPr>
          <w:rFonts w:ascii="Times New Roman" w:eastAsia="SimSun" w:hAnsi="Times New Roman" w:cs="Times New Roman"/>
          <w:noProof/>
          <w:sz w:val="24"/>
          <w:vertAlign w:val="superscript"/>
        </w:rPr>
        <w:t>63</w:t>
      </w:r>
      <w:r w:rsidR="00BC0FAC">
        <w:rPr>
          <w:rFonts w:ascii="Times New Roman" w:eastAsia="SimSun" w:hAnsi="Times New Roman" w:cs="Times New Roman"/>
          <w:sz w:val="24"/>
        </w:rPr>
        <w:fldChar w:fldCharType="end"/>
      </w:r>
      <w:r w:rsidR="00BC0FAC">
        <w:rPr>
          <w:rFonts w:ascii="Times New Roman" w:eastAsia="SimSun" w:hAnsi="Times New Roman" w:cs="Times New Roman"/>
          <w:sz w:val="24"/>
        </w:rPr>
        <w:t xml:space="preserve">, </w:t>
      </w:r>
      <w:r w:rsidR="00C52E54">
        <w:rPr>
          <w:rFonts w:ascii="Times New Roman" w:eastAsia="SimSun" w:hAnsi="Times New Roman" w:cs="Times New Roman"/>
          <w:sz w:val="24"/>
        </w:rPr>
        <w:t>energy</w:t>
      </w:r>
      <w:r w:rsidR="00BC0FAC">
        <w:rPr>
          <w:rFonts w:ascii="Times New Roman" w:eastAsia="SimSun" w:hAnsi="Times New Roman" w:cs="Times New Roman"/>
          <w:sz w:val="24"/>
        </w:rPr>
        <w:t xml:space="preserve"> loss can be separated into three categories: 1) </w:t>
      </w:r>
      <m:oMath>
        <m:sSub>
          <m:sSubPr>
            <m:ctrlPr>
              <w:rPr>
                <w:rFonts w:ascii="Cambria Math" w:eastAsia="SimSun" w:hAnsi="Cambria Math" w:cs="Times New Roman"/>
                <w:i/>
                <w:sz w:val="24"/>
              </w:rPr>
            </m:ctrlPr>
          </m:sSubPr>
          <m:e>
            <w:bookmarkStart w:id="6" w:name="OLE_LINK11"/>
            <w:bookmarkStart w:id="7" w:name="OLE_LINK12"/>
            <m:r>
              <w:rPr>
                <w:rFonts w:ascii="Cambria Math" w:eastAsia="SimSun" w:hAnsi="Cambria Math" w:cs="Times New Roman"/>
                <w:sz w:val="24"/>
              </w:rPr>
              <m:t>∆</m:t>
            </m:r>
            <m:sSub>
              <m:sSubPr>
                <m:ctrlPr>
                  <w:rPr>
                    <w:rFonts w:ascii="Cambria Math" w:eastAsia="SimSun" w:hAnsi="Cambria Math" w:cs="Times New Roman"/>
                    <w:i/>
                    <w:sz w:val="24"/>
                  </w:rPr>
                </m:ctrlPr>
              </m:sSubPr>
              <m:e>
                <m:r>
                  <w:rPr>
                    <w:rFonts w:ascii="Cambria Math" w:eastAsia="SimSun" w:hAnsi="Cambria Math" w:cs="Times New Roman"/>
                    <w:sz w:val="24"/>
                  </w:rPr>
                  <m:t>E</m:t>
                </m:r>
              </m:e>
              <m:sub>
                <m:r>
                  <w:rPr>
                    <w:rFonts w:ascii="Cambria Math" w:eastAsia="SimSun" w:hAnsi="Cambria Math" w:cs="Times New Roman"/>
                    <w:sz w:val="24"/>
                  </w:rPr>
                  <m:t>1</m:t>
                </m:r>
              </m:sub>
            </m:sSub>
            <w:bookmarkEnd w:id="6"/>
            <w:bookmarkEnd w:id="7"/>
            <m:r>
              <w:rPr>
                <w:rFonts w:ascii="Cambria Math" w:eastAsia="SimSun" w:hAnsi="Cambria Math" w:cs="Times New Roman"/>
                <w:sz w:val="24"/>
              </w:rPr>
              <m:t>=E</m:t>
            </m:r>
          </m:e>
          <m:sub>
            <m:r>
              <m:rPr>
                <m:sty m:val="p"/>
              </m:rPr>
              <w:rPr>
                <w:rFonts w:ascii="Cambria Math" w:eastAsia="SimSun" w:hAnsi="Cambria Math" w:cs="Times New Roman"/>
                <w:sz w:val="24"/>
              </w:rPr>
              <m:t>gap</m:t>
            </m:r>
          </m:sub>
        </m:sSub>
        <m:r>
          <w:rPr>
            <w:rFonts w:ascii="Cambria Math" w:eastAsia="SimSun" w:hAnsi="Cambria Math" w:cs="Times New Roman"/>
            <w:sz w:val="24"/>
          </w:rPr>
          <m:t>-</m:t>
        </m:r>
        <m:r>
          <m:rPr>
            <m:sty m:val="p"/>
          </m:rPr>
          <w:rPr>
            <w:rFonts w:ascii="Cambria Math" w:eastAsia="SimSun" w:hAnsi="Cambria Math" w:cs="Times New Roman"/>
            <w:sz w:val="24"/>
          </w:rPr>
          <m:t>q</m:t>
        </m:r>
        <m:sSubSup>
          <m:sSubSupPr>
            <m:ctrlPr>
              <w:rPr>
                <w:rFonts w:ascii="Cambria Math" w:eastAsia="SimSun" w:hAnsi="Cambria Math" w:cs="Times New Roman"/>
                <w:i/>
                <w:sz w:val="24"/>
              </w:rPr>
            </m:ctrlPr>
          </m:sSubSupPr>
          <m:e>
            <m:r>
              <w:rPr>
                <w:rFonts w:ascii="Cambria Math" w:eastAsia="SimSun" w:hAnsi="Cambria Math" w:cs="Times New Roman"/>
                <w:sz w:val="24"/>
              </w:rPr>
              <m:t>V</m:t>
            </m:r>
          </m:e>
          <m:sub>
            <m:r>
              <m:rPr>
                <m:sty m:val="p"/>
              </m:rPr>
              <w:rPr>
                <w:rFonts w:ascii="Cambria Math" w:eastAsia="SimSun" w:hAnsi="Cambria Math" w:cs="Times New Roman"/>
                <w:sz w:val="24"/>
              </w:rPr>
              <m:t>OC</m:t>
            </m:r>
          </m:sub>
          <m:sup>
            <m:r>
              <m:rPr>
                <m:sty m:val="p"/>
              </m:rPr>
              <w:rPr>
                <w:rFonts w:ascii="Cambria Math" w:eastAsia="SimSun" w:hAnsi="Cambria Math" w:cs="Times New Roman"/>
                <w:sz w:val="24"/>
              </w:rPr>
              <m:t>SQ</m:t>
            </m:r>
          </m:sup>
        </m:sSubSup>
      </m:oMath>
      <w:r w:rsidR="00665DC3">
        <w:rPr>
          <w:rFonts w:ascii="Times New Roman" w:eastAsia="SimSun" w:hAnsi="Times New Roman" w:cs="Times New Roman"/>
          <w:sz w:val="24"/>
        </w:rPr>
        <w:t xml:space="preserve">, </w:t>
      </w:r>
      <w:r w:rsidR="00461489">
        <w:rPr>
          <w:rFonts w:ascii="Times New Roman" w:eastAsia="SimSun" w:hAnsi="Times New Roman" w:cs="Times New Roman"/>
          <w:sz w:val="24"/>
        </w:rPr>
        <w:t xml:space="preserve">mainly </w:t>
      </w:r>
      <w:r w:rsidR="00BC0FAC">
        <w:rPr>
          <w:rFonts w:ascii="Times New Roman" w:eastAsia="SimSun" w:hAnsi="Times New Roman" w:cs="Times New Roman"/>
          <w:sz w:val="24"/>
        </w:rPr>
        <w:t>radiative recombination due to the absorption above the bandgap;</w:t>
      </w:r>
      <w:r w:rsidR="00445491">
        <w:rPr>
          <w:rFonts w:ascii="Times New Roman" w:eastAsia="SimSun" w:hAnsi="Times New Roman" w:cs="Times New Roman"/>
          <w:sz w:val="24"/>
        </w:rPr>
        <w:t xml:space="preserve"> </w:t>
      </w:r>
      <w:r w:rsidR="00BC0FAC">
        <w:rPr>
          <w:rFonts w:ascii="Times New Roman" w:eastAsia="SimSun" w:hAnsi="Times New Roman" w:cs="Times New Roman"/>
          <w:sz w:val="24"/>
        </w:rPr>
        <w:t xml:space="preserve">2) </w:t>
      </w:r>
      <m:oMath>
        <m:r>
          <w:rPr>
            <w:rFonts w:ascii="Cambria Math" w:eastAsia="SimSun" w:hAnsi="Cambria Math" w:cs="Times New Roman"/>
            <w:sz w:val="24"/>
          </w:rPr>
          <m:t>∆</m:t>
        </m:r>
        <m:sSub>
          <m:sSubPr>
            <m:ctrlPr>
              <w:rPr>
                <w:rFonts w:ascii="Cambria Math" w:eastAsia="SimSun" w:hAnsi="Cambria Math" w:cs="Times New Roman"/>
                <w:i/>
                <w:sz w:val="24"/>
              </w:rPr>
            </m:ctrlPr>
          </m:sSubPr>
          <m:e>
            <m:r>
              <w:rPr>
                <w:rFonts w:ascii="Cambria Math" w:eastAsia="SimSun" w:hAnsi="Cambria Math" w:cs="Times New Roman"/>
                <w:sz w:val="24"/>
              </w:rPr>
              <m:t>E</m:t>
            </m:r>
          </m:e>
          <m:sub>
            <m:r>
              <w:rPr>
                <w:rFonts w:ascii="Cambria Math" w:eastAsia="SimSun" w:hAnsi="Cambria Math" w:cs="Times New Roman"/>
                <w:sz w:val="24"/>
              </w:rPr>
              <m:t>2</m:t>
            </m:r>
          </m:sub>
        </m:sSub>
        <m:r>
          <w:rPr>
            <w:rFonts w:ascii="Cambria Math" w:eastAsia="SimSun" w:hAnsi="Cambria Math" w:cs="Times New Roman"/>
            <w:sz w:val="24"/>
          </w:rPr>
          <m:t>=</m:t>
        </m:r>
        <m:r>
          <m:rPr>
            <m:sty m:val="p"/>
          </m:rPr>
          <w:rPr>
            <w:rFonts w:ascii="Cambria Math" w:eastAsia="SimSun" w:hAnsi="Cambria Math" w:cs="Times New Roman"/>
            <w:sz w:val="24"/>
          </w:rPr>
          <m:t>q</m:t>
        </m:r>
        <m:sSubSup>
          <m:sSubSupPr>
            <m:ctrlPr>
              <w:rPr>
                <w:rFonts w:ascii="Cambria Math" w:eastAsia="SimSun" w:hAnsi="Cambria Math" w:cs="Times New Roman"/>
                <w:i/>
                <w:sz w:val="24"/>
              </w:rPr>
            </m:ctrlPr>
          </m:sSubSupPr>
          <m:e>
            <m:r>
              <w:rPr>
                <w:rFonts w:ascii="Cambria Math" w:eastAsia="SimSun" w:hAnsi="Cambria Math" w:cs="Times New Roman"/>
                <w:sz w:val="24"/>
              </w:rPr>
              <m:t>V</m:t>
            </m:r>
          </m:e>
          <m:sub>
            <m:r>
              <m:rPr>
                <m:sty m:val="p"/>
              </m:rPr>
              <w:rPr>
                <w:rFonts w:ascii="Cambria Math" w:eastAsia="SimSun" w:hAnsi="Cambria Math" w:cs="Times New Roman"/>
                <w:sz w:val="24"/>
              </w:rPr>
              <m:t>OC</m:t>
            </m:r>
          </m:sub>
          <m:sup>
            <m:r>
              <m:rPr>
                <m:sty m:val="p"/>
              </m:rPr>
              <w:rPr>
                <w:rFonts w:ascii="Cambria Math" w:eastAsia="SimSun" w:hAnsi="Cambria Math" w:cs="Times New Roman"/>
                <w:sz w:val="24"/>
              </w:rPr>
              <m:t>SQ</m:t>
            </m:r>
          </m:sup>
        </m:sSubSup>
        <m:r>
          <w:rPr>
            <w:rFonts w:ascii="Cambria Math" w:eastAsia="SimSun" w:hAnsi="Cambria Math" w:cs="Times New Roman"/>
            <w:sz w:val="24"/>
          </w:rPr>
          <m:t>-</m:t>
        </m:r>
        <m:r>
          <m:rPr>
            <m:sty m:val="p"/>
          </m:rPr>
          <w:rPr>
            <w:rFonts w:ascii="Cambria Math" w:eastAsia="SimSun" w:hAnsi="Cambria Math" w:cs="Times New Roman"/>
            <w:sz w:val="24"/>
          </w:rPr>
          <m:t>q</m:t>
        </m:r>
        <m:sSubSup>
          <m:sSubSupPr>
            <m:ctrlPr>
              <w:rPr>
                <w:rFonts w:ascii="Cambria Math" w:eastAsia="SimSun" w:hAnsi="Cambria Math" w:cs="Times New Roman"/>
                <w:i/>
                <w:sz w:val="24"/>
              </w:rPr>
            </m:ctrlPr>
          </m:sSubSupPr>
          <m:e>
            <m:r>
              <w:rPr>
                <w:rFonts w:ascii="Cambria Math" w:eastAsia="SimSun" w:hAnsi="Cambria Math" w:cs="Times New Roman"/>
                <w:sz w:val="24"/>
              </w:rPr>
              <m:t>V</m:t>
            </m:r>
          </m:e>
          <m:sub>
            <m:r>
              <m:rPr>
                <m:sty m:val="p"/>
              </m:rPr>
              <w:rPr>
                <w:rFonts w:ascii="Cambria Math" w:eastAsia="SimSun" w:hAnsi="Cambria Math" w:cs="Times New Roman"/>
                <w:sz w:val="24"/>
              </w:rPr>
              <m:t>OC</m:t>
            </m:r>
          </m:sub>
          <m:sup>
            <m:r>
              <m:rPr>
                <m:sty m:val="p"/>
              </m:rPr>
              <w:rPr>
                <w:rFonts w:ascii="Cambria Math" w:eastAsia="SimSun" w:hAnsi="Cambria Math" w:cs="Times New Roman"/>
                <w:sz w:val="24"/>
              </w:rPr>
              <m:t>rad</m:t>
            </m:r>
          </m:sup>
        </m:sSubSup>
      </m:oMath>
      <w:r w:rsidR="00665DC3">
        <w:rPr>
          <w:rFonts w:ascii="Times New Roman" w:eastAsia="SimSun" w:hAnsi="Times New Roman" w:cs="Times New Roman"/>
          <w:sz w:val="24"/>
        </w:rPr>
        <w:t xml:space="preserve">, </w:t>
      </w:r>
      <w:r w:rsidR="00BC0FAC">
        <w:rPr>
          <w:rFonts w:ascii="Times New Roman" w:eastAsia="SimSun" w:hAnsi="Times New Roman" w:cs="Times New Roman"/>
          <w:sz w:val="24"/>
        </w:rPr>
        <w:t>due to additional radiative recombination from the absorption below the bandgap; 3</w:t>
      </w:r>
      <w:r w:rsidR="00BC0FAC" w:rsidRPr="00947A39">
        <w:rPr>
          <w:rFonts w:ascii="Times New Roman" w:eastAsia="SimSun" w:hAnsi="Times New Roman" w:cs="Times New Roman"/>
          <w:sz w:val="24"/>
        </w:rPr>
        <w:t xml:space="preserve">) </w:t>
      </w:r>
      <m:oMath>
        <m:r>
          <w:rPr>
            <w:rFonts w:ascii="Cambria Math" w:eastAsia="SimSun" w:hAnsi="Cambria Math" w:cs="Times New Roman"/>
            <w:sz w:val="24"/>
          </w:rPr>
          <m:t>∆</m:t>
        </m:r>
        <m:sSub>
          <m:sSubPr>
            <m:ctrlPr>
              <w:rPr>
                <w:rFonts w:ascii="Cambria Math" w:eastAsia="SimSun" w:hAnsi="Cambria Math" w:cs="Times New Roman"/>
                <w:i/>
                <w:sz w:val="24"/>
              </w:rPr>
            </m:ctrlPr>
          </m:sSubPr>
          <m:e>
            <m:r>
              <w:rPr>
                <w:rFonts w:ascii="Cambria Math" w:eastAsia="SimSun" w:hAnsi="Cambria Math" w:cs="Times New Roman"/>
                <w:sz w:val="24"/>
              </w:rPr>
              <m:t>E</m:t>
            </m:r>
          </m:e>
          <m:sub>
            <m:r>
              <w:rPr>
                <w:rFonts w:ascii="Cambria Math" w:eastAsia="SimSun" w:hAnsi="Cambria Math" w:cs="Times New Roman"/>
                <w:sz w:val="24"/>
              </w:rPr>
              <m:t>3</m:t>
            </m:r>
          </m:sub>
        </m:sSub>
        <m:r>
          <w:rPr>
            <w:rFonts w:ascii="Cambria Math" w:eastAsia="SimSun" w:hAnsi="Cambria Math" w:cs="Times New Roman"/>
            <w:sz w:val="24"/>
          </w:rPr>
          <m:t>=q</m:t>
        </m:r>
        <m:sSubSup>
          <m:sSubSupPr>
            <m:ctrlPr>
              <w:rPr>
                <w:rFonts w:ascii="Cambria Math" w:eastAsia="SimSun" w:hAnsi="Cambria Math" w:cs="Times New Roman"/>
                <w:i/>
                <w:sz w:val="24"/>
              </w:rPr>
            </m:ctrlPr>
          </m:sSubSupPr>
          <m:e>
            <m:r>
              <w:rPr>
                <w:rFonts w:ascii="Cambria Math" w:eastAsia="SimSun" w:hAnsi="Cambria Math" w:cs="Times New Roman"/>
                <w:sz w:val="24"/>
              </w:rPr>
              <m:t>V</m:t>
            </m:r>
          </m:e>
          <m:sub>
            <m:r>
              <m:rPr>
                <m:sty m:val="p"/>
              </m:rPr>
              <w:rPr>
                <w:rFonts w:ascii="Cambria Math" w:eastAsia="SimSun" w:hAnsi="Cambria Math" w:cs="Times New Roman"/>
                <w:sz w:val="24"/>
              </w:rPr>
              <m:t>OC</m:t>
            </m:r>
          </m:sub>
          <m:sup>
            <m:r>
              <m:rPr>
                <m:sty m:val="p"/>
              </m:rPr>
              <w:rPr>
                <w:rFonts w:ascii="Cambria Math" w:eastAsia="SimSun" w:hAnsi="Cambria Math" w:cs="Times New Roman"/>
                <w:sz w:val="24"/>
              </w:rPr>
              <m:t>rad</m:t>
            </m:r>
          </m:sup>
        </m:sSubSup>
        <m:r>
          <w:rPr>
            <w:rFonts w:ascii="Cambria Math" w:eastAsia="SimSun" w:hAnsi="Cambria Math" w:cs="Times New Roman"/>
            <w:sz w:val="24"/>
          </w:rPr>
          <m:t>-q</m:t>
        </m:r>
        <m:sSub>
          <m:sSubPr>
            <m:ctrlPr>
              <w:rPr>
                <w:rFonts w:ascii="Cambria Math" w:eastAsia="SimSun" w:hAnsi="Cambria Math" w:cs="Times New Roman"/>
                <w:i/>
                <w:sz w:val="24"/>
              </w:rPr>
            </m:ctrlPr>
          </m:sSubPr>
          <m:e>
            <m:r>
              <w:rPr>
                <w:rFonts w:ascii="Cambria Math" w:eastAsia="SimSun" w:hAnsi="Cambria Math" w:cs="Times New Roman"/>
                <w:sz w:val="24"/>
              </w:rPr>
              <m:t>V</m:t>
            </m:r>
          </m:e>
          <m:sub>
            <m:r>
              <m:rPr>
                <m:sty m:val="p"/>
              </m:rPr>
              <w:rPr>
                <w:rFonts w:ascii="Cambria Math" w:eastAsia="SimSun" w:hAnsi="Cambria Math" w:cs="Times New Roman"/>
                <w:sz w:val="24"/>
              </w:rPr>
              <m:t>OC</m:t>
            </m:r>
          </m:sub>
        </m:sSub>
        <m:r>
          <w:rPr>
            <w:rFonts w:ascii="Cambria Math" w:eastAsia="SimSun" w:hAnsi="Cambria Math" w:cs="Times New Roman"/>
            <w:sz w:val="24"/>
          </w:rPr>
          <m:t>≈-kT</m:t>
        </m:r>
        <m:func>
          <m:funcPr>
            <m:ctrlPr>
              <w:rPr>
                <w:rFonts w:ascii="Cambria Math" w:eastAsia="SimSun" w:hAnsi="Cambria Math" w:cs="Times New Roman"/>
                <w:i/>
                <w:sz w:val="24"/>
              </w:rPr>
            </m:ctrlPr>
          </m:funcPr>
          <m:fName>
            <m:r>
              <m:rPr>
                <m:sty m:val="p"/>
              </m:rPr>
              <w:rPr>
                <w:rFonts w:ascii="Cambria Math" w:eastAsia="SimSun" w:hAnsi="Cambria Math" w:cs="Times New Roman"/>
                <w:sz w:val="24"/>
              </w:rPr>
              <m:t>ln</m:t>
            </m:r>
          </m:fName>
          <m:e>
            <m:r>
              <m:rPr>
                <m:sty m:val="p"/>
              </m:rPr>
              <w:rPr>
                <w:rFonts w:ascii="Cambria Math" w:eastAsia="SimSun" w:hAnsi="Cambria Math" w:cs="Times New Roman"/>
                <w:sz w:val="24"/>
              </w:rPr>
              <m:t>EQ</m:t>
            </m:r>
            <m:sSub>
              <m:sSubPr>
                <m:ctrlPr>
                  <w:rPr>
                    <w:rFonts w:ascii="Cambria Math" w:eastAsia="SimSun" w:hAnsi="Cambria Math" w:cs="Times New Roman"/>
                    <w:sz w:val="24"/>
                  </w:rPr>
                </m:ctrlPr>
              </m:sSubPr>
              <m:e>
                <m:r>
                  <m:rPr>
                    <m:sty m:val="p"/>
                  </m:rPr>
                  <w:rPr>
                    <w:rFonts w:ascii="Cambria Math" w:eastAsia="SimSun" w:hAnsi="Cambria Math" w:cs="Times New Roman"/>
                    <w:sz w:val="24"/>
                  </w:rPr>
                  <m:t>E</m:t>
                </m:r>
              </m:e>
              <m:sub>
                <m:r>
                  <m:rPr>
                    <m:sty m:val="p"/>
                  </m:rPr>
                  <w:rPr>
                    <w:rFonts w:ascii="Cambria Math" w:eastAsia="SimSun" w:hAnsi="Cambria Math" w:cs="Times New Roman"/>
                    <w:sz w:val="24"/>
                  </w:rPr>
                  <m:t>EL</m:t>
                </m:r>
              </m:sub>
            </m:sSub>
          </m:e>
        </m:func>
      </m:oMath>
      <w:r w:rsidR="00BC0FAC" w:rsidRPr="00947A39">
        <w:rPr>
          <w:rFonts w:ascii="Times New Roman" w:eastAsia="SimSun" w:hAnsi="Times New Roman" w:cs="Times New Roman"/>
          <w:sz w:val="24"/>
        </w:rPr>
        <w:t xml:space="preserve"> from the non-radiative recombination.</w:t>
      </w:r>
      <w:r w:rsidR="00163497" w:rsidRPr="00947A39">
        <w:rPr>
          <w:rFonts w:ascii="Times New Roman" w:eastAsia="SimSun" w:hAnsi="Times New Roman" w:cs="Times New Roman"/>
          <w:sz w:val="24"/>
        </w:rPr>
        <w:t xml:space="preserve"> </w:t>
      </w:r>
      <w:r w:rsidR="00E2311C" w:rsidRPr="00947A39">
        <w:rPr>
          <w:rFonts w:ascii="Times New Roman" w:eastAsia="SimSun" w:hAnsi="Times New Roman" w:cs="Times New Roman"/>
          <w:sz w:val="24"/>
        </w:rPr>
        <w:t xml:space="preserve">The bandgap of NCBDT </w:t>
      </w:r>
      <w:r w:rsidR="00BC0FAC" w:rsidRPr="00947A39">
        <w:rPr>
          <w:rFonts w:ascii="Times New Roman" w:eastAsia="SimSun" w:hAnsi="Times New Roman" w:cs="Times New Roman"/>
          <w:sz w:val="24"/>
        </w:rPr>
        <w:t xml:space="preserve">is ~1.54 eV, determined by the cross point of the absorption and emission </w:t>
      </w:r>
      <w:r w:rsidR="00620DA6" w:rsidRPr="00947A39">
        <w:rPr>
          <w:rFonts w:ascii="Times New Roman" w:eastAsia="SimSun" w:hAnsi="Times New Roman" w:cs="Times New Roman"/>
          <w:sz w:val="24"/>
        </w:rPr>
        <w:t xml:space="preserve">spectra </w:t>
      </w:r>
      <w:r w:rsidR="00BC0FAC" w:rsidRPr="00947A39">
        <w:rPr>
          <w:rFonts w:ascii="Times New Roman" w:eastAsia="SimSun" w:hAnsi="Times New Roman" w:cs="Times New Roman"/>
          <w:sz w:val="24"/>
        </w:rPr>
        <w:t>(</w:t>
      </w:r>
      <w:r w:rsidR="00BC0FAC" w:rsidRPr="00947A39">
        <w:rPr>
          <w:rFonts w:ascii="Times New Roman" w:eastAsia="SimSun" w:hAnsi="Times New Roman" w:cs="Times New Roman"/>
          <w:b/>
          <w:sz w:val="24"/>
        </w:rPr>
        <w:t>Figure S</w:t>
      </w:r>
      <w:r w:rsidR="0085196B" w:rsidRPr="00947A39">
        <w:rPr>
          <w:rFonts w:ascii="Times New Roman" w:eastAsia="SimSun" w:hAnsi="Times New Roman" w:cs="Times New Roman"/>
          <w:b/>
          <w:sz w:val="24"/>
        </w:rPr>
        <w:t>6</w:t>
      </w:r>
      <w:r w:rsidR="00BC0FAC" w:rsidRPr="00947A39">
        <w:rPr>
          <w:rFonts w:ascii="Times New Roman" w:eastAsia="SimSun" w:hAnsi="Times New Roman" w:cs="Times New Roman"/>
          <w:sz w:val="24"/>
        </w:rPr>
        <w:t>)</w:t>
      </w:r>
      <w:r w:rsidR="00C9020D" w:rsidRPr="00947A39">
        <w:rPr>
          <w:rFonts w:ascii="Times New Roman" w:eastAsia="SimSun" w:hAnsi="Times New Roman" w:cs="Times New Roman"/>
          <w:sz w:val="24"/>
        </w:rPr>
        <w:t>.</w:t>
      </w:r>
      <w:r w:rsidR="006A3E81" w:rsidRPr="00947A39">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10.1038/nmat5063","ISSN":"1476-1122","author":[{"dropping-particle":"","family":"Hou","given":"Jianhui","non-dropping-particle":"","parse-names":false,"suffix":""},{"dropping-particle":"","family":"Inganäs","given":"Olle","non-dropping-particle":"","parse-names":false,"suffix":""},{"dropping-particle":"","family":"Friend","given":"Richard H.","non-dropping-particle":"","parse-names":false,"suffix":""},{"dropping-particle":"","family":"Gao","given":"Feng","non-dropping-particle":"","parse-names":false,"suffix":""}],"container-title":"Nature Materials","id":"ITEM-1","issue":"2","issued":{"date-parts":[["2018"]]},"page":"119-128","publisher":"Nature Publishing Group","title":"Organic solar cells based on non-fullerene acceptors","type":"article-journal","volume":"17"},"uris":["http://www.mendeley.com/documents/?uuid=9288ce29-5f59-4fcd-bdec-c6ed40f2e27c"]}],"mendeley":{"formattedCitation":"&lt;sup&gt;32&lt;/sup&gt;","plainTextFormattedCitation":"32","previouslyFormattedCitation":"&lt;sup&gt;32&lt;/sup&gt;"},"properties":{"noteIndex":0},"schema":"https://github.com/citation-style-language/schema/raw/master/csl-citation.json"}</w:instrText>
      </w:r>
      <w:r w:rsidR="006A3E81" w:rsidRPr="00947A39">
        <w:rPr>
          <w:rFonts w:ascii="Times New Roman" w:eastAsia="SimSun" w:hAnsi="Times New Roman" w:cs="Times New Roman"/>
          <w:sz w:val="24"/>
        </w:rPr>
        <w:fldChar w:fldCharType="separate"/>
      </w:r>
      <w:r w:rsidR="00DF3A33" w:rsidRPr="00947A39">
        <w:rPr>
          <w:rFonts w:ascii="Times New Roman" w:eastAsia="SimSun" w:hAnsi="Times New Roman" w:cs="Times New Roman"/>
          <w:noProof/>
          <w:sz w:val="24"/>
          <w:vertAlign w:val="superscript"/>
        </w:rPr>
        <w:t>32</w:t>
      </w:r>
      <w:r w:rsidR="006A3E81" w:rsidRPr="00947A39">
        <w:rPr>
          <w:rFonts w:ascii="Times New Roman" w:eastAsia="SimSun" w:hAnsi="Times New Roman" w:cs="Times New Roman"/>
          <w:sz w:val="24"/>
        </w:rPr>
        <w:fldChar w:fldCharType="end"/>
      </w:r>
      <w:r w:rsidR="00BC0FAC" w:rsidRPr="00947A39">
        <w:rPr>
          <w:rFonts w:ascii="Times New Roman" w:eastAsia="SimSun" w:hAnsi="Times New Roman" w:cs="Times New Roman"/>
          <w:sz w:val="24"/>
        </w:rPr>
        <w:t xml:space="preserve"> </w:t>
      </w:r>
      <w:r w:rsidR="00880A7B" w:rsidRPr="00947A39">
        <w:rPr>
          <w:rFonts w:ascii="Times New Roman" w:eastAsia="SimSun" w:hAnsi="Times New Roman" w:cs="Times New Roman"/>
          <w:sz w:val="24"/>
        </w:rPr>
        <w:t>With</w:t>
      </w:r>
      <w:r w:rsidR="00445491" w:rsidRPr="00947A39">
        <w:rPr>
          <w:rFonts w:ascii="Times New Roman" w:eastAsia="SimSun" w:hAnsi="Times New Roman" w:cs="Times New Roman"/>
          <w:sz w:val="24"/>
        </w:rPr>
        <w:t xml:space="preserve"> the same material combination and similar EQE</w:t>
      </w:r>
      <w:r w:rsidR="009A5A46" w:rsidRPr="00947A39">
        <w:rPr>
          <w:rFonts w:ascii="Times New Roman" w:eastAsia="SimSun" w:hAnsi="Times New Roman" w:cs="Times New Roman"/>
          <w:sz w:val="24"/>
        </w:rPr>
        <w:t xml:space="preserve"> in both </w:t>
      </w:r>
      <w:r w:rsidR="00917FA0" w:rsidRPr="00947A39">
        <w:rPr>
          <w:rFonts w:ascii="Times New Roman" w:eastAsia="SimSun" w:hAnsi="Times New Roman" w:cs="Times New Roman"/>
          <w:sz w:val="24"/>
        </w:rPr>
        <w:t>structures</w:t>
      </w:r>
      <w:r w:rsidR="002C77FB" w:rsidRPr="00947A39">
        <w:rPr>
          <w:rFonts w:ascii="Times New Roman" w:eastAsia="SimSun" w:hAnsi="Times New Roman" w:cs="Times New Roman"/>
          <w:sz w:val="24"/>
        </w:rPr>
        <w:t xml:space="preserve">, there is only a small difference </w:t>
      </w:r>
      <w:r w:rsidR="00871E94" w:rsidRPr="00947A39">
        <w:rPr>
          <w:rFonts w:ascii="Times New Roman" w:eastAsia="SimSun" w:hAnsi="Times New Roman" w:cs="Times New Roman"/>
          <w:sz w:val="24"/>
        </w:rPr>
        <w:t xml:space="preserve">in the </w:t>
      </w:r>
      <w:r w:rsidR="00A954C8" w:rsidRPr="00947A39">
        <w:rPr>
          <w:rFonts w:ascii="Times New Roman" w:eastAsia="SimSun" w:hAnsi="Times New Roman" w:cs="Times New Roman"/>
          <w:sz w:val="24"/>
        </w:rPr>
        <w:t>energy</w:t>
      </w:r>
      <w:r w:rsidR="00871E94" w:rsidRPr="00947A39">
        <w:rPr>
          <w:rFonts w:ascii="Times New Roman" w:eastAsia="SimSun" w:hAnsi="Times New Roman" w:cs="Times New Roman"/>
          <w:sz w:val="24"/>
        </w:rPr>
        <w:t xml:space="preserve"> loss</w:t>
      </w:r>
      <w:r w:rsidR="009A5A46" w:rsidRPr="00947A39">
        <w:rPr>
          <w:rFonts w:ascii="Times New Roman" w:eastAsia="SimSun" w:hAnsi="Times New Roman" w:cs="Times New Roman"/>
          <w:sz w:val="24"/>
        </w:rPr>
        <w:t xml:space="preserve"> from </w:t>
      </w:r>
      <m:oMath>
        <m:r>
          <w:rPr>
            <w:rFonts w:ascii="Cambria Math" w:eastAsia="SimSun" w:hAnsi="Cambria Math" w:cs="Times New Roman"/>
            <w:sz w:val="24"/>
          </w:rPr>
          <m:t>∆</m:t>
        </m:r>
        <m:sSub>
          <m:sSubPr>
            <m:ctrlPr>
              <w:rPr>
                <w:rFonts w:ascii="Cambria Math" w:eastAsia="SimSun" w:hAnsi="Cambria Math" w:cs="Times New Roman"/>
                <w:i/>
                <w:sz w:val="24"/>
              </w:rPr>
            </m:ctrlPr>
          </m:sSubPr>
          <m:e>
            <m:r>
              <w:rPr>
                <w:rFonts w:ascii="Cambria Math" w:eastAsia="SimSun" w:hAnsi="Cambria Math" w:cs="Times New Roman"/>
                <w:sz w:val="24"/>
              </w:rPr>
              <m:t>E</m:t>
            </m:r>
          </m:e>
          <m:sub>
            <m:r>
              <w:rPr>
                <w:rFonts w:ascii="Cambria Math" w:eastAsia="SimSun" w:hAnsi="Cambria Math" w:cs="Times New Roman"/>
                <w:sz w:val="24"/>
              </w:rPr>
              <m:t>1</m:t>
            </m:r>
          </m:sub>
        </m:sSub>
        <m:r>
          <w:rPr>
            <w:rFonts w:ascii="Cambria Math" w:eastAsia="SimSun" w:hAnsi="Cambria Math" w:cs="Times New Roman"/>
            <w:sz w:val="24"/>
          </w:rPr>
          <m:t xml:space="preserve"> </m:t>
        </m:r>
      </m:oMath>
      <w:r w:rsidR="00B5796F" w:rsidRPr="00947A39">
        <w:rPr>
          <w:rFonts w:ascii="Times New Roman" w:eastAsia="SimSun" w:hAnsi="Times New Roman" w:cs="Times New Roman"/>
          <w:sz w:val="24"/>
        </w:rPr>
        <w:t>(1</w:t>
      </w:r>
      <w:r w:rsidR="007E65FE" w:rsidRPr="00947A39">
        <w:rPr>
          <w:rFonts w:ascii="Times New Roman" w:eastAsia="SimSun" w:hAnsi="Times New Roman" w:cs="Times New Roman"/>
          <w:sz w:val="24"/>
        </w:rPr>
        <w:t xml:space="preserve"> </w:t>
      </w:r>
      <w:proofErr w:type="spellStart"/>
      <w:r w:rsidR="007E65FE" w:rsidRPr="00947A39">
        <w:rPr>
          <w:rFonts w:ascii="Times New Roman" w:eastAsia="SimSun" w:hAnsi="Times New Roman" w:cs="Times New Roman"/>
          <w:sz w:val="24"/>
        </w:rPr>
        <w:t>meV</w:t>
      </w:r>
      <w:proofErr w:type="spellEnd"/>
      <w:r w:rsidR="007E65FE" w:rsidRPr="00947A39">
        <w:rPr>
          <w:rFonts w:ascii="Times New Roman" w:eastAsia="SimSun" w:hAnsi="Times New Roman" w:cs="Times New Roman"/>
          <w:sz w:val="24"/>
        </w:rPr>
        <w:t xml:space="preserve">) and </w:t>
      </w:r>
      <m:oMath>
        <m:r>
          <w:rPr>
            <w:rFonts w:ascii="Cambria Math" w:eastAsia="SimSun" w:hAnsi="Cambria Math" w:cs="Times New Roman"/>
            <w:sz w:val="24"/>
          </w:rPr>
          <m:t>∆</m:t>
        </m:r>
        <m:sSub>
          <m:sSubPr>
            <m:ctrlPr>
              <w:rPr>
                <w:rFonts w:ascii="Cambria Math" w:eastAsia="SimSun" w:hAnsi="Cambria Math" w:cs="Times New Roman"/>
                <w:i/>
                <w:sz w:val="24"/>
              </w:rPr>
            </m:ctrlPr>
          </m:sSubPr>
          <m:e>
            <m:r>
              <w:rPr>
                <w:rFonts w:ascii="Cambria Math" w:eastAsia="SimSun" w:hAnsi="Cambria Math" w:cs="Times New Roman"/>
                <w:sz w:val="24"/>
              </w:rPr>
              <m:t>E</m:t>
            </m:r>
          </m:e>
          <m:sub>
            <m:r>
              <w:rPr>
                <w:rFonts w:ascii="Cambria Math" w:eastAsia="SimSun" w:hAnsi="Cambria Math" w:cs="Times New Roman"/>
                <w:sz w:val="24"/>
              </w:rPr>
              <m:t>2</m:t>
            </m:r>
          </m:sub>
        </m:sSub>
      </m:oMath>
      <w:r w:rsidR="00391F84" w:rsidRPr="00947A39">
        <w:rPr>
          <w:rFonts w:ascii="Times New Roman" w:eastAsia="SimSun" w:hAnsi="Times New Roman" w:cs="Times New Roman"/>
          <w:sz w:val="24"/>
        </w:rPr>
        <w:t xml:space="preserve"> (</w:t>
      </w:r>
      <w:r w:rsidR="00B5796F" w:rsidRPr="00947A39">
        <w:rPr>
          <w:rFonts w:ascii="Times New Roman" w:eastAsia="SimSun" w:hAnsi="Times New Roman" w:cs="Times New Roman"/>
          <w:sz w:val="24"/>
        </w:rPr>
        <w:t>5</w:t>
      </w:r>
      <w:r w:rsidR="00951755" w:rsidRPr="00947A39">
        <w:rPr>
          <w:rFonts w:ascii="Times New Roman" w:eastAsia="SimSun" w:hAnsi="Times New Roman" w:cs="Times New Roman"/>
          <w:sz w:val="24"/>
        </w:rPr>
        <w:t xml:space="preserve"> </w:t>
      </w:r>
      <w:proofErr w:type="spellStart"/>
      <w:r w:rsidR="00951755" w:rsidRPr="00947A39">
        <w:rPr>
          <w:rFonts w:ascii="Times New Roman" w:eastAsia="SimSun" w:hAnsi="Times New Roman" w:cs="Times New Roman"/>
          <w:sz w:val="24"/>
        </w:rPr>
        <w:t>meV</w:t>
      </w:r>
      <w:proofErr w:type="spellEnd"/>
      <w:r w:rsidR="00951755" w:rsidRPr="00947A39">
        <w:rPr>
          <w:rFonts w:ascii="Times New Roman" w:eastAsia="SimSun" w:hAnsi="Times New Roman" w:cs="Times New Roman"/>
          <w:sz w:val="24"/>
        </w:rPr>
        <w:t>)</w:t>
      </w:r>
      <w:r w:rsidR="00120732" w:rsidRPr="00947A39">
        <w:rPr>
          <w:rFonts w:ascii="Times New Roman" w:eastAsia="SimSun" w:hAnsi="Times New Roman" w:cs="Times New Roman"/>
          <w:sz w:val="24"/>
        </w:rPr>
        <w:t xml:space="preserve"> </w:t>
      </w:r>
      <w:r w:rsidR="00BC4316" w:rsidRPr="00947A39">
        <w:rPr>
          <w:rFonts w:ascii="Times New Roman" w:eastAsia="SimSun" w:hAnsi="Times New Roman" w:cs="Times New Roman"/>
          <w:sz w:val="24"/>
        </w:rPr>
        <w:t xml:space="preserve">as </w:t>
      </w:r>
      <w:r w:rsidR="00120732" w:rsidRPr="00947A39">
        <w:rPr>
          <w:rFonts w:ascii="Times New Roman" w:eastAsia="SimSun" w:hAnsi="Times New Roman" w:cs="Times New Roman"/>
          <w:sz w:val="24"/>
        </w:rPr>
        <w:t xml:space="preserve">determined by EQE </w:t>
      </w:r>
      <w:r w:rsidR="00D36A23" w:rsidRPr="00947A39">
        <w:rPr>
          <w:rFonts w:ascii="Times New Roman" w:eastAsia="SimSun" w:hAnsi="Times New Roman" w:cs="Times New Roman"/>
          <w:sz w:val="24"/>
        </w:rPr>
        <w:t>spectra</w:t>
      </w:r>
      <w:r w:rsidR="009A5A46" w:rsidRPr="00947A39">
        <w:rPr>
          <w:rFonts w:ascii="Times New Roman" w:eastAsia="SimSun" w:hAnsi="Times New Roman" w:cs="Times New Roman"/>
          <w:sz w:val="24"/>
        </w:rPr>
        <w:t>.</w:t>
      </w:r>
      <w:r w:rsidR="004B22F3" w:rsidRPr="00947A39">
        <w:rPr>
          <w:rFonts w:ascii="Times New Roman" w:eastAsia="SimSun" w:hAnsi="Times New Roman" w:cs="Times New Roman"/>
          <w:sz w:val="24"/>
        </w:rPr>
        <w:t xml:space="preserve"> Thus, the </w:t>
      </w:r>
      <w:r w:rsidR="004B7CB3" w:rsidRPr="00947A39">
        <w:rPr>
          <w:rFonts w:ascii="Times New Roman" w:eastAsia="SimSun" w:hAnsi="Times New Roman" w:cs="Times New Roman"/>
          <w:sz w:val="24"/>
        </w:rPr>
        <w:t>dominant</w:t>
      </w:r>
      <w:r w:rsidR="004B22F3" w:rsidRPr="00947A39">
        <w:rPr>
          <w:rFonts w:ascii="Times New Roman" w:eastAsia="SimSun" w:hAnsi="Times New Roman" w:cs="Times New Roman"/>
          <w:sz w:val="24"/>
        </w:rPr>
        <w:t xml:space="preserve"> </w:t>
      </w:r>
      <w:r w:rsidR="0067225C" w:rsidRPr="00947A39">
        <w:rPr>
          <w:rFonts w:ascii="Times New Roman" w:eastAsia="SimSun" w:hAnsi="Times New Roman" w:cs="Times New Roman" w:hint="eastAsia"/>
          <w:sz w:val="24"/>
        </w:rPr>
        <w:t>l</w:t>
      </w:r>
      <w:r w:rsidR="004B22F3" w:rsidRPr="00947A39">
        <w:rPr>
          <w:rFonts w:ascii="Times New Roman" w:eastAsia="SimSun" w:hAnsi="Times New Roman" w:cs="Times New Roman"/>
          <w:sz w:val="24"/>
        </w:rPr>
        <w:t>oss</w:t>
      </w:r>
      <w:r w:rsidR="0067225C" w:rsidRPr="00947A39">
        <w:rPr>
          <w:rFonts w:ascii="Times New Roman" w:eastAsia="SimSun" w:hAnsi="Times New Roman" w:cs="Times New Roman" w:hint="eastAsia"/>
          <w:sz w:val="24"/>
        </w:rPr>
        <w:t xml:space="preserve"> channel</w:t>
      </w:r>
      <w:r w:rsidR="004B22F3" w:rsidRPr="00947A39">
        <w:rPr>
          <w:rFonts w:ascii="Times New Roman" w:eastAsia="SimSun" w:hAnsi="Times New Roman" w:cs="Times New Roman"/>
          <w:sz w:val="24"/>
        </w:rPr>
        <w:t xml:space="preserve"> should </w:t>
      </w:r>
      <w:r w:rsidR="0067225C" w:rsidRPr="00947A39">
        <w:rPr>
          <w:rFonts w:ascii="Times New Roman" w:eastAsia="SimSun" w:hAnsi="Times New Roman" w:cs="Times New Roman" w:hint="eastAsia"/>
          <w:sz w:val="24"/>
        </w:rPr>
        <w:t>be</w:t>
      </w:r>
      <w:r w:rsidR="004B22F3" w:rsidRPr="00947A39">
        <w:rPr>
          <w:rFonts w:ascii="Times New Roman" w:eastAsia="SimSun" w:hAnsi="Times New Roman" w:cs="Times New Roman"/>
          <w:sz w:val="24"/>
        </w:rPr>
        <w:t xml:space="preserve"> non-radiative recombination</w:t>
      </w:r>
      <w:r w:rsidR="002C77FB" w:rsidRPr="00947A39">
        <w:rPr>
          <w:rFonts w:ascii="Times New Roman" w:eastAsia="SimSun" w:hAnsi="Times New Roman" w:cs="Times New Roman"/>
          <w:sz w:val="24"/>
        </w:rPr>
        <w:t xml:space="preserve">, estimated to be ~29 </w:t>
      </w:r>
      <w:proofErr w:type="spellStart"/>
      <w:r w:rsidR="002C77FB" w:rsidRPr="00947A39">
        <w:rPr>
          <w:rFonts w:ascii="Times New Roman" w:eastAsia="SimSun" w:hAnsi="Times New Roman" w:cs="Times New Roman"/>
          <w:sz w:val="24"/>
        </w:rPr>
        <w:t>meV</w:t>
      </w:r>
      <w:proofErr w:type="spellEnd"/>
      <w:r w:rsidR="00110ED3" w:rsidRPr="00947A39">
        <w:rPr>
          <w:rFonts w:ascii="Times New Roman" w:eastAsia="SimSun" w:hAnsi="Times New Roman" w:cs="Times New Roman"/>
          <w:sz w:val="24"/>
        </w:rPr>
        <w:t xml:space="preserve">. This parameter </w:t>
      </w:r>
      <w:r w:rsidR="00D432A7" w:rsidRPr="00947A39">
        <w:rPr>
          <w:rFonts w:ascii="Times New Roman" w:eastAsia="SimSun" w:hAnsi="Times New Roman" w:cs="Times New Roman"/>
          <w:sz w:val="24"/>
        </w:rPr>
        <w:t xml:space="preserve">is </w:t>
      </w:r>
      <w:r w:rsidR="0067225C" w:rsidRPr="00947A39">
        <w:rPr>
          <w:rFonts w:ascii="Times New Roman" w:eastAsia="SimSun" w:hAnsi="Times New Roman" w:cs="Times New Roman" w:hint="eastAsia"/>
          <w:sz w:val="24"/>
        </w:rPr>
        <w:t xml:space="preserve">fundamentally connected with </w:t>
      </w:r>
      <w:r w:rsidR="002C77FB" w:rsidRPr="00947A39">
        <w:rPr>
          <w:rFonts w:ascii="Times New Roman" w:eastAsia="SimSun" w:hAnsi="Times New Roman" w:cs="Times New Roman"/>
          <w:sz w:val="24"/>
        </w:rPr>
        <w:t xml:space="preserve">the </w:t>
      </w:r>
      <w:r w:rsidR="0067225C" w:rsidRPr="00947A39">
        <w:rPr>
          <w:rFonts w:ascii="Times New Roman" w:eastAsia="SimSun" w:hAnsi="Times New Roman" w:cs="Times New Roman" w:hint="eastAsia"/>
          <w:sz w:val="24"/>
        </w:rPr>
        <w:t>EL efficiency</w:t>
      </w:r>
      <w:r w:rsidR="0054769B" w:rsidRPr="00947A39">
        <w:rPr>
          <w:rFonts w:ascii="Times New Roman" w:eastAsia="SimSun" w:hAnsi="Times New Roman" w:cs="Times New Roman"/>
          <w:sz w:val="24"/>
        </w:rPr>
        <w:t xml:space="preserve">. </w:t>
      </w:r>
      <w:r w:rsidR="00675F35" w:rsidRPr="00947A39">
        <w:rPr>
          <w:rFonts w:ascii="Times New Roman" w:eastAsia="SimSun" w:hAnsi="Times New Roman" w:cs="Times New Roman"/>
          <w:sz w:val="24"/>
        </w:rPr>
        <w:t xml:space="preserve">We directly measured </w:t>
      </w:r>
      <m:oMath>
        <m:r>
          <w:rPr>
            <w:rFonts w:ascii="Cambria Math" w:eastAsia="SimSun" w:hAnsi="Cambria Math" w:cs="Times New Roman"/>
            <w:sz w:val="24"/>
          </w:rPr>
          <m:t>EQ</m:t>
        </m:r>
        <m:sSub>
          <m:sSubPr>
            <m:ctrlPr>
              <w:rPr>
                <w:rFonts w:ascii="Cambria Math" w:eastAsia="SimSun" w:hAnsi="Cambria Math" w:cs="Times New Roman"/>
                <w:i/>
                <w:sz w:val="24"/>
              </w:rPr>
            </m:ctrlPr>
          </m:sSubPr>
          <m:e>
            <m:r>
              <w:rPr>
                <w:rFonts w:ascii="Cambria Math" w:eastAsia="SimSun" w:hAnsi="Cambria Math" w:cs="Times New Roman"/>
                <w:sz w:val="24"/>
              </w:rPr>
              <m:t>E</m:t>
            </m:r>
          </m:e>
          <m:sub>
            <m:r>
              <m:rPr>
                <m:sty m:val="p"/>
              </m:rPr>
              <w:rPr>
                <w:rFonts w:ascii="Cambria Math" w:eastAsia="SimSun" w:hAnsi="Cambria Math" w:cs="Times New Roman"/>
                <w:sz w:val="24"/>
              </w:rPr>
              <m:t>EL</m:t>
            </m:r>
          </m:sub>
        </m:sSub>
      </m:oMath>
      <w:r w:rsidR="00675F35" w:rsidRPr="00947A39">
        <w:rPr>
          <w:rFonts w:ascii="Times New Roman" w:eastAsia="SimSun" w:hAnsi="Times New Roman" w:cs="Times New Roman"/>
          <w:sz w:val="24"/>
        </w:rPr>
        <w:t xml:space="preserve"> by </w:t>
      </w:r>
      <w:r w:rsidR="00755274" w:rsidRPr="00947A39">
        <w:rPr>
          <w:rFonts w:ascii="Times New Roman" w:eastAsia="SimSun" w:hAnsi="Times New Roman" w:cs="Times New Roman" w:hint="eastAsia"/>
          <w:sz w:val="24"/>
        </w:rPr>
        <w:t xml:space="preserve">recording </w:t>
      </w:r>
      <w:r w:rsidR="008A26BB" w:rsidRPr="00947A39">
        <w:rPr>
          <w:rFonts w:ascii="Times New Roman" w:eastAsia="SimSun" w:hAnsi="Times New Roman" w:cs="Times New Roman"/>
          <w:sz w:val="24"/>
        </w:rPr>
        <w:t>the</w:t>
      </w:r>
      <w:r w:rsidR="00755274" w:rsidRPr="00947A39">
        <w:rPr>
          <w:rFonts w:ascii="Times New Roman" w:eastAsia="SimSun" w:hAnsi="Times New Roman" w:cs="Times New Roman" w:hint="eastAsia"/>
          <w:sz w:val="24"/>
        </w:rPr>
        <w:t xml:space="preserve"> EL</w:t>
      </w:r>
      <w:r w:rsidR="003258AC" w:rsidRPr="00947A39">
        <w:rPr>
          <w:rFonts w:ascii="Times New Roman" w:eastAsia="SimSun" w:hAnsi="Times New Roman" w:cs="Times New Roman"/>
          <w:sz w:val="24"/>
        </w:rPr>
        <w:t xml:space="preserve"> intensity</w:t>
      </w:r>
      <w:r w:rsidR="00E051AC" w:rsidRPr="00947A39">
        <w:rPr>
          <w:rFonts w:ascii="Times New Roman" w:eastAsia="SimSun" w:hAnsi="Times New Roman" w:cs="Times New Roman"/>
          <w:sz w:val="24"/>
        </w:rPr>
        <w:t xml:space="preserve"> from both OSCs under forward bias conditions</w:t>
      </w:r>
      <w:r w:rsidR="00B97D95" w:rsidRPr="00947A39">
        <w:rPr>
          <w:rFonts w:ascii="Times New Roman" w:eastAsia="SimSun" w:hAnsi="Times New Roman" w:cs="Times New Roman"/>
          <w:sz w:val="24"/>
        </w:rPr>
        <w:t xml:space="preserve"> (</w:t>
      </w:r>
      <w:r w:rsidR="006117C6" w:rsidRPr="00947A39">
        <w:rPr>
          <w:rFonts w:ascii="Times New Roman" w:eastAsia="SimSun" w:hAnsi="Times New Roman" w:cs="Times New Roman"/>
          <w:b/>
          <w:sz w:val="24"/>
        </w:rPr>
        <w:t>Figure S</w:t>
      </w:r>
      <w:r w:rsidR="0085196B" w:rsidRPr="00947A39">
        <w:rPr>
          <w:rFonts w:ascii="Times New Roman" w:eastAsia="SimSun" w:hAnsi="Times New Roman" w:cs="Times New Roman"/>
          <w:b/>
          <w:sz w:val="24"/>
        </w:rPr>
        <w:t>7</w:t>
      </w:r>
      <w:r w:rsidR="00B97D95" w:rsidRPr="00947A39">
        <w:rPr>
          <w:rFonts w:ascii="Times New Roman" w:eastAsia="SimSun" w:hAnsi="Times New Roman" w:cs="Times New Roman"/>
          <w:sz w:val="24"/>
        </w:rPr>
        <w:t>)</w:t>
      </w:r>
      <w:r w:rsidR="003258AC" w:rsidRPr="00947A39">
        <w:rPr>
          <w:rFonts w:ascii="Times New Roman" w:eastAsia="SimSun" w:hAnsi="Times New Roman" w:cs="Times New Roman"/>
          <w:sz w:val="24"/>
        </w:rPr>
        <w:t>.</w:t>
      </w:r>
      <w:r w:rsidR="00F16F4A" w:rsidRPr="00947A39">
        <w:rPr>
          <w:rFonts w:ascii="Times New Roman" w:eastAsia="SimSun" w:hAnsi="Times New Roman" w:cs="Times New Roman"/>
          <w:sz w:val="24"/>
        </w:rPr>
        <w:t xml:space="preserve"> The ratio of EL</w:t>
      </w:r>
      <w:r w:rsidR="00E31589" w:rsidRPr="00947A39">
        <w:rPr>
          <w:rFonts w:ascii="Times New Roman" w:eastAsia="SimSun" w:hAnsi="Times New Roman" w:cs="Times New Roman"/>
          <w:sz w:val="24"/>
        </w:rPr>
        <w:t xml:space="preserve"> (</w:t>
      </w:r>
      <w:r w:rsidR="00E31589" w:rsidRPr="00947A39">
        <w:rPr>
          <w:rFonts w:ascii="Times New Roman" w:eastAsia="SimSun" w:hAnsi="Times New Roman" w:cs="Times New Roman"/>
          <w:b/>
          <w:sz w:val="24"/>
        </w:rPr>
        <w:t>Table 2</w:t>
      </w:r>
      <w:r w:rsidR="00E31589" w:rsidRPr="00947A39">
        <w:rPr>
          <w:rFonts w:ascii="Times New Roman" w:eastAsia="SimSun" w:hAnsi="Times New Roman" w:cs="Times New Roman"/>
          <w:sz w:val="24"/>
        </w:rPr>
        <w:t>)</w:t>
      </w:r>
      <w:r w:rsidR="00F16F4A" w:rsidRPr="00947A39">
        <w:rPr>
          <w:rFonts w:ascii="Times New Roman" w:eastAsia="SimSun" w:hAnsi="Times New Roman" w:cs="Times New Roman"/>
          <w:sz w:val="24"/>
        </w:rPr>
        <w:t xml:space="preserve"> </w:t>
      </w:r>
      <w:r w:rsidR="00942140" w:rsidRPr="00947A39">
        <w:rPr>
          <w:rFonts w:ascii="Times New Roman" w:eastAsia="SimSun" w:hAnsi="Times New Roman" w:cs="Times New Roman"/>
          <w:sz w:val="24"/>
        </w:rPr>
        <w:t>efficienc</w:t>
      </w:r>
      <w:r w:rsidR="00942140" w:rsidRPr="00947A39">
        <w:rPr>
          <w:rFonts w:ascii="Times New Roman" w:eastAsia="SimSun" w:hAnsi="Times New Roman" w:cs="Times New Roman" w:hint="eastAsia"/>
          <w:sz w:val="24"/>
        </w:rPr>
        <w:t>ies</w:t>
      </w:r>
      <w:r w:rsidR="00CF3CC7" w:rsidRPr="00947A39">
        <w:rPr>
          <w:rFonts w:ascii="Times New Roman" w:eastAsia="SimSun" w:hAnsi="Times New Roman" w:cs="Times New Roman" w:hint="eastAsia"/>
          <w:sz w:val="24"/>
        </w:rPr>
        <w:t xml:space="preserve"> </w:t>
      </w:r>
      <w:r w:rsidR="00CF3CC7" w:rsidRPr="00947A39">
        <w:rPr>
          <w:rFonts w:ascii="Times New Roman" w:eastAsia="SimSun" w:hAnsi="Times New Roman" w:cs="Times New Roman"/>
          <w:sz w:val="24"/>
        </w:rPr>
        <w:t>corresponds</w:t>
      </w:r>
      <w:r w:rsidR="00CF3CC7" w:rsidRPr="00947A39">
        <w:rPr>
          <w:rFonts w:ascii="Times New Roman" w:eastAsia="SimSun" w:hAnsi="Times New Roman" w:cs="Times New Roman" w:hint="eastAsia"/>
          <w:sz w:val="24"/>
        </w:rPr>
        <w:t xml:space="preserve"> to a </w:t>
      </w:r>
      <w:r w:rsidR="00F16F4A" w:rsidRPr="00947A39">
        <w:rPr>
          <w:rFonts w:ascii="Times New Roman" w:eastAsia="SimSun" w:hAnsi="Times New Roman" w:cs="Times New Roman"/>
          <w:sz w:val="24"/>
        </w:rPr>
        <w:t xml:space="preserve">voltage difference of ~36 </w:t>
      </w:r>
      <w:proofErr w:type="spellStart"/>
      <w:r w:rsidR="00F16F4A" w:rsidRPr="00947A39">
        <w:rPr>
          <w:rFonts w:ascii="Times New Roman" w:eastAsia="SimSun" w:hAnsi="Times New Roman" w:cs="Times New Roman"/>
          <w:sz w:val="24"/>
        </w:rPr>
        <w:t>meV</w:t>
      </w:r>
      <w:proofErr w:type="spellEnd"/>
      <w:r w:rsidR="00EA41E6" w:rsidRPr="00947A39">
        <w:rPr>
          <w:rFonts w:ascii="Times New Roman" w:eastAsia="SimSun" w:hAnsi="Times New Roman" w:cs="Times New Roman"/>
          <w:sz w:val="24"/>
        </w:rPr>
        <w:t xml:space="preserve">, </w:t>
      </w:r>
      <w:r w:rsidR="00040883" w:rsidRPr="00947A39">
        <w:rPr>
          <w:rFonts w:ascii="Times New Roman" w:eastAsia="SimSun" w:hAnsi="Times New Roman" w:cs="Times New Roman"/>
          <w:sz w:val="24"/>
        </w:rPr>
        <w:t xml:space="preserve">which is comparable </w:t>
      </w:r>
      <w:r w:rsidR="00E30AB4" w:rsidRPr="00947A39">
        <w:rPr>
          <w:rFonts w:ascii="Times New Roman" w:eastAsia="SimSun" w:hAnsi="Times New Roman" w:cs="Times New Roman"/>
          <w:sz w:val="24"/>
        </w:rPr>
        <w:t>with</w:t>
      </w:r>
      <w:r w:rsidR="00040883" w:rsidRPr="00947A39">
        <w:rPr>
          <w:rFonts w:ascii="Times New Roman" w:eastAsia="SimSun" w:hAnsi="Times New Roman" w:cs="Times New Roman"/>
          <w:sz w:val="24"/>
        </w:rPr>
        <w:t xml:space="preserve"> the predicted </w:t>
      </w:r>
      <m:oMath>
        <m:r>
          <w:rPr>
            <w:rFonts w:ascii="Cambria Math" w:eastAsia="SimSun" w:hAnsi="Cambria Math" w:cs="Times New Roman"/>
            <w:sz w:val="24"/>
          </w:rPr>
          <m:t>∆</m:t>
        </m:r>
        <m:sSub>
          <m:sSubPr>
            <m:ctrlPr>
              <w:rPr>
                <w:rFonts w:ascii="Cambria Math" w:eastAsia="SimSun" w:hAnsi="Cambria Math" w:cs="Times New Roman"/>
                <w:i/>
                <w:sz w:val="24"/>
              </w:rPr>
            </m:ctrlPr>
          </m:sSubPr>
          <m:e>
            <m:r>
              <w:rPr>
                <w:rFonts w:ascii="Cambria Math" w:eastAsia="SimSun" w:hAnsi="Cambria Math" w:cs="Times New Roman"/>
                <w:sz w:val="24"/>
              </w:rPr>
              <m:t>E</m:t>
            </m:r>
          </m:e>
          <m:sub>
            <m:r>
              <w:rPr>
                <w:rFonts w:ascii="Cambria Math" w:eastAsia="SimSun" w:hAnsi="Cambria Math" w:cs="Times New Roman"/>
                <w:sz w:val="24"/>
              </w:rPr>
              <m:t>3</m:t>
            </m:r>
          </m:sub>
        </m:sSub>
      </m:oMath>
      <w:r w:rsidR="006E170E" w:rsidRPr="00947A39">
        <w:rPr>
          <w:rFonts w:ascii="Times New Roman" w:eastAsia="SimSun" w:hAnsi="Times New Roman" w:cs="Times New Roman"/>
          <w:sz w:val="24"/>
        </w:rPr>
        <w:t xml:space="preserve"> of ~29 meV. This </w:t>
      </w:r>
      <w:r w:rsidR="00147E6B" w:rsidRPr="00947A39">
        <w:rPr>
          <w:rFonts w:ascii="Times New Roman" w:eastAsia="SimSun" w:hAnsi="Times New Roman" w:cs="Times New Roman"/>
          <w:sz w:val="24"/>
        </w:rPr>
        <w:t xml:space="preserve">is also </w:t>
      </w:r>
      <w:r w:rsidR="006E170E" w:rsidRPr="00947A39">
        <w:rPr>
          <w:rFonts w:ascii="Times New Roman" w:eastAsia="SimSun" w:hAnsi="Times New Roman" w:cs="Times New Roman"/>
          <w:sz w:val="24"/>
        </w:rPr>
        <w:t xml:space="preserve">reflected </w:t>
      </w:r>
      <w:r w:rsidR="00511A7B" w:rsidRPr="00947A39">
        <w:rPr>
          <w:rFonts w:ascii="Times New Roman" w:eastAsia="SimSun" w:hAnsi="Times New Roman" w:cs="Times New Roman"/>
          <w:sz w:val="24"/>
        </w:rPr>
        <w:t>by</w:t>
      </w:r>
      <w:r w:rsidR="006E170E" w:rsidRPr="00947A39">
        <w:rPr>
          <w:rFonts w:ascii="Times New Roman" w:eastAsia="SimSun" w:hAnsi="Times New Roman" w:cs="Times New Roman"/>
          <w:sz w:val="24"/>
        </w:rPr>
        <w:t xml:space="preserve"> </w:t>
      </w:r>
      <w:r w:rsidR="00040883" w:rsidRPr="00947A39">
        <w:rPr>
          <w:rFonts w:ascii="Times New Roman" w:eastAsia="SimSun" w:hAnsi="Times New Roman" w:cs="Times New Roman"/>
          <w:sz w:val="24"/>
        </w:rPr>
        <w:t xml:space="preserve">the </w:t>
      </w:r>
      <w:r w:rsidR="00EC6C7C" w:rsidRPr="00947A39">
        <w:rPr>
          <w:rFonts w:ascii="Times New Roman" w:eastAsia="SimSun" w:hAnsi="Times New Roman" w:cs="Times New Roman"/>
          <w:sz w:val="24"/>
        </w:rPr>
        <w:t>measured dark current</w:t>
      </w:r>
      <w:r w:rsidR="00A66332" w:rsidRPr="00947A39">
        <w:rPr>
          <w:rFonts w:ascii="Times New Roman" w:eastAsia="SimSun" w:hAnsi="Times New Roman" w:cs="Times New Roman"/>
          <w:sz w:val="24"/>
        </w:rPr>
        <w:t xml:space="preserve"> density</w:t>
      </w:r>
      <w:r w:rsidR="00EA20B3" w:rsidRPr="00947A39">
        <w:rPr>
          <w:rFonts w:ascii="Times New Roman" w:eastAsia="SimSun" w:hAnsi="Times New Roman" w:cs="Times New Roman"/>
          <w:sz w:val="24"/>
        </w:rPr>
        <w:t>-voltage behaviour</w:t>
      </w:r>
      <w:r w:rsidR="00EC6C7C" w:rsidRPr="00947A39">
        <w:rPr>
          <w:rFonts w:ascii="Times New Roman" w:eastAsia="SimSun" w:hAnsi="Times New Roman" w:cs="Times New Roman"/>
          <w:sz w:val="24"/>
        </w:rPr>
        <w:t>, which inversely correlates with EL efficiency</w:t>
      </w:r>
      <w:r w:rsidR="00DF1CE2" w:rsidRPr="00947A39">
        <w:rPr>
          <w:rFonts w:ascii="Times New Roman" w:eastAsia="SimSun" w:hAnsi="Times New Roman" w:cs="Times New Roman"/>
          <w:sz w:val="24"/>
        </w:rPr>
        <w:t xml:space="preserve"> </w:t>
      </w:r>
      <w:r w:rsidR="007F74CC" w:rsidRPr="00947A39">
        <w:rPr>
          <w:rFonts w:ascii="Times New Roman" w:eastAsia="SimSun" w:hAnsi="Times New Roman" w:cs="Times New Roman"/>
          <w:sz w:val="24"/>
        </w:rPr>
        <w:t>(</w:t>
      </w:r>
      <w:r w:rsidR="007F74CC" w:rsidRPr="00947A39">
        <w:rPr>
          <w:rFonts w:ascii="Times New Roman" w:eastAsia="SimSun" w:hAnsi="Times New Roman" w:cs="Times New Roman"/>
          <w:b/>
          <w:sz w:val="24"/>
        </w:rPr>
        <w:t>Figure S</w:t>
      </w:r>
      <w:r w:rsidR="0085196B" w:rsidRPr="00947A39">
        <w:rPr>
          <w:rFonts w:ascii="Times New Roman" w:eastAsia="SimSun" w:hAnsi="Times New Roman" w:cs="Times New Roman"/>
          <w:b/>
          <w:sz w:val="24"/>
        </w:rPr>
        <w:t>8</w:t>
      </w:r>
      <w:r w:rsidR="00040883" w:rsidRPr="00947A39">
        <w:rPr>
          <w:rFonts w:ascii="Times New Roman" w:eastAsia="SimSun" w:hAnsi="Times New Roman" w:cs="Times New Roman"/>
          <w:sz w:val="24"/>
        </w:rPr>
        <w:t>).</w:t>
      </w:r>
    </w:p>
    <w:p w14:paraId="05C9FFFD" w14:textId="3B02A897" w:rsidR="004F57C3" w:rsidRDefault="001E0635" w:rsidP="004F57C3">
      <w:pPr>
        <w:spacing w:line="360" w:lineRule="auto"/>
        <w:jc w:val="both"/>
        <w:rPr>
          <w:rFonts w:ascii="Times New Roman" w:eastAsia="SimSun" w:hAnsi="Times New Roman" w:cs="Times New Roman"/>
          <w:sz w:val="24"/>
        </w:rPr>
      </w:pPr>
      <w:r>
        <w:rPr>
          <w:rFonts w:ascii="Times New Roman" w:eastAsia="SimSun" w:hAnsi="Times New Roman" w:cs="Times New Roman"/>
          <w:sz w:val="24"/>
        </w:rPr>
        <w:t>For</w:t>
      </w:r>
      <w:r w:rsidR="00301F33">
        <w:rPr>
          <w:rFonts w:ascii="Times New Roman" w:eastAsia="SimSun" w:hAnsi="Times New Roman" w:cs="Times New Roman"/>
          <w:sz w:val="24"/>
        </w:rPr>
        <w:t xml:space="preserve"> </w:t>
      </w:r>
      <w:r w:rsidR="009C17B5">
        <w:rPr>
          <w:rFonts w:ascii="Times New Roman" w:eastAsia="SimSun" w:hAnsi="Times New Roman" w:cs="Times New Roman" w:hint="eastAsia"/>
          <w:sz w:val="24"/>
        </w:rPr>
        <w:t>poly(3-hexylthiophene-2,5-diyl) (</w:t>
      </w:r>
      <w:r w:rsidR="00931883">
        <w:rPr>
          <w:rFonts w:ascii="Times New Roman" w:eastAsia="SimSun" w:hAnsi="Times New Roman" w:cs="Times New Roman"/>
          <w:sz w:val="24"/>
        </w:rPr>
        <w:t>P3H</w:t>
      </w:r>
      <w:r w:rsidR="00931883">
        <w:rPr>
          <w:rFonts w:ascii="Times New Roman" w:eastAsia="SimSun" w:hAnsi="Times New Roman" w:cs="Times New Roman" w:hint="eastAsia"/>
          <w:sz w:val="24"/>
        </w:rPr>
        <w:t>T</w:t>
      </w:r>
      <w:r w:rsidR="009C17B5">
        <w:rPr>
          <w:rFonts w:ascii="Times New Roman" w:eastAsia="SimSun" w:hAnsi="Times New Roman" w:cs="Times New Roman" w:hint="eastAsia"/>
          <w:sz w:val="24"/>
        </w:rPr>
        <w:t>)</w:t>
      </w:r>
      <w:r w:rsidR="00931883">
        <w:rPr>
          <w:rFonts w:ascii="Times New Roman" w:eastAsia="SimSun" w:hAnsi="Times New Roman" w:cs="Times New Roman" w:hint="eastAsia"/>
          <w:sz w:val="24"/>
        </w:rPr>
        <w:t>:</w:t>
      </w:r>
      <w:r w:rsidR="00E96933" w:rsidRPr="009C5195">
        <w:rPr>
          <w:rFonts w:ascii="Times New Roman" w:eastAsia="SimSun" w:hAnsi="Times New Roman" w:cs="Times New Roman"/>
          <w:sz w:val="24"/>
        </w:rPr>
        <w:t>[6,6]-phenyl-C61-butyric acid methyl ester</w:t>
      </w:r>
      <w:r w:rsidR="00E96933">
        <w:rPr>
          <w:rFonts w:ascii="Times New Roman" w:eastAsia="SimSun" w:hAnsi="Times New Roman" w:cs="Times New Roman"/>
          <w:sz w:val="24"/>
        </w:rPr>
        <w:t xml:space="preserve"> (</w:t>
      </w:r>
      <w:r w:rsidR="00301F33">
        <w:rPr>
          <w:rFonts w:ascii="Times New Roman" w:eastAsia="SimSun" w:hAnsi="Times New Roman" w:cs="Times New Roman"/>
          <w:sz w:val="24"/>
        </w:rPr>
        <w:t>PC</w:t>
      </w:r>
      <w:r w:rsidR="00D2620D" w:rsidRPr="00765E59">
        <w:rPr>
          <w:rFonts w:ascii="Times New Roman" w:eastAsia="SimSun" w:hAnsi="Times New Roman" w:cs="Times New Roman"/>
          <w:sz w:val="24"/>
          <w:vertAlign w:val="subscript"/>
        </w:rPr>
        <w:t>61</w:t>
      </w:r>
      <w:r w:rsidR="00301F33">
        <w:rPr>
          <w:rFonts w:ascii="Times New Roman" w:eastAsia="SimSun" w:hAnsi="Times New Roman" w:cs="Times New Roman"/>
          <w:sz w:val="24"/>
        </w:rPr>
        <w:t>BM</w:t>
      </w:r>
      <w:r w:rsidR="00E96933">
        <w:rPr>
          <w:rFonts w:ascii="Times New Roman" w:eastAsia="SimSun" w:hAnsi="Times New Roman" w:cs="Times New Roman"/>
          <w:sz w:val="24"/>
        </w:rPr>
        <w:t>)</w:t>
      </w:r>
      <w:r w:rsidR="005B4868">
        <w:rPr>
          <w:rFonts w:ascii="Times New Roman" w:eastAsia="SimSun" w:hAnsi="Times New Roman" w:cs="Times New Roman"/>
          <w:sz w:val="24"/>
        </w:rPr>
        <w:t xml:space="preserve"> OSCs</w:t>
      </w:r>
      <w:r w:rsidR="00C26278">
        <w:rPr>
          <w:rFonts w:ascii="Times New Roman" w:eastAsia="SimSun" w:hAnsi="Times New Roman" w:cs="Times New Roman"/>
          <w:sz w:val="24"/>
        </w:rPr>
        <w:t xml:space="preserve"> reported elsewhere</w:t>
      </w:r>
      <w:r w:rsidR="00301F33">
        <w:rPr>
          <w:rFonts w:ascii="Times New Roman" w:eastAsia="SimSun" w:hAnsi="Times New Roman" w:cs="Times New Roman"/>
          <w:sz w:val="24"/>
        </w:rPr>
        <w:t xml:space="preserve">, </w:t>
      </w:r>
      <w:r w:rsidR="005B4868">
        <w:rPr>
          <w:rFonts w:ascii="Times New Roman" w:eastAsia="SimSun" w:hAnsi="Times New Roman" w:cs="Times New Roman"/>
          <w:sz w:val="24"/>
        </w:rPr>
        <w:t xml:space="preserve">an identical </w:t>
      </w:r>
      <w:r w:rsidR="00301F33" w:rsidRPr="00587D27">
        <w:rPr>
          <w:rFonts w:ascii="Times New Roman" w:eastAsia="SimSun" w:hAnsi="Times New Roman" w:cs="Times New Roman"/>
          <w:i/>
          <w:sz w:val="24"/>
        </w:rPr>
        <w:t>V</w:t>
      </w:r>
      <w:r w:rsidR="00301F33" w:rsidRPr="00587D27">
        <w:rPr>
          <w:rFonts w:ascii="Times New Roman" w:eastAsia="SimSun" w:hAnsi="Times New Roman" w:cs="Times New Roman"/>
          <w:sz w:val="24"/>
          <w:vertAlign w:val="subscript"/>
        </w:rPr>
        <w:t>OC</w:t>
      </w:r>
      <w:r w:rsidR="00301F33">
        <w:rPr>
          <w:rFonts w:ascii="Times New Roman" w:eastAsia="SimSun" w:hAnsi="Times New Roman" w:cs="Times New Roman"/>
          <w:sz w:val="24"/>
        </w:rPr>
        <w:t xml:space="preserve"> was o</w:t>
      </w:r>
      <w:r w:rsidR="005B4868">
        <w:rPr>
          <w:rFonts w:ascii="Times New Roman" w:eastAsia="SimSun" w:hAnsi="Times New Roman" w:cs="Times New Roman"/>
          <w:sz w:val="24"/>
        </w:rPr>
        <w:t>btained using</w:t>
      </w:r>
      <w:r w:rsidR="00AE6106">
        <w:rPr>
          <w:rFonts w:ascii="Times New Roman" w:eastAsia="SimSun" w:hAnsi="Times New Roman" w:cs="Times New Roman"/>
          <w:sz w:val="24"/>
        </w:rPr>
        <w:t xml:space="preserve"> </w:t>
      </w:r>
      <w:proofErr w:type="spellStart"/>
      <w:r w:rsidR="00AE6106">
        <w:rPr>
          <w:rFonts w:ascii="Times New Roman" w:eastAsia="SimSun" w:hAnsi="Times New Roman" w:cs="Times New Roman"/>
          <w:sz w:val="24"/>
        </w:rPr>
        <w:t>sq</w:t>
      </w:r>
      <w:proofErr w:type="spellEnd"/>
      <w:r w:rsidR="00AE6106">
        <w:rPr>
          <w:rFonts w:ascii="Times New Roman" w:eastAsia="SimSun" w:hAnsi="Times New Roman" w:cs="Times New Roman"/>
          <w:sz w:val="24"/>
        </w:rPr>
        <w:t xml:space="preserve">-BHJ and c-BHJ </w:t>
      </w:r>
      <w:r w:rsidR="005B4868">
        <w:rPr>
          <w:rFonts w:ascii="Times New Roman" w:eastAsia="SimSun" w:hAnsi="Times New Roman" w:cs="Times New Roman"/>
          <w:sz w:val="24"/>
        </w:rPr>
        <w:t>active layers (with</w:t>
      </w:r>
      <w:r w:rsidR="00AE6106">
        <w:rPr>
          <w:rFonts w:ascii="Times New Roman" w:eastAsia="SimSun" w:hAnsi="Times New Roman" w:cs="Times New Roman"/>
          <w:sz w:val="24"/>
        </w:rPr>
        <w:t xml:space="preserve"> thermal annealing</w:t>
      </w:r>
      <w:r w:rsidR="00196EB3">
        <w:rPr>
          <w:rFonts w:ascii="Times New Roman" w:eastAsia="SimSun" w:hAnsi="Times New Roman" w:cs="Times New Roman"/>
          <w:sz w:val="24"/>
        </w:rPr>
        <w:t xml:space="preserve"> treatment</w:t>
      </w:r>
      <w:r w:rsidR="005B4868">
        <w:rPr>
          <w:rFonts w:ascii="Times New Roman" w:eastAsia="SimSun" w:hAnsi="Times New Roman" w:cs="Times New Roman"/>
          <w:sz w:val="24"/>
        </w:rPr>
        <w:t>)</w:t>
      </w:r>
      <w:r w:rsidR="00301F33">
        <w:rPr>
          <w:rFonts w:ascii="Times New Roman" w:eastAsia="SimSun" w:hAnsi="Times New Roman" w:cs="Times New Roman"/>
          <w:sz w:val="24"/>
        </w:rPr>
        <w:t>.</w:t>
      </w:r>
      <w:r w:rsidR="00494F49">
        <w:rPr>
          <w:rFonts w:ascii="Times New Roman" w:eastAsia="SimSun" w:hAnsi="Times New Roman" w:cs="Times New Roman"/>
          <w:sz w:val="24"/>
        </w:rPr>
        <w:fldChar w:fldCharType="begin" w:fldLock="1"/>
      </w:r>
      <w:r w:rsidR="00D92BEE">
        <w:rPr>
          <w:rFonts w:ascii="Times New Roman" w:eastAsia="SimSun" w:hAnsi="Times New Roman" w:cs="Times New Roman"/>
          <w:sz w:val="24"/>
        </w:rPr>
        <w:instrText>ADDIN CSL_CITATION {"citationItems":[{"id":"ITEM-1","itemData":{"DOI":"10.1021/nl200056p","ISBN":"1530-6984","ISSN":"15306984","PMID":"21268628","abstract":"Bulk heterojunction (BHJ) layers based on poly(3-hexylthiophene-2,5-diyl) (P3HT) and [6,6]-phenyl C61 butyric acid methyl ester (PCBM) were fabricated by two methods: codeposition of P3HT/PCBM from a common solvent (conventional BHJ) and by sequential, layer-by-layer deposition of P3HT/PCBM from separate solvents (layer-evolved BHJ). Thermally annealed layer-evolved BHJ solar cells show power conversion efficiencies and electron/hole mobilities comparable to conventional BHJ solar cells. The nanomorphology of both active layers is compared in situ by transmission electron microscopy (TEM) using a multilayer cross-sectional sample architecture. No significant difference is observed between the nanomorphology of the conventional BHJ and layer-evolved BHJ material implying that the bulk heterojunction forms spontaneously and that it is the lowest energy state of the two component system.","author":[{"dropping-particle":"","family":"Moon","given":"Ji Sun","non-dropping-particle":"","parse-names":false,"suffix":""},{"dropping-particle":"","family":"Takacs","given":"Christopher J","non-dropping-particle":"","parse-names":false,"suffix":""},{"dropping-particle":"","family":"Sun","given":"Yanming","non-dropping-particle":"","parse-names":false,"suffix":""},{"dropping-particle":"","family":"Heeger","given":"Alan J","non-dropping-particle":"","parse-names":false,"suffix":""}],"container-title":"Nano Letters","id":"ITEM-1","issue":"3","issued":{"date-parts":[["2011"]]},"page":"1036-1039","title":"Spontaneous formation of bulk heterojunction nanostructures: Multiple routes to equivalent morphologies","type":"article-journal","volume":"11"},"uris":["http://www.mendeley.com/documents/?uuid=108d47c8-a620-3516-8cfb-35340df4f856"]}],"mendeley":{"formattedCitation":"&lt;sup&gt;27&lt;/sup&gt;","plainTextFormattedCitation":"27","previouslyFormattedCitation":"&lt;sup&gt;27&lt;/sup&gt;"},"properties":{"noteIndex":0},"schema":"https://github.com/citation-style-language/schema/raw/master/csl-citation.json"}</w:instrText>
      </w:r>
      <w:r w:rsidR="00494F49">
        <w:rPr>
          <w:rFonts w:ascii="Times New Roman" w:eastAsia="SimSun" w:hAnsi="Times New Roman" w:cs="Times New Roman"/>
          <w:sz w:val="24"/>
        </w:rPr>
        <w:fldChar w:fldCharType="separate"/>
      </w:r>
      <w:r w:rsidR="00E021DF" w:rsidRPr="00E021DF">
        <w:rPr>
          <w:rFonts w:ascii="Times New Roman" w:eastAsia="SimSun" w:hAnsi="Times New Roman" w:cs="Times New Roman"/>
          <w:noProof/>
          <w:sz w:val="24"/>
          <w:vertAlign w:val="superscript"/>
        </w:rPr>
        <w:t>27</w:t>
      </w:r>
      <w:r w:rsidR="00494F49">
        <w:rPr>
          <w:rFonts w:ascii="Times New Roman" w:eastAsia="SimSun" w:hAnsi="Times New Roman" w:cs="Times New Roman"/>
          <w:sz w:val="24"/>
        </w:rPr>
        <w:fldChar w:fldCharType="end"/>
      </w:r>
      <w:r w:rsidR="004E6186">
        <w:rPr>
          <w:rFonts w:ascii="Times New Roman" w:eastAsia="SimSun" w:hAnsi="Times New Roman" w:cs="Times New Roman"/>
          <w:sz w:val="24"/>
        </w:rPr>
        <w:t xml:space="preserve"> </w:t>
      </w:r>
      <w:r w:rsidR="00E44DDC">
        <w:rPr>
          <w:rFonts w:ascii="Times New Roman" w:eastAsia="SimSun" w:hAnsi="Times New Roman" w:cs="Times New Roman"/>
          <w:sz w:val="24"/>
        </w:rPr>
        <w:t xml:space="preserve">However, </w:t>
      </w:r>
      <w:proofErr w:type="spellStart"/>
      <w:r w:rsidR="00E44DDC">
        <w:rPr>
          <w:rFonts w:ascii="Times New Roman" w:eastAsia="SimSun" w:hAnsi="Times New Roman" w:cs="Times New Roman"/>
          <w:sz w:val="24"/>
        </w:rPr>
        <w:t>polymer:fullerene</w:t>
      </w:r>
      <w:proofErr w:type="spellEnd"/>
      <w:r w:rsidR="00E44DDC">
        <w:rPr>
          <w:rFonts w:ascii="Times New Roman" w:eastAsia="SimSun" w:hAnsi="Times New Roman" w:cs="Times New Roman"/>
          <w:sz w:val="24"/>
        </w:rPr>
        <w:t xml:space="preserve"> </w:t>
      </w:r>
      <w:r w:rsidR="009017B5">
        <w:rPr>
          <w:rFonts w:ascii="Times New Roman" w:eastAsia="SimSun" w:hAnsi="Times New Roman" w:cs="Times New Roman"/>
          <w:sz w:val="24"/>
        </w:rPr>
        <w:t>OSCs utilising</w:t>
      </w:r>
      <w:r w:rsidR="003808F8">
        <w:rPr>
          <w:rFonts w:ascii="Times New Roman" w:eastAsia="SimSun" w:hAnsi="Times New Roman" w:cs="Times New Roman"/>
          <w:sz w:val="24"/>
        </w:rPr>
        <w:t xml:space="preserve"> </w:t>
      </w:r>
      <w:r w:rsidR="004E6186">
        <w:rPr>
          <w:rFonts w:ascii="Times New Roman" w:eastAsia="SimSun" w:hAnsi="Times New Roman" w:cs="Times New Roman"/>
          <w:sz w:val="24"/>
        </w:rPr>
        <w:t>p</w:t>
      </w:r>
      <w:r w:rsidR="004E6186" w:rsidRPr="004E6186">
        <w:rPr>
          <w:rFonts w:ascii="Times New Roman" w:eastAsia="SimSun" w:hAnsi="Times New Roman" w:cs="Times New Roman"/>
          <w:sz w:val="24"/>
        </w:rPr>
        <w:t xml:space="preserve">oly[N-9'-heptadecanyl-2,7-carbazole-alt-5,5-(4',7'-di-2-thienyl-2',1',3'-benzothiadiazole)] </w:t>
      </w:r>
      <w:r w:rsidR="004E6186">
        <w:rPr>
          <w:rFonts w:ascii="Times New Roman" w:eastAsia="SimSun" w:hAnsi="Times New Roman" w:cs="Times New Roman"/>
          <w:sz w:val="24"/>
        </w:rPr>
        <w:t>(</w:t>
      </w:r>
      <w:r w:rsidR="00301F33">
        <w:rPr>
          <w:rFonts w:ascii="Times New Roman" w:eastAsia="SimSun" w:hAnsi="Times New Roman" w:cs="Times New Roman"/>
          <w:sz w:val="24"/>
        </w:rPr>
        <w:t>PCDTBT</w:t>
      </w:r>
      <w:r w:rsidR="004E6186">
        <w:rPr>
          <w:rFonts w:ascii="Times New Roman" w:eastAsia="SimSun" w:hAnsi="Times New Roman" w:cs="Times New Roman"/>
          <w:sz w:val="24"/>
        </w:rPr>
        <w:t>)</w:t>
      </w:r>
      <w:r w:rsidR="009017B5">
        <w:rPr>
          <w:rFonts w:ascii="Times New Roman" w:eastAsia="SimSun" w:hAnsi="Times New Roman" w:cs="Times New Roman"/>
          <w:sz w:val="24"/>
        </w:rPr>
        <w:t xml:space="preserve"> demonstrated </w:t>
      </w:r>
      <w:r w:rsidR="003808F8">
        <w:rPr>
          <w:rFonts w:ascii="Times New Roman" w:eastAsia="SimSun" w:hAnsi="Times New Roman" w:cs="Times New Roman"/>
          <w:sz w:val="24"/>
        </w:rPr>
        <w:t xml:space="preserve">a </w:t>
      </w:r>
      <w:r w:rsidR="00301F33">
        <w:rPr>
          <w:rFonts w:ascii="Times New Roman" w:eastAsia="SimSun" w:hAnsi="Times New Roman" w:cs="Times New Roman"/>
          <w:sz w:val="24"/>
        </w:rPr>
        <w:t xml:space="preserve">higher </w:t>
      </w:r>
      <w:r w:rsidR="00301F33" w:rsidRPr="00494F49">
        <w:rPr>
          <w:rFonts w:ascii="Times New Roman" w:eastAsia="SimSun" w:hAnsi="Times New Roman" w:cs="Times New Roman"/>
          <w:i/>
          <w:sz w:val="24"/>
        </w:rPr>
        <w:t>V</w:t>
      </w:r>
      <w:r w:rsidR="00301F33" w:rsidRPr="00494F49">
        <w:rPr>
          <w:rFonts w:ascii="Times New Roman" w:eastAsia="SimSun" w:hAnsi="Times New Roman" w:cs="Times New Roman"/>
          <w:sz w:val="24"/>
          <w:vertAlign w:val="subscript"/>
        </w:rPr>
        <w:t>OC</w:t>
      </w:r>
      <w:r w:rsidR="00301F33">
        <w:rPr>
          <w:rFonts w:ascii="Times New Roman" w:eastAsia="SimSun" w:hAnsi="Times New Roman" w:cs="Times New Roman"/>
          <w:sz w:val="24"/>
        </w:rPr>
        <w:t xml:space="preserve"> in </w:t>
      </w:r>
      <w:proofErr w:type="spellStart"/>
      <w:r w:rsidR="009017B5">
        <w:rPr>
          <w:rFonts w:ascii="Times New Roman" w:eastAsia="SimSun" w:hAnsi="Times New Roman" w:cs="Times New Roman"/>
          <w:sz w:val="24"/>
        </w:rPr>
        <w:t>sq</w:t>
      </w:r>
      <w:proofErr w:type="spellEnd"/>
      <w:r w:rsidR="009017B5">
        <w:rPr>
          <w:rFonts w:ascii="Times New Roman" w:eastAsia="SimSun" w:hAnsi="Times New Roman" w:cs="Times New Roman"/>
          <w:sz w:val="24"/>
        </w:rPr>
        <w:t>-BHJ devices</w:t>
      </w:r>
      <w:r w:rsidR="00301F33">
        <w:rPr>
          <w:rFonts w:ascii="Times New Roman" w:eastAsia="SimSun" w:hAnsi="Times New Roman" w:cs="Times New Roman"/>
          <w:sz w:val="24"/>
        </w:rPr>
        <w:t>.</w:t>
      </w:r>
      <w:r w:rsidR="00494F49">
        <w:rPr>
          <w:rFonts w:ascii="Times New Roman" w:eastAsia="SimSun" w:hAnsi="Times New Roman" w:cs="Times New Roman"/>
          <w:sz w:val="24"/>
        </w:rPr>
        <w:fldChar w:fldCharType="begin" w:fldLock="1"/>
      </w:r>
      <w:r w:rsidR="00D92BEE">
        <w:rPr>
          <w:rFonts w:ascii="Times New Roman" w:eastAsia="SimSun" w:hAnsi="Times New Roman" w:cs="Times New Roman" w:hint="eastAsia"/>
          <w:sz w:val="24"/>
        </w:rPr>
        <w:instrText>ADDIN CSL_CITATION {"citationItems":[{"id":"ITEM-1","itemData":{"DOI":"10.1021/nl202320r","ISSN":"1530-6984","abstract":"Bulk heterojunction organic photovoltaic devices based on poly[N-9</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-hepta-decanyl-2,7-carbazole-alt-5,5-(4</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,7</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-di-2-thienyl-2</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,1</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,3</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hint="eastAsia"/>
          <w:sz w:val="24"/>
        </w:rPr>
        <w:instrText>-</w:instrText>
      </w:r>
      <w:r w:rsidR="00D92BEE">
        <w:rPr>
          <w:rFonts w:ascii="Times New Roman" w:eastAsia="SimSun" w:hAnsi="Times New Roman" w:cs="Times New Roman"/>
          <w:sz w:val="24"/>
        </w:rPr>
        <w:instrText>benzothiadiazole) (PCDTBT)/[6,6]-phenyl C70 butyric acid methyl ester (PC70BM) can be successfully fabricated by a sequential solution deposition process. When the top layer is deposited from an appropriate cosolvent, the PC70BM penetrates a predeposited bottom layer of PCDTBT during the spin-casting process, resulting in an interdiffused structure with a layer-evolved bulk heterojunction (LE-BHJ) nanomorphology. The PCDTBT:PC70BM LE-BHJ solar cells prepared with an optimized cosolvent ratio have comparable power conversion efficiency to the conventional BHJ solar cells. The nanomorphology of the optimized PCDTBT:PC70BM LE-BHJ mixture was found to have better vertical connectivity than the conventional BHJ material.","author":[{"dropping-particle":"","family":"Wang","given":"Dong Hwan","non-dropping-particle":"","parse-names":false,"suffix":""},{"dropping-particle":"","family":"Moon","given":"Ji Sun","non-dropping-particle":"","parse-names":false,"suffix":""},{"dropping-particle":"","family":"Seifter","given":"Jason","non-dropping-particle":"","parse-names":false,"suffix":""},{"dropping-particle":"","family":"Jo","given":"Jang","non-dropping-particle":"","parse-names":false,"suffix":""},{"dropping-particle":"","family":"Park","given":"Jong Hyeok","non-dropping-particle":"","parse-names":false,"suffix":""},{"dropping-particle":"","family":"Park","given":"O Ok","non-dropping-particle":"","parse-names":false,"suffix":""},{"dropping-particle":"","family":"Heeger","given":"Alan J.","non-dropping-particle":"","parse-names":false,"suffix":""}],"container-title":"Nano Letters","id":"ITEM-1","issue":"8","issued":{"date-parts":[["2011","8","10"]]},"page":"3163-3168","publisher":"American Chemical Society","title":"Sequential Processing: Control of Nanomorphology in Bulk Heterojunction Solar Cells","type":"article-journal","volume":"11"},"uris":["http://www.mendeley.com/documents/?uuid=a3fbaf35-acff-30e1-be58-3aa597b35825"]}],"mendeley":{"formattedCitation":"&lt;sup&gt;26&lt;/sup&gt;","plainTextFormattedCitation":"26","previouslyFormattedCitation":"&lt;sup&gt;26&lt;/sup&gt;"},"properties":{"noteIndex":0},"schema":"https://github.com/citation-style-language/schema/raw/master/csl-citation.json"}</w:instrText>
      </w:r>
      <w:r w:rsidR="00494F49">
        <w:rPr>
          <w:rFonts w:ascii="Times New Roman" w:eastAsia="SimSun" w:hAnsi="Times New Roman" w:cs="Times New Roman"/>
          <w:sz w:val="24"/>
        </w:rPr>
        <w:fldChar w:fldCharType="separate"/>
      </w:r>
      <w:r w:rsidR="00E021DF" w:rsidRPr="00E021DF">
        <w:rPr>
          <w:rFonts w:ascii="Times New Roman" w:eastAsia="SimSun" w:hAnsi="Times New Roman" w:cs="Times New Roman"/>
          <w:noProof/>
          <w:sz w:val="24"/>
          <w:vertAlign w:val="superscript"/>
        </w:rPr>
        <w:t>26</w:t>
      </w:r>
      <w:r w:rsidR="00494F49">
        <w:rPr>
          <w:rFonts w:ascii="Times New Roman" w:eastAsia="SimSun" w:hAnsi="Times New Roman" w:cs="Times New Roman"/>
          <w:sz w:val="24"/>
        </w:rPr>
        <w:fldChar w:fldCharType="end"/>
      </w:r>
      <w:r w:rsidR="00DF494B">
        <w:rPr>
          <w:rFonts w:ascii="Times New Roman" w:eastAsia="SimSun" w:hAnsi="Times New Roman" w:cs="Times New Roman"/>
          <w:sz w:val="24"/>
        </w:rPr>
        <w:t xml:space="preserve"> </w:t>
      </w:r>
      <w:r w:rsidR="003F0E09">
        <w:rPr>
          <w:rFonts w:ascii="Times New Roman" w:eastAsia="SimSun" w:hAnsi="Times New Roman" w:cs="Times New Roman"/>
          <w:sz w:val="24"/>
        </w:rPr>
        <w:t xml:space="preserve">Thus the voltage output depends on material </w:t>
      </w:r>
      <w:r w:rsidR="00907488">
        <w:rPr>
          <w:rFonts w:ascii="Times New Roman" w:eastAsia="SimSun" w:hAnsi="Times New Roman" w:cs="Times New Roman"/>
          <w:sz w:val="24"/>
        </w:rPr>
        <w:t xml:space="preserve">combination </w:t>
      </w:r>
      <w:r w:rsidR="003F0E09">
        <w:rPr>
          <w:rFonts w:ascii="Times New Roman" w:eastAsia="SimSun" w:hAnsi="Times New Roman" w:cs="Times New Roman"/>
          <w:sz w:val="24"/>
        </w:rPr>
        <w:t xml:space="preserve">and post-treatment, </w:t>
      </w:r>
      <w:r w:rsidR="00D320BA">
        <w:rPr>
          <w:rFonts w:ascii="Times New Roman" w:eastAsia="SimSun" w:hAnsi="Times New Roman" w:cs="Times New Roman"/>
          <w:sz w:val="24"/>
        </w:rPr>
        <w:t xml:space="preserve">both of </w:t>
      </w:r>
      <w:r w:rsidR="00CD766A">
        <w:rPr>
          <w:rFonts w:ascii="Times New Roman" w:eastAsia="SimSun" w:hAnsi="Times New Roman" w:cs="Times New Roman"/>
          <w:sz w:val="24"/>
        </w:rPr>
        <w:t xml:space="preserve">which </w:t>
      </w:r>
      <w:r w:rsidR="00912E99">
        <w:rPr>
          <w:rFonts w:ascii="Times New Roman" w:eastAsia="SimSun" w:hAnsi="Times New Roman" w:cs="Times New Roman"/>
          <w:sz w:val="24"/>
        </w:rPr>
        <w:t>strongly influence</w:t>
      </w:r>
      <w:r w:rsidR="00CD766A">
        <w:rPr>
          <w:rFonts w:ascii="Times New Roman" w:eastAsia="SimSun" w:hAnsi="Times New Roman" w:cs="Times New Roman"/>
          <w:sz w:val="24"/>
        </w:rPr>
        <w:t xml:space="preserve"> the </w:t>
      </w:r>
      <w:r w:rsidR="00912E99">
        <w:rPr>
          <w:rFonts w:ascii="Times New Roman" w:eastAsia="SimSun" w:hAnsi="Times New Roman" w:cs="Times New Roman"/>
          <w:sz w:val="24"/>
        </w:rPr>
        <w:t>D</w:t>
      </w:r>
      <w:proofErr w:type="gramStart"/>
      <w:r w:rsidR="00912E99">
        <w:rPr>
          <w:rFonts w:ascii="Times New Roman" w:eastAsia="SimSun" w:hAnsi="Times New Roman" w:cs="Times New Roman"/>
          <w:sz w:val="24"/>
        </w:rPr>
        <w:t>:A</w:t>
      </w:r>
      <w:proofErr w:type="gramEnd"/>
      <w:r w:rsidR="00912E99">
        <w:rPr>
          <w:rFonts w:ascii="Times New Roman" w:eastAsia="SimSun" w:hAnsi="Times New Roman" w:cs="Times New Roman"/>
          <w:sz w:val="24"/>
        </w:rPr>
        <w:t xml:space="preserve"> </w:t>
      </w:r>
      <w:r w:rsidR="00CD766A">
        <w:rPr>
          <w:rFonts w:ascii="Times New Roman" w:eastAsia="SimSun" w:hAnsi="Times New Roman" w:cs="Times New Roman"/>
          <w:sz w:val="24"/>
        </w:rPr>
        <w:t xml:space="preserve">interfacial morphology. </w:t>
      </w:r>
      <w:r w:rsidR="004F57C3">
        <w:rPr>
          <w:rFonts w:ascii="Times New Roman" w:eastAsia="SimSun" w:hAnsi="Times New Roman" w:cs="Times New Roman"/>
          <w:sz w:val="24"/>
        </w:rPr>
        <w:t xml:space="preserve">In our work, </w:t>
      </w:r>
      <w:r w:rsidR="004F57C3" w:rsidRPr="00E27855">
        <w:rPr>
          <w:rFonts w:ascii="Times New Roman" w:eastAsia="SimSun" w:hAnsi="Times New Roman" w:cs="Times New Roman"/>
          <w:i/>
          <w:sz w:val="24"/>
        </w:rPr>
        <w:t>V</w:t>
      </w:r>
      <w:r w:rsidR="004F57C3">
        <w:rPr>
          <w:rFonts w:ascii="Times New Roman" w:eastAsia="SimSun" w:hAnsi="Times New Roman" w:cs="Times New Roman"/>
          <w:sz w:val="24"/>
          <w:vertAlign w:val="subscript"/>
        </w:rPr>
        <w:t>OC</w:t>
      </w:r>
      <w:r w:rsidR="004F57C3">
        <w:rPr>
          <w:rFonts w:ascii="Times New Roman" w:eastAsia="SimSun" w:hAnsi="Times New Roman" w:cs="Times New Roman"/>
          <w:sz w:val="24"/>
        </w:rPr>
        <w:t xml:space="preserve"> in the </w:t>
      </w:r>
      <w:proofErr w:type="spellStart"/>
      <w:r w:rsidR="004F57C3">
        <w:rPr>
          <w:rFonts w:ascii="Times New Roman" w:eastAsia="SimSun" w:hAnsi="Times New Roman" w:cs="Times New Roman"/>
          <w:sz w:val="24"/>
        </w:rPr>
        <w:t>sq</w:t>
      </w:r>
      <w:proofErr w:type="spellEnd"/>
      <w:r w:rsidR="004F57C3">
        <w:rPr>
          <w:rFonts w:ascii="Times New Roman" w:eastAsia="SimSun" w:hAnsi="Times New Roman" w:cs="Times New Roman"/>
          <w:sz w:val="24"/>
        </w:rPr>
        <w:t>-BHJ OSCs studied here is smaller than that in the c-BHJ devices, which can be explained by higher non-radiative recombination</w:t>
      </w:r>
      <w:r w:rsidR="00247D48">
        <w:rPr>
          <w:rFonts w:ascii="Times New Roman" w:eastAsia="SimSun" w:hAnsi="Times New Roman" w:cs="Times New Roman"/>
          <w:sz w:val="24"/>
        </w:rPr>
        <w:t>.</w:t>
      </w:r>
    </w:p>
    <w:p w14:paraId="2EA10251" w14:textId="3B55D31A" w:rsidR="007202DA" w:rsidRDefault="007202DA" w:rsidP="00BC0FAC">
      <w:pPr>
        <w:spacing w:line="360" w:lineRule="auto"/>
        <w:jc w:val="both"/>
        <w:rPr>
          <w:rFonts w:ascii="Times New Roman" w:eastAsia="SimSun" w:hAnsi="Times New Roman" w:cs="Times New Roman"/>
          <w:sz w:val="24"/>
        </w:rPr>
      </w:pPr>
      <w:r>
        <w:rPr>
          <w:rFonts w:ascii="Times New Roman" w:eastAsia="SimSun" w:hAnsi="Times New Roman" w:cs="Times New Roman"/>
          <w:noProof/>
          <w:sz w:val="24"/>
        </w:rPr>
        <w:lastRenderedPageBreak/>
        <w:drawing>
          <wp:inline distT="0" distB="0" distL="0" distR="0" wp14:anchorId="7F9DD124" wp14:editId="61DEB398">
            <wp:extent cx="5731510" cy="4080872"/>
            <wp:effectExtent l="0" t="0" r="2540" b="0"/>
            <wp:docPr id="8" name="Picture 8" descr="C:\Jiangbin Zhang\Dropbox\Dropbox (Cambridge University)\PhD Projects of Jiangbin\PaperWriting\Paper_Bilayer_2017\Figures\Figure 3 Morphology\Figure Morphology_v7_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Jiangbin Zhang\Dropbox\Dropbox (Cambridge University)\PhD Projects of Jiangbin\PaperWriting\Paper_Bilayer_2017\Figures\Figure 3 Morphology\Figure Morphology_v7_s1.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4080872"/>
                    </a:xfrm>
                    <a:prstGeom prst="rect">
                      <a:avLst/>
                    </a:prstGeom>
                    <a:noFill/>
                    <a:ln>
                      <a:noFill/>
                    </a:ln>
                  </pic:spPr>
                </pic:pic>
              </a:graphicData>
            </a:graphic>
          </wp:inline>
        </w:drawing>
      </w:r>
    </w:p>
    <w:p w14:paraId="3CD5F194" w14:textId="014926B6" w:rsidR="00DC0905" w:rsidRDefault="005D421B" w:rsidP="00BC0FAC">
      <w:pPr>
        <w:spacing w:line="360" w:lineRule="auto"/>
        <w:jc w:val="both"/>
        <w:rPr>
          <w:rFonts w:ascii="Times New Roman" w:eastAsia="SimSun" w:hAnsi="Times New Roman" w:cs="Times New Roman"/>
          <w:sz w:val="24"/>
        </w:rPr>
      </w:pPr>
      <w:proofErr w:type="gramStart"/>
      <w:r w:rsidRPr="00821DC6">
        <w:rPr>
          <w:rFonts w:ascii="Times New Roman" w:eastAsia="SimSun" w:hAnsi="Times New Roman" w:cs="Times New Roman"/>
          <w:b/>
          <w:sz w:val="20"/>
        </w:rPr>
        <w:t xml:space="preserve">Figure </w:t>
      </w:r>
      <w:r w:rsidR="00D013FD">
        <w:rPr>
          <w:rFonts w:ascii="Times New Roman" w:eastAsia="SimSun" w:hAnsi="Times New Roman" w:cs="Times New Roman"/>
          <w:b/>
          <w:sz w:val="20"/>
        </w:rPr>
        <w:t>3</w:t>
      </w:r>
      <w:r w:rsidRPr="00821DC6">
        <w:rPr>
          <w:rFonts w:ascii="Times New Roman" w:eastAsia="SimSun" w:hAnsi="Times New Roman" w:cs="Times New Roman"/>
          <w:b/>
          <w:sz w:val="20"/>
        </w:rPr>
        <w:t>.</w:t>
      </w:r>
      <w:proofErr w:type="gramEnd"/>
      <w:r w:rsidRPr="00821DC6">
        <w:rPr>
          <w:rFonts w:ascii="Times New Roman" w:eastAsia="SimSun" w:hAnsi="Times New Roman" w:cs="Times New Roman"/>
          <w:sz w:val="20"/>
        </w:rPr>
        <w:t xml:space="preserve"> Morphological characterisation of</w:t>
      </w:r>
      <w:r>
        <w:rPr>
          <w:rFonts w:ascii="Times New Roman" w:eastAsia="SimSun" w:hAnsi="Times New Roman" w:cs="Times New Roman"/>
          <w:sz w:val="20"/>
        </w:rPr>
        <w:t xml:space="preserve"> PBDB-T and PBDB-T</w:t>
      </w:r>
      <w:proofErr w:type="gramStart"/>
      <w:r>
        <w:rPr>
          <w:rFonts w:ascii="Times New Roman" w:eastAsia="SimSun" w:hAnsi="Times New Roman" w:cs="Times New Roman"/>
          <w:sz w:val="20"/>
        </w:rPr>
        <w:t>:NCBDT</w:t>
      </w:r>
      <w:proofErr w:type="gramEnd"/>
      <w:r>
        <w:rPr>
          <w:rFonts w:ascii="Times New Roman" w:eastAsia="SimSun" w:hAnsi="Times New Roman" w:cs="Times New Roman"/>
          <w:sz w:val="20"/>
        </w:rPr>
        <w:t xml:space="preserve"> blend films</w:t>
      </w:r>
      <w:r w:rsidRPr="00821DC6">
        <w:rPr>
          <w:rFonts w:ascii="Times New Roman" w:eastAsia="SimSun" w:hAnsi="Times New Roman" w:cs="Times New Roman"/>
          <w:sz w:val="20"/>
        </w:rPr>
        <w:t>.</w:t>
      </w:r>
      <w:r>
        <w:rPr>
          <w:rFonts w:ascii="Times New Roman" w:eastAsia="SimSun" w:hAnsi="Times New Roman" w:cs="Times New Roman"/>
          <w:sz w:val="20"/>
        </w:rPr>
        <w:t xml:space="preserve"> (a) AFM images showing the surface nanostructure of pristine PBDB-T layer, and a PBDB-T</w:t>
      </w:r>
      <w:proofErr w:type="gramStart"/>
      <w:r>
        <w:rPr>
          <w:rFonts w:ascii="Times New Roman" w:eastAsia="SimSun" w:hAnsi="Times New Roman" w:cs="Times New Roman"/>
          <w:sz w:val="20"/>
        </w:rPr>
        <w:t>:NCBDT</w:t>
      </w:r>
      <w:proofErr w:type="gramEnd"/>
      <w:r>
        <w:rPr>
          <w:rFonts w:ascii="Times New Roman" w:eastAsia="SimSun" w:hAnsi="Times New Roman" w:cs="Times New Roman"/>
          <w:sz w:val="20"/>
        </w:rPr>
        <w:t xml:space="preserve"> </w:t>
      </w:r>
      <w:proofErr w:type="spellStart"/>
      <w:r>
        <w:rPr>
          <w:rFonts w:ascii="Times New Roman" w:eastAsia="SimSun" w:hAnsi="Times New Roman" w:cs="Times New Roman"/>
          <w:sz w:val="20"/>
        </w:rPr>
        <w:t>sq</w:t>
      </w:r>
      <w:proofErr w:type="spellEnd"/>
      <w:r>
        <w:rPr>
          <w:rFonts w:ascii="Times New Roman" w:eastAsia="SimSun" w:hAnsi="Times New Roman" w:cs="Times New Roman"/>
          <w:sz w:val="20"/>
        </w:rPr>
        <w:t xml:space="preserve">-BHJ before and after NCBDT removal. Here the NFA was washed from the sample using DIM solvent (b) Absorption spectra corresponding to samples in (a). (c) Measured and simulated neutron reflectivity data of a </w:t>
      </w:r>
      <w:proofErr w:type="spellStart"/>
      <w:r>
        <w:rPr>
          <w:rFonts w:ascii="Times New Roman" w:eastAsia="SimSun" w:hAnsi="Times New Roman" w:cs="Times New Roman"/>
          <w:sz w:val="20"/>
        </w:rPr>
        <w:t>sq</w:t>
      </w:r>
      <w:proofErr w:type="spellEnd"/>
      <w:r>
        <w:rPr>
          <w:rFonts w:ascii="Times New Roman" w:eastAsia="SimSun" w:hAnsi="Times New Roman" w:cs="Times New Roman"/>
          <w:sz w:val="20"/>
        </w:rPr>
        <w:t>-BHJ film, with simulated data considering either a homogeneous PBDB-T</w:t>
      </w:r>
      <w:proofErr w:type="gramStart"/>
      <w:r>
        <w:rPr>
          <w:rFonts w:ascii="Times New Roman" w:eastAsia="SimSun" w:hAnsi="Times New Roman" w:cs="Times New Roman"/>
          <w:sz w:val="20"/>
        </w:rPr>
        <w:t>:NCBDT</w:t>
      </w:r>
      <w:proofErr w:type="gramEnd"/>
      <w:r>
        <w:rPr>
          <w:rFonts w:ascii="Times New Roman" w:eastAsia="SimSun" w:hAnsi="Times New Roman" w:cs="Times New Roman"/>
          <w:sz w:val="20"/>
        </w:rPr>
        <w:t xml:space="preserve"> blend layer or strict PBDB</w:t>
      </w:r>
      <w:r w:rsidR="00F11D8E">
        <w:rPr>
          <w:rFonts w:ascii="Times New Roman" w:eastAsia="SimSun" w:hAnsi="Times New Roman" w:cs="Times New Roman"/>
          <w:sz w:val="20"/>
        </w:rPr>
        <w:t>-</w:t>
      </w:r>
      <w:r>
        <w:rPr>
          <w:rFonts w:ascii="Times New Roman" w:eastAsia="SimSun" w:hAnsi="Times New Roman" w:cs="Times New Roman"/>
          <w:sz w:val="20"/>
        </w:rPr>
        <w:t xml:space="preserve">T:NCBDT bilayer. </w:t>
      </w:r>
    </w:p>
    <w:p w14:paraId="3D2E061C" w14:textId="6EA75932" w:rsidR="00C3413F" w:rsidRDefault="00990A1C" w:rsidP="00E42413">
      <w:pPr>
        <w:spacing w:line="360" w:lineRule="auto"/>
        <w:jc w:val="both"/>
        <w:rPr>
          <w:rFonts w:ascii="Times New Roman" w:eastAsia="SimSun" w:hAnsi="Times New Roman" w:cs="Times New Roman"/>
          <w:sz w:val="24"/>
        </w:rPr>
      </w:pPr>
      <w:proofErr w:type="gramStart"/>
      <w:r w:rsidRPr="00947A39">
        <w:rPr>
          <w:rFonts w:ascii="Times New Roman" w:eastAsia="SimSun" w:hAnsi="Times New Roman" w:cs="Times New Roman"/>
          <w:b/>
          <w:sz w:val="24"/>
        </w:rPr>
        <w:t>Morphological characterisation.</w:t>
      </w:r>
      <w:proofErr w:type="gramEnd"/>
      <w:r w:rsidRPr="00947A39">
        <w:rPr>
          <w:rFonts w:ascii="Times New Roman" w:eastAsia="SimSun" w:hAnsi="Times New Roman" w:cs="Times New Roman"/>
          <w:b/>
          <w:sz w:val="24"/>
        </w:rPr>
        <w:t xml:space="preserve"> </w:t>
      </w:r>
      <w:r w:rsidRPr="00947A39">
        <w:rPr>
          <w:rFonts w:ascii="Times New Roman" w:eastAsia="SimSun" w:hAnsi="Times New Roman" w:cs="Times New Roman" w:hint="eastAsia"/>
          <w:sz w:val="24"/>
        </w:rPr>
        <w:t xml:space="preserve">To realise efficient </w:t>
      </w:r>
      <w:proofErr w:type="spellStart"/>
      <w:r w:rsidRPr="00947A39">
        <w:rPr>
          <w:rFonts w:ascii="Times New Roman" w:eastAsia="SimSun" w:hAnsi="Times New Roman" w:cs="Times New Roman"/>
          <w:sz w:val="24"/>
        </w:rPr>
        <w:t>sq</w:t>
      </w:r>
      <w:proofErr w:type="spellEnd"/>
      <w:r w:rsidRPr="00947A39">
        <w:rPr>
          <w:rFonts w:ascii="Times New Roman" w:eastAsia="SimSun" w:hAnsi="Times New Roman" w:cs="Times New Roman" w:hint="eastAsia"/>
          <w:sz w:val="24"/>
        </w:rPr>
        <w:t xml:space="preserve">-BHJ OSCs, a processing solvent with partial solubility for the bottom layer and good solubility for the top layer is required. </w:t>
      </w:r>
      <w:r w:rsidRPr="00947A39">
        <w:rPr>
          <w:rFonts w:ascii="Times New Roman" w:eastAsia="SimSun" w:hAnsi="Times New Roman" w:cs="Times New Roman"/>
          <w:sz w:val="24"/>
        </w:rPr>
        <w:t>Dichloromethane (</w:t>
      </w:r>
      <w:r w:rsidRPr="00947A39">
        <w:rPr>
          <w:rFonts w:ascii="Times New Roman" w:eastAsia="SimSun" w:hAnsi="Times New Roman" w:cs="Times New Roman" w:hint="eastAsia"/>
          <w:sz w:val="24"/>
        </w:rPr>
        <w:t>DCM</w:t>
      </w:r>
      <w:r w:rsidRPr="00947A39">
        <w:rPr>
          <w:rFonts w:ascii="Times New Roman" w:eastAsia="SimSun" w:hAnsi="Times New Roman" w:cs="Times New Roman"/>
          <w:sz w:val="24"/>
        </w:rPr>
        <w:t>)</w:t>
      </w:r>
      <w:r w:rsidRPr="00947A39">
        <w:rPr>
          <w:rFonts w:ascii="Times New Roman" w:eastAsia="SimSun" w:hAnsi="Times New Roman" w:cs="Times New Roman" w:hint="eastAsia"/>
          <w:sz w:val="24"/>
        </w:rPr>
        <w:t xml:space="preserve"> meets these criteria as it only partially dissolves PBDB-T, in contrast to </w:t>
      </w:r>
      <w:r w:rsidRPr="00947A39">
        <w:rPr>
          <w:rFonts w:ascii="Times New Roman" w:eastAsia="SimSun" w:hAnsi="Times New Roman" w:cs="Times New Roman"/>
          <w:sz w:val="24"/>
        </w:rPr>
        <w:t>tetrahydrofuran (THF)</w:t>
      </w:r>
      <w:r w:rsidRPr="00947A39">
        <w:rPr>
          <w:rFonts w:ascii="Times New Roman" w:eastAsia="SimSun" w:hAnsi="Times New Roman" w:cs="Times New Roman" w:hint="eastAsia"/>
          <w:sz w:val="24"/>
        </w:rPr>
        <w:t xml:space="preserve"> </w:t>
      </w:r>
      <w:r w:rsidRPr="00947A39">
        <w:rPr>
          <w:rFonts w:ascii="Times New Roman" w:eastAsia="SimSun" w:hAnsi="Times New Roman" w:cs="Times New Roman"/>
          <w:sz w:val="24"/>
        </w:rPr>
        <w:t xml:space="preserve">which </w:t>
      </w:r>
      <w:r w:rsidRPr="00947A39">
        <w:rPr>
          <w:rFonts w:ascii="Times New Roman" w:eastAsia="SimSun" w:hAnsi="Times New Roman" w:cs="Times New Roman" w:hint="eastAsia"/>
          <w:sz w:val="24"/>
        </w:rPr>
        <w:t xml:space="preserve">washes away the polymer </w:t>
      </w:r>
      <w:r w:rsidRPr="00947A39">
        <w:rPr>
          <w:rFonts w:ascii="Times New Roman" w:eastAsia="SimSun" w:hAnsi="Times New Roman" w:cs="Times New Roman"/>
          <w:sz w:val="24"/>
        </w:rPr>
        <w:t xml:space="preserve">layer </w:t>
      </w:r>
      <w:r w:rsidRPr="00947A39">
        <w:rPr>
          <w:rFonts w:ascii="Times New Roman" w:eastAsia="SimSun" w:hAnsi="Times New Roman" w:cs="Times New Roman" w:hint="eastAsia"/>
          <w:sz w:val="24"/>
        </w:rPr>
        <w:t>entirely (</w:t>
      </w:r>
      <w:r w:rsidRPr="00947A39">
        <w:rPr>
          <w:rFonts w:ascii="Times New Roman" w:eastAsia="SimSun" w:hAnsi="Times New Roman" w:cs="Times New Roman" w:hint="eastAsia"/>
          <w:b/>
          <w:sz w:val="24"/>
        </w:rPr>
        <w:t>Figure S</w:t>
      </w:r>
      <w:r w:rsidR="0085196B" w:rsidRPr="00947A39">
        <w:rPr>
          <w:rFonts w:ascii="Times New Roman" w:eastAsia="SimSun" w:hAnsi="Times New Roman" w:cs="Times New Roman"/>
          <w:b/>
          <w:sz w:val="24"/>
        </w:rPr>
        <w:t>9</w:t>
      </w:r>
      <w:r w:rsidRPr="00947A39">
        <w:rPr>
          <w:rFonts w:ascii="Times New Roman" w:eastAsia="SimSun" w:hAnsi="Times New Roman" w:cs="Times New Roman" w:hint="eastAsia"/>
          <w:sz w:val="24"/>
        </w:rPr>
        <w:t>). This contrasts with the results of Kim et al. on PTB7</w:t>
      </w:r>
      <w:r w:rsidRPr="00947A39">
        <w:rPr>
          <w:rFonts w:ascii="Times New Roman" w:eastAsia="SimSun" w:hAnsi="Times New Roman" w:cs="Times New Roman"/>
          <w:sz w:val="24"/>
        </w:rPr>
        <w:t xml:space="preserve"> films</w:t>
      </w:r>
      <w:r w:rsidRPr="00947A39">
        <w:rPr>
          <w:rFonts w:ascii="Times New Roman" w:eastAsia="SimSun" w:hAnsi="Times New Roman" w:cs="Times New Roman" w:hint="eastAsia"/>
          <w:sz w:val="24"/>
        </w:rPr>
        <w:t>, where it was found that DCM wash</w:t>
      </w:r>
      <w:r w:rsidRPr="00947A39">
        <w:rPr>
          <w:rFonts w:ascii="Times New Roman" w:eastAsia="SimSun" w:hAnsi="Times New Roman" w:cs="Times New Roman"/>
          <w:sz w:val="24"/>
        </w:rPr>
        <w:t>ed</w:t>
      </w:r>
      <w:r w:rsidRPr="00947A39">
        <w:rPr>
          <w:rFonts w:ascii="Times New Roman" w:eastAsia="SimSun" w:hAnsi="Times New Roman" w:cs="Times New Roman" w:hint="eastAsia"/>
          <w:sz w:val="24"/>
        </w:rPr>
        <w:t xml:space="preserve"> away 90% of </w:t>
      </w:r>
      <w:r w:rsidRPr="00947A39">
        <w:rPr>
          <w:rFonts w:ascii="Times New Roman" w:eastAsia="SimSun" w:hAnsi="Times New Roman" w:cs="Times New Roman"/>
          <w:sz w:val="24"/>
        </w:rPr>
        <w:t>material</w:t>
      </w:r>
      <w:r w:rsidRPr="00947A39">
        <w:rPr>
          <w:rFonts w:ascii="Times New Roman" w:eastAsia="SimSun" w:hAnsi="Times New Roman" w:cs="Times New Roman" w:hint="eastAsia"/>
          <w:sz w:val="24"/>
        </w:rPr>
        <w:t xml:space="preserve">, mostly likely </w:t>
      </w:r>
      <w:r w:rsidRPr="00947A39">
        <w:rPr>
          <w:rFonts w:ascii="Times New Roman" w:eastAsia="SimSun" w:hAnsi="Times New Roman" w:cs="Times New Roman"/>
          <w:sz w:val="24"/>
        </w:rPr>
        <w:t xml:space="preserve">regions of relatively </w:t>
      </w:r>
      <w:r w:rsidRPr="00947A39">
        <w:rPr>
          <w:rFonts w:ascii="Times New Roman" w:eastAsia="SimSun" w:hAnsi="Times New Roman" w:cs="Times New Roman" w:hint="eastAsia"/>
          <w:sz w:val="24"/>
        </w:rPr>
        <w:t xml:space="preserve">low </w:t>
      </w:r>
      <w:r w:rsidRPr="00947A39">
        <w:rPr>
          <w:rFonts w:ascii="Times New Roman" w:eastAsia="SimSun" w:hAnsi="Times New Roman" w:cs="Times New Roman"/>
          <w:sz w:val="24"/>
        </w:rPr>
        <w:t>molecular weight</w:t>
      </w:r>
      <w:r w:rsidRPr="00947A39">
        <w:rPr>
          <w:rFonts w:ascii="Times New Roman" w:eastAsia="SimSun" w:hAnsi="Times New Roman" w:cs="Times New Roman" w:hint="eastAsia"/>
          <w:sz w:val="24"/>
        </w:rPr>
        <w:t xml:space="preserve"> and </w:t>
      </w:r>
      <w:r w:rsidRPr="00947A39">
        <w:rPr>
          <w:rFonts w:ascii="Times New Roman" w:eastAsia="SimSun" w:hAnsi="Times New Roman" w:cs="Times New Roman"/>
          <w:sz w:val="24"/>
        </w:rPr>
        <w:t>high disorder</w:t>
      </w:r>
      <w:r w:rsidRPr="00947A39">
        <w:rPr>
          <w:rFonts w:ascii="Times New Roman" w:eastAsia="SimSun" w:hAnsi="Times New Roman" w:cs="Times New Roman" w:hint="eastAsia"/>
          <w:sz w:val="24"/>
        </w:rPr>
        <w:t>.</w:t>
      </w:r>
      <w:r w:rsidRPr="00947A39">
        <w:rPr>
          <w:rFonts w:ascii="Times New Roman" w:eastAsia="SimSun" w:hAnsi="Times New Roman" w:cs="Times New Roman"/>
          <w:sz w:val="24"/>
        </w:rPr>
        <w:fldChar w:fldCharType="begin" w:fldLock="1"/>
      </w:r>
      <w:r w:rsidR="00D92BEE">
        <w:rPr>
          <w:rFonts w:ascii="Times New Roman" w:eastAsia="SimSun" w:hAnsi="Times New Roman" w:cs="Times New Roman"/>
          <w:sz w:val="24"/>
        </w:rPr>
        <w:instrText>ADDIN CSL_CITATION {"citationItems":[{"id":"ITEM-1","itemData":{"DOI":"10.1038/s41598-017-09167-4","ISSN":"20452322","abstract":"A morphologically stable bulk heterojunction (BHJ) with a large heterojunction area is prepared by reducing the portion of the small band gap polymer (PTB7) and fullerene intermixture through a sequential deposition (SqD) of the nanostructured PTB7 and the fullerene layer. The nanostructured PTB7 layer is prepared using a ternary solvent composed of chlorobenzene, 1,8-diiodooctane (DIO) and 1-chloronaphthalene (1-CN). Adding DIO and 1-CN enhances the ordering of PTB7 chains and results in a nanostructured polymer surface. The grazing incidence X-ray diffraction results reveal that the SqD of the nanostructured PTB7 and fullerene layers forms the BHJ with little intermixing between the polymer and the fullerene domains compared to the BHJ formed by the deposition of the blended PTB7 and fullerene solution (BSD). The OPV utilizing the SqD processed BHJ (SqD-OPV) exhibits a power conversion efficiency (PCE) of 7.43%, which is similar to that when the BSD processed BHJ (BSD-OPV) is utilized. Furthermore, the SqD-OPV exhibits an excellent thermal stability. The SqD-OPV maintains its initial PCE even after thermal annealing at 140 °C for 10 days, whereas the BSD-OPV maintains 78% of its initial efficiency under the same condition.","author":[{"dropping-particle":"","family":"Jang","given":"Yoonhee","non-dropping-particle":"","parse-names":false,"suffix":""},{"dropping-particle":"","family":"Ju Cho","given":"Yun","non-dropping-particle":"","parse-names":false,"suffix":""},{"dropping-particle":"","family":"Kim","given":"Minjung","non-dropping-particle":"","parse-names":false,"suffix":""},{"dropping-particle":"","family":"Seok","given":"Jeesoo","non-dropping-particle":"","parse-names":false,"suffix":""},{"dropping-particle":"","family":"Ahn","given":"Hyungju","non-dropping-particle":"","parse-names":false,"suffix":""},{"dropping-particle":"","family":"Kim","given":"Kyungkon","non-dropping-particle":"","parse-names":false,"suffix":""}],"container-title":"Scientific Reports","id":"ITEM-1","issue":"1","issued":{"date-parts":[["2017","12","29"]]},"page":"9690","publisher":"Nature Publishing Group","title":"Formation of Thermally Stable Bulk Heterojunction by Reducing the Polymer and Fullerene Intermixing","type":"article-journal","volume":"7"},"uris":["http://www.mendeley.com/documents/?uuid=40423a6d-2f79-3dd1-95b1-15d706aa4dac"]}],"mendeley":{"formattedCitation":"&lt;sup&gt;21&lt;/sup&gt;","plainTextFormattedCitation":"21","previouslyFormattedCitation":"&lt;sup&gt;21&lt;/sup&gt;"},"properties":{"noteIndex":0},"schema":"https://github.com/citation-style-language/schema/raw/master/csl-citation.json"}</w:instrText>
      </w:r>
      <w:r w:rsidRPr="00947A39">
        <w:rPr>
          <w:rFonts w:ascii="Times New Roman" w:eastAsia="SimSun" w:hAnsi="Times New Roman" w:cs="Times New Roman"/>
          <w:sz w:val="24"/>
        </w:rPr>
        <w:fldChar w:fldCharType="separate"/>
      </w:r>
      <w:r w:rsidR="00E021DF" w:rsidRPr="00E021DF">
        <w:rPr>
          <w:rFonts w:ascii="Times New Roman" w:eastAsia="SimSun" w:hAnsi="Times New Roman" w:cs="Times New Roman"/>
          <w:noProof/>
          <w:sz w:val="24"/>
          <w:vertAlign w:val="superscript"/>
        </w:rPr>
        <w:t>21</w:t>
      </w:r>
      <w:r w:rsidRPr="00947A39">
        <w:rPr>
          <w:rFonts w:ascii="Times New Roman" w:eastAsia="SimSun" w:hAnsi="Times New Roman" w:cs="Times New Roman"/>
          <w:sz w:val="24"/>
        </w:rPr>
        <w:fldChar w:fldCharType="end"/>
      </w:r>
      <w:r w:rsidRPr="00947A39">
        <w:rPr>
          <w:rFonts w:ascii="Times New Roman" w:eastAsia="SimSun" w:hAnsi="Times New Roman" w:cs="Times New Roman"/>
          <w:sz w:val="24"/>
        </w:rPr>
        <w:t xml:space="preserve"> </w:t>
      </w:r>
      <w:r w:rsidR="007202DA" w:rsidRPr="00947A39">
        <w:rPr>
          <w:rFonts w:ascii="Times New Roman" w:eastAsia="SimSun" w:hAnsi="Times New Roman" w:cs="Times New Roman" w:hint="eastAsia"/>
          <w:sz w:val="24"/>
        </w:rPr>
        <w:t xml:space="preserve">Scanning probe microscopy images in </w:t>
      </w:r>
      <w:r w:rsidR="00C451EE" w:rsidRPr="00947A39">
        <w:rPr>
          <w:rFonts w:ascii="Times New Roman" w:eastAsia="SimSun" w:hAnsi="Times New Roman" w:cs="Times New Roman" w:hint="eastAsia"/>
          <w:b/>
          <w:sz w:val="24"/>
        </w:rPr>
        <w:t xml:space="preserve">Fig. </w:t>
      </w:r>
      <w:r w:rsidR="00D013FD" w:rsidRPr="00947A39">
        <w:rPr>
          <w:rFonts w:ascii="Times New Roman" w:eastAsia="SimSun" w:hAnsi="Times New Roman" w:cs="Times New Roman"/>
          <w:b/>
          <w:sz w:val="24"/>
        </w:rPr>
        <w:t>3</w:t>
      </w:r>
      <w:r w:rsidR="007202DA" w:rsidRPr="00947A39">
        <w:rPr>
          <w:rFonts w:ascii="Times New Roman" w:eastAsia="SimSun" w:hAnsi="Times New Roman" w:cs="Times New Roman" w:hint="eastAsia"/>
          <w:b/>
          <w:sz w:val="24"/>
        </w:rPr>
        <w:t>a</w:t>
      </w:r>
      <w:r w:rsidR="007202DA" w:rsidRPr="00947A39">
        <w:rPr>
          <w:rFonts w:ascii="Times New Roman" w:eastAsia="SimSun" w:hAnsi="Times New Roman" w:cs="Times New Roman" w:hint="eastAsia"/>
          <w:sz w:val="24"/>
        </w:rPr>
        <w:t xml:space="preserve"> show the </w:t>
      </w:r>
      <w:r w:rsidR="007202DA" w:rsidRPr="00947A39">
        <w:rPr>
          <w:rFonts w:ascii="Times New Roman" w:eastAsia="SimSun" w:hAnsi="Times New Roman" w:cs="Times New Roman"/>
          <w:sz w:val="24"/>
        </w:rPr>
        <w:t>evolution</w:t>
      </w:r>
      <w:r w:rsidR="007202DA" w:rsidRPr="00947A39">
        <w:rPr>
          <w:rFonts w:ascii="Times New Roman" w:eastAsia="SimSun" w:hAnsi="Times New Roman" w:cs="Times New Roman" w:hint="eastAsia"/>
          <w:sz w:val="24"/>
        </w:rPr>
        <w:t xml:space="preserve"> of </w:t>
      </w:r>
      <w:r w:rsidR="007202DA" w:rsidRPr="00947A39">
        <w:rPr>
          <w:rFonts w:ascii="Times New Roman" w:eastAsia="SimSun" w:hAnsi="Times New Roman" w:cs="Times New Roman"/>
          <w:sz w:val="24"/>
        </w:rPr>
        <w:t xml:space="preserve">the </w:t>
      </w:r>
      <w:r w:rsidR="007202DA" w:rsidRPr="00947A39">
        <w:rPr>
          <w:rFonts w:ascii="Times New Roman" w:eastAsia="SimSun" w:hAnsi="Times New Roman" w:cs="Times New Roman" w:hint="eastAsia"/>
          <w:sz w:val="24"/>
        </w:rPr>
        <w:t xml:space="preserve">PBDB-T film surface structure during these processing steps. Following </w:t>
      </w:r>
      <w:proofErr w:type="spellStart"/>
      <w:r w:rsidR="008C588C" w:rsidRPr="00947A39">
        <w:rPr>
          <w:rFonts w:ascii="Times New Roman" w:eastAsia="SimSun" w:hAnsi="Times New Roman" w:cs="Times New Roman"/>
          <w:sz w:val="24"/>
        </w:rPr>
        <w:t>diiodomethane</w:t>
      </w:r>
      <w:proofErr w:type="spellEnd"/>
      <w:r w:rsidR="008C588C" w:rsidRPr="00947A39">
        <w:rPr>
          <w:rFonts w:ascii="Times New Roman" w:eastAsia="SimSun" w:hAnsi="Times New Roman" w:cs="Times New Roman"/>
          <w:sz w:val="24"/>
        </w:rPr>
        <w:t xml:space="preserve"> (</w:t>
      </w:r>
      <w:r w:rsidR="007202DA" w:rsidRPr="00947A39">
        <w:rPr>
          <w:rFonts w:ascii="Times New Roman" w:eastAsia="SimSun" w:hAnsi="Times New Roman" w:cs="Times New Roman" w:hint="eastAsia"/>
          <w:sz w:val="24"/>
        </w:rPr>
        <w:t>DIM</w:t>
      </w:r>
      <w:r w:rsidR="008C588C" w:rsidRPr="00947A39">
        <w:rPr>
          <w:rFonts w:ascii="Times New Roman" w:eastAsia="SimSun" w:hAnsi="Times New Roman" w:cs="Times New Roman"/>
          <w:sz w:val="24"/>
        </w:rPr>
        <w:t>)</w:t>
      </w:r>
      <w:r w:rsidR="007202DA" w:rsidRPr="00947A39">
        <w:rPr>
          <w:rFonts w:ascii="Times New Roman" w:eastAsia="SimSun" w:hAnsi="Times New Roman" w:cs="Times New Roman" w:hint="eastAsia"/>
          <w:sz w:val="24"/>
        </w:rPr>
        <w:t xml:space="preserve"> washing, NCBDT is </w:t>
      </w:r>
      <w:r w:rsidR="007202DA" w:rsidRPr="00947A39">
        <w:rPr>
          <w:rFonts w:ascii="Times New Roman" w:eastAsia="SimSun" w:hAnsi="Times New Roman" w:cs="Times New Roman"/>
          <w:sz w:val="24"/>
        </w:rPr>
        <w:t>successfully</w:t>
      </w:r>
      <w:r w:rsidR="007202DA" w:rsidRPr="00947A39">
        <w:rPr>
          <w:rFonts w:ascii="Times New Roman" w:eastAsia="SimSun" w:hAnsi="Times New Roman" w:cs="Times New Roman" w:hint="eastAsia"/>
          <w:sz w:val="24"/>
        </w:rPr>
        <w:t xml:space="preserve"> removed as inferred from UV-Vis measurements (</w:t>
      </w:r>
      <w:r w:rsidR="00C451EE" w:rsidRPr="00947A39">
        <w:rPr>
          <w:rFonts w:ascii="Times New Roman" w:eastAsia="SimSun" w:hAnsi="Times New Roman" w:cs="Times New Roman" w:hint="eastAsia"/>
          <w:b/>
          <w:sz w:val="24"/>
        </w:rPr>
        <w:t xml:space="preserve">Fig. </w:t>
      </w:r>
      <w:r w:rsidR="00D013FD" w:rsidRPr="00947A39">
        <w:rPr>
          <w:rFonts w:ascii="Times New Roman" w:eastAsia="SimSun" w:hAnsi="Times New Roman" w:cs="Times New Roman"/>
          <w:b/>
          <w:sz w:val="24"/>
        </w:rPr>
        <w:t>3</w:t>
      </w:r>
      <w:r w:rsidR="00A50EE2" w:rsidRPr="00947A39">
        <w:rPr>
          <w:rFonts w:ascii="Times New Roman" w:eastAsia="SimSun" w:hAnsi="Times New Roman" w:cs="Times New Roman"/>
          <w:b/>
          <w:sz w:val="24"/>
        </w:rPr>
        <w:t>b</w:t>
      </w:r>
      <w:r w:rsidR="007202DA" w:rsidRPr="00947A39">
        <w:rPr>
          <w:rFonts w:ascii="Times New Roman" w:eastAsia="SimSun" w:hAnsi="Times New Roman" w:cs="Times New Roman" w:hint="eastAsia"/>
          <w:sz w:val="24"/>
        </w:rPr>
        <w:t>). The reduction in PBDB-T absorption results from the process of NCBDT deposition and its exposure to DCM solvent</w:t>
      </w:r>
      <w:r w:rsidR="00A50EE2" w:rsidRPr="00947A39">
        <w:rPr>
          <w:rFonts w:ascii="Times New Roman" w:eastAsia="SimSun" w:hAnsi="Times New Roman" w:cs="Times New Roman"/>
          <w:sz w:val="24"/>
        </w:rPr>
        <w:t xml:space="preserve"> as DIM is an orthogonal solvent to PBDB-T (</w:t>
      </w:r>
      <w:r w:rsidR="00A50EE2" w:rsidRPr="00947A39">
        <w:rPr>
          <w:rFonts w:ascii="Times New Roman" w:eastAsia="SimSun" w:hAnsi="Times New Roman" w:cs="Times New Roman"/>
          <w:b/>
          <w:sz w:val="24"/>
        </w:rPr>
        <w:t>Figure S</w:t>
      </w:r>
      <w:r w:rsidR="0085196B" w:rsidRPr="00947A39">
        <w:rPr>
          <w:rFonts w:ascii="Times New Roman" w:eastAsia="SimSun" w:hAnsi="Times New Roman" w:cs="Times New Roman"/>
          <w:b/>
          <w:sz w:val="24"/>
        </w:rPr>
        <w:t>10</w:t>
      </w:r>
      <w:r w:rsidR="00A50EE2" w:rsidRPr="00947A39">
        <w:rPr>
          <w:rFonts w:ascii="Times New Roman" w:eastAsia="SimSun" w:hAnsi="Times New Roman" w:cs="Times New Roman"/>
          <w:sz w:val="24"/>
        </w:rPr>
        <w:t>)</w:t>
      </w:r>
      <w:r w:rsidR="007202DA" w:rsidRPr="00947A39">
        <w:rPr>
          <w:rFonts w:ascii="Times New Roman" w:eastAsia="SimSun" w:hAnsi="Times New Roman" w:cs="Times New Roman" w:hint="eastAsia"/>
          <w:sz w:val="24"/>
        </w:rPr>
        <w:t xml:space="preserve">. </w:t>
      </w:r>
      <w:r w:rsidR="00B8711B" w:rsidRPr="00947A39">
        <w:rPr>
          <w:rFonts w:ascii="Times New Roman" w:eastAsia="SimSun" w:hAnsi="Times New Roman" w:cs="Times New Roman"/>
          <w:sz w:val="24"/>
        </w:rPr>
        <w:t xml:space="preserve">We note that DIM is toxic and reactive and should not be used for device </w:t>
      </w:r>
      <w:r w:rsidR="00B8711B" w:rsidRPr="00947A39">
        <w:rPr>
          <w:rFonts w:ascii="Times New Roman" w:eastAsia="SimSun" w:hAnsi="Times New Roman" w:cs="Times New Roman"/>
          <w:sz w:val="24"/>
        </w:rPr>
        <w:lastRenderedPageBreak/>
        <w:t xml:space="preserve">fabrication. </w:t>
      </w:r>
      <w:r w:rsidR="007202DA" w:rsidRPr="00947A39">
        <w:rPr>
          <w:rFonts w:ascii="Times New Roman" w:eastAsia="SimSun" w:hAnsi="Times New Roman" w:cs="Times New Roman" w:hint="eastAsia"/>
          <w:sz w:val="24"/>
        </w:rPr>
        <w:t xml:space="preserve">The resultant increase in PBDB-T surface roughness </w:t>
      </w:r>
      <w:r w:rsidR="007202DA" w:rsidRPr="00947A39">
        <w:rPr>
          <w:rFonts w:ascii="Times New Roman" w:eastAsia="SimSun" w:hAnsi="Times New Roman" w:cs="Times New Roman"/>
          <w:sz w:val="24"/>
        </w:rPr>
        <w:t xml:space="preserve">(to 1.70 nm) </w:t>
      </w:r>
      <w:r w:rsidR="007202DA" w:rsidRPr="00947A39">
        <w:rPr>
          <w:rFonts w:ascii="Times New Roman" w:eastAsia="SimSun" w:hAnsi="Times New Roman" w:cs="Times New Roman" w:hint="eastAsia"/>
          <w:sz w:val="24"/>
        </w:rPr>
        <w:t xml:space="preserve">indicates that </w:t>
      </w:r>
      <w:r w:rsidR="007202DA" w:rsidRPr="00947A39">
        <w:rPr>
          <w:rFonts w:ascii="Times New Roman" w:eastAsia="SimSun" w:hAnsi="Times New Roman" w:cs="Times New Roman"/>
          <w:sz w:val="24"/>
        </w:rPr>
        <w:t xml:space="preserve">polymer reorganisation can take place during second layer deposition, which likely encourages </w:t>
      </w:r>
      <w:r w:rsidR="007202DA" w:rsidRPr="00947A39">
        <w:rPr>
          <w:rFonts w:ascii="Times New Roman" w:eastAsia="SimSun" w:hAnsi="Times New Roman" w:cs="Times New Roman" w:hint="eastAsia"/>
          <w:sz w:val="24"/>
        </w:rPr>
        <w:t xml:space="preserve">intermixing between </w:t>
      </w:r>
      <w:r w:rsidR="007202DA" w:rsidRPr="00947A39">
        <w:rPr>
          <w:rFonts w:ascii="Times New Roman" w:eastAsia="SimSun" w:hAnsi="Times New Roman" w:cs="Times New Roman"/>
          <w:sz w:val="24"/>
        </w:rPr>
        <w:t>PBDB-T</w:t>
      </w:r>
      <w:r w:rsidR="007202DA" w:rsidRPr="00947A39">
        <w:rPr>
          <w:rFonts w:ascii="Times New Roman" w:eastAsia="SimSun" w:hAnsi="Times New Roman" w:cs="Times New Roman" w:hint="eastAsia"/>
          <w:sz w:val="24"/>
        </w:rPr>
        <w:t xml:space="preserve"> and NCBDT.</w:t>
      </w:r>
      <w:r w:rsidR="00852D91" w:rsidRPr="00947A39">
        <w:rPr>
          <w:rFonts w:ascii="Times New Roman" w:eastAsia="SimSun" w:hAnsi="Times New Roman" w:cs="Times New Roman"/>
          <w:sz w:val="24"/>
        </w:rPr>
        <w:t xml:space="preserve"> </w:t>
      </w:r>
      <w:r w:rsidR="00E82ED1" w:rsidRPr="00947A39">
        <w:rPr>
          <w:rFonts w:ascii="Times New Roman" w:eastAsia="SimSun" w:hAnsi="Times New Roman" w:cs="Times New Roman"/>
          <w:sz w:val="24"/>
        </w:rPr>
        <w:t>Data</w:t>
      </w:r>
      <w:r w:rsidR="002D4272" w:rsidRPr="00947A39">
        <w:rPr>
          <w:rFonts w:ascii="Times New Roman" w:eastAsia="SimSun" w:hAnsi="Times New Roman" w:cs="Times New Roman"/>
          <w:sz w:val="24"/>
        </w:rPr>
        <w:t xml:space="preserve"> obtained using neutron reflectivity (</w:t>
      </w:r>
      <w:r w:rsidR="00D013FD" w:rsidRPr="00947A39">
        <w:rPr>
          <w:rFonts w:ascii="Times New Roman" w:eastAsia="SimSun" w:hAnsi="Times New Roman" w:cs="Times New Roman"/>
          <w:b/>
          <w:sz w:val="24"/>
        </w:rPr>
        <w:t>Fig. 3</w:t>
      </w:r>
      <w:r w:rsidR="00852D91" w:rsidRPr="00947A39">
        <w:rPr>
          <w:rFonts w:ascii="Times New Roman" w:eastAsia="SimSun" w:hAnsi="Times New Roman" w:cs="Times New Roman"/>
          <w:b/>
          <w:sz w:val="24"/>
        </w:rPr>
        <w:t>c</w:t>
      </w:r>
      <w:r w:rsidR="002D4272" w:rsidRPr="00947A39">
        <w:rPr>
          <w:rFonts w:ascii="Times New Roman" w:eastAsia="SimSun" w:hAnsi="Times New Roman" w:cs="Times New Roman"/>
          <w:sz w:val="24"/>
        </w:rPr>
        <w:t xml:space="preserve"> and </w:t>
      </w:r>
      <w:r w:rsidR="002D4272" w:rsidRPr="00947A39">
        <w:rPr>
          <w:rFonts w:ascii="Times New Roman" w:eastAsia="SimSun" w:hAnsi="Times New Roman" w:cs="Times New Roman"/>
          <w:b/>
          <w:sz w:val="24"/>
        </w:rPr>
        <w:t>Figure S</w:t>
      </w:r>
      <w:r w:rsidR="00695484" w:rsidRPr="00947A39">
        <w:rPr>
          <w:rFonts w:ascii="Times New Roman" w:eastAsia="SimSun" w:hAnsi="Times New Roman" w:cs="Times New Roman"/>
          <w:b/>
          <w:sz w:val="24"/>
        </w:rPr>
        <w:t>1</w:t>
      </w:r>
      <w:r w:rsidR="0085196B" w:rsidRPr="00947A39">
        <w:rPr>
          <w:rFonts w:ascii="Times New Roman" w:eastAsia="SimSun" w:hAnsi="Times New Roman" w:cs="Times New Roman"/>
          <w:b/>
          <w:sz w:val="24"/>
        </w:rPr>
        <w:t>1</w:t>
      </w:r>
      <w:r w:rsidR="00E82ED1" w:rsidRPr="00947A39">
        <w:rPr>
          <w:rFonts w:ascii="Times New Roman" w:eastAsia="SimSun" w:hAnsi="Times New Roman" w:cs="Times New Roman"/>
          <w:sz w:val="24"/>
        </w:rPr>
        <w:t>)</w:t>
      </w:r>
      <w:r w:rsidR="002D4272" w:rsidRPr="00947A39">
        <w:rPr>
          <w:rFonts w:ascii="Times New Roman" w:eastAsia="SimSun" w:hAnsi="Times New Roman" w:cs="Times New Roman"/>
          <w:sz w:val="24"/>
        </w:rPr>
        <w:t xml:space="preserve"> is fitted to a model that implies </w:t>
      </w:r>
      <w:r w:rsidR="00524846" w:rsidRPr="00947A39">
        <w:rPr>
          <w:rFonts w:ascii="Times New Roman" w:eastAsia="SimSun" w:hAnsi="Times New Roman" w:cs="Times New Roman"/>
          <w:sz w:val="24"/>
        </w:rPr>
        <w:t xml:space="preserve">uniform mixing of </w:t>
      </w:r>
      <w:proofErr w:type="spellStart"/>
      <w:r w:rsidR="00936B02" w:rsidRPr="00947A39">
        <w:rPr>
          <w:rFonts w:ascii="Times New Roman" w:eastAsia="SimSun" w:hAnsi="Times New Roman" w:cs="Times New Roman"/>
          <w:sz w:val="24"/>
        </w:rPr>
        <w:t>sq</w:t>
      </w:r>
      <w:proofErr w:type="spellEnd"/>
      <w:r w:rsidR="00936B02" w:rsidRPr="00947A39">
        <w:rPr>
          <w:rFonts w:ascii="Times New Roman" w:eastAsia="SimSun" w:hAnsi="Times New Roman" w:cs="Times New Roman"/>
          <w:sz w:val="24"/>
        </w:rPr>
        <w:t>-BHJ film</w:t>
      </w:r>
      <w:r w:rsidR="00524846" w:rsidRPr="00947A39">
        <w:rPr>
          <w:rFonts w:ascii="Times New Roman" w:eastAsia="SimSun" w:hAnsi="Times New Roman" w:cs="Times New Roman"/>
          <w:sz w:val="24"/>
        </w:rPr>
        <w:t xml:space="preserve"> </w:t>
      </w:r>
      <w:r w:rsidR="002D4272" w:rsidRPr="00947A39">
        <w:rPr>
          <w:rFonts w:ascii="Times New Roman" w:eastAsia="SimSun" w:hAnsi="Times New Roman" w:cs="Times New Roman"/>
          <w:sz w:val="24"/>
        </w:rPr>
        <w:t xml:space="preserve">rather than a strict bilayer structure. </w:t>
      </w:r>
      <w:r w:rsidR="00823EF3" w:rsidRPr="00947A39">
        <w:rPr>
          <w:rFonts w:ascii="Times New Roman" w:eastAsia="SimSun" w:hAnsi="Times New Roman" w:cs="Times New Roman"/>
          <w:sz w:val="24"/>
        </w:rPr>
        <w:t>However, as</w:t>
      </w:r>
      <w:r w:rsidR="00852AA6" w:rsidRPr="00947A39">
        <w:rPr>
          <w:rFonts w:ascii="Times New Roman" w:eastAsia="SimSun" w:hAnsi="Times New Roman" w:cs="Times New Roman"/>
          <w:sz w:val="24"/>
        </w:rPr>
        <w:t xml:space="preserve"> </w:t>
      </w:r>
      <w:r w:rsidR="002D4272" w:rsidRPr="00947A39">
        <w:rPr>
          <w:rFonts w:ascii="Times New Roman" w:eastAsia="SimSun" w:hAnsi="Times New Roman" w:cs="Times New Roman"/>
          <w:sz w:val="24"/>
        </w:rPr>
        <w:t xml:space="preserve">the </w:t>
      </w:r>
      <w:r w:rsidR="00852AA6" w:rsidRPr="00947A39">
        <w:rPr>
          <w:rFonts w:ascii="Times New Roman" w:eastAsia="SimSun" w:hAnsi="Times New Roman" w:cs="Times New Roman"/>
          <w:sz w:val="24"/>
        </w:rPr>
        <w:t xml:space="preserve">small </w:t>
      </w:r>
      <w:r w:rsidR="002D4272" w:rsidRPr="00947A39">
        <w:rPr>
          <w:rFonts w:ascii="Times New Roman" w:eastAsia="SimSun" w:hAnsi="Times New Roman" w:cs="Times New Roman"/>
          <w:sz w:val="24"/>
        </w:rPr>
        <w:t>difference in scattering length densities be</w:t>
      </w:r>
      <w:r w:rsidR="008E7327" w:rsidRPr="00947A39">
        <w:rPr>
          <w:rFonts w:ascii="Times New Roman" w:eastAsia="SimSun" w:hAnsi="Times New Roman" w:cs="Times New Roman"/>
          <w:sz w:val="24"/>
        </w:rPr>
        <w:t>tween PBDB-T and NCBDT (~0.</w:t>
      </w:r>
      <w:r w:rsidR="008E7327">
        <w:rPr>
          <w:rFonts w:ascii="Times New Roman" w:eastAsia="SimSun" w:hAnsi="Times New Roman" w:cs="Times New Roman"/>
          <w:sz w:val="24"/>
        </w:rPr>
        <w:t>2×</w:t>
      </w:r>
      <w:r w:rsidR="002D4272">
        <w:rPr>
          <w:rFonts w:ascii="Times New Roman" w:eastAsia="SimSun" w:hAnsi="Times New Roman" w:cs="Times New Roman"/>
          <w:sz w:val="24"/>
        </w:rPr>
        <w:t>10</w:t>
      </w:r>
      <w:r w:rsidR="002D4272" w:rsidRPr="00430181">
        <w:rPr>
          <w:rFonts w:ascii="Times New Roman" w:eastAsia="SimSun" w:hAnsi="Times New Roman" w:cs="Times New Roman"/>
          <w:sz w:val="24"/>
          <w:vertAlign w:val="superscript"/>
        </w:rPr>
        <w:t>-6</w:t>
      </w:r>
      <w:r w:rsidR="002D4272">
        <w:rPr>
          <w:rFonts w:ascii="Times New Roman" w:eastAsia="SimSun" w:hAnsi="Times New Roman" w:cs="Times New Roman"/>
          <w:sz w:val="24"/>
        </w:rPr>
        <w:t xml:space="preserve"> Å</w:t>
      </w:r>
      <w:r w:rsidR="002D4272" w:rsidRPr="00430181">
        <w:rPr>
          <w:rFonts w:ascii="Times New Roman" w:eastAsia="SimSun" w:hAnsi="Times New Roman" w:cs="Times New Roman"/>
          <w:sz w:val="24"/>
          <w:vertAlign w:val="superscript"/>
        </w:rPr>
        <w:t>-2</w:t>
      </w:r>
      <w:r w:rsidR="002D4272">
        <w:rPr>
          <w:rFonts w:ascii="Times New Roman" w:eastAsia="SimSun" w:hAnsi="Times New Roman" w:cs="Times New Roman"/>
          <w:sz w:val="24"/>
        </w:rPr>
        <w:t xml:space="preserve">) places a relatively large </w:t>
      </w:r>
      <w:r w:rsidR="00662680">
        <w:rPr>
          <w:rFonts w:ascii="Times New Roman" w:eastAsia="SimSun" w:hAnsi="Times New Roman" w:cs="Times New Roman"/>
          <w:sz w:val="24"/>
        </w:rPr>
        <w:t>uncertainty on any model output</w:t>
      </w:r>
      <w:r w:rsidR="00CB513F">
        <w:rPr>
          <w:rFonts w:ascii="Times New Roman" w:eastAsia="SimSun" w:hAnsi="Times New Roman" w:cs="Times New Roman"/>
          <w:sz w:val="24"/>
        </w:rPr>
        <w:t>,</w:t>
      </w:r>
      <w:r w:rsidR="002D4272">
        <w:rPr>
          <w:rFonts w:ascii="Times New Roman" w:eastAsia="SimSun" w:hAnsi="Times New Roman" w:cs="Times New Roman"/>
          <w:sz w:val="24"/>
        </w:rPr>
        <w:t xml:space="preserve"> </w:t>
      </w:r>
      <w:r w:rsidR="00E82ED1">
        <w:rPr>
          <w:rFonts w:ascii="Times New Roman" w:eastAsia="SimSun" w:hAnsi="Times New Roman" w:cs="Times New Roman"/>
          <w:sz w:val="24"/>
        </w:rPr>
        <w:t>we are not able to determine the</w:t>
      </w:r>
      <w:r w:rsidR="002D4272">
        <w:rPr>
          <w:rFonts w:ascii="Times New Roman" w:eastAsia="SimSun" w:hAnsi="Times New Roman" w:cs="Times New Roman"/>
          <w:sz w:val="24"/>
        </w:rPr>
        <w:t xml:space="preserve"> gradient in NCBDT distribution</w:t>
      </w:r>
      <w:r w:rsidR="00F32525">
        <w:rPr>
          <w:rFonts w:ascii="Times New Roman" w:eastAsia="SimSun" w:hAnsi="Times New Roman" w:cs="Times New Roman"/>
          <w:sz w:val="24"/>
        </w:rPr>
        <w:t xml:space="preserve"> using this data</w:t>
      </w:r>
      <w:r w:rsidR="002D4272">
        <w:rPr>
          <w:rFonts w:ascii="Times New Roman" w:eastAsia="SimSun" w:hAnsi="Times New Roman" w:cs="Times New Roman"/>
          <w:sz w:val="24"/>
        </w:rPr>
        <w:t>.</w:t>
      </w:r>
      <w:r w:rsidR="00F32525">
        <w:rPr>
          <w:rFonts w:ascii="Times New Roman" w:eastAsia="SimSun" w:hAnsi="Times New Roman" w:cs="Times New Roman"/>
          <w:sz w:val="24"/>
        </w:rPr>
        <w:t xml:space="preserve"> </w:t>
      </w:r>
      <w:r>
        <w:rPr>
          <w:rFonts w:ascii="Times New Roman" w:eastAsia="SimSun" w:hAnsi="Times New Roman" w:cs="Times New Roman"/>
          <w:sz w:val="24"/>
        </w:rPr>
        <w:t>More advanced characterization technique</w:t>
      </w:r>
      <w:r w:rsidR="00E82ED1">
        <w:rPr>
          <w:rFonts w:ascii="Times New Roman" w:eastAsia="SimSun" w:hAnsi="Times New Roman" w:cs="Times New Roman"/>
          <w:sz w:val="24"/>
        </w:rPr>
        <w:t>s are</w:t>
      </w:r>
      <w:r>
        <w:rPr>
          <w:rFonts w:ascii="Times New Roman" w:eastAsia="SimSun" w:hAnsi="Times New Roman" w:cs="Times New Roman"/>
          <w:sz w:val="24"/>
        </w:rPr>
        <w:t xml:space="preserve"> required to precisely image the vertical heterogeneity of the BHJ active layer.  </w:t>
      </w:r>
    </w:p>
    <w:p w14:paraId="1F8099BD" w14:textId="691742FC" w:rsidR="00DF601D" w:rsidRDefault="00ED5E9E" w:rsidP="00DF601D">
      <w:pPr>
        <w:spacing w:line="360" w:lineRule="auto"/>
        <w:jc w:val="both"/>
        <w:rPr>
          <w:rFonts w:ascii="Times New Roman" w:eastAsia="SimSun" w:hAnsi="Times New Roman" w:cs="Times New Roman"/>
          <w:sz w:val="20"/>
          <w:szCs w:val="20"/>
        </w:rPr>
      </w:pPr>
      <w:r>
        <w:rPr>
          <w:rFonts w:ascii="Times New Roman" w:eastAsia="SimSun" w:hAnsi="Times New Roman" w:cs="Times New Roman"/>
          <w:noProof/>
          <w:sz w:val="20"/>
          <w:szCs w:val="20"/>
        </w:rPr>
        <w:drawing>
          <wp:inline distT="0" distB="0" distL="0" distR="0" wp14:anchorId="52260591" wp14:editId="52CB6A94">
            <wp:extent cx="5731510" cy="2279390"/>
            <wp:effectExtent l="0" t="0" r="2540" b="6985"/>
            <wp:docPr id="11" name="Picture 11" descr="C:\Jiangbin Zhang\Dropbox\Dropbox (Cambridge University)\PhD Projects of Jiangbin\PaperWriting\Paper_Bilayer_2017\Figures\Figure 2 Device &amp; Energetics\Figure 2_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iangbin Zhang\Dropbox\Dropbox (Cambridge University)\PhD Projects of Jiangbin\PaperWriting\Paper_Bilayer_2017\Figures\Figure 2 Device &amp; Energetics\Figure 2_s2.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2279390"/>
                    </a:xfrm>
                    <a:prstGeom prst="rect">
                      <a:avLst/>
                    </a:prstGeom>
                    <a:noFill/>
                    <a:ln>
                      <a:noFill/>
                    </a:ln>
                  </pic:spPr>
                </pic:pic>
              </a:graphicData>
            </a:graphic>
          </wp:inline>
        </w:drawing>
      </w:r>
    </w:p>
    <w:p w14:paraId="2396BAC2" w14:textId="460D4F6C" w:rsidR="00DF601D" w:rsidRPr="00DC0905" w:rsidRDefault="00DF601D" w:rsidP="00DF601D">
      <w:pPr>
        <w:spacing w:line="360" w:lineRule="auto"/>
        <w:jc w:val="both"/>
        <w:rPr>
          <w:rFonts w:ascii="Times New Roman" w:eastAsia="SimSun" w:hAnsi="Times New Roman" w:cs="Times New Roman"/>
          <w:sz w:val="20"/>
        </w:rPr>
      </w:pPr>
      <w:proofErr w:type="gramStart"/>
      <w:r>
        <w:rPr>
          <w:rFonts w:ascii="Times New Roman" w:eastAsia="SimSun" w:hAnsi="Times New Roman" w:cs="Times New Roman"/>
          <w:b/>
          <w:sz w:val="20"/>
        </w:rPr>
        <w:t xml:space="preserve">Figure </w:t>
      </w:r>
      <w:r w:rsidR="00D013FD">
        <w:rPr>
          <w:rFonts w:ascii="Times New Roman" w:eastAsia="SimSun" w:hAnsi="Times New Roman" w:cs="Times New Roman"/>
          <w:b/>
          <w:sz w:val="20"/>
        </w:rPr>
        <w:t>4</w:t>
      </w:r>
      <w:r w:rsidRPr="00DF601D">
        <w:rPr>
          <w:rFonts w:ascii="Times New Roman" w:eastAsia="SimSun" w:hAnsi="Times New Roman" w:cs="Times New Roman"/>
          <w:b/>
          <w:sz w:val="20"/>
        </w:rPr>
        <w:t>.</w:t>
      </w:r>
      <w:proofErr w:type="gramEnd"/>
      <w:r>
        <w:rPr>
          <w:rFonts w:ascii="Times New Roman" w:eastAsia="SimSun" w:hAnsi="Times New Roman" w:cs="Times New Roman"/>
          <w:sz w:val="20"/>
        </w:rPr>
        <w:t xml:space="preserve"> (a) </w:t>
      </w:r>
      <w:r w:rsidRPr="00163394">
        <w:rPr>
          <w:rFonts w:ascii="Times New Roman" w:eastAsia="SimSun" w:hAnsi="Times New Roman" w:cs="Times New Roman"/>
          <w:sz w:val="20"/>
        </w:rPr>
        <w:t xml:space="preserve">EL and EQE profile for determination of bandgap of </w:t>
      </w:r>
      <w:r>
        <w:rPr>
          <w:rFonts w:ascii="Times New Roman" w:eastAsia="SimSun" w:hAnsi="Times New Roman" w:cs="Times New Roman"/>
          <w:sz w:val="20"/>
        </w:rPr>
        <w:t xml:space="preserve">possible </w:t>
      </w:r>
      <w:r w:rsidRPr="00163394">
        <w:rPr>
          <w:rFonts w:ascii="Times New Roman" w:eastAsia="SimSun" w:hAnsi="Times New Roman" w:cs="Times New Roman"/>
          <w:sz w:val="20"/>
        </w:rPr>
        <w:t xml:space="preserve">interfacial states. </w:t>
      </w:r>
      <w:r>
        <w:rPr>
          <w:rFonts w:ascii="Times New Roman" w:eastAsia="SimSun" w:hAnsi="Times New Roman" w:cs="Times New Roman"/>
          <w:sz w:val="20"/>
        </w:rPr>
        <w:t xml:space="preserve">(b) Left: the energy level of the optical bandgap and possible charge-transfer (CT) states (1.54 eV) with a device </w:t>
      </w:r>
      <w:r w:rsidRPr="003769E5">
        <w:rPr>
          <w:rFonts w:ascii="Times New Roman" w:eastAsia="SimSun" w:hAnsi="Times New Roman" w:cs="Times New Roman"/>
          <w:i/>
          <w:sz w:val="20"/>
        </w:rPr>
        <w:t>V</w:t>
      </w:r>
      <w:r>
        <w:rPr>
          <w:rFonts w:ascii="Times New Roman" w:eastAsia="SimSun" w:hAnsi="Times New Roman" w:cs="Times New Roman"/>
          <w:sz w:val="20"/>
          <w:vertAlign w:val="subscript"/>
        </w:rPr>
        <w:t>OC</w:t>
      </w:r>
      <w:r>
        <w:rPr>
          <w:rFonts w:ascii="Times New Roman" w:eastAsia="SimSun" w:hAnsi="Times New Roman" w:cs="Times New Roman"/>
          <w:sz w:val="20"/>
        </w:rPr>
        <w:t xml:space="preserve"> around 0.82-0.85 V and recombination energy loss of ~0.70 eV; Right: highest occupied molecular orbital (HOMO) and lowest unoccupied molecular orbital (LUMO) energy levels of PBDB-T and NCBDT. </w:t>
      </w:r>
    </w:p>
    <w:p w14:paraId="706E73F7" w14:textId="5B688E9D" w:rsidR="00737665" w:rsidRDefault="00E76D5B" w:rsidP="00E42413">
      <w:pPr>
        <w:spacing w:line="360" w:lineRule="auto"/>
        <w:jc w:val="both"/>
        <w:rPr>
          <w:rFonts w:ascii="Times New Roman" w:eastAsia="SimSun" w:hAnsi="Times New Roman" w:cs="Times New Roman"/>
          <w:sz w:val="24"/>
        </w:rPr>
      </w:pPr>
      <w:r>
        <w:rPr>
          <w:rFonts w:ascii="Times New Roman" w:eastAsia="SimSun" w:hAnsi="Times New Roman" w:cs="Times New Roman"/>
          <w:b/>
          <w:sz w:val="24"/>
        </w:rPr>
        <w:t>D-</w:t>
      </w:r>
      <w:proofErr w:type="gramStart"/>
      <w:r>
        <w:rPr>
          <w:rFonts w:ascii="Times New Roman" w:eastAsia="SimSun" w:hAnsi="Times New Roman" w:cs="Times New Roman"/>
          <w:b/>
          <w:sz w:val="24"/>
        </w:rPr>
        <w:t>A</w:t>
      </w:r>
      <w:proofErr w:type="gramEnd"/>
      <w:r>
        <w:rPr>
          <w:rFonts w:ascii="Times New Roman" w:eastAsia="SimSun" w:hAnsi="Times New Roman" w:cs="Times New Roman"/>
          <w:b/>
          <w:sz w:val="24"/>
        </w:rPr>
        <w:t xml:space="preserve"> i</w:t>
      </w:r>
      <w:r w:rsidR="007052B4" w:rsidRPr="007052B4">
        <w:rPr>
          <w:rFonts w:ascii="Times New Roman" w:eastAsia="SimSun" w:hAnsi="Times New Roman" w:cs="Times New Roman"/>
          <w:b/>
          <w:sz w:val="24"/>
        </w:rPr>
        <w:t>nterfa</w:t>
      </w:r>
      <w:r>
        <w:rPr>
          <w:rFonts w:ascii="Times New Roman" w:eastAsia="SimSun" w:hAnsi="Times New Roman" w:cs="Times New Roman"/>
          <w:b/>
          <w:sz w:val="24"/>
        </w:rPr>
        <w:t>cial e</w:t>
      </w:r>
      <w:r w:rsidR="007052B4" w:rsidRPr="007052B4">
        <w:rPr>
          <w:rFonts w:ascii="Times New Roman" w:eastAsia="SimSun" w:hAnsi="Times New Roman" w:cs="Times New Roman"/>
          <w:b/>
          <w:sz w:val="24"/>
        </w:rPr>
        <w:t>nergetics.</w:t>
      </w:r>
      <w:r w:rsidR="007052B4">
        <w:rPr>
          <w:rFonts w:ascii="Times New Roman" w:eastAsia="SimSun" w:hAnsi="Times New Roman" w:cs="Times New Roman"/>
          <w:sz w:val="24"/>
        </w:rPr>
        <w:t xml:space="preserve"> </w:t>
      </w:r>
      <w:r w:rsidR="007B5A54">
        <w:rPr>
          <w:rFonts w:ascii="Times New Roman" w:eastAsia="SimSun" w:hAnsi="Times New Roman" w:cs="Times New Roman"/>
          <w:sz w:val="24"/>
        </w:rPr>
        <w:t>We naturally question whether</w:t>
      </w:r>
      <w:r w:rsidR="00E45ECF">
        <w:rPr>
          <w:rFonts w:ascii="Times New Roman" w:eastAsia="SimSun" w:hAnsi="Times New Roman" w:cs="Times New Roman" w:hint="eastAsia"/>
          <w:sz w:val="24"/>
        </w:rPr>
        <w:t xml:space="preserve"> </w:t>
      </w:r>
      <w:r w:rsidR="007B5A54">
        <w:rPr>
          <w:rFonts w:ascii="Times New Roman" w:eastAsia="SimSun" w:hAnsi="Times New Roman" w:cs="Times New Roman"/>
          <w:sz w:val="24"/>
        </w:rPr>
        <w:t xml:space="preserve">the </w:t>
      </w:r>
      <w:r w:rsidR="00E45ECF">
        <w:rPr>
          <w:rFonts w:ascii="Times New Roman" w:eastAsia="SimSun" w:hAnsi="Times New Roman" w:cs="Times New Roman" w:hint="eastAsia"/>
          <w:sz w:val="24"/>
        </w:rPr>
        <w:t xml:space="preserve">differences in </w:t>
      </w:r>
      <w:r w:rsidR="00A132C1">
        <w:rPr>
          <w:rFonts w:ascii="Times New Roman" w:eastAsia="SimSun" w:hAnsi="Times New Roman" w:cs="Times New Roman"/>
          <w:sz w:val="24"/>
        </w:rPr>
        <w:t>c-</w:t>
      </w:r>
      <w:r w:rsidR="00E45ECF">
        <w:rPr>
          <w:rFonts w:ascii="Times New Roman" w:eastAsia="SimSun" w:hAnsi="Times New Roman" w:cs="Times New Roman" w:hint="eastAsia"/>
          <w:sz w:val="24"/>
        </w:rPr>
        <w:t xml:space="preserve">BHJ and </w:t>
      </w:r>
      <w:proofErr w:type="spellStart"/>
      <w:r w:rsidR="00A132C1">
        <w:rPr>
          <w:rFonts w:ascii="Times New Roman" w:eastAsia="SimSun" w:hAnsi="Times New Roman" w:cs="Times New Roman"/>
          <w:sz w:val="24"/>
        </w:rPr>
        <w:t>sq</w:t>
      </w:r>
      <w:proofErr w:type="spellEnd"/>
      <w:r w:rsidR="00EC7781">
        <w:rPr>
          <w:rFonts w:ascii="Times New Roman" w:eastAsia="SimSun" w:hAnsi="Times New Roman" w:cs="Times New Roman" w:hint="eastAsia"/>
          <w:sz w:val="24"/>
        </w:rPr>
        <w:t>-BHJ</w:t>
      </w:r>
      <w:r w:rsidR="00E45ECF">
        <w:rPr>
          <w:rFonts w:ascii="Times New Roman" w:eastAsia="SimSun" w:hAnsi="Times New Roman" w:cs="Times New Roman" w:hint="eastAsia"/>
          <w:sz w:val="24"/>
        </w:rPr>
        <w:t xml:space="preserve"> film</w:t>
      </w:r>
      <w:r w:rsidR="00FE5F4F">
        <w:rPr>
          <w:rFonts w:ascii="Times New Roman" w:eastAsia="SimSun" w:hAnsi="Times New Roman" w:cs="Times New Roman"/>
          <w:sz w:val="24"/>
        </w:rPr>
        <w:t>s</w:t>
      </w:r>
      <w:r w:rsidR="00E45ECF">
        <w:rPr>
          <w:rFonts w:ascii="Times New Roman" w:eastAsia="SimSun" w:hAnsi="Times New Roman" w:cs="Times New Roman" w:hint="eastAsia"/>
          <w:sz w:val="24"/>
        </w:rPr>
        <w:t xml:space="preserve"> </w:t>
      </w:r>
      <w:r w:rsidR="00FE5F4F">
        <w:rPr>
          <w:rFonts w:ascii="Times New Roman" w:eastAsia="SimSun" w:hAnsi="Times New Roman" w:cs="Times New Roman"/>
          <w:sz w:val="24"/>
        </w:rPr>
        <w:t>influence</w:t>
      </w:r>
      <w:r w:rsidR="00E45ECF">
        <w:rPr>
          <w:rFonts w:ascii="Times New Roman" w:eastAsia="SimSun" w:hAnsi="Times New Roman" w:cs="Times New Roman" w:hint="eastAsia"/>
          <w:sz w:val="24"/>
        </w:rPr>
        <w:t xml:space="preserve"> the energetics inside the </w:t>
      </w:r>
      <w:r w:rsidR="00440151">
        <w:rPr>
          <w:rFonts w:ascii="Times New Roman" w:eastAsia="SimSun" w:hAnsi="Times New Roman" w:cs="Times New Roman"/>
          <w:sz w:val="24"/>
        </w:rPr>
        <w:t>D</w:t>
      </w:r>
      <w:proofErr w:type="gramStart"/>
      <w:r w:rsidR="00440151">
        <w:rPr>
          <w:rFonts w:ascii="Times New Roman" w:eastAsia="SimSun" w:hAnsi="Times New Roman" w:cs="Times New Roman"/>
          <w:sz w:val="24"/>
        </w:rPr>
        <w:t>:A</w:t>
      </w:r>
      <w:proofErr w:type="gramEnd"/>
      <w:r w:rsidR="00440151">
        <w:rPr>
          <w:rFonts w:ascii="Times New Roman" w:eastAsia="SimSun" w:hAnsi="Times New Roman" w:cs="Times New Roman"/>
          <w:sz w:val="24"/>
        </w:rPr>
        <w:t xml:space="preserve"> </w:t>
      </w:r>
      <w:r w:rsidR="00E45ECF">
        <w:rPr>
          <w:rFonts w:ascii="Times New Roman" w:eastAsia="SimSun" w:hAnsi="Times New Roman" w:cs="Times New Roman" w:hint="eastAsia"/>
          <w:sz w:val="24"/>
        </w:rPr>
        <w:t xml:space="preserve">intermixed regions. </w:t>
      </w:r>
      <w:r w:rsidR="00E45ECF">
        <w:rPr>
          <w:rFonts w:ascii="Times New Roman" w:eastAsia="SimSun" w:hAnsi="Times New Roman" w:cs="Times New Roman"/>
          <w:sz w:val="24"/>
        </w:rPr>
        <w:t xml:space="preserve">As mentioned </w:t>
      </w:r>
      <w:r w:rsidR="00E45ECF">
        <w:rPr>
          <w:rFonts w:ascii="Times New Roman" w:eastAsia="SimSun" w:hAnsi="Times New Roman" w:cs="Times New Roman" w:hint="eastAsia"/>
          <w:sz w:val="24"/>
        </w:rPr>
        <w:t>previously</w:t>
      </w:r>
      <w:r w:rsidR="005B5B4A">
        <w:rPr>
          <w:rFonts w:ascii="Times New Roman" w:eastAsia="SimSun" w:hAnsi="Times New Roman" w:cs="Times New Roman"/>
          <w:sz w:val="24"/>
        </w:rPr>
        <w:t xml:space="preserve">, </w:t>
      </w:r>
      <w:r w:rsidR="004D04EA">
        <w:rPr>
          <w:rFonts w:ascii="Times New Roman" w:eastAsia="SimSun" w:hAnsi="Times New Roman" w:cs="Times New Roman"/>
          <w:sz w:val="24"/>
        </w:rPr>
        <w:t xml:space="preserve">NFA OSCs </w:t>
      </w:r>
      <w:r w:rsidR="001E7D1F">
        <w:rPr>
          <w:rFonts w:ascii="Times New Roman" w:eastAsia="SimSun" w:hAnsi="Times New Roman" w:cs="Times New Roman"/>
          <w:sz w:val="24"/>
        </w:rPr>
        <w:t xml:space="preserve">often </w:t>
      </w:r>
      <w:r w:rsidR="005F572B">
        <w:rPr>
          <w:rFonts w:ascii="Times New Roman" w:eastAsia="SimSun" w:hAnsi="Times New Roman" w:cs="Times New Roman"/>
          <w:sz w:val="24"/>
        </w:rPr>
        <w:t>benefit from</w:t>
      </w:r>
      <w:r w:rsidR="005B5B4A">
        <w:rPr>
          <w:rFonts w:ascii="Times New Roman" w:eastAsia="SimSun" w:hAnsi="Times New Roman" w:cs="Times New Roman"/>
          <w:sz w:val="24"/>
        </w:rPr>
        <w:t xml:space="preserve"> h</w:t>
      </w:r>
      <w:r w:rsidR="000A4297">
        <w:rPr>
          <w:rFonts w:ascii="Times New Roman" w:eastAsia="SimSun" w:hAnsi="Times New Roman" w:cs="Times New Roman"/>
          <w:sz w:val="24"/>
        </w:rPr>
        <w:t>igh charge generation efficiencies</w:t>
      </w:r>
      <w:r w:rsidR="005B5B4A">
        <w:rPr>
          <w:rFonts w:ascii="Times New Roman" w:eastAsia="SimSun" w:hAnsi="Times New Roman" w:cs="Times New Roman"/>
          <w:sz w:val="24"/>
        </w:rPr>
        <w:t xml:space="preserve"> despite </w:t>
      </w:r>
      <w:r w:rsidR="00C76E42">
        <w:rPr>
          <w:rFonts w:ascii="Times New Roman" w:eastAsia="SimSun" w:hAnsi="Times New Roman" w:cs="Times New Roman"/>
          <w:sz w:val="24"/>
        </w:rPr>
        <w:t xml:space="preserve">a </w:t>
      </w:r>
      <w:r w:rsidR="005B5B4A">
        <w:rPr>
          <w:rFonts w:ascii="Times New Roman" w:eastAsia="SimSun" w:hAnsi="Times New Roman" w:cs="Times New Roman"/>
          <w:sz w:val="24"/>
        </w:rPr>
        <w:t xml:space="preserve">small driving energy. </w:t>
      </w:r>
      <w:r w:rsidR="00D403FB">
        <w:rPr>
          <w:rFonts w:ascii="Times New Roman" w:eastAsia="SimSun" w:hAnsi="Times New Roman" w:cs="Times New Roman"/>
          <w:sz w:val="24"/>
        </w:rPr>
        <w:t>In contrast, for fullerene-based OSCs, a</w:t>
      </w:r>
      <w:r w:rsidR="00FD1589">
        <w:rPr>
          <w:rFonts w:ascii="Times New Roman" w:eastAsia="SimSun" w:hAnsi="Times New Roman" w:cs="Times New Roman"/>
          <w:sz w:val="24"/>
        </w:rPr>
        <w:t xml:space="preserve"> </w:t>
      </w:r>
      <w:r w:rsidR="00CE73EC">
        <w:rPr>
          <w:rFonts w:ascii="Times New Roman" w:eastAsia="SimSun" w:hAnsi="Times New Roman" w:cs="Times New Roman"/>
          <w:sz w:val="24"/>
        </w:rPr>
        <w:t>small</w:t>
      </w:r>
      <w:r w:rsidR="00445422">
        <w:rPr>
          <w:rFonts w:ascii="Times New Roman" w:eastAsia="SimSun" w:hAnsi="Times New Roman" w:cs="Times New Roman"/>
          <w:sz w:val="24"/>
        </w:rPr>
        <w:t xml:space="preserve"> driving energy </w:t>
      </w:r>
      <w:r w:rsidR="00FD1589">
        <w:rPr>
          <w:rFonts w:ascii="Times New Roman" w:eastAsia="SimSun" w:hAnsi="Times New Roman" w:cs="Times New Roman"/>
          <w:sz w:val="24"/>
        </w:rPr>
        <w:t xml:space="preserve">leads </w:t>
      </w:r>
      <w:r w:rsidR="00845EB4">
        <w:rPr>
          <w:rFonts w:ascii="Times New Roman" w:eastAsia="SimSun" w:hAnsi="Times New Roman" w:cs="Times New Roman"/>
          <w:sz w:val="24"/>
        </w:rPr>
        <w:t xml:space="preserve">to </w:t>
      </w:r>
      <w:r w:rsidR="00FD1589">
        <w:rPr>
          <w:rFonts w:ascii="Times New Roman" w:eastAsia="SimSun" w:hAnsi="Times New Roman" w:cs="Times New Roman"/>
          <w:sz w:val="24"/>
        </w:rPr>
        <w:t>poor charge generation efficiency.</w:t>
      </w:r>
      <w:r w:rsidR="00405CB6">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{"citationItems":[{"id":"ITEM-1","itemData":{"DOI":"10.1021/ja308177d","ISSN":"1520-5126","PMID":"23094985","abstract":"The energetic driving force required to drive charge separation across donor/acceptor heterojunctions is a key consideration for organic optoelectronic devices. Herein we report a series of transient absorption and photocurrent experiments as a function of excitation wavelength and temperature for two low-band-gap polymer/fullerene blends to study the mechanism of charge separation at the donor/acceptor interface. For the blend that exhibits the smallest donor/acceptor LUMO energy level offset, the photocurrent quantum yield falls as the photon excitation energy is reduced toward the band gap, but the yield of bound, interfacial charge transfer states rises. This interplay between bound and free charge generation as a function of initial exciton energy provides key evidence for the role of excess energy in driving charge separation of direct relevance to the development of low-band-gap polymers for enhanced solar light harvesting.","author":[{"dropping-particle":"","family":"Dimitrov","given":"Stoichko D","non-dropping-particle":"","parse-names":false,"suffix":""},{"dropping-particle":"","family":"Bakulin","given":"Artem A","non-dropping-particle":"","parse-names":false,"suffix":""},{"dropping-particle":"","family":"Nielsen","given":"Christian B","non-dropping-particle":"","parse-names":false,"suffix":""},{"dropping-particle":"","family":"Schroeder","given":"Bob C","non-dropping-particle":"","parse-names":false,"suffix":""},{"dropping-particle":"","family":"Du","given":"Junping","non-dropping-particle":"","parse-names":false,"suffix":""},{"dropping-particle":"","family":"Bronstein","given":"Hugo","non-dropping-particle":"","parse-names":false,"suffix":""},{"dropping-particle":"","family":"McCulloch","given":"Iain","non-dropping-particle":"","parse-names":false,"suffix":""},{"dropping-particle":"","family":"Friend","given":"Richard H","non-dropping-particle":"","parse-names":false,"suffix":""},{"dropping-particle":"","family":"Durrant","given":"James R","non-dropping-particle":"","parse-names":false,"suffix":""}],"container-title":"Journal of the American Chemical Society","id":"ITEM-1","issue":"44","issued":{"date-parts":[["2012","11","7"]]},"page":"18189-92","publisher":"American Chemical Society","title":"On the energetic dependence of charge separation in low-band-gap polymer/fullerene blends.","type":"article-journal","volume":"134"},"uris":["http://www.mendeley.com/documents/?uuid=a5446d7d-b5da-4463-859f-20ade78312ae"]}],"mendeley":{"formattedCitation":"&lt;sup&gt;64&lt;/sup&gt;","plainTextFormattedCitation":"64","previouslyFormattedCitation":"&lt;sup&gt;64&lt;/sup&gt;"},"properties":{"noteIndex":0},"schema":"https://github.com/citation-style-language/schema/raw/master/csl-citation.json"}</w:instrText>
      </w:r>
      <w:r w:rsidR="00405CB6">
        <w:rPr>
          <w:rFonts w:ascii="Times New Roman" w:eastAsia="SimSun" w:hAnsi="Times New Roman" w:cs="Times New Roman"/>
          <w:sz w:val="24"/>
        </w:rPr>
        <w:fldChar w:fldCharType="separate"/>
      </w:r>
      <w:r w:rsidR="00A73413" w:rsidRPr="00A73413">
        <w:rPr>
          <w:rFonts w:ascii="Times New Roman" w:eastAsia="SimSun" w:hAnsi="Times New Roman" w:cs="Times New Roman"/>
          <w:noProof/>
          <w:sz w:val="24"/>
          <w:vertAlign w:val="superscript"/>
        </w:rPr>
        <w:t>64</w:t>
      </w:r>
      <w:r w:rsidR="00405CB6">
        <w:rPr>
          <w:rFonts w:ascii="Times New Roman" w:eastAsia="SimSun" w:hAnsi="Times New Roman" w:cs="Times New Roman"/>
          <w:sz w:val="24"/>
        </w:rPr>
        <w:fldChar w:fldCharType="end"/>
      </w:r>
      <w:r w:rsidR="00FD1589">
        <w:rPr>
          <w:rFonts w:ascii="Times New Roman" w:eastAsia="SimSun" w:hAnsi="Times New Roman" w:cs="Times New Roman"/>
          <w:sz w:val="24"/>
        </w:rPr>
        <w:t xml:space="preserve"> </w:t>
      </w:r>
      <w:r w:rsidR="00CE1C52">
        <w:rPr>
          <w:rFonts w:ascii="Times New Roman" w:eastAsia="SimSun" w:hAnsi="Times New Roman" w:cs="Times New Roman"/>
          <w:sz w:val="24"/>
        </w:rPr>
        <w:t xml:space="preserve">From </w:t>
      </w:r>
      <w:r w:rsidR="00D013FD">
        <w:rPr>
          <w:rFonts w:ascii="Times New Roman" w:eastAsia="SimSun" w:hAnsi="Times New Roman" w:cs="Times New Roman"/>
          <w:b/>
          <w:sz w:val="24"/>
        </w:rPr>
        <w:t>Fig. 4</w:t>
      </w:r>
      <w:r w:rsidR="00DF601D">
        <w:rPr>
          <w:rFonts w:ascii="Times New Roman" w:eastAsia="SimSun" w:hAnsi="Times New Roman" w:cs="Times New Roman"/>
          <w:b/>
          <w:sz w:val="24"/>
        </w:rPr>
        <w:t>b</w:t>
      </w:r>
      <w:r w:rsidR="00CE1C52">
        <w:rPr>
          <w:rFonts w:ascii="Times New Roman" w:eastAsia="SimSun" w:hAnsi="Times New Roman" w:cs="Times New Roman"/>
          <w:sz w:val="24"/>
        </w:rPr>
        <w:t>, t</w:t>
      </w:r>
      <w:r w:rsidR="000B1A3C">
        <w:rPr>
          <w:rFonts w:ascii="Times New Roman" w:eastAsia="SimSun" w:hAnsi="Times New Roman" w:cs="Times New Roman"/>
          <w:sz w:val="24"/>
        </w:rPr>
        <w:t xml:space="preserve">he energetic difference </w:t>
      </w:r>
      <w:r w:rsidR="000B1A3C">
        <w:rPr>
          <w:rFonts w:ascii="Times New Roman" w:eastAsia="SimSun" w:hAnsi="Times New Roman" w:cs="Times New Roman" w:hint="eastAsia"/>
          <w:sz w:val="24"/>
        </w:rPr>
        <w:t>between</w:t>
      </w:r>
      <w:r w:rsidR="006149B6">
        <w:rPr>
          <w:rFonts w:ascii="Times New Roman" w:eastAsia="SimSun" w:hAnsi="Times New Roman" w:cs="Times New Roman"/>
          <w:sz w:val="24"/>
        </w:rPr>
        <w:t xml:space="preserve"> </w:t>
      </w:r>
      <w:r w:rsidR="000B1A3C">
        <w:rPr>
          <w:rFonts w:ascii="Times New Roman" w:eastAsia="SimSun" w:hAnsi="Times New Roman" w:cs="Times New Roman" w:hint="eastAsia"/>
          <w:sz w:val="24"/>
        </w:rPr>
        <w:t xml:space="preserve">PBDB-T and NCBDT HOMO levels is </w:t>
      </w:r>
      <w:r w:rsidR="00334831">
        <w:rPr>
          <w:rFonts w:ascii="Times New Roman" w:eastAsia="SimSun" w:hAnsi="Times New Roman" w:cs="Times New Roman"/>
          <w:sz w:val="24"/>
        </w:rPr>
        <w:t>~</w:t>
      </w:r>
      <w:r w:rsidR="00C24EF1">
        <w:rPr>
          <w:rFonts w:ascii="Times New Roman" w:eastAsia="SimSun" w:hAnsi="Times New Roman" w:cs="Times New Roman"/>
          <w:sz w:val="24"/>
        </w:rPr>
        <w:t xml:space="preserve">30 </w:t>
      </w:r>
      <w:proofErr w:type="spellStart"/>
      <w:r w:rsidR="00C24EF1">
        <w:rPr>
          <w:rFonts w:ascii="Times New Roman" w:eastAsia="SimSun" w:hAnsi="Times New Roman" w:cs="Times New Roman"/>
          <w:sz w:val="24"/>
        </w:rPr>
        <w:t>m</w:t>
      </w:r>
      <w:r w:rsidR="00A46A7A">
        <w:rPr>
          <w:rFonts w:ascii="Times New Roman" w:eastAsia="SimSun" w:hAnsi="Times New Roman" w:cs="Times New Roman"/>
          <w:sz w:val="24"/>
        </w:rPr>
        <w:t>eV</w:t>
      </w:r>
      <w:proofErr w:type="spellEnd"/>
      <w:r w:rsidR="006149B6">
        <w:rPr>
          <w:rFonts w:ascii="Times New Roman" w:eastAsia="SimSun" w:hAnsi="Times New Roman" w:cs="Times New Roman"/>
          <w:sz w:val="24"/>
        </w:rPr>
        <w:t xml:space="preserve">. </w:t>
      </w:r>
      <w:r w:rsidR="00DA5736">
        <w:rPr>
          <w:rFonts w:ascii="Times New Roman" w:eastAsia="SimSun" w:hAnsi="Times New Roman" w:cs="Times New Roman"/>
          <w:sz w:val="24"/>
        </w:rPr>
        <w:t>However, the high peak EQE ~75%</w:t>
      </w:r>
      <w:r w:rsidR="00FD1589">
        <w:rPr>
          <w:rFonts w:ascii="Times New Roman" w:eastAsia="SimSun" w:hAnsi="Times New Roman" w:cs="Times New Roman"/>
          <w:sz w:val="24"/>
        </w:rPr>
        <w:t xml:space="preserve"> </w:t>
      </w:r>
      <w:r w:rsidR="000B1A3C">
        <w:rPr>
          <w:rFonts w:ascii="Times New Roman" w:eastAsia="SimSun" w:hAnsi="Times New Roman" w:cs="Times New Roman" w:hint="eastAsia"/>
          <w:sz w:val="24"/>
        </w:rPr>
        <w:t>implies</w:t>
      </w:r>
      <w:r w:rsidR="00DA5736">
        <w:rPr>
          <w:rFonts w:ascii="Times New Roman" w:eastAsia="SimSun" w:hAnsi="Times New Roman" w:cs="Times New Roman"/>
          <w:sz w:val="24"/>
        </w:rPr>
        <w:t xml:space="preserve"> </w:t>
      </w:r>
      <w:r w:rsidR="00FD1589">
        <w:rPr>
          <w:rFonts w:ascii="Times New Roman" w:eastAsia="SimSun" w:hAnsi="Times New Roman" w:cs="Times New Roman"/>
          <w:sz w:val="24"/>
        </w:rPr>
        <w:t xml:space="preserve">efficient light harvesting. </w:t>
      </w:r>
      <w:r w:rsidR="000B1A3C">
        <w:rPr>
          <w:rFonts w:ascii="Times New Roman" w:eastAsia="SimSun" w:hAnsi="Times New Roman" w:cs="Times New Roman"/>
          <w:sz w:val="24"/>
        </w:rPr>
        <w:t>Our hig</w:t>
      </w:r>
      <w:r w:rsidR="000B1A3C">
        <w:rPr>
          <w:rFonts w:ascii="Times New Roman" w:eastAsia="SimSun" w:hAnsi="Times New Roman" w:cs="Times New Roman" w:hint="eastAsia"/>
          <w:sz w:val="24"/>
        </w:rPr>
        <w:t xml:space="preserve">h-performance devices </w:t>
      </w:r>
      <w:r w:rsidR="00322166">
        <w:rPr>
          <w:rFonts w:ascii="Times New Roman" w:eastAsia="SimSun" w:hAnsi="Times New Roman" w:cs="Times New Roman"/>
          <w:sz w:val="24"/>
        </w:rPr>
        <w:t xml:space="preserve">thus </w:t>
      </w:r>
      <w:r w:rsidR="000B1A3C">
        <w:rPr>
          <w:rFonts w:ascii="Times New Roman" w:eastAsia="SimSun" w:hAnsi="Times New Roman" w:cs="Times New Roman"/>
          <w:sz w:val="24"/>
        </w:rPr>
        <w:t>serve</w:t>
      </w:r>
      <w:r w:rsidR="002A3EEA">
        <w:rPr>
          <w:rFonts w:ascii="Times New Roman" w:eastAsia="SimSun" w:hAnsi="Times New Roman" w:cs="Times New Roman"/>
          <w:sz w:val="24"/>
        </w:rPr>
        <w:t xml:space="preserve"> as a model system</w:t>
      </w:r>
      <w:r w:rsidR="000B1A3C">
        <w:rPr>
          <w:rFonts w:ascii="Times New Roman" w:eastAsia="SimSun" w:hAnsi="Times New Roman" w:cs="Times New Roman"/>
          <w:sz w:val="24"/>
        </w:rPr>
        <w:t xml:space="preserve"> </w:t>
      </w:r>
      <w:r w:rsidR="000B1A3C">
        <w:rPr>
          <w:rFonts w:ascii="Times New Roman" w:eastAsia="SimSun" w:hAnsi="Times New Roman" w:cs="Times New Roman" w:hint="eastAsia"/>
          <w:sz w:val="24"/>
        </w:rPr>
        <w:t>for</w:t>
      </w:r>
      <w:r w:rsidR="000B1A3C">
        <w:rPr>
          <w:rFonts w:ascii="Times New Roman" w:eastAsia="SimSun" w:hAnsi="Times New Roman" w:cs="Times New Roman"/>
          <w:sz w:val="24"/>
        </w:rPr>
        <w:t xml:space="preserve"> investigat</w:t>
      </w:r>
      <w:r w:rsidR="000B1A3C">
        <w:rPr>
          <w:rFonts w:ascii="Times New Roman" w:eastAsia="SimSun" w:hAnsi="Times New Roman" w:cs="Times New Roman" w:hint="eastAsia"/>
          <w:sz w:val="24"/>
        </w:rPr>
        <w:t>ing</w:t>
      </w:r>
      <w:r w:rsidR="00226877">
        <w:rPr>
          <w:rFonts w:ascii="Times New Roman" w:eastAsia="SimSun" w:hAnsi="Times New Roman" w:cs="Times New Roman"/>
          <w:sz w:val="24"/>
        </w:rPr>
        <w:t xml:space="preserve"> </w:t>
      </w:r>
      <w:r w:rsidR="00B0264B">
        <w:rPr>
          <w:rFonts w:ascii="Times New Roman" w:eastAsia="SimSun" w:hAnsi="Times New Roman" w:cs="Times New Roman"/>
          <w:sz w:val="24"/>
        </w:rPr>
        <w:t>D</w:t>
      </w:r>
      <w:proofErr w:type="gramStart"/>
      <w:r w:rsidR="00A17A1C">
        <w:rPr>
          <w:rFonts w:ascii="Times New Roman" w:eastAsia="SimSun" w:hAnsi="Times New Roman" w:cs="Times New Roman"/>
          <w:sz w:val="24"/>
        </w:rPr>
        <w:t>:</w:t>
      </w:r>
      <w:r w:rsidR="00B0264B">
        <w:rPr>
          <w:rFonts w:ascii="Times New Roman" w:eastAsia="SimSun" w:hAnsi="Times New Roman" w:cs="Times New Roman"/>
          <w:sz w:val="24"/>
        </w:rPr>
        <w:t>A</w:t>
      </w:r>
      <w:proofErr w:type="gramEnd"/>
      <w:r w:rsidR="00B0264B">
        <w:rPr>
          <w:rFonts w:ascii="Times New Roman" w:eastAsia="SimSun" w:hAnsi="Times New Roman" w:cs="Times New Roman"/>
          <w:sz w:val="24"/>
        </w:rPr>
        <w:t xml:space="preserve"> interface energetics in a </w:t>
      </w:r>
      <w:proofErr w:type="spellStart"/>
      <w:r w:rsidR="00B0264B">
        <w:rPr>
          <w:rFonts w:ascii="Times New Roman" w:eastAsia="SimSun" w:hAnsi="Times New Roman" w:cs="Times New Roman"/>
          <w:sz w:val="24"/>
        </w:rPr>
        <w:t>sq</w:t>
      </w:r>
      <w:proofErr w:type="spellEnd"/>
      <w:r w:rsidR="00B0264B">
        <w:rPr>
          <w:rFonts w:ascii="Times New Roman" w:eastAsia="SimSun" w:hAnsi="Times New Roman" w:cs="Times New Roman"/>
          <w:sz w:val="24"/>
        </w:rPr>
        <w:t>-BHJ OSC that contains an</w:t>
      </w:r>
      <w:r w:rsidR="00226877">
        <w:rPr>
          <w:rFonts w:ascii="Times New Roman" w:eastAsia="SimSun" w:hAnsi="Times New Roman" w:cs="Times New Roman"/>
          <w:sz w:val="24"/>
        </w:rPr>
        <w:t xml:space="preserve"> A-D-A</w:t>
      </w:r>
      <w:r w:rsidR="006D538A">
        <w:rPr>
          <w:rFonts w:ascii="Times New Roman" w:eastAsia="SimSun" w:hAnsi="Times New Roman" w:cs="Times New Roman"/>
          <w:sz w:val="24"/>
        </w:rPr>
        <w:t xml:space="preserve"> type</w:t>
      </w:r>
      <w:r w:rsidR="00095363">
        <w:rPr>
          <w:rFonts w:ascii="Times New Roman" w:eastAsia="SimSun" w:hAnsi="Times New Roman" w:cs="Times New Roman"/>
          <w:sz w:val="24"/>
        </w:rPr>
        <w:t xml:space="preserve"> NFA</w:t>
      </w:r>
      <w:r w:rsidR="00226877">
        <w:rPr>
          <w:rFonts w:ascii="Times New Roman" w:eastAsia="SimSun" w:hAnsi="Times New Roman" w:cs="Times New Roman"/>
          <w:sz w:val="24"/>
        </w:rPr>
        <w:t xml:space="preserve">. </w:t>
      </w:r>
      <w:r w:rsidR="00CE050F">
        <w:rPr>
          <w:rFonts w:ascii="Times New Roman" w:eastAsia="SimSun" w:hAnsi="Times New Roman" w:cs="Times New Roman"/>
          <w:sz w:val="24"/>
        </w:rPr>
        <w:t xml:space="preserve">In the EQE graph and </w:t>
      </w:r>
      <w:r w:rsidR="00E8759E">
        <w:rPr>
          <w:rFonts w:ascii="Times New Roman" w:eastAsia="SimSun" w:hAnsi="Times New Roman" w:cs="Times New Roman"/>
          <w:sz w:val="24"/>
        </w:rPr>
        <w:t>EL emission</w:t>
      </w:r>
      <w:r w:rsidR="00CE050F">
        <w:rPr>
          <w:rFonts w:ascii="Times New Roman" w:eastAsia="SimSun" w:hAnsi="Times New Roman" w:cs="Times New Roman"/>
          <w:sz w:val="24"/>
        </w:rPr>
        <w:t>, a</w:t>
      </w:r>
      <w:r w:rsidR="00FD1589">
        <w:rPr>
          <w:rFonts w:ascii="Times New Roman" w:eastAsia="SimSun" w:hAnsi="Times New Roman" w:cs="Times New Roman"/>
          <w:sz w:val="24"/>
        </w:rPr>
        <w:t xml:space="preserve"> Gaussian-type shoulder </w:t>
      </w:r>
      <w:r w:rsidR="00FB53A4">
        <w:rPr>
          <w:rFonts w:ascii="Times New Roman" w:eastAsia="SimSun" w:hAnsi="Times New Roman" w:cs="Times New Roman"/>
          <w:sz w:val="24"/>
        </w:rPr>
        <w:t xml:space="preserve">is </w:t>
      </w:r>
      <w:r w:rsidR="00ED51CD">
        <w:rPr>
          <w:rFonts w:ascii="Times New Roman" w:eastAsia="SimSun" w:hAnsi="Times New Roman" w:cs="Times New Roman"/>
          <w:sz w:val="24"/>
        </w:rPr>
        <w:t>usually</w:t>
      </w:r>
      <w:r w:rsidR="00634197">
        <w:rPr>
          <w:rFonts w:ascii="Times New Roman" w:eastAsia="SimSun" w:hAnsi="Times New Roman" w:cs="Times New Roman"/>
          <w:sz w:val="24"/>
        </w:rPr>
        <w:t xml:space="preserve"> </w:t>
      </w:r>
      <w:r w:rsidR="00FB53A4">
        <w:rPr>
          <w:rFonts w:ascii="Times New Roman" w:eastAsia="SimSun" w:hAnsi="Times New Roman" w:cs="Times New Roman"/>
          <w:sz w:val="24"/>
        </w:rPr>
        <w:t xml:space="preserve">characteristic of CT </w:t>
      </w:r>
      <w:r w:rsidR="00FD1589">
        <w:rPr>
          <w:rFonts w:ascii="Times New Roman" w:eastAsia="SimSun" w:hAnsi="Times New Roman" w:cs="Times New Roman"/>
          <w:sz w:val="24"/>
        </w:rPr>
        <w:t>state</w:t>
      </w:r>
      <w:r w:rsidR="00FB53A4">
        <w:rPr>
          <w:rFonts w:ascii="Times New Roman" w:eastAsia="SimSun" w:hAnsi="Times New Roman" w:cs="Times New Roman"/>
          <w:sz w:val="24"/>
        </w:rPr>
        <w:t>s</w:t>
      </w:r>
      <w:r w:rsidR="00FD1589">
        <w:rPr>
          <w:rFonts w:ascii="Times New Roman" w:eastAsia="SimSun" w:hAnsi="Times New Roman" w:cs="Times New Roman"/>
          <w:sz w:val="24"/>
        </w:rPr>
        <w:t>.</w:t>
      </w:r>
      <w:r w:rsidR="00627F47">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{"citationItems":[{"id":"ITEM-1","itemData":{"DOI":"10.1021/jacs.6b12857","ISSN":"15205126","abstract":"In disordered organic semiconductors, the transfer of a rather localized charge carrier from one site to another triggers a deformation of the molecular structure quantified by the intramolecular relaxation energy. A similar structural relaxation occurs upon population of intermolecular charge-transfer (CT) states formed at organic electron donor (D)–acceptor (A) interfaces. Weak CT absorption bands for D–A complexes occur at photon energies below the optical gaps of both the donors and the C60 acceptor as a result of optical transitions from the neutral ground state to the ionic CT state. In this work, we show that temperature-activated intramolecular vibrations of the ground state play a major role in determining the line shape of such CT absorption bands. This allows us to extract values for the relaxation energy related to the geometry change from neutral to ionic CT complexes. Experimental values for the relaxation energies of 20 D:C60 CT complexes correlate with values calculated within density func...","author":[{"dropping-particle":"","family":"Vandewal","given":"Koen","non-dropping-particle":"","parse-names":false,"suffix":""},{"dropping-particle":"","family":"Benduhn","given":"Johannes","non-dropping-particle":"","parse-names":false,"suffix":""},{"dropping-particle":"","family":"Schellhammer","given":"Karl Sebastian","non-dropping-particle":"","parse-names":false,"suffix":""},{"dropping-particle":"","family":"Vangerven","given":"Tim","non-dropping-particle":"","parse-names":false,"suffix":""},{"dropping-particle":"","family":"Rückert","given":"Janna E.","non-dropping-particle":"","parse-names":false,"suffix":""},{"dropping-particle":"","family":"Piersimoni","given":"Fortunato","non-dropping-particle":"","parse-names":false,"suffix":""},{"dropping-particle":"","family":"Scholz","given":"Reinhard","non-dropping-particle":"","parse-names":false,"suffix":""},{"dropping-particle":"","family":"Zeika","given":"Olaf","non-dropping-particle":"","parse-names":false,"suffix":""},{"dropping-particle":"","family":"Fan","given":"Yeli","non-dropping-particle":"","parse-names":false,"suffix":""},{"dropping-particle":"","family":"Barlow","given":"Stephen","non-dropping-particle":"","parse-names":false,"suffix":""},{"dropping-particle":"","family":"Neher","given":"Dieter","non-dropping-particle":"","parse-names":false,"suffix":""},{"dropping-particle":"","family":"Marder","given":"Seth R.","non-dropping-particle":"","parse-names":false,"suffix":""},{"dropping-particle":"","family":"Manca","given":"Jean","non-dropping-particle":"","parse-names":false,"suffix":""},{"dropping-particle":"","family":"Spoltore","given":"Donato","non-dropping-particle":"","parse-names":false,"suffix":""},{"dropping-particle":"","family":"Cuniberti","given":"Gianaurelio","non-dropping-particle":"","parse-names":false,"suffix":""},{"dropping-particle":"","family":"Ortmann","given":"Frank","non-dropping-particle":"","parse-names":false,"suffix":""}],"container-title":"Journal of the American Chemical Society","id":"ITEM-1","issue":"4","issued":{"date-parts":[["2017"]]},"page":"1699-1704","title":"Absorption tails of donor:C60 blends provide insight into thermally activated charge-transfer processes and polaron relaxation","type":"article-journal","volume":"139"},"uris":["http://www.mendeley.com/documents/?uuid=cc98595a-bdfd-436f-9a48-4f70ef8e4860"]}],"mendeley":{"formattedCitation":"&lt;sup&gt;65&lt;/sup&gt;","plainTextFormattedCitation":"65","previouslyFormattedCitation":"&lt;sup&gt;65&lt;/sup&gt;"},"properties":{"noteIndex":0},"schema":"https://github.com/citation-style-language/schema/raw/master/csl-citation.json"}</w:instrText>
      </w:r>
      <w:r w:rsidR="00627F47">
        <w:rPr>
          <w:rFonts w:ascii="Times New Roman" w:eastAsia="SimSun" w:hAnsi="Times New Roman" w:cs="Times New Roman"/>
          <w:sz w:val="24"/>
        </w:rPr>
        <w:fldChar w:fldCharType="separate"/>
      </w:r>
      <w:r w:rsidR="00A73413" w:rsidRPr="00A73413">
        <w:rPr>
          <w:rFonts w:ascii="Times New Roman" w:eastAsia="SimSun" w:hAnsi="Times New Roman" w:cs="Times New Roman"/>
          <w:noProof/>
          <w:sz w:val="24"/>
          <w:vertAlign w:val="superscript"/>
        </w:rPr>
        <w:t>65</w:t>
      </w:r>
      <w:r w:rsidR="00627F47">
        <w:rPr>
          <w:rFonts w:ascii="Times New Roman" w:eastAsia="SimSun" w:hAnsi="Times New Roman" w:cs="Times New Roman"/>
          <w:sz w:val="24"/>
        </w:rPr>
        <w:fldChar w:fldCharType="end"/>
      </w:r>
      <w:r w:rsidR="00FD1589">
        <w:rPr>
          <w:rFonts w:ascii="Times New Roman" w:eastAsia="SimSun" w:hAnsi="Times New Roman" w:cs="Times New Roman"/>
          <w:sz w:val="24"/>
        </w:rPr>
        <w:t xml:space="preserve"> </w:t>
      </w:r>
      <w:r w:rsidR="00115521">
        <w:rPr>
          <w:rFonts w:ascii="Times New Roman" w:eastAsia="SimSun" w:hAnsi="Times New Roman" w:cs="Times New Roman"/>
          <w:sz w:val="24"/>
        </w:rPr>
        <w:t xml:space="preserve">As shown in </w:t>
      </w:r>
      <w:r w:rsidR="00D013FD">
        <w:rPr>
          <w:rFonts w:ascii="Times New Roman" w:eastAsia="SimSun" w:hAnsi="Times New Roman" w:cs="Times New Roman"/>
          <w:b/>
          <w:sz w:val="24"/>
        </w:rPr>
        <w:t>Fig. 4</w:t>
      </w:r>
      <w:r w:rsidR="00DF601D">
        <w:rPr>
          <w:rFonts w:ascii="Times New Roman" w:eastAsia="SimSun" w:hAnsi="Times New Roman" w:cs="Times New Roman"/>
          <w:b/>
          <w:sz w:val="24"/>
        </w:rPr>
        <w:t>a</w:t>
      </w:r>
      <w:r w:rsidR="00115521">
        <w:rPr>
          <w:rFonts w:ascii="Times New Roman" w:eastAsia="SimSun" w:hAnsi="Times New Roman" w:cs="Times New Roman"/>
          <w:sz w:val="24"/>
        </w:rPr>
        <w:t xml:space="preserve">, </w:t>
      </w:r>
      <w:r w:rsidR="00D40E4F">
        <w:rPr>
          <w:rFonts w:ascii="Times New Roman" w:eastAsia="SimSun" w:hAnsi="Times New Roman" w:cs="Times New Roman"/>
          <w:sz w:val="24"/>
        </w:rPr>
        <w:t>it is</w:t>
      </w:r>
      <w:r w:rsidR="00EF5610">
        <w:rPr>
          <w:rFonts w:ascii="Times New Roman" w:eastAsia="SimSun" w:hAnsi="Times New Roman" w:cs="Times New Roman"/>
          <w:sz w:val="24"/>
        </w:rPr>
        <w:t xml:space="preserve"> difficult to confirm </w:t>
      </w:r>
      <w:r w:rsidR="00C302AE">
        <w:rPr>
          <w:rFonts w:ascii="Times New Roman" w:eastAsia="SimSun" w:hAnsi="Times New Roman" w:cs="Times New Roman"/>
          <w:sz w:val="24"/>
        </w:rPr>
        <w:t xml:space="preserve">such </w:t>
      </w:r>
      <w:r w:rsidR="00EF5610">
        <w:rPr>
          <w:rFonts w:ascii="Times New Roman" w:eastAsia="SimSun" w:hAnsi="Times New Roman" w:cs="Times New Roman"/>
          <w:sz w:val="24"/>
        </w:rPr>
        <w:t>a shoulder</w:t>
      </w:r>
      <w:r w:rsidR="00C302AE">
        <w:rPr>
          <w:rFonts w:ascii="Times New Roman" w:eastAsia="SimSun" w:hAnsi="Times New Roman" w:cs="Times New Roman"/>
          <w:sz w:val="24"/>
        </w:rPr>
        <w:t xml:space="preserve"> in </w:t>
      </w:r>
      <w:r w:rsidR="00FD1589">
        <w:rPr>
          <w:rFonts w:ascii="Times New Roman" w:eastAsia="SimSun" w:hAnsi="Times New Roman" w:cs="Times New Roman"/>
          <w:sz w:val="24"/>
        </w:rPr>
        <w:t xml:space="preserve">the </w:t>
      </w:r>
      <w:r w:rsidR="004F585A">
        <w:rPr>
          <w:rFonts w:ascii="Times New Roman" w:eastAsia="SimSun" w:hAnsi="Times New Roman" w:cs="Times New Roman"/>
          <w:sz w:val="24"/>
        </w:rPr>
        <w:t xml:space="preserve">EQE </w:t>
      </w:r>
      <w:r w:rsidR="004D58F1">
        <w:rPr>
          <w:rFonts w:ascii="Times New Roman" w:eastAsia="SimSun" w:hAnsi="Times New Roman" w:cs="Times New Roman"/>
          <w:sz w:val="24"/>
        </w:rPr>
        <w:t>and EL</w:t>
      </w:r>
      <w:r w:rsidR="00C302AE">
        <w:rPr>
          <w:rFonts w:ascii="Times New Roman" w:eastAsia="SimSun" w:hAnsi="Times New Roman" w:cs="Times New Roman"/>
          <w:sz w:val="24"/>
        </w:rPr>
        <w:t xml:space="preserve"> data</w:t>
      </w:r>
      <w:r w:rsidR="00AE7EDF">
        <w:rPr>
          <w:rFonts w:ascii="Times New Roman" w:eastAsia="SimSun" w:hAnsi="Times New Roman" w:cs="Times New Roman"/>
          <w:sz w:val="24"/>
        </w:rPr>
        <w:t xml:space="preserve">. </w:t>
      </w:r>
      <w:r w:rsidR="00194B23">
        <w:rPr>
          <w:rFonts w:ascii="Times New Roman" w:eastAsia="SimSun" w:hAnsi="Times New Roman" w:cs="Times New Roman"/>
          <w:sz w:val="24"/>
        </w:rPr>
        <w:t>The cross point energy</w:t>
      </w:r>
      <w:r w:rsidR="000B51F9">
        <w:rPr>
          <w:rFonts w:ascii="Times New Roman" w:eastAsia="SimSun" w:hAnsi="Times New Roman" w:cs="Times New Roman"/>
          <w:sz w:val="24"/>
        </w:rPr>
        <w:t xml:space="preserve"> of EQE and EL spectra</w:t>
      </w:r>
      <w:r w:rsidR="000B51F9">
        <w:rPr>
          <w:rFonts w:ascii="Times New Roman" w:eastAsia="SimSun" w:hAnsi="Times New Roman" w:cs="Times New Roman"/>
          <w:sz w:val="24"/>
        </w:rPr>
        <w:fldChar w:fldCharType="begin" w:fldLock="1"/>
      </w:r>
      <w:r w:rsidR="00E021DF">
        <w:rPr>
          <w:rFonts w:ascii="Times New Roman" w:eastAsia="SimSun" w:hAnsi="Times New Roman" w:cs="Times New Roman"/>
          <w:sz w:val="24"/>
        </w:rPr>
        <w:instrText>ADDIN CSL_CITATION {"citationItems":[{"id":"ITEM-1","itemData":{"DOI":"10.1038/nenergy.2017.53","ISSN":"20587546","abstract":"The conversion efficiency of organic solar cells suffers from their low open-circuit voltages. Here, the authors expose a link between electron-vibrations coupling and non-radiative recombinations, derive a new limit for the efficiency of organic solar cells, and redefine their optimal optical gap.","author":[{"dropping-particle":"","family":"Benduhn","given":"Johannes","non-dropping-particle":"","parse-names":false,"suffix":""},{"dropping-particle":"","family":"Tvingstedt","given":"Kristofer","non-dropping-particle":"","parse-names":false,"suffix":""},{"dropping-particle":"","family":"Piersimoni","given":"Fortunato","non-dropping-particle":"","parse-names":false,"suffix":""},{"dropping-particle":"","family":"Ullbrich","given":"Sascha","non-dropping-particle":"","parse-names":false,"suffix":""},{"dropping-particle":"","family":"Fan","given":"Yeli","non-dropping-particle":"","parse-names":false,"suffix":""},{"dropping-particle":"","family":"Tropiano","given":"Manuel","non-dropping-particle":"","parse-names":false,"suffix":""},{"dropping-particle":"","family":"McGarry","given":"Kathryn A.","non-dropping-particle":"","parse-names":false,"suffix":""},{"dropping-particle":"","family":"Zeika","given":"Olaf","non-dropping-particle":"","parse-names":false,"suffix":""},{"dropping-particle":"","family":"Riede","given":"Moritz K.","non-dropping-particle":"","parse-names":false,"suffix":""},{"dropping-particle":"","family":"Douglas","given":"Christopher J.","non-dropping-particle":"","parse-names":false,"suffix":""},{"dropping-particle":"","family":"Barlow","given":"Stephen","non-dropping-particle":"","parse-names":false,"suffix":""},{"dropping-particle":"","family":"Marder","given":"Seth R.","non-dropping-particle":"","parse-names":false,"suffix":""},{"dropping-particle":"","family":"Neher","given":"Dieter","non-dropping-particle":"","parse-names":false,"suffix":""},{"dropping-particle":"","family":"Spoltore","given":"Donato","non-dropping-particle":"","parse-names":false,"suffix":""},{"dropping-particle":"","family":"Vandewal","given":"Koen","non-dropping-particle":"","parse-names":false,"suffix":""}],"container-title":"Nature Energy","id":"ITEM-1","issue":"6","issued":{"date-parts":[["2017"]]},"page":"17053","title":"Intrinsic non-radiative voltage losses in fullerene-based organic solar cells","type":"article-journal","volume":"2"},"uris":["http://www.mendeley.com/documents/?uuid=b592ff15-c19f-4561-af74-991e4e372989"]},{"id":"ITEM-2","itemData":{"DOI":"10.1039/C7SE00601B","ISSN":"2398-4902","abstract":"&lt;p&gt;The best performing organic solar cells (OSC) efficiently absorb photons and convert them to free charge carriers, which are subsequently collected at the electrodes. However, the energy lost in this...&lt;/p&gt;","author":[{"dropping-particle":"","family":"Vandewal","given":"Koen","non-dropping-particle":"","parse-names":false,"suffix":""},{"dropping-particle":"","family":"Benduhn","given":"Johannes","non-dropping-particle":"","parse-names":false,"suffix":""},{"dropping-particle":"","family":"Nikolis","given":"Vasileios Christos","non-dropping-particle":"","parse-names":false,"suffix":""}],"container-title":"Sustainable Energy &amp; Fuels","id":"ITEM-2","issued":{"date-parts":[["2017"]]},"page":"538-544","publisher":"Royal Society of Chemistry","title":"How to determine optical gaps and voltage losses in organic photovoltaic materials","type":"article-journal","volume":"2"},"uris":["http://www.mendeley.com/documents/?uuid=725005a5-2f7f-44c6-ad77-6e4b7b13e0d0"]}],"mendeley":{"formattedCitation":"&lt;sup&gt;66,67&lt;/sup&gt;","plainTextFormattedCitation":"66,67","previouslyFormattedCitation":"&lt;sup&gt;66,67&lt;/sup&gt;"},"properties":{"noteIndex":0},"schema":"https://github.com/citation-style-language/schema/raw/master/csl-citation.json"}</w:instrText>
      </w:r>
      <w:r w:rsidR="000B51F9">
        <w:rPr>
          <w:rFonts w:ascii="Times New Roman" w:eastAsia="SimSun" w:hAnsi="Times New Roman" w:cs="Times New Roman"/>
          <w:sz w:val="24"/>
        </w:rPr>
        <w:fldChar w:fldCharType="separate"/>
      </w:r>
      <w:r w:rsidR="00A73413" w:rsidRPr="00A73413">
        <w:rPr>
          <w:rFonts w:ascii="Times New Roman" w:eastAsia="SimSun" w:hAnsi="Times New Roman" w:cs="Times New Roman"/>
          <w:noProof/>
          <w:sz w:val="24"/>
          <w:vertAlign w:val="superscript"/>
        </w:rPr>
        <w:t>66,67</w:t>
      </w:r>
      <w:r w:rsidR="000B51F9">
        <w:rPr>
          <w:rFonts w:ascii="Times New Roman" w:eastAsia="SimSun" w:hAnsi="Times New Roman" w:cs="Times New Roman"/>
          <w:sz w:val="24"/>
        </w:rPr>
        <w:fldChar w:fldCharType="end"/>
      </w:r>
      <w:r w:rsidR="00194B23">
        <w:rPr>
          <w:rFonts w:ascii="Times New Roman" w:eastAsia="SimSun" w:hAnsi="Times New Roman" w:cs="Times New Roman"/>
          <w:sz w:val="24"/>
        </w:rPr>
        <w:t xml:space="preserve"> is 1.54 eV, the same as the </w:t>
      </w:r>
      <w:r w:rsidR="008542AD">
        <w:rPr>
          <w:rFonts w:ascii="Times New Roman" w:eastAsia="SimSun" w:hAnsi="Times New Roman" w:cs="Times New Roman"/>
          <w:sz w:val="24"/>
        </w:rPr>
        <w:t xml:space="preserve">bandgap </w:t>
      </w:r>
      <w:r w:rsidR="008542AD">
        <w:rPr>
          <w:rFonts w:ascii="Times New Roman" w:eastAsia="SimSun" w:hAnsi="Times New Roman" w:cs="Times New Roman"/>
          <w:sz w:val="24"/>
        </w:rPr>
        <w:lastRenderedPageBreak/>
        <w:t xml:space="preserve">of the </w:t>
      </w:r>
      <w:r w:rsidR="00194B23">
        <w:rPr>
          <w:rFonts w:ascii="Times New Roman" w:eastAsia="SimSun" w:hAnsi="Times New Roman" w:cs="Times New Roman"/>
          <w:sz w:val="24"/>
        </w:rPr>
        <w:t>pure acceptor</w:t>
      </w:r>
      <w:r w:rsidR="00D90A09">
        <w:rPr>
          <w:rFonts w:ascii="Times New Roman" w:eastAsia="SimSun" w:hAnsi="Times New Roman" w:cs="Times New Roman"/>
          <w:sz w:val="24"/>
        </w:rPr>
        <w:t xml:space="preserve"> (</w:t>
      </w:r>
      <w:r w:rsidR="00CD295B">
        <w:rPr>
          <w:rFonts w:ascii="Times New Roman" w:eastAsia="SimSun" w:hAnsi="Times New Roman" w:cs="Times New Roman"/>
          <w:b/>
          <w:sz w:val="24"/>
        </w:rPr>
        <w:t>Figure S5</w:t>
      </w:r>
      <w:r w:rsidR="00D90A09">
        <w:rPr>
          <w:rFonts w:ascii="Times New Roman" w:eastAsia="SimSun" w:hAnsi="Times New Roman" w:cs="Times New Roman"/>
          <w:sz w:val="24"/>
        </w:rPr>
        <w:t>)</w:t>
      </w:r>
      <w:r w:rsidR="00194B23">
        <w:rPr>
          <w:rFonts w:ascii="Times New Roman" w:eastAsia="SimSun" w:hAnsi="Times New Roman" w:cs="Times New Roman"/>
          <w:sz w:val="24"/>
        </w:rPr>
        <w:t xml:space="preserve">. </w:t>
      </w:r>
      <w:r w:rsidR="00ED41E8">
        <w:rPr>
          <w:rFonts w:ascii="Times New Roman" w:eastAsia="SimSun" w:hAnsi="Times New Roman" w:cs="Times New Roman"/>
          <w:sz w:val="24"/>
        </w:rPr>
        <w:t>From this we conclude that t</w:t>
      </w:r>
      <w:r w:rsidR="00C01A75">
        <w:rPr>
          <w:rFonts w:ascii="Times New Roman" w:eastAsia="SimSun" w:hAnsi="Times New Roman" w:cs="Times New Roman"/>
          <w:sz w:val="24"/>
        </w:rPr>
        <w:t xml:space="preserve">here is </w:t>
      </w:r>
      <w:r w:rsidR="000941F8">
        <w:rPr>
          <w:rFonts w:ascii="Times New Roman" w:eastAsia="SimSun" w:hAnsi="Times New Roman" w:cs="Times New Roman"/>
          <w:sz w:val="24"/>
        </w:rPr>
        <w:t xml:space="preserve">a </w:t>
      </w:r>
      <w:r w:rsidR="00C01A75">
        <w:rPr>
          <w:rFonts w:ascii="Times New Roman" w:eastAsia="SimSun" w:hAnsi="Times New Roman" w:cs="Times New Roman"/>
          <w:sz w:val="24"/>
        </w:rPr>
        <w:t>negligible driving force for charge transfer</w:t>
      </w:r>
      <w:r w:rsidR="0073311D">
        <w:rPr>
          <w:rFonts w:ascii="Times New Roman" w:eastAsia="SimSun" w:hAnsi="Times New Roman" w:cs="Times New Roman"/>
          <w:sz w:val="24"/>
        </w:rPr>
        <w:t xml:space="preserve"> (</w:t>
      </w:r>
      <w:r w:rsidR="009F5E98">
        <w:rPr>
          <w:rFonts w:ascii="Times New Roman" w:eastAsia="SimSun" w:hAnsi="Times New Roman" w:cs="Times New Roman"/>
          <w:b/>
          <w:sz w:val="24"/>
        </w:rPr>
        <w:t xml:space="preserve">Fig. </w:t>
      </w:r>
      <w:r w:rsidR="00D013FD">
        <w:rPr>
          <w:rFonts w:ascii="Times New Roman" w:eastAsia="SimSun" w:hAnsi="Times New Roman" w:cs="Times New Roman"/>
          <w:b/>
          <w:sz w:val="24"/>
        </w:rPr>
        <w:t>4</w:t>
      </w:r>
      <w:r w:rsidR="00DF601D">
        <w:rPr>
          <w:rFonts w:ascii="Times New Roman" w:eastAsia="SimSun" w:hAnsi="Times New Roman" w:cs="Times New Roman"/>
          <w:b/>
          <w:sz w:val="24"/>
        </w:rPr>
        <w:t>b</w:t>
      </w:r>
      <w:r w:rsidR="0073311D">
        <w:rPr>
          <w:rFonts w:ascii="Times New Roman" w:eastAsia="SimSun" w:hAnsi="Times New Roman" w:cs="Times New Roman"/>
          <w:sz w:val="24"/>
        </w:rPr>
        <w:t>)</w:t>
      </w:r>
      <w:r w:rsidR="00C01A75">
        <w:rPr>
          <w:rFonts w:ascii="Times New Roman" w:eastAsia="SimSun" w:hAnsi="Times New Roman" w:cs="Times New Roman"/>
          <w:sz w:val="24"/>
        </w:rPr>
        <w:t xml:space="preserve">. </w:t>
      </w:r>
      <w:r w:rsidR="00181298">
        <w:rPr>
          <w:rFonts w:ascii="Times New Roman" w:eastAsia="SimSun" w:hAnsi="Times New Roman" w:cs="Times New Roman"/>
          <w:sz w:val="24"/>
        </w:rPr>
        <w:t>This</w:t>
      </w:r>
      <w:r w:rsidR="00B05BE5">
        <w:rPr>
          <w:rFonts w:ascii="Times New Roman" w:eastAsia="SimSun" w:hAnsi="Times New Roman" w:cs="Times New Roman"/>
          <w:sz w:val="24"/>
        </w:rPr>
        <w:t xml:space="preserve"> result</w:t>
      </w:r>
      <w:r w:rsidR="00181298">
        <w:rPr>
          <w:rFonts w:ascii="Times New Roman" w:eastAsia="SimSun" w:hAnsi="Times New Roman" w:cs="Times New Roman"/>
          <w:sz w:val="24"/>
        </w:rPr>
        <w:t xml:space="preserve"> agrees with </w:t>
      </w:r>
      <w:r w:rsidR="00B05BE5">
        <w:rPr>
          <w:rFonts w:ascii="Times New Roman" w:eastAsia="SimSun" w:hAnsi="Times New Roman" w:cs="Times New Roman"/>
          <w:sz w:val="24"/>
        </w:rPr>
        <w:t>measurements made on</w:t>
      </w:r>
      <w:r w:rsidR="00D33C5B">
        <w:rPr>
          <w:rFonts w:ascii="Times New Roman" w:eastAsia="SimSun" w:hAnsi="Times New Roman" w:cs="Times New Roman"/>
          <w:sz w:val="24"/>
        </w:rPr>
        <w:t xml:space="preserve"> another category of NFAs based on fused aromatic </w:t>
      </w:r>
      <w:proofErr w:type="spellStart"/>
      <w:r w:rsidR="00D33C5B">
        <w:rPr>
          <w:rFonts w:ascii="Times New Roman" w:eastAsia="SimSun" w:hAnsi="Times New Roman" w:cs="Times New Roman"/>
          <w:sz w:val="24"/>
        </w:rPr>
        <w:t>diimide</w:t>
      </w:r>
      <w:r w:rsidR="001B71DB">
        <w:rPr>
          <w:rFonts w:ascii="Times New Roman" w:eastAsia="SimSun" w:hAnsi="Times New Roman" w:cs="Times New Roman"/>
          <w:sz w:val="24"/>
        </w:rPr>
        <w:t>s</w:t>
      </w:r>
      <w:proofErr w:type="spellEnd"/>
      <w:r w:rsidR="00AD3284">
        <w:rPr>
          <w:rFonts w:ascii="Times New Roman" w:eastAsia="SimSun" w:hAnsi="Times New Roman" w:cs="Times New Roman"/>
          <w:sz w:val="24"/>
        </w:rPr>
        <w:t xml:space="preserve"> </w:t>
      </w:r>
      <w:r w:rsidR="00AD3284" w:rsidRPr="00947A39">
        <w:rPr>
          <w:rFonts w:ascii="Times New Roman" w:eastAsia="SimSun" w:hAnsi="Times New Roman" w:cs="Times New Roman"/>
          <w:sz w:val="24"/>
        </w:rPr>
        <w:t xml:space="preserve">reported by Yan </w:t>
      </w:r>
      <w:r w:rsidR="00AD3284" w:rsidRPr="00947A39">
        <w:rPr>
          <w:rFonts w:ascii="Times New Roman" w:eastAsia="SimSun" w:hAnsi="Times New Roman" w:cs="Times New Roman"/>
          <w:i/>
          <w:sz w:val="24"/>
        </w:rPr>
        <w:t>et al</w:t>
      </w:r>
      <w:r w:rsidR="00181298" w:rsidRPr="00947A39">
        <w:rPr>
          <w:rFonts w:ascii="Times New Roman" w:eastAsia="SimSun" w:hAnsi="Times New Roman" w:cs="Times New Roman"/>
          <w:sz w:val="24"/>
        </w:rPr>
        <w:t>.</w:t>
      </w:r>
      <w:r w:rsidR="004D0804" w:rsidRPr="00947A39">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{"citationItems":[{"id":"ITEM-1","itemData":{"DOI":"10.1038/nenergy.2016.89","ISBN":"0001415123","ISSN":"20587546","PMID":"21112818","abstract":"Fast and efficient charge separation is essential to achieve high power conversion efficiency in organic solar cells (OSCs). In state-of-the-art OSCs, this is usually achieved by a significant driving force, defined as the offset between the bandgap (Egap) of the donor/acceptor materials and the energy of the charge transfer (CT) state (ECT), which is typically greater than 0.3 eV. The large driving force causes a relatively large voltage loss that hinders performance. Here, we report non-fullerene OSCs that exhibit ultrafast and efficient charge separation despite a negligible driving force, as ECT is nearly identical to Egap. Moreover, the small driving force is found to have minimal detrimental effects on charge transfer dynamics of the OSCs. We demonstrate a non-fullerene OSC with 9.5% efficiency and nearly 90% internal quantum efficiency despite a low voltage loss of 0.61 V. This creates a path towards highly efficient OSCs with a low voltage loss.","author":[{"dropping-particle":"","family":"Liu","given":"Jing","non-dropping-particle":"","parse-names":false,"suffix":""},{"dropping-particle":"","family":"Chen","given":"Shangshang","non-dropping-particle":"","parse-names":false,"suffix":""},{"dropping-particle":"","family":"Qian","given":"Deping","non-dropping-particle":"","parse-names":false,"suffix":""},{"dropping-particle":"","family":"Gautam","given":"Bhoj","non-dropping-particle":"","parse-names":false,"suffix":""},{"dropping-particle":"","family":"Yang","given":"Guofang","non-dropping-particle":"","parse-names":false,"suffix":""},{"dropping-particle":"","family":"Zhao","given":"Jingbo","non-dropping-particle":"","parse-names":false,"suffix":""},{"dropping-particle":"","family":"Bergqvist","given":"Jonas","non-dropping-particle":"","parse-names":false,"suffix":""},{"dropping-particle":"","family":"Zhang","given":"Fengling","non-dropping-particle":"","parse-names":false,"suffix":""},{"dropping-particle":"","family":"Ma","given":"Wei","non-dropping-particle":"","parse-names":false,"suffix":""},{"dropping-particle":"","family":"Ade","given":"Harald","non-dropping-particle":"","parse-names":false,"suffix":""},{"dropping-particle":"","family":"Inganäs","given":"Olle","non-dropping-particle":"","parse-names":false,"suffix":""},{"dropping-particle":"","family":"Gundogdu","given":"Kenan","non-dropping-particle":"","parse-names":false,"suffix":""},{"dropping-particle":"","family":"Gao","given":"Feng","non-dropping-particle":"","parse-names":false,"suffix":""},{"dropping-particle":"","family":"Yan","given":"He","non-dropping-particle":"","parse-names":false,"suffix":""}],"container-title":"Nature Energy","id":"ITEM-1","issue":"7","issued":{"date-parts":[["2016","6","27"]]},"note":"1. No P3TEA:SF-PDI2 blend bias-dependent EL data, only show pure P3TEA and P3TEA:diPDI\n\n2. The bandgap is determined by cross point of absorption and PL. This would lead to a lower voltage loss, is it normal in the literature. Onset 745 nm (1.665 eV),","page":"16089","publisher":"Nature Publishing Group","title":"Fast charge separation in a non-fullerene organic solar cell with a small driving force","type":"article-journal","volume":"1"},"uris":["http://www.mendeley.com/documents/?uuid=bc48bdc9-4bf2-371c-a828-611152524f06"]}],"mendeley":{"formattedCitation":"&lt;sup&gt;63&lt;/sup&gt;","plainTextFormattedCitation":"63","previouslyFormattedCitation":"&lt;sup&gt;63&lt;/sup&gt;"},"properties":{"noteIndex":0},"schema":"https://github.com/citation-style-language/schema/raw/master/csl-citation.json"}</w:instrText>
      </w:r>
      <w:r w:rsidR="004D0804" w:rsidRPr="00947A39">
        <w:rPr>
          <w:rFonts w:ascii="Times New Roman" w:eastAsia="SimSun" w:hAnsi="Times New Roman" w:cs="Times New Roman"/>
          <w:sz w:val="24"/>
        </w:rPr>
        <w:fldChar w:fldCharType="separate"/>
      </w:r>
      <w:r w:rsidR="00AB26B7" w:rsidRPr="00947A39">
        <w:rPr>
          <w:rFonts w:ascii="Times New Roman" w:eastAsia="SimSun" w:hAnsi="Times New Roman" w:cs="Times New Roman"/>
          <w:noProof/>
          <w:sz w:val="24"/>
          <w:vertAlign w:val="superscript"/>
        </w:rPr>
        <w:t>63</w:t>
      </w:r>
      <w:r w:rsidR="004D0804" w:rsidRPr="00947A39">
        <w:rPr>
          <w:rFonts w:ascii="Times New Roman" w:eastAsia="SimSun" w:hAnsi="Times New Roman" w:cs="Times New Roman"/>
          <w:sz w:val="24"/>
        </w:rPr>
        <w:fldChar w:fldCharType="end"/>
      </w:r>
      <w:r w:rsidR="000A693C" w:rsidRPr="00947A39">
        <w:rPr>
          <w:rFonts w:ascii="Times New Roman" w:eastAsia="SimSun" w:hAnsi="Times New Roman" w:cs="Times New Roman"/>
          <w:sz w:val="24"/>
        </w:rPr>
        <w:t xml:space="preserve"> </w:t>
      </w:r>
      <w:r w:rsidR="00BC6EF5" w:rsidRPr="00947A39">
        <w:rPr>
          <w:rFonts w:ascii="Times New Roman" w:eastAsia="SimSun" w:hAnsi="Times New Roman" w:cs="Times New Roman" w:hint="eastAsia"/>
          <w:sz w:val="24"/>
        </w:rPr>
        <w:t>No</w:t>
      </w:r>
      <w:r w:rsidR="006B26A2" w:rsidRPr="00947A39">
        <w:rPr>
          <w:rFonts w:ascii="Times New Roman" w:eastAsia="SimSun" w:hAnsi="Times New Roman" w:cs="Times New Roman"/>
          <w:sz w:val="24"/>
        </w:rPr>
        <w:t xml:space="preserve"> change in </w:t>
      </w:r>
      <w:r w:rsidR="00524129" w:rsidRPr="00947A39">
        <w:rPr>
          <w:rFonts w:ascii="Times New Roman" w:eastAsia="SimSun" w:hAnsi="Times New Roman" w:cs="Times New Roman" w:hint="eastAsia"/>
          <w:sz w:val="24"/>
        </w:rPr>
        <w:t xml:space="preserve">EL </w:t>
      </w:r>
      <w:r w:rsidR="002D0F8D" w:rsidRPr="00947A39">
        <w:rPr>
          <w:rFonts w:ascii="Times New Roman" w:eastAsia="SimSun" w:hAnsi="Times New Roman" w:cs="Times New Roman"/>
          <w:sz w:val="24"/>
        </w:rPr>
        <w:t xml:space="preserve">and PL </w:t>
      </w:r>
      <w:r w:rsidR="002D0F8D" w:rsidRPr="00947A39">
        <w:rPr>
          <w:rFonts w:ascii="Times New Roman" w:eastAsia="SimSun" w:hAnsi="Times New Roman" w:cs="Times New Roman" w:hint="eastAsia"/>
          <w:sz w:val="24"/>
        </w:rPr>
        <w:t>spectr</w:t>
      </w:r>
      <w:r w:rsidR="002D0F8D" w:rsidRPr="00947A39">
        <w:rPr>
          <w:rFonts w:ascii="Times New Roman" w:eastAsia="SimSun" w:hAnsi="Times New Roman" w:cs="Times New Roman"/>
          <w:sz w:val="24"/>
        </w:rPr>
        <w:t>a</w:t>
      </w:r>
      <w:r w:rsidR="00524129" w:rsidRPr="00947A39">
        <w:rPr>
          <w:rFonts w:ascii="Times New Roman" w:eastAsia="SimSun" w:hAnsi="Times New Roman" w:cs="Times New Roman" w:hint="eastAsia"/>
          <w:sz w:val="24"/>
        </w:rPr>
        <w:t xml:space="preserve"> under various biases </w:t>
      </w:r>
      <w:r w:rsidR="006B26A2" w:rsidRPr="00947A39">
        <w:rPr>
          <w:rFonts w:ascii="Times New Roman" w:eastAsia="SimSun" w:hAnsi="Times New Roman" w:cs="Times New Roman"/>
          <w:sz w:val="24"/>
        </w:rPr>
        <w:t>was observed</w:t>
      </w:r>
      <w:r w:rsidR="00DA425D" w:rsidRPr="00947A39">
        <w:rPr>
          <w:rFonts w:ascii="Times New Roman" w:eastAsia="SimSun" w:hAnsi="Times New Roman" w:cs="Times New Roman" w:hint="eastAsia"/>
          <w:sz w:val="24"/>
        </w:rPr>
        <w:t xml:space="preserve"> </w:t>
      </w:r>
      <w:r w:rsidR="00890D94" w:rsidRPr="00947A39">
        <w:rPr>
          <w:rFonts w:ascii="Times New Roman" w:eastAsia="SimSun" w:hAnsi="Times New Roman" w:cs="Times New Roman" w:hint="eastAsia"/>
          <w:sz w:val="24"/>
        </w:rPr>
        <w:t xml:space="preserve">as </w:t>
      </w:r>
      <w:r w:rsidR="00890D94" w:rsidRPr="00947A39">
        <w:rPr>
          <w:rFonts w:ascii="Times New Roman" w:eastAsia="SimSun" w:hAnsi="Times New Roman" w:cs="Times New Roman"/>
          <w:sz w:val="24"/>
        </w:rPr>
        <w:t>shown</w:t>
      </w:r>
      <w:r w:rsidR="00890D94" w:rsidRPr="00947A39">
        <w:rPr>
          <w:rFonts w:ascii="Times New Roman" w:eastAsia="SimSun" w:hAnsi="Times New Roman" w:cs="Times New Roman" w:hint="eastAsia"/>
          <w:sz w:val="24"/>
        </w:rPr>
        <w:t xml:space="preserve"> in </w:t>
      </w:r>
      <w:r w:rsidR="00AC7F62" w:rsidRPr="00947A39">
        <w:rPr>
          <w:rFonts w:ascii="Times New Roman" w:eastAsia="SimSun" w:hAnsi="Times New Roman" w:cs="Times New Roman"/>
          <w:b/>
          <w:sz w:val="24"/>
        </w:rPr>
        <w:t>Figure S1</w:t>
      </w:r>
      <w:r w:rsidR="0085196B" w:rsidRPr="00947A39">
        <w:rPr>
          <w:rFonts w:ascii="Times New Roman" w:eastAsia="SimSun" w:hAnsi="Times New Roman" w:cs="Times New Roman"/>
          <w:b/>
          <w:sz w:val="24"/>
        </w:rPr>
        <w:t>2</w:t>
      </w:r>
      <w:r w:rsidR="00E82ED1" w:rsidRPr="00947A39">
        <w:rPr>
          <w:rFonts w:ascii="Times New Roman" w:eastAsia="SimSun" w:hAnsi="Times New Roman" w:cs="Times New Roman"/>
          <w:b/>
          <w:sz w:val="24"/>
        </w:rPr>
        <w:t>-1</w:t>
      </w:r>
      <w:r w:rsidR="0085196B" w:rsidRPr="00947A39">
        <w:rPr>
          <w:rFonts w:ascii="Times New Roman" w:eastAsia="SimSun" w:hAnsi="Times New Roman" w:cs="Times New Roman"/>
          <w:b/>
          <w:sz w:val="24"/>
        </w:rPr>
        <w:t>3</w:t>
      </w:r>
      <w:r w:rsidR="00AC7F62" w:rsidRPr="00947A39">
        <w:rPr>
          <w:rFonts w:ascii="Times New Roman" w:eastAsia="SimSun" w:hAnsi="Times New Roman" w:cs="Times New Roman"/>
          <w:sz w:val="24"/>
        </w:rPr>
        <w:t>, which</w:t>
      </w:r>
      <w:r w:rsidR="00426A5C" w:rsidRPr="00947A39">
        <w:rPr>
          <w:rFonts w:ascii="Times New Roman" w:eastAsia="SimSun" w:hAnsi="Times New Roman" w:cs="Times New Roman"/>
          <w:sz w:val="24"/>
        </w:rPr>
        <w:t xml:space="preserve"> indicates</w:t>
      </w:r>
      <w:r w:rsidR="00737665" w:rsidRPr="00947A39">
        <w:rPr>
          <w:rFonts w:ascii="Times New Roman" w:eastAsia="SimSun" w:hAnsi="Times New Roman" w:cs="Times New Roman"/>
          <w:sz w:val="24"/>
        </w:rPr>
        <w:t xml:space="preserve"> that the emissive spectra are from the same species</w:t>
      </w:r>
      <w:r w:rsidR="008A2EE0" w:rsidRPr="00947A39">
        <w:rPr>
          <w:rFonts w:ascii="Times New Roman" w:eastAsia="SimSun" w:hAnsi="Times New Roman" w:cs="Times New Roman" w:hint="eastAsia"/>
          <w:sz w:val="24"/>
        </w:rPr>
        <w:t xml:space="preserve">, possibly </w:t>
      </w:r>
      <w:r w:rsidR="009B294D" w:rsidRPr="00947A39">
        <w:rPr>
          <w:rFonts w:ascii="Times New Roman" w:eastAsia="SimSun" w:hAnsi="Times New Roman" w:cs="Times New Roman" w:hint="eastAsia"/>
          <w:sz w:val="24"/>
        </w:rPr>
        <w:t>singlet excitons</w:t>
      </w:r>
      <w:r w:rsidR="00737665" w:rsidRPr="00947A39">
        <w:rPr>
          <w:rFonts w:ascii="Times New Roman" w:eastAsia="SimSun" w:hAnsi="Times New Roman" w:cs="Times New Roman"/>
          <w:sz w:val="24"/>
        </w:rPr>
        <w:t>. This</w:t>
      </w:r>
      <w:r w:rsidR="007021F8" w:rsidRPr="00947A39">
        <w:rPr>
          <w:rFonts w:ascii="Times New Roman" w:eastAsia="SimSun" w:hAnsi="Times New Roman" w:cs="Times New Roman"/>
          <w:sz w:val="24"/>
        </w:rPr>
        <w:t xml:space="preserve"> is quite different from the low energy </w:t>
      </w:r>
      <w:r w:rsidR="00737665" w:rsidRPr="00947A39">
        <w:rPr>
          <w:rFonts w:ascii="Times New Roman" w:eastAsia="SimSun" w:hAnsi="Times New Roman" w:cs="Times New Roman"/>
          <w:sz w:val="24"/>
        </w:rPr>
        <w:t xml:space="preserve">offset (~50 </w:t>
      </w:r>
      <w:proofErr w:type="spellStart"/>
      <w:r w:rsidR="00737665" w:rsidRPr="00947A39">
        <w:rPr>
          <w:rFonts w:ascii="Times New Roman" w:eastAsia="SimSun" w:hAnsi="Times New Roman" w:cs="Times New Roman"/>
          <w:sz w:val="24"/>
        </w:rPr>
        <w:t>meV</w:t>
      </w:r>
      <w:proofErr w:type="spellEnd"/>
      <w:r w:rsidR="00737665" w:rsidRPr="00947A39">
        <w:rPr>
          <w:rFonts w:ascii="Times New Roman" w:eastAsia="SimSun" w:hAnsi="Times New Roman" w:cs="Times New Roman"/>
          <w:sz w:val="24"/>
        </w:rPr>
        <w:t>)</w:t>
      </w:r>
      <w:r w:rsidR="00FB2E41" w:rsidRPr="00947A39">
        <w:rPr>
          <w:rFonts w:ascii="Times New Roman" w:eastAsia="SimSun" w:hAnsi="Times New Roman" w:cs="Times New Roman"/>
          <w:sz w:val="24"/>
        </w:rPr>
        <w:t xml:space="preserve"> fullerene-based</w:t>
      </w:r>
      <w:r w:rsidR="00737665" w:rsidRPr="00947A39">
        <w:rPr>
          <w:rFonts w:ascii="Times New Roman" w:eastAsia="SimSun" w:hAnsi="Times New Roman" w:cs="Times New Roman"/>
          <w:sz w:val="24"/>
        </w:rPr>
        <w:t xml:space="preserve"> blends PIPCP:PC</w:t>
      </w:r>
      <w:r w:rsidR="00D2620D" w:rsidRPr="00947A39">
        <w:rPr>
          <w:rFonts w:ascii="Times New Roman" w:eastAsia="SimSun" w:hAnsi="Times New Roman" w:cs="Times New Roman"/>
          <w:sz w:val="24"/>
          <w:vertAlign w:val="subscript"/>
        </w:rPr>
        <w:t>61</w:t>
      </w:r>
      <w:r w:rsidR="00737665" w:rsidRPr="00947A39">
        <w:rPr>
          <w:rFonts w:ascii="Times New Roman" w:eastAsia="SimSun" w:hAnsi="Times New Roman" w:cs="Times New Roman"/>
          <w:sz w:val="24"/>
        </w:rPr>
        <w:t xml:space="preserve">BM, where </w:t>
      </w:r>
      <w:r w:rsidR="007021F8" w:rsidRPr="00947A39">
        <w:rPr>
          <w:rFonts w:ascii="Times New Roman" w:eastAsia="SimSun" w:hAnsi="Times New Roman" w:cs="Times New Roman"/>
          <w:sz w:val="24"/>
        </w:rPr>
        <w:t xml:space="preserve">the </w:t>
      </w:r>
      <w:r w:rsidR="00737665" w:rsidRPr="00947A39">
        <w:rPr>
          <w:rFonts w:ascii="Times New Roman" w:eastAsia="SimSun" w:hAnsi="Times New Roman" w:cs="Times New Roman"/>
          <w:sz w:val="24"/>
        </w:rPr>
        <w:t>PL intensity of the BHJ blend is field-dependent.</w:t>
      </w:r>
      <w:r w:rsidR="00637144" w:rsidRPr="00947A39">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{"citationItems":[{"id":"ITEM-1","itemData":{"DOI":"10.1002/adma.201504417","ISBN":"0935-9648","ISSN":"15214095","PMID":"26663421","abstract":"A low-bandgap polymer:fullerene blend that has significantly reduced energetic losses from photon absorption to VOC is described. The charge transfer state and polymer singlet are of nearly equal energy, yet the short circuit current still reaches 14 mA cm−2.","author":[{"dropping-particle":"","family":"Ran","given":"Niva A.","non-dropping-particle":"","parse-names":false,"suffix":""},{"dropping-particle":"","family":"Love","given":"John A.","non-dropping-particle":"","parse-names":false,"suffix":""},{"dropping-particle":"","family":"Takacs","given":"Christopher J.","non-dropping-particle":"","parse-names":false,"suffix":""},{"dropping-particle":"","family":"Sadhanala","given":"Aditya","non-dropping-particle":"","parse-names":false,"suffix":""},{"dropping-particle":"","family":"Beavers","given":"Justin K.","non-dropping-particle":"","parse-names":false,"suffix":""},{"dropping-particle":"","family":"Collins","given":"Samuel D.","non-dropping-particle":"","parse-names":false,"suffix":""},{"dropping-particle":"","family":"Huang","given":"Ye","non-dropping-particle":"","parse-names":false,"suffix":""},{"dropping-particle":"","family":"Wang","given":"Ming","non-dropping-particle":"","parse-names":false,"suffix":""},{"dropping-particle":"","family":"Friend","given":"Richard H.","non-dropping-particle":"","parse-names":false,"suffix":""},{"dropping-particle":"","family":"Bazan","given":"Guillermo C.","non-dropping-particle":"","parse-names":false,"suffix":""},{"dropping-particle":"","family":"Nguyen","given":"Thuc Quyen","non-dropping-particle":"","parse-names":false,"suffix":""}],"container-title":"Advanced Materials","id":"ITEM-1","issue":"7","issued":{"date-parts":[["2016"]]},"page":"1482-1488","title":"Harvesting the Full Potential of Photons with Organic Solar Cells","type":"article-journal","volume":"28"},"uris":["http://www.mendeley.com/documents/?uuid=27185e7a-f052-4839-8470-79395c9959d9"]}],"mendeley":{"formattedCitation":"&lt;sup&gt;68&lt;/sup&gt;","plainTextFormattedCitation":"68","previouslyFormattedCitation":"&lt;sup&gt;68&lt;/sup&gt;"},"properties":{"noteIndex":0},"schema":"https://github.com/citation-style-language/schema/raw/master/csl-citation.json"}</w:instrText>
      </w:r>
      <w:r w:rsidR="00637144" w:rsidRPr="00947A39">
        <w:rPr>
          <w:rFonts w:ascii="Times New Roman" w:eastAsia="SimSun" w:hAnsi="Times New Roman" w:cs="Times New Roman"/>
          <w:sz w:val="24"/>
        </w:rPr>
        <w:fldChar w:fldCharType="separate"/>
      </w:r>
      <w:r w:rsidR="00A73413" w:rsidRPr="00947A39">
        <w:rPr>
          <w:rFonts w:ascii="Times New Roman" w:eastAsia="SimSun" w:hAnsi="Times New Roman" w:cs="Times New Roman"/>
          <w:noProof/>
          <w:sz w:val="24"/>
          <w:vertAlign w:val="superscript"/>
        </w:rPr>
        <w:t>68</w:t>
      </w:r>
      <w:r w:rsidR="00637144" w:rsidRPr="00947A39">
        <w:rPr>
          <w:rFonts w:ascii="Times New Roman" w:eastAsia="SimSun" w:hAnsi="Times New Roman" w:cs="Times New Roman"/>
          <w:sz w:val="24"/>
        </w:rPr>
        <w:fldChar w:fldCharType="end"/>
      </w:r>
      <w:r w:rsidR="00F1621A" w:rsidRPr="00947A39">
        <w:rPr>
          <w:rFonts w:ascii="Times New Roman" w:eastAsia="SimSun" w:hAnsi="Times New Roman" w:cs="Times New Roman" w:hint="eastAsia"/>
          <w:sz w:val="24"/>
        </w:rPr>
        <w:t xml:space="preserve"> Intramolecular vibrations </w:t>
      </w:r>
      <w:r w:rsidR="005B77DF" w:rsidRPr="00947A39">
        <w:rPr>
          <w:rFonts w:ascii="Times New Roman" w:eastAsia="SimSun" w:hAnsi="Times New Roman" w:cs="Times New Roman" w:hint="eastAsia"/>
          <w:sz w:val="24"/>
        </w:rPr>
        <w:t xml:space="preserve">in CT states </w:t>
      </w:r>
      <w:r w:rsidR="007021F8" w:rsidRPr="00947A39">
        <w:rPr>
          <w:rFonts w:ascii="Times New Roman" w:eastAsia="SimSun" w:hAnsi="Times New Roman" w:cs="Times New Roman"/>
          <w:sz w:val="24"/>
        </w:rPr>
        <w:t>have been</w:t>
      </w:r>
      <w:r w:rsidR="00F1621A" w:rsidRPr="00947A39">
        <w:rPr>
          <w:rFonts w:ascii="Times New Roman" w:eastAsia="SimSun" w:hAnsi="Times New Roman" w:cs="Times New Roman" w:hint="eastAsia"/>
          <w:sz w:val="24"/>
        </w:rPr>
        <w:t xml:space="preserve"> suggested to </w:t>
      </w:r>
      <w:r w:rsidR="00F1621A" w:rsidRPr="00947A39">
        <w:rPr>
          <w:rFonts w:ascii="Times New Roman" w:eastAsia="SimSun" w:hAnsi="Times New Roman" w:cs="Times New Roman"/>
          <w:sz w:val="24"/>
        </w:rPr>
        <w:t>explain</w:t>
      </w:r>
      <w:r w:rsidR="00F1621A" w:rsidRPr="00947A39">
        <w:rPr>
          <w:rFonts w:ascii="Times New Roman" w:eastAsia="SimSun" w:hAnsi="Times New Roman" w:cs="Times New Roman" w:hint="eastAsia"/>
          <w:sz w:val="24"/>
        </w:rPr>
        <w:t xml:space="preserve"> the intrinsic limit </w:t>
      </w:r>
      <w:r w:rsidR="007021F8" w:rsidRPr="00947A39">
        <w:rPr>
          <w:rFonts w:ascii="Times New Roman" w:eastAsia="SimSun" w:hAnsi="Times New Roman" w:cs="Times New Roman"/>
          <w:sz w:val="24"/>
        </w:rPr>
        <w:t xml:space="preserve">for </w:t>
      </w:r>
      <w:r w:rsidR="00F1621A" w:rsidRPr="00947A39">
        <w:rPr>
          <w:rFonts w:ascii="Times New Roman" w:eastAsia="SimSun" w:hAnsi="Times New Roman" w:cs="Times New Roman" w:hint="eastAsia"/>
          <w:sz w:val="24"/>
        </w:rPr>
        <w:t>the non-radiative recombination in fullerene-based OSCs</w:t>
      </w:r>
      <w:r w:rsidR="00F46AE5" w:rsidRPr="00947A39">
        <w:rPr>
          <w:rFonts w:ascii="Times New Roman" w:eastAsia="SimSun" w:hAnsi="Times New Roman" w:cs="Times New Roman" w:hint="eastAsia"/>
          <w:sz w:val="24"/>
        </w:rPr>
        <w:t>, but</w:t>
      </w:r>
      <w:r w:rsidR="005204EE" w:rsidRPr="00947A39">
        <w:rPr>
          <w:rFonts w:ascii="Times New Roman" w:eastAsia="SimSun" w:hAnsi="Times New Roman" w:cs="Times New Roman" w:hint="eastAsia"/>
          <w:sz w:val="24"/>
        </w:rPr>
        <w:t xml:space="preserve"> in these novel NFA</w:t>
      </w:r>
      <w:r w:rsidR="005204EE">
        <w:rPr>
          <w:rFonts w:ascii="Times New Roman" w:eastAsia="SimSun" w:hAnsi="Times New Roman" w:cs="Times New Roman" w:hint="eastAsia"/>
          <w:sz w:val="24"/>
        </w:rPr>
        <w:t xml:space="preserve"> OSCs, </w:t>
      </w:r>
      <w:r w:rsidR="007F75EF">
        <w:rPr>
          <w:rFonts w:ascii="Times New Roman" w:eastAsia="SimSun" w:hAnsi="Times New Roman" w:cs="Times New Roman" w:hint="eastAsia"/>
          <w:sz w:val="24"/>
        </w:rPr>
        <w:t xml:space="preserve">the intrinsic limit of </w:t>
      </w:r>
      <w:r w:rsidR="005204EE">
        <w:rPr>
          <w:rFonts w:ascii="Times New Roman" w:eastAsia="SimSun" w:hAnsi="Times New Roman" w:cs="Times New Roman" w:hint="eastAsia"/>
          <w:sz w:val="24"/>
        </w:rPr>
        <w:t>non-radiative recombination</w:t>
      </w:r>
      <w:r w:rsidR="00D701B2">
        <w:rPr>
          <w:rFonts w:ascii="Times New Roman" w:eastAsia="SimSun" w:hAnsi="Times New Roman" w:cs="Times New Roman"/>
          <w:sz w:val="24"/>
        </w:rPr>
        <w:t xml:space="preserve"> has not been d</w:t>
      </w:r>
      <w:r w:rsidR="00EE6699">
        <w:rPr>
          <w:rFonts w:ascii="Times New Roman" w:eastAsia="SimSun" w:hAnsi="Times New Roman" w:cs="Times New Roman"/>
          <w:sz w:val="24"/>
        </w:rPr>
        <w:t>etermine</w:t>
      </w:r>
      <w:r w:rsidR="00EE6699">
        <w:rPr>
          <w:rFonts w:ascii="Times New Roman" w:eastAsia="SimSun" w:hAnsi="Times New Roman" w:cs="Times New Roman" w:hint="eastAsia"/>
          <w:sz w:val="24"/>
        </w:rPr>
        <w:t>d</w:t>
      </w:r>
      <w:r w:rsidR="00F46AE5">
        <w:rPr>
          <w:rFonts w:ascii="Times New Roman" w:eastAsia="SimSun" w:hAnsi="Times New Roman" w:cs="Times New Roman" w:hint="eastAsia"/>
          <w:sz w:val="24"/>
        </w:rPr>
        <w:t>.</w:t>
      </w:r>
      <w:r w:rsidR="00F1621A">
        <w:rPr>
          <w:rFonts w:ascii="Times New Roman" w:eastAsia="SimSun" w:hAnsi="Times New Roman" w:cs="Times New Roman" w:hint="eastAsia"/>
          <w:sz w:val="24"/>
        </w:rPr>
        <w:t xml:space="preserve"> </w:t>
      </w:r>
      <w:r w:rsidR="00C824E2">
        <w:rPr>
          <w:rFonts w:ascii="Times New Roman" w:eastAsia="SimSun" w:hAnsi="Times New Roman" w:cs="Times New Roman"/>
          <w:sz w:val="24"/>
        </w:rPr>
        <w:t xml:space="preserve">A systematic investigation of the </w:t>
      </w:r>
      <w:r w:rsidR="00AF3F2B">
        <w:rPr>
          <w:rFonts w:ascii="Times New Roman" w:eastAsia="SimSun" w:hAnsi="Times New Roman" w:cs="Times New Roman"/>
          <w:sz w:val="24"/>
        </w:rPr>
        <w:t xml:space="preserve">charge generation </w:t>
      </w:r>
      <w:r w:rsidR="00A360AD">
        <w:rPr>
          <w:rFonts w:ascii="Times New Roman" w:eastAsia="SimSun" w:hAnsi="Times New Roman" w:cs="Times New Roman"/>
          <w:sz w:val="24"/>
        </w:rPr>
        <w:t xml:space="preserve">mechanism </w:t>
      </w:r>
      <w:r w:rsidR="00C824E2">
        <w:rPr>
          <w:rFonts w:ascii="Times New Roman" w:eastAsia="SimSun" w:hAnsi="Times New Roman" w:cs="Times New Roman"/>
          <w:sz w:val="24"/>
        </w:rPr>
        <w:t>is still missing</w:t>
      </w:r>
      <w:r w:rsidR="00EC4CF1">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201704904","ISSN":"15214095","author":[{"dropping-particle":"","family":"Kan","given":"Bin","non-dropping-particle":"","parse-names":false,"suffix":""},{"dropping-particle":"","family":"Zhang","given":"Jiangbin","non-dropping-particle":"","parse-names":false,"suffix":""},{"dropping-particle":"","family":"Liu","given":"Feng","non-dropping-particle":"","parse-names":false,"suffix":""},{"dropping-particle":"","family":"Wan","given":"Xiangjian","non-dropping-particle":"","parse-names":false,"suffix":""},{"dropping-particle":"","family":"Li","given":"Chenxi","non-dropping-particle":"","parse-names":false,"suffix":""},{"dropping-particle":"","family":"Ke","given":"Xin","non-dropping-particle":"","parse-names":false,"suffix":""},{"dropping-particle":"","family":"Wang","given":"Yunchuang","non-dropping-particle":"","parse-names":false,"suffix":""},{"dropping-particle":"","family":"Feng","given":"Huanran","non-dropping-particle":"","parse-names":false,"suffix":""},{"dropping-particle":"","family":"Zhang","given":"Yamin","non-dropping-particle":"","parse-names":false,"suffix":""},{"dropping-particle":"","family":"Long","given":"Guankui","non-dropping-particle":"","parse-names":false,"suffix":""},{"dropping-particle":"","family":"Friend","given":"Richard H.","non-dropping-particle":"","parse-names":false,"suffix":""},{"dropping-particle":"","family":"Bakulin","given":"Artem A.","non-dropping-particle":"","parse-names":false,"suffix":""},{"dropping-particle":"","family":"Chen","given":"Yongsheng","non-dropping-particle":"","parse-names":false,"suffix":""}],"container-title":"Advanced Materials","id":"ITEM-1","issue":"3","issued":{"date-parts":[["2018","12","4"]]},"page":"1704904","title":"Fine-Tuning the Energy Levels of a Nonfullerene Small-Molecule Acceptor to Achieve a High Short-Circuit Current and a Power Conversion Efficiency over 12% in Organic Solar Cells","type":"article-journal","volume":"30"},"uris":["http://www.mendeley.com/documents/?uuid=2df1c1be-acf8-33df-9c4b-00dd264326d4"]}],"mendeley":{"formattedCitation":"&lt;sup&gt;59&lt;/sup&gt;","plainTextFormattedCitation":"59","previouslyFormattedCitation":"&lt;sup&gt;59&lt;/sup&gt;"},"properties":{"noteIndex":0},"schema":"https://github.com/citation-style-language/schema/raw/master/csl-citation.json"}</w:instrText>
      </w:r>
      <w:r w:rsidR="00EC4CF1">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59</w:t>
      </w:r>
      <w:r w:rsidR="00EC4CF1">
        <w:rPr>
          <w:rFonts w:ascii="Times New Roman" w:eastAsia="SimSun" w:hAnsi="Times New Roman" w:cs="Times New Roman"/>
          <w:sz w:val="24"/>
        </w:rPr>
        <w:fldChar w:fldCharType="end"/>
      </w:r>
      <w:r w:rsidR="00396D94">
        <w:rPr>
          <w:rFonts w:ascii="Times New Roman" w:eastAsia="SimSun" w:hAnsi="Times New Roman" w:cs="Times New Roman"/>
          <w:sz w:val="24"/>
        </w:rPr>
        <w:t xml:space="preserve">, </w:t>
      </w:r>
      <w:r w:rsidR="00C824E2">
        <w:rPr>
          <w:rFonts w:ascii="Times New Roman" w:eastAsia="SimSun" w:hAnsi="Times New Roman" w:cs="Times New Roman"/>
          <w:sz w:val="24"/>
        </w:rPr>
        <w:t xml:space="preserve">and </w:t>
      </w:r>
      <w:r w:rsidR="00A56E1D">
        <w:rPr>
          <w:rFonts w:ascii="Times New Roman" w:eastAsia="SimSun" w:hAnsi="Times New Roman" w:cs="Times New Roman"/>
          <w:sz w:val="24"/>
        </w:rPr>
        <w:t>the effect of charge delocalization and non</w:t>
      </w:r>
      <w:r w:rsidR="000C6537">
        <w:rPr>
          <w:rFonts w:ascii="Times New Roman" w:eastAsia="SimSun" w:hAnsi="Times New Roman" w:cs="Times New Roman"/>
          <w:sz w:val="24"/>
        </w:rPr>
        <w:t>-</w:t>
      </w:r>
      <w:r w:rsidR="009044E6">
        <w:rPr>
          <w:rFonts w:ascii="Times New Roman" w:eastAsia="SimSun" w:hAnsi="Times New Roman" w:cs="Times New Roman"/>
          <w:sz w:val="24"/>
        </w:rPr>
        <w:t xml:space="preserve">uniform </w:t>
      </w:r>
      <w:r w:rsidR="001E45DA">
        <w:rPr>
          <w:rFonts w:ascii="Times New Roman" w:eastAsia="SimSun" w:hAnsi="Times New Roman" w:cs="Times New Roman"/>
          <w:sz w:val="24"/>
        </w:rPr>
        <w:t xml:space="preserve">   electro</w:t>
      </w:r>
      <w:r w:rsidR="00A56E1D">
        <w:rPr>
          <w:rFonts w:ascii="Times New Roman" w:eastAsia="SimSun" w:hAnsi="Times New Roman" w:cs="Times New Roman"/>
          <w:sz w:val="24"/>
        </w:rPr>
        <w:t xml:space="preserve">negativity in </w:t>
      </w:r>
      <w:r w:rsidR="003D54D2">
        <w:rPr>
          <w:rFonts w:ascii="Times New Roman" w:eastAsia="SimSun" w:hAnsi="Times New Roman" w:cs="Times New Roman"/>
          <w:sz w:val="24"/>
        </w:rPr>
        <w:t xml:space="preserve">strong </w:t>
      </w:r>
      <w:r w:rsidR="00C70B27">
        <w:rPr>
          <w:rFonts w:ascii="Times New Roman" w:eastAsia="SimSun" w:hAnsi="Times New Roman" w:cs="Times New Roman"/>
          <w:sz w:val="24"/>
        </w:rPr>
        <w:t xml:space="preserve">intramolecular </w:t>
      </w:r>
      <w:r w:rsidR="00A56E1D">
        <w:rPr>
          <w:rFonts w:ascii="Times New Roman" w:eastAsia="SimSun" w:hAnsi="Times New Roman" w:cs="Times New Roman"/>
          <w:sz w:val="24"/>
        </w:rPr>
        <w:t xml:space="preserve">push-pull </w:t>
      </w:r>
      <w:r w:rsidR="00AF798C">
        <w:rPr>
          <w:rFonts w:ascii="Times New Roman" w:eastAsia="SimSun" w:hAnsi="Times New Roman" w:cs="Times New Roman"/>
          <w:sz w:val="24"/>
        </w:rPr>
        <w:t>molecules</w:t>
      </w:r>
      <w:r w:rsidR="00A56E1D">
        <w:rPr>
          <w:rFonts w:ascii="Times New Roman" w:eastAsia="SimSun" w:hAnsi="Times New Roman" w:cs="Times New Roman"/>
          <w:sz w:val="24"/>
        </w:rPr>
        <w:t xml:space="preserve"> </w:t>
      </w:r>
      <w:r w:rsidR="00A360AD">
        <w:rPr>
          <w:rFonts w:ascii="Times New Roman" w:eastAsia="SimSun" w:hAnsi="Times New Roman" w:cs="Times New Roman" w:hint="eastAsia"/>
          <w:sz w:val="24"/>
        </w:rPr>
        <w:t>requires</w:t>
      </w:r>
      <w:r w:rsidR="00A360AD">
        <w:rPr>
          <w:rFonts w:ascii="Times New Roman" w:eastAsia="SimSun" w:hAnsi="Times New Roman" w:cs="Times New Roman"/>
          <w:sz w:val="24"/>
        </w:rPr>
        <w:t xml:space="preserve"> further attention</w:t>
      </w:r>
      <w:r w:rsidR="00C824E2">
        <w:rPr>
          <w:rFonts w:ascii="Times New Roman" w:eastAsia="SimSun" w:hAnsi="Times New Roman" w:cs="Times New Roman"/>
          <w:sz w:val="24"/>
        </w:rPr>
        <w:t>.</w:t>
      </w:r>
      <w:r w:rsidR="00F8116D">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cjoc.201800015","ISSN":"16147065","author":[{"dropping-particle":"","family":"Yao","given":"Huifeng","non-dropping-particle":"","parse-names":false,"suffix":""},{"dropping-particle":"","family":"Qian","given":"Deping","non-dropping-particle":"","parse-names":false,"suffix":""},{"dropping-particle":"","family":"Zhang","given":"Hao","non-dropping-particle":"","parse-names":false,"suffix":""},{"dropping-particle":"","family":"Qin","given":"Yunpeng","non-dropping-particle":"","parse-names":false,"suffix":""},{"dropping-particle":"","family":"Xu","given":"Bowei","non-dropping-particle":"","parse-names":false,"suffix":""},{"dropping-particle":"","family":"Cui","given":"Yong","non-dropping-particle":"","parse-names":false,"suffix":""},{"dropping-particle":"","family":"Yu","given":"Runnan","non-dropping-particle":"","parse-names":false,"suffix":""},{"dropping-particle":"","family":"Gao","given":"Feng","non-dropping-particle":"","parse-names":false,"suffix":""},{"dropping-particle":"","family":"Hou","given":"Jianhui","non-dropping-particle":"","parse-names":false,"suffix":""}],"container-title":"Chinese Journal of Chemistry","id":"ITEM-1","issue":"6","issued":{"date-parts":[["2018","4","6"]]},"page":"491-494","publisher":"Wiley-Blackwell","title":"Critical Role of Molecular Electrostatic Potential on Charge Generation in Organic Solar Cells","type":"article-journal","volume":"36"},"uris":["http://www.mendeley.com/documents/?uuid=a9009e25-127f-3759-8173-e64b530551d4"]}],"mendeley":{"formattedCitation":"&lt;sup&gt;69&lt;/sup&gt;","plainTextFormattedCitation":"69","previouslyFormattedCitation":"&lt;sup&gt;69&lt;/sup&gt;"},"properties":{"noteIndex":0},"schema":"https://github.com/citation-style-language/schema/raw/master/csl-citation.json"}</w:instrText>
      </w:r>
      <w:r w:rsidR="00F8116D">
        <w:rPr>
          <w:rFonts w:ascii="Times New Roman" w:eastAsia="SimSun" w:hAnsi="Times New Roman" w:cs="Times New Roman"/>
          <w:sz w:val="24"/>
        </w:rPr>
        <w:fldChar w:fldCharType="separate"/>
      </w:r>
      <w:r w:rsidR="00A73413" w:rsidRPr="00A73413">
        <w:rPr>
          <w:rFonts w:ascii="Times New Roman" w:eastAsia="SimSun" w:hAnsi="Times New Roman" w:cs="Times New Roman"/>
          <w:noProof/>
          <w:sz w:val="24"/>
          <w:vertAlign w:val="superscript"/>
        </w:rPr>
        <w:t>69</w:t>
      </w:r>
      <w:r w:rsidR="00F8116D">
        <w:rPr>
          <w:rFonts w:ascii="Times New Roman" w:eastAsia="SimSun" w:hAnsi="Times New Roman" w:cs="Times New Roman"/>
          <w:sz w:val="24"/>
        </w:rPr>
        <w:fldChar w:fldCharType="end"/>
      </w:r>
      <w:r w:rsidR="00A56E1D">
        <w:rPr>
          <w:rFonts w:ascii="Times New Roman" w:eastAsia="SimSun" w:hAnsi="Times New Roman" w:cs="Times New Roman"/>
          <w:sz w:val="24"/>
        </w:rPr>
        <w:t xml:space="preserve"> </w:t>
      </w:r>
      <w:r w:rsidR="00F22F57">
        <w:rPr>
          <w:rFonts w:ascii="Times New Roman" w:eastAsia="SimSun" w:hAnsi="Times New Roman" w:cs="Times New Roman"/>
          <w:sz w:val="24"/>
        </w:rPr>
        <w:t xml:space="preserve">At this stage of our research, we do not find substantial energetic difference between the </w:t>
      </w:r>
      <w:r w:rsidR="003E2CDF">
        <w:rPr>
          <w:rFonts w:ascii="Times New Roman" w:eastAsia="SimSun" w:hAnsi="Times New Roman" w:cs="Times New Roman"/>
          <w:sz w:val="24"/>
        </w:rPr>
        <w:t>c-</w:t>
      </w:r>
      <w:r w:rsidR="002532DA">
        <w:rPr>
          <w:rFonts w:ascii="Times New Roman" w:eastAsia="SimSun" w:hAnsi="Times New Roman" w:cs="Times New Roman"/>
          <w:sz w:val="24"/>
        </w:rPr>
        <w:t xml:space="preserve">BHJ and the </w:t>
      </w:r>
      <w:proofErr w:type="spellStart"/>
      <w:r w:rsidR="003E2CDF">
        <w:rPr>
          <w:rFonts w:ascii="Times New Roman" w:eastAsia="SimSun" w:hAnsi="Times New Roman" w:cs="Times New Roman"/>
          <w:sz w:val="24"/>
        </w:rPr>
        <w:t>sq</w:t>
      </w:r>
      <w:proofErr w:type="spellEnd"/>
      <w:r w:rsidR="00EC7781">
        <w:rPr>
          <w:rFonts w:ascii="Times New Roman" w:eastAsia="SimSun" w:hAnsi="Times New Roman" w:cs="Times New Roman"/>
          <w:sz w:val="24"/>
        </w:rPr>
        <w:t>-BHJ</w:t>
      </w:r>
      <w:r w:rsidR="002532DA">
        <w:rPr>
          <w:rFonts w:ascii="Times New Roman" w:eastAsia="SimSun" w:hAnsi="Times New Roman" w:cs="Times New Roman"/>
          <w:sz w:val="24"/>
        </w:rPr>
        <w:t xml:space="preserve"> </w:t>
      </w:r>
      <w:r w:rsidR="002532DA">
        <w:rPr>
          <w:rFonts w:ascii="Times New Roman" w:eastAsia="SimSun" w:hAnsi="Times New Roman" w:cs="Times New Roman" w:hint="eastAsia"/>
          <w:sz w:val="24"/>
        </w:rPr>
        <w:t>OSCs</w:t>
      </w:r>
      <w:r w:rsidR="00F22F57">
        <w:rPr>
          <w:rFonts w:ascii="Times New Roman" w:eastAsia="SimSun" w:hAnsi="Times New Roman" w:cs="Times New Roman"/>
          <w:sz w:val="24"/>
        </w:rPr>
        <w:t xml:space="preserve"> despite their different preparation methods</w:t>
      </w:r>
      <w:r w:rsidR="00737665">
        <w:rPr>
          <w:rFonts w:ascii="Times New Roman" w:eastAsia="SimSun" w:hAnsi="Times New Roman" w:cs="Times New Roman"/>
          <w:sz w:val="24"/>
        </w:rPr>
        <w:t>.</w:t>
      </w:r>
    </w:p>
    <w:p w14:paraId="064B50B8" w14:textId="77777777" w:rsidR="004B3A82" w:rsidRDefault="00801EC0" w:rsidP="004B3A82">
      <w:pPr>
        <w:spacing w:line="360" w:lineRule="auto"/>
        <w:jc w:val="both"/>
      </w:pPr>
      <w:r>
        <w:object w:dxaOrig="4634" w:dyaOrig="3545" w14:anchorId="179541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5pt;height:177.75pt" o:ole="">
            <v:imagedata r:id="rId16" o:title=""/>
          </v:shape>
          <o:OLEObject Type="Embed" ProgID="Origin50.Graph" ShapeID="_x0000_i1025" DrawAspect="Content" ObjectID="_1597742470" r:id="rId17"/>
        </w:object>
      </w:r>
    </w:p>
    <w:p w14:paraId="3EC9E663" w14:textId="074AE701" w:rsidR="004B3A82" w:rsidRPr="004B3A82" w:rsidRDefault="004B3A82" w:rsidP="004B3A82">
      <w:pPr>
        <w:spacing w:line="360" w:lineRule="auto"/>
        <w:jc w:val="both"/>
      </w:pPr>
      <w:proofErr w:type="gramStart"/>
      <w:r w:rsidRPr="00A93DA8">
        <w:rPr>
          <w:rFonts w:ascii="Times New Roman" w:eastAsia="SimSun" w:hAnsi="Times New Roman" w:cs="Times New Roman"/>
          <w:b/>
          <w:sz w:val="20"/>
        </w:rPr>
        <w:t xml:space="preserve">Figure </w:t>
      </w:r>
      <w:r w:rsidR="00D013FD">
        <w:rPr>
          <w:rFonts w:ascii="Times New Roman" w:eastAsia="SimSun" w:hAnsi="Times New Roman" w:cs="Times New Roman"/>
          <w:b/>
          <w:sz w:val="20"/>
        </w:rPr>
        <w:t>5</w:t>
      </w:r>
      <w:r w:rsidRPr="00A93DA8">
        <w:rPr>
          <w:rFonts w:ascii="Times New Roman" w:eastAsia="SimSun" w:hAnsi="Times New Roman" w:cs="Times New Roman"/>
          <w:b/>
          <w:sz w:val="20"/>
        </w:rPr>
        <w:t>.</w:t>
      </w:r>
      <w:proofErr w:type="gramEnd"/>
      <w:r>
        <w:rPr>
          <w:rFonts w:ascii="Times New Roman" w:eastAsia="SimSun" w:hAnsi="Times New Roman" w:cs="Times New Roman"/>
          <w:sz w:val="20"/>
        </w:rPr>
        <w:t xml:space="preserve"> </w:t>
      </w:r>
      <w:proofErr w:type="gramStart"/>
      <w:r>
        <w:rPr>
          <w:rFonts w:ascii="Times New Roman" w:eastAsia="SimSun" w:hAnsi="Times New Roman" w:cs="Times New Roman"/>
          <w:sz w:val="20"/>
        </w:rPr>
        <w:t>Kinetics from pump-probe spectroscopy with selective acceptor excitation at 800 nm.</w:t>
      </w:r>
      <w:proofErr w:type="gramEnd"/>
      <w:r>
        <w:rPr>
          <w:rFonts w:ascii="Times New Roman" w:eastAsia="SimSun" w:hAnsi="Times New Roman" w:cs="Times New Roman"/>
          <w:sz w:val="20"/>
        </w:rPr>
        <w:t xml:space="preserve"> The kinetics is averaged between 1000 and 1100 nm. The </w:t>
      </w:r>
      <w:proofErr w:type="spellStart"/>
      <w:r>
        <w:rPr>
          <w:rFonts w:ascii="Times New Roman" w:eastAsia="SimSun" w:hAnsi="Times New Roman" w:cs="Times New Roman"/>
          <w:sz w:val="20"/>
        </w:rPr>
        <w:t>sq</w:t>
      </w:r>
      <w:proofErr w:type="spellEnd"/>
      <w:r>
        <w:rPr>
          <w:rFonts w:ascii="Times New Roman" w:eastAsia="SimSun" w:hAnsi="Times New Roman" w:cs="Times New Roman"/>
          <w:sz w:val="20"/>
        </w:rPr>
        <w:t>-BHJ film was excited at</w:t>
      </w:r>
      <w:r w:rsidRPr="00A93DA8">
        <w:rPr>
          <w:rFonts w:ascii="Times New Roman" w:eastAsia="SimSun" w:hAnsi="Times New Roman" w:cs="Times New Roman"/>
          <w:sz w:val="20"/>
        </w:rPr>
        <w:t xml:space="preserve"> </w:t>
      </w:r>
      <w:r>
        <w:rPr>
          <w:rFonts w:ascii="Times New Roman" w:eastAsia="SimSun" w:hAnsi="Times New Roman" w:cs="Times New Roman"/>
          <w:sz w:val="20"/>
        </w:rPr>
        <w:t>two directions, either donor side first, or acceptor side first. The kinetics from the pure acceptor film and the NCBDT</w:t>
      </w:r>
      <w:proofErr w:type="gramStart"/>
      <w:r>
        <w:rPr>
          <w:rFonts w:ascii="Times New Roman" w:eastAsia="SimSun" w:hAnsi="Times New Roman" w:cs="Times New Roman"/>
          <w:sz w:val="20"/>
        </w:rPr>
        <w:t>:PS</w:t>
      </w:r>
      <w:proofErr w:type="gramEnd"/>
      <w:r>
        <w:rPr>
          <w:rFonts w:ascii="Times New Roman" w:eastAsia="SimSun" w:hAnsi="Times New Roman" w:cs="Times New Roman"/>
          <w:sz w:val="20"/>
        </w:rPr>
        <w:t xml:space="preserve"> blend film are for reference.</w:t>
      </w:r>
    </w:p>
    <w:p w14:paraId="17D4B060" w14:textId="19FB25C5" w:rsidR="00BC7173" w:rsidRPr="00BC7173" w:rsidRDefault="00E76D5B" w:rsidP="00E42413">
      <w:pPr>
        <w:spacing w:line="360" w:lineRule="auto"/>
        <w:jc w:val="both"/>
        <w:rPr>
          <w:rFonts w:ascii="Times New Roman" w:eastAsia="SimSun" w:hAnsi="Times New Roman" w:cs="Times New Roman"/>
          <w:b/>
          <w:sz w:val="24"/>
        </w:rPr>
      </w:pPr>
      <w:proofErr w:type="gramStart"/>
      <w:r>
        <w:rPr>
          <w:rFonts w:ascii="Times New Roman" w:eastAsia="SimSun" w:hAnsi="Times New Roman" w:cs="Times New Roman"/>
          <w:b/>
          <w:sz w:val="24"/>
        </w:rPr>
        <w:t>Transient a</w:t>
      </w:r>
      <w:r w:rsidR="00BC7173" w:rsidRPr="00BC7173">
        <w:rPr>
          <w:rFonts w:ascii="Times New Roman" w:eastAsia="SimSun" w:hAnsi="Times New Roman" w:cs="Times New Roman"/>
          <w:b/>
          <w:sz w:val="24"/>
        </w:rPr>
        <w:t>bsorption.</w:t>
      </w:r>
      <w:proofErr w:type="gramEnd"/>
      <w:r w:rsidR="004B3A82" w:rsidRPr="004B3A82">
        <w:rPr>
          <w:rFonts w:ascii="Times New Roman" w:eastAsia="SimSun" w:hAnsi="Times New Roman" w:cs="Times New Roman"/>
          <w:sz w:val="24"/>
        </w:rPr>
        <w:t xml:space="preserve"> </w:t>
      </w:r>
      <w:r w:rsidR="004B3A82">
        <w:rPr>
          <w:rFonts w:ascii="Times New Roman" w:eastAsia="SimSun" w:hAnsi="Times New Roman" w:cs="Times New Roman"/>
          <w:sz w:val="24"/>
        </w:rPr>
        <w:t xml:space="preserve">To observe ultrafast kinetics, we used femtosecond optical spectroscopy. In the </w:t>
      </w:r>
      <w:r w:rsidR="004B3A82" w:rsidRPr="00947A39">
        <w:rPr>
          <w:rFonts w:ascii="Times New Roman" w:eastAsia="SimSun" w:hAnsi="Times New Roman" w:cs="Times New Roman"/>
          <w:sz w:val="24"/>
        </w:rPr>
        <w:t xml:space="preserve">optical pump-probe measurement, we selectively excited NCBDT with 800 nm pulses. </w:t>
      </w:r>
      <w:r w:rsidR="004B3A82" w:rsidRPr="00947A39">
        <w:rPr>
          <w:rFonts w:ascii="Times New Roman" w:eastAsia="SimSun" w:hAnsi="Times New Roman" w:cs="Times New Roman"/>
          <w:b/>
          <w:sz w:val="24"/>
        </w:rPr>
        <w:t xml:space="preserve">Figure </w:t>
      </w:r>
      <w:r w:rsidR="00D013FD" w:rsidRPr="00947A39">
        <w:rPr>
          <w:rFonts w:ascii="Times New Roman" w:eastAsia="SimSun" w:hAnsi="Times New Roman" w:cs="Times New Roman"/>
          <w:b/>
          <w:sz w:val="24"/>
        </w:rPr>
        <w:t>5</w:t>
      </w:r>
      <w:r w:rsidR="004B3A82" w:rsidRPr="00947A39">
        <w:rPr>
          <w:rFonts w:ascii="Times New Roman" w:eastAsia="SimSun" w:hAnsi="Times New Roman" w:cs="Times New Roman"/>
          <w:sz w:val="24"/>
        </w:rPr>
        <w:t xml:space="preserve"> shows the kinetics of the exciton peak (averaged between 1000-1100 nm)</w:t>
      </w:r>
      <w:r w:rsidR="004B3A82" w:rsidRPr="00947A39">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201704904","ISSN":"15214095","author":[{"dropping-particle":"","family":"Kan","given":"Bin","non-dropping-particle":"","parse-names":false,"suffix":""},{"dropping-particle":"","family":"Zhang","given":"Jiangbin","non-dropping-particle":"","parse-names":false,"suffix":""},{"dropping-particle":"","family":"Liu","given":"Feng","non-dropping-particle":"","parse-names":false,"suffix":""},{"dropping-particle":"","family":"Wan","given":"Xiangjian","non-dropping-particle":"","parse-names":false,"suffix":""},{"dropping-particle":"","family":"Li","given":"Chenxi","non-dropping-particle":"","parse-names":false,"suffix":""},{"dropping-particle":"","family":"Ke","given":"Xin","non-dropping-particle":"","parse-names":false,"suffix":""},{"dropping-particle":"","family":"Wang","given":"Yunchuang","non-dropping-particle":"","parse-names":false,"suffix":""},{"dropping-particle":"","family":"Feng","given":"Huanran","non-dropping-particle":"","parse-names":false,"suffix":""},{"dropping-particle":"","family":"Zhang","given":"Yamin","non-dropping-particle":"","parse-names":false,"suffix":""},{"dropping-particle":"","family":"Long","given":"Guankui","non-dropping-particle":"","parse-names":false,"suffix":""},{"dropping-particle":"","family":"Friend","given":"Richard H.","non-dropping-particle":"","parse-names":false,"suffix":""},{"dropping-particle":"","family":"Bakulin","given":"Artem A.","non-dropping-particle":"","parse-names":false,"suffix":""},{"dropping-particle":"","family":"Chen","given":"Yongsheng","non-dropping-particle":"","parse-names":false,"suffix":""}],"container-title":"Advanced Materials","id":"ITEM-1","issue":"3","issued":{"date-parts":[["2018","12","4"]]},"page":"1704904","title":"Fine-Tuning the Energy Levels of a Nonfullerene Small-Molecule Acceptor to Achieve a High Short-Circuit Current and a Power Conversion Efficiency over 12% in Organic Solar Cells","type":"article-journal","volume":"30"},"uris":["http://www.mendeley.com/documents/?uuid=2df1c1be-acf8-33df-9c4b-00dd264326d4"]}],"mendeley":{"formattedCitation":"&lt;sup&gt;59&lt;/sup&gt;","plainTextFormattedCitation":"59","previouslyFormattedCitation":"&lt;sup&gt;59&lt;/sup&gt;"},"properties":{"noteIndex":0},"schema":"https://github.com/citation-style-language/schema/raw/master/csl-citation.json"}</w:instrText>
      </w:r>
      <w:r w:rsidR="004B3A82" w:rsidRPr="00947A39">
        <w:rPr>
          <w:rFonts w:ascii="Times New Roman" w:eastAsia="SimSun" w:hAnsi="Times New Roman" w:cs="Times New Roman"/>
          <w:sz w:val="24"/>
        </w:rPr>
        <w:fldChar w:fldCharType="separate"/>
      </w:r>
      <w:r w:rsidR="004B3A82" w:rsidRPr="00947A39">
        <w:rPr>
          <w:rFonts w:ascii="Times New Roman" w:eastAsia="SimSun" w:hAnsi="Times New Roman" w:cs="Times New Roman"/>
          <w:noProof/>
          <w:sz w:val="24"/>
          <w:vertAlign w:val="superscript"/>
        </w:rPr>
        <w:t>59</w:t>
      </w:r>
      <w:r w:rsidR="004B3A82" w:rsidRPr="00947A39">
        <w:rPr>
          <w:rFonts w:ascii="Times New Roman" w:eastAsia="SimSun" w:hAnsi="Times New Roman" w:cs="Times New Roman"/>
          <w:sz w:val="24"/>
        </w:rPr>
        <w:fldChar w:fldCharType="end"/>
      </w:r>
      <w:r w:rsidR="004B3A82" w:rsidRPr="00947A39">
        <w:rPr>
          <w:rFonts w:ascii="Times New Roman" w:eastAsia="SimSun" w:hAnsi="Times New Roman" w:cs="Times New Roman"/>
          <w:sz w:val="24"/>
        </w:rPr>
        <w:t xml:space="preserve"> extracted from the full spectra in </w:t>
      </w:r>
      <w:r w:rsidR="004B3A82" w:rsidRPr="00947A39">
        <w:rPr>
          <w:rFonts w:ascii="Times New Roman" w:eastAsia="SimSun" w:hAnsi="Times New Roman" w:cs="Times New Roman"/>
          <w:b/>
          <w:sz w:val="24"/>
        </w:rPr>
        <w:t>Figure S</w:t>
      </w:r>
      <w:r w:rsidR="0085196B" w:rsidRPr="00947A39">
        <w:rPr>
          <w:rFonts w:ascii="Times New Roman" w:eastAsia="SimSun" w:hAnsi="Times New Roman" w:cs="Times New Roman"/>
          <w:b/>
          <w:sz w:val="24"/>
        </w:rPr>
        <w:t>14</w:t>
      </w:r>
      <w:r w:rsidR="004B3A82" w:rsidRPr="00947A39">
        <w:rPr>
          <w:rFonts w:ascii="Times New Roman" w:eastAsia="SimSun" w:hAnsi="Times New Roman" w:cs="Times New Roman"/>
          <w:sz w:val="24"/>
        </w:rPr>
        <w:t xml:space="preserve">. </w:t>
      </w:r>
      <w:proofErr w:type="gramStart"/>
      <w:r w:rsidR="004B3A82" w:rsidRPr="00947A39">
        <w:rPr>
          <w:rFonts w:ascii="Times New Roman" w:eastAsia="SimSun" w:hAnsi="Times New Roman" w:cs="Times New Roman"/>
          <w:sz w:val="24"/>
        </w:rPr>
        <w:t>A faster</w:t>
      </w:r>
      <w:proofErr w:type="gramEnd"/>
      <w:r w:rsidR="004B3A82" w:rsidRPr="00947A39">
        <w:rPr>
          <w:rFonts w:ascii="Times New Roman" w:eastAsia="SimSun" w:hAnsi="Times New Roman" w:cs="Times New Roman"/>
          <w:sz w:val="24"/>
        </w:rPr>
        <w:t xml:space="preserve"> exciton decay in the D-A blend than that in the NCBDT:</w:t>
      </w:r>
      <w:r w:rsidR="00C80072" w:rsidRPr="00947A39">
        <w:rPr>
          <w:rFonts w:ascii="Times New Roman" w:eastAsia="SimSun" w:hAnsi="Times New Roman" w:cs="Times New Roman"/>
          <w:sz w:val="24"/>
        </w:rPr>
        <w:t xml:space="preserve"> </w:t>
      </w:r>
      <w:proofErr w:type="spellStart"/>
      <w:r w:rsidR="00C80072" w:rsidRPr="00947A39">
        <w:rPr>
          <w:rFonts w:ascii="Times New Roman" w:eastAsia="SimSun" w:hAnsi="Times New Roman" w:cs="Times New Roman"/>
          <w:sz w:val="24"/>
        </w:rPr>
        <w:t>polysterene</w:t>
      </w:r>
      <w:proofErr w:type="spellEnd"/>
      <w:r w:rsidR="00C80072" w:rsidRPr="00947A39">
        <w:rPr>
          <w:rFonts w:ascii="Times New Roman" w:eastAsia="SimSun" w:hAnsi="Times New Roman" w:cs="Times New Roman"/>
          <w:sz w:val="24"/>
        </w:rPr>
        <w:t xml:space="preserve"> (</w:t>
      </w:r>
      <w:r w:rsidR="004B3A82" w:rsidRPr="00947A39">
        <w:rPr>
          <w:rFonts w:ascii="Times New Roman" w:eastAsia="SimSun" w:hAnsi="Times New Roman" w:cs="Times New Roman"/>
          <w:sz w:val="24"/>
        </w:rPr>
        <w:t>PS</w:t>
      </w:r>
      <w:r w:rsidR="00C80072" w:rsidRPr="00947A39">
        <w:rPr>
          <w:rFonts w:ascii="Times New Roman" w:eastAsia="SimSun" w:hAnsi="Times New Roman" w:cs="Times New Roman"/>
          <w:sz w:val="24"/>
        </w:rPr>
        <w:t>)</w:t>
      </w:r>
      <w:r w:rsidR="004B3A82" w:rsidRPr="00947A39">
        <w:rPr>
          <w:rFonts w:ascii="Times New Roman" w:eastAsia="SimSun" w:hAnsi="Times New Roman" w:cs="Times New Roman"/>
          <w:sz w:val="24"/>
        </w:rPr>
        <w:t xml:space="preserve"> blend suggests efficient exciton quenching in both c-BHJ and </w:t>
      </w:r>
      <w:proofErr w:type="spellStart"/>
      <w:r w:rsidR="004B3A82" w:rsidRPr="00947A39">
        <w:rPr>
          <w:rFonts w:ascii="Times New Roman" w:eastAsia="SimSun" w:hAnsi="Times New Roman" w:cs="Times New Roman"/>
          <w:sz w:val="24"/>
        </w:rPr>
        <w:t>sq</w:t>
      </w:r>
      <w:proofErr w:type="spellEnd"/>
      <w:r w:rsidR="004B3A82" w:rsidRPr="00947A39">
        <w:rPr>
          <w:rFonts w:ascii="Times New Roman" w:eastAsia="SimSun" w:hAnsi="Times New Roman" w:cs="Times New Roman"/>
          <w:sz w:val="24"/>
        </w:rPr>
        <w:t>-BHJ blends. Interestingly, kinetics</w:t>
      </w:r>
      <w:r w:rsidR="004B3A82">
        <w:rPr>
          <w:rFonts w:ascii="Times New Roman" w:eastAsia="SimSun" w:hAnsi="Times New Roman" w:cs="Times New Roman"/>
          <w:sz w:val="24"/>
        </w:rPr>
        <w:t xml:space="preserve"> at short timescales (&lt; 20 </w:t>
      </w:r>
      <w:proofErr w:type="spellStart"/>
      <w:r w:rsidR="004B3A82">
        <w:rPr>
          <w:rFonts w:ascii="Times New Roman" w:eastAsia="SimSun" w:hAnsi="Times New Roman" w:cs="Times New Roman"/>
          <w:sz w:val="24"/>
        </w:rPr>
        <w:t>ps</w:t>
      </w:r>
      <w:proofErr w:type="spellEnd"/>
      <w:r w:rsidR="004B3A82">
        <w:rPr>
          <w:rFonts w:ascii="Times New Roman" w:eastAsia="SimSun" w:hAnsi="Times New Roman" w:cs="Times New Roman"/>
          <w:sz w:val="24"/>
        </w:rPr>
        <w:t>) from D</w:t>
      </w:r>
      <w:proofErr w:type="gramStart"/>
      <w:r w:rsidR="004B3A82">
        <w:rPr>
          <w:rFonts w:ascii="Times New Roman" w:eastAsia="SimSun" w:hAnsi="Times New Roman" w:cs="Times New Roman"/>
          <w:sz w:val="24"/>
        </w:rPr>
        <w:t>:A</w:t>
      </w:r>
      <w:proofErr w:type="gramEnd"/>
      <w:r w:rsidR="004B3A82">
        <w:rPr>
          <w:rFonts w:ascii="Times New Roman" w:eastAsia="SimSun" w:hAnsi="Times New Roman" w:cs="Times New Roman"/>
          <w:sz w:val="24"/>
        </w:rPr>
        <w:t xml:space="preserve"> blends are very similar to that from pure NCBDT blend. This indicates a slow charge-transfer </w:t>
      </w:r>
      <w:r w:rsidR="004B3A82">
        <w:rPr>
          <w:rFonts w:ascii="Times New Roman" w:eastAsia="SimSun" w:hAnsi="Times New Roman" w:cs="Times New Roman"/>
          <w:sz w:val="24"/>
        </w:rPr>
        <w:lastRenderedPageBreak/>
        <w:t>rate under such low offset in HOMO energies (</w:t>
      </w:r>
      <w:r w:rsidR="00BF61E0">
        <w:rPr>
          <w:rFonts w:ascii="Times New Roman" w:eastAsia="SimSun" w:hAnsi="Times New Roman" w:cs="Times New Roman"/>
          <w:b/>
          <w:sz w:val="24"/>
        </w:rPr>
        <w:t xml:space="preserve">Fig. </w:t>
      </w:r>
      <w:r w:rsidR="00D013FD">
        <w:rPr>
          <w:rFonts w:ascii="Times New Roman" w:eastAsia="SimSun" w:hAnsi="Times New Roman" w:cs="Times New Roman"/>
          <w:b/>
          <w:sz w:val="24"/>
        </w:rPr>
        <w:t>4</w:t>
      </w:r>
      <w:r w:rsidR="00BF61E0">
        <w:rPr>
          <w:rFonts w:ascii="Times New Roman" w:eastAsia="SimSun" w:hAnsi="Times New Roman" w:cs="Times New Roman"/>
          <w:b/>
          <w:sz w:val="24"/>
        </w:rPr>
        <w:t>b</w:t>
      </w:r>
      <w:r w:rsidR="004B3A82">
        <w:rPr>
          <w:rFonts w:ascii="Times New Roman" w:eastAsia="SimSun" w:hAnsi="Times New Roman" w:cs="Times New Roman"/>
          <w:sz w:val="24"/>
        </w:rPr>
        <w:t>).</w:t>
      </w:r>
      <w:r w:rsidR="004B3A82">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{"citationItems":[{"id":"ITEM-1","itemData":{"DOI":"10.1021/acs.chemmater.8b00094","ISSN":"0897-4756","abstract":"Understanding the photophysics of charge generation in organic semiconductors is a critical step toward the further optimization of organic solar cells. The separation of electron–hole pairs in systems with large energy offsets is relatively well-understood; however, the photophysics in blends with low driving energy remains unclear. Herein, we use the material system PffBT4T-2OD:PC71BM as an example to show that the built-in electric field plays a critical role toward long-range charge separation in high-performance devices. By using steady-state and time-resolved spectroscopic techniques, we show that in neat films an energetic barrier impedes polymer exciton dissociation, preventing charge transfer to the fullerene acceptor. In complete devices, this barrier is diminished due to the built-in electric field provided by the interlayers/contacts and accompanying space-charge distribution. The observed behavior could also be relevant to other systems with low driving energy and emphasizes the importance of...","author":[{"dropping-particle":"","family":"Weu","given":"Andreas","non-dropping-particle":"","parse-names":false,"suffix":""},{"dropping-particle":"","family":"Hopper","given":"Thomas R.","non-dropping-particle":"","parse-names":false,"suffix":""},{"dropping-particle":"","family":"Lami","given":"Vincent","non-dropping-particle":"","parse-names":false,"suffix":""},{"dropping-particle":"","family":"Kreß","given":"Joshua A.","non-dropping-particle":"","parse-names":false,"suffix":""},{"dropping-particle":"","family":"Bakulin","given":"Artem A.","non-dropping-particle":"","parse-names":false,"suffix":""},{"dropping-particle":"","family":"Vaynzof","given":"Yana","non-dropping-particle":"","parse-names":false,"suffix":""}],"container-title":"Chemistry of Materials","id":"ITEM-1","issue":"8","issued":{"date-parts":[["2018","4","9"]]},"page":"2660-2667","publisher":"American Chemical Society","title":"Field-Assisted Exciton Dissociation in Highly Efficient PffBT4T-2OD:Fullerene Organic Solar Cells","type":"article-journal","volume":"30"},"uris":["http://www.mendeley.com/documents/?uuid=ebd8a42e-ebe9-32cf-84d3-5464f8b5ff62"]}],"mendeley":{"formattedCitation":"&lt;sup&gt;70&lt;/sup&gt;","plainTextFormattedCitation":"70","previouslyFormattedCitation":"&lt;sup&gt;70&lt;/sup&gt;"},"properties":{"noteIndex":0},"schema":"https://github.com/citation-style-language/schema/raw/master/csl-citation.json"}</w:instrText>
      </w:r>
      <w:r w:rsidR="004B3A82">
        <w:rPr>
          <w:rFonts w:ascii="Times New Roman" w:eastAsia="SimSun" w:hAnsi="Times New Roman" w:cs="Times New Roman"/>
          <w:sz w:val="24"/>
        </w:rPr>
        <w:fldChar w:fldCharType="separate"/>
      </w:r>
      <w:r w:rsidR="00A73413" w:rsidRPr="00A73413">
        <w:rPr>
          <w:rFonts w:ascii="Times New Roman" w:eastAsia="SimSun" w:hAnsi="Times New Roman" w:cs="Times New Roman"/>
          <w:noProof/>
          <w:sz w:val="24"/>
          <w:vertAlign w:val="superscript"/>
        </w:rPr>
        <w:t>70</w:t>
      </w:r>
      <w:r w:rsidR="004B3A82">
        <w:rPr>
          <w:rFonts w:ascii="Times New Roman" w:eastAsia="SimSun" w:hAnsi="Times New Roman" w:cs="Times New Roman"/>
          <w:sz w:val="24"/>
        </w:rPr>
        <w:fldChar w:fldCharType="end"/>
      </w:r>
      <w:r w:rsidR="004B3A82">
        <w:rPr>
          <w:rFonts w:ascii="Times New Roman" w:eastAsia="SimSun" w:hAnsi="Times New Roman" w:cs="Times New Roman"/>
          <w:sz w:val="24"/>
        </w:rPr>
        <w:t xml:space="preserve"> The signal after 100 </w:t>
      </w:r>
      <w:proofErr w:type="spellStart"/>
      <w:r w:rsidR="004B3A82">
        <w:rPr>
          <w:rFonts w:ascii="Times New Roman" w:eastAsia="SimSun" w:hAnsi="Times New Roman" w:cs="Times New Roman"/>
          <w:sz w:val="24"/>
        </w:rPr>
        <w:t>ps</w:t>
      </w:r>
      <w:proofErr w:type="spellEnd"/>
      <w:r w:rsidR="004B3A82">
        <w:rPr>
          <w:rFonts w:ascii="Times New Roman" w:eastAsia="SimSun" w:hAnsi="Times New Roman" w:cs="Times New Roman"/>
          <w:sz w:val="24"/>
        </w:rPr>
        <w:t xml:space="preserve"> in D-A blends cannot come from excitons which are expected to decay completely (as seen in measurements on pure NCDBT film), but possibly from </w:t>
      </w:r>
      <w:proofErr w:type="spellStart"/>
      <w:r w:rsidR="004B3A82">
        <w:rPr>
          <w:rFonts w:ascii="Times New Roman" w:eastAsia="SimSun" w:hAnsi="Times New Roman" w:cs="Times New Roman"/>
          <w:sz w:val="24"/>
        </w:rPr>
        <w:t>polarons</w:t>
      </w:r>
      <w:proofErr w:type="spellEnd"/>
      <w:r w:rsidR="004B3A82">
        <w:rPr>
          <w:rFonts w:ascii="Times New Roman" w:eastAsia="SimSun" w:hAnsi="Times New Roman" w:cs="Times New Roman"/>
          <w:sz w:val="24"/>
        </w:rPr>
        <w:t>. The smaller amplitude in c-BHJ films thus might come from faster BR due to its finer phase separation. Such fast recombination has been observed in PIPCP:PCBM blends.</w:t>
      </w:r>
      <w:r w:rsidR="004B3A82">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{"citationItems":[{"id":"ITEM-1","itemData":{"DOI":"10.1021/acsnano.6b06211","ISSN":"1936-0851","abstract":"Donor–acceptor organic solar cells often show high quantum yields for charge collection, but relatively low open-circuit voltages (VOC) limit power conversion efficiencies to around 12%. We report here the behavior of a system, PIPCP:PC61BM, that exhibits very low electronic disorder (Urbach energy less than 27 meV), very high carrier mobilities in the blend (field-effect mobility for holes &gt;10–2 cm2 V–1 s–1), and a very low driving energy for initial charge separation (50 meV). These characteristics should give excellent performance, and indeed, the VOC is high relative to the donor energy gap. However, we find the overall performance is limited by recombination, with formation of lower-lying triplet excitons on the donor accounting for 90% of the recombination. We find this is a bimolecular process that happens on time scales as short as 100 ps. Thus, although the absence of disorder and the associated high carrier mobility speeds up charge diffusion and extraction at the electrodes, which we measure as...","author":[{"dropping-particle":"","family":"Menke","given":"S. Matthew","non-dropping-particle":"","parse-names":false,"suffix":""},{"dropping-particle":"","family":"Sadhanala","given":"Aditya","non-dropping-particle":"","parse-names":false,"suffix":""},{"dropping-particle":"","family":"Nikolka","given":"Mark","non-dropping-particle":"","parse-names":false,"suffix":""},{"dropping-particle":"","family":"Ran","given":"Niva A.","non-dropping-particle":"","parse-names":false,"suffix":""},{"dropping-particle":"","family":"Ravva","given":"Mahesh Kumar","non-dropping-particle":"","parse-names":false,"suffix":""},{"dropping-particle":"","family":"Abdel-Azeim","given":"Safwat","non-dropping-particle":"","parse-names":false,"suffix":""},{"dropping-particle":"","family":"Stern","given":"Hannah L.","non-dropping-particle":"","parse-names":false,"suffix":""},{"dropping-particle":"","family":"Wang","given":"Ming","non-dropping-particle":"","parse-names":false,"suffix":""},{"dropping-particle":"","family":"Sirringhaus","given":"Henning","non-dropping-particle":"","parse-names":false,"suffix":""},{"dropping-particle":"","family":"Nguyen","given":"Thuc-Quyen","non-dropping-particle":"","parse-names":false,"suffix":""},{"dropping-particle":"","family":"Brédas","given":"Jean-Luc","non-dropping-particle":"","parse-names":false,"suffix":""},{"dropping-particle":"","family":"Bazan","given":"Guillermo C.","non-dropping-particle":"","parse-names":false,"suffix":""},{"dropping-particle":"","family":"Friend","given":"Richard H.","non-dropping-particle":"","parse-names":false,"suffix":""}],"container-title":"ACS Nano","id":"ITEM-1","issue":"12","issued":{"date-parts":[["2016","12","27"]]},"page":"10736-10744","publisher":"American Chemical Society","title":"Limits for Recombination in a Low Energy Loss Organic Heterojunction","type":"article-journal","volume":"10"},"uris":["http://www.mendeley.com/documents/?uuid=845cf25a-c95a-34b3-8b80-2f870e52025c"]}],"mendeley":{"formattedCitation":"&lt;sup&gt;71&lt;/sup&gt;","plainTextFormattedCitation":"71","previouslyFormattedCitation":"&lt;sup&gt;71&lt;/sup&gt;"},"properties":{"noteIndex":0},"schema":"https://github.com/citation-style-language/schema/raw/master/csl-citation.json"}</w:instrText>
      </w:r>
      <w:r w:rsidR="004B3A82">
        <w:rPr>
          <w:rFonts w:ascii="Times New Roman" w:eastAsia="SimSun" w:hAnsi="Times New Roman" w:cs="Times New Roman"/>
          <w:sz w:val="24"/>
        </w:rPr>
        <w:fldChar w:fldCharType="separate"/>
      </w:r>
      <w:r w:rsidR="00A73413" w:rsidRPr="00A73413">
        <w:rPr>
          <w:rFonts w:ascii="Times New Roman" w:eastAsia="SimSun" w:hAnsi="Times New Roman" w:cs="Times New Roman"/>
          <w:noProof/>
          <w:sz w:val="24"/>
          <w:vertAlign w:val="superscript"/>
        </w:rPr>
        <w:t>71</w:t>
      </w:r>
      <w:r w:rsidR="004B3A82">
        <w:rPr>
          <w:rFonts w:ascii="Times New Roman" w:eastAsia="SimSun" w:hAnsi="Times New Roman" w:cs="Times New Roman"/>
          <w:sz w:val="24"/>
        </w:rPr>
        <w:fldChar w:fldCharType="end"/>
      </w:r>
      <w:r w:rsidR="004B3A82">
        <w:rPr>
          <w:rFonts w:ascii="Times New Roman" w:eastAsia="SimSun" w:hAnsi="Times New Roman" w:cs="Times New Roman"/>
          <w:sz w:val="24"/>
        </w:rPr>
        <w:t xml:space="preserve"> Overall, from transient absorption measurements, there is not much difference in charge generation in c-BHJ and </w:t>
      </w:r>
      <w:proofErr w:type="spellStart"/>
      <w:r w:rsidR="004B3A82">
        <w:rPr>
          <w:rFonts w:ascii="Times New Roman" w:eastAsia="SimSun" w:hAnsi="Times New Roman" w:cs="Times New Roman"/>
          <w:sz w:val="24"/>
        </w:rPr>
        <w:t>sq</w:t>
      </w:r>
      <w:proofErr w:type="spellEnd"/>
      <w:r w:rsidR="004B3A82">
        <w:rPr>
          <w:rFonts w:ascii="Times New Roman" w:eastAsia="SimSun" w:hAnsi="Times New Roman" w:cs="Times New Roman"/>
          <w:sz w:val="24"/>
        </w:rPr>
        <w:t>-BHJ films.</w:t>
      </w:r>
    </w:p>
    <w:p w14:paraId="2AA6EC80" w14:textId="4DB9D004" w:rsidR="00BF5BA3" w:rsidRDefault="007B7251" w:rsidP="00F8551F">
      <w:pPr>
        <w:spacing w:line="360" w:lineRule="auto"/>
        <w:jc w:val="both"/>
        <w:rPr>
          <w:rFonts w:ascii="Times New Roman" w:eastAsia="SimSun" w:hAnsi="Times New Roman" w:cs="Times New Roman"/>
          <w:sz w:val="24"/>
        </w:rPr>
      </w:pPr>
      <w:proofErr w:type="gramStart"/>
      <w:r>
        <w:rPr>
          <w:rFonts w:ascii="Times New Roman" w:eastAsia="SimSun" w:hAnsi="Times New Roman" w:cs="Times New Roman"/>
          <w:b/>
          <w:sz w:val="24"/>
        </w:rPr>
        <w:t>Sequentially deposited devices using</w:t>
      </w:r>
      <w:r w:rsidRPr="007B7251">
        <w:rPr>
          <w:rFonts w:ascii="Times New Roman" w:eastAsia="SimSun" w:hAnsi="Times New Roman" w:cs="Times New Roman"/>
          <w:b/>
          <w:sz w:val="24"/>
        </w:rPr>
        <w:t xml:space="preserve"> different materials.</w:t>
      </w:r>
      <w:proofErr w:type="gramEnd"/>
      <w:r>
        <w:rPr>
          <w:rFonts w:ascii="Times New Roman" w:eastAsia="SimSun" w:hAnsi="Times New Roman" w:cs="Times New Roman"/>
          <w:sz w:val="24"/>
        </w:rPr>
        <w:t xml:space="preserve"> </w:t>
      </w:r>
      <w:r w:rsidR="00BF5BA3">
        <w:rPr>
          <w:rFonts w:ascii="Times New Roman" w:eastAsia="SimSun" w:hAnsi="Times New Roman" w:cs="Times New Roman"/>
          <w:sz w:val="24"/>
        </w:rPr>
        <w:t xml:space="preserve">To </w:t>
      </w:r>
      <w:r w:rsidR="00801EC0">
        <w:rPr>
          <w:rFonts w:ascii="Times New Roman" w:eastAsia="SimSun" w:hAnsi="Times New Roman" w:cs="Times New Roman"/>
          <w:sz w:val="24"/>
        </w:rPr>
        <w:t>further test</w:t>
      </w:r>
      <w:r w:rsidR="00BF5BA3">
        <w:rPr>
          <w:rFonts w:ascii="Times New Roman" w:eastAsia="SimSun" w:hAnsi="Times New Roman" w:cs="Times New Roman"/>
          <w:sz w:val="24"/>
        </w:rPr>
        <w:t xml:space="preserve"> this sequential deposition method, we also fabricated a series of </w:t>
      </w:r>
      <w:r w:rsidR="00443566">
        <w:rPr>
          <w:rFonts w:ascii="Times New Roman" w:eastAsia="SimSun" w:hAnsi="Times New Roman" w:cs="Times New Roman"/>
          <w:sz w:val="24"/>
        </w:rPr>
        <w:t>NFA-based OSC devices</w:t>
      </w:r>
      <w:r w:rsidR="00BF5BA3">
        <w:rPr>
          <w:rFonts w:ascii="Times New Roman" w:eastAsia="SimSun" w:hAnsi="Times New Roman" w:cs="Times New Roman"/>
          <w:sz w:val="24"/>
        </w:rPr>
        <w:t xml:space="preserve"> using a combination of several donors </w:t>
      </w:r>
      <w:r w:rsidR="003951B5">
        <w:rPr>
          <w:rFonts w:ascii="Times New Roman" w:eastAsia="SimSun" w:hAnsi="Times New Roman" w:cs="Times New Roman"/>
          <w:sz w:val="24"/>
        </w:rPr>
        <w:t xml:space="preserve">and acceptors </w:t>
      </w:r>
      <w:r w:rsidR="00BF5BA3">
        <w:rPr>
          <w:rFonts w:ascii="Times New Roman" w:eastAsia="SimSun" w:hAnsi="Times New Roman" w:cs="Times New Roman"/>
          <w:sz w:val="24"/>
        </w:rPr>
        <w:t xml:space="preserve">(PBDB-T, </w:t>
      </w:r>
      <w:r w:rsidR="00D06743" w:rsidRPr="00D06743">
        <w:rPr>
          <w:rFonts w:ascii="Times New Roman" w:eastAsia="SimSun" w:hAnsi="Times New Roman" w:cs="Times New Roman"/>
          <w:sz w:val="24"/>
        </w:rPr>
        <w:t>PTB7-Th</w:t>
      </w:r>
      <w:r w:rsidR="003951B5">
        <w:rPr>
          <w:rFonts w:ascii="Times New Roman" w:eastAsia="SimSun" w:hAnsi="Times New Roman" w:cs="Times New Roman"/>
          <w:sz w:val="24"/>
        </w:rPr>
        <w:t>,</w:t>
      </w:r>
      <w:r w:rsidR="00BF5BA3">
        <w:rPr>
          <w:rFonts w:ascii="Times New Roman" w:eastAsia="SimSun" w:hAnsi="Times New Roman" w:cs="Times New Roman"/>
          <w:sz w:val="24"/>
        </w:rPr>
        <w:t xml:space="preserve"> PDCBT</w:t>
      </w:r>
      <w:r w:rsidR="00E44E00">
        <w:rPr>
          <w:rFonts w:ascii="Times New Roman" w:eastAsia="SimSun" w:hAnsi="Times New Roman" w:cs="Times New Roman"/>
          <w:sz w:val="24"/>
        </w:rPr>
        <w:t xml:space="preserve"> (</w:t>
      </w:r>
      <w:r w:rsidR="00E44E00" w:rsidRPr="00E44E00">
        <w:rPr>
          <w:rFonts w:ascii="Times New Roman" w:eastAsia="SimSun" w:hAnsi="Times New Roman" w:cs="Times New Roman" w:hint="eastAsia"/>
          <w:sz w:val="24"/>
        </w:rPr>
        <w:t>poly[(4,4</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bis</w:t>
      </w:r>
      <w:proofErr w:type="spellEnd"/>
      <w:r w:rsidR="00E44E00" w:rsidRPr="00E44E00">
        <w:rPr>
          <w:rFonts w:ascii="Times New Roman" w:eastAsia="SimSun" w:hAnsi="Times New Roman" w:cs="Times New Roman" w:hint="eastAsia"/>
          <w:sz w:val="24"/>
        </w:rPr>
        <w:t>(2</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butyloctoxycarbonyl</w:t>
      </w:r>
      <w:proofErr w:type="spellEnd"/>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[2,2</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bithiophene</w:t>
      </w:r>
      <w:proofErr w:type="spellEnd"/>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5,5</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diyl</w:t>
      </w:r>
      <w:proofErr w:type="spellEnd"/>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alt</w:t>
      </w:r>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(2,2</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bithiophene</w:t>
      </w:r>
      <w:proofErr w:type="spellEnd"/>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5,5</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diyl</w:t>
      </w:r>
      <w:proofErr w:type="spellEnd"/>
      <w:r w:rsidR="00E44E00" w:rsidRPr="00E44E00">
        <w:rPr>
          <w:rFonts w:ascii="Times New Roman" w:eastAsia="SimSun" w:hAnsi="Times New Roman" w:cs="Times New Roman" w:hint="eastAsia"/>
          <w:sz w:val="24"/>
        </w:rPr>
        <w:t>)]</w:t>
      </w:r>
      <w:r w:rsidR="00E44E00">
        <w:rPr>
          <w:rFonts w:ascii="Times New Roman" w:eastAsia="SimSun" w:hAnsi="Times New Roman" w:cs="Times New Roman"/>
          <w:sz w:val="24"/>
        </w:rPr>
        <w:t>)</w:t>
      </w:r>
      <w:r w:rsidR="003951B5">
        <w:rPr>
          <w:rFonts w:ascii="Times New Roman" w:eastAsia="SimSun" w:hAnsi="Times New Roman" w:cs="Times New Roman"/>
          <w:sz w:val="24"/>
        </w:rPr>
        <w:t xml:space="preserve">, NCBDT and </w:t>
      </w:r>
      <w:r w:rsidR="00BF5BA3">
        <w:rPr>
          <w:rFonts w:ascii="Times New Roman" w:eastAsia="SimSun" w:hAnsi="Times New Roman" w:cs="Times New Roman"/>
          <w:sz w:val="24"/>
        </w:rPr>
        <w:t>ITIC</w:t>
      </w:r>
      <w:r w:rsidR="00E44E00">
        <w:rPr>
          <w:rFonts w:ascii="Times New Roman" w:eastAsia="SimSun" w:hAnsi="Times New Roman" w:cs="Times New Roman"/>
          <w:sz w:val="24"/>
        </w:rPr>
        <w:t xml:space="preserve"> (</w:t>
      </w:r>
      <w:r w:rsidR="00E44E00" w:rsidRPr="00E44E00">
        <w:rPr>
          <w:rFonts w:ascii="Times New Roman" w:eastAsia="SimSun" w:hAnsi="Times New Roman" w:cs="Times New Roman" w:hint="eastAsia"/>
          <w:sz w:val="24"/>
        </w:rPr>
        <w:t>3,9</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bis</w:t>
      </w:r>
      <w:proofErr w:type="spellEnd"/>
      <w:r w:rsidR="00E44E00" w:rsidRPr="00E44E00">
        <w:rPr>
          <w:rFonts w:ascii="Times New Roman" w:eastAsia="SimSun" w:hAnsi="Times New Roman" w:cs="Times New Roman" w:hint="eastAsia"/>
          <w:sz w:val="24"/>
        </w:rPr>
        <w:t>(2</w:t>
      </w:r>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methylene</w:t>
      </w:r>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(3</w:t>
      </w:r>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(1,1</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dicyanomethylene</w:t>
      </w:r>
      <w:proofErr w:type="spellEnd"/>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indanone</w:t>
      </w:r>
      <w:proofErr w:type="spellEnd"/>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w:t>
      </w:r>
      <w:r w:rsidR="00E44E00" w:rsidRPr="00E44E00">
        <w:rPr>
          <w:rFonts w:ascii="Times New Roman" w:eastAsia="SimSun" w:hAnsi="Times New Roman" w:cs="Times New Roman" w:hint="eastAsia"/>
          <w:sz w:val="24"/>
        </w:rPr>
        <w:t>5,5,11,11</w:t>
      </w:r>
      <w:r w:rsidR="00E44E00" w:rsidRPr="00E44E00">
        <w:rPr>
          <w:rFonts w:ascii="Times New Roman" w:eastAsia="SimSun" w:hAnsi="Times New Roman" w:cs="Times New Roman" w:hint="eastAsia"/>
          <w:sz w:val="24"/>
        </w:rPr>
        <w:t>‐</w:t>
      </w:r>
      <w:proofErr w:type="spellStart"/>
      <w:r w:rsidR="00E44E00" w:rsidRPr="00E44E00">
        <w:rPr>
          <w:rFonts w:ascii="Times New Roman" w:eastAsia="SimSun" w:hAnsi="Times New Roman" w:cs="Times New Roman" w:hint="eastAsia"/>
          <w:sz w:val="24"/>
        </w:rPr>
        <w:t>tetrakis</w:t>
      </w:r>
      <w:proofErr w:type="spellEnd"/>
      <w:r w:rsidR="00E44E00" w:rsidRPr="00E44E00">
        <w:rPr>
          <w:rFonts w:ascii="Times New Roman" w:eastAsia="SimSun" w:hAnsi="Times New Roman" w:cs="Times New Roman" w:hint="eastAsia"/>
          <w:sz w:val="24"/>
        </w:rPr>
        <w:t>(4</w:t>
      </w:r>
      <w:r w:rsidR="00E44E00" w:rsidRPr="00E44E00">
        <w:rPr>
          <w:rFonts w:ascii="Times New Roman" w:eastAsia="SimSun" w:hAnsi="Times New Roman" w:cs="Times New Roman" w:hint="eastAsia"/>
          <w:sz w:val="24"/>
        </w:rPr>
        <w:t>‐</w:t>
      </w:r>
      <w:proofErr w:type="spellStart"/>
      <w:r w:rsidR="00E44E00" w:rsidRPr="00947A39">
        <w:rPr>
          <w:rFonts w:ascii="Times New Roman" w:eastAsia="SimSun" w:hAnsi="Times New Roman" w:cs="Times New Roman" w:hint="eastAsia"/>
          <w:sz w:val="24"/>
        </w:rPr>
        <w:t>hexylphenyl</w:t>
      </w:r>
      <w:proofErr w:type="spellEnd"/>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w:t>
      </w:r>
      <w:proofErr w:type="spellStart"/>
      <w:r w:rsidR="00E44E00" w:rsidRPr="00947A39">
        <w:rPr>
          <w:rFonts w:ascii="Times New Roman" w:eastAsia="SimSun" w:hAnsi="Times New Roman" w:cs="Times New Roman" w:hint="eastAsia"/>
          <w:sz w:val="24"/>
        </w:rPr>
        <w:t>dithieno</w:t>
      </w:r>
      <w:proofErr w:type="spellEnd"/>
      <w:r w:rsidR="00E44E00" w:rsidRPr="00947A39">
        <w:rPr>
          <w:rFonts w:ascii="Times New Roman" w:eastAsia="SimSun" w:hAnsi="Times New Roman" w:cs="Times New Roman" w:hint="eastAsia"/>
          <w:sz w:val="24"/>
        </w:rPr>
        <w:t>[2,3</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d:2</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,3</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d</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s</w:t>
      </w:r>
      <w:r w:rsidR="00E44E00" w:rsidRPr="00947A39">
        <w:rPr>
          <w:rFonts w:ascii="Times New Roman" w:eastAsia="SimSun" w:hAnsi="Times New Roman" w:cs="Times New Roman" w:hint="eastAsia"/>
          <w:sz w:val="24"/>
        </w:rPr>
        <w:t>‐</w:t>
      </w:r>
      <w:proofErr w:type="spellStart"/>
      <w:r w:rsidR="00E44E00" w:rsidRPr="00947A39">
        <w:rPr>
          <w:rFonts w:ascii="Times New Roman" w:eastAsia="SimSun" w:hAnsi="Times New Roman" w:cs="Times New Roman" w:hint="eastAsia"/>
          <w:sz w:val="24"/>
        </w:rPr>
        <w:t>indaceno</w:t>
      </w:r>
      <w:proofErr w:type="spellEnd"/>
      <w:r w:rsidR="00E44E00" w:rsidRPr="00947A39">
        <w:rPr>
          <w:rFonts w:ascii="Times New Roman" w:eastAsia="SimSun" w:hAnsi="Times New Roman" w:cs="Times New Roman" w:hint="eastAsia"/>
          <w:sz w:val="24"/>
        </w:rPr>
        <w:t>[1,2</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b:5,6</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b</w:t>
      </w:r>
      <w:r w:rsidR="00E44E00" w:rsidRPr="00947A39">
        <w:rPr>
          <w:rFonts w:ascii="Times New Roman" w:eastAsia="SimSun" w:hAnsi="Times New Roman" w:cs="Times New Roman" w:hint="eastAsia"/>
          <w:sz w:val="24"/>
        </w:rPr>
        <w:t>′</w:t>
      </w:r>
      <w:r w:rsidR="00E44E00" w:rsidRPr="00947A39">
        <w:rPr>
          <w:rFonts w:ascii="Times New Roman" w:eastAsia="SimSun" w:hAnsi="Times New Roman" w:cs="Times New Roman" w:hint="eastAsia"/>
          <w:sz w:val="24"/>
        </w:rPr>
        <w:t>]</w:t>
      </w:r>
      <w:proofErr w:type="spellStart"/>
      <w:r w:rsidR="00E44E00" w:rsidRPr="00947A39">
        <w:rPr>
          <w:rFonts w:ascii="Times New Roman" w:eastAsia="SimSun" w:hAnsi="Times New Roman" w:cs="Times New Roman" w:hint="eastAsia"/>
          <w:sz w:val="24"/>
        </w:rPr>
        <w:t>dithiophene</w:t>
      </w:r>
      <w:proofErr w:type="spellEnd"/>
      <w:r w:rsidR="00E44E00" w:rsidRPr="00947A39">
        <w:rPr>
          <w:rFonts w:ascii="Times New Roman" w:eastAsia="SimSun" w:hAnsi="Times New Roman" w:cs="Times New Roman"/>
          <w:sz w:val="24"/>
        </w:rPr>
        <w:t xml:space="preserve">) </w:t>
      </w:r>
      <w:r w:rsidR="00BF5BA3" w:rsidRPr="00947A39">
        <w:rPr>
          <w:rFonts w:ascii="Times New Roman" w:eastAsia="SimSun" w:hAnsi="Times New Roman" w:cs="Times New Roman"/>
          <w:sz w:val="24"/>
        </w:rPr>
        <w:t xml:space="preserve">). As shown in </w:t>
      </w:r>
      <w:r w:rsidR="00E01294" w:rsidRPr="00947A39">
        <w:rPr>
          <w:rFonts w:ascii="Times New Roman" w:eastAsia="SimSun" w:hAnsi="Times New Roman" w:cs="Times New Roman"/>
          <w:b/>
          <w:sz w:val="24"/>
        </w:rPr>
        <w:t>Table 3</w:t>
      </w:r>
      <w:r w:rsidR="00BF5BA3" w:rsidRPr="00947A39">
        <w:rPr>
          <w:rFonts w:ascii="Times New Roman" w:eastAsia="SimSun" w:hAnsi="Times New Roman" w:cs="Times New Roman"/>
          <w:sz w:val="24"/>
        </w:rPr>
        <w:t xml:space="preserve">, for PBDB-T and </w:t>
      </w:r>
      <w:r w:rsidR="00D06743" w:rsidRPr="00D06743">
        <w:rPr>
          <w:rFonts w:ascii="Times New Roman" w:eastAsia="SimSun" w:hAnsi="Times New Roman" w:cs="Times New Roman"/>
          <w:sz w:val="24"/>
        </w:rPr>
        <w:t>PTB7-Th</w:t>
      </w:r>
      <w:r w:rsidR="00BF5BA3" w:rsidRPr="00947A39">
        <w:rPr>
          <w:rFonts w:ascii="Times New Roman" w:eastAsia="SimSun" w:hAnsi="Times New Roman" w:cs="Times New Roman"/>
          <w:sz w:val="24"/>
        </w:rPr>
        <w:t xml:space="preserve">, the device efficiencies using c-BHJ and </w:t>
      </w:r>
      <w:proofErr w:type="spellStart"/>
      <w:r w:rsidR="00BF5BA3" w:rsidRPr="00947A39">
        <w:rPr>
          <w:rFonts w:ascii="Times New Roman" w:eastAsia="SimSun" w:hAnsi="Times New Roman" w:cs="Times New Roman"/>
          <w:sz w:val="24"/>
        </w:rPr>
        <w:t>sq</w:t>
      </w:r>
      <w:proofErr w:type="spellEnd"/>
      <w:r w:rsidR="00BF5BA3" w:rsidRPr="00947A39">
        <w:rPr>
          <w:rFonts w:ascii="Times New Roman" w:eastAsia="SimSun" w:hAnsi="Times New Roman" w:cs="Times New Roman"/>
          <w:sz w:val="24"/>
        </w:rPr>
        <w:t>-BHJ architectures are similar</w:t>
      </w:r>
      <w:r w:rsidR="004A50B0" w:rsidRPr="00947A39">
        <w:rPr>
          <w:rFonts w:ascii="Times New Roman" w:eastAsia="SimSun" w:hAnsi="Times New Roman" w:cs="Times New Roman"/>
          <w:sz w:val="24"/>
        </w:rPr>
        <w:t xml:space="preserve">, </w:t>
      </w:r>
      <w:r w:rsidRPr="00947A39">
        <w:rPr>
          <w:rFonts w:ascii="Times New Roman" w:eastAsia="SimSun" w:hAnsi="Times New Roman" w:cs="Times New Roman"/>
          <w:sz w:val="24"/>
        </w:rPr>
        <w:t xml:space="preserve">while for PDCBT, </w:t>
      </w:r>
      <w:proofErr w:type="spellStart"/>
      <w:r w:rsidRPr="00947A39">
        <w:rPr>
          <w:rFonts w:ascii="Times New Roman" w:eastAsia="SimSun" w:hAnsi="Times New Roman" w:cs="Times New Roman"/>
          <w:sz w:val="24"/>
        </w:rPr>
        <w:t>sq</w:t>
      </w:r>
      <w:proofErr w:type="spellEnd"/>
      <w:r w:rsidRPr="00947A39">
        <w:rPr>
          <w:rFonts w:ascii="Times New Roman" w:eastAsia="SimSun" w:hAnsi="Times New Roman" w:cs="Times New Roman"/>
          <w:sz w:val="24"/>
        </w:rPr>
        <w:t>-BHJ device efficiencies</w:t>
      </w:r>
      <w:r w:rsidR="00BF5BA3" w:rsidRPr="00947A39">
        <w:rPr>
          <w:rFonts w:ascii="Times New Roman" w:eastAsia="SimSun" w:hAnsi="Times New Roman" w:cs="Times New Roman"/>
          <w:sz w:val="24"/>
        </w:rPr>
        <w:t xml:space="preserve"> are much lower than c-BHJ ones.</w:t>
      </w:r>
      <w:r w:rsidR="003D0095" w:rsidRPr="00947A39">
        <w:rPr>
          <w:rFonts w:ascii="Times New Roman" w:eastAsia="SimSun" w:hAnsi="Times New Roman" w:cs="Times New Roman"/>
          <w:sz w:val="24"/>
        </w:rPr>
        <w:t xml:space="preserve"> This is probably due to DCM used for processing</w:t>
      </w:r>
      <w:r w:rsidR="008527A6" w:rsidRPr="00947A39">
        <w:rPr>
          <w:rFonts w:ascii="Times New Roman" w:eastAsia="SimSun" w:hAnsi="Times New Roman" w:cs="Times New Roman"/>
          <w:sz w:val="24"/>
        </w:rPr>
        <w:t xml:space="preserve">. </w:t>
      </w:r>
      <w:r w:rsidR="00CD4C31" w:rsidRPr="00947A39">
        <w:rPr>
          <w:rFonts w:ascii="Times New Roman" w:eastAsia="SimSun" w:hAnsi="Times New Roman" w:cs="Times New Roman"/>
          <w:sz w:val="24"/>
        </w:rPr>
        <w:t>DCM is chosen for working with PBDB-T in this work</w:t>
      </w:r>
      <w:r w:rsidR="003D0095" w:rsidRPr="00947A39">
        <w:rPr>
          <w:rFonts w:ascii="Times New Roman" w:eastAsia="SimSun" w:hAnsi="Times New Roman" w:cs="Times New Roman"/>
          <w:sz w:val="24"/>
        </w:rPr>
        <w:t>.</w:t>
      </w:r>
      <w:r w:rsidR="008527A6" w:rsidRPr="00947A39">
        <w:rPr>
          <w:rFonts w:ascii="Times New Roman" w:eastAsia="SimSun" w:hAnsi="Times New Roman" w:cs="Times New Roman"/>
          <w:sz w:val="24"/>
        </w:rPr>
        <w:t xml:space="preserve"> We note that some other solvent</w:t>
      </w:r>
      <w:r w:rsidR="00991166" w:rsidRPr="00947A39">
        <w:rPr>
          <w:rFonts w:ascii="Times New Roman" w:eastAsia="SimSun" w:hAnsi="Times New Roman" w:cs="Times New Roman"/>
          <w:sz w:val="24"/>
        </w:rPr>
        <w:t>s</w:t>
      </w:r>
      <w:r w:rsidR="008527A6" w:rsidRPr="00947A39">
        <w:rPr>
          <w:rFonts w:ascii="Times New Roman" w:eastAsia="SimSun" w:hAnsi="Times New Roman" w:cs="Times New Roman"/>
          <w:sz w:val="24"/>
        </w:rPr>
        <w:t xml:space="preserve"> may work </w:t>
      </w:r>
      <w:r w:rsidR="00097099" w:rsidRPr="00947A39">
        <w:rPr>
          <w:rFonts w:ascii="Times New Roman" w:eastAsia="SimSun" w:hAnsi="Times New Roman" w:cs="Times New Roman"/>
          <w:sz w:val="24"/>
        </w:rPr>
        <w:t>better</w:t>
      </w:r>
      <w:r w:rsidR="008527A6" w:rsidRPr="00947A39">
        <w:rPr>
          <w:rFonts w:ascii="Times New Roman" w:eastAsia="SimSun" w:hAnsi="Times New Roman" w:cs="Times New Roman"/>
          <w:sz w:val="24"/>
        </w:rPr>
        <w:t xml:space="preserve"> for PDCBT</w:t>
      </w:r>
      <w:r w:rsidR="00097099" w:rsidRPr="00947A39">
        <w:rPr>
          <w:rFonts w:ascii="Times New Roman" w:eastAsia="SimSun" w:hAnsi="Times New Roman" w:cs="Times New Roman"/>
          <w:sz w:val="24"/>
        </w:rPr>
        <w:t xml:space="preserve"> blends</w:t>
      </w:r>
      <w:r w:rsidR="008527A6" w:rsidRPr="00947A39">
        <w:rPr>
          <w:rFonts w:ascii="Times New Roman" w:eastAsia="SimSun" w:hAnsi="Times New Roman" w:cs="Times New Roman"/>
          <w:sz w:val="24"/>
        </w:rPr>
        <w:t>.</w:t>
      </w:r>
      <w:r w:rsidR="003D0095" w:rsidRPr="00947A39">
        <w:rPr>
          <w:rFonts w:ascii="Times New Roman" w:eastAsia="SimSun" w:hAnsi="Times New Roman" w:cs="Times New Roman"/>
          <w:sz w:val="24"/>
        </w:rPr>
        <w:t xml:space="preserve"> The lower </w:t>
      </w:r>
      <w:r w:rsidR="003D0095" w:rsidRPr="00947A39">
        <w:rPr>
          <w:rFonts w:ascii="Times New Roman" w:eastAsia="SimSun" w:hAnsi="Times New Roman" w:cs="Times New Roman"/>
          <w:i/>
          <w:sz w:val="24"/>
        </w:rPr>
        <w:t>J</w:t>
      </w:r>
      <w:r w:rsidR="00EB706A" w:rsidRPr="00947A39">
        <w:rPr>
          <w:rFonts w:ascii="Times New Roman" w:eastAsia="SimSun" w:hAnsi="Times New Roman" w:cs="Times New Roman"/>
          <w:sz w:val="24"/>
          <w:vertAlign w:val="subscript"/>
        </w:rPr>
        <w:t>SC</w:t>
      </w:r>
      <w:r w:rsidR="003D0095" w:rsidRPr="00947A39">
        <w:rPr>
          <w:rFonts w:ascii="Times New Roman" w:eastAsia="SimSun" w:hAnsi="Times New Roman" w:cs="Times New Roman"/>
          <w:sz w:val="24"/>
        </w:rPr>
        <w:t xml:space="preserve"> and </w:t>
      </w:r>
      <w:r w:rsidR="003D0095" w:rsidRPr="00947A39">
        <w:rPr>
          <w:rFonts w:ascii="Times New Roman" w:eastAsia="SimSun" w:hAnsi="Times New Roman" w:cs="Times New Roman"/>
          <w:i/>
          <w:sz w:val="24"/>
        </w:rPr>
        <w:t>FF</w:t>
      </w:r>
      <w:r w:rsidR="003D0095" w:rsidRPr="00947A39">
        <w:rPr>
          <w:rFonts w:ascii="Times New Roman" w:eastAsia="SimSun" w:hAnsi="Times New Roman" w:cs="Times New Roman"/>
          <w:sz w:val="24"/>
        </w:rPr>
        <w:t xml:space="preserve"> </w:t>
      </w:r>
      <w:r w:rsidR="00AC663F" w:rsidRPr="00947A39">
        <w:rPr>
          <w:rFonts w:ascii="Times New Roman" w:eastAsia="SimSun" w:hAnsi="Times New Roman" w:cs="Times New Roman"/>
          <w:sz w:val="24"/>
        </w:rPr>
        <w:t xml:space="preserve">in </w:t>
      </w:r>
      <w:proofErr w:type="spellStart"/>
      <w:r w:rsidR="00AC663F" w:rsidRPr="00947A39">
        <w:rPr>
          <w:rFonts w:ascii="Times New Roman" w:eastAsia="SimSun" w:hAnsi="Times New Roman" w:cs="Times New Roman"/>
          <w:sz w:val="24"/>
        </w:rPr>
        <w:t>sq</w:t>
      </w:r>
      <w:proofErr w:type="spellEnd"/>
      <w:r w:rsidR="00AC663F" w:rsidRPr="00947A39">
        <w:rPr>
          <w:rFonts w:ascii="Times New Roman" w:eastAsia="SimSun" w:hAnsi="Times New Roman" w:cs="Times New Roman"/>
          <w:sz w:val="24"/>
        </w:rPr>
        <w:t>-BHJ devices</w:t>
      </w:r>
      <w:r w:rsidR="00735E9F" w:rsidRPr="00947A39">
        <w:rPr>
          <w:rFonts w:ascii="Times New Roman" w:eastAsia="SimSun" w:hAnsi="Times New Roman" w:cs="Times New Roman"/>
          <w:sz w:val="24"/>
        </w:rPr>
        <w:t xml:space="preserve"> </w:t>
      </w:r>
      <w:r w:rsidR="003D0095" w:rsidRPr="00947A39">
        <w:rPr>
          <w:rFonts w:ascii="Times New Roman" w:eastAsia="SimSun" w:hAnsi="Times New Roman" w:cs="Times New Roman"/>
          <w:sz w:val="24"/>
        </w:rPr>
        <w:t xml:space="preserve">may indicate an inefficient exciton dissociation and/or severe charge recombination, </w:t>
      </w:r>
      <w:r w:rsidR="00894F38" w:rsidRPr="00947A39">
        <w:rPr>
          <w:rFonts w:ascii="Times New Roman" w:eastAsia="SimSun" w:hAnsi="Times New Roman" w:cs="Times New Roman"/>
          <w:sz w:val="24"/>
        </w:rPr>
        <w:t xml:space="preserve">probably </w:t>
      </w:r>
      <w:r w:rsidR="003D0095" w:rsidRPr="00947A39">
        <w:rPr>
          <w:rFonts w:ascii="Times New Roman" w:eastAsia="SimSun" w:hAnsi="Times New Roman" w:cs="Times New Roman"/>
          <w:sz w:val="24"/>
        </w:rPr>
        <w:t xml:space="preserve">relating to not intermixed morphology and limited exciton diffusion length of </w:t>
      </w:r>
      <w:r w:rsidR="00513E55" w:rsidRPr="00947A39">
        <w:rPr>
          <w:rFonts w:ascii="Times New Roman" w:eastAsia="SimSun" w:hAnsi="Times New Roman" w:cs="Times New Roman"/>
          <w:sz w:val="24"/>
        </w:rPr>
        <w:t>organic materials</w:t>
      </w:r>
      <w:r w:rsidR="003D0095" w:rsidRPr="00947A39">
        <w:rPr>
          <w:rFonts w:ascii="Times New Roman" w:eastAsia="SimSun" w:hAnsi="Times New Roman" w:cs="Times New Roman"/>
          <w:sz w:val="24"/>
        </w:rPr>
        <w:t xml:space="preserve">. </w:t>
      </w:r>
      <w:r w:rsidR="004A50B0" w:rsidRPr="00947A39">
        <w:rPr>
          <w:rFonts w:ascii="Times New Roman" w:eastAsia="SimSun" w:hAnsi="Times New Roman" w:cs="Times New Roman"/>
          <w:i/>
          <w:sz w:val="24"/>
        </w:rPr>
        <w:t>V</w:t>
      </w:r>
      <w:r w:rsidR="004A50B0" w:rsidRPr="00947A39">
        <w:rPr>
          <w:rFonts w:ascii="Times New Roman" w:eastAsia="SimSun" w:hAnsi="Times New Roman" w:cs="Times New Roman"/>
          <w:sz w:val="24"/>
          <w:vertAlign w:val="subscript"/>
        </w:rPr>
        <w:t>OC</w:t>
      </w:r>
      <w:r w:rsidR="004A50B0" w:rsidRPr="00947A39">
        <w:rPr>
          <w:rFonts w:ascii="Times New Roman" w:eastAsia="SimSun" w:hAnsi="Times New Roman" w:cs="Times New Roman"/>
          <w:sz w:val="24"/>
        </w:rPr>
        <w:t xml:space="preserve">s of </w:t>
      </w:r>
      <w:proofErr w:type="spellStart"/>
      <w:r w:rsidR="004A50B0" w:rsidRPr="00947A39">
        <w:rPr>
          <w:rFonts w:ascii="Times New Roman" w:eastAsia="SimSun" w:hAnsi="Times New Roman" w:cs="Times New Roman"/>
          <w:sz w:val="24"/>
        </w:rPr>
        <w:t>sq</w:t>
      </w:r>
      <w:proofErr w:type="spellEnd"/>
      <w:r w:rsidR="004A50B0" w:rsidRPr="00947A39">
        <w:rPr>
          <w:rFonts w:ascii="Times New Roman" w:eastAsia="SimSun" w:hAnsi="Times New Roman" w:cs="Times New Roman"/>
          <w:sz w:val="24"/>
        </w:rPr>
        <w:t xml:space="preserve">-BHJ devices are </w:t>
      </w:r>
      <w:r w:rsidR="00D07343" w:rsidRPr="00947A39">
        <w:rPr>
          <w:rFonts w:ascii="Times New Roman" w:eastAsia="SimSun" w:hAnsi="Times New Roman" w:cs="Times New Roman"/>
          <w:sz w:val="24"/>
        </w:rPr>
        <w:t>within 5</w:t>
      </w:r>
      <w:r w:rsidR="004A50B0" w:rsidRPr="00947A39">
        <w:rPr>
          <w:rFonts w:ascii="Times New Roman" w:eastAsia="SimSun" w:hAnsi="Times New Roman" w:cs="Times New Roman"/>
          <w:sz w:val="24"/>
        </w:rPr>
        <w:t xml:space="preserve">0 </w:t>
      </w:r>
      <w:proofErr w:type="spellStart"/>
      <w:r w:rsidR="004A50B0" w:rsidRPr="00947A39">
        <w:rPr>
          <w:rFonts w:ascii="Times New Roman" w:eastAsia="SimSun" w:hAnsi="Times New Roman" w:cs="Times New Roman"/>
          <w:sz w:val="24"/>
        </w:rPr>
        <w:t>meV</w:t>
      </w:r>
      <w:proofErr w:type="spellEnd"/>
      <w:r w:rsidR="004A50B0" w:rsidRPr="00947A39">
        <w:rPr>
          <w:rFonts w:ascii="Times New Roman" w:eastAsia="SimSun" w:hAnsi="Times New Roman" w:cs="Times New Roman"/>
          <w:sz w:val="24"/>
        </w:rPr>
        <w:t xml:space="preserve"> </w:t>
      </w:r>
      <w:r w:rsidR="00D07343" w:rsidRPr="00947A39">
        <w:rPr>
          <w:rFonts w:ascii="Times New Roman" w:eastAsia="SimSun" w:hAnsi="Times New Roman" w:cs="Times New Roman"/>
          <w:sz w:val="24"/>
        </w:rPr>
        <w:t xml:space="preserve">difference compared with </w:t>
      </w:r>
      <w:r w:rsidR="004A50B0" w:rsidRPr="00947A39">
        <w:rPr>
          <w:rFonts w:ascii="Times New Roman" w:eastAsia="SimSun" w:hAnsi="Times New Roman" w:cs="Times New Roman"/>
          <w:sz w:val="24"/>
        </w:rPr>
        <w:t>c-BHJ ones.</w:t>
      </w:r>
      <w:r w:rsidR="0073466F" w:rsidRPr="00947A39">
        <w:rPr>
          <w:rFonts w:ascii="Times New Roman" w:eastAsia="SimSun" w:hAnsi="Times New Roman" w:cs="Times New Roman"/>
          <w:sz w:val="24"/>
        </w:rPr>
        <w:t xml:space="preserve"> </w:t>
      </w:r>
      <w:r w:rsidR="00C74C3A" w:rsidRPr="00947A39">
        <w:rPr>
          <w:rFonts w:ascii="Times New Roman" w:eastAsia="SimSun" w:hAnsi="Times New Roman" w:cs="Times New Roman"/>
          <w:sz w:val="24"/>
        </w:rPr>
        <w:t>Overall, t</w:t>
      </w:r>
      <w:r w:rsidR="004A50B0" w:rsidRPr="00947A39">
        <w:rPr>
          <w:rFonts w:ascii="Times New Roman" w:eastAsia="SimSun" w:hAnsi="Times New Roman" w:cs="Times New Roman"/>
          <w:sz w:val="24"/>
        </w:rPr>
        <w:t xml:space="preserve">hese </w:t>
      </w:r>
      <w:r w:rsidR="00EB706A" w:rsidRPr="00947A39">
        <w:rPr>
          <w:rFonts w:ascii="Times New Roman" w:eastAsia="SimSun" w:hAnsi="Times New Roman" w:cs="Times New Roman"/>
          <w:sz w:val="24"/>
        </w:rPr>
        <w:t xml:space="preserve">device </w:t>
      </w:r>
      <w:r w:rsidR="004A50B0" w:rsidRPr="00947A39">
        <w:rPr>
          <w:rFonts w:ascii="Times New Roman" w:eastAsia="SimSun" w:hAnsi="Times New Roman" w:cs="Times New Roman"/>
          <w:sz w:val="24"/>
        </w:rPr>
        <w:t>results agree</w:t>
      </w:r>
      <w:r w:rsidR="00BF5BA3" w:rsidRPr="00947A39">
        <w:rPr>
          <w:rFonts w:ascii="Times New Roman" w:eastAsia="SimSun" w:hAnsi="Times New Roman" w:cs="Times New Roman"/>
          <w:sz w:val="24"/>
        </w:rPr>
        <w:t xml:space="preserve"> with our previous discussion that the formation of BHJ-like morphology greatly depends on the properties of polymer an</w:t>
      </w:r>
      <w:r w:rsidR="00D50D1F" w:rsidRPr="00947A39">
        <w:rPr>
          <w:rFonts w:ascii="Times New Roman" w:eastAsia="SimSun" w:hAnsi="Times New Roman" w:cs="Times New Roman"/>
          <w:sz w:val="24"/>
        </w:rPr>
        <w:t>d the solvent for the NFA layer</w:t>
      </w:r>
      <w:r w:rsidR="007B4123" w:rsidRPr="00947A39">
        <w:rPr>
          <w:rFonts w:ascii="Times New Roman" w:eastAsia="SimSun" w:hAnsi="Times New Roman" w:cs="Times New Roman"/>
          <w:sz w:val="24"/>
        </w:rPr>
        <w:t>,</w:t>
      </w:r>
      <w:r w:rsidR="00FE255D" w:rsidRPr="00947A39">
        <w:rPr>
          <w:rFonts w:ascii="Times New Roman" w:eastAsia="SimSun" w:hAnsi="Times New Roman" w:cs="Times New Roman"/>
          <w:sz w:val="24"/>
        </w:rPr>
        <w:t xml:space="preserve"> and various solvents may be needed to optimise a specific blend</w:t>
      </w:r>
      <w:r w:rsidR="00D50D1F" w:rsidRPr="00947A39">
        <w:rPr>
          <w:rFonts w:ascii="Times New Roman" w:eastAsia="SimSun" w:hAnsi="Times New Roman" w:cs="Times New Roman"/>
          <w:sz w:val="24"/>
        </w:rPr>
        <w:t>.</w:t>
      </w:r>
    </w:p>
    <w:p w14:paraId="0C8D6BB2" w14:textId="5250F592" w:rsidR="00E01294" w:rsidRPr="00E01294" w:rsidRDefault="00E01294" w:rsidP="00E01294">
      <w:pPr>
        <w:rPr>
          <w:rFonts w:ascii="Times" w:hAnsi="Times" w:cs="Times"/>
          <w:sz w:val="20"/>
          <w:szCs w:val="20"/>
        </w:rPr>
      </w:pPr>
      <w:proofErr w:type="gramStart"/>
      <w:r w:rsidRPr="00E01294">
        <w:rPr>
          <w:rFonts w:ascii="Times" w:hAnsi="Times" w:cs="Times"/>
          <w:b/>
          <w:sz w:val="20"/>
          <w:szCs w:val="20"/>
        </w:rPr>
        <w:t>Table 3.</w:t>
      </w:r>
      <w:proofErr w:type="gramEnd"/>
      <w:r w:rsidRPr="00E01294">
        <w:rPr>
          <w:rFonts w:ascii="Times" w:hAnsi="Times" w:cs="Times"/>
          <w:sz w:val="20"/>
          <w:szCs w:val="20"/>
        </w:rPr>
        <w:t xml:space="preserve"> Device performance comparison of c-BHJ and </w:t>
      </w:r>
      <w:proofErr w:type="spellStart"/>
      <w:r w:rsidRPr="00E01294">
        <w:rPr>
          <w:rFonts w:ascii="Times" w:hAnsi="Times" w:cs="Times"/>
          <w:sz w:val="20"/>
          <w:szCs w:val="20"/>
        </w:rPr>
        <w:t>sq</w:t>
      </w:r>
      <w:proofErr w:type="spellEnd"/>
      <w:r w:rsidRPr="00E01294">
        <w:rPr>
          <w:rFonts w:ascii="Times" w:hAnsi="Times" w:cs="Times"/>
          <w:sz w:val="20"/>
          <w:szCs w:val="20"/>
        </w:rPr>
        <w:t xml:space="preserve">-BHJ devices based on different donor and acceptor combinations. </w:t>
      </w:r>
      <w:r w:rsidR="00760A6F">
        <w:rPr>
          <w:rFonts w:ascii="Times" w:hAnsi="Times" w:cs="Times"/>
          <w:sz w:val="20"/>
          <w:szCs w:val="20"/>
        </w:rPr>
        <w:t>The solvent for these devices is DCM.</w:t>
      </w:r>
    </w:p>
    <w:tbl>
      <w:tblPr>
        <w:tblStyle w:val="TableGrid"/>
        <w:tblW w:w="0" w:type="auto"/>
        <w:tblLayout w:type="fixed"/>
        <w:tblLook w:val="04A0" w:firstRow="1" w:lastRow="0" w:firstColumn="1" w:lastColumn="0" w:noHBand="0" w:noVBand="1"/>
      </w:tblPr>
      <w:tblGrid>
        <w:gridCol w:w="1668"/>
        <w:gridCol w:w="992"/>
        <w:gridCol w:w="1559"/>
        <w:gridCol w:w="1276"/>
        <w:gridCol w:w="992"/>
        <w:gridCol w:w="1134"/>
        <w:gridCol w:w="1418"/>
      </w:tblGrid>
      <w:tr w:rsidR="00E01294" w:rsidRPr="00E01294" w14:paraId="28DA5898" w14:textId="77777777" w:rsidTr="00BB63FA">
        <w:tc>
          <w:tcPr>
            <w:tcW w:w="1668" w:type="dxa"/>
          </w:tcPr>
          <w:p w14:paraId="286943CA" w14:textId="77777777" w:rsidR="00E01294" w:rsidRPr="00E01294" w:rsidRDefault="00E01294" w:rsidP="00AB26B7">
            <w:pPr>
              <w:rPr>
                <w:rFonts w:ascii="Times" w:hAnsi="Times" w:cs="Times"/>
                <w:sz w:val="20"/>
                <w:szCs w:val="20"/>
              </w:rPr>
            </w:pPr>
            <w:r w:rsidRPr="00E01294">
              <w:rPr>
                <w:rFonts w:ascii="Times" w:hAnsi="Times" w:cs="Times"/>
                <w:sz w:val="20"/>
                <w:szCs w:val="20"/>
              </w:rPr>
              <w:t>Active layer</w:t>
            </w:r>
          </w:p>
        </w:tc>
        <w:tc>
          <w:tcPr>
            <w:tcW w:w="992" w:type="dxa"/>
          </w:tcPr>
          <w:p w14:paraId="695A51BB" w14:textId="77777777" w:rsidR="00E01294" w:rsidRPr="00E01294" w:rsidRDefault="00E01294" w:rsidP="00AB26B7">
            <w:pPr>
              <w:rPr>
                <w:rFonts w:ascii="Times" w:hAnsi="Times" w:cs="Times"/>
                <w:sz w:val="20"/>
                <w:szCs w:val="20"/>
              </w:rPr>
            </w:pPr>
            <w:r w:rsidRPr="00E01294">
              <w:rPr>
                <w:rFonts w:ascii="Times" w:hAnsi="Times" w:cs="Times"/>
                <w:sz w:val="20"/>
                <w:szCs w:val="20"/>
              </w:rPr>
              <w:t>Layout</w:t>
            </w:r>
          </w:p>
        </w:tc>
        <w:tc>
          <w:tcPr>
            <w:tcW w:w="1559" w:type="dxa"/>
            <w:vAlign w:val="center"/>
          </w:tcPr>
          <w:p w14:paraId="48FE595C" w14:textId="77777777" w:rsidR="00E01294" w:rsidRPr="00E01294" w:rsidRDefault="00E01294" w:rsidP="00AB26B7">
            <w:pPr>
              <w:rPr>
                <w:rFonts w:ascii="Times" w:hAnsi="Times" w:cs="Times"/>
                <w:sz w:val="20"/>
                <w:szCs w:val="20"/>
              </w:rPr>
            </w:pPr>
            <w:r w:rsidRPr="00E01294">
              <w:rPr>
                <w:rFonts w:ascii="Times" w:hAnsi="Times" w:cs="Times"/>
                <w:i/>
                <w:sz w:val="20"/>
                <w:szCs w:val="20"/>
              </w:rPr>
              <w:t>V</w:t>
            </w:r>
            <w:r w:rsidRPr="00E01294">
              <w:rPr>
                <w:rFonts w:ascii="Times" w:hAnsi="Times" w:cs="Times"/>
                <w:sz w:val="20"/>
                <w:szCs w:val="20"/>
                <w:vertAlign w:val="subscript"/>
              </w:rPr>
              <w:t>OC</w:t>
            </w:r>
            <w:r w:rsidRPr="00E01294">
              <w:rPr>
                <w:rFonts w:ascii="Times" w:hAnsi="Times" w:cs="Times"/>
                <w:sz w:val="20"/>
                <w:szCs w:val="20"/>
              </w:rPr>
              <w:t xml:space="preserve"> (V)</w:t>
            </w:r>
          </w:p>
        </w:tc>
        <w:tc>
          <w:tcPr>
            <w:tcW w:w="1276" w:type="dxa"/>
            <w:vAlign w:val="center"/>
          </w:tcPr>
          <w:p w14:paraId="60B703E0" w14:textId="77777777" w:rsidR="00E01294" w:rsidRPr="00E01294" w:rsidRDefault="00E01294" w:rsidP="00AB26B7">
            <w:pPr>
              <w:rPr>
                <w:rFonts w:ascii="Times" w:hAnsi="Times" w:cs="Times"/>
                <w:sz w:val="20"/>
                <w:szCs w:val="20"/>
              </w:rPr>
            </w:pPr>
            <w:r w:rsidRPr="00E01294">
              <w:rPr>
                <w:rFonts w:ascii="Times" w:hAnsi="Times" w:cs="Times"/>
                <w:i/>
                <w:sz w:val="20"/>
                <w:szCs w:val="20"/>
              </w:rPr>
              <w:t>J</w:t>
            </w:r>
            <w:r w:rsidRPr="00E01294">
              <w:rPr>
                <w:rFonts w:ascii="Times" w:hAnsi="Times" w:cs="Times"/>
                <w:sz w:val="20"/>
                <w:szCs w:val="20"/>
                <w:vertAlign w:val="subscript"/>
              </w:rPr>
              <w:t>SC</w:t>
            </w:r>
            <w:r w:rsidRPr="00E01294">
              <w:rPr>
                <w:rFonts w:ascii="Times" w:hAnsi="Times" w:cs="Times"/>
                <w:sz w:val="20"/>
                <w:szCs w:val="20"/>
              </w:rPr>
              <w:t xml:space="preserve"> (mA cm</w:t>
            </w:r>
            <w:r w:rsidRPr="00E01294">
              <w:rPr>
                <w:rFonts w:ascii="Times" w:hAnsi="Times" w:cs="Times"/>
                <w:sz w:val="20"/>
                <w:szCs w:val="20"/>
                <w:vertAlign w:val="superscript"/>
              </w:rPr>
              <w:t>-2</w:t>
            </w:r>
            <w:r w:rsidRPr="00E01294">
              <w:rPr>
                <w:rFonts w:ascii="Times" w:hAnsi="Times" w:cs="Times"/>
                <w:sz w:val="20"/>
                <w:szCs w:val="20"/>
              </w:rPr>
              <w:t>)</w:t>
            </w:r>
          </w:p>
        </w:tc>
        <w:tc>
          <w:tcPr>
            <w:tcW w:w="992" w:type="dxa"/>
          </w:tcPr>
          <w:p w14:paraId="681C7FF7" w14:textId="77777777" w:rsidR="00E01294" w:rsidRPr="00E01294" w:rsidRDefault="00E01294" w:rsidP="00AB26B7">
            <w:pPr>
              <w:rPr>
                <w:rFonts w:ascii="Times" w:hAnsi="Times" w:cs="Times"/>
                <w:sz w:val="20"/>
                <w:szCs w:val="20"/>
              </w:rPr>
            </w:pPr>
            <w:r w:rsidRPr="00E01294">
              <w:rPr>
                <w:rFonts w:ascii="Times" w:hAnsi="Times" w:cs="Times"/>
                <w:i/>
                <w:sz w:val="20"/>
                <w:szCs w:val="20"/>
              </w:rPr>
              <w:t>J</w:t>
            </w:r>
            <w:r w:rsidRPr="00E01294">
              <w:rPr>
                <w:rFonts w:ascii="Times" w:hAnsi="Times" w:cs="Times"/>
                <w:sz w:val="20"/>
                <w:szCs w:val="20"/>
                <w:vertAlign w:val="subscript"/>
              </w:rPr>
              <w:t>SC EQE</w:t>
            </w:r>
            <w:r w:rsidRPr="00E01294">
              <w:rPr>
                <w:rFonts w:ascii="Times" w:hAnsi="Times" w:cs="Times"/>
                <w:sz w:val="20"/>
                <w:szCs w:val="20"/>
              </w:rPr>
              <w:t xml:space="preserve"> (mA cm</w:t>
            </w:r>
            <w:r w:rsidRPr="00E01294">
              <w:rPr>
                <w:rFonts w:ascii="Times" w:hAnsi="Times" w:cs="Times"/>
                <w:sz w:val="20"/>
                <w:szCs w:val="20"/>
                <w:vertAlign w:val="superscript"/>
              </w:rPr>
              <w:t>-2</w:t>
            </w:r>
            <w:r w:rsidRPr="00E01294">
              <w:rPr>
                <w:rFonts w:ascii="Times" w:hAnsi="Times" w:cs="Times"/>
                <w:sz w:val="20"/>
                <w:szCs w:val="20"/>
              </w:rPr>
              <w:t xml:space="preserve">) </w:t>
            </w:r>
          </w:p>
        </w:tc>
        <w:tc>
          <w:tcPr>
            <w:tcW w:w="1134" w:type="dxa"/>
            <w:vAlign w:val="center"/>
          </w:tcPr>
          <w:p w14:paraId="28660D89" w14:textId="4A94EE6F" w:rsidR="00E01294" w:rsidRPr="00E01294" w:rsidRDefault="00E01294" w:rsidP="00AB26B7">
            <w:pPr>
              <w:rPr>
                <w:rFonts w:ascii="Times" w:hAnsi="Times" w:cs="Times"/>
                <w:sz w:val="20"/>
                <w:szCs w:val="20"/>
              </w:rPr>
            </w:pPr>
            <w:r w:rsidRPr="00E01294">
              <w:rPr>
                <w:rFonts w:ascii="Times" w:hAnsi="Times" w:cs="Times"/>
                <w:sz w:val="20"/>
                <w:szCs w:val="20"/>
              </w:rPr>
              <w:t>FF</w:t>
            </w:r>
            <w:r w:rsidR="002A63A0">
              <w:rPr>
                <w:rFonts w:ascii="Times" w:hAnsi="Times" w:cs="Times"/>
                <w:sz w:val="20"/>
                <w:szCs w:val="20"/>
              </w:rPr>
              <w:t xml:space="preserve"> </w:t>
            </w:r>
            <w:r w:rsidRPr="00E01294">
              <w:rPr>
                <w:rFonts w:ascii="Times" w:hAnsi="Times" w:cs="Times"/>
                <w:sz w:val="20"/>
                <w:szCs w:val="20"/>
              </w:rPr>
              <w:t>(%)</w:t>
            </w:r>
          </w:p>
        </w:tc>
        <w:tc>
          <w:tcPr>
            <w:tcW w:w="1418" w:type="dxa"/>
            <w:vAlign w:val="center"/>
          </w:tcPr>
          <w:p w14:paraId="6E21FC56" w14:textId="77777777" w:rsidR="00E01294" w:rsidRPr="00E01294" w:rsidRDefault="00E01294" w:rsidP="00AB26B7">
            <w:pPr>
              <w:rPr>
                <w:rFonts w:ascii="Times" w:hAnsi="Times" w:cs="Times"/>
                <w:sz w:val="20"/>
                <w:szCs w:val="20"/>
              </w:rPr>
            </w:pPr>
            <w:r w:rsidRPr="00E01294">
              <w:rPr>
                <w:rFonts w:ascii="Times" w:hAnsi="Times" w:cs="Times"/>
                <w:sz w:val="20"/>
                <w:szCs w:val="20"/>
              </w:rPr>
              <w:t>PCE (%)</w:t>
            </w:r>
          </w:p>
        </w:tc>
      </w:tr>
      <w:tr w:rsidR="00E01294" w:rsidRPr="00E01294" w14:paraId="152D9A21" w14:textId="77777777" w:rsidTr="00BB63FA">
        <w:tc>
          <w:tcPr>
            <w:tcW w:w="1668" w:type="dxa"/>
            <w:vMerge w:val="restart"/>
          </w:tcPr>
          <w:p w14:paraId="5AA81971" w14:textId="77777777" w:rsidR="00E01294" w:rsidRPr="00E01294" w:rsidRDefault="00E01294" w:rsidP="00AB26B7">
            <w:pPr>
              <w:rPr>
                <w:rFonts w:ascii="Times" w:hAnsi="Times" w:cs="Times"/>
                <w:sz w:val="20"/>
                <w:szCs w:val="20"/>
              </w:rPr>
            </w:pPr>
            <w:r w:rsidRPr="00E01294">
              <w:rPr>
                <w:rFonts w:ascii="Times" w:hAnsi="Times" w:cs="Times"/>
                <w:sz w:val="20"/>
                <w:szCs w:val="20"/>
              </w:rPr>
              <w:t>PBDB-T:ITIC</w:t>
            </w:r>
          </w:p>
        </w:tc>
        <w:tc>
          <w:tcPr>
            <w:tcW w:w="992" w:type="dxa"/>
          </w:tcPr>
          <w:p w14:paraId="7DE4F09E" w14:textId="77777777" w:rsidR="00E01294" w:rsidRPr="00E01294" w:rsidRDefault="00E01294" w:rsidP="00AB26B7">
            <w:pPr>
              <w:rPr>
                <w:rFonts w:ascii="Times" w:hAnsi="Times" w:cs="Times"/>
                <w:sz w:val="20"/>
                <w:szCs w:val="20"/>
              </w:rPr>
            </w:pPr>
            <w:r w:rsidRPr="00E01294">
              <w:rPr>
                <w:rFonts w:ascii="Times" w:hAnsi="Times" w:cs="Times"/>
                <w:sz w:val="20"/>
                <w:szCs w:val="20"/>
              </w:rPr>
              <w:t>c-BHJ</w:t>
            </w:r>
          </w:p>
        </w:tc>
        <w:tc>
          <w:tcPr>
            <w:tcW w:w="1559" w:type="dxa"/>
          </w:tcPr>
          <w:p w14:paraId="767D9759" w14:textId="77777777" w:rsidR="00E01294" w:rsidRPr="005B6DAB" w:rsidRDefault="00E01294" w:rsidP="00AB26B7">
            <w:pPr>
              <w:rPr>
                <w:rFonts w:ascii="Times" w:hAnsi="Times" w:cs="Times"/>
                <w:sz w:val="20"/>
                <w:szCs w:val="20"/>
              </w:rPr>
            </w:pPr>
            <w:r w:rsidRPr="005B6DAB">
              <w:rPr>
                <w:rFonts w:ascii="Times" w:hAnsi="Times" w:cs="Times"/>
                <w:sz w:val="20"/>
                <w:szCs w:val="20"/>
              </w:rPr>
              <w:t>0.898</w:t>
            </w:r>
          </w:p>
          <w:p w14:paraId="52EFE52B" w14:textId="5911E13B" w:rsidR="00BB63FA" w:rsidRPr="005B6DAB" w:rsidRDefault="00BB63FA" w:rsidP="00AB26B7">
            <w:pPr>
              <w:rPr>
                <w:rFonts w:ascii="Times" w:hAnsi="Times" w:cs="Times"/>
                <w:sz w:val="20"/>
                <w:szCs w:val="20"/>
              </w:rPr>
            </w:pPr>
            <w:r w:rsidRPr="005B6DAB">
              <w:rPr>
                <w:rFonts w:ascii="Times" w:hAnsi="Times" w:cs="Times" w:hint="eastAsia"/>
                <w:sz w:val="20"/>
                <w:szCs w:val="20"/>
              </w:rPr>
              <w:t>(</w:t>
            </w:r>
            <w:r w:rsidRPr="005B6DAB">
              <w:rPr>
                <w:rFonts w:ascii="Times" w:hAnsi="Times" w:cs="Times"/>
                <w:sz w:val="20"/>
                <w:szCs w:val="20"/>
              </w:rPr>
              <w:t>0.899</w:t>
            </w:r>
            <w:r w:rsidRPr="005B6DAB">
              <w:rPr>
                <w:rFonts w:ascii="Times New Roman" w:eastAsia="SimSun" w:hAnsi="Times New Roman" w:cs="Times New Roman"/>
                <w:sz w:val="20"/>
                <w:szCs w:val="20"/>
              </w:rPr>
              <w:t>±0.0</w:t>
            </w:r>
            <w:r w:rsidR="00994ADE" w:rsidRPr="005B6DAB">
              <w:rPr>
                <w:rFonts w:ascii="Times New Roman" w:eastAsia="SimSun" w:hAnsi="Times New Roman" w:cs="Times New Roman"/>
                <w:sz w:val="20"/>
                <w:szCs w:val="20"/>
              </w:rPr>
              <w:t>0</w:t>
            </w:r>
            <w:r w:rsidRPr="005B6DAB">
              <w:rPr>
                <w:rFonts w:ascii="Times New Roman" w:eastAsia="SimSun" w:hAnsi="Times New Roman" w:cs="Times New Roman"/>
                <w:sz w:val="20"/>
                <w:szCs w:val="20"/>
              </w:rPr>
              <w:t>2</w:t>
            </w:r>
            <w:r w:rsidRPr="005B6DAB">
              <w:rPr>
                <w:rFonts w:ascii="Times" w:hAnsi="Times" w:cs="Times"/>
                <w:sz w:val="20"/>
                <w:szCs w:val="20"/>
              </w:rPr>
              <w:t>)</w:t>
            </w:r>
          </w:p>
        </w:tc>
        <w:tc>
          <w:tcPr>
            <w:tcW w:w="1276" w:type="dxa"/>
          </w:tcPr>
          <w:p w14:paraId="14E7DA48" w14:textId="77777777" w:rsidR="00E01294" w:rsidRDefault="00E01294" w:rsidP="00AB26B7">
            <w:pPr>
              <w:rPr>
                <w:rFonts w:ascii="Times" w:hAnsi="Times" w:cs="Times"/>
                <w:sz w:val="20"/>
                <w:szCs w:val="20"/>
              </w:rPr>
            </w:pPr>
            <w:r w:rsidRPr="00E01294">
              <w:rPr>
                <w:rFonts w:ascii="Times" w:hAnsi="Times" w:cs="Times"/>
                <w:sz w:val="20"/>
                <w:szCs w:val="20"/>
              </w:rPr>
              <w:t>14.11</w:t>
            </w:r>
          </w:p>
          <w:p w14:paraId="5837818E" w14:textId="11E41A5A" w:rsidR="00BB63FA" w:rsidRPr="00E01294" w:rsidRDefault="00BB63FA" w:rsidP="00AB26B7">
            <w:pPr>
              <w:rPr>
                <w:rFonts w:ascii="Times" w:hAnsi="Times" w:cs="Times"/>
                <w:sz w:val="20"/>
                <w:szCs w:val="20"/>
              </w:rPr>
            </w:pPr>
            <w:r>
              <w:rPr>
                <w:rFonts w:ascii="Times" w:hAnsi="Times" w:cs="Times"/>
                <w:sz w:val="20"/>
                <w:szCs w:val="20"/>
              </w:rPr>
              <w:t>(14.19</w:t>
            </w:r>
            <w:r>
              <w:rPr>
                <w:rFonts w:ascii="Times New Roman" w:eastAsia="SimSun" w:hAnsi="Times New Roman" w:cs="Times New Roman"/>
                <w:sz w:val="20"/>
                <w:szCs w:val="20"/>
              </w:rPr>
              <w:t>±0.09)</w:t>
            </w:r>
          </w:p>
        </w:tc>
        <w:tc>
          <w:tcPr>
            <w:tcW w:w="992" w:type="dxa"/>
          </w:tcPr>
          <w:p w14:paraId="647203BE" w14:textId="77777777" w:rsidR="00E01294" w:rsidRPr="00E01294" w:rsidRDefault="00E01294" w:rsidP="00AB26B7">
            <w:pPr>
              <w:rPr>
                <w:rFonts w:ascii="Times" w:hAnsi="Times" w:cs="Times"/>
                <w:sz w:val="20"/>
                <w:szCs w:val="20"/>
              </w:rPr>
            </w:pPr>
            <w:r w:rsidRPr="00E01294">
              <w:rPr>
                <w:rFonts w:ascii="Times" w:hAnsi="Times" w:cs="Times"/>
                <w:sz w:val="20"/>
                <w:szCs w:val="20"/>
              </w:rPr>
              <w:t>14.07</w:t>
            </w:r>
          </w:p>
        </w:tc>
        <w:tc>
          <w:tcPr>
            <w:tcW w:w="1134" w:type="dxa"/>
          </w:tcPr>
          <w:p w14:paraId="2A6CD0FB" w14:textId="77777777" w:rsidR="00E01294" w:rsidRDefault="00E01294" w:rsidP="00AB26B7">
            <w:pPr>
              <w:rPr>
                <w:rFonts w:ascii="Times" w:hAnsi="Times" w:cs="Times"/>
                <w:sz w:val="20"/>
                <w:szCs w:val="20"/>
              </w:rPr>
            </w:pPr>
            <w:r w:rsidRPr="00E01294">
              <w:rPr>
                <w:rFonts w:ascii="Times" w:hAnsi="Times" w:cs="Times"/>
                <w:sz w:val="20"/>
                <w:szCs w:val="20"/>
              </w:rPr>
              <w:t>56.7</w:t>
            </w:r>
          </w:p>
          <w:p w14:paraId="05068417" w14:textId="3CD4FEEB" w:rsidR="00BB63FA" w:rsidRPr="00E01294" w:rsidRDefault="00BB63FA" w:rsidP="00AB26B7">
            <w:pPr>
              <w:rPr>
                <w:rFonts w:ascii="Times" w:hAnsi="Times" w:cs="Times"/>
                <w:sz w:val="20"/>
                <w:szCs w:val="20"/>
              </w:rPr>
            </w:pPr>
            <w:r>
              <w:rPr>
                <w:rFonts w:ascii="Times" w:hAnsi="Times" w:cs="Times"/>
                <w:sz w:val="20"/>
                <w:szCs w:val="20"/>
              </w:rPr>
              <w:t>(55.0</w:t>
            </w:r>
            <w:r>
              <w:rPr>
                <w:rFonts w:ascii="Times New Roman" w:eastAsia="SimSun" w:hAnsi="Times New Roman" w:cs="Times New Roman"/>
                <w:sz w:val="20"/>
                <w:szCs w:val="20"/>
              </w:rPr>
              <w:t>±1.2)</w:t>
            </w:r>
          </w:p>
        </w:tc>
        <w:tc>
          <w:tcPr>
            <w:tcW w:w="1418" w:type="dxa"/>
          </w:tcPr>
          <w:p w14:paraId="54FA4B33" w14:textId="77777777" w:rsidR="00E01294" w:rsidRDefault="00E01294" w:rsidP="00AB26B7">
            <w:pPr>
              <w:rPr>
                <w:rFonts w:ascii="Times" w:hAnsi="Times" w:cs="Times"/>
                <w:sz w:val="20"/>
                <w:szCs w:val="20"/>
              </w:rPr>
            </w:pPr>
            <w:r w:rsidRPr="00E01294">
              <w:rPr>
                <w:rFonts w:ascii="Times" w:hAnsi="Times" w:cs="Times"/>
                <w:sz w:val="20"/>
                <w:szCs w:val="20"/>
              </w:rPr>
              <w:t>7.14</w:t>
            </w:r>
          </w:p>
          <w:p w14:paraId="660627B1" w14:textId="1A5CAAE5" w:rsidR="00BB63FA" w:rsidRPr="00E01294" w:rsidRDefault="00BB63FA" w:rsidP="00AB26B7">
            <w:pPr>
              <w:rPr>
                <w:rFonts w:ascii="Times" w:hAnsi="Times" w:cs="Times"/>
                <w:sz w:val="20"/>
                <w:szCs w:val="20"/>
              </w:rPr>
            </w:pPr>
            <w:r>
              <w:rPr>
                <w:rFonts w:ascii="Times" w:hAnsi="Times" w:cs="Times"/>
                <w:sz w:val="20"/>
                <w:szCs w:val="20"/>
              </w:rPr>
              <w:t>(7.00</w:t>
            </w:r>
            <w:r>
              <w:rPr>
                <w:rFonts w:ascii="Times New Roman" w:eastAsia="SimSun" w:hAnsi="Times New Roman" w:cs="Times New Roman"/>
                <w:sz w:val="20"/>
                <w:szCs w:val="20"/>
              </w:rPr>
              <w:t>±0.10)</w:t>
            </w:r>
          </w:p>
        </w:tc>
      </w:tr>
      <w:tr w:rsidR="00E01294" w:rsidRPr="00E01294" w14:paraId="712D2DA1" w14:textId="77777777" w:rsidTr="00BB63FA">
        <w:tc>
          <w:tcPr>
            <w:tcW w:w="1668" w:type="dxa"/>
            <w:vMerge/>
          </w:tcPr>
          <w:p w14:paraId="117E9BE3" w14:textId="77777777" w:rsidR="00E01294" w:rsidRPr="00E01294" w:rsidRDefault="00E01294" w:rsidP="00AB26B7">
            <w:pPr>
              <w:rPr>
                <w:rFonts w:ascii="Times" w:hAnsi="Times" w:cs="Times"/>
                <w:sz w:val="20"/>
                <w:szCs w:val="20"/>
              </w:rPr>
            </w:pPr>
          </w:p>
        </w:tc>
        <w:tc>
          <w:tcPr>
            <w:tcW w:w="992" w:type="dxa"/>
          </w:tcPr>
          <w:p w14:paraId="412F1A46" w14:textId="77777777" w:rsidR="00E01294" w:rsidRPr="00E01294" w:rsidRDefault="00E01294" w:rsidP="00AB26B7">
            <w:pPr>
              <w:rPr>
                <w:rFonts w:ascii="Times" w:hAnsi="Times" w:cs="Times"/>
                <w:sz w:val="20"/>
                <w:szCs w:val="20"/>
              </w:rPr>
            </w:pPr>
            <w:proofErr w:type="spellStart"/>
            <w:r w:rsidRPr="00E01294">
              <w:rPr>
                <w:rFonts w:ascii="Times" w:hAnsi="Times" w:cs="Times"/>
                <w:sz w:val="20"/>
                <w:szCs w:val="20"/>
              </w:rPr>
              <w:t>Sq</w:t>
            </w:r>
            <w:proofErr w:type="spellEnd"/>
            <w:r w:rsidRPr="00E01294">
              <w:rPr>
                <w:rFonts w:ascii="Times" w:hAnsi="Times" w:cs="Times"/>
                <w:sz w:val="20"/>
                <w:szCs w:val="20"/>
              </w:rPr>
              <w:t>-BHJ</w:t>
            </w:r>
          </w:p>
        </w:tc>
        <w:tc>
          <w:tcPr>
            <w:tcW w:w="1559" w:type="dxa"/>
          </w:tcPr>
          <w:p w14:paraId="7977170F" w14:textId="77777777" w:rsidR="00E01294" w:rsidRPr="005B6DAB" w:rsidRDefault="00E01294" w:rsidP="00AB26B7">
            <w:pPr>
              <w:rPr>
                <w:rFonts w:ascii="Times" w:hAnsi="Times" w:cs="Times"/>
                <w:sz w:val="20"/>
                <w:szCs w:val="20"/>
              </w:rPr>
            </w:pPr>
            <w:r w:rsidRPr="005B6DAB">
              <w:rPr>
                <w:rFonts w:ascii="Times" w:hAnsi="Times" w:cs="Times"/>
                <w:sz w:val="20"/>
                <w:szCs w:val="20"/>
              </w:rPr>
              <w:t>0.835</w:t>
            </w:r>
          </w:p>
          <w:p w14:paraId="470FBBDB" w14:textId="120881CD" w:rsidR="00BB63FA" w:rsidRPr="005B6DAB" w:rsidRDefault="00BB63FA" w:rsidP="00AB26B7">
            <w:pPr>
              <w:rPr>
                <w:rFonts w:ascii="Times" w:hAnsi="Times" w:cs="Times"/>
                <w:sz w:val="20"/>
                <w:szCs w:val="20"/>
              </w:rPr>
            </w:pPr>
            <w:r w:rsidRPr="005B6DAB">
              <w:rPr>
                <w:rFonts w:ascii="Times" w:hAnsi="Times" w:cs="Times"/>
                <w:sz w:val="20"/>
                <w:szCs w:val="20"/>
              </w:rPr>
              <w:t>(0.833</w:t>
            </w:r>
            <w:r w:rsidRPr="005B6DAB">
              <w:rPr>
                <w:rFonts w:ascii="Times New Roman" w:eastAsia="SimSun" w:hAnsi="Times New Roman" w:cs="Times New Roman"/>
                <w:sz w:val="20"/>
                <w:szCs w:val="20"/>
              </w:rPr>
              <w:t>±0.004)</w:t>
            </w:r>
          </w:p>
        </w:tc>
        <w:tc>
          <w:tcPr>
            <w:tcW w:w="1276" w:type="dxa"/>
          </w:tcPr>
          <w:p w14:paraId="4100DB8D" w14:textId="77777777" w:rsidR="00E01294" w:rsidRDefault="00E01294" w:rsidP="00AB26B7">
            <w:pPr>
              <w:rPr>
                <w:rFonts w:ascii="Times" w:hAnsi="Times" w:cs="Times"/>
                <w:sz w:val="20"/>
                <w:szCs w:val="20"/>
              </w:rPr>
            </w:pPr>
            <w:r w:rsidRPr="00E01294">
              <w:rPr>
                <w:rFonts w:ascii="Times" w:hAnsi="Times" w:cs="Times"/>
                <w:sz w:val="20"/>
                <w:szCs w:val="20"/>
              </w:rPr>
              <w:t>14.82</w:t>
            </w:r>
          </w:p>
          <w:p w14:paraId="41A6A4E3" w14:textId="07A4A9B5" w:rsidR="00BB63FA" w:rsidRPr="00E01294" w:rsidRDefault="00BB63FA" w:rsidP="00AB26B7">
            <w:pPr>
              <w:rPr>
                <w:rFonts w:ascii="Times" w:hAnsi="Times" w:cs="Times"/>
                <w:sz w:val="20"/>
                <w:szCs w:val="20"/>
              </w:rPr>
            </w:pPr>
            <w:r>
              <w:rPr>
                <w:rFonts w:ascii="Times" w:hAnsi="Times" w:cs="Times"/>
                <w:sz w:val="20"/>
                <w:szCs w:val="20"/>
              </w:rPr>
              <w:t>(15.08</w:t>
            </w:r>
            <w:r>
              <w:rPr>
                <w:rFonts w:ascii="Times New Roman" w:eastAsia="SimSun" w:hAnsi="Times New Roman" w:cs="Times New Roman"/>
                <w:sz w:val="20"/>
                <w:szCs w:val="20"/>
              </w:rPr>
              <w:t>±0.16)</w:t>
            </w:r>
          </w:p>
        </w:tc>
        <w:tc>
          <w:tcPr>
            <w:tcW w:w="992" w:type="dxa"/>
          </w:tcPr>
          <w:p w14:paraId="09C077AF" w14:textId="77777777" w:rsidR="00E01294" w:rsidRDefault="00E01294" w:rsidP="00AB26B7">
            <w:pPr>
              <w:rPr>
                <w:rFonts w:ascii="Times" w:hAnsi="Times" w:cs="Times"/>
                <w:sz w:val="20"/>
                <w:szCs w:val="20"/>
              </w:rPr>
            </w:pPr>
            <w:r w:rsidRPr="00E01294">
              <w:rPr>
                <w:rFonts w:ascii="Times" w:hAnsi="Times" w:cs="Times"/>
                <w:sz w:val="20"/>
                <w:szCs w:val="20"/>
              </w:rPr>
              <w:t>14.28</w:t>
            </w:r>
          </w:p>
          <w:p w14:paraId="31107A9F" w14:textId="4971D2C2" w:rsidR="00BB63FA" w:rsidRPr="00E01294" w:rsidRDefault="00BB63FA" w:rsidP="00AB26B7">
            <w:pPr>
              <w:rPr>
                <w:rFonts w:ascii="Times" w:hAnsi="Times" w:cs="Times"/>
                <w:sz w:val="20"/>
                <w:szCs w:val="20"/>
              </w:rPr>
            </w:pPr>
          </w:p>
        </w:tc>
        <w:tc>
          <w:tcPr>
            <w:tcW w:w="1134" w:type="dxa"/>
          </w:tcPr>
          <w:p w14:paraId="6A325276" w14:textId="77777777" w:rsidR="00E01294" w:rsidRDefault="00E01294" w:rsidP="00AB26B7">
            <w:pPr>
              <w:rPr>
                <w:rFonts w:ascii="Times" w:hAnsi="Times" w:cs="Times"/>
                <w:sz w:val="20"/>
                <w:szCs w:val="20"/>
              </w:rPr>
            </w:pPr>
            <w:r w:rsidRPr="00E01294">
              <w:rPr>
                <w:rFonts w:ascii="Times" w:hAnsi="Times" w:cs="Times"/>
                <w:sz w:val="20"/>
                <w:szCs w:val="20"/>
              </w:rPr>
              <w:t>47.4</w:t>
            </w:r>
          </w:p>
          <w:p w14:paraId="603CFDA7" w14:textId="512D5AEA" w:rsidR="00BB63FA" w:rsidRPr="00E01294" w:rsidRDefault="00BB63FA" w:rsidP="00AB26B7">
            <w:pPr>
              <w:rPr>
                <w:rFonts w:ascii="Times" w:hAnsi="Times" w:cs="Times"/>
                <w:sz w:val="20"/>
                <w:szCs w:val="20"/>
              </w:rPr>
            </w:pPr>
            <w:r>
              <w:rPr>
                <w:rFonts w:ascii="Times" w:hAnsi="Times" w:cs="Times"/>
                <w:sz w:val="20"/>
                <w:szCs w:val="20"/>
              </w:rPr>
              <w:t>(45.9</w:t>
            </w:r>
            <w:r>
              <w:rPr>
                <w:rFonts w:ascii="Times New Roman" w:eastAsia="SimSun" w:hAnsi="Times New Roman" w:cs="Times New Roman"/>
                <w:sz w:val="20"/>
                <w:szCs w:val="20"/>
              </w:rPr>
              <w:t>±0.9</w:t>
            </w:r>
            <w:r>
              <w:rPr>
                <w:rFonts w:ascii="Times" w:hAnsi="Times" w:cs="Times"/>
                <w:sz w:val="20"/>
                <w:szCs w:val="20"/>
              </w:rPr>
              <w:t>)</w:t>
            </w:r>
          </w:p>
        </w:tc>
        <w:tc>
          <w:tcPr>
            <w:tcW w:w="1418" w:type="dxa"/>
          </w:tcPr>
          <w:p w14:paraId="18F8D808" w14:textId="77777777" w:rsidR="00E01294" w:rsidRDefault="00E01294" w:rsidP="00AB26B7">
            <w:pPr>
              <w:rPr>
                <w:rFonts w:ascii="Times" w:hAnsi="Times" w:cs="Times"/>
                <w:sz w:val="20"/>
                <w:szCs w:val="20"/>
              </w:rPr>
            </w:pPr>
            <w:r w:rsidRPr="00E01294">
              <w:rPr>
                <w:rFonts w:ascii="Times" w:hAnsi="Times" w:cs="Times"/>
                <w:sz w:val="20"/>
                <w:szCs w:val="20"/>
              </w:rPr>
              <w:t>5.86</w:t>
            </w:r>
          </w:p>
          <w:p w14:paraId="1EDBCBFB" w14:textId="51E8F907" w:rsidR="00BB63FA" w:rsidRPr="00E01294" w:rsidRDefault="00BB63FA" w:rsidP="00AB26B7">
            <w:pPr>
              <w:rPr>
                <w:rFonts w:ascii="Times" w:hAnsi="Times" w:cs="Times"/>
                <w:sz w:val="20"/>
                <w:szCs w:val="20"/>
              </w:rPr>
            </w:pPr>
            <w:r>
              <w:rPr>
                <w:rFonts w:ascii="Times" w:hAnsi="Times" w:cs="Times"/>
                <w:sz w:val="20"/>
                <w:szCs w:val="20"/>
              </w:rPr>
              <w:t>(5.77</w:t>
            </w:r>
            <w:r>
              <w:rPr>
                <w:rFonts w:ascii="Times New Roman" w:eastAsia="SimSun" w:hAnsi="Times New Roman" w:cs="Times New Roman"/>
                <w:sz w:val="20"/>
                <w:szCs w:val="20"/>
              </w:rPr>
              <w:t>±0.09</w:t>
            </w:r>
            <w:r>
              <w:rPr>
                <w:rFonts w:ascii="Times" w:hAnsi="Times" w:cs="Times"/>
                <w:sz w:val="20"/>
                <w:szCs w:val="20"/>
              </w:rPr>
              <w:t>)</w:t>
            </w:r>
          </w:p>
        </w:tc>
      </w:tr>
      <w:tr w:rsidR="00E01294" w:rsidRPr="00E01294" w14:paraId="62E687D2" w14:textId="77777777" w:rsidTr="00BB63FA">
        <w:tc>
          <w:tcPr>
            <w:tcW w:w="1668" w:type="dxa"/>
            <w:vMerge w:val="restart"/>
          </w:tcPr>
          <w:p w14:paraId="6D3C6455" w14:textId="399D7D74" w:rsidR="00E01294" w:rsidRPr="00E01294" w:rsidRDefault="000A4798" w:rsidP="00AB26B7">
            <w:pPr>
              <w:rPr>
                <w:rFonts w:ascii="Times" w:hAnsi="Times" w:cs="Times"/>
                <w:sz w:val="20"/>
                <w:szCs w:val="20"/>
              </w:rPr>
            </w:pPr>
            <w:r>
              <w:rPr>
                <w:rFonts w:ascii="Times" w:hAnsi="Times" w:cs="Times"/>
                <w:sz w:val="20"/>
                <w:szCs w:val="20"/>
              </w:rPr>
              <w:t>PTB7-Th</w:t>
            </w:r>
            <w:r w:rsidR="00E01294" w:rsidRPr="00E01294">
              <w:rPr>
                <w:rFonts w:ascii="Times" w:hAnsi="Times" w:cs="Times"/>
                <w:sz w:val="20"/>
                <w:szCs w:val="20"/>
              </w:rPr>
              <w:t>:NCBDT</w:t>
            </w:r>
          </w:p>
        </w:tc>
        <w:tc>
          <w:tcPr>
            <w:tcW w:w="992" w:type="dxa"/>
          </w:tcPr>
          <w:p w14:paraId="40E211D5" w14:textId="77777777" w:rsidR="00E01294" w:rsidRPr="00E01294" w:rsidRDefault="00E01294" w:rsidP="00AB26B7">
            <w:pPr>
              <w:rPr>
                <w:rFonts w:ascii="Times" w:hAnsi="Times" w:cs="Times"/>
                <w:sz w:val="20"/>
                <w:szCs w:val="20"/>
              </w:rPr>
            </w:pPr>
            <w:r w:rsidRPr="00E01294">
              <w:rPr>
                <w:rFonts w:ascii="Times" w:hAnsi="Times" w:cs="Times"/>
                <w:sz w:val="20"/>
                <w:szCs w:val="20"/>
              </w:rPr>
              <w:t>c-BHJ</w:t>
            </w:r>
          </w:p>
        </w:tc>
        <w:tc>
          <w:tcPr>
            <w:tcW w:w="1559" w:type="dxa"/>
          </w:tcPr>
          <w:p w14:paraId="11BB4A7B" w14:textId="77777777" w:rsidR="00E01294" w:rsidRDefault="00E01294" w:rsidP="00AB26B7">
            <w:pPr>
              <w:rPr>
                <w:rFonts w:ascii="Times" w:hAnsi="Times" w:cs="Times"/>
                <w:sz w:val="20"/>
                <w:szCs w:val="20"/>
              </w:rPr>
            </w:pPr>
            <w:r w:rsidRPr="00E01294">
              <w:rPr>
                <w:rFonts w:ascii="Times" w:hAnsi="Times" w:cs="Times"/>
                <w:sz w:val="20"/>
                <w:szCs w:val="20"/>
              </w:rPr>
              <w:t>0.781</w:t>
            </w:r>
          </w:p>
          <w:p w14:paraId="3BD2E315" w14:textId="194A0135" w:rsidR="00BB63FA" w:rsidRPr="00E01294" w:rsidRDefault="00BB63FA" w:rsidP="00AB26B7">
            <w:pPr>
              <w:rPr>
                <w:rFonts w:ascii="Times" w:hAnsi="Times" w:cs="Times"/>
                <w:sz w:val="20"/>
                <w:szCs w:val="20"/>
              </w:rPr>
            </w:pPr>
            <w:r>
              <w:rPr>
                <w:rFonts w:ascii="Times" w:hAnsi="Times" w:cs="Times"/>
                <w:sz w:val="20"/>
                <w:szCs w:val="20"/>
              </w:rPr>
              <w:t>(0.780</w:t>
            </w:r>
            <w:r>
              <w:rPr>
                <w:rFonts w:ascii="Times New Roman" w:eastAsia="SimSun" w:hAnsi="Times New Roman" w:cs="Times New Roman"/>
                <w:sz w:val="20"/>
                <w:szCs w:val="20"/>
              </w:rPr>
              <w:t>±0.001</w:t>
            </w:r>
            <w:r>
              <w:rPr>
                <w:rFonts w:ascii="Times" w:hAnsi="Times" w:cs="Times"/>
                <w:sz w:val="20"/>
                <w:szCs w:val="20"/>
              </w:rPr>
              <w:t>)</w:t>
            </w:r>
          </w:p>
        </w:tc>
        <w:tc>
          <w:tcPr>
            <w:tcW w:w="1276" w:type="dxa"/>
          </w:tcPr>
          <w:p w14:paraId="0A89A001" w14:textId="77777777" w:rsidR="00E01294" w:rsidRDefault="00E01294" w:rsidP="00AB26B7">
            <w:pPr>
              <w:rPr>
                <w:rFonts w:ascii="Times" w:hAnsi="Times" w:cs="Times"/>
                <w:sz w:val="20"/>
                <w:szCs w:val="20"/>
              </w:rPr>
            </w:pPr>
            <w:r w:rsidRPr="00E01294">
              <w:rPr>
                <w:rFonts w:ascii="Times" w:hAnsi="Times" w:cs="Times"/>
                <w:sz w:val="20"/>
                <w:szCs w:val="20"/>
              </w:rPr>
              <w:t>17.39</w:t>
            </w:r>
          </w:p>
          <w:p w14:paraId="245E7A24" w14:textId="24BB010F" w:rsidR="00BB63FA" w:rsidRPr="00E01294" w:rsidRDefault="00BB63FA" w:rsidP="00AB26B7">
            <w:pPr>
              <w:rPr>
                <w:rFonts w:ascii="Times" w:hAnsi="Times" w:cs="Times"/>
                <w:sz w:val="20"/>
                <w:szCs w:val="20"/>
              </w:rPr>
            </w:pPr>
            <w:r>
              <w:rPr>
                <w:rFonts w:ascii="Times" w:hAnsi="Times" w:cs="Times"/>
                <w:sz w:val="20"/>
                <w:szCs w:val="20"/>
              </w:rPr>
              <w:t>(17.62</w:t>
            </w:r>
            <w:r>
              <w:rPr>
                <w:rFonts w:ascii="Times New Roman" w:eastAsia="SimSun" w:hAnsi="Times New Roman" w:cs="Times New Roman"/>
                <w:sz w:val="20"/>
                <w:szCs w:val="20"/>
              </w:rPr>
              <w:t>±0.16</w:t>
            </w:r>
            <w:r>
              <w:rPr>
                <w:rFonts w:ascii="Times" w:hAnsi="Times" w:cs="Times"/>
                <w:sz w:val="20"/>
                <w:szCs w:val="20"/>
              </w:rPr>
              <w:t>)</w:t>
            </w:r>
          </w:p>
        </w:tc>
        <w:tc>
          <w:tcPr>
            <w:tcW w:w="992" w:type="dxa"/>
          </w:tcPr>
          <w:p w14:paraId="578084ED" w14:textId="78A13279" w:rsidR="00E01294" w:rsidRPr="00E01294" w:rsidRDefault="00BB63FA" w:rsidP="00AB26B7">
            <w:pPr>
              <w:rPr>
                <w:rFonts w:ascii="Times" w:hAnsi="Times" w:cs="Times"/>
                <w:sz w:val="20"/>
                <w:szCs w:val="20"/>
              </w:rPr>
            </w:pPr>
            <w:r>
              <w:rPr>
                <w:rFonts w:ascii="Times" w:hAnsi="Times" w:cs="Times"/>
                <w:sz w:val="20"/>
                <w:szCs w:val="20"/>
              </w:rPr>
              <w:t>17.17</w:t>
            </w:r>
          </w:p>
        </w:tc>
        <w:tc>
          <w:tcPr>
            <w:tcW w:w="1134" w:type="dxa"/>
          </w:tcPr>
          <w:p w14:paraId="639D94D3" w14:textId="77777777" w:rsidR="00E01294" w:rsidRDefault="00E01294" w:rsidP="00AB26B7">
            <w:pPr>
              <w:rPr>
                <w:rFonts w:ascii="Times" w:hAnsi="Times" w:cs="Times"/>
                <w:sz w:val="20"/>
                <w:szCs w:val="20"/>
              </w:rPr>
            </w:pPr>
            <w:r w:rsidRPr="00E01294">
              <w:rPr>
                <w:rFonts w:ascii="Times" w:hAnsi="Times" w:cs="Times"/>
                <w:sz w:val="20"/>
                <w:szCs w:val="20"/>
              </w:rPr>
              <w:t>65.6</w:t>
            </w:r>
          </w:p>
          <w:p w14:paraId="78786DBB" w14:textId="559A402C" w:rsidR="00BB63FA" w:rsidRPr="00E01294" w:rsidRDefault="00BB63FA" w:rsidP="00AB26B7">
            <w:pPr>
              <w:rPr>
                <w:rFonts w:ascii="Times" w:hAnsi="Times" w:cs="Times"/>
                <w:sz w:val="20"/>
                <w:szCs w:val="20"/>
              </w:rPr>
            </w:pPr>
            <w:r>
              <w:rPr>
                <w:rFonts w:ascii="Times" w:hAnsi="Times" w:cs="Times"/>
                <w:sz w:val="20"/>
                <w:szCs w:val="20"/>
              </w:rPr>
              <w:t>(64.0</w:t>
            </w:r>
            <w:r>
              <w:rPr>
                <w:rFonts w:ascii="Times New Roman" w:eastAsia="SimSun" w:hAnsi="Times New Roman" w:cs="Times New Roman"/>
                <w:sz w:val="20"/>
                <w:szCs w:val="20"/>
              </w:rPr>
              <w:t>±1.0</w:t>
            </w:r>
            <w:r>
              <w:rPr>
                <w:rFonts w:ascii="Times" w:hAnsi="Times" w:cs="Times"/>
                <w:sz w:val="20"/>
                <w:szCs w:val="20"/>
              </w:rPr>
              <w:t>)</w:t>
            </w:r>
          </w:p>
        </w:tc>
        <w:tc>
          <w:tcPr>
            <w:tcW w:w="1418" w:type="dxa"/>
          </w:tcPr>
          <w:p w14:paraId="5F65977E" w14:textId="77777777" w:rsidR="00E01294" w:rsidRDefault="00E01294" w:rsidP="00AB26B7">
            <w:pPr>
              <w:rPr>
                <w:rFonts w:ascii="Times" w:hAnsi="Times" w:cs="Times"/>
                <w:sz w:val="20"/>
                <w:szCs w:val="20"/>
              </w:rPr>
            </w:pPr>
            <w:r w:rsidRPr="00E01294">
              <w:rPr>
                <w:rFonts w:ascii="Times" w:hAnsi="Times" w:cs="Times"/>
                <w:sz w:val="20"/>
                <w:szCs w:val="20"/>
              </w:rPr>
              <w:t>8.92</w:t>
            </w:r>
          </w:p>
          <w:p w14:paraId="3F16A5E1" w14:textId="1D98A6ED" w:rsidR="00BB63FA" w:rsidRPr="00E01294" w:rsidRDefault="00BB63FA" w:rsidP="00AB26B7">
            <w:pPr>
              <w:rPr>
                <w:rFonts w:ascii="Times" w:hAnsi="Times" w:cs="Times"/>
                <w:sz w:val="20"/>
                <w:szCs w:val="20"/>
              </w:rPr>
            </w:pPr>
            <w:r>
              <w:rPr>
                <w:rFonts w:ascii="Times" w:hAnsi="Times" w:cs="Times"/>
                <w:sz w:val="20"/>
                <w:szCs w:val="20"/>
              </w:rPr>
              <w:t>(8.82</w:t>
            </w:r>
            <w:r>
              <w:rPr>
                <w:rFonts w:ascii="Times New Roman" w:eastAsia="SimSun" w:hAnsi="Times New Roman" w:cs="Times New Roman"/>
                <w:sz w:val="20"/>
                <w:szCs w:val="20"/>
              </w:rPr>
              <w:t>±0.10</w:t>
            </w:r>
            <w:r>
              <w:rPr>
                <w:rFonts w:ascii="Times" w:hAnsi="Times" w:cs="Times"/>
                <w:sz w:val="20"/>
                <w:szCs w:val="20"/>
              </w:rPr>
              <w:t>)</w:t>
            </w:r>
          </w:p>
        </w:tc>
      </w:tr>
      <w:tr w:rsidR="00E01294" w:rsidRPr="00E01294" w14:paraId="1A0A995A" w14:textId="77777777" w:rsidTr="00BB63FA">
        <w:tc>
          <w:tcPr>
            <w:tcW w:w="1668" w:type="dxa"/>
            <w:vMerge/>
          </w:tcPr>
          <w:p w14:paraId="40F57063" w14:textId="77777777" w:rsidR="00E01294" w:rsidRPr="00E01294" w:rsidRDefault="00E01294" w:rsidP="00AB26B7">
            <w:pPr>
              <w:rPr>
                <w:rFonts w:ascii="Times" w:hAnsi="Times" w:cs="Times"/>
                <w:sz w:val="20"/>
                <w:szCs w:val="20"/>
              </w:rPr>
            </w:pPr>
          </w:p>
        </w:tc>
        <w:tc>
          <w:tcPr>
            <w:tcW w:w="992" w:type="dxa"/>
          </w:tcPr>
          <w:p w14:paraId="22E54B6D" w14:textId="77777777" w:rsidR="00E01294" w:rsidRPr="00E01294" w:rsidRDefault="00E01294" w:rsidP="00AB26B7">
            <w:pPr>
              <w:rPr>
                <w:rFonts w:ascii="Times" w:hAnsi="Times" w:cs="Times"/>
                <w:sz w:val="20"/>
                <w:szCs w:val="20"/>
              </w:rPr>
            </w:pPr>
            <w:proofErr w:type="spellStart"/>
            <w:r w:rsidRPr="00E01294">
              <w:rPr>
                <w:rFonts w:ascii="Times" w:hAnsi="Times" w:cs="Times"/>
                <w:sz w:val="20"/>
                <w:szCs w:val="20"/>
              </w:rPr>
              <w:t>Sq</w:t>
            </w:r>
            <w:proofErr w:type="spellEnd"/>
            <w:r w:rsidRPr="00E01294">
              <w:rPr>
                <w:rFonts w:ascii="Times" w:hAnsi="Times" w:cs="Times"/>
                <w:sz w:val="20"/>
                <w:szCs w:val="20"/>
              </w:rPr>
              <w:t>-BHJ</w:t>
            </w:r>
          </w:p>
        </w:tc>
        <w:tc>
          <w:tcPr>
            <w:tcW w:w="1559" w:type="dxa"/>
          </w:tcPr>
          <w:p w14:paraId="590DA84E" w14:textId="77777777" w:rsidR="00E01294" w:rsidRDefault="00E01294" w:rsidP="00AB26B7">
            <w:pPr>
              <w:rPr>
                <w:rFonts w:ascii="Times" w:hAnsi="Times" w:cs="Times"/>
                <w:sz w:val="20"/>
                <w:szCs w:val="20"/>
              </w:rPr>
            </w:pPr>
            <w:r w:rsidRPr="00E01294">
              <w:rPr>
                <w:rFonts w:ascii="Times" w:hAnsi="Times" w:cs="Times"/>
                <w:sz w:val="20"/>
                <w:szCs w:val="20"/>
              </w:rPr>
              <w:t>0.759</w:t>
            </w:r>
          </w:p>
          <w:p w14:paraId="518B56AF" w14:textId="14C4DB91" w:rsidR="00BB63FA" w:rsidRPr="00E01294" w:rsidRDefault="00BB63FA" w:rsidP="00AB26B7">
            <w:pPr>
              <w:rPr>
                <w:rFonts w:ascii="Times" w:hAnsi="Times" w:cs="Times"/>
                <w:sz w:val="20"/>
                <w:szCs w:val="20"/>
              </w:rPr>
            </w:pPr>
            <w:r>
              <w:rPr>
                <w:rFonts w:ascii="Times" w:hAnsi="Times" w:cs="Times"/>
                <w:sz w:val="20"/>
                <w:szCs w:val="20"/>
              </w:rPr>
              <w:lastRenderedPageBreak/>
              <w:t>(0.759</w:t>
            </w:r>
            <w:r>
              <w:rPr>
                <w:rFonts w:ascii="Times New Roman" w:eastAsia="SimSun" w:hAnsi="Times New Roman" w:cs="Times New Roman"/>
                <w:sz w:val="20"/>
                <w:szCs w:val="20"/>
              </w:rPr>
              <w:t>±0.002</w:t>
            </w:r>
            <w:r>
              <w:rPr>
                <w:rFonts w:ascii="Times" w:hAnsi="Times" w:cs="Times"/>
                <w:sz w:val="20"/>
                <w:szCs w:val="20"/>
              </w:rPr>
              <w:t>)</w:t>
            </w:r>
          </w:p>
        </w:tc>
        <w:tc>
          <w:tcPr>
            <w:tcW w:w="1276" w:type="dxa"/>
          </w:tcPr>
          <w:p w14:paraId="0FBEBB71" w14:textId="77777777" w:rsidR="00E01294" w:rsidRDefault="00E01294" w:rsidP="00AB26B7">
            <w:pPr>
              <w:rPr>
                <w:rFonts w:ascii="Times" w:hAnsi="Times" w:cs="Times"/>
                <w:sz w:val="20"/>
                <w:szCs w:val="20"/>
              </w:rPr>
            </w:pPr>
            <w:r w:rsidRPr="00E01294">
              <w:rPr>
                <w:rFonts w:ascii="Times" w:hAnsi="Times" w:cs="Times"/>
                <w:sz w:val="20"/>
                <w:szCs w:val="20"/>
              </w:rPr>
              <w:lastRenderedPageBreak/>
              <w:t>17.37</w:t>
            </w:r>
          </w:p>
          <w:p w14:paraId="6989595A" w14:textId="0047A87D" w:rsidR="00BB63FA" w:rsidRPr="00E01294" w:rsidRDefault="00BB63FA" w:rsidP="00AB26B7">
            <w:pPr>
              <w:rPr>
                <w:rFonts w:ascii="Times" w:hAnsi="Times" w:cs="Times"/>
                <w:sz w:val="20"/>
                <w:szCs w:val="20"/>
              </w:rPr>
            </w:pPr>
            <w:r>
              <w:rPr>
                <w:rFonts w:ascii="Times" w:hAnsi="Times" w:cs="Times"/>
                <w:sz w:val="20"/>
                <w:szCs w:val="20"/>
              </w:rPr>
              <w:lastRenderedPageBreak/>
              <w:t>(17.20</w:t>
            </w:r>
            <w:r>
              <w:rPr>
                <w:rFonts w:ascii="Times New Roman" w:eastAsia="SimSun" w:hAnsi="Times New Roman" w:cs="Times New Roman"/>
                <w:sz w:val="20"/>
                <w:szCs w:val="20"/>
              </w:rPr>
              <w:t>±0.13</w:t>
            </w:r>
            <w:r>
              <w:rPr>
                <w:rFonts w:ascii="Times" w:hAnsi="Times" w:cs="Times"/>
                <w:sz w:val="20"/>
                <w:szCs w:val="20"/>
              </w:rPr>
              <w:t>)</w:t>
            </w:r>
          </w:p>
        </w:tc>
        <w:tc>
          <w:tcPr>
            <w:tcW w:w="992" w:type="dxa"/>
          </w:tcPr>
          <w:p w14:paraId="5535D378" w14:textId="77777777" w:rsidR="00E01294" w:rsidRPr="00E01294" w:rsidRDefault="00E01294" w:rsidP="00AB26B7">
            <w:pPr>
              <w:rPr>
                <w:rFonts w:ascii="Times" w:hAnsi="Times" w:cs="Times"/>
                <w:sz w:val="20"/>
                <w:szCs w:val="20"/>
              </w:rPr>
            </w:pPr>
            <w:r w:rsidRPr="00E01294">
              <w:rPr>
                <w:rFonts w:ascii="Times" w:hAnsi="Times" w:cs="Times"/>
                <w:sz w:val="20"/>
                <w:szCs w:val="20"/>
              </w:rPr>
              <w:lastRenderedPageBreak/>
              <w:t>16.92</w:t>
            </w:r>
          </w:p>
        </w:tc>
        <w:tc>
          <w:tcPr>
            <w:tcW w:w="1134" w:type="dxa"/>
          </w:tcPr>
          <w:p w14:paraId="086C4DE6" w14:textId="77777777" w:rsidR="00E01294" w:rsidRDefault="00E01294" w:rsidP="00AB26B7">
            <w:pPr>
              <w:rPr>
                <w:rFonts w:ascii="Times" w:hAnsi="Times" w:cs="Times"/>
                <w:sz w:val="20"/>
                <w:szCs w:val="20"/>
              </w:rPr>
            </w:pPr>
            <w:r w:rsidRPr="00E01294">
              <w:rPr>
                <w:rFonts w:ascii="Times" w:hAnsi="Times" w:cs="Times"/>
                <w:sz w:val="20"/>
                <w:szCs w:val="20"/>
              </w:rPr>
              <w:t>62.8</w:t>
            </w:r>
          </w:p>
          <w:p w14:paraId="0CFE9384" w14:textId="7FF722B3" w:rsidR="00BB63FA" w:rsidRPr="00E01294" w:rsidRDefault="00BB63FA" w:rsidP="00AB26B7">
            <w:pPr>
              <w:rPr>
                <w:rFonts w:ascii="Times" w:hAnsi="Times" w:cs="Times"/>
                <w:sz w:val="20"/>
                <w:szCs w:val="20"/>
              </w:rPr>
            </w:pPr>
            <w:r>
              <w:rPr>
                <w:rFonts w:ascii="Times" w:hAnsi="Times" w:cs="Times"/>
                <w:sz w:val="20"/>
                <w:szCs w:val="20"/>
              </w:rPr>
              <w:lastRenderedPageBreak/>
              <w:t>(62.7</w:t>
            </w:r>
            <w:r>
              <w:rPr>
                <w:rFonts w:ascii="Times New Roman" w:eastAsia="SimSun" w:hAnsi="Times New Roman" w:cs="Times New Roman"/>
                <w:sz w:val="20"/>
                <w:szCs w:val="20"/>
              </w:rPr>
              <w:t>±0.3</w:t>
            </w:r>
            <w:r>
              <w:rPr>
                <w:rFonts w:ascii="Times" w:hAnsi="Times" w:cs="Times"/>
                <w:sz w:val="20"/>
                <w:szCs w:val="20"/>
              </w:rPr>
              <w:t>)</w:t>
            </w:r>
          </w:p>
        </w:tc>
        <w:tc>
          <w:tcPr>
            <w:tcW w:w="1418" w:type="dxa"/>
          </w:tcPr>
          <w:p w14:paraId="6E99DE06" w14:textId="77777777" w:rsidR="00E01294" w:rsidRDefault="00E01294" w:rsidP="00AB26B7">
            <w:pPr>
              <w:rPr>
                <w:rFonts w:ascii="Times" w:hAnsi="Times" w:cs="Times"/>
                <w:sz w:val="20"/>
                <w:szCs w:val="20"/>
              </w:rPr>
            </w:pPr>
            <w:r w:rsidRPr="00E01294">
              <w:rPr>
                <w:rFonts w:ascii="Times" w:hAnsi="Times" w:cs="Times"/>
                <w:sz w:val="20"/>
                <w:szCs w:val="20"/>
              </w:rPr>
              <w:lastRenderedPageBreak/>
              <w:t>8.27</w:t>
            </w:r>
          </w:p>
          <w:p w14:paraId="1D6DD82B" w14:textId="744BC22A" w:rsidR="00BB63FA" w:rsidRPr="00E01294" w:rsidRDefault="00BB63FA" w:rsidP="00AB26B7">
            <w:pPr>
              <w:rPr>
                <w:rFonts w:ascii="Times" w:hAnsi="Times" w:cs="Times"/>
                <w:sz w:val="20"/>
                <w:szCs w:val="20"/>
              </w:rPr>
            </w:pPr>
            <w:r>
              <w:rPr>
                <w:rFonts w:ascii="Times" w:hAnsi="Times" w:cs="Times"/>
                <w:sz w:val="20"/>
                <w:szCs w:val="20"/>
              </w:rPr>
              <w:lastRenderedPageBreak/>
              <w:t>(8.19</w:t>
            </w:r>
            <w:r>
              <w:rPr>
                <w:rFonts w:ascii="Times New Roman" w:eastAsia="SimSun" w:hAnsi="Times New Roman" w:cs="Times New Roman"/>
                <w:sz w:val="20"/>
                <w:szCs w:val="20"/>
              </w:rPr>
              <w:t>±0.06</w:t>
            </w:r>
            <w:r>
              <w:rPr>
                <w:rFonts w:ascii="Times" w:hAnsi="Times" w:cs="Times"/>
                <w:sz w:val="20"/>
                <w:szCs w:val="20"/>
              </w:rPr>
              <w:t>)</w:t>
            </w:r>
          </w:p>
        </w:tc>
      </w:tr>
      <w:tr w:rsidR="00E01294" w:rsidRPr="00E01294" w14:paraId="25D0C742" w14:textId="77777777" w:rsidTr="00BB63FA">
        <w:tc>
          <w:tcPr>
            <w:tcW w:w="1668" w:type="dxa"/>
            <w:vMerge w:val="restart"/>
          </w:tcPr>
          <w:p w14:paraId="23A9E039" w14:textId="65A198FC" w:rsidR="00E01294" w:rsidRPr="00E01294" w:rsidRDefault="000A4798" w:rsidP="00AB26B7">
            <w:pPr>
              <w:rPr>
                <w:rFonts w:ascii="Times" w:hAnsi="Times" w:cs="Times"/>
                <w:sz w:val="20"/>
                <w:szCs w:val="20"/>
              </w:rPr>
            </w:pPr>
            <w:r>
              <w:rPr>
                <w:rFonts w:ascii="Times" w:hAnsi="Times" w:cs="Times"/>
                <w:sz w:val="20"/>
                <w:szCs w:val="20"/>
              </w:rPr>
              <w:lastRenderedPageBreak/>
              <w:t>PTB7-Th</w:t>
            </w:r>
            <w:r w:rsidR="00E01294" w:rsidRPr="00E01294">
              <w:rPr>
                <w:rFonts w:ascii="Times" w:hAnsi="Times" w:cs="Times"/>
                <w:sz w:val="20"/>
                <w:szCs w:val="20"/>
              </w:rPr>
              <w:t>:ITIC</w:t>
            </w:r>
          </w:p>
        </w:tc>
        <w:tc>
          <w:tcPr>
            <w:tcW w:w="992" w:type="dxa"/>
          </w:tcPr>
          <w:p w14:paraId="470BABF8" w14:textId="77777777" w:rsidR="00E01294" w:rsidRPr="00E01294" w:rsidRDefault="00E01294" w:rsidP="00AB26B7">
            <w:pPr>
              <w:rPr>
                <w:rFonts w:ascii="Times" w:hAnsi="Times" w:cs="Times"/>
                <w:sz w:val="20"/>
                <w:szCs w:val="20"/>
              </w:rPr>
            </w:pPr>
            <w:r w:rsidRPr="00E01294">
              <w:rPr>
                <w:rFonts w:ascii="Times" w:hAnsi="Times" w:cs="Times"/>
                <w:sz w:val="20"/>
                <w:szCs w:val="20"/>
              </w:rPr>
              <w:t>c-BHJ</w:t>
            </w:r>
          </w:p>
        </w:tc>
        <w:tc>
          <w:tcPr>
            <w:tcW w:w="1559" w:type="dxa"/>
          </w:tcPr>
          <w:p w14:paraId="01FCEB41" w14:textId="77777777" w:rsidR="00E01294" w:rsidRDefault="00E01294" w:rsidP="00AB26B7">
            <w:pPr>
              <w:rPr>
                <w:rFonts w:ascii="Times" w:hAnsi="Times" w:cs="Times"/>
                <w:sz w:val="20"/>
                <w:szCs w:val="20"/>
              </w:rPr>
            </w:pPr>
            <w:r w:rsidRPr="00E01294">
              <w:rPr>
                <w:rFonts w:ascii="Times" w:hAnsi="Times" w:cs="Times"/>
                <w:sz w:val="20"/>
                <w:szCs w:val="20"/>
              </w:rPr>
              <w:t>0.805</w:t>
            </w:r>
          </w:p>
          <w:p w14:paraId="25D12AF4" w14:textId="1BE20659" w:rsidR="00BB63FA" w:rsidRPr="00E01294" w:rsidRDefault="00BB63FA" w:rsidP="00AB26B7">
            <w:pPr>
              <w:rPr>
                <w:rFonts w:ascii="Times" w:hAnsi="Times" w:cs="Times"/>
                <w:sz w:val="20"/>
                <w:szCs w:val="20"/>
              </w:rPr>
            </w:pPr>
            <w:r>
              <w:rPr>
                <w:rFonts w:ascii="Times" w:hAnsi="Times" w:cs="Times"/>
                <w:sz w:val="20"/>
                <w:szCs w:val="20"/>
              </w:rPr>
              <w:t>(0.807</w:t>
            </w:r>
            <w:r>
              <w:rPr>
                <w:rFonts w:ascii="Times New Roman" w:eastAsia="SimSun" w:hAnsi="Times New Roman" w:cs="Times New Roman"/>
                <w:sz w:val="20"/>
                <w:szCs w:val="20"/>
              </w:rPr>
              <w:t>±0.001</w:t>
            </w:r>
            <w:r>
              <w:rPr>
                <w:rFonts w:ascii="Times" w:hAnsi="Times" w:cs="Times"/>
                <w:sz w:val="20"/>
                <w:szCs w:val="20"/>
              </w:rPr>
              <w:t>)</w:t>
            </w:r>
          </w:p>
        </w:tc>
        <w:tc>
          <w:tcPr>
            <w:tcW w:w="1276" w:type="dxa"/>
          </w:tcPr>
          <w:p w14:paraId="00C19E24" w14:textId="77777777" w:rsidR="00E01294" w:rsidRDefault="00E01294" w:rsidP="00AB26B7">
            <w:pPr>
              <w:rPr>
                <w:rFonts w:ascii="Times" w:hAnsi="Times" w:cs="Times"/>
                <w:sz w:val="20"/>
                <w:szCs w:val="20"/>
              </w:rPr>
            </w:pPr>
            <w:r w:rsidRPr="00E01294">
              <w:rPr>
                <w:rFonts w:ascii="Times" w:hAnsi="Times" w:cs="Times"/>
                <w:sz w:val="20"/>
                <w:szCs w:val="20"/>
              </w:rPr>
              <w:t>14.60</w:t>
            </w:r>
          </w:p>
          <w:p w14:paraId="64698EA8" w14:textId="7F4C465D" w:rsidR="00BB63FA" w:rsidRPr="00E01294" w:rsidRDefault="00BB63FA" w:rsidP="00AB26B7">
            <w:pPr>
              <w:rPr>
                <w:rFonts w:ascii="Times" w:hAnsi="Times" w:cs="Times"/>
                <w:sz w:val="20"/>
                <w:szCs w:val="20"/>
              </w:rPr>
            </w:pPr>
            <w:r>
              <w:rPr>
                <w:rFonts w:ascii="Times" w:hAnsi="Times" w:cs="Times"/>
                <w:sz w:val="20"/>
                <w:szCs w:val="20"/>
              </w:rPr>
              <w:t>(14.63</w:t>
            </w:r>
            <w:r>
              <w:rPr>
                <w:rFonts w:ascii="Times New Roman" w:eastAsia="SimSun" w:hAnsi="Times New Roman" w:cs="Times New Roman"/>
                <w:sz w:val="20"/>
                <w:szCs w:val="20"/>
              </w:rPr>
              <w:t>±0.10</w:t>
            </w:r>
            <w:r>
              <w:rPr>
                <w:rFonts w:ascii="Times" w:hAnsi="Times" w:cs="Times"/>
                <w:sz w:val="20"/>
                <w:szCs w:val="20"/>
              </w:rPr>
              <w:t>)</w:t>
            </w:r>
          </w:p>
        </w:tc>
        <w:tc>
          <w:tcPr>
            <w:tcW w:w="992" w:type="dxa"/>
          </w:tcPr>
          <w:p w14:paraId="2B8054F5" w14:textId="77777777" w:rsidR="00E01294" w:rsidRDefault="00E01294" w:rsidP="00AB26B7">
            <w:pPr>
              <w:rPr>
                <w:rFonts w:ascii="Times" w:hAnsi="Times" w:cs="Times"/>
                <w:sz w:val="20"/>
                <w:szCs w:val="20"/>
              </w:rPr>
            </w:pPr>
            <w:r w:rsidRPr="00E01294">
              <w:rPr>
                <w:rFonts w:ascii="Times" w:hAnsi="Times" w:cs="Times"/>
                <w:sz w:val="20"/>
                <w:szCs w:val="20"/>
              </w:rPr>
              <w:t>14.46</w:t>
            </w:r>
          </w:p>
          <w:p w14:paraId="4092AFD4" w14:textId="3A8F6E1E" w:rsidR="00BB63FA" w:rsidRPr="00E01294" w:rsidRDefault="00BB63FA" w:rsidP="00AB26B7">
            <w:pPr>
              <w:rPr>
                <w:rFonts w:ascii="Times" w:hAnsi="Times" w:cs="Times"/>
                <w:sz w:val="20"/>
                <w:szCs w:val="20"/>
              </w:rPr>
            </w:pPr>
          </w:p>
        </w:tc>
        <w:tc>
          <w:tcPr>
            <w:tcW w:w="1134" w:type="dxa"/>
          </w:tcPr>
          <w:p w14:paraId="4F72B822" w14:textId="77777777" w:rsidR="00E01294" w:rsidRDefault="00E01294" w:rsidP="00AB26B7">
            <w:pPr>
              <w:rPr>
                <w:rFonts w:ascii="Times" w:hAnsi="Times" w:cs="Times"/>
                <w:sz w:val="20"/>
                <w:szCs w:val="20"/>
              </w:rPr>
            </w:pPr>
            <w:r w:rsidRPr="00E01294">
              <w:rPr>
                <w:rFonts w:ascii="Times" w:hAnsi="Times" w:cs="Times"/>
                <w:sz w:val="20"/>
                <w:szCs w:val="20"/>
              </w:rPr>
              <w:t>60.3</w:t>
            </w:r>
          </w:p>
          <w:p w14:paraId="567027F7" w14:textId="61D79739" w:rsidR="00BB63FA" w:rsidRPr="00E01294" w:rsidRDefault="00BB63FA" w:rsidP="00AB26B7">
            <w:pPr>
              <w:rPr>
                <w:rFonts w:ascii="Times" w:hAnsi="Times" w:cs="Times"/>
                <w:sz w:val="20"/>
                <w:szCs w:val="20"/>
              </w:rPr>
            </w:pPr>
            <w:r>
              <w:rPr>
                <w:rFonts w:ascii="Times" w:hAnsi="Times" w:cs="Times"/>
                <w:sz w:val="20"/>
                <w:szCs w:val="20"/>
              </w:rPr>
              <w:t>(59.5</w:t>
            </w:r>
            <w:r>
              <w:rPr>
                <w:rFonts w:ascii="Times New Roman" w:eastAsia="SimSun" w:hAnsi="Times New Roman" w:cs="Times New Roman"/>
                <w:sz w:val="20"/>
                <w:szCs w:val="20"/>
              </w:rPr>
              <w:t>±0.6</w:t>
            </w:r>
            <w:r>
              <w:rPr>
                <w:rFonts w:ascii="Times" w:hAnsi="Times" w:cs="Times"/>
                <w:sz w:val="20"/>
                <w:szCs w:val="20"/>
              </w:rPr>
              <w:t>)</w:t>
            </w:r>
          </w:p>
        </w:tc>
        <w:tc>
          <w:tcPr>
            <w:tcW w:w="1418" w:type="dxa"/>
          </w:tcPr>
          <w:p w14:paraId="30E185AE" w14:textId="77777777" w:rsidR="00E01294" w:rsidRDefault="00E01294" w:rsidP="00AB26B7">
            <w:pPr>
              <w:rPr>
                <w:rFonts w:ascii="Times" w:hAnsi="Times" w:cs="Times"/>
                <w:sz w:val="20"/>
                <w:szCs w:val="20"/>
              </w:rPr>
            </w:pPr>
            <w:r w:rsidRPr="00E01294">
              <w:rPr>
                <w:rFonts w:ascii="Times" w:hAnsi="Times" w:cs="Times"/>
                <w:sz w:val="20"/>
                <w:szCs w:val="20"/>
              </w:rPr>
              <w:t>7.09</w:t>
            </w:r>
          </w:p>
          <w:p w14:paraId="27BA014E" w14:textId="43CB4762" w:rsidR="00BB63FA" w:rsidRPr="00E01294" w:rsidRDefault="00BB63FA" w:rsidP="00AB26B7">
            <w:pPr>
              <w:rPr>
                <w:rFonts w:ascii="Times" w:hAnsi="Times" w:cs="Times"/>
                <w:sz w:val="20"/>
                <w:szCs w:val="20"/>
              </w:rPr>
            </w:pPr>
            <w:r>
              <w:rPr>
                <w:rFonts w:ascii="Times" w:hAnsi="Times" w:cs="Times"/>
                <w:sz w:val="20"/>
                <w:szCs w:val="20"/>
              </w:rPr>
              <w:t>(7.03</w:t>
            </w:r>
            <w:r>
              <w:rPr>
                <w:rFonts w:ascii="Times New Roman" w:eastAsia="SimSun" w:hAnsi="Times New Roman" w:cs="Times New Roman"/>
                <w:sz w:val="20"/>
                <w:szCs w:val="20"/>
              </w:rPr>
              <w:t>±0.04</w:t>
            </w:r>
            <w:r>
              <w:rPr>
                <w:rFonts w:ascii="Times" w:hAnsi="Times" w:cs="Times"/>
                <w:sz w:val="20"/>
                <w:szCs w:val="20"/>
              </w:rPr>
              <w:t>)</w:t>
            </w:r>
          </w:p>
        </w:tc>
      </w:tr>
      <w:tr w:rsidR="00E01294" w:rsidRPr="00E01294" w14:paraId="43D50A0E" w14:textId="77777777" w:rsidTr="00BB63FA">
        <w:tc>
          <w:tcPr>
            <w:tcW w:w="1668" w:type="dxa"/>
            <w:vMerge/>
          </w:tcPr>
          <w:p w14:paraId="5578F21D" w14:textId="77777777" w:rsidR="00E01294" w:rsidRPr="00E01294" w:rsidRDefault="00E01294" w:rsidP="00AB26B7">
            <w:pPr>
              <w:rPr>
                <w:rFonts w:ascii="Times" w:hAnsi="Times" w:cs="Times"/>
                <w:sz w:val="20"/>
                <w:szCs w:val="20"/>
              </w:rPr>
            </w:pPr>
          </w:p>
        </w:tc>
        <w:tc>
          <w:tcPr>
            <w:tcW w:w="992" w:type="dxa"/>
          </w:tcPr>
          <w:p w14:paraId="1BED12C9" w14:textId="77777777" w:rsidR="00E01294" w:rsidRPr="00E01294" w:rsidRDefault="00E01294" w:rsidP="00AB26B7">
            <w:pPr>
              <w:rPr>
                <w:rFonts w:ascii="Times" w:hAnsi="Times" w:cs="Times"/>
                <w:sz w:val="20"/>
                <w:szCs w:val="20"/>
              </w:rPr>
            </w:pPr>
            <w:proofErr w:type="spellStart"/>
            <w:r w:rsidRPr="00E01294">
              <w:rPr>
                <w:rFonts w:ascii="Times" w:hAnsi="Times" w:cs="Times"/>
                <w:sz w:val="20"/>
                <w:szCs w:val="20"/>
              </w:rPr>
              <w:t>Sq</w:t>
            </w:r>
            <w:proofErr w:type="spellEnd"/>
            <w:r w:rsidRPr="00E01294">
              <w:rPr>
                <w:rFonts w:ascii="Times" w:hAnsi="Times" w:cs="Times"/>
                <w:sz w:val="20"/>
                <w:szCs w:val="20"/>
              </w:rPr>
              <w:t>-BHJ</w:t>
            </w:r>
          </w:p>
        </w:tc>
        <w:tc>
          <w:tcPr>
            <w:tcW w:w="1559" w:type="dxa"/>
          </w:tcPr>
          <w:p w14:paraId="6E21875D" w14:textId="77777777" w:rsidR="00E01294" w:rsidRDefault="00E01294" w:rsidP="00AB26B7">
            <w:pPr>
              <w:rPr>
                <w:rFonts w:ascii="Times" w:hAnsi="Times" w:cs="Times"/>
                <w:sz w:val="20"/>
                <w:szCs w:val="20"/>
              </w:rPr>
            </w:pPr>
            <w:r w:rsidRPr="00E01294">
              <w:rPr>
                <w:rFonts w:ascii="Times" w:hAnsi="Times" w:cs="Times"/>
                <w:sz w:val="20"/>
                <w:szCs w:val="20"/>
              </w:rPr>
              <w:t>0.794</w:t>
            </w:r>
          </w:p>
          <w:p w14:paraId="70F67119" w14:textId="26AD8C4C" w:rsidR="00BB63FA" w:rsidRPr="00E01294" w:rsidRDefault="00BB63FA" w:rsidP="00AB26B7">
            <w:pPr>
              <w:rPr>
                <w:rFonts w:ascii="Times" w:hAnsi="Times" w:cs="Times"/>
                <w:sz w:val="20"/>
                <w:szCs w:val="20"/>
              </w:rPr>
            </w:pPr>
            <w:r>
              <w:rPr>
                <w:rFonts w:ascii="Times" w:hAnsi="Times" w:cs="Times"/>
                <w:sz w:val="20"/>
                <w:szCs w:val="20"/>
              </w:rPr>
              <w:t>(0.792</w:t>
            </w:r>
            <w:r>
              <w:rPr>
                <w:rFonts w:ascii="Times New Roman" w:eastAsia="SimSun" w:hAnsi="Times New Roman" w:cs="Times New Roman"/>
                <w:sz w:val="20"/>
                <w:szCs w:val="20"/>
              </w:rPr>
              <w:t>±0.004</w:t>
            </w:r>
            <w:r>
              <w:rPr>
                <w:rFonts w:ascii="Times" w:hAnsi="Times" w:cs="Times"/>
                <w:sz w:val="20"/>
                <w:szCs w:val="20"/>
              </w:rPr>
              <w:t>)</w:t>
            </w:r>
          </w:p>
        </w:tc>
        <w:tc>
          <w:tcPr>
            <w:tcW w:w="1276" w:type="dxa"/>
          </w:tcPr>
          <w:p w14:paraId="4309F11F" w14:textId="77777777" w:rsidR="00E01294" w:rsidRDefault="00E01294" w:rsidP="00AB26B7">
            <w:pPr>
              <w:rPr>
                <w:rFonts w:ascii="Times" w:hAnsi="Times" w:cs="Times"/>
                <w:sz w:val="20"/>
                <w:szCs w:val="20"/>
              </w:rPr>
            </w:pPr>
            <w:r w:rsidRPr="00E01294">
              <w:rPr>
                <w:rFonts w:ascii="Times" w:hAnsi="Times" w:cs="Times"/>
                <w:sz w:val="20"/>
                <w:szCs w:val="20"/>
              </w:rPr>
              <w:t>14.88</w:t>
            </w:r>
          </w:p>
          <w:p w14:paraId="395DC23F" w14:textId="385849C5" w:rsidR="00BB63FA" w:rsidRPr="00E01294" w:rsidRDefault="00BB63FA" w:rsidP="00AB26B7">
            <w:pPr>
              <w:rPr>
                <w:rFonts w:ascii="Times" w:hAnsi="Times" w:cs="Times"/>
                <w:sz w:val="20"/>
                <w:szCs w:val="20"/>
              </w:rPr>
            </w:pPr>
            <w:r>
              <w:rPr>
                <w:rFonts w:ascii="Times" w:hAnsi="Times" w:cs="Times"/>
                <w:sz w:val="20"/>
                <w:szCs w:val="20"/>
              </w:rPr>
              <w:t>(14.70</w:t>
            </w:r>
            <w:r>
              <w:rPr>
                <w:rFonts w:ascii="Times New Roman" w:eastAsia="SimSun" w:hAnsi="Times New Roman" w:cs="Times New Roman"/>
                <w:sz w:val="20"/>
                <w:szCs w:val="20"/>
              </w:rPr>
              <w:t>±0.14</w:t>
            </w:r>
            <w:r>
              <w:rPr>
                <w:rFonts w:ascii="Times" w:hAnsi="Times" w:cs="Times"/>
                <w:sz w:val="20"/>
                <w:szCs w:val="20"/>
              </w:rPr>
              <w:t>)</w:t>
            </w:r>
          </w:p>
        </w:tc>
        <w:tc>
          <w:tcPr>
            <w:tcW w:w="992" w:type="dxa"/>
          </w:tcPr>
          <w:p w14:paraId="5CF1AF98" w14:textId="77777777" w:rsidR="00E01294" w:rsidRPr="00E01294" w:rsidRDefault="00E01294" w:rsidP="00AB26B7">
            <w:pPr>
              <w:rPr>
                <w:rFonts w:ascii="Times" w:hAnsi="Times" w:cs="Times"/>
                <w:sz w:val="20"/>
                <w:szCs w:val="20"/>
              </w:rPr>
            </w:pPr>
            <w:r w:rsidRPr="00E01294">
              <w:rPr>
                <w:rFonts w:ascii="Times" w:hAnsi="Times" w:cs="Times"/>
                <w:sz w:val="20"/>
                <w:szCs w:val="20"/>
              </w:rPr>
              <w:t>14.64</w:t>
            </w:r>
          </w:p>
        </w:tc>
        <w:tc>
          <w:tcPr>
            <w:tcW w:w="1134" w:type="dxa"/>
          </w:tcPr>
          <w:p w14:paraId="5940B724" w14:textId="77777777" w:rsidR="00E01294" w:rsidRDefault="00E01294" w:rsidP="00AB26B7">
            <w:pPr>
              <w:rPr>
                <w:rFonts w:ascii="Times" w:hAnsi="Times" w:cs="Times"/>
                <w:sz w:val="20"/>
                <w:szCs w:val="20"/>
              </w:rPr>
            </w:pPr>
            <w:r w:rsidRPr="00E01294">
              <w:rPr>
                <w:rFonts w:ascii="Times" w:hAnsi="Times" w:cs="Times"/>
                <w:sz w:val="20"/>
                <w:szCs w:val="20"/>
              </w:rPr>
              <w:t>60.3</w:t>
            </w:r>
          </w:p>
          <w:p w14:paraId="3EEA49B6" w14:textId="7826A857" w:rsidR="00BB63FA" w:rsidRPr="00E01294" w:rsidRDefault="00BB63FA" w:rsidP="00AB26B7">
            <w:pPr>
              <w:rPr>
                <w:rFonts w:ascii="Times" w:hAnsi="Times" w:cs="Times"/>
                <w:sz w:val="20"/>
                <w:szCs w:val="20"/>
              </w:rPr>
            </w:pPr>
            <w:r>
              <w:rPr>
                <w:rFonts w:ascii="Times" w:hAnsi="Times" w:cs="Times"/>
                <w:sz w:val="20"/>
                <w:szCs w:val="20"/>
              </w:rPr>
              <w:t>(59.5</w:t>
            </w:r>
            <w:r>
              <w:rPr>
                <w:rFonts w:ascii="Times New Roman" w:eastAsia="SimSun" w:hAnsi="Times New Roman" w:cs="Times New Roman"/>
                <w:sz w:val="20"/>
                <w:szCs w:val="20"/>
              </w:rPr>
              <w:t>±0.6</w:t>
            </w:r>
            <w:r>
              <w:rPr>
                <w:rFonts w:ascii="Times" w:hAnsi="Times" w:cs="Times"/>
                <w:sz w:val="20"/>
                <w:szCs w:val="20"/>
              </w:rPr>
              <w:t>)</w:t>
            </w:r>
          </w:p>
        </w:tc>
        <w:tc>
          <w:tcPr>
            <w:tcW w:w="1418" w:type="dxa"/>
          </w:tcPr>
          <w:p w14:paraId="6101DB2D" w14:textId="77777777" w:rsidR="00E01294" w:rsidRDefault="00E01294" w:rsidP="00AB26B7">
            <w:pPr>
              <w:rPr>
                <w:rFonts w:ascii="Times" w:hAnsi="Times" w:cs="Times"/>
                <w:sz w:val="20"/>
                <w:szCs w:val="20"/>
              </w:rPr>
            </w:pPr>
            <w:r w:rsidRPr="00E01294">
              <w:rPr>
                <w:rFonts w:ascii="Times" w:hAnsi="Times" w:cs="Times"/>
                <w:sz w:val="20"/>
                <w:szCs w:val="20"/>
              </w:rPr>
              <w:t>7.13</w:t>
            </w:r>
          </w:p>
          <w:p w14:paraId="3D1AAFBF" w14:textId="16120153" w:rsidR="00BB63FA" w:rsidRPr="00E01294" w:rsidRDefault="00BB63FA" w:rsidP="00AB26B7">
            <w:pPr>
              <w:rPr>
                <w:rFonts w:ascii="Times" w:hAnsi="Times" w:cs="Times"/>
                <w:sz w:val="20"/>
                <w:szCs w:val="20"/>
              </w:rPr>
            </w:pPr>
            <w:r>
              <w:rPr>
                <w:rFonts w:ascii="Times" w:hAnsi="Times" w:cs="Times"/>
                <w:sz w:val="20"/>
                <w:szCs w:val="20"/>
              </w:rPr>
              <w:t>(6.97</w:t>
            </w:r>
            <w:r>
              <w:rPr>
                <w:rFonts w:ascii="Times New Roman" w:eastAsia="SimSun" w:hAnsi="Times New Roman" w:cs="Times New Roman"/>
                <w:sz w:val="20"/>
                <w:szCs w:val="20"/>
              </w:rPr>
              <w:t>±</w:t>
            </w:r>
            <w:r>
              <w:rPr>
                <w:rFonts w:ascii="Times" w:hAnsi="Times" w:cs="Times"/>
                <w:sz w:val="20"/>
                <w:szCs w:val="20"/>
              </w:rPr>
              <w:t>0.15)</w:t>
            </w:r>
          </w:p>
        </w:tc>
      </w:tr>
      <w:tr w:rsidR="00E01294" w:rsidRPr="00E01294" w14:paraId="5CFC5CC3" w14:textId="77777777" w:rsidTr="00BB63FA">
        <w:tc>
          <w:tcPr>
            <w:tcW w:w="1668" w:type="dxa"/>
            <w:vMerge w:val="restart"/>
          </w:tcPr>
          <w:p w14:paraId="5EEF827E" w14:textId="77777777" w:rsidR="00E01294" w:rsidRPr="00E01294" w:rsidRDefault="00E01294" w:rsidP="00AB26B7">
            <w:pPr>
              <w:rPr>
                <w:rFonts w:ascii="Times" w:hAnsi="Times" w:cs="Times"/>
                <w:sz w:val="20"/>
                <w:szCs w:val="20"/>
              </w:rPr>
            </w:pPr>
            <w:r w:rsidRPr="00E01294">
              <w:rPr>
                <w:rFonts w:ascii="Times" w:hAnsi="Times" w:cs="Times"/>
                <w:sz w:val="20"/>
                <w:szCs w:val="20"/>
              </w:rPr>
              <w:t>PDCBT:NCBDT</w:t>
            </w:r>
          </w:p>
        </w:tc>
        <w:tc>
          <w:tcPr>
            <w:tcW w:w="992" w:type="dxa"/>
          </w:tcPr>
          <w:p w14:paraId="256DF996" w14:textId="77777777" w:rsidR="00E01294" w:rsidRPr="00E01294" w:rsidRDefault="00E01294" w:rsidP="00AB26B7">
            <w:pPr>
              <w:rPr>
                <w:rFonts w:ascii="Times" w:hAnsi="Times" w:cs="Times"/>
                <w:sz w:val="20"/>
                <w:szCs w:val="20"/>
              </w:rPr>
            </w:pPr>
            <w:r w:rsidRPr="00E01294">
              <w:rPr>
                <w:rFonts w:ascii="Times" w:hAnsi="Times" w:cs="Times"/>
                <w:sz w:val="20"/>
                <w:szCs w:val="20"/>
              </w:rPr>
              <w:t>c-BHJ</w:t>
            </w:r>
          </w:p>
        </w:tc>
        <w:tc>
          <w:tcPr>
            <w:tcW w:w="1559" w:type="dxa"/>
          </w:tcPr>
          <w:p w14:paraId="227F0DD3" w14:textId="77777777" w:rsidR="00E01294" w:rsidRDefault="00E01294" w:rsidP="00AB26B7">
            <w:pPr>
              <w:rPr>
                <w:rFonts w:ascii="Times" w:hAnsi="Times" w:cs="Times"/>
                <w:sz w:val="20"/>
                <w:szCs w:val="20"/>
              </w:rPr>
            </w:pPr>
            <w:r w:rsidRPr="00E01294">
              <w:rPr>
                <w:rFonts w:ascii="Times" w:hAnsi="Times" w:cs="Times"/>
                <w:sz w:val="20"/>
                <w:szCs w:val="20"/>
              </w:rPr>
              <w:t>0.872</w:t>
            </w:r>
          </w:p>
          <w:p w14:paraId="070CB2DB" w14:textId="6AF953B6" w:rsidR="00BB63FA" w:rsidRPr="00E01294" w:rsidRDefault="00BB63FA" w:rsidP="00AB26B7">
            <w:pPr>
              <w:rPr>
                <w:rFonts w:ascii="Times" w:hAnsi="Times" w:cs="Times"/>
                <w:sz w:val="20"/>
                <w:szCs w:val="20"/>
              </w:rPr>
            </w:pPr>
            <w:r>
              <w:rPr>
                <w:rFonts w:ascii="Times" w:hAnsi="Times" w:cs="Times"/>
                <w:sz w:val="20"/>
                <w:szCs w:val="20"/>
              </w:rPr>
              <w:t>(0.870</w:t>
            </w:r>
            <w:r>
              <w:rPr>
                <w:rFonts w:ascii="Times New Roman" w:eastAsia="SimSun" w:hAnsi="Times New Roman" w:cs="Times New Roman"/>
                <w:sz w:val="20"/>
                <w:szCs w:val="20"/>
              </w:rPr>
              <w:t>±0.002</w:t>
            </w:r>
            <w:r>
              <w:rPr>
                <w:rFonts w:ascii="Times" w:hAnsi="Times" w:cs="Times"/>
                <w:sz w:val="20"/>
                <w:szCs w:val="20"/>
              </w:rPr>
              <w:t>)</w:t>
            </w:r>
          </w:p>
        </w:tc>
        <w:tc>
          <w:tcPr>
            <w:tcW w:w="1276" w:type="dxa"/>
          </w:tcPr>
          <w:p w14:paraId="1DD8A620" w14:textId="77777777" w:rsidR="00E01294" w:rsidRDefault="00E01294" w:rsidP="00AB26B7">
            <w:pPr>
              <w:rPr>
                <w:rFonts w:ascii="Times" w:hAnsi="Times" w:cs="Times"/>
                <w:sz w:val="20"/>
                <w:szCs w:val="20"/>
              </w:rPr>
            </w:pPr>
            <w:r w:rsidRPr="00E01294">
              <w:rPr>
                <w:rFonts w:ascii="Times" w:hAnsi="Times" w:cs="Times"/>
                <w:sz w:val="20"/>
                <w:szCs w:val="20"/>
              </w:rPr>
              <w:t>12.91</w:t>
            </w:r>
          </w:p>
          <w:p w14:paraId="0D363A5A" w14:textId="2E26BF34" w:rsidR="00BB63FA" w:rsidRPr="00E01294" w:rsidRDefault="00BB63FA" w:rsidP="00AB26B7">
            <w:pPr>
              <w:rPr>
                <w:rFonts w:ascii="Times" w:hAnsi="Times" w:cs="Times"/>
                <w:sz w:val="20"/>
                <w:szCs w:val="20"/>
              </w:rPr>
            </w:pPr>
            <w:r>
              <w:rPr>
                <w:rFonts w:ascii="Times" w:hAnsi="Times" w:cs="Times"/>
                <w:sz w:val="20"/>
                <w:szCs w:val="20"/>
              </w:rPr>
              <w:t>(12.93</w:t>
            </w:r>
            <w:r>
              <w:rPr>
                <w:rFonts w:ascii="Times New Roman" w:eastAsia="SimSun" w:hAnsi="Times New Roman" w:cs="Times New Roman"/>
                <w:sz w:val="20"/>
                <w:szCs w:val="20"/>
              </w:rPr>
              <w:t>±0.09</w:t>
            </w:r>
            <w:r>
              <w:rPr>
                <w:rFonts w:ascii="Times" w:hAnsi="Times" w:cs="Times"/>
                <w:sz w:val="20"/>
                <w:szCs w:val="20"/>
              </w:rPr>
              <w:t>)</w:t>
            </w:r>
          </w:p>
        </w:tc>
        <w:tc>
          <w:tcPr>
            <w:tcW w:w="992" w:type="dxa"/>
          </w:tcPr>
          <w:p w14:paraId="74694A69" w14:textId="77777777" w:rsidR="00E01294" w:rsidRPr="00E01294" w:rsidRDefault="00E01294" w:rsidP="00AB26B7">
            <w:pPr>
              <w:rPr>
                <w:rFonts w:ascii="Times" w:hAnsi="Times" w:cs="Times"/>
                <w:sz w:val="20"/>
                <w:szCs w:val="20"/>
              </w:rPr>
            </w:pPr>
            <w:r w:rsidRPr="00E01294">
              <w:rPr>
                <w:rFonts w:ascii="Times" w:hAnsi="Times" w:cs="Times"/>
                <w:sz w:val="20"/>
                <w:szCs w:val="20"/>
              </w:rPr>
              <w:t>12.46</w:t>
            </w:r>
          </w:p>
        </w:tc>
        <w:tc>
          <w:tcPr>
            <w:tcW w:w="1134" w:type="dxa"/>
          </w:tcPr>
          <w:p w14:paraId="4E1E990D" w14:textId="77777777" w:rsidR="00E01294" w:rsidRDefault="00E01294" w:rsidP="00AB26B7">
            <w:pPr>
              <w:rPr>
                <w:rFonts w:ascii="Times" w:hAnsi="Times" w:cs="Times"/>
                <w:sz w:val="20"/>
                <w:szCs w:val="20"/>
              </w:rPr>
            </w:pPr>
            <w:r w:rsidRPr="00E01294">
              <w:rPr>
                <w:rFonts w:ascii="Times" w:hAnsi="Times" w:cs="Times"/>
                <w:sz w:val="20"/>
                <w:szCs w:val="20"/>
              </w:rPr>
              <w:t>61.3</w:t>
            </w:r>
          </w:p>
          <w:p w14:paraId="0658956F" w14:textId="1F353977" w:rsidR="00BB63FA" w:rsidRPr="00E01294" w:rsidRDefault="00BB63FA" w:rsidP="00AB26B7">
            <w:pPr>
              <w:rPr>
                <w:rFonts w:ascii="Times" w:hAnsi="Times" w:cs="Times"/>
                <w:sz w:val="20"/>
                <w:szCs w:val="20"/>
              </w:rPr>
            </w:pPr>
            <w:r>
              <w:rPr>
                <w:rFonts w:ascii="Times" w:hAnsi="Times" w:cs="Times"/>
                <w:sz w:val="20"/>
                <w:szCs w:val="20"/>
              </w:rPr>
              <w:t>(60.2</w:t>
            </w:r>
            <w:r>
              <w:rPr>
                <w:rFonts w:ascii="Times New Roman" w:eastAsia="SimSun" w:hAnsi="Times New Roman" w:cs="Times New Roman"/>
                <w:sz w:val="20"/>
                <w:szCs w:val="20"/>
              </w:rPr>
              <w:t>±2.2</w:t>
            </w:r>
            <w:r>
              <w:rPr>
                <w:rFonts w:ascii="Times" w:hAnsi="Times" w:cs="Times"/>
                <w:sz w:val="20"/>
                <w:szCs w:val="20"/>
              </w:rPr>
              <w:t>)</w:t>
            </w:r>
          </w:p>
        </w:tc>
        <w:tc>
          <w:tcPr>
            <w:tcW w:w="1418" w:type="dxa"/>
          </w:tcPr>
          <w:p w14:paraId="22F28BB8" w14:textId="77777777" w:rsidR="00E01294" w:rsidRDefault="00E01294" w:rsidP="00AB26B7">
            <w:pPr>
              <w:rPr>
                <w:rFonts w:ascii="Times" w:hAnsi="Times" w:cs="Times"/>
                <w:sz w:val="20"/>
                <w:szCs w:val="20"/>
              </w:rPr>
            </w:pPr>
            <w:r w:rsidRPr="00E01294">
              <w:rPr>
                <w:rFonts w:ascii="Times" w:hAnsi="Times" w:cs="Times"/>
                <w:sz w:val="20"/>
                <w:szCs w:val="20"/>
              </w:rPr>
              <w:t>6.91</w:t>
            </w:r>
          </w:p>
          <w:p w14:paraId="0F697D66" w14:textId="5D604C22" w:rsidR="00BB63FA" w:rsidRPr="00E01294" w:rsidRDefault="00BB63FA" w:rsidP="00AB26B7">
            <w:pPr>
              <w:rPr>
                <w:rFonts w:ascii="Times" w:hAnsi="Times" w:cs="Times"/>
                <w:sz w:val="20"/>
                <w:szCs w:val="20"/>
              </w:rPr>
            </w:pPr>
            <w:r>
              <w:rPr>
                <w:rFonts w:ascii="Times" w:hAnsi="Times" w:cs="Times"/>
                <w:sz w:val="20"/>
                <w:szCs w:val="20"/>
              </w:rPr>
              <w:t>(6.77</w:t>
            </w:r>
            <w:r>
              <w:rPr>
                <w:rFonts w:ascii="Times New Roman" w:eastAsia="SimSun" w:hAnsi="Times New Roman" w:cs="Times New Roman"/>
                <w:sz w:val="20"/>
                <w:szCs w:val="20"/>
              </w:rPr>
              <w:t>±0.30</w:t>
            </w:r>
            <w:r>
              <w:rPr>
                <w:rFonts w:ascii="Times" w:hAnsi="Times" w:cs="Times"/>
                <w:sz w:val="20"/>
                <w:szCs w:val="20"/>
              </w:rPr>
              <w:t>)</w:t>
            </w:r>
          </w:p>
        </w:tc>
      </w:tr>
      <w:tr w:rsidR="00E01294" w:rsidRPr="00E01294" w14:paraId="0044589D" w14:textId="77777777" w:rsidTr="00BB63FA">
        <w:tc>
          <w:tcPr>
            <w:tcW w:w="1668" w:type="dxa"/>
            <w:vMerge/>
          </w:tcPr>
          <w:p w14:paraId="587F9335" w14:textId="77777777" w:rsidR="00E01294" w:rsidRPr="00E01294" w:rsidRDefault="00E01294" w:rsidP="00AB26B7">
            <w:pPr>
              <w:rPr>
                <w:rFonts w:ascii="Times" w:hAnsi="Times" w:cs="Times"/>
                <w:sz w:val="20"/>
                <w:szCs w:val="20"/>
              </w:rPr>
            </w:pPr>
          </w:p>
        </w:tc>
        <w:tc>
          <w:tcPr>
            <w:tcW w:w="992" w:type="dxa"/>
          </w:tcPr>
          <w:p w14:paraId="313F4773" w14:textId="77777777" w:rsidR="00E01294" w:rsidRPr="00E01294" w:rsidRDefault="00E01294" w:rsidP="00AB26B7">
            <w:pPr>
              <w:rPr>
                <w:rFonts w:ascii="Times" w:hAnsi="Times" w:cs="Times"/>
                <w:sz w:val="20"/>
                <w:szCs w:val="20"/>
              </w:rPr>
            </w:pPr>
            <w:proofErr w:type="spellStart"/>
            <w:r w:rsidRPr="00E01294">
              <w:rPr>
                <w:rFonts w:ascii="Times" w:hAnsi="Times" w:cs="Times"/>
                <w:sz w:val="20"/>
                <w:szCs w:val="20"/>
              </w:rPr>
              <w:t>Sq</w:t>
            </w:r>
            <w:proofErr w:type="spellEnd"/>
            <w:r w:rsidRPr="00E01294">
              <w:rPr>
                <w:rFonts w:ascii="Times" w:hAnsi="Times" w:cs="Times"/>
                <w:sz w:val="20"/>
                <w:szCs w:val="20"/>
              </w:rPr>
              <w:t>-BHJ</w:t>
            </w:r>
          </w:p>
        </w:tc>
        <w:tc>
          <w:tcPr>
            <w:tcW w:w="1559" w:type="dxa"/>
          </w:tcPr>
          <w:p w14:paraId="19BDCE7D" w14:textId="4D02A9B3" w:rsidR="00E01294" w:rsidRDefault="00BB63FA" w:rsidP="00AB26B7">
            <w:pPr>
              <w:rPr>
                <w:rFonts w:ascii="Times" w:hAnsi="Times" w:cs="Times"/>
                <w:sz w:val="20"/>
                <w:szCs w:val="20"/>
              </w:rPr>
            </w:pPr>
            <w:r>
              <w:rPr>
                <w:rFonts w:ascii="Times" w:hAnsi="Times" w:cs="Times"/>
                <w:sz w:val="20"/>
                <w:szCs w:val="20"/>
              </w:rPr>
              <w:t>0.873</w:t>
            </w:r>
          </w:p>
          <w:p w14:paraId="63A4CF88" w14:textId="0135F25E" w:rsidR="00BB63FA" w:rsidRPr="00E01294" w:rsidRDefault="00BB63FA" w:rsidP="00AB26B7">
            <w:pPr>
              <w:rPr>
                <w:rFonts w:ascii="Times" w:hAnsi="Times" w:cs="Times"/>
                <w:sz w:val="20"/>
                <w:szCs w:val="20"/>
              </w:rPr>
            </w:pPr>
            <w:r>
              <w:rPr>
                <w:rFonts w:ascii="Times" w:hAnsi="Times" w:cs="Times"/>
                <w:sz w:val="20"/>
                <w:szCs w:val="20"/>
              </w:rPr>
              <w:t>(0.870</w:t>
            </w:r>
            <w:r>
              <w:rPr>
                <w:rFonts w:ascii="Times New Roman" w:eastAsia="SimSun" w:hAnsi="Times New Roman" w:cs="Times New Roman"/>
                <w:sz w:val="20"/>
                <w:szCs w:val="20"/>
              </w:rPr>
              <w:t>±0.002</w:t>
            </w:r>
            <w:r>
              <w:rPr>
                <w:rFonts w:ascii="Times" w:hAnsi="Times" w:cs="Times"/>
                <w:sz w:val="20"/>
                <w:szCs w:val="20"/>
              </w:rPr>
              <w:t>)</w:t>
            </w:r>
          </w:p>
        </w:tc>
        <w:tc>
          <w:tcPr>
            <w:tcW w:w="1276" w:type="dxa"/>
          </w:tcPr>
          <w:p w14:paraId="2A94A437" w14:textId="77777777" w:rsidR="00E01294" w:rsidRDefault="00E01294" w:rsidP="00AB26B7">
            <w:pPr>
              <w:rPr>
                <w:rFonts w:ascii="Times" w:hAnsi="Times" w:cs="Times"/>
                <w:sz w:val="20"/>
                <w:szCs w:val="20"/>
              </w:rPr>
            </w:pPr>
            <w:r w:rsidRPr="00E01294">
              <w:rPr>
                <w:rFonts w:ascii="Times" w:hAnsi="Times" w:cs="Times"/>
                <w:sz w:val="20"/>
                <w:szCs w:val="20"/>
              </w:rPr>
              <w:t>8.39</w:t>
            </w:r>
          </w:p>
          <w:p w14:paraId="44BA7C8E" w14:textId="0ECF3D81" w:rsidR="00BB63FA" w:rsidRPr="00E01294" w:rsidRDefault="00BB63FA" w:rsidP="00AB26B7">
            <w:pPr>
              <w:rPr>
                <w:rFonts w:ascii="Times" w:hAnsi="Times" w:cs="Times"/>
                <w:sz w:val="20"/>
                <w:szCs w:val="20"/>
              </w:rPr>
            </w:pPr>
            <w:r>
              <w:rPr>
                <w:rFonts w:ascii="Times" w:hAnsi="Times" w:cs="Times"/>
                <w:sz w:val="20"/>
                <w:szCs w:val="20"/>
              </w:rPr>
              <w:t>(8.02</w:t>
            </w:r>
            <w:r>
              <w:rPr>
                <w:rFonts w:ascii="Times New Roman" w:eastAsia="SimSun" w:hAnsi="Times New Roman" w:cs="Times New Roman"/>
                <w:sz w:val="20"/>
                <w:szCs w:val="20"/>
              </w:rPr>
              <w:t>±0.30</w:t>
            </w:r>
            <w:r>
              <w:rPr>
                <w:rFonts w:ascii="Times" w:hAnsi="Times" w:cs="Times"/>
                <w:sz w:val="20"/>
                <w:szCs w:val="20"/>
              </w:rPr>
              <w:t>)</w:t>
            </w:r>
          </w:p>
        </w:tc>
        <w:tc>
          <w:tcPr>
            <w:tcW w:w="992" w:type="dxa"/>
          </w:tcPr>
          <w:p w14:paraId="41493FDC" w14:textId="77777777" w:rsidR="00E01294" w:rsidRPr="00E01294" w:rsidRDefault="00E01294" w:rsidP="00AB26B7">
            <w:pPr>
              <w:rPr>
                <w:rFonts w:ascii="Times" w:hAnsi="Times" w:cs="Times"/>
                <w:sz w:val="20"/>
                <w:szCs w:val="20"/>
              </w:rPr>
            </w:pPr>
            <w:r w:rsidRPr="00E01294">
              <w:rPr>
                <w:rFonts w:ascii="Times" w:hAnsi="Times" w:cs="Times"/>
                <w:sz w:val="20"/>
                <w:szCs w:val="20"/>
              </w:rPr>
              <w:t>-</w:t>
            </w:r>
          </w:p>
        </w:tc>
        <w:tc>
          <w:tcPr>
            <w:tcW w:w="1134" w:type="dxa"/>
          </w:tcPr>
          <w:p w14:paraId="1571A2F4" w14:textId="77777777" w:rsidR="00E01294" w:rsidRDefault="00E01294" w:rsidP="00AB26B7">
            <w:pPr>
              <w:rPr>
                <w:rFonts w:ascii="Times" w:hAnsi="Times" w:cs="Times"/>
                <w:sz w:val="20"/>
                <w:szCs w:val="20"/>
              </w:rPr>
            </w:pPr>
            <w:r w:rsidRPr="00E01294">
              <w:rPr>
                <w:rFonts w:ascii="Times" w:hAnsi="Times" w:cs="Times"/>
                <w:sz w:val="20"/>
                <w:szCs w:val="20"/>
              </w:rPr>
              <w:t>44.7</w:t>
            </w:r>
          </w:p>
          <w:p w14:paraId="3223A075" w14:textId="40BDD17C" w:rsidR="00BB63FA" w:rsidRPr="00E01294" w:rsidRDefault="00BB63FA" w:rsidP="00AB26B7">
            <w:pPr>
              <w:rPr>
                <w:rFonts w:ascii="Times" w:hAnsi="Times" w:cs="Times"/>
                <w:sz w:val="20"/>
                <w:szCs w:val="20"/>
              </w:rPr>
            </w:pPr>
            <w:r>
              <w:rPr>
                <w:rFonts w:ascii="Times" w:hAnsi="Times" w:cs="Times"/>
                <w:sz w:val="20"/>
                <w:szCs w:val="20"/>
              </w:rPr>
              <w:t>(44.9</w:t>
            </w:r>
            <w:r>
              <w:rPr>
                <w:rFonts w:ascii="Times New Roman" w:eastAsia="SimSun" w:hAnsi="Times New Roman" w:cs="Times New Roman"/>
                <w:sz w:val="20"/>
                <w:szCs w:val="20"/>
              </w:rPr>
              <w:t>±0.2</w:t>
            </w:r>
            <w:r>
              <w:rPr>
                <w:rFonts w:ascii="Times" w:hAnsi="Times" w:cs="Times"/>
                <w:sz w:val="20"/>
                <w:szCs w:val="20"/>
              </w:rPr>
              <w:t>)</w:t>
            </w:r>
          </w:p>
        </w:tc>
        <w:tc>
          <w:tcPr>
            <w:tcW w:w="1418" w:type="dxa"/>
          </w:tcPr>
          <w:p w14:paraId="4D2C1D72" w14:textId="77777777" w:rsidR="00E01294" w:rsidRDefault="00E01294" w:rsidP="00AB26B7">
            <w:pPr>
              <w:rPr>
                <w:rFonts w:ascii="Times" w:hAnsi="Times" w:cs="Times"/>
                <w:sz w:val="20"/>
                <w:szCs w:val="20"/>
              </w:rPr>
            </w:pPr>
            <w:r w:rsidRPr="00E01294">
              <w:rPr>
                <w:rFonts w:ascii="Times" w:hAnsi="Times" w:cs="Times"/>
                <w:sz w:val="20"/>
                <w:szCs w:val="20"/>
              </w:rPr>
              <w:t>3.28</w:t>
            </w:r>
          </w:p>
          <w:p w14:paraId="1BCF7190" w14:textId="31D9803C" w:rsidR="00BB63FA" w:rsidRPr="00E01294" w:rsidRDefault="00BB63FA" w:rsidP="00450DBC">
            <w:pPr>
              <w:spacing w:after="160" w:line="259" w:lineRule="auto"/>
              <w:rPr>
                <w:rFonts w:ascii="Times" w:hAnsi="Times" w:cs="Times"/>
                <w:sz w:val="20"/>
                <w:szCs w:val="20"/>
              </w:rPr>
            </w:pPr>
            <w:r>
              <w:rPr>
                <w:rFonts w:ascii="Times" w:hAnsi="Times" w:cs="Times"/>
                <w:sz w:val="20"/>
                <w:szCs w:val="20"/>
              </w:rPr>
              <w:t>(</w:t>
            </w:r>
            <w:r w:rsidR="00450DBC">
              <w:rPr>
                <w:rFonts w:ascii="Times" w:hAnsi="Times" w:cs="Times"/>
                <w:sz w:val="20"/>
                <w:szCs w:val="20"/>
              </w:rPr>
              <w:t>3.14</w:t>
            </w:r>
            <w:r w:rsidR="00450DBC">
              <w:rPr>
                <w:rFonts w:ascii="Times New Roman" w:eastAsia="SimSun" w:hAnsi="Times New Roman" w:cs="Times New Roman"/>
                <w:sz w:val="20"/>
                <w:szCs w:val="20"/>
              </w:rPr>
              <w:t>±0.14)</w:t>
            </w:r>
          </w:p>
        </w:tc>
      </w:tr>
      <w:tr w:rsidR="00E01294" w:rsidRPr="00E01294" w14:paraId="57FC7D30" w14:textId="77777777" w:rsidTr="00BB63FA">
        <w:tc>
          <w:tcPr>
            <w:tcW w:w="1668" w:type="dxa"/>
            <w:vMerge w:val="restart"/>
          </w:tcPr>
          <w:p w14:paraId="59083475" w14:textId="77777777" w:rsidR="00E01294" w:rsidRPr="00E01294" w:rsidRDefault="00E01294" w:rsidP="00AB26B7">
            <w:pPr>
              <w:rPr>
                <w:rFonts w:ascii="Times" w:hAnsi="Times" w:cs="Times"/>
                <w:sz w:val="20"/>
                <w:szCs w:val="20"/>
              </w:rPr>
            </w:pPr>
            <w:r w:rsidRPr="00E01294">
              <w:rPr>
                <w:rFonts w:ascii="Times" w:hAnsi="Times" w:cs="Times"/>
                <w:sz w:val="20"/>
                <w:szCs w:val="20"/>
              </w:rPr>
              <w:t>PDCBT:ITIC</w:t>
            </w:r>
          </w:p>
        </w:tc>
        <w:tc>
          <w:tcPr>
            <w:tcW w:w="992" w:type="dxa"/>
          </w:tcPr>
          <w:p w14:paraId="2AD159E7" w14:textId="77777777" w:rsidR="00E01294" w:rsidRPr="00E01294" w:rsidRDefault="00E01294" w:rsidP="00AB26B7">
            <w:pPr>
              <w:rPr>
                <w:rFonts w:ascii="Times" w:hAnsi="Times" w:cs="Times"/>
                <w:sz w:val="20"/>
                <w:szCs w:val="20"/>
              </w:rPr>
            </w:pPr>
            <w:r w:rsidRPr="00E01294">
              <w:rPr>
                <w:rFonts w:ascii="Times" w:hAnsi="Times" w:cs="Times"/>
                <w:sz w:val="20"/>
                <w:szCs w:val="20"/>
              </w:rPr>
              <w:t>c-BHJ</w:t>
            </w:r>
          </w:p>
        </w:tc>
        <w:tc>
          <w:tcPr>
            <w:tcW w:w="1559" w:type="dxa"/>
          </w:tcPr>
          <w:p w14:paraId="5B61B361" w14:textId="0D60DD55" w:rsidR="00E01294" w:rsidRDefault="00BB63FA" w:rsidP="00AB26B7">
            <w:pPr>
              <w:rPr>
                <w:rFonts w:ascii="Times" w:hAnsi="Times" w:cs="Times"/>
                <w:sz w:val="20"/>
                <w:szCs w:val="20"/>
              </w:rPr>
            </w:pPr>
            <w:r>
              <w:rPr>
                <w:rFonts w:ascii="Times" w:hAnsi="Times" w:cs="Times"/>
                <w:sz w:val="20"/>
                <w:szCs w:val="20"/>
              </w:rPr>
              <w:t>0.9</w:t>
            </w:r>
            <w:r w:rsidR="00E01294" w:rsidRPr="00E01294">
              <w:rPr>
                <w:rFonts w:ascii="Times" w:hAnsi="Times" w:cs="Times"/>
                <w:sz w:val="20"/>
                <w:szCs w:val="20"/>
              </w:rPr>
              <w:t>27</w:t>
            </w:r>
          </w:p>
          <w:p w14:paraId="3C72BC46" w14:textId="4973752D" w:rsidR="00BB63FA" w:rsidRPr="00E01294" w:rsidRDefault="00BB63FA" w:rsidP="00AB26B7">
            <w:pPr>
              <w:rPr>
                <w:rFonts w:ascii="Times" w:hAnsi="Times" w:cs="Times"/>
                <w:sz w:val="20"/>
                <w:szCs w:val="20"/>
              </w:rPr>
            </w:pPr>
            <w:r>
              <w:rPr>
                <w:rFonts w:ascii="Times" w:hAnsi="Times" w:cs="Times"/>
                <w:sz w:val="20"/>
                <w:szCs w:val="20"/>
              </w:rPr>
              <w:t>(0.923</w:t>
            </w:r>
            <w:r>
              <w:rPr>
                <w:rFonts w:ascii="Times New Roman" w:eastAsia="SimSun" w:hAnsi="Times New Roman" w:cs="Times New Roman"/>
                <w:sz w:val="20"/>
                <w:szCs w:val="20"/>
              </w:rPr>
              <w:t>±0.004</w:t>
            </w:r>
            <w:r>
              <w:rPr>
                <w:rFonts w:ascii="Times" w:hAnsi="Times" w:cs="Times"/>
                <w:sz w:val="20"/>
                <w:szCs w:val="20"/>
              </w:rPr>
              <w:t>)</w:t>
            </w:r>
          </w:p>
        </w:tc>
        <w:tc>
          <w:tcPr>
            <w:tcW w:w="1276" w:type="dxa"/>
          </w:tcPr>
          <w:p w14:paraId="692759B1" w14:textId="77777777" w:rsidR="00E01294" w:rsidRDefault="00E01294" w:rsidP="00AB26B7">
            <w:pPr>
              <w:rPr>
                <w:rFonts w:ascii="Times" w:hAnsi="Times" w:cs="Times"/>
                <w:sz w:val="20"/>
                <w:szCs w:val="20"/>
              </w:rPr>
            </w:pPr>
            <w:r w:rsidRPr="00E01294">
              <w:rPr>
                <w:rFonts w:ascii="Times" w:hAnsi="Times" w:cs="Times"/>
                <w:sz w:val="20"/>
                <w:szCs w:val="20"/>
              </w:rPr>
              <w:t>14.15</w:t>
            </w:r>
          </w:p>
          <w:p w14:paraId="18AD9C9A" w14:textId="52795237" w:rsidR="00BB63FA" w:rsidRPr="00E01294" w:rsidRDefault="00BB63FA" w:rsidP="00AB26B7">
            <w:pPr>
              <w:rPr>
                <w:rFonts w:ascii="Times" w:hAnsi="Times" w:cs="Times"/>
                <w:sz w:val="20"/>
                <w:szCs w:val="20"/>
              </w:rPr>
            </w:pPr>
            <w:r>
              <w:rPr>
                <w:rFonts w:ascii="Times" w:hAnsi="Times" w:cs="Times"/>
                <w:sz w:val="20"/>
                <w:szCs w:val="20"/>
              </w:rPr>
              <w:t>(14.05</w:t>
            </w:r>
            <w:r>
              <w:rPr>
                <w:rFonts w:ascii="Times New Roman" w:eastAsia="SimSun" w:hAnsi="Times New Roman" w:cs="Times New Roman"/>
                <w:sz w:val="20"/>
                <w:szCs w:val="20"/>
              </w:rPr>
              <w:t>±0.19</w:t>
            </w:r>
            <w:r>
              <w:rPr>
                <w:rFonts w:ascii="Times" w:hAnsi="Times" w:cs="Times"/>
                <w:sz w:val="20"/>
                <w:szCs w:val="20"/>
              </w:rPr>
              <w:t>)</w:t>
            </w:r>
          </w:p>
        </w:tc>
        <w:tc>
          <w:tcPr>
            <w:tcW w:w="992" w:type="dxa"/>
          </w:tcPr>
          <w:p w14:paraId="575D8B3F" w14:textId="77777777" w:rsidR="00E01294" w:rsidRPr="00E01294" w:rsidRDefault="00E01294" w:rsidP="00AB26B7">
            <w:pPr>
              <w:rPr>
                <w:rFonts w:ascii="Times" w:hAnsi="Times" w:cs="Times"/>
                <w:sz w:val="20"/>
                <w:szCs w:val="20"/>
              </w:rPr>
            </w:pPr>
            <w:r w:rsidRPr="00E01294">
              <w:rPr>
                <w:rFonts w:ascii="Times" w:hAnsi="Times" w:cs="Times"/>
                <w:sz w:val="20"/>
                <w:szCs w:val="20"/>
              </w:rPr>
              <w:t>14.08</w:t>
            </w:r>
          </w:p>
        </w:tc>
        <w:tc>
          <w:tcPr>
            <w:tcW w:w="1134" w:type="dxa"/>
          </w:tcPr>
          <w:p w14:paraId="6C4932B1" w14:textId="77777777" w:rsidR="00E01294" w:rsidRDefault="00E01294" w:rsidP="00AB26B7">
            <w:pPr>
              <w:rPr>
                <w:rFonts w:ascii="Times" w:hAnsi="Times" w:cs="Times"/>
                <w:sz w:val="20"/>
                <w:szCs w:val="20"/>
              </w:rPr>
            </w:pPr>
            <w:r w:rsidRPr="00E01294">
              <w:rPr>
                <w:rFonts w:ascii="Times" w:hAnsi="Times" w:cs="Times"/>
                <w:sz w:val="20"/>
                <w:szCs w:val="20"/>
              </w:rPr>
              <w:t>64.9</w:t>
            </w:r>
          </w:p>
          <w:p w14:paraId="3AB3DEC8" w14:textId="62831B47" w:rsidR="00BB63FA" w:rsidRPr="00E01294" w:rsidRDefault="00BB63FA" w:rsidP="00AB26B7">
            <w:pPr>
              <w:rPr>
                <w:rFonts w:ascii="Times" w:hAnsi="Times" w:cs="Times"/>
                <w:sz w:val="20"/>
                <w:szCs w:val="20"/>
              </w:rPr>
            </w:pPr>
            <w:r>
              <w:rPr>
                <w:rFonts w:ascii="Times" w:hAnsi="Times" w:cs="Times"/>
                <w:sz w:val="20"/>
                <w:szCs w:val="20"/>
              </w:rPr>
              <w:t>(64.2</w:t>
            </w:r>
            <w:r>
              <w:rPr>
                <w:rFonts w:ascii="Times New Roman" w:eastAsia="SimSun" w:hAnsi="Times New Roman" w:cs="Times New Roman"/>
                <w:sz w:val="20"/>
                <w:szCs w:val="20"/>
              </w:rPr>
              <w:t>±0.6</w:t>
            </w:r>
            <w:r>
              <w:rPr>
                <w:rFonts w:ascii="Times" w:hAnsi="Times" w:cs="Times"/>
                <w:sz w:val="20"/>
                <w:szCs w:val="20"/>
              </w:rPr>
              <w:t>)</w:t>
            </w:r>
          </w:p>
        </w:tc>
        <w:tc>
          <w:tcPr>
            <w:tcW w:w="1418" w:type="dxa"/>
          </w:tcPr>
          <w:p w14:paraId="288C00C4" w14:textId="77777777" w:rsidR="00E01294" w:rsidRDefault="00E01294" w:rsidP="00AB26B7">
            <w:pPr>
              <w:rPr>
                <w:rFonts w:ascii="Times" w:hAnsi="Times" w:cs="Times"/>
                <w:sz w:val="20"/>
                <w:szCs w:val="20"/>
              </w:rPr>
            </w:pPr>
            <w:r w:rsidRPr="00E01294">
              <w:rPr>
                <w:rFonts w:ascii="Times" w:hAnsi="Times" w:cs="Times"/>
                <w:sz w:val="20"/>
                <w:szCs w:val="20"/>
              </w:rPr>
              <w:t>8.51</w:t>
            </w:r>
          </w:p>
          <w:p w14:paraId="217671E7" w14:textId="02B4EB26" w:rsidR="00BB63FA" w:rsidRPr="00E01294" w:rsidRDefault="00BB63FA" w:rsidP="00AB26B7">
            <w:pPr>
              <w:rPr>
                <w:rFonts w:ascii="Times" w:hAnsi="Times" w:cs="Times"/>
                <w:sz w:val="20"/>
                <w:szCs w:val="20"/>
              </w:rPr>
            </w:pPr>
            <w:r>
              <w:rPr>
                <w:rFonts w:ascii="Times" w:hAnsi="Times" w:cs="Times"/>
                <w:sz w:val="20"/>
                <w:szCs w:val="20"/>
              </w:rPr>
              <w:t>(8.33</w:t>
            </w:r>
            <w:r>
              <w:rPr>
                <w:rFonts w:ascii="Times New Roman" w:eastAsia="SimSun" w:hAnsi="Times New Roman" w:cs="Times New Roman"/>
                <w:sz w:val="20"/>
                <w:szCs w:val="20"/>
              </w:rPr>
              <w:t>±0.22</w:t>
            </w:r>
            <w:r>
              <w:rPr>
                <w:rFonts w:ascii="Times" w:hAnsi="Times" w:cs="Times"/>
                <w:sz w:val="20"/>
                <w:szCs w:val="20"/>
              </w:rPr>
              <w:t>)</w:t>
            </w:r>
          </w:p>
        </w:tc>
      </w:tr>
      <w:tr w:rsidR="00E01294" w:rsidRPr="00E01294" w14:paraId="5CA948ED" w14:textId="77777777" w:rsidTr="00BB63FA">
        <w:tc>
          <w:tcPr>
            <w:tcW w:w="1668" w:type="dxa"/>
            <w:vMerge/>
          </w:tcPr>
          <w:p w14:paraId="0C5B8537" w14:textId="77777777" w:rsidR="00E01294" w:rsidRPr="00E01294" w:rsidRDefault="00E01294" w:rsidP="00AB26B7">
            <w:pPr>
              <w:rPr>
                <w:rFonts w:ascii="Times" w:hAnsi="Times" w:cs="Times"/>
                <w:sz w:val="20"/>
                <w:szCs w:val="20"/>
              </w:rPr>
            </w:pPr>
          </w:p>
        </w:tc>
        <w:tc>
          <w:tcPr>
            <w:tcW w:w="992" w:type="dxa"/>
          </w:tcPr>
          <w:p w14:paraId="2E123C3D" w14:textId="77777777" w:rsidR="00E01294" w:rsidRPr="00E01294" w:rsidRDefault="00E01294" w:rsidP="00AB26B7">
            <w:pPr>
              <w:rPr>
                <w:rFonts w:ascii="Times" w:hAnsi="Times" w:cs="Times"/>
                <w:sz w:val="20"/>
                <w:szCs w:val="20"/>
              </w:rPr>
            </w:pPr>
            <w:proofErr w:type="spellStart"/>
            <w:r w:rsidRPr="00E01294">
              <w:rPr>
                <w:rFonts w:ascii="Times" w:hAnsi="Times" w:cs="Times"/>
                <w:sz w:val="20"/>
                <w:szCs w:val="20"/>
              </w:rPr>
              <w:t>Sq</w:t>
            </w:r>
            <w:proofErr w:type="spellEnd"/>
            <w:r w:rsidRPr="00E01294">
              <w:rPr>
                <w:rFonts w:ascii="Times" w:hAnsi="Times" w:cs="Times"/>
                <w:sz w:val="20"/>
                <w:szCs w:val="20"/>
              </w:rPr>
              <w:t>-BHJ</w:t>
            </w:r>
          </w:p>
        </w:tc>
        <w:tc>
          <w:tcPr>
            <w:tcW w:w="1559" w:type="dxa"/>
          </w:tcPr>
          <w:p w14:paraId="275F8FB1" w14:textId="77777777" w:rsidR="00E01294" w:rsidRDefault="00E01294" w:rsidP="00AB26B7">
            <w:pPr>
              <w:rPr>
                <w:rFonts w:ascii="Times" w:hAnsi="Times" w:cs="Times"/>
                <w:sz w:val="20"/>
                <w:szCs w:val="20"/>
              </w:rPr>
            </w:pPr>
            <w:r w:rsidRPr="00E01294">
              <w:rPr>
                <w:rFonts w:ascii="Times" w:hAnsi="Times" w:cs="Times"/>
                <w:sz w:val="20"/>
                <w:szCs w:val="20"/>
              </w:rPr>
              <w:t>0.905</w:t>
            </w:r>
          </w:p>
          <w:p w14:paraId="0C9DBEEA" w14:textId="682F94FE" w:rsidR="00BB63FA" w:rsidRPr="00E01294" w:rsidRDefault="00BB63FA" w:rsidP="00AB26B7">
            <w:pPr>
              <w:rPr>
                <w:rFonts w:ascii="Times" w:hAnsi="Times" w:cs="Times"/>
                <w:sz w:val="20"/>
                <w:szCs w:val="20"/>
              </w:rPr>
            </w:pPr>
            <w:r>
              <w:rPr>
                <w:rFonts w:ascii="Times" w:hAnsi="Times" w:cs="Times"/>
                <w:sz w:val="20"/>
                <w:szCs w:val="20"/>
              </w:rPr>
              <w:t>(0.902</w:t>
            </w:r>
            <w:r>
              <w:rPr>
                <w:rFonts w:ascii="Times New Roman" w:eastAsia="SimSun" w:hAnsi="Times New Roman" w:cs="Times New Roman"/>
                <w:sz w:val="20"/>
                <w:szCs w:val="20"/>
              </w:rPr>
              <w:t>±0.004</w:t>
            </w:r>
            <w:r>
              <w:rPr>
                <w:rFonts w:ascii="Times" w:hAnsi="Times" w:cs="Times"/>
                <w:sz w:val="20"/>
                <w:szCs w:val="20"/>
              </w:rPr>
              <w:t>)</w:t>
            </w:r>
          </w:p>
        </w:tc>
        <w:tc>
          <w:tcPr>
            <w:tcW w:w="1276" w:type="dxa"/>
          </w:tcPr>
          <w:p w14:paraId="2CBA47DD" w14:textId="77777777" w:rsidR="00E01294" w:rsidRDefault="00E01294" w:rsidP="00AB26B7">
            <w:pPr>
              <w:rPr>
                <w:rFonts w:ascii="Times" w:hAnsi="Times" w:cs="Times"/>
                <w:sz w:val="20"/>
                <w:szCs w:val="20"/>
              </w:rPr>
            </w:pPr>
            <w:r w:rsidRPr="00E01294">
              <w:rPr>
                <w:rFonts w:ascii="Times" w:hAnsi="Times" w:cs="Times"/>
                <w:sz w:val="20"/>
                <w:szCs w:val="20"/>
              </w:rPr>
              <w:t>5.99</w:t>
            </w:r>
          </w:p>
          <w:p w14:paraId="1AB1C6D1" w14:textId="4208ECB1" w:rsidR="00BB63FA" w:rsidRPr="00E01294" w:rsidRDefault="00BB63FA" w:rsidP="00AB26B7">
            <w:pPr>
              <w:rPr>
                <w:rFonts w:ascii="Times" w:hAnsi="Times" w:cs="Times"/>
                <w:sz w:val="20"/>
                <w:szCs w:val="20"/>
              </w:rPr>
            </w:pPr>
            <w:r>
              <w:rPr>
                <w:rFonts w:ascii="Times" w:hAnsi="Times" w:cs="Times"/>
                <w:sz w:val="20"/>
                <w:szCs w:val="20"/>
              </w:rPr>
              <w:t>(5.59</w:t>
            </w:r>
            <w:r>
              <w:rPr>
                <w:rFonts w:ascii="Times New Roman" w:eastAsia="SimSun" w:hAnsi="Times New Roman" w:cs="Times New Roman"/>
                <w:sz w:val="20"/>
                <w:szCs w:val="20"/>
              </w:rPr>
              <w:t>±0.33</w:t>
            </w:r>
            <w:r>
              <w:rPr>
                <w:rFonts w:ascii="Times" w:hAnsi="Times" w:cs="Times"/>
                <w:sz w:val="20"/>
                <w:szCs w:val="20"/>
              </w:rPr>
              <w:t>)</w:t>
            </w:r>
          </w:p>
        </w:tc>
        <w:tc>
          <w:tcPr>
            <w:tcW w:w="992" w:type="dxa"/>
          </w:tcPr>
          <w:p w14:paraId="3124EF0F" w14:textId="77777777" w:rsidR="00E01294" w:rsidRPr="00E01294" w:rsidRDefault="00E01294" w:rsidP="00AB26B7">
            <w:pPr>
              <w:rPr>
                <w:rFonts w:ascii="Times" w:hAnsi="Times" w:cs="Times"/>
                <w:sz w:val="20"/>
                <w:szCs w:val="20"/>
              </w:rPr>
            </w:pPr>
            <w:r w:rsidRPr="00E01294">
              <w:rPr>
                <w:rFonts w:ascii="Times" w:hAnsi="Times" w:cs="Times"/>
                <w:sz w:val="20"/>
                <w:szCs w:val="20"/>
              </w:rPr>
              <w:t>-</w:t>
            </w:r>
          </w:p>
        </w:tc>
        <w:tc>
          <w:tcPr>
            <w:tcW w:w="1134" w:type="dxa"/>
          </w:tcPr>
          <w:p w14:paraId="0C2A780A" w14:textId="77777777" w:rsidR="00E01294" w:rsidRDefault="00E01294" w:rsidP="00AB26B7">
            <w:pPr>
              <w:rPr>
                <w:rFonts w:ascii="Times" w:hAnsi="Times" w:cs="Times"/>
                <w:sz w:val="20"/>
                <w:szCs w:val="20"/>
              </w:rPr>
            </w:pPr>
            <w:r w:rsidRPr="00E01294">
              <w:rPr>
                <w:rFonts w:ascii="Times" w:hAnsi="Times" w:cs="Times"/>
                <w:sz w:val="20"/>
                <w:szCs w:val="20"/>
              </w:rPr>
              <w:t>43.9</w:t>
            </w:r>
          </w:p>
          <w:p w14:paraId="70F3CF97" w14:textId="7C3C03F9" w:rsidR="00BB63FA" w:rsidRPr="00E01294" w:rsidRDefault="00BB63FA" w:rsidP="00AB26B7">
            <w:pPr>
              <w:rPr>
                <w:rFonts w:ascii="Times" w:hAnsi="Times" w:cs="Times"/>
                <w:sz w:val="20"/>
                <w:szCs w:val="20"/>
              </w:rPr>
            </w:pPr>
            <w:r>
              <w:rPr>
                <w:rFonts w:ascii="Times" w:hAnsi="Times" w:cs="Times"/>
                <w:sz w:val="20"/>
                <w:szCs w:val="20"/>
              </w:rPr>
              <w:t>(42.4</w:t>
            </w:r>
            <w:r>
              <w:rPr>
                <w:rFonts w:ascii="Times New Roman" w:eastAsia="SimSun" w:hAnsi="Times New Roman" w:cs="Times New Roman"/>
                <w:sz w:val="20"/>
                <w:szCs w:val="20"/>
              </w:rPr>
              <w:t>±1.7</w:t>
            </w:r>
            <w:r>
              <w:rPr>
                <w:rFonts w:ascii="Times" w:hAnsi="Times" w:cs="Times"/>
                <w:sz w:val="20"/>
                <w:szCs w:val="20"/>
              </w:rPr>
              <w:t>)</w:t>
            </w:r>
          </w:p>
        </w:tc>
        <w:tc>
          <w:tcPr>
            <w:tcW w:w="1418" w:type="dxa"/>
          </w:tcPr>
          <w:p w14:paraId="337B89CD" w14:textId="77777777" w:rsidR="00E01294" w:rsidRDefault="00E01294" w:rsidP="00AB26B7">
            <w:pPr>
              <w:rPr>
                <w:rFonts w:ascii="Times" w:hAnsi="Times" w:cs="Times"/>
                <w:sz w:val="20"/>
                <w:szCs w:val="20"/>
              </w:rPr>
            </w:pPr>
            <w:r w:rsidRPr="00E01294">
              <w:rPr>
                <w:rFonts w:ascii="Times" w:hAnsi="Times" w:cs="Times"/>
                <w:sz w:val="20"/>
                <w:szCs w:val="20"/>
              </w:rPr>
              <w:t>2.38</w:t>
            </w:r>
          </w:p>
          <w:p w14:paraId="546FB616" w14:textId="7A688770" w:rsidR="00BB63FA" w:rsidRPr="00E01294" w:rsidRDefault="00BB63FA" w:rsidP="00AB26B7">
            <w:pPr>
              <w:rPr>
                <w:rFonts w:ascii="Times" w:hAnsi="Times" w:cs="Times"/>
                <w:sz w:val="20"/>
                <w:szCs w:val="20"/>
              </w:rPr>
            </w:pPr>
            <w:r>
              <w:rPr>
                <w:rFonts w:ascii="Times" w:hAnsi="Times" w:cs="Times"/>
                <w:sz w:val="20"/>
                <w:szCs w:val="20"/>
              </w:rPr>
              <w:t>(2.15</w:t>
            </w:r>
            <w:r>
              <w:rPr>
                <w:rFonts w:ascii="Times New Roman" w:eastAsia="SimSun" w:hAnsi="Times New Roman" w:cs="Times New Roman"/>
                <w:sz w:val="20"/>
                <w:szCs w:val="20"/>
              </w:rPr>
              <w:t>±0.21</w:t>
            </w:r>
            <w:r>
              <w:rPr>
                <w:rFonts w:ascii="Times" w:hAnsi="Times" w:cs="Times"/>
                <w:sz w:val="20"/>
                <w:szCs w:val="20"/>
              </w:rPr>
              <w:t>)</w:t>
            </w:r>
          </w:p>
        </w:tc>
      </w:tr>
    </w:tbl>
    <w:p w14:paraId="7DE4B5F4" w14:textId="77777777" w:rsidR="00760A6F" w:rsidRDefault="00760A6F" w:rsidP="00F8551F">
      <w:pPr>
        <w:spacing w:line="360" w:lineRule="auto"/>
        <w:jc w:val="both"/>
        <w:rPr>
          <w:rFonts w:ascii="Times New Roman" w:eastAsia="SimSun" w:hAnsi="Times New Roman" w:cs="Times New Roman"/>
          <w:b/>
          <w:sz w:val="24"/>
        </w:rPr>
      </w:pPr>
    </w:p>
    <w:p w14:paraId="21A357FF" w14:textId="2C2539B4" w:rsidR="00F8551F" w:rsidRPr="00947A39" w:rsidRDefault="00F8551F" w:rsidP="00F8551F">
      <w:pPr>
        <w:spacing w:line="360" w:lineRule="auto"/>
        <w:jc w:val="both"/>
        <w:rPr>
          <w:rFonts w:ascii="Times New Roman" w:eastAsia="SimSun" w:hAnsi="Times New Roman" w:cs="Times New Roman"/>
          <w:sz w:val="24"/>
        </w:rPr>
      </w:pPr>
      <w:proofErr w:type="gramStart"/>
      <w:r>
        <w:rPr>
          <w:rFonts w:ascii="Times New Roman" w:eastAsia="SimSun" w:hAnsi="Times New Roman" w:cs="Times New Roman"/>
          <w:b/>
          <w:sz w:val="24"/>
        </w:rPr>
        <w:t>Exciton diffusion length of PBDB-T.</w:t>
      </w:r>
      <w:proofErr w:type="gramEnd"/>
      <w:r>
        <w:rPr>
          <w:rFonts w:ascii="Times New Roman" w:eastAsia="SimSun" w:hAnsi="Times New Roman" w:cs="Times New Roman"/>
          <w:sz w:val="24"/>
        </w:rPr>
        <w:t xml:space="preserve"> As a benchmark polymer, the exciton diffusion length of PBDB-T is still yet to be determined. </w:t>
      </w:r>
      <w:r w:rsidRPr="00320B99">
        <w:rPr>
          <w:rFonts w:ascii="Times New Roman" w:eastAsia="SimSun" w:hAnsi="Times New Roman" w:cs="Times New Roman"/>
          <w:sz w:val="24"/>
        </w:rPr>
        <w:t>We fabricated PBDB-T</w:t>
      </w:r>
      <w:proofErr w:type="gramStart"/>
      <w:r w:rsidRPr="00320B99">
        <w:rPr>
          <w:rFonts w:ascii="Times New Roman" w:eastAsia="SimSun" w:hAnsi="Times New Roman" w:cs="Times New Roman"/>
          <w:sz w:val="24"/>
        </w:rPr>
        <w:t>:C</w:t>
      </w:r>
      <w:r w:rsidRPr="00590ADF">
        <w:rPr>
          <w:rFonts w:ascii="Times New Roman" w:eastAsia="SimSun" w:hAnsi="Times New Roman" w:cs="Times New Roman"/>
          <w:sz w:val="24"/>
          <w:vertAlign w:val="subscript"/>
        </w:rPr>
        <w:t>60</w:t>
      </w:r>
      <w:proofErr w:type="gramEnd"/>
      <w:r w:rsidRPr="00320B99">
        <w:rPr>
          <w:rFonts w:ascii="Times New Roman" w:eastAsia="SimSun" w:hAnsi="Times New Roman" w:cs="Times New Roman"/>
          <w:sz w:val="24"/>
        </w:rPr>
        <w:t xml:space="preserve"> PHJ with various donor layer thicknesses (~8 nm to 60 nm, </w:t>
      </w:r>
      <w:r w:rsidRPr="00947A39">
        <w:rPr>
          <w:rFonts w:ascii="Times New Roman" w:eastAsia="SimSun" w:hAnsi="Times New Roman" w:cs="Times New Roman"/>
          <w:sz w:val="24"/>
        </w:rPr>
        <w:t xml:space="preserve">measured by spectroscopic </w:t>
      </w:r>
      <w:proofErr w:type="spellStart"/>
      <w:r w:rsidRPr="00947A39">
        <w:rPr>
          <w:rFonts w:ascii="Times New Roman" w:eastAsia="SimSun" w:hAnsi="Times New Roman" w:cs="Times New Roman"/>
          <w:sz w:val="24"/>
        </w:rPr>
        <w:t>ellipsometry</w:t>
      </w:r>
      <w:proofErr w:type="spellEnd"/>
      <w:r w:rsidRPr="00947A39">
        <w:rPr>
          <w:rFonts w:ascii="Times New Roman" w:eastAsia="SimSun" w:hAnsi="Times New Roman" w:cs="Times New Roman"/>
          <w:sz w:val="24"/>
        </w:rPr>
        <w:t>). The thickness of the C</w:t>
      </w:r>
      <w:r w:rsidRPr="00947A39">
        <w:rPr>
          <w:rFonts w:ascii="Times New Roman" w:eastAsia="SimSun" w:hAnsi="Times New Roman" w:cs="Times New Roman"/>
          <w:sz w:val="24"/>
          <w:vertAlign w:val="subscript"/>
        </w:rPr>
        <w:t>60</w:t>
      </w:r>
      <w:r w:rsidRPr="00947A39">
        <w:rPr>
          <w:rFonts w:ascii="Times New Roman" w:eastAsia="SimSun" w:hAnsi="Times New Roman" w:cs="Times New Roman"/>
          <w:sz w:val="24"/>
        </w:rPr>
        <w:t xml:space="preserve"> layer is fixed at 60 nm to have the constructive interference at ~500 nm for the optimum device efficiency.</w:t>
      </w:r>
      <w:r w:rsidR="00796610" w:rsidRPr="00947A39">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author":[{"dropping-particle":"","family":"Halls","given":"Jjm","non-dropping-particle":"","parse-names":false,"suffix":""},{"dropping-particle":"","family":"Pichler","given":"K","non-dropping-particle":"","parse-names":false,"suffix":""},{"dropping-particle":"","family":"Friend","given":"Rh","non-dropping-particle":"","parse-names":false,"suffix":""},{"dropping-particle":"","family":"Moratti","given":"Sc","non-dropping-particle":"","parse-names":false,"suffix":""},{"dropping-particle":"","family":"Holmes","given":"Ab","non-dropping-particle":"","parse-names":false,"suffix":""}],"container-title":"Synthetic metals","id":"ITEM-1","issued":{"date-parts":[["1996"]]},"page":"277-280","title":"Exciton dissociation at a poly ( p-phenylenevinylene)/C 60 heterojunction","type":"article-journal","volume":"77"},"uris":["http://www.mendeley.com/documents/?uuid=f6a7d20a-b67e-4372-a1b4-7d7aee58bb2f"]}],"mendeley":{"formattedCitation":"&lt;sup&gt;72&lt;/sup&gt;","plainTextFormattedCitation":"72","previouslyFormattedCitation":"&lt;sup&gt;72&lt;/sup&gt;"},"properties":{"noteIndex":0},"schema":"https://github.com/citation-style-language/schema/raw/master/csl-citation.json"}</w:instrText>
      </w:r>
      <w:r w:rsidR="00796610" w:rsidRPr="00947A39">
        <w:rPr>
          <w:rFonts w:ascii="Times New Roman" w:eastAsia="SimSun" w:hAnsi="Times New Roman" w:cs="Times New Roman"/>
          <w:sz w:val="24"/>
        </w:rPr>
        <w:fldChar w:fldCharType="separate"/>
      </w:r>
      <w:r w:rsidR="00A73413" w:rsidRPr="00947A39">
        <w:rPr>
          <w:rFonts w:ascii="Times New Roman" w:eastAsia="SimSun" w:hAnsi="Times New Roman" w:cs="Times New Roman"/>
          <w:noProof/>
          <w:sz w:val="24"/>
          <w:vertAlign w:val="superscript"/>
        </w:rPr>
        <w:t>72</w:t>
      </w:r>
      <w:r w:rsidR="00796610" w:rsidRPr="00947A39">
        <w:rPr>
          <w:rFonts w:ascii="Times New Roman" w:eastAsia="SimSun" w:hAnsi="Times New Roman" w:cs="Times New Roman"/>
          <w:sz w:val="24"/>
        </w:rPr>
        <w:fldChar w:fldCharType="end"/>
      </w:r>
      <w:r w:rsidR="00796610" w:rsidRPr="00947A39">
        <w:rPr>
          <w:rFonts w:ascii="Times New Roman" w:eastAsia="SimSun" w:hAnsi="Times New Roman" w:cs="Times New Roman"/>
          <w:sz w:val="24"/>
        </w:rPr>
        <w:t xml:space="preserve"> </w:t>
      </w:r>
      <w:r w:rsidRPr="00947A39">
        <w:rPr>
          <w:rFonts w:ascii="Times New Roman" w:eastAsia="SimSun" w:hAnsi="Times New Roman" w:cs="Times New Roman"/>
          <w:sz w:val="24"/>
        </w:rPr>
        <w:t xml:space="preserve">As shown in </w:t>
      </w:r>
      <w:r w:rsidRPr="00947A39">
        <w:rPr>
          <w:rFonts w:ascii="Times New Roman" w:eastAsia="SimSun" w:hAnsi="Times New Roman" w:cs="Times New Roman"/>
          <w:b/>
          <w:sz w:val="24"/>
        </w:rPr>
        <w:t>Fig. S</w:t>
      </w:r>
      <w:r w:rsidR="00FE6C0C" w:rsidRPr="00947A39">
        <w:rPr>
          <w:rFonts w:ascii="Times New Roman" w:eastAsia="SimSun" w:hAnsi="Times New Roman" w:cs="Times New Roman"/>
          <w:b/>
          <w:sz w:val="24"/>
        </w:rPr>
        <w:t>1</w:t>
      </w:r>
      <w:r w:rsidR="0085196B" w:rsidRPr="00947A39">
        <w:rPr>
          <w:rFonts w:ascii="Times New Roman" w:eastAsia="SimSun" w:hAnsi="Times New Roman" w:cs="Times New Roman"/>
          <w:b/>
          <w:sz w:val="24"/>
        </w:rPr>
        <w:t>5</w:t>
      </w:r>
      <w:r w:rsidRPr="00947A39">
        <w:rPr>
          <w:rFonts w:ascii="Times New Roman" w:eastAsia="SimSun" w:hAnsi="Times New Roman" w:cs="Times New Roman"/>
          <w:b/>
          <w:sz w:val="24"/>
        </w:rPr>
        <w:t>b-c</w:t>
      </w:r>
      <w:r w:rsidRPr="00947A39">
        <w:rPr>
          <w:rFonts w:ascii="Times New Roman" w:eastAsia="SimSun" w:hAnsi="Times New Roman" w:cs="Times New Roman"/>
          <w:sz w:val="24"/>
        </w:rPr>
        <w:t>, the donor thickness of ~20 nm gave the highest efficiency. Accordi</w:t>
      </w:r>
      <w:r w:rsidR="00796610" w:rsidRPr="00947A39">
        <w:rPr>
          <w:rFonts w:ascii="Times New Roman" w:eastAsia="SimSun" w:hAnsi="Times New Roman" w:cs="Times New Roman"/>
          <w:sz w:val="24"/>
        </w:rPr>
        <w:t>ng to the simple relationship,</w:t>
      </w:r>
      <w:r w:rsidR="00796610" w:rsidRPr="00947A39">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{"citationItems":[{"id":"ITEM-1","itemData":{"DOI":"10.1063/1.1394920","ISBN":"0021-8979","ISSN":"00218979","abstract":"The influence of the organic layer thickness on short-circuit photocurrent spectra and efficiency is investigated in</w:instrText>
      </w:r>
      <w:r w:rsidR="00D530ED">
        <w:rPr>
          <w:rFonts w:ascii="Times New Roman" w:eastAsia="SimSun" w:hAnsi="Times New Roman" w:cs="Times New Roman" w:hint="eastAsia"/>
          <w:sz w:val="24"/>
        </w:rPr>
        <w:instrText xml:space="preserve"> heterojunction photovoltaic cells with the electron donor materials poly</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p-phenylenevinylene</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PPV</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 xml:space="preserve"> and Cu-phthalocyanine </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CuPc</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 respectively, together with C60 as electron acceptor material. The main process of photocurrent generation after light absorp</w:instrText>
      </w:r>
      <w:r w:rsidR="00D530ED">
        <w:rPr>
          <w:rFonts w:ascii="Times New Roman" w:eastAsia="SimSun" w:hAnsi="Times New Roman" w:cs="Times New Roman"/>
          <w:sz w:val="24"/>
        </w:rPr>
        <w:instrText>tion, exciton generation, and exciton diffusion in the bulk of the absorbing material is given by the exciton dissociation at the donor–acceptor interface. We determined a strong dependence of the optimum layer thickness of the absorbing material on the exciton diffusion length by systematically varying the layer thickness of the electron donor material. Additionally, a significant photocurrent contribution occurred due to light absorption and exciton generation in the C60 layer with a subsequent hole tra</w:instrText>
      </w:r>
      <w:r w:rsidR="00D530ED">
        <w:rPr>
          <w:rFonts w:ascii="Times New Roman" w:eastAsia="SimSun" w:hAnsi="Times New Roman" w:cs="Times New Roman" w:hint="eastAsia"/>
          <w:sz w:val="24"/>
        </w:rPr>
        <w:instrText xml:space="preserve">nsfer to PPV, respectively, CuPc at the dissociation interface. Using a simple rate equation for the exciton density we estimated the exciton diffusion lengths from the measured photocurrent spectra yielding </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12</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3</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 xml:space="preserve"> nm in PPV and </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68</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20</w:instrText>
      </w:r>
      <w:r w:rsidR="00D530ED">
        <w:rPr>
          <w:rFonts w:ascii="Times New Roman" w:eastAsia="SimSun" w:hAnsi="Times New Roman" w:cs="Times New Roman" w:hint="eastAsia"/>
          <w:sz w:val="24"/>
        </w:rPr>
        <w:instrText></w:instrText>
      </w:r>
      <w:r w:rsidR="00D530ED">
        <w:rPr>
          <w:rFonts w:ascii="Times New Roman" w:eastAsia="SimSun" w:hAnsi="Times New Roman" w:cs="Times New Roman" w:hint="eastAsia"/>
          <w:sz w:val="24"/>
        </w:rPr>
        <w:instrText xml:space="preserve"> nm in CuPc. By sys</w:instrText>
      </w:r>
      <w:r w:rsidR="00D530ED">
        <w:rPr>
          <w:rFonts w:ascii="Times New Roman" w:eastAsia="SimSun" w:hAnsi="Times New Roman" w:cs="Times New Roman"/>
          <w:sz w:val="24"/>
        </w:rPr>
        <w:instrText>tematically varying the layer thickness of the C60 layer we were able to investigate an optical interference effect due to a superposition of the incident with backreflected light from the Al electrode. Therefore both the layer thickness of the donor and of the acceptor layer significantly influence not only the photocurrent spectra but also the efficiencies of these heterolayer devices.With optimized donor and acceptor layer thicknesses power conversion efficiencies of about 0.5% under white light illumination were obtained.","author":[{"dropping-particle":"","family":"Stübinger","given":"Thomas","non-dropping-particle":"","parse-names":false,"suffix":""},{"dropping-particle":"","family":"Brütting","given":"Wolfgang","non-dropping-particle":"","parse-names":false,"suffix":""}],"container-title":"Journal of Applied Physics","id":"ITEM-1","issue":"7","issued":{"date-parts":[["2001"]]},"page":"3632-3641","title":"Exciton diffusion and optical interference in organic donor-acceptor photovoltaic cells","type":"article-journal","volume":"90"},"uris":["http://www.mendeley.com/documents/?uuid=8cd500a3-992f-402a-87d7-9ae1254efa1a"]}],"mendeley":{"formattedCitation":"&lt;sup&gt;73&lt;/sup&gt;","plainTextFormattedCitation":"73","previouslyFormattedCitation":"&lt;sup&gt;73&lt;/sup&gt;"},"properties":{"noteIndex":0},"schema":"https://github.com/citation-style-language/schema/raw/master/csl-citation.json"}</w:instrText>
      </w:r>
      <w:r w:rsidR="00796610" w:rsidRPr="00947A39">
        <w:rPr>
          <w:rFonts w:ascii="Times New Roman" w:eastAsia="SimSun" w:hAnsi="Times New Roman" w:cs="Times New Roman"/>
          <w:sz w:val="24"/>
        </w:rPr>
        <w:fldChar w:fldCharType="separate"/>
      </w:r>
      <w:r w:rsidR="00A73413" w:rsidRPr="00947A39">
        <w:rPr>
          <w:rFonts w:ascii="Times New Roman" w:eastAsia="SimSun" w:hAnsi="Times New Roman" w:cs="Times New Roman"/>
          <w:noProof/>
          <w:sz w:val="24"/>
          <w:vertAlign w:val="superscript"/>
        </w:rPr>
        <w:t>73</w:t>
      </w:r>
      <w:r w:rsidR="00796610" w:rsidRPr="00947A39">
        <w:rPr>
          <w:rFonts w:ascii="Times New Roman" w:eastAsia="SimSun" w:hAnsi="Times New Roman" w:cs="Times New Roman"/>
          <w:sz w:val="24"/>
        </w:rPr>
        <w:fldChar w:fldCharType="end"/>
      </w:r>
    </w:p>
    <w:p w14:paraId="1273A5C9" w14:textId="77777777" w:rsidR="00F8551F" w:rsidRPr="00947A39" w:rsidRDefault="00BA3CE4" w:rsidP="00F8551F">
      <w:pPr>
        <w:spacing w:line="360" w:lineRule="auto"/>
        <w:jc w:val="both"/>
        <w:rPr>
          <w:rFonts w:ascii="Times New Roman" w:eastAsia="SimSun" w:hAnsi="Times New Roman" w:cs="Times New Roman"/>
          <w:sz w:val="24"/>
          <w:szCs w:val="24"/>
        </w:rPr>
      </w:pPr>
      <m:oMathPara>
        <m:oMath>
          <m:sSub>
            <m:sSubPr>
              <m:ctrlPr>
                <w:rPr>
                  <w:rFonts w:ascii="Cambria Math" w:eastAsia="SimSun" w:hAnsi="Cambria Math" w:cs="Times New Roman"/>
                  <w:i/>
                  <w:sz w:val="24"/>
                  <w:szCs w:val="24"/>
                </w:rPr>
              </m:ctrlPr>
            </m:sSubPr>
            <m:e>
              <m:r>
                <w:rPr>
                  <w:rFonts w:ascii="Cambria Math" w:eastAsia="SimSun" w:hAnsi="Cambria Math" w:cs="Times New Roman"/>
                  <w:sz w:val="24"/>
                  <w:szCs w:val="24"/>
                </w:rPr>
                <m:t>x</m:t>
              </m:r>
            </m:e>
            <m:sub>
              <m:r>
                <w:rPr>
                  <w:rFonts w:ascii="Cambria Math" w:eastAsia="SimSun" w:hAnsi="Cambria Math" w:cs="Times New Roman"/>
                  <w:sz w:val="24"/>
                  <w:szCs w:val="24"/>
                </w:rPr>
                <m:t>max</m:t>
              </m:r>
            </m:sub>
          </m:sSub>
          <m:r>
            <w:rPr>
              <w:rFonts w:ascii="Cambria Math" w:eastAsia="SimSun" w:hAnsi="Cambria Math" w:cs="Times New Roman"/>
              <w:sz w:val="24"/>
              <w:szCs w:val="24"/>
            </w:rPr>
            <m:t>=</m:t>
          </m:r>
          <m:f>
            <m:fPr>
              <m:ctrlPr>
                <w:rPr>
                  <w:rFonts w:ascii="Cambria Math" w:eastAsia="SimSun" w:hAnsi="Cambria Math" w:cs="Times New Roman"/>
                  <w:i/>
                  <w:sz w:val="24"/>
                  <w:szCs w:val="24"/>
                </w:rPr>
              </m:ctrlPr>
            </m:fPr>
            <m:num>
              <m:r>
                <w:rPr>
                  <w:rFonts w:ascii="Cambria Math" w:eastAsia="SimSun" w:hAnsi="Cambria Math" w:cs="Times New Roman"/>
                  <w:sz w:val="24"/>
                  <w:szCs w:val="24"/>
                </w:rPr>
                <m:t>L</m:t>
              </m:r>
              <m:func>
                <m:funcPr>
                  <m:ctrlPr>
                    <w:rPr>
                      <w:rFonts w:ascii="Cambria Math" w:eastAsia="SimSun" w:hAnsi="Cambria Math" w:cs="Times New Roman"/>
                      <w:i/>
                      <w:sz w:val="24"/>
                      <w:szCs w:val="24"/>
                    </w:rPr>
                  </m:ctrlPr>
                </m:funcPr>
                <m:fName>
                  <m:r>
                    <m:rPr>
                      <m:sty m:val="p"/>
                    </m:rPr>
                    <w:rPr>
                      <w:rFonts w:ascii="Cambria Math" w:eastAsia="SimSun" w:hAnsi="Cambria Math" w:cs="Times New Roman"/>
                      <w:sz w:val="24"/>
                      <w:szCs w:val="24"/>
                    </w:rPr>
                    <m:t>ln</m:t>
                  </m:r>
                </m:fName>
                <m:e>
                  <m:r>
                    <w:rPr>
                      <w:rFonts w:ascii="Cambria Math" w:eastAsia="SimSun" w:hAnsi="Cambria Math" w:cs="Times New Roman"/>
                      <w:sz w:val="24"/>
                      <w:szCs w:val="24"/>
                    </w:rPr>
                    <m:t>αL</m:t>
                  </m:r>
                </m:e>
              </m:func>
            </m:num>
            <m:den>
              <m:r>
                <w:rPr>
                  <w:rFonts w:ascii="Cambria Math" w:eastAsia="SimSun" w:hAnsi="Cambria Math" w:cs="Times New Roman"/>
                  <w:sz w:val="24"/>
                  <w:szCs w:val="24"/>
                </w:rPr>
                <m:t>αL-1</m:t>
              </m:r>
            </m:den>
          </m:f>
        </m:oMath>
      </m:oMathPara>
    </w:p>
    <w:p w14:paraId="79ABC2D1" w14:textId="77777777" w:rsidR="00F8551F" w:rsidRPr="00947A39" w:rsidRDefault="00F8551F" w:rsidP="00F8551F">
      <w:pPr>
        <w:spacing w:line="360" w:lineRule="auto"/>
        <w:ind w:firstLine="240"/>
        <w:jc w:val="both"/>
        <w:rPr>
          <w:rFonts w:ascii="Times New Roman" w:eastAsia="SimSun" w:hAnsi="Times New Roman" w:cs="Times New Roman"/>
          <w:sz w:val="24"/>
          <w:lang w:val="en-US"/>
        </w:rPr>
      </w:pPr>
      <w:proofErr w:type="gramStart"/>
      <w:r w:rsidRPr="00947A39">
        <w:rPr>
          <w:rFonts w:ascii="Times New Roman" w:eastAsia="SimSun" w:hAnsi="Times New Roman" w:cs="Times New Roman"/>
          <w:sz w:val="24"/>
          <w:lang w:val="en-US"/>
        </w:rPr>
        <w:t>where</w:t>
      </w:r>
      <w:proofErr w:type="gramEnd"/>
      <w:r w:rsidRPr="00947A39">
        <w:rPr>
          <w:rFonts w:ascii="Times New Roman" w:eastAsia="SimSun" w:hAnsi="Times New Roman" w:cs="Times New Roman"/>
          <w:sz w:val="24"/>
          <w:lang w:val="en-US"/>
        </w:rPr>
        <w:t xml:space="preserve"> </w:t>
      </w:r>
      <w:proofErr w:type="spellStart"/>
      <w:r w:rsidRPr="00947A39">
        <w:rPr>
          <w:rFonts w:ascii="Times New Roman" w:eastAsia="SimSun" w:hAnsi="Times New Roman" w:cs="Times New Roman"/>
          <w:i/>
          <w:sz w:val="24"/>
          <w:lang w:val="en-US"/>
        </w:rPr>
        <w:t>x</w:t>
      </w:r>
      <w:r w:rsidRPr="00947A39">
        <w:rPr>
          <w:rFonts w:ascii="Times New Roman" w:eastAsia="SimSun" w:hAnsi="Times New Roman" w:cs="Times New Roman"/>
          <w:sz w:val="24"/>
          <w:vertAlign w:val="subscript"/>
          <w:lang w:val="en-US"/>
        </w:rPr>
        <w:t>max</w:t>
      </w:r>
      <w:proofErr w:type="spellEnd"/>
      <w:r w:rsidRPr="00947A39">
        <w:rPr>
          <w:rFonts w:ascii="Times New Roman" w:eastAsia="SimSun" w:hAnsi="Times New Roman" w:cs="Times New Roman"/>
          <w:sz w:val="24"/>
          <w:lang w:val="en-US"/>
        </w:rPr>
        <w:t xml:space="preserve"> is the distance from the electrodes (excluding PEDOT:PSS layer), </w:t>
      </w:r>
      <w:r w:rsidRPr="00947A39">
        <w:rPr>
          <w:rFonts w:ascii="Times New Roman" w:eastAsia="SimSun" w:hAnsi="Times New Roman" w:cs="Times New Roman"/>
          <w:i/>
          <w:sz w:val="24"/>
          <w:lang w:val="en-US"/>
        </w:rPr>
        <w:t>L</w:t>
      </w:r>
      <w:r w:rsidRPr="00947A39">
        <w:rPr>
          <w:rFonts w:ascii="Times New Roman" w:eastAsia="SimSun" w:hAnsi="Times New Roman" w:cs="Times New Roman"/>
          <w:sz w:val="24"/>
          <w:lang w:val="en-US"/>
        </w:rPr>
        <w:t xml:space="preserve"> is the exciton diffusion length, </w:t>
      </w:r>
      <w:r w:rsidRPr="00947A39">
        <w:rPr>
          <w:rFonts w:ascii="Times New Roman" w:eastAsia="SimSun" w:hAnsi="Times New Roman" w:cs="Times New Roman"/>
          <w:i/>
          <w:sz w:val="24"/>
          <w:lang w:val="en-US"/>
        </w:rPr>
        <w:t>α</w:t>
      </w:r>
      <w:r w:rsidRPr="00947A39">
        <w:rPr>
          <w:rFonts w:ascii="Times New Roman" w:eastAsia="SimSun" w:hAnsi="Times New Roman" w:cs="Times New Roman"/>
          <w:sz w:val="24"/>
          <w:lang w:val="en-US"/>
        </w:rPr>
        <w:t xml:space="preserve"> is the absorption coefficient.</w:t>
      </w:r>
    </w:p>
    <w:p w14:paraId="1A7F5317" w14:textId="529CC3B3" w:rsidR="00F8551F" w:rsidRPr="00F8551F" w:rsidRDefault="00F8551F" w:rsidP="00964EE1">
      <w:pPr>
        <w:spacing w:line="360" w:lineRule="auto"/>
        <w:jc w:val="both"/>
        <w:rPr>
          <w:rFonts w:ascii="Times New Roman" w:eastAsia="SimSun" w:hAnsi="Times New Roman" w:cs="Times New Roman"/>
          <w:sz w:val="24"/>
          <w:lang w:val="en-US"/>
        </w:rPr>
      </w:pPr>
      <w:r w:rsidRPr="00947A39">
        <w:rPr>
          <w:rFonts w:ascii="Times New Roman" w:eastAsia="SimSun" w:hAnsi="Times New Roman" w:cs="Times New Roman"/>
          <w:sz w:val="24"/>
          <w:lang w:val="en-US"/>
        </w:rPr>
        <w:t xml:space="preserve">The absorption coefficient of PBDB-T was determined to be </w:t>
      </w:r>
      <w:proofErr w:type="gramStart"/>
      <w:r w:rsidRPr="00947A39">
        <w:rPr>
          <w:rFonts w:ascii="Times New Roman" w:eastAsia="SimSun" w:hAnsi="Times New Roman" w:cs="Times New Roman"/>
          <w:sz w:val="24"/>
          <w:lang w:val="en-US"/>
        </w:rPr>
        <w:t>2.3×10</w:t>
      </w:r>
      <w:r w:rsidRPr="00947A39">
        <w:rPr>
          <w:rFonts w:ascii="Times New Roman" w:eastAsia="SimSun" w:hAnsi="Times New Roman" w:cs="Times New Roman"/>
          <w:sz w:val="24"/>
          <w:vertAlign w:val="superscript"/>
          <w:lang w:val="en-US"/>
        </w:rPr>
        <w:t>5</w:t>
      </w:r>
      <w:r w:rsidRPr="00947A39">
        <w:rPr>
          <w:rFonts w:ascii="Times New Roman" w:eastAsia="SimSun" w:hAnsi="Times New Roman" w:cs="Times New Roman"/>
          <w:sz w:val="24"/>
          <w:lang w:val="en-US"/>
        </w:rPr>
        <w:t xml:space="preserve"> cm</w:t>
      </w:r>
      <w:r w:rsidRPr="00947A39">
        <w:rPr>
          <w:rFonts w:ascii="Times New Roman" w:eastAsia="SimSun" w:hAnsi="Times New Roman" w:cs="Times New Roman"/>
          <w:sz w:val="24"/>
          <w:vertAlign w:val="superscript"/>
          <w:lang w:val="en-US"/>
        </w:rPr>
        <w:t>-1</w:t>
      </w:r>
      <w:proofErr w:type="gramEnd"/>
      <w:r w:rsidRPr="00947A39">
        <w:rPr>
          <w:rFonts w:ascii="Times New Roman" w:eastAsia="SimSun" w:hAnsi="Times New Roman" w:cs="Times New Roman"/>
          <w:sz w:val="24"/>
          <w:lang w:val="en-US"/>
        </w:rPr>
        <w:t xml:space="preserve">. </w:t>
      </w:r>
      <w:proofErr w:type="gramStart"/>
      <w:r w:rsidRPr="00947A39">
        <w:rPr>
          <w:rFonts w:ascii="Times New Roman" w:eastAsia="SimSun" w:hAnsi="Times New Roman" w:cs="Times New Roman"/>
          <w:sz w:val="24"/>
          <w:lang w:val="en-US"/>
        </w:rPr>
        <w:t xml:space="preserve">According to </w:t>
      </w:r>
      <w:r w:rsidRPr="00947A39">
        <w:rPr>
          <w:rFonts w:ascii="Times New Roman" w:eastAsia="SimSun" w:hAnsi="Times New Roman" w:cs="Times New Roman"/>
          <w:b/>
          <w:sz w:val="24"/>
          <w:lang w:val="en-US"/>
        </w:rPr>
        <w:t>Fig.</w:t>
      </w:r>
      <w:proofErr w:type="gramEnd"/>
      <w:r w:rsidRPr="00947A39">
        <w:rPr>
          <w:rFonts w:ascii="Times New Roman" w:eastAsia="SimSun" w:hAnsi="Times New Roman" w:cs="Times New Roman"/>
          <w:b/>
          <w:sz w:val="24"/>
          <w:lang w:val="en-US"/>
        </w:rPr>
        <w:t xml:space="preserve"> S</w:t>
      </w:r>
      <w:r w:rsidR="00A04035" w:rsidRPr="00947A39">
        <w:rPr>
          <w:rFonts w:ascii="Times New Roman" w:eastAsia="SimSun" w:hAnsi="Times New Roman" w:cs="Times New Roman"/>
          <w:b/>
          <w:sz w:val="24"/>
          <w:lang w:val="en-US"/>
        </w:rPr>
        <w:t>1</w:t>
      </w:r>
      <w:r w:rsidR="0085196B" w:rsidRPr="00947A39">
        <w:rPr>
          <w:rFonts w:ascii="Times New Roman" w:eastAsia="SimSun" w:hAnsi="Times New Roman" w:cs="Times New Roman"/>
          <w:b/>
          <w:sz w:val="24"/>
          <w:lang w:val="en-US"/>
        </w:rPr>
        <w:t>5</w:t>
      </w:r>
      <w:r w:rsidRPr="00947A39">
        <w:rPr>
          <w:rFonts w:ascii="Times New Roman" w:eastAsia="SimSun" w:hAnsi="Times New Roman" w:cs="Times New Roman"/>
          <w:b/>
          <w:sz w:val="24"/>
          <w:lang w:val="en-US"/>
        </w:rPr>
        <w:t>d</w:t>
      </w:r>
      <w:r w:rsidRPr="00947A39">
        <w:rPr>
          <w:rFonts w:ascii="Times New Roman" w:eastAsia="SimSun" w:hAnsi="Times New Roman" w:cs="Times New Roman"/>
          <w:sz w:val="24"/>
          <w:lang w:val="en-US"/>
        </w:rPr>
        <w:t>, the exciton diffusion</w:t>
      </w:r>
      <w:r w:rsidR="002351BB" w:rsidRPr="00947A39">
        <w:rPr>
          <w:rFonts w:ascii="Times New Roman" w:eastAsia="SimSun" w:hAnsi="Times New Roman" w:cs="Times New Roman"/>
          <w:sz w:val="24"/>
          <w:lang w:val="en-US"/>
        </w:rPr>
        <w:t xml:space="preserve"> length is 10 ± 3 nm.</w:t>
      </w:r>
      <w:r w:rsidRPr="00320B99">
        <w:rPr>
          <w:rFonts w:ascii="Times New Roman" w:eastAsia="SimSun" w:hAnsi="Times New Roman" w:cs="Times New Roman" w:hint="eastAsia"/>
          <w:sz w:val="24"/>
          <w:lang w:val="en-US"/>
        </w:rPr>
        <w:t xml:space="preserve"> </w:t>
      </w:r>
    </w:p>
    <w:p w14:paraId="67386628" w14:textId="77777777" w:rsidR="00F4767F" w:rsidRDefault="00175FB4" w:rsidP="00B128D9">
      <w:pPr>
        <w:spacing w:line="360" w:lineRule="auto"/>
        <w:jc w:val="both"/>
        <w:rPr>
          <w:rFonts w:ascii="Times New Roman" w:eastAsia="SimSun" w:hAnsi="Times New Roman" w:cs="Times New Roman"/>
          <w:b/>
          <w:sz w:val="24"/>
        </w:rPr>
      </w:pPr>
      <w:r w:rsidRPr="00F4767F">
        <w:rPr>
          <w:rFonts w:ascii="Times New Roman" w:eastAsia="SimSun" w:hAnsi="Times New Roman" w:cs="Times New Roman"/>
          <w:b/>
          <w:sz w:val="24"/>
        </w:rPr>
        <w:t>Outlook</w:t>
      </w:r>
      <w:r w:rsidR="0098214A" w:rsidRPr="00F4767F">
        <w:rPr>
          <w:rFonts w:ascii="Times New Roman" w:eastAsia="SimSun" w:hAnsi="Times New Roman" w:cs="Times New Roman"/>
          <w:b/>
          <w:sz w:val="24"/>
        </w:rPr>
        <w:t xml:space="preserve"> </w:t>
      </w:r>
    </w:p>
    <w:p w14:paraId="386DCFCC" w14:textId="309170F1" w:rsidR="00FA2680" w:rsidRDefault="00271C41" w:rsidP="00B128D9">
      <w:pPr>
        <w:spacing w:line="360" w:lineRule="auto"/>
        <w:jc w:val="both"/>
        <w:rPr>
          <w:rFonts w:ascii="Times New Roman" w:eastAsia="SimSun" w:hAnsi="Times New Roman" w:cs="Times New Roman"/>
          <w:sz w:val="24"/>
        </w:rPr>
      </w:pPr>
      <w:r>
        <w:rPr>
          <w:rFonts w:ascii="Times New Roman" w:eastAsia="SimSun" w:hAnsi="Times New Roman" w:cs="Times New Roman"/>
          <w:sz w:val="24"/>
        </w:rPr>
        <w:t>BHJ morphological</w:t>
      </w:r>
      <w:r w:rsidR="00CC2D01">
        <w:rPr>
          <w:rFonts w:ascii="Times New Roman" w:eastAsia="SimSun" w:hAnsi="Times New Roman" w:cs="Times New Roman"/>
          <w:sz w:val="24"/>
        </w:rPr>
        <w:t xml:space="preserve"> optimisation has been </w:t>
      </w:r>
      <w:r w:rsidR="003D089D">
        <w:rPr>
          <w:rFonts w:ascii="Times New Roman" w:eastAsia="SimSun" w:hAnsi="Times New Roman" w:cs="Times New Roman"/>
          <w:sz w:val="24"/>
        </w:rPr>
        <w:t xml:space="preserve">relatively </w:t>
      </w:r>
      <w:r w:rsidR="00CC2D01">
        <w:rPr>
          <w:rFonts w:ascii="Times New Roman" w:eastAsia="SimSun" w:hAnsi="Times New Roman" w:cs="Times New Roman"/>
          <w:sz w:val="24"/>
        </w:rPr>
        <w:t xml:space="preserve">well studied and optimised in the past twenty years, while there are still limited efforts on understanding the </w:t>
      </w:r>
      <w:proofErr w:type="spellStart"/>
      <w:r w:rsidR="00CC2D01">
        <w:rPr>
          <w:rFonts w:ascii="Times New Roman" w:eastAsia="SimSun" w:hAnsi="Times New Roman" w:cs="Times New Roman"/>
          <w:sz w:val="24"/>
        </w:rPr>
        <w:t>sq</w:t>
      </w:r>
      <w:proofErr w:type="spellEnd"/>
      <w:r w:rsidR="00CC2D01">
        <w:rPr>
          <w:rFonts w:ascii="Times New Roman" w:eastAsia="SimSun" w:hAnsi="Times New Roman" w:cs="Times New Roman"/>
          <w:sz w:val="24"/>
        </w:rPr>
        <w:t xml:space="preserve">-BHJ devices. </w:t>
      </w:r>
      <w:r w:rsidR="00ED33E1">
        <w:rPr>
          <w:rFonts w:ascii="Times New Roman" w:eastAsia="SimSun" w:hAnsi="Times New Roman" w:cs="Times New Roman"/>
          <w:sz w:val="24"/>
        </w:rPr>
        <w:t xml:space="preserve">Here we show that </w:t>
      </w:r>
      <w:proofErr w:type="spellStart"/>
      <w:r w:rsidR="00ED33E1">
        <w:rPr>
          <w:rFonts w:ascii="Times New Roman" w:eastAsia="SimSun" w:hAnsi="Times New Roman" w:cs="Times New Roman"/>
          <w:sz w:val="24"/>
        </w:rPr>
        <w:t>sq</w:t>
      </w:r>
      <w:proofErr w:type="spellEnd"/>
      <w:r w:rsidR="00ED33E1">
        <w:rPr>
          <w:rFonts w:ascii="Times New Roman" w:eastAsia="SimSun" w:hAnsi="Times New Roman" w:cs="Times New Roman"/>
          <w:sz w:val="24"/>
        </w:rPr>
        <w:t>-BHJ</w:t>
      </w:r>
      <w:r w:rsidR="00761EC6">
        <w:rPr>
          <w:rFonts w:ascii="Times New Roman" w:eastAsia="SimSun" w:hAnsi="Times New Roman" w:cs="Times New Roman"/>
          <w:sz w:val="24"/>
        </w:rPr>
        <w:t xml:space="preserve"> layout</w:t>
      </w:r>
      <w:r w:rsidR="00ED33E1">
        <w:rPr>
          <w:rFonts w:ascii="Times New Roman" w:eastAsia="SimSun" w:hAnsi="Times New Roman" w:cs="Times New Roman"/>
          <w:sz w:val="24"/>
        </w:rPr>
        <w:t xml:space="preserve"> carr</w:t>
      </w:r>
      <w:r w:rsidR="00033629">
        <w:rPr>
          <w:rFonts w:ascii="Times New Roman" w:eastAsia="SimSun" w:hAnsi="Times New Roman" w:cs="Times New Roman"/>
          <w:sz w:val="24"/>
        </w:rPr>
        <w:t>ies</w:t>
      </w:r>
      <w:r w:rsidR="00ED33E1">
        <w:rPr>
          <w:rFonts w:ascii="Times New Roman" w:eastAsia="SimSun" w:hAnsi="Times New Roman" w:cs="Times New Roman"/>
          <w:sz w:val="24"/>
        </w:rPr>
        <w:t xml:space="preserve"> high potential </w:t>
      </w:r>
      <w:r w:rsidR="00CE79F8">
        <w:rPr>
          <w:rFonts w:ascii="Times New Roman" w:eastAsia="SimSun" w:hAnsi="Times New Roman" w:cs="Times New Roman"/>
          <w:sz w:val="24"/>
        </w:rPr>
        <w:t>and</w:t>
      </w:r>
      <w:r w:rsidR="00ED33E1">
        <w:rPr>
          <w:rFonts w:ascii="Times New Roman" w:eastAsia="SimSun" w:hAnsi="Times New Roman" w:cs="Times New Roman"/>
          <w:sz w:val="24"/>
        </w:rPr>
        <w:t xml:space="preserve"> can demonstrate performance comparable to </w:t>
      </w:r>
      <w:r w:rsidR="008962A3">
        <w:rPr>
          <w:rFonts w:ascii="Times New Roman" w:eastAsia="SimSun" w:hAnsi="Times New Roman" w:cs="Times New Roman"/>
          <w:sz w:val="24"/>
        </w:rPr>
        <w:t>as-cast co-depos</w:t>
      </w:r>
      <w:r w:rsidR="00F70BBD">
        <w:rPr>
          <w:rFonts w:ascii="Times New Roman" w:eastAsia="SimSun" w:hAnsi="Times New Roman" w:cs="Times New Roman"/>
          <w:sz w:val="24"/>
        </w:rPr>
        <w:t>i</w:t>
      </w:r>
      <w:r w:rsidR="008962A3">
        <w:rPr>
          <w:rFonts w:ascii="Times New Roman" w:eastAsia="SimSun" w:hAnsi="Times New Roman" w:cs="Times New Roman"/>
          <w:sz w:val="24"/>
        </w:rPr>
        <w:t xml:space="preserve">ting </w:t>
      </w:r>
      <w:r w:rsidR="00ED33E1">
        <w:rPr>
          <w:rFonts w:ascii="Times New Roman" w:eastAsia="SimSun" w:hAnsi="Times New Roman" w:cs="Times New Roman"/>
          <w:sz w:val="24"/>
        </w:rPr>
        <w:t>BHJ</w:t>
      </w:r>
      <w:r w:rsidR="00CE79F8">
        <w:rPr>
          <w:rFonts w:ascii="Times New Roman" w:eastAsia="SimSun" w:hAnsi="Times New Roman" w:cs="Times New Roman"/>
          <w:sz w:val="24"/>
        </w:rPr>
        <w:t xml:space="preserve"> without any post treatments or solvent additives</w:t>
      </w:r>
      <w:r w:rsidR="00ED33E1">
        <w:rPr>
          <w:rFonts w:ascii="Times New Roman" w:eastAsia="SimSun" w:hAnsi="Times New Roman" w:cs="Times New Roman"/>
          <w:sz w:val="24"/>
        </w:rPr>
        <w:t xml:space="preserve">. </w:t>
      </w:r>
      <w:r w:rsidR="000E15C4">
        <w:rPr>
          <w:rFonts w:ascii="Times New Roman" w:eastAsia="SimSun" w:hAnsi="Times New Roman" w:cs="Times New Roman"/>
          <w:sz w:val="24"/>
        </w:rPr>
        <w:t>At the s</w:t>
      </w:r>
      <w:r w:rsidR="00C729BA">
        <w:rPr>
          <w:rFonts w:ascii="Times New Roman" w:eastAsia="SimSun" w:hAnsi="Times New Roman" w:cs="Times New Roman"/>
          <w:sz w:val="24"/>
        </w:rPr>
        <w:t xml:space="preserve">ame time, this </w:t>
      </w:r>
      <w:r w:rsidR="005A6D51">
        <w:rPr>
          <w:rFonts w:ascii="Times New Roman" w:eastAsia="SimSun" w:hAnsi="Times New Roman" w:cs="Times New Roman"/>
          <w:sz w:val="24"/>
        </w:rPr>
        <w:t>structure</w:t>
      </w:r>
      <w:r w:rsidR="00500E97">
        <w:rPr>
          <w:rFonts w:ascii="Times New Roman" w:eastAsia="SimSun" w:hAnsi="Times New Roman" w:cs="Times New Roman"/>
          <w:sz w:val="24"/>
        </w:rPr>
        <w:t xml:space="preserve"> </w:t>
      </w:r>
      <w:r w:rsidR="00C729BA">
        <w:rPr>
          <w:rFonts w:ascii="Times New Roman" w:eastAsia="SimSun" w:hAnsi="Times New Roman" w:cs="Times New Roman"/>
          <w:sz w:val="24"/>
        </w:rPr>
        <w:t xml:space="preserve">may process several technology relevant advantages </w:t>
      </w:r>
      <w:r w:rsidR="00500E97">
        <w:rPr>
          <w:rFonts w:ascii="Times New Roman" w:eastAsia="SimSun" w:hAnsi="Times New Roman" w:cs="Times New Roman"/>
          <w:sz w:val="24"/>
        </w:rPr>
        <w:t xml:space="preserve">compared with </w:t>
      </w:r>
      <w:r w:rsidR="000149C0">
        <w:rPr>
          <w:rFonts w:ascii="Times New Roman" w:eastAsia="SimSun" w:hAnsi="Times New Roman" w:cs="Times New Roman"/>
          <w:sz w:val="24"/>
        </w:rPr>
        <w:t xml:space="preserve">one-step </w:t>
      </w:r>
      <w:r w:rsidR="00500E97">
        <w:rPr>
          <w:rFonts w:ascii="Times New Roman" w:eastAsia="SimSun" w:hAnsi="Times New Roman" w:cs="Times New Roman"/>
          <w:sz w:val="24"/>
        </w:rPr>
        <w:t>BHJ</w:t>
      </w:r>
      <w:r w:rsidR="000149C0">
        <w:rPr>
          <w:rFonts w:ascii="Times New Roman" w:eastAsia="SimSun" w:hAnsi="Times New Roman" w:cs="Times New Roman"/>
          <w:sz w:val="24"/>
        </w:rPr>
        <w:t xml:space="preserve"> formation</w:t>
      </w:r>
      <w:r w:rsidR="00AB4BDD">
        <w:rPr>
          <w:rFonts w:ascii="Times New Roman" w:eastAsia="SimSun" w:hAnsi="Times New Roman" w:cs="Times New Roman"/>
          <w:sz w:val="24"/>
        </w:rPr>
        <w:t xml:space="preserve"> for future explo</w:t>
      </w:r>
      <w:r w:rsidR="00F05046">
        <w:rPr>
          <w:rFonts w:ascii="Times New Roman" w:eastAsia="SimSun" w:hAnsi="Times New Roman" w:cs="Times New Roman"/>
          <w:sz w:val="24"/>
        </w:rPr>
        <w:t>ration</w:t>
      </w:r>
      <w:r w:rsidR="005A6D51">
        <w:rPr>
          <w:rFonts w:ascii="Times New Roman" w:eastAsia="SimSun" w:hAnsi="Times New Roman" w:cs="Times New Roman"/>
          <w:sz w:val="24"/>
        </w:rPr>
        <w:t>, such as</w:t>
      </w:r>
      <w:r w:rsidR="00CC077C">
        <w:rPr>
          <w:rFonts w:ascii="Times New Roman" w:eastAsia="SimSun" w:hAnsi="Times New Roman" w:cs="Times New Roman"/>
          <w:sz w:val="24"/>
        </w:rPr>
        <w:t xml:space="preserve"> </w:t>
      </w:r>
      <w:proofErr w:type="spellStart"/>
      <w:r w:rsidR="00CC077C">
        <w:rPr>
          <w:rFonts w:ascii="Times New Roman" w:eastAsia="SimSun" w:hAnsi="Times New Roman" w:cs="Times New Roman"/>
          <w:sz w:val="24"/>
        </w:rPr>
        <w:t>i</w:t>
      </w:r>
      <w:proofErr w:type="spellEnd"/>
      <w:r w:rsidR="00CC077C">
        <w:rPr>
          <w:rFonts w:ascii="Times New Roman" w:eastAsia="SimSun" w:hAnsi="Times New Roman" w:cs="Times New Roman"/>
          <w:sz w:val="24"/>
        </w:rPr>
        <w:t>) straightforwar</w:t>
      </w:r>
      <w:r w:rsidR="0052531A">
        <w:rPr>
          <w:rFonts w:ascii="Times New Roman" w:eastAsia="SimSun" w:hAnsi="Times New Roman" w:cs="Times New Roman"/>
          <w:sz w:val="24"/>
        </w:rPr>
        <w:t>d device fabrication and optimis</w:t>
      </w:r>
      <w:r w:rsidR="00CC077C">
        <w:rPr>
          <w:rFonts w:ascii="Times New Roman" w:eastAsia="SimSun" w:hAnsi="Times New Roman" w:cs="Times New Roman"/>
          <w:sz w:val="24"/>
        </w:rPr>
        <w:t>ation</w:t>
      </w:r>
      <w:r w:rsidR="00AD378A">
        <w:rPr>
          <w:rFonts w:ascii="Times New Roman" w:eastAsia="SimSun" w:hAnsi="Times New Roman" w:cs="Times New Roman"/>
          <w:sz w:val="24"/>
        </w:rPr>
        <w:t>; ii</w:t>
      </w:r>
      <w:r w:rsidR="00374550">
        <w:rPr>
          <w:rFonts w:ascii="Times New Roman" w:eastAsia="SimSun" w:hAnsi="Times New Roman" w:cs="Times New Roman"/>
          <w:sz w:val="24"/>
        </w:rPr>
        <w:t xml:space="preserve">) control of interfacial disorder for </w:t>
      </w:r>
      <w:r w:rsidR="009A56B6">
        <w:rPr>
          <w:rFonts w:ascii="Times New Roman" w:eastAsia="SimSun" w:hAnsi="Times New Roman" w:cs="Times New Roman"/>
          <w:sz w:val="24"/>
        </w:rPr>
        <w:t>eliminating trap states</w:t>
      </w:r>
      <w:r w:rsidR="00750ECB">
        <w:rPr>
          <w:rFonts w:ascii="Times New Roman" w:eastAsia="SimSun" w:hAnsi="Times New Roman" w:cs="Times New Roman"/>
          <w:sz w:val="24"/>
        </w:rPr>
        <w:t>;</w:t>
      </w:r>
      <w:r w:rsidR="001A606E">
        <w:rPr>
          <w:rFonts w:ascii="Times New Roman" w:eastAsia="SimSun" w:hAnsi="Times New Roman" w:cs="Times New Roman"/>
          <w:sz w:val="24"/>
        </w:rPr>
        <w:t xml:space="preserve"> </w:t>
      </w:r>
      <w:r w:rsidR="00AD378A">
        <w:rPr>
          <w:rFonts w:ascii="Times New Roman" w:eastAsia="SimSun" w:hAnsi="Times New Roman" w:cs="Times New Roman"/>
          <w:sz w:val="24"/>
        </w:rPr>
        <w:t>iii</w:t>
      </w:r>
      <w:r w:rsidR="00374550">
        <w:rPr>
          <w:rFonts w:ascii="Times New Roman" w:eastAsia="SimSun" w:hAnsi="Times New Roman" w:cs="Times New Roman"/>
          <w:sz w:val="24"/>
        </w:rPr>
        <w:t xml:space="preserve">) </w:t>
      </w:r>
      <w:r w:rsidR="001A606E">
        <w:rPr>
          <w:rFonts w:ascii="Times New Roman" w:eastAsia="SimSun" w:hAnsi="Times New Roman" w:cs="Times New Roman"/>
          <w:sz w:val="24"/>
        </w:rPr>
        <w:t xml:space="preserve">engineering of </w:t>
      </w:r>
      <w:r w:rsidR="00EB4AB1">
        <w:rPr>
          <w:rFonts w:ascii="Times New Roman" w:eastAsia="SimSun" w:hAnsi="Times New Roman" w:cs="Times New Roman"/>
          <w:sz w:val="24"/>
        </w:rPr>
        <w:t>distortion of EQE spectra</w:t>
      </w:r>
      <w:r w:rsidR="001E78D3">
        <w:rPr>
          <w:rFonts w:ascii="Times New Roman" w:eastAsia="SimSun" w:hAnsi="Times New Roman" w:cs="Times New Roman"/>
          <w:sz w:val="24"/>
        </w:rPr>
        <w:t xml:space="preserve"> for </w:t>
      </w:r>
      <w:r w:rsidR="00AD378A">
        <w:rPr>
          <w:rFonts w:ascii="Times New Roman" w:eastAsia="SimSun" w:hAnsi="Times New Roman" w:cs="Times New Roman"/>
          <w:sz w:val="24"/>
        </w:rPr>
        <w:t>higher photocurrent; iv</w:t>
      </w:r>
      <w:r w:rsidR="005552ED">
        <w:rPr>
          <w:rFonts w:ascii="Times New Roman" w:eastAsia="SimSun" w:hAnsi="Times New Roman" w:cs="Times New Roman"/>
          <w:sz w:val="24"/>
        </w:rPr>
        <w:t xml:space="preserve">) device with higher morphological stability. We believe that future work will </w:t>
      </w:r>
      <w:r w:rsidR="000E15C4">
        <w:rPr>
          <w:rFonts w:ascii="Times New Roman" w:eastAsia="SimSun" w:hAnsi="Times New Roman" w:cs="Times New Roman"/>
          <w:sz w:val="24"/>
        </w:rPr>
        <w:t xml:space="preserve">make it possible </w:t>
      </w:r>
      <w:r w:rsidR="005552ED">
        <w:rPr>
          <w:rFonts w:ascii="Times New Roman" w:eastAsia="SimSun" w:hAnsi="Times New Roman" w:cs="Times New Roman"/>
          <w:sz w:val="24"/>
        </w:rPr>
        <w:t xml:space="preserve">to combine the </w:t>
      </w:r>
      <w:r w:rsidR="005552ED">
        <w:rPr>
          <w:rFonts w:ascii="Times New Roman" w:eastAsia="SimSun" w:hAnsi="Times New Roman" w:cs="Times New Roman"/>
          <w:sz w:val="24"/>
        </w:rPr>
        <w:lastRenderedPageBreak/>
        <w:t xml:space="preserve">high-PCE achievement of this study with one or several outlined potential advantages and make </w:t>
      </w:r>
      <w:proofErr w:type="spellStart"/>
      <w:r w:rsidR="005552ED">
        <w:rPr>
          <w:rFonts w:ascii="Times New Roman" w:eastAsia="SimSun" w:hAnsi="Times New Roman" w:cs="Times New Roman"/>
          <w:sz w:val="24"/>
        </w:rPr>
        <w:t>sq</w:t>
      </w:r>
      <w:proofErr w:type="spellEnd"/>
      <w:r w:rsidR="005552ED">
        <w:rPr>
          <w:rFonts w:ascii="Times New Roman" w:eastAsia="SimSun" w:hAnsi="Times New Roman" w:cs="Times New Roman"/>
          <w:sz w:val="24"/>
        </w:rPr>
        <w:t>-BHJ suitable for practical applications.</w:t>
      </w:r>
    </w:p>
    <w:p w14:paraId="5E5EA520" w14:textId="77777777" w:rsidR="00B70D87" w:rsidRPr="00F74A5D" w:rsidRDefault="00B70D87" w:rsidP="00B70D87">
      <w:pPr>
        <w:rPr>
          <w:rFonts w:ascii="Times" w:hAnsi="Times" w:cs="Times"/>
          <w:b/>
          <w:sz w:val="24"/>
          <w:szCs w:val="24"/>
        </w:rPr>
      </w:pPr>
      <w:proofErr w:type="gramStart"/>
      <w:r w:rsidRPr="00F74A5D">
        <w:rPr>
          <w:rFonts w:ascii="Times" w:hAnsi="Times" w:cs="Times"/>
          <w:b/>
          <w:sz w:val="24"/>
          <w:szCs w:val="24"/>
        </w:rPr>
        <w:t>Experimental details.</w:t>
      </w:r>
      <w:proofErr w:type="gramEnd"/>
    </w:p>
    <w:p w14:paraId="6FF19C4E" w14:textId="508F91D8" w:rsidR="00B70D87" w:rsidRDefault="00B70D87" w:rsidP="00B70D87">
      <w:pPr>
        <w:spacing w:line="360" w:lineRule="auto"/>
        <w:jc w:val="both"/>
        <w:rPr>
          <w:rFonts w:ascii="Times New Roman" w:eastAsia="SimSun" w:hAnsi="Times New Roman" w:cs="Times New Roman"/>
          <w:sz w:val="24"/>
        </w:rPr>
      </w:pPr>
      <w:proofErr w:type="gramStart"/>
      <w:r w:rsidRPr="00F74A5D">
        <w:rPr>
          <w:rFonts w:ascii="Times" w:hAnsi="Times" w:cs="Times"/>
          <w:i/>
          <w:sz w:val="24"/>
          <w:szCs w:val="24"/>
        </w:rPr>
        <w:t>Materials.</w:t>
      </w:r>
      <w:proofErr w:type="gramEnd"/>
      <w:r w:rsidRPr="00F74A5D">
        <w:rPr>
          <w:rFonts w:ascii="Times" w:hAnsi="Times" w:cs="Times"/>
          <w:i/>
          <w:sz w:val="24"/>
          <w:szCs w:val="24"/>
        </w:rPr>
        <w:t xml:space="preserve"> </w:t>
      </w:r>
      <w:r w:rsidR="007871F9">
        <w:rPr>
          <w:rFonts w:ascii="Times New Roman" w:eastAsia="SimSun" w:hAnsi="Times New Roman" w:cs="Times New Roman"/>
          <w:sz w:val="24"/>
        </w:rPr>
        <w:t>PBDB-T was purchased from</w:t>
      </w:r>
      <w:r>
        <w:rPr>
          <w:rFonts w:ascii="Times New Roman" w:eastAsia="SimSun" w:hAnsi="Times New Roman" w:cs="Times New Roman"/>
          <w:sz w:val="24"/>
        </w:rPr>
        <w:t xml:space="preserve"> </w:t>
      </w:r>
      <w:proofErr w:type="spellStart"/>
      <w:r>
        <w:rPr>
          <w:rFonts w:ascii="Times New Roman" w:eastAsia="SimSun" w:hAnsi="Times New Roman" w:cs="Times New Roman"/>
          <w:sz w:val="24"/>
        </w:rPr>
        <w:t>Ossila</w:t>
      </w:r>
      <w:proofErr w:type="spellEnd"/>
      <w:r>
        <w:rPr>
          <w:rFonts w:ascii="Times New Roman" w:eastAsia="SimSun" w:hAnsi="Times New Roman" w:cs="Times New Roman"/>
          <w:sz w:val="24"/>
        </w:rPr>
        <w:t xml:space="preserve"> (M1002). NCBDT was synthesized </w:t>
      </w:r>
      <w:r w:rsidR="00D87C90">
        <w:rPr>
          <w:rFonts w:ascii="Times New Roman" w:eastAsia="SimSun" w:hAnsi="Times New Roman" w:cs="Times New Roman"/>
          <w:sz w:val="24"/>
        </w:rPr>
        <w:t>using the procedure reported el</w:t>
      </w:r>
      <w:r>
        <w:rPr>
          <w:rFonts w:ascii="Times New Roman" w:eastAsia="SimSun" w:hAnsi="Times New Roman" w:cs="Times New Roman"/>
          <w:sz w:val="24"/>
        </w:rPr>
        <w:t>sewhere.</w:t>
      </w:r>
      <w:r>
        <w:rPr>
          <w:rFonts w:ascii="Times New Roman" w:eastAsia="SimSun" w:hAnsi="Times New Roman" w:cs="Times New Roman"/>
          <w:sz w:val="24"/>
        </w:rPr>
        <w:fldChar w:fldCharType="begin" w:fldLock="1"/>
      </w:r>
      <w:r w:rsidR="00D530ED">
        <w:rPr>
          <w:rFonts w:ascii="Times New Roman" w:eastAsia="SimSun" w:hAnsi="Times New Roman" w:cs="Times New Roman"/>
          <w:sz w:val="24"/>
        </w:rPr>
        <w:instrText>ADDIN CSL_CITATION {"citationItems":[{"id":"ITEM-1","itemData":{"DOI":"10.1002/adma.201704904","ISSN":"15214095","author":[{"dropping-particle":"","family":"Kan","given":"Bin","non-dropping-particle":"","parse-names":false,"suffix":""},{"dropping-particle":"","family":"Zhang","given":"Jiangbin","non-dropping-particle":"","parse-names":false,"suffix":""},{"dropping-particle":"","family":"Liu","given":"Feng","non-dropping-particle":"","parse-names":false,"suffix":""},{"dropping-particle":"","family":"Wan","given":"Xiangjian","non-dropping-particle":"","parse-names":false,"suffix":""},{"dropping-particle":"","family":"Li","given":"Chenxi","non-dropping-particle":"","parse-names":false,"suffix":""},{"dropping-particle":"","family":"Ke","given":"Xin","non-dropping-particle":"","parse-names":false,"suffix":""},{"dropping-particle":"","family":"Wang","given":"Yunchuang","non-dropping-particle":"","parse-names":false,"suffix":""},{"dropping-particle":"","family":"Feng","given":"Huanran","non-dropping-particle":"","parse-names":false,"suffix":""},{"dropping-particle":"","family":"Zhang","given":"Yamin","non-dropping-particle":"","parse-names":false,"suffix":""},{"dropping-particle":"","family":"Long","given":"Guankui","non-dropping-particle":"","parse-names":false,"suffix":""},{"dropping-particle":"","family":"Friend","given":"Richard H.","non-dropping-particle":"","parse-names":false,"suffix":""},{"dropping-particle":"","family":"Bakulin","given":"Artem A.","non-dropping-particle":"","parse-names":false,"suffix":""},{"dropping-particle":"","family":"Chen","given":"Yongsheng","non-dropping-particle":"","parse-names":false,"suffix":""}],"container-title":"Advanced Materials","id":"ITEM-1","issue":"3","issued":{"date-parts":[["2018","12","4"]]},"page":"1704904","title":"Fine-Tuning the Energy Levels of a Nonfullerene Small-Molecule Acceptor to Achieve a High Short-Circuit Current and a Power Conversion Efficiency over 12% in Organic Solar Cells","type":"article-journal","volume":"30"},"uris":["http://www.mendeley.com/documents/?uuid=2df1c1be-acf8-33df-9c4b-00dd264326d4"]}],"mendeley":{"formattedCitation":"&lt;sup&gt;59&lt;/sup&gt;","plainTextFormattedCitation":"59","previouslyFormattedCitation":"&lt;sup&gt;59&lt;/sup&gt;"},"properties":{"noteIndex":0},"schema":"https://github.com/citation-style-language/schema/raw/master/csl-citation.json"}</w:instrText>
      </w:r>
      <w:r>
        <w:rPr>
          <w:rFonts w:ascii="Times New Roman" w:eastAsia="SimSun" w:hAnsi="Times New Roman" w:cs="Times New Roman"/>
          <w:sz w:val="24"/>
        </w:rPr>
        <w:fldChar w:fldCharType="separate"/>
      </w:r>
      <w:r w:rsidR="00D313ED" w:rsidRPr="00D313ED">
        <w:rPr>
          <w:rFonts w:ascii="Times New Roman" w:eastAsia="SimSun" w:hAnsi="Times New Roman" w:cs="Times New Roman"/>
          <w:noProof/>
          <w:sz w:val="24"/>
          <w:vertAlign w:val="superscript"/>
        </w:rPr>
        <w:t>59</w:t>
      </w:r>
      <w:r>
        <w:rPr>
          <w:rFonts w:ascii="Times New Roman" w:eastAsia="SimSun" w:hAnsi="Times New Roman" w:cs="Times New Roman"/>
          <w:sz w:val="24"/>
        </w:rPr>
        <w:fldChar w:fldCharType="end"/>
      </w:r>
      <w:r>
        <w:rPr>
          <w:rFonts w:ascii="Times New Roman" w:eastAsia="SimSun" w:hAnsi="Times New Roman" w:cs="Times New Roman"/>
          <w:sz w:val="24"/>
        </w:rPr>
        <w:t xml:space="preserve"> Chloroform,</w:t>
      </w:r>
      <w:r w:rsidR="00100F8B">
        <w:rPr>
          <w:rFonts w:ascii="Times New Roman" w:eastAsia="SimSun" w:hAnsi="Times New Roman" w:cs="Times New Roman"/>
          <w:sz w:val="24"/>
        </w:rPr>
        <w:t xml:space="preserve"> </w:t>
      </w:r>
      <w:r>
        <w:rPr>
          <w:rFonts w:ascii="Times New Roman" w:eastAsia="SimSun" w:hAnsi="Times New Roman" w:cs="Times New Roman"/>
          <w:sz w:val="24"/>
        </w:rPr>
        <w:t xml:space="preserve">DCM, </w:t>
      </w:r>
      <w:proofErr w:type="spellStart"/>
      <w:r>
        <w:rPr>
          <w:rFonts w:ascii="Times New Roman" w:eastAsia="SimSun" w:hAnsi="Times New Roman" w:cs="Times New Roman"/>
          <w:sz w:val="24"/>
        </w:rPr>
        <w:t>dichloroethane</w:t>
      </w:r>
      <w:proofErr w:type="spellEnd"/>
      <w:r>
        <w:rPr>
          <w:rFonts w:ascii="Times New Roman" w:eastAsia="SimSun" w:hAnsi="Times New Roman" w:cs="Times New Roman"/>
          <w:sz w:val="24"/>
        </w:rPr>
        <w:t xml:space="preserve"> (DCE) and </w:t>
      </w:r>
      <w:proofErr w:type="spellStart"/>
      <w:r>
        <w:rPr>
          <w:rFonts w:ascii="Times New Roman" w:eastAsia="SimSun" w:hAnsi="Times New Roman" w:cs="Times New Roman"/>
          <w:sz w:val="24"/>
        </w:rPr>
        <w:t>trichloroethane</w:t>
      </w:r>
      <w:proofErr w:type="spellEnd"/>
      <w:r>
        <w:rPr>
          <w:rFonts w:ascii="Times New Roman" w:eastAsia="SimSun" w:hAnsi="Times New Roman" w:cs="Times New Roman"/>
          <w:sz w:val="24"/>
        </w:rPr>
        <w:t xml:space="preserve"> (TCE) were bought from Sigma Aldrich. DIM was from Alfa </w:t>
      </w:r>
      <w:proofErr w:type="spellStart"/>
      <w:r>
        <w:rPr>
          <w:rFonts w:ascii="Times New Roman" w:eastAsia="SimSun" w:hAnsi="Times New Roman" w:cs="Times New Roman"/>
          <w:sz w:val="24"/>
        </w:rPr>
        <w:t>Aesar</w:t>
      </w:r>
      <w:proofErr w:type="spellEnd"/>
      <w:r>
        <w:rPr>
          <w:rFonts w:ascii="Times New Roman" w:eastAsia="SimSun" w:hAnsi="Times New Roman" w:cs="Times New Roman"/>
          <w:sz w:val="24"/>
        </w:rPr>
        <w:t xml:space="preserve">. </w:t>
      </w:r>
    </w:p>
    <w:p w14:paraId="45D6CEC7" w14:textId="207120DA" w:rsidR="00B70D87" w:rsidRPr="001F097E" w:rsidRDefault="00B70D87" w:rsidP="00B70D87">
      <w:pPr>
        <w:spacing w:line="360" w:lineRule="auto"/>
        <w:jc w:val="both"/>
        <w:rPr>
          <w:rFonts w:ascii="Times New Roman" w:eastAsia="SimSun" w:hAnsi="Times New Roman" w:cs="Times New Roman"/>
          <w:sz w:val="24"/>
          <w:vertAlign w:val="subscript"/>
        </w:rPr>
      </w:pPr>
      <w:proofErr w:type="gramStart"/>
      <w:r w:rsidRPr="00F74A5D">
        <w:rPr>
          <w:rFonts w:ascii="Times" w:hAnsi="Times" w:cs="Times"/>
          <w:i/>
          <w:sz w:val="24"/>
          <w:szCs w:val="24"/>
        </w:rPr>
        <w:t>OPV device</w:t>
      </w:r>
      <w:r w:rsidR="000E1284">
        <w:rPr>
          <w:rFonts w:ascii="Times" w:hAnsi="Times" w:cs="Times"/>
          <w:i/>
          <w:sz w:val="24"/>
          <w:szCs w:val="24"/>
        </w:rPr>
        <w:t xml:space="preserve"> fabrication</w:t>
      </w:r>
      <w:r>
        <w:rPr>
          <w:rFonts w:ascii="Times" w:hAnsi="Times" w:cs="Times"/>
          <w:i/>
          <w:sz w:val="24"/>
          <w:szCs w:val="24"/>
        </w:rPr>
        <w:t>.</w:t>
      </w:r>
      <w:proofErr w:type="gramEnd"/>
      <w:r w:rsidR="007D4DC6">
        <w:rPr>
          <w:rFonts w:ascii="Times New Roman" w:eastAsia="SimSun" w:hAnsi="Times New Roman" w:cs="Times New Roman"/>
          <w:sz w:val="24"/>
        </w:rPr>
        <w:t xml:space="preserve"> The device structure was </w:t>
      </w:r>
      <w:r>
        <w:rPr>
          <w:rFonts w:ascii="Times New Roman" w:eastAsia="SimSun" w:hAnsi="Times New Roman" w:cs="Times New Roman"/>
          <w:sz w:val="24"/>
        </w:rPr>
        <w:t>glass/ITO/PEDOT</w:t>
      </w:r>
      <w:proofErr w:type="gramStart"/>
      <w:r>
        <w:rPr>
          <w:rFonts w:ascii="Times New Roman" w:eastAsia="SimSun" w:hAnsi="Times New Roman" w:cs="Times New Roman"/>
          <w:sz w:val="24"/>
        </w:rPr>
        <w:t>:PSS</w:t>
      </w:r>
      <w:proofErr w:type="gramEnd"/>
      <w:r>
        <w:rPr>
          <w:rFonts w:ascii="Times New Roman" w:eastAsia="SimSun" w:hAnsi="Times New Roman" w:cs="Times New Roman"/>
          <w:sz w:val="24"/>
        </w:rPr>
        <w:t xml:space="preserve">/active layer/PDINO/Al. The glass substrate with ITO was cleaned sequentially by deionized water, acetone and isopropyl alcohol under </w:t>
      </w:r>
      <w:proofErr w:type="spellStart"/>
      <w:r>
        <w:rPr>
          <w:rFonts w:ascii="Times New Roman" w:eastAsia="SimSun" w:hAnsi="Times New Roman" w:cs="Times New Roman"/>
          <w:sz w:val="24"/>
        </w:rPr>
        <w:t>ultrasonication</w:t>
      </w:r>
      <w:proofErr w:type="spellEnd"/>
      <w:r>
        <w:rPr>
          <w:rFonts w:ascii="Times New Roman" w:eastAsia="SimSun" w:hAnsi="Times New Roman" w:cs="Times New Roman"/>
          <w:sz w:val="24"/>
        </w:rPr>
        <w:t xml:space="preserve"> for 10 min each. The subsequent PEDOT</w:t>
      </w:r>
      <w:proofErr w:type="gramStart"/>
      <w:r>
        <w:rPr>
          <w:rFonts w:ascii="Times New Roman" w:eastAsia="SimSun" w:hAnsi="Times New Roman" w:cs="Times New Roman"/>
          <w:sz w:val="24"/>
        </w:rPr>
        <w:t>:PSS</w:t>
      </w:r>
      <w:proofErr w:type="gramEnd"/>
      <w:r>
        <w:rPr>
          <w:rFonts w:ascii="Times New Roman" w:eastAsia="SimSun" w:hAnsi="Times New Roman" w:cs="Times New Roman"/>
          <w:sz w:val="24"/>
        </w:rPr>
        <w:t xml:space="preserve"> layer was spin-coated at 5</w:t>
      </w:r>
      <w:r w:rsidR="00525116">
        <w:rPr>
          <w:rFonts w:ascii="Times New Roman" w:eastAsia="SimSun" w:hAnsi="Times New Roman" w:cs="Times New Roman"/>
          <w:sz w:val="24"/>
        </w:rPr>
        <w:t>000 RPM for 45 s, and then</w:t>
      </w:r>
      <w:r w:rsidR="00BF14EE">
        <w:rPr>
          <w:rFonts w:ascii="Times New Roman" w:eastAsia="SimSun" w:hAnsi="Times New Roman" w:cs="Times New Roman"/>
          <w:sz w:val="24"/>
        </w:rPr>
        <w:t xml:space="preserve"> baked at 15</w:t>
      </w:r>
      <w:r>
        <w:rPr>
          <w:rFonts w:ascii="Times New Roman" w:eastAsia="SimSun" w:hAnsi="Times New Roman" w:cs="Times New Roman"/>
          <w:sz w:val="24"/>
        </w:rPr>
        <w:t xml:space="preserve">0 </w:t>
      </w:r>
      <w:r w:rsidR="00525116" w:rsidRPr="00525116">
        <w:rPr>
          <w:rFonts w:ascii="Times New Roman" w:eastAsia="SimSun" w:hAnsi="Times New Roman" w:cs="Times New Roman"/>
          <w:sz w:val="24"/>
        </w:rPr>
        <w:t xml:space="preserve">ºC </w:t>
      </w:r>
      <w:r>
        <w:rPr>
          <w:rFonts w:ascii="Times New Roman" w:eastAsia="SimSun" w:hAnsi="Times New Roman" w:cs="Times New Roman"/>
          <w:sz w:val="24"/>
        </w:rPr>
        <w:t xml:space="preserve">for 20 min in ambient atmosphere. For </w:t>
      </w:r>
      <w:r>
        <w:rPr>
          <w:rFonts w:ascii="Times New Roman" w:eastAsia="SimSun" w:hAnsi="Times New Roman" w:cs="Times New Roman" w:hint="eastAsia"/>
          <w:sz w:val="24"/>
        </w:rPr>
        <w:t xml:space="preserve">the </w:t>
      </w:r>
      <w:proofErr w:type="spellStart"/>
      <w:r>
        <w:rPr>
          <w:rFonts w:ascii="Times New Roman" w:eastAsia="SimSun" w:hAnsi="Times New Roman" w:cs="Times New Roman"/>
          <w:sz w:val="24"/>
        </w:rPr>
        <w:t>sq</w:t>
      </w:r>
      <w:proofErr w:type="spellEnd"/>
      <w:r>
        <w:rPr>
          <w:rFonts w:ascii="Times New Roman" w:eastAsia="SimSun" w:hAnsi="Times New Roman" w:cs="Times New Roman" w:hint="eastAsia"/>
          <w:sz w:val="24"/>
        </w:rPr>
        <w:t>-BHJ film</w:t>
      </w:r>
      <w:r>
        <w:rPr>
          <w:rFonts w:ascii="Times New Roman" w:eastAsia="SimSun" w:hAnsi="Times New Roman" w:cs="Times New Roman"/>
          <w:sz w:val="24"/>
        </w:rPr>
        <w:t>, the donor layer was deposited from 6 mg</w:t>
      </w:r>
      <w:r w:rsidR="00731F8F">
        <w:rPr>
          <w:rFonts w:ascii="Times New Roman" w:eastAsia="SimSun" w:hAnsi="Times New Roman" w:cs="Times New Roman"/>
          <w:sz w:val="24"/>
        </w:rPr>
        <w:t>/ml solution in chloroform at 19</w:t>
      </w:r>
      <w:r>
        <w:rPr>
          <w:rFonts w:ascii="Times New Roman" w:eastAsia="SimSun" w:hAnsi="Times New Roman" w:cs="Times New Roman"/>
          <w:sz w:val="24"/>
        </w:rPr>
        <w:t xml:space="preserve">00 RPM for 20 s, and the </w:t>
      </w:r>
      <w:r>
        <w:rPr>
          <w:rFonts w:ascii="Times New Roman" w:eastAsia="SimSun" w:hAnsi="Times New Roman" w:cs="Times New Roman" w:hint="eastAsia"/>
          <w:sz w:val="24"/>
        </w:rPr>
        <w:t>subsequent</w:t>
      </w:r>
      <w:r>
        <w:rPr>
          <w:rFonts w:ascii="Times New Roman" w:eastAsia="SimSun" w:hAnsi="Times New Roman" w:cs="Times New Roman"/>
          <w:sz w:val="24"/>
        </w:rPr>
        <w:t xml:space="preserve"> acceptor layer was </w:t>
      </w:r>
      <w:r>
        <w:rPr>
          <w:rFonts w:ascii="Times New Roman" w:eastAsia="SimSun" w:hAnsi="Times New Roman" w:cs="Times New Roman" w:hint="eastAsia"/>
          <w:sz w:val="24"/>
        </w:rPr>
        <w:t>cast</w:t>
      </w:r>
      <w:r>
        <w:rPr>
          <w:rFonts w:ascii="Times New Roman" w:eastAsia="SimSun" w:hAnsi="Times New Roman" w:cs="Times New Roman"/>
          <w:sz w:val="24"/>
        </w:rPr>
        <w:t xml:space="preserve"> fr</w:t>
      </w:r>
      <w:r w:rsidR="00D0505A">
        <w:rPr>
          <w:rFonts w:ascii="Times New Roman" w:eastAsia="SimSun" w:hAnsi="Times New Roman" w:cs="Times New Roman"/>
          <w:sz w:val="24"/>
        </w:rPr>
        <w:t>om 6 mg/ml solution in DCM at 25</w:t>
      </w:r>
      <w:r>
        <w:rPr>
          <w:rFonts w:ascii="Times New Roman" w:eastAsia="SimSun" w:hAnsi="Times New Roman" w:cs="Times New Roman"/>
          <w:sz w:val="24"/>
        </w:rPr>
        <w:t xml:space="preserve">00 RPM for 40 s. </w:t>
      </w:r>
      <w:r w:rsidR="00334F56">
        <w:rPr>
          <w:rFonts w:ascii="Times New Roman" w:eastAsia="SimSun" w:hAnsi="Times New Roman" w:cs="Times New Roman"/>
          <w:sz w:val="24"/>
        </w:rPr>
        <w:t>PDINO (1 mg/ml in CH</w:t>
      </w:r>
      <w:r w:rsidR="00334F56" w:rsidRPr="00334F56">
        <w:rPr>
          <w:rFonts w:ascii="Times New Roman" w:eastAsia="SimSun" w:hAnsi="Times New Roman" w:cs="Times New Roman"/>
          <w:sz w:val="24"/>
          <w:vertAlign w:val="subscript"/>
        </w:rPr>
        <w:t>3</w:t>
      </w:r>
      <w:r w:rsidR="00334F56">
        <w:rPr>
          <w:rFonts w:ascii="Times New Roman" w:eastAsia="SimSun" w:hAnsi="Times New Roman" w:cs="Times New Roman"/>
          <w:sz w:val="24"/>
        </w:rPr>
        <w:t>OH)</w:t>
      </w:r>
      <w:r w:rsidR="00385EF6">
        <w:rPr>
          <w:rFonts w:ascii="Times New Roman" w:eastAsia="SimSun" w:hAnsi="Times New Roman" w:cs="Times New Roman"/>
          <w:sz w:val="24"/>
        </w:rPr>
        <w:t xml:space="preserve"> was spin-coated on the active layer at 3000 RPM for 40 s.</w:t>
      </w:r>
      <w:r w:rsidR="001F097E">
        <w:rPr>
          <w:rFonts w:ascii="Times New Roman" w:eastAsia="SimSun" w:hAnsi="Times New Roman" w:cs="Times New Roman"/>
          <w:sz w:val="24"/>
        </w:rPr>
        <w:t xml:space="preserve"> Finally</w:t>
      </w:r>
      <w:r w:rsidR="00A31523">
        <w:rPr>
          <w:rFonts w:ascii="Times New Roman" w:eastAsia="SimSun" w:hAnsi="Times New Roman" w:cs="Times New Roman"/>
          <w:sz w:val="24"/>
        </w:rPr>
        <w:t xml:space="preserve">, a 100 </w:t>
      </w:r>
      <w:r w:rsidR="001F097E">
        <w:rPr>
          <w:rFonts w:ascii="Times New Roman" w:eastAsia="SimSun" w:hAnsi="Times New Roman" w:cs="Times New Roman"/>
          <w:sz w:val="24"/>
        </w:rPr>
        <w:t>nm Al layer was deposited under high vacuum. The effective area of each cell was 4.5 mm</w:t>
      </w:r>
      <w:r w:rsidR="001F097E" w:rsidRPr="001F097E">
        <w:rPr>
          <w:rFonts w:ascii="Times New Roman" w:eastAsia="SimSun" w:hAnsi="Times New Roman" w:cs="Times New Roman"/>
          <w:sz w:val="24"/>
          <w:vertAlign w:val="superscript"/>
        </w:rPr>
        <w:t>2</w:t>
      </w:r>
      <w:r w:rsidR="001F097E">
        <w:rPr>
          <w:rFonts w:ascii="Times New Roman" w:eastAsia="SimSun" w:hAnsi="Times New Roman" w:cs="Times New Roman"/>
          <w:sz w:val="24"/>
          <w:vertAlign w:val="subscript"/>
        </w:rPr>
        <w:t>.</w:t>
      </w:r>
    </w:p>
    <w:p w14:paraId="5CC793BD" w14:textId="682E6DB3" w:rsidR="00B70D87" w:rsidRDefault="00487E18" w:rsidP="00B70D87">
      <w:pPr>
        <w:spacing w:line="360" w:lineRule="auto"/>
        <w:jc w:val="both"/>
        <w:rPr>
          <w:rFonts w:ascii="Times New Roman" w:eastAsia="SimSun" w:hAnsi="Times New Roman" w:cs="Times New Roman"/>
          <w:sz w:val="24"/>
        </w:rPr>
      </w:pPr>
      <w:proofErr w:type="gramStart"/>
      <w:r>
        <w:rPr>
          <w:rFonts w:ascii="Times New Roman" w:eastAsia="SimSun" w:hAnsi="Times New Roman" w:cs="Times New Roman"/>
          <w:i/>
          <w:sz w:val="24"/>
        </w:rPr>
        <w:t>J-V characteris</w:t>
      </w:r>
      <w:r w:rsidR="00B70D87" w:rsidRPr="00CD288A">
        <w:rPr>
          <w:rFonts w:ascii="Times New Roman" w:eastAsia="SimSun" w:hAnsi="Times New Roman" w:cs="Times New Roman"/>
          <w:i/>
          <w:sz w:val="24"/>
        </w:rPr>
        <w:t>ation</w:t>
      </w:r>
      <w:r w:rsidR="00B70D87">
        <w:rPr>
          <w:rFonts w:ascii="Times New Roman" w:eastAsia="SimSun" w:hAnsi="Times New Roman" w:cs="Times New Roman"/>
          <w:i/>
          <w:sz w:val="24"/>
        </w:rPr>
        <w:t xml:space="preserve"> and EQE measurements</w:t>
      </w:r>
      <w:r w:rsidR="00B70D87">
        <w:rPr>
          <w:rFonts w:ascii="Times New Roman" w:eastAsia="SimSun" w:hAnsi="Times New Roman" w:cs="Times New Roman"/>
          <w:sz w:val="24"/>
        </w:rPr>
        <w:t>.</w:t>
      </w:r>
      <w:proofErr w:type="gramEnd"/>
      <w:r w:rsidR="00B70D87">
        <w:rPr>
          <w:rFonts w:ascii="Times New Roman" w:eastAsia="SimSun" w:hAnsi="Times New Roman" w:cs="Times New Roman"/>
          <w:sz w:val="24"/>
        </w:rPr>
        <w:t xml:space="preserve"> Current-density voltage curves were measured using a Xenon lamp under the AM</w:t>
      </w:r>
      <w:r w:rsidR="00B70D87">
        <w:rPr>
          <w:rFonts w:ascii="Times New Roman" w:eastAsia="SimSun" w:hAnsi="Times New Roman" w:cs="Times New Roman" w:hint="eastAsia"/>
          <w:sz w:val="24"/>
        </w:rPr>
        <w:t xml:space="preserve"> </w:t>
      </w:r>
      <w:r w:rsidR="00B70D87">
        <w:rPr>
          <w:rFonts w:ascii="Times New Roman" w:eastAsia="SimSun" w:hAnsi="Times New Roman" w:cs="Times New Roman"/>
          <w:sz w:val="24"/>
        </w:rPr>
        <w:t xml:space="preserve">1.5 solar illumination (Oriel </w:t>
      </w:r>
      <w:r w:rsidR="00B70D87">
        <w:rPr>
          <w:rFonts w:ascii="Times New Roman" w:eastAsia="SimSun" w:hAnsi="Times New Roman" w:cs="Times New Roman" w:hint="eastAsia"/>
          <w:sz w:val="24"/>
        </w:rPr>
        <w:t>96000</w:t>
      </w:r>
      <w:r w:rsidR="00B70D87">
        <w:rPr>
          <w:rFonts w:ascii="Times New Roman" w:eastAsia="SimSun" w:hAnsi="Times New Roman" w:cs="Times New Roman"/>
          <w:sz w:val="24"/>
        </w:rPr>
        <w:t>)</w:t>
      </w:r>
      <w:r w:rsidR="00B70D87">
        <w:rPr>
          <w:rFonts w:ascii="Times New Roman" w:eastAsia="SimSun" w:hAnsi="Times New Roman" w:cs="Times New Roman" w:hint="eastAsia"/>
          <w:sz w:val="24"/>
        </w:rPr>
        <w:t xml:space="preserve"> in an argon-filled </w:t>
      </w:r>
      <w:r w:rsidR="00B70D87">
        <w:rPr>
          <w:rFonts w:ascii="Times New Roman" w:eastAsia="SimSun" w:hAnsi="Times New Roman" w:cs="Times New Roman"/>
          <w:sz w:val="24"/>
        </w:rPr>
        <w:t>glove</w:t>
      </w:r>
      <w:r w:rsidR="00B70D87">
        <w:rPr>
          <w:rFonts w:ascii="Times New Roman" w:eastAsia="SimSun" w:hAnsi="Times New Roman" w:cs="Times New Roman" w:hint="eastAsia"/>
          <w:sz w:val="24"/>
        </w:rPr>
        <w:t>box</w:t>
      </w:r>
      <w:r w:rsidR="00B70D87">
        <w:rPr>
          <w:rFonts w:ascii="Times New Roman" w:eastAsia="SimSun" w:hAnsi="Times New Roman" w:cs="Times New Roman"/>
          <w:sz w:val="24"/>
        </w:rPr>
        <w:t xml:space="preserve">. </w:t>
      </w:r>
      <w:r w:rsidR="00B70D87">
        <w:rPr>
          <w:rFonts w:ascii="Times New Roman" w:eastAsia="SimSun" w:hAnsi="Times New Roman" w:cs="Times New Roman" w:hint="eastAsia"/>
          <w:sz w:val="24"/>
        </w:rPr>
        <w:t xml:space="preserve">The simulator irradiance was characterized using a calibrated spectrometer and the </w:t>
      </w:r>
      <w:r w:rsidR="00B70D87">
        <w:rPr>
          <w:rFonts w:ascii="Times New Roman" w:eastAsia="SimSun" w:hAnsi="Times New Roman" w:cs="Times New Roman"/>
          <w:sz w:val="24"/>
        </w:rPr>
        <w:t xml:space="preserve">illumination </w:t>
      </w:r>
      <w:r w:rsidR="00B70D87">
        <w:rPr>
          <w:rFonts w:ascii="Times New Roman" w:eastAsia="SimSun" w:hAnsi="Times New Roman" w:cs="Times New Roman" w:hint="eastAsia"/>
          <w:sz w:val="24"/>
        </w:rPr>
        <w:t>intensity</w:t>
      </w:r>
      <w:r w:rsidR="00B70D87">
        <w:rPr>
          <w:rFonts w:ascii="Times New Roman" w:eastAsia="SimSun" w:hAnsi="Times New Roman" w:cs="Times New Roman"/>
          <w:sz w:val="24"/>
        </w:rPr>
        <w:t xml:space="preserve"> was calibrated using a silicon reference diode. </w:t>
      </w:r>
      <w:r w:rsidR="00B70D87">
        <w:rPr>
          <w:rFonts w:ascii="Times New Roman" w:eastAsia="SimSun" w:hAnsi="Times New Roman" w:cs="Times New Roman" w:hint="eastAsia"/>
          <w:sz w:val="24"/>
        </w:rPr>
        <w:t>EQE spectrum was measured together with a lock-in amplifier (SR 810, Stanford Research Systems).</w:t>
      </w:r>
    </w:p>
    <w:p w14:paraId="6F7BA5A1" w14:textId="784318DF" w:rsidR="00B70D87" w:rsidRDefault="006E6F0E" w:rsidP="00B70D87">
      <w:pPr>
        <w:spacing w:line="360" w:lineRule="auto"/>
        <w:jc w:val="both"/>
        <w:rPr>
          <w:rFonts w:ascii="Times New Roman" w:eastAsia="SimSun" w:hAnsi="Times New Roman" w:cs="Times New Roman"/>
          <w:sz w:val="24"/>
        </w:rPr>
      </w:pPr>
      <w:r>
        <w:rPr>
          <w:rFonts w:ascii="Times New Roman" w:eastAsia="SimSun" w:hAnsi="Times New Roman" w:cs="Times New Roman"/>
          <w:i/>
          <w:sz w:val="24"/>
        </w:rPr>
        <w:t>EQE</w:t>
      </w:r>
      <w:r w:rsidRPr="006E6F0E">
        <w:rPr>
          <w:rFonts w:ascii="Times New Roman" w:eastAsia="SimSun" w:hAnsi="Times New Roman" w:cs="Times New Roman"/>
          <w:i/>
          <w:sz w:val="24"/>
          <w:vertAlign w:val="subscript"/>
        </w:rPr>
        <w:t>EL</w:t>
      </w:r>
      <w:r>
        <w:rPr>
          <w:rFonts w:ascii="Times New Roman" w:eastAsia="SimSun" w:hAnsi="Times New Roman" w:cs="Times New Roman"/>
          <w:i/>
          <w:sz w:val="24"/>
        </w:rPr>
        <w:t xml:space="preserve">, </w:t>
      </w:r>
      <w:r w:rsidR="0064250B">
        <w:rPr>
          <w:rFonts w:ascii="Times New Roman" w:eastAsia="SimSun" w:hAnsi="Times New Roman" w:cs="Times New Roman"/>
          <w:i/>
          <w:sz w:val="24"/>
        </w:rPr>
        <w:t>f</w:t>
      </w:r>
      <w:r>
        <w:rPr>
          <w:rFonts w:ascii="Times New Roman" w:eastAsia="SimSun" w:hAnsi="Times New Roman" w:cs="Times New Roman"/>
          <w:i/>
          <w:sz w:val="24"/>
        </w:rPr>
        <w:t xml:space="preserve">ield-dependent </w:t>
      </w:r>
      <w:r w:rsidR="00B70D87">
        <w:rPr>
          <w:rFonts w:ascii="Times New Roman" w:eastAsia="SimSun" w:hAnsi="Times New Roman" w:cs="Times New Roman" w:hint="eastAsia"/>
          <w:i/>
          <w:sz w:val="24"/>
        </w:rPr>
        <w:t>PL</w:t>
      </w:r>
      <w:r>
        <w:rPr>
          <w:rFonts w:ascii="Times New Roman" w:eastAsia="SimSun" w:hAnsi="Times New Roman" w:cs="Times New Roman"/>
          <w:i/>
          <w:sz w:val="24"/>
        </w:rPr>
        <w:t xml:space="preserve"> and EL</w:t>
      </w:r>
      <w:r w:rsidR="00B70D87">
        <w:rPr>
          <w:rFonts w:ascii="Times New Roman" w:eastAsia="SimSun" w:hAnsi="Times New Roman" w:cs="Times New Roman"/>
          <w:sz w:val="24"/>
        </w:rPr>
        <w:t xml:space="preserve">. </w:t>
      </w:r>
      <w:r w:rsidR="006B1BF9">
        <w:rPr>
          <w:rFonts w:ascii="Times New Roman" w:eastAsia="SimSun" w:hAnsi="Times New Roman" w:cs="Times New Roman"/>
          <w:sz w:val="24"/>
        </w:rPr>
        <w:t>EL</w:t>
      </w:r>
      <w:r w:rsidR="00B70D87">
        <w:rPr>
          <w:rFonts w:ascii="Times New Roman" w:eastAsia="SimSun" w:hAnsi="Times New Roman" w:cs="Times New Roman"/>
          <w:sz w:val="24"/>
        </w:rPr>
        <w:t xml:space="preserve"> </w:t>
      </w:r>
      <w:r w:rsidR="00B70D87">
        <w:rPr>
          <w:rFonts w:ascii="Times New Roman" w:eastAsia="SimSun" w:hAnsi="Times New Roman" w:cs="Times New Roman" w:hint="eastAsia"/>
          <w:sz w:val="24"/>
        </w:rPr>
        <w:t>emission from the device was collected by a silicon photodiode with an active area of 100 mm</w:t>
      </w:r>
      <w:r w:rsidR="00B70D87" w:rsidRPr="00A07241">
        <w:rPr>
          <w:rFonts w:ascii="Times New Roman" w:eastAsia="SimSun" w:hAnsi="Times New Roman" w:cs="Times New Roman" w:hint="eastAsia"/>
          <w:sz w:val="24"/>
          <w:vertAlign w:val="superscript"/>
        </w:rPr>
        <w:t>2</w:t>
      </w:r>
      <w:r w:rsidR="00B70D87">
        <w:rPr>
          <w:rFonts w:ascii="Times New Roman" w:eastAsia="SimSun" w:hAnsi="Times New Roman" w:cs="Times New Roman" w:hint="eastAsia"/>
          <w:sz w:val="24"/>
        </w:rPr>
        <w:t>, with fixed distance between</w:t>
      </w:r>
      <w:r w:rsidR="007C41B5">
        <w:rPr>
          <w:rFonts w:ascii="Times New Roman" w:eastAsia="SimSun" w:hAnsi="Times New Roman" w:cs="Times New Roman" w:hint="eastAsia"/>
          <w:sz w:val="24"/>
        </w:rPr>
        <w:t xml:space="preserve"> the </w:t>
      </w:r>
      <w:r w:rsidR="007C41B5">
        <w:rPr>
          <w:rFonts w:ascii="Times New Roman" w:eastAsia="SimSun" w:hAnsi="Times New Roman" w:cs="Times New Roman"/>
          <w:sz w:val="24"/>
        </w:rPr>
        <w:t>device</w:t>
      </w:r>
      <w:r w:rsidR="00B70D87">
        <w:rPr>
          <w:rFonts w:ascii="Times New Roman" w:eastAsia="SimSun" w:hAnsi="Times New Roman" w:cs="Times New Roman" w:hint="eastAsia"/>
          <w:sz w:val="24"/>
        </w:rPr>
        <w:t xml:space="preserve"> and the photodiode. The current-voltage c</w:t>
      </w:r>
      <w:r w:rsidR="00161DCE">
        <w:rPr>
          <w:rFonts w:ascii="Times New Roman" w:eastAsia="SimSun" w:hAnsi="Times New Roman" w:cs="Times New Roman" w:hint="eastAsia"/>
          <w:sz w:val="24"/>
        </w:rPr>
        <w:t xml:space="preserve">haracteristics of the device </w:t>
      </w:r>
      <w:r w:rsidR="00161DCE">
        <w:rPr>
          <w:rFonts w:ascii="Times New Roman" w:eastAsia="SimSun" w:hAnsi="Times New Roman" w:cs="Times New Roman"/>
          <w:sz w:val="24"/>
        </w:rPr>
        <w:t>were</w:t>
      </w:r>
      <w:r w:rsidR="00B70D87">
        <w:rPr>
          <w:rFonts w:ascii="Times New Roman" w:eastAsia="SimSun" w:hAnsi="Times New Roman" w:cs="Times New Roman" w:hint="eastAsia"/>
          <w:sz w:val="24"/>
        </w:rPr>
        <w:t xml:space="preserve"> measured with a </w:t>
      </w:r>
      <w:proofErr w:type="spellStart"/>
      <w:r w:rsidR="00B70D87">
        <w:rPr>
          <w:rFonts w:ascii="Times New Roman" w:eastAsia="SimSun" w:hAnsi="Times New Roman" w:cs="Times New Roman" w:hint="eastAsia"/>
          <w:sz w:val="24"/>
        </w:rPr>
        <w:t>Keithley</w:t>
      </w:r>
      <w:proofErr w:type="spellEnd"/>
      <w:r w:rsidR="00B70D87">
        <w:rPr>
          <w:rFonts w:ascii="Times New Roman" w:eastAsia="SimSun" w:hAnsi="Times New Roman" w:cs="Times New Roman" w:hint="eastAsia"/>
          <w:sz w:val="24"/>
        </w:rPr>
        <w:t xml:space="preserve"> 2400 source meter and the curr</w:t>
      </w:r>
      <w:r w:rsidR="00212704">
        <w:rPr>
          <w:rFonts w:ascii="Times New Roman" w:eastAsia="SimSun" w:hAnsi="Times New Roman" w:cs="Times New Roman" w:hint="eastAsia"/>
          <w:sz w:val="24"/>
        </w:rPr>
        <w:t>ent output</w:t>
      </w:r>
      <w:r w:rsidR="00640D36">
        <w:rPr>
          <w:rFonts w:ascii="Times New Roman" w:eastAsia="SimSun" w:hAnsi="Times New Roman" w:cs="Times New Roman"/>
          <w:sz w:val="24"/>
        </w:rPr>
        <w:t>s</w:t>
      </w:r>
      <w:r w:rsidR="00212704">
        <w:rPr>
          <w:rFonts w:ascii="Times New Roman" w:eastAsia="SimSun" w:hAnsi="Times New Roman" w:cs="Times New Roman" w:hint="eastAsia"/>
          <w:sz w:val="24"/>
        </w:rPr>
        <w:t xml:space="preserve"> of the photodiode </w:t>
      </w:r>
      <w:r w:rsidR="00640D36">
        <w:rPr>
          <w:rFonts w:ascii="Times New Roman" w:eastAsia="SimSun" w:hAnsi="Times New Roman" w:cs="Times New Roman"/>
          <w:sz w:val="24"/>
        </w:rPr>
        <w:t>were</w:t>
      </w:r>
      <w:r w:rsidR="00B70D87">
        <w:rPr>
          <w:rFonts w:ascii="Times New Roman" w:eastAsia="SimSun" w:hAnsi="Times New Roman" w:cs="Times New Roman" w:hint="eastAsia"/>
          <w:sz w:val="24"/>
        </w:rPr>
        <w:t xml:space="preserve"> measured with a </w:t>
      </w:r>
      <w:proofErr w:type="spellStart"/>
      <w:r w:rsidR="00B70D87">
        <w:rPr>
          <w:rFonts w:ascii="Times New Roman" w:eastAsia="SimSun" w:hAnsi="Times New Roman" w:cs="Times New Roman" w:hint="eastAsia"/>
          <w:sz w:val="24"/>
        </w:rPr>
        <w:t>Keithley</w:t>
      </w:r>
      <w:proofErr w:type="spellEnd"/>
      <w:r w:rsidR="00B70D87">
        <w:rPr>
          <w:rFonts w:ascii="Times New Roman" w:eastAsia="SimSun" w:hAnsi="Times New Roman" w:cs="Times New Roman" w:hint="eastAsia"/>
          <w:sz w:val="24"/>
        </w:rPr>
        <w:t xml:space="preserve"> 2000 source meter</w:t>
      </w:r>
      <w:r w:rsidR="00B70D87">
        <w:rPr>
          <w:rFonts w:ascii="Times New Roman" w:eastAsia="SimSun" w:hAnsi="Times New Roman" w:cs="Times New Roman"/>
          <w:sz w:val="24"/>
        </w:rPr>
        <w:t xml:space="preserve">. Steady-state </w:t>
      </w:r>
      <w:r w:rsidR="00767471">
        <w:rPr>
          <w:rFonts w:ascii="Times New Roman" w:eastAsia="SimSun" w:hAnsi="Times New Roman" w:cs="Times New Roman"/>
          <w:sz w:val="24"/>
        </w:rPr>
        <w:t>PL</w:t>
      </w:r>
      <w:r w:rsidR="00DF012A">
        <w:rPr>
          <w:rFonts w:ascii="Times New Roman" w:eastAsia="SimSun" w:hAnsi="Times New Roman" w:cs="Times New Roman"/>
          <w:sz w:val="24"/>
        </w:rPr>
        <w:t xml:space="preserve"> was measured</w:t>
      </w:r>
      <w:r w:rsidR="009E066C">
        <w:rPr>
          <w:rFonts w:ascii="Times New Roman" w:eastAsia="SimSun" w:hAnsi="Times New Roman" w:cs="Times New Roman"/>
          <w:sz w:val="24"/>
        </w:rPr>
        <w:t xml:space="preserve"> from</w:t>
      </w:r>
      <w:r w:rsidR="00B70D87">
        <w:rPr>
          <w:rFonts w:ascii="Times New Roman" w:eastAsia="SimSun" w:hAnsi="Times New Roman" w:cs="Times New Roman"/>
          <w:sz w:val="24"/>
        </w:rPr>
        <w:t xml:space="preserve"> encapsulated </w:t>
      </w:r>
      <w:r w:rsidR="00D252B6">
        <w:rPr>
          <w:rFonts w:ascii="Times New Roman" w:eastAsia="SimSun" w:hAnsi="Times New Roman" w:cs="Times New Roman"/>
          <w:sz w:val="24"/>
        </w:rPr>
        <w:t xml:space="preserve">films </w:t>
      </w:r>
      <w:r w:rsidR="00B70D87">
        <w:rPr>
          <w:rFonts w:ascii="Times New Roman" w:eastAsia="SimSun" w:hAnsi="Times New Roman" w:cs="Times New Roman"/>
          <w:sz w:val="24"/>
        </w:rPr>
        <w:t xml:space="preserve">using a home-built setup with </w:t>
      </w:r>
      <w:r w:rsidR="008A5451">
        <w:rPr>
          <w:rFonts w:ascii="Times New Roman" w:eastAsia="SimSun" w:hAnsi="Times New Roman" w:cs="Times New Roman"/>
          <w:sz w:val="24"/>
        </w:rPr>
        <w:t>a</w:t>
      </w:r>
      <w:r w:rsidR="00B70D87">
        <w:rPr>
          <w:rFonts w:ascii="Times New Roman" w:eastAsia="SimSun" w:hAnsi="Times New Roman" w:cs="Times New Roman"/>
          <w:sz w:val="24"/>
        </w:rPr>
        <w:t xml:space="preserve"> 405 nm laser (Coherent)</w:t>
      </w:r>
      <w:r w:rsidR="00284CFD">
        <w:rPr>
          <w:rFonts w:ascii="Times New Roman" w:eastAsia="SimSun" w:hAnsi="Times New Roman" w:cs="Times New Roman"/>
          <w:sz w:val="24"/>
        </w:rPr>
        <w:t xml:space="preserve"> as the excitation source</w:t>
      </w:r>
      <w:r w:rsidR="00B70D87">
        <w:rPr>
          <w:rFonts w:ascii="Times New Roman" w:eastAsia="SimSun" w:hAnsi="Times New Roman" w:cs="Times New Roman" w:hint="eastAsia"/>
          <w:sz w:val="24"/>
        </w:rPr>
        <w:t>. T</w:t>
      </w:r>
      <w:r w:rsidR="00B70D87">
        <w:rPr>
          <w:rFonts w:ascii="Times New Roman" w:eastAsia="SimSun" w:hAnsi="Times New Roman" w:cs="Times New Roman"/>
          <w:sz w:val="24"/>
        </w:rPr>
        <w:t>he c</w:t>
      </w:r>
      <w:r w:rsidR="006C7F6D">
        <w:rPr>
          <w:rFonts w:ascii="Times New Roman" w:eastAsia="SimSun" w:hAnsi="Times New Roman" w:cs="Times New Roman"/>
          <w:sz w:val="24"/>
        </w:rPr>
        <w:t>ollected PL was focused into a</w:t>
      </w:r>
      <w:r w:rsidR="00B70D87">
        <w:rPr>
          <w:rFonts w:ascii="Times New Roman" w:eastAsia="SimSun" w:hAnsi="Times New Roman" w:cs="Times New Roman"/>
          <w:sz w:val="24"/>
        </w:rPr>
        <w:t xml:space="preserve"> spectrometer (</w:t>
      </w:r>
      <w:proofErr w:type="spellStart"/>
      <w:r w:rsidR="00B70D87">
        <w:rPr>
          <w:rFonts w:ascii="Times New Roman" w:eastAsia="SimSun" w:hAnsi="Times New Roman" w:cs="Times New Roman"/>
          <w:sz w:val="24"/>
        </w:rPr>
        <w:t>Andor</w:t>
      </w:r>
      <w:proofErr w:type="spellEnd"/>
      <w:r w:rsidR="00B70D87">
        <w:rPr>
          <w:rFonts w:ascii="Times New Roman" w:eastAsia="SimSun" w:hAnsi="Times New Roman" w:cs="Times New Roman"/>
          <w:sz w:val="24"/>
        </w:rPr>
        <w:t xml:space="preserve">). For field-dependent PL, the </w:t>
      </w:r>
      <w:r w:rsidR="00D252B6">
        <w:rPr>
          <w:rFonts w:ascii="Times New Roman" w:eastAsia="SimSun" w:hAnsi="Times New Roman" w:cs="Times New Roman"/>
          <w:sz w:val="24"/>
        </w:rPr>
        <w:t xml:space="preserve">encapsulated </w:t>
      </w:r>
      <w:r w:rsidR="00B70D87">
        <w:rPr>
          <w:rFonts w:ascii="Times New Roman" w:eastAsia="SimSun" w:hAnsi="Times New Roman" w:cs="Times New Roman"/>
          <w:sz w:val="24"/>
        </w:rPr>
        <w:t>devices were connected to and biased by a source meter (</w:t>
      </w:r>
      <w:proofErr w:type="spellStart"/>
      <w:r w:rsidR="00B70D87">
        <w:rPr>
          <w:rFonts w:ascii="Times New Roman" w:eastAsia="SimSun" w:hAnsi="Times New Roman" w:cs="Times New Roman"/>
          <w:sz w:val="24"/>
        </w:rPr>
        <w:t>Keithley</w:t>
      </w:r>
      <w:proofErr w:type="spellEnd"/>
      <w:r w:rsidR="00B70D87">
        <w:rPr>
          <w:rFonts w:ascii="Times New Roman" w:eastAsia="SimSun" w:hAnsi="Times New Roman" w:cs="Times New Roman"/>
          <w:sz w:val="24"/>
        </w:rPr>
        <w:t xml:space="preserve"> 2400). With the same setup, the bias-dependent EL was me</w:t>
      </w:r>
      <w:r w:rsidR="00423E90">
        <w:rPr>
          <w:rFonts w:ascii="Times New Roman" w:eastAsia="SimSun" w:hAnsi="Times New Roman" w:cs="Times New Roman"/>
          <w:sz w:val="24"/>
        </w:rPr>
        <w:t xml:space="preserve">asured in the injection region. </w:t>
      </w:r>
      <w:r w:rsidR="006C63FB">
        <w:rPr>
          <w:rFonts w:ascii="Times New Roman" w:eastAsia="SimSun" w:hAnsi="Times New Roman" w:cs="Times New Roman"/>
          <w:sz w:val="24"/>
        </w:rPr>
        <w:t>A 500 nm l</w:t>
      </w:r>
      <w:r w:rsidR="00B70D87">
        <w:rPr>
          <w:rFonts w:ascii="Times New Roman" w:eastAsia="SimSun" w:hAnsi="Times New Roman" w:cs="Times New Roman"/>
          <w:sz w:val="24"/>
        </w:rPr>
        <w:t>ong-pass filter was used to block the excitation scattering.</w:t>
      </w:r>
    </w:p>
    <w:p w14:paraId="509EB15D" w14:textId="4A9D2B4C" w:rsidR="00B70D87" w:rsidRDefault="00F229C8" w:rsidP="00B70D87">
      <w:pPr>
        <w:jc w:val="both"/>
        <w:rPr>
          <w:rFonts w:ascii="Times" w:hAnsi="Times" w:cs="Times"/>
          <w:sz w:val="24"/>
          <w:szCs w:val="24"/>
        </w:rPr>
      </w:pPr>
      <w:proofErr w:type="gramStart"/>
      <w:r>
        <w:rPr>
          <w:rFonts w:ascii="Times" w:hAnsi="Times" w:cs="Times"/>
          <w:i/>
          <w:sz w:val="24"/>
          <w:szCs w:val="24"/>
        </w:rPr>
        <w:t>Neutron r</w:t>
      </w:r>
      <w:r w:rsidR="00B70D87" w:rsidRPr="00837BCE">
        <w:rPr>
          <w:rFonts w:ascii="Times" w:hAnsi="Times" w:cs="Times"/>
          <w:i/>
          <w:sz w:val="24"/>
          <w:szCs w:val="24"/>
        </w:rPr>
        <w:t>eflectivity.</w:t>
      </w:r>
      <w:proofErr w:type="gramEnd"/>
      <w:r w:rsidR="00B70D87">
        <w:rPr>
          <w:rFonts w:ascii="Times" w:hAnsi="Times" w:cs="Times"/>
          <w:sz w:val="24"/>
          <w:szCs w:val="24"/>
        </w:rPr>
        <w:t xml:space="preserve"> </w:t>
      </w:r>
      <w:r w:rsidR="00B70D87" w:rsidRPr="00837BCE">
        <w:rPr>
          <w:rFonts w:ascii="Times" w:hAnsi="Times" w:cs="Times"/>
          <w:sz w:val="24"/>
          <w:szCs w:val="24"/>
        </w:rPr>
        <w:t>NR measurements of thin film layers were made using the same spin coating parameters as for the actual devices. Th</w:t>
      </w:r>
      <w:r w:rsidR="00615605">
        <w:rPr>
          <w:rFonts w:ascii="Times" w:hAnsi="Times" w:cs="Times"/>
          <w:sz w:val="24"/>
          <w:szCs w:val="24"/>
        </w:rPr>
        <w:t>e substrates were 5 mm thick</w:t>
      </w:r>
      <w:r w:rsidR="00B70D87" w:rsidRPr="00837BCE">
        <w:rPr>
          <w:rFonts w:ascii="Times" w:hAnsi="Times" w:cs="Times"/>
          <w:sz w:val="24"/>
          <w:szCs w:val="24"/>
        </w:rPr>
        <w:t xml:space="preserve"> circular silicon </w:t>
      </w:r>
      <w:r w:rsidR="00B70D87" w:rsidRPr="00837BCE">
        <w:rPr>
          <w:rFonts w:ascii="Times" w:hAnsi="Times" w:cs="Times"/>
          <w:sz w:val="24"/>
          <w:szCs w:val="24"/>
        </w:rPr>
        <w:lastRenderedPageBreak/>
        <w:t>wafers (</w:t>
      </w:r>
      <w:proofErr w:type="spellStart"/>
      <w:r w:rsidR="00B70D87" w:rsidRPr="00837BCE">
        <w:rPr>
          <w:rFonts w:ascii="Times" w:hAnsi="Times" w:cs="Times"/>
          <w:sz w:val="24"/>
          <w:szCs w:val="24"/>
        </w:rPr>
        <w:t>Prolog</w:t>
      </w:r>
      <w:proofErr w:type="spellEnd"/>
      <w:r w:rsidR="00B70D87" w:rsidRPr="00837BCE">
        <w:rPr>
          <w:rFonts w:ascii="Times" w:hAnsi="Times" w:cs="Times"/>
          <w:sz w:val="24"/>
          <w:szCs w:val="24"/>
        </w:rPr>
        <w:t xml:space="preserve"> </w:t>
      </w:r>
      <w:proofErr w:type="spellStart"/>
      <w:r w:rsidR="00B70D87" w:rsidRPr="00837BCE">
        <w:rPr>
          <w:rFonts w:ascii="Times" w:hAnsi="Times" w:cs="Times"/>
          <w:sz w:val="24"/>
          <w:szCs w:val="24"/>
        </w:rPr>
        <w:t>Semicor</w:t>
      </w:r>
      <w:proofErr w:type="spellEnd"/>
      <w:r w:rsidR="00B70D87" w:rsidRPr="00837BCE">
        <w:rPr>
          <w:rFonts w:ascii="Times" w:hAnsi="Times" w:cs="Times"/>
          <w:sz w:val="24"/>
          <w:szCs w:val="24"/>
        </w:rPr>
        <w:t xml:space="preserve">, Ukraine) with diameter </w:t>
      </w:r>
      <w:r w:rsidR="00DD0A52">
        <w:rPr>
          <w:rFonts w:ascii="Times" w:hAnsi="Times" w:cs="Times"/>
          <w:sz w:val="24"/>
          <w:szCs w:val="24"/>
        </w:rPr>
        <w:t xml:space="preserve">of </w:t>
      </w:r>
      <w:r w:rsidR="00B70D87" w:rsidRPr="00837BCE">
        <w:rPr>
          <w:rFonts w:ascii="Times" w:hAnsi="Times" w:cs="Times"/>
          <w:sz w:val="24"/>
          <w:szCs w:val="24"/>
        </w:rPr>
        <w:t>50.8 mm. The NR data was measured at the ISIS pulsed Neutron and Muon Source (Oxfordshire, UK) usi</w:t>
      </w:r>
      <w:r w:rsidR="00DD7C80">
        <w:rPr>
          <w:rFonts w:ascii="Times" w:hAnsi="Times" w:cs="Times"/>
          <w:sz w:val="24"/>
          <w:szCs w:val="24"/>
        </w:rPr>
        <w:t xml:space="preserve">ng the instrument OFFSPEC, which </w:t>
      </w:r>
      <w:r w:rsidR="00B70D87" w:rsidRPr="00837BCE">
        <w:rPr>
          <w:rFonts w:ascii="Times" w:hAnsi="Times" w:cs="Times"/>
          <w:sz w:val="24"/>
          <w:szCs w:val="24"/>
        </w:rPr>
        <w:t>has a useable incident ne</w:t>
      </w:r>
      <w:r w:rsidR="00B70D87">
        <w:rPr>
          <w:rFonts w:ascii="Times" w:hAnsi="Times" w:cs="Times"/>
          <w:sz w:val="24"/>
          <w:szCs w:val="24"/>
        </w:rPr>
        <w:t>ut</w:t>
      </w:r>
      <w:r w:rsidR="009A4FED">
        <w:rPr>
          <w:rFonts w:ascii="Times" w:hAnsi="Times" w:cs="Times"/>
          <w:sz w:val="24"/>
          <w:szCs w:val="24"/>
        </w:rPr>
        <w:t>ron wavelength range from 2-</w:t>
      </w:r>
      <w:r w:rsidR="00B70D87" w:rsidRPr="00837BCE">
        <w:rPr>
          <w:rFonts w:ascii="Times" w:hAnsi="Times" w:cs="Times"/>
          <w:sz w:val="24"/>
          <w:szCs w:val="24"/>
        </w:rPr>
        <w:t>12 Å. A number of incident angles were collected to cover the measured momentum transf</w:t>
      </w:r>
      <w:r w:rsidR="00BC04BA">
        <w:rPr>
          <w:rFonts w:ascii="Times" w:hAnsi="Times" w:cs="Times"/>
          <w:sz w:val="24"/>
          <w:szCs w:val="24"/>
        </w:rPr>
        <w:t>er range 0.008-</w:t>
      </w:r>
      <w:r w:rsidR="00B70D87" w:rsidRPr="00837BCE">
        <w:rPr>
          <w:rFonts w:ascii="Times" w:hAnsi="Times" w:cs="Times"/>
          <w:sz w:val="24"/>
          <w:szCs w:val="24"/>
        </w:rPr>
        <w:t>0.238 Å</w:t>
      </w:r>
      <w:r w:rsidR="00B70D87" w:rsidRPr="00803F5A">
        <w:rPr>
          <w:rFonts w:ascii="Times" w:hAnsi="Times" w:cs="Times"/>
          <w:sz w:val="24"/>
          <w:szCs w:val="24"/>
          <w:vertAlign w:val="superscript"/>
        </w:rPr>
        <w:t>-1</w:t>
      </w:r>
      <w:r w:rsidR="00B70D87" w:rsidRPr="00837BCE">
        <w:rPr>
          <w:rFonts w:ascii="Times" w:hAnsi="Times" w:cs="Times"/>
          <w:sz w:val="24"/>
          <w:szCs w:val="24"/>
        </w:rPr>
        <w:t>. We measured reference samples for each pure material (PEDOT</w:t>
      </w:r>
      <w:proofErr w:type="gramStart"/>
      <w:r w:rsidR="00B70D87" w:rsidRPr="00837BCE">
        <w:rPr>
          <w:rFonts w:ascii="Times" w:hAnsi="Times" w:cs="Times"/>
          <w:sz w:val="24"/>
          <w:szCs w:val="24"/>
        </w:rPr>
        <w:t>:PSS</w:t>
      </w:r>
      <w:proofErr w:type="gramEnd"/>
      <w:r w:rsidR="00B70D87" w:rsidRPr="00837BCE">
        <w:rPr>
          <w:rFonts w:ascii="Times" w:hAnsi="Times" w:cs="Times"/>
          <w:sz w:val="24"/>
          <w:szCs w:val="24"/>
        </w:rPr>
        <w:t>, PBDB-T</w:t>
      </w:r>
      <w:r w:rsidR="00947A4E">
        <w:rPr>
          <w:rFonts w:ascii="Times" w:hAnsi="Times" w:cs="Times"/>
          <w:sz w:val="24"/>
          <w:szCs w:val="24"/>
        </w:rPr>
        <w:t xml:space="preserve"> and</w:t>
      </w:r>
      <w:r w:rsidR="00B70D87" w:rsidRPr="00837BCE">
        <w:rPr>
          <w:rFonts w:ascii="Times" w:hAnsi="Times" w:cs="Times"/>
          <w:sz w:val="24"/>
          <w:szCs w:val="24"/>
        </w:rPr>
        <w:t xml:space="preserve"> NCBDT) which allowed us to unambiguously measure the scattering length density (</w:t>
      </w:r>
      <w:r w:rsidR="00C073F6">
        <w:rPr>
          <w:rFonts w:ascii="Times" w:hAnsi="Times" w:cs="Times"/>
          <w:sz w:val="24"/>
          <w:szCs w:val="24"/>
        </w:rPr>
        <w:t>SLD</w:t>
      </w:r>
      <w:r w:rsidR="00B70D87" w:rsidRPr="00837BCE">
        <w:rPr>
          <w:rFonts w:ascii="Times" w:hAnsi="Times" w:cs="Times"/>
          <w:sz w:val="24"/>
          <w:szCs w:val="24"/>
        </w:rPr>
        <w:t>) of each layer inde</w:t>
      </w:r>
      <w:r w:rsidR="00C073F6">
        <w:rPr>
          <w:rFonts w:ascii="Times" w:hAnsi="Times" w:cs="Times"/>
          <w:sz w:val="24"/>
          <w:szCs w:val="24"/>
        </w:rPr>
        <w:t>pendently. The PEDOT</w:t>
      </w:r>
      <w:proofErr w:type="gramStart"/>
      <w:r w:rsidR="00C073F6">
        <w:rPr>
          <w:rFonts w:ascii="Times" w:hAnsi="Times" w:cs="Times"/>
          <w:sz w:val="24"/>
          <w:szCs w:val="24"/>
        </w:rPr>
        <w:t>:PSS</w:t>
      </w:r>
      <w:proofErr w:type="gramEnd"/>
      <w:r w:rsidR="00C073F6">
        <w:rPr>
          <w:rFonts w:ascii="Times" w:hAnsi="Times" w:cs="Times"/>
          <w:sz w:val="24"/>
          <w:szCs w:val="24"/>
        </w:rPr>
        <w:t xml:space="preserve"> layer SLD</w:t>
      </w:r>
      <w:r w:rsidR="00B70D87" w:rsidRPr="00837BCE">
        <w:rPr>
          <w:rFonts w:ascii="Times" w:hAnsi="Times" w:cs="Times"/>
          <w:sz w:val="24"/>
          <w:szCs w:val="24"/>
        </w:rPr>
        <w:t>, thickness and roughness were constrained in the device layer films, whilst silicon oxide thickness was allowed to vary. The NR data was modelled usin</w:t>
      </w:r>
      <w:r w:rsidR="00B70D87">
        <w:rPr>
          <w:rFonts w:ascii="Times" w:hAnsi="Times" w:cs="Times"/>
          <w:sz w:val="24"/>
          <w:szCs w:val="24"/>
        </w:rPr>
        <w:t xml:space="preserve">g the scheme of </w:t>
      </w:r>
      <w:proofErr w:type="spellStart"/>
      <w:r w:rsidR="00B70D87">
        <w:rPr>
          <w:rFonts w:ascii="Times" w:hAnsi="Times" w:cs="Times"/>
          <w:sz w:val="24"/>
          <w:szCs w:val="24"/>
        </w:rPr>
        <w:t>Névot</w:t>
      </w:r>
      <w:proofErr w:type="spellEnd"/>
      <w:r w:rsidR="00B70D87">
        <w:rPr>
          <w:rFonts w:ascii="Times" w:hAnsi="Times" w:cs="Times"/>
          <w:sz w:val="24"/>
          <w:szCs w:val="24"/>
        </w:rPr>
        <w:t xml:space="preserve"> and Croce</w:t>
      </w:r>
      <w:r w:rsidR="00B70D87">
        <w:rPr>
          <w:rFonts w:ascii="Times" w:hAnsi="Times" w:cs="Times"/>
          <w:sz w:val="24"/>
          <w:szCs w:val="24"/>
        </w:rPr>
        <w:fldChar w:fldCharType="begin" w:fldLock="1"/>
      </w:r>
      <w:r w:rsidR="00D530ED">
        <w:rPr>
          <w:rFonts w:ascii="Times" w:hAnsi="Times" w:cs="Times"/>
          <w:sz w:val="24"/>
          <w:szCs w:val="24"/>
        </w:rPr>
        <w:instrText>ADDIN CSL_CITATION {"citationItems":[{"id":"ITEM-1","itemData":{"DOI":"10.1051/rphysap:01980001503076100","ISSN":"0035-1687","author":[{"dropping-particle":"","family":"Névot","given":"L.","non-dropping-particle":"","parse-names":false,"suffix":""},{"dropping-particle":"","family":"Croce","given":"P.","non-dropping-particle":"","parse-names":false,"suffix":""}],"container-title":"Revue de Physique Appliquée","id":"ITEM-1","issue":"3","issued":{"date-parts":[["1980","3","1"]]},"page":"761-779","publisher":"Société Française de Physique","title":"Caractérisation des surfaces par réflexion rasante de rayons X. Application à l'étude du polissage de quelques verres silicates","type":"article-journal","volume":"15"},"uris":["http://www.mendeley.com/documents/?uuid=8f0a3f43-a8ff-31fd-8e52-a95dd0eea4ab"]}],"mendeley":{"formattedCitation":"&lt;sup&gt;74&lt;/sup&gt;","plainTextFormattedCitation":"74","previouslyFormattedCitation":"&lt;sup&gt;74&lt;/sup&gt;"},"properties":{"noteIndex":0},"schema":"https://github.com/citation-style-language/schema/raw/master/csl-citation.json"}</w:instrText>
      </w:r>
      <w:r w:rsidR="00B70D87">
        <w:rPr>
          <w:rFonts w:ascii="Times" w:hAnsi="Times" w:cs="Times"/>
          <w:sz w:val="24"/>
          <w:szCs w:val="24"/>
        </w:rPr>
        <w:fldChar w:fldCharType="separate"/>
      </w:r>
      <w:r w:rsidR="00A73413" w:rsidRPr="00A73413">
        <w:rPr>
          <w:rFonts w:ascii="Times" w:hAnsi="Times" w:cs="Times"/>
          <w:noProof/>
          <w:sz w:val="24"/>
          <w:szCs w:val="24"/>
          <w:vertAlign w:val="superscript"/>
        </w:rPr>
        <w:t>74</w:t>
      </w:r>
      <w:r w:rsidR="00B70D87">
        <w:rPr>
          <w:rFonts w:ascii="Times" w:hAnsi="Times" w:cs="Times"/>
          <w:sz w:val="24"/>
          <w:szCs w:val="24"/>
        </w:rPr>
        <w:fldChar w:fldCharType="end"/>
      </w:r>
      <w:r w:rsidR="00B70D87">
        <w:rPr>
          <w:rFonts w:ascii="Times" w:hAnsi="Times" w:cs="Times"/>
          <w:sz w:val="24"/>
          <w:szCs w:val="24"/>
        </w:rPr>
        <w:t xml:space="preserve"> </w:t>
      </w:r>
      <w:r w:rsidR="00B70D87" w:rsidRPr="00837BCE">
        <w:rPr>
          <w:rFonts w:ascii="Times" w:hAnsi="Times" w:cs="Times"/>
          <w:sz w:val="24"/>
          <w:szCs w:val="24"/>
        </w:rPr>
        <w:t xml:space="preserve">as a number of layers each having a roughness, thickness and a </w:t>
      </w:r>
      <w:r w:rsidR="00C073F6">
        <w:rPr>
          <w:rFonts w:ascii="Times" w:hAnsi="Times" w:cs="Times"/>
          <w:sz w:val="24"/>
          <w:szCs w:val="24"/>
        </w:rPr>
        <w:t>SLD</w:t>
      </w:r>
      <w:r w:rsidR="00B70D87" w:rsidRPr="00837BCE">
        <w:rPr>
          <w:rFonts w:ascii="Times" w:hAnsi="Times" w:cs="Times"/>
          <w:sz w:val="24"/>
          <w:szCs w:val="24"/>
        </w:rPr>
        <w:t xml:space="preserve">. For </w:t>
      </w:r>
      <w:r w:rsidR="0059412C">
        <w:rPr>
          <w:rFonts w:ascii="Times" w:hAnsi="Times" w:cs="Times"/>
          <w:sz w:val="24"/>
          <w:szCs w:val="24"/>
        </w:rPr>
        <w:t xml:space="preserve">the as-cast BHJ </w:t>
      </w:r>
      <w:r w:rsidR="00B70D87" w:rsidRPr="00837BCE">
        <w:rPr>
          <w:rFonts w:ascii="Times" w:hAnsi="Times" w:cs="Times"/>
          <w:sz w:val="24"/>
          <w:szCs w:val="24"/>
        </w:rPr>
        <w:t xml:space="preserve">layer </w:t>
      </w:r>
      <w:r w:rsidR="0059412C">
        <w:rPr>
          <w:rFonts w:ascii="Times" w:hAnsi="Times" w:cs="Times"/>
          <w:sz w:val="24"/>
          <w:szCs w:val="24"/>
        </w:rPr>
        <w:t xml:space="preserve">a single </w:t>
      </w:r>
      <w:r w:rsidR="00B70D87" w:rsidRPr="00837BCE">
        <w:rPr>
          <w:rFonts w:ascii="Times" w:hAnsi="Times" w:cs="Times"/>
          <w:sz w:val="24"/>
          <w:szCs w:val="24"/>
        </w:rPr>
        <w:t>fit was used. For the sequentially processed layers</w:t>
      </w:r>
      <w:r w:rsidR="000A081E">
        <w:rPr>
          <w:rFonts w:ascii="Times" w:hAnsi="Times" w:cs="Times"/>
          <w:sz w:val="24"/>
          <w:szCs w:val="24"/>
        </w:rPr>
        <w:t>,</w:t>
      </w:r>
      <w:r w:rsidR="00B70D87" w:rsidRPr="00837BCE">
        <w:rPr>
          <w:rFonts w:ascii="Times" w:hAnsi="Times" w:cs="Times"/>
          <w:sz w:val="24"/>
          <w:szCs w:val="24"/>
        </w:rPr>
        <w:t xml:space="preserve"> fitting was performed for two possible case</w:t>
      </w:r>
      <w:r w:rsidR="00B70D87">
        <w:rPr>
          <w:rFonts w:ascii="Times" w:hAnsi="Times" w:cs="Times"/>
          <w:sz w:val="24"/>
          <w:szCs w:val="24"/>
        </w:rPr>
        <w:t>s, that of a bi</w:t>
      </w:r>
      <w:r w:rsidR="00B70D87" w:rsidRPr="00837BCE">
        <w:rPr>
          <w:rFonts w:ascii="Times" w:hAnsi="Times" w:cs="Times"/>
          <w:sz w:val="24"/>
          <w:szCs w:val="24"/>
        </w:rPr>
        <w:t>layer architecture and a singl</w:t>
      </w:r>
      <w:r w:rsidR="00913853">
        <w:rPr>
          <w:rFonts w:ascii="Times" w:hAnsi="Times" w:cs="Times"/>
          <w:sz w:val="24"/>
          <w:szCs w:val="24"/>
        </w:rPr>
        <w:t xml:space="preserve">e layer. In the former, </w:t>
      </w:r>
      <w:r w:rsidR="0059412C">
        <w:rPr>
          <w:rFonts w:ascii="Times" w:hAnsi="Times" w:cs="Times"/>
          <w:sz w:val="24"/>
          <w:szCs w:val="24"/>
        </w:rPr>
        <w:t>the SLD</w:t>
      </w:r>
      <w:r w:rsidR="00B70D87" w:rsidRPr="00837BCE">
        <w:rPr>
          <w:rFonts w:ascii="Times" w:hAnsi="Times" w:cs="Times"/>
          <w:sz w:val="24"/>
          <w:szCs w:val="24"/>
        </w:rPr>
        <w:t xml:space="preserve"> of each layer was constrained to the values measured for the single layer films.</w:t>
      </w:r>
    </w:p>
    <w:p w14:paraId="1A1AA3CE" w14:textId="3907A628" w:rsidR="006450D8" w:rsidRDefault="006450D8" w:rsidP="00B70D87">
      <w:pPr>
        <w:jc w:val="both"/>
        <w:rPr>
          <w:rFonts w:ascii="Times" w:hAnsi="Times" w:cs="Times"/>
          <w:sz w:val="24"/>
          <w:szCs w:val="24"/>
        </w:rPr>
      </w:pPr>
      <w:proofErr w:type="gramStart"/>
      <w:r>
        <w:rPr>
          <w:rFonts w:ascii="Times" w:hAnsi="Times" w:cs="Times"/>
          <w:i/>
          <w:sz w:val="24"/>
          <w:szCs w:val="24"/>
        </w:rPr>
        <w:t>Pump-probe spectroscopy.</w:t>
      </w:r>
      <w:proofErr w:type="gramEnd"/>
      <w:r>
        <w:rPr>
          <w:rFonts w:ascii="Times" w:hAnsi="Times" w:cs="Times"/>
          <w:i/>
          <w:sz w:val="24"/>
          <w:szCs w:val="24"/>
        </w:rPr>
        <w:t xml:space="preserve"> </w:t>
      </w:r>
      <w:r>
        <w:rPr>
          <w:rFonts w:ascii="Times" w:hAnsi="Times" w:cs="Times"/>
          <w:sz w:val="24"/>
          <w:szCs w:val="24"/>
        </w:rPr>
        <w:t xml:space="preserve">800 nm, ~200 fs pulses were generated by a regenerative </w:t>
      </w:r>
      <w:proofErr w:type="spellStart"/>
      <w:r>
        <w:rPr>
          <w:rFonts w:ascii="Times" w:hAnsi="Times" w:cs="Times"/>
          <w:sz w:val="24"/>
          <w:szCs w:val="24"/>
        </w:rPr>
        <w:t>Ti</w:t>
      </w:r>
      <w:proofErr w:type="gramStart"/>
      <w:r>
        <w:rPr>
          <w:rFonts w:ascii="Times" w:hAnsi="Times" w:cs="Times"/>
          <w:sz w:val="24"/>
          <w:szCs w:val="24"/>
        </w:rPr>
        <w:t>:s</w:t>
      </w:r>
      <w:r w:rsidRPr="00EE51C4">
        <w:rPr>
          <w:rFonts w:ascii="Times" w:hAnsi="Times" w:cs="Times"/>
          <w:sz w:val="24"/>
          <w:szCs w:val="24"/>
        </w:rPr>
        <w:t>apphire</w:t>
      </w:r>
      <w:proofErr w:type="spellEnd"/>
      <w:proofErr w:type="gramEnd"/>
      <w:r w:rsidRPr="00EE51C4">
        <w:rPr>
          <w:rFonts w:ascii="Times" w:hAnsi="Times" w:cs="Times"/>
          <w:sz w:val="24"/>
          <w:szCs w:val="24"/>
        </w:rPr>
        <w:t xml:space="preserve"> </w:t>
      </w:r>
      <w:r>
        <w:rPr>
          <w:rFonts w:ascii="Times" w:hAnsi="Times" w:cs="Times"/>
          <w:sz w:val="24"/>
          <w:szCs w:val="24"/>
        </w:rPr>
        <w:t xml:space="preserve">regenerative amplifier </w:t>
      </w:r>
      <w:r w:rsidRPr="00EE51C4">
        <w:rPr>
          <w:rFonts w:ascii="Times" w:hAnsi="Times" w:cs="Times"/>
          <w:sz w:val="24"/>
          <w:szCs w:val="24"/>
        </w:rPr>
        <w:t>(Spectra Physics, Solstice</w:t>
      </w:r>
      <w:r>
        <w:rPr>
          <w:rFonts w:ascii="Times" w:hAnsi="Times" w:cs="Times"/>
          <w:sz w:val="24"/>
          <w:szCs w:val="24"/>
        </w:rPr>
        <w:t xml:space="preserve"> Ace</w:t>
      </w:r>
      <w:r w:rsidRPr="00EE51C4">
        <w:rPr>
          <w:rFonts w:ascii="Times" w:hAnsi="Times" w:cs="Times"/>
          <w:sz w:val="24"/>
          <w:szCs w:val="24"/>
        </w:rPr>
        <w:t xml:space="preserve">) </w:t>
      </w:r>
      <w:r>
        <w:rPr>
          <w:rFonts w:ascii="Times" w:hAnsi="Times" w:cs="Times"/>
          <w:sz w:val="24"/>
          <w:szCs w:val="24"/>
        </w:rPr>
        <w:t xml:space="preserve">operating at 1 kHz. A portion of the seed pulses </w:t>
      </w:r>
      <w:r w:rsidRPr="00EE51C4">
        <w:rPr>
          <w:rFonts w:ascii="Times" w:hAnsi="Times" w:cs="Times"/>
          <w:sz w:val="24"/>
          <w:szCs w:val="24"/>
        </w:rPr>
        <w:t xml:space="preserve">were </w:t>
      </w:r>
      <w:r>
        <w:rPr>
          <w:rFonts w:ascii="Times" w:hAnsi="Times" w:cs="Times"/>
          <w:sz w:val="24"/>
          <w:szCs w:val="24"/>
        </w:rPr>
        <w:t xml:space="preserve">directly </w:t>
      </w:r>
      <w:r w:rsidRPr="00EE51C4">
        <w:rPr>
          <w:rFonts w:ascii="Times" w:hAnsi="Times" w:cs="Times"/>
          <w:sz w:val="24"/>
          <w:szCs w:val="24"/>
        </w:rPr>
        <w:t xml:space="preserve">sent into </w:t>
      </w:r>
      <w:r>
        <w:rPr>
          <w:rFonts w:ascii="Times" w:hAnsi="Times" w:cs="Times"/>
          <w:sz w:val="24"/>
          <w:szCs w:val="24"/>
        </w:rPr>
        <w:t xml:space="preserve">the sample area, </w:t>
      </w:r>
      <w:r w:rsidRPr="00EE51C4">
        <w:rPr>
          <w:rFonts w:ascii="Times" w:hAnsi="Times" w:cs="Times"/>
          <w:sz w:val="24"/>
          <w:szCs w:val="24"/>
        </w:rPr>
        <w:t>while another portion was sent to a delay stage, followed by generation</w:t>
      </w:r>
      <w:r>
        <w:rPr>
          <w:rFonts w:ascii="Times" w:hAnsi="Times" w:cs="Times"/>
          <w:sz w:val="24"/>
          <w:szCs w:val="24"/>
        </w:rPr>
        <w:t xml:space="preserve"> of the broadband probe pulses (~950-1350 nm)</w:t>
      </w:r>
      <w:r w:rsidRPr="00EE51C4">
        <w:rPr>
          <w:rFonts w:ascii="Times" w:hAnsi="Times" w:cs="Times"/>
          <w:sz w:val="24"/>
          <w:szCs w:val="24"/>
        </w:rPr>
        <w:t xml:space="preserve">. </w:t>
      </w:r>
      <w:r>
        <w:rPr>
          <w:rFonts w:ascii="Times" w:hAnsi="Times" w:cs="Times"/>
          <w:sz w:val="24"/>
          <w:szCs w:val="24"/>
        </w:rPr>
        <w:t xml:space="preserve">Part of </w:t>
      </w:r>
      <w:r w:rsidRPr="00EE51C4">
        <w:rPr>
          <w:rFonts w:ascii="Times" w:hAnsi="Times" w:cs="Times"/>
          <w:sz w:val="24"/>
          <w:szCs w:val="24"/>
        </w:rPr>
        <w:t xml:space="preserve">the probe light was split </w:t>
      </w:r>
      <w:r>
        <w:rPr>
          <w:rFonts w:ascii="Times" w:hAnsi="Times" w:cs="Times"/>
          <w:sz w:val="24"/>
          <w:szCs w:val="24"/>
        </w:rPr>
        <w:t xml:space="preserve">off </w:t>
      </w:r>
      <w:r w:rsidRPr="00EE51C4">
        <w:rPr>
          <w:rFonts w:ascii="Times" w:hAnsi="Times" w:cs="Times"/>
          <w:sz w:val="24"/>
          <w:szCs w:val="24"/>
        </w:rPr>
        <w:t xml:space="preserve">and used as the reference to reduce </w:t>
      </w:r>
      <w:r>
        <w:rPr>
          <w:rFonts w:ascii="Times" w:hAnsi="Times" w:cs="Times"/>
          <w:sz w:val="24"/>
          <w:szCs w:val="24"/>
        </w:rPr>
        <w:t xml:space="preserve">the </w:t>
      </w:r>
      <w:r w:rsidRPr="00EE51C4">
        <w:rPr>
          <w:rFonts w:ascii="Times" w:hAnsi="Times" w:cs="Times"/>
          <w:sz w:val="24"/>
          <w:szCs w:val="24"/>
        </w:rPr>
        <w:t>pulse fluctuation. Both pro</w:t>
      </w:r>
      <w:r>
        <w:rPr>
          <w:rFonts w:ascii="Times" w:hAnsi="Times" w:cs="Times"/>
          <w:sz w:val="24"/>
          <w:szCs w:val="24"/>
        </w:rPr>
        <w:t>be and reference beams were detected using a pair of linear image sensors (Hamamatsu). The signal was read out at the full laser repetition rate by a custom-built board (</w:t>
      </w:r>
      <w:proofErr w:type="spellStart"/>
      <w:r>
        <w:rPr>
          <w:rFonts w:ascii="Times" w:hAnsi="Times" w:cs="Times"/>
          <w:sz w:val="24"/>
          <w:szCs w:val="24"/>
        </w:rPr>
        <w:t>Stresing</w:t>
      </w:r>
      <w:proofErr w:type="spellEnd"/>
      <w:r>
        <w:rPr>
          <w:rFonts w:ascii="Times" w:hAnsi="Times" w:cs="Times"/>
          <w:sz w:val="24"/>
          <w:szCs w:val="24"/>
        </w:rPr>
        <w:t xml:space="preserve"> </w:t>
      </w:r>
      <w:proofErr w:type="spellStart"/>
      <w:r>
        <w:rPr>
          <w:rFonts w:ascii="Times" w:hAnsi="Times" w:cs="Times"/>
          <w:sz w:val="24"/>
          <w:szCs w:val="24"/>
        </w:rPr>
        <w:t>Entwicklungsburo</w:t>
      </w:r>
      <w:proofErr w:type="spellEnd"/>
      <w:r>
        <w:rPr>
          <w:rFonts w:ascii="Times" w:hAnsi="Times" w:cs="Times"/>
          <w:sz w:val="24"/>
          <w:szCs w:val="24"/>
        </w:rPr>
        <w:t xml:space="preserve">). </w:t>
      </w:r>
      <w:r w:rsidRPr="00EE51C4">
        <w:rPr>
          <w:rFonts w:ascii="Times" w:hAnsi="Times" w:cs="Times"/>
          <w:sz w:val="24"/>
          <w:szCs w:val="24"/>
        </w:rPr>
        <w:t>The beam size of pump and probe pulses were estimated to be ~0.5 mm</w:t>
      </w:r>
      <w:r w:rsidRPr="00DE5243">
        <w:rPr>
          <w:rFonts w:ascii="Times" w:hAnsi="Times" w:cs="Times"/>
          <w:sz w:val="24"/>
          <w:szCs w:val="24"/>
          <w:vertAlign w:val="superscript"/>
        </w:rPr>
        <w:t>2</w:t>
      </w:r>
      <w:r>
        <w:rPr>
          <w:rFonts w:ascii="Times" w:hAnsi="Times" w:cs="Times"/>
          <w:sz w:val="24"/>
          <w:szCs w:val="24"/>
        </w:rPr>
        <w:t xml:space="preserve">. The </w:t>
      </w:r>
      <w:proofErr w:type="spellStart"/>
      <w:r>
        <w:rPr>
          <w:rFonts w:ascii="Times" w:hAnsi="Times" w:cs="Times"/>
          <w:sz w:val="24"/>
          <w:szCs w:val="24"/>
        </w:rPr>
        <w:t>sq</w:t>
      </w:r>
      <w:proofErr w:type="spellEnd"/>
      <w:r>
        <w:rPr>
          <w:rFonts w:ascii="Times" w:hAnsi="Times" w:cs="Times"/>
          <w:sz w:val="24"/>
          <w:szCs w:val="24"/>
        </w:rPr>
        <w:t>-BHJ and c-BHJ films were prepared following the procedures for device fabrication. Pure NCBDT film was spin-coated at 3000 RPM for 40 s from a 6 mg/ml solution in CF, while the NCBDT</w:t>
      </w:r>
      <w:proofErr w:type="gramStart"/>
      <w:r>
        <w:rPr>
          <w:rFonts w:ascii="Times" w:hAnsi="Times" w:cs="Times"/>
          <w:sz w:val="24"/>
          <w:szCs w:val="24"/>
        </w:rPr>
        <w:t>:PS</w:t>
      </w:r>
      <w:proofErr w:type="gramEnd"/>
      <w:r>
        <w:rPr>
          <w:rFonts w:ascii="Times" w:hAnsi="Times" w:cs="Times"/>
          <w:sz w:val="24"/>
          <w:szCs w:val="24"/>
        </w:rPr>
        <w:t xml:space="preserve"> (weight ratio, 1:49) blend film was cast from chlorobenzene. The pump pulse energy was 250 </w:t>
      </w:r>
      <w:proofErr w:type="spellStart"/>
      <w:r>
        <w:rPr>
          <w:rFonts w:ascii="Times" w:hAnsi="Times" w:cs="Times"/>
          <w:sz w:val="24"/>
          <w:szCs w:val="24"/>
        </w:rPr>
        <w:t>nJ</w:t>
      </w:r>
      <w:proofErr w:type="spellEnd"/>
      <w:r>
        <w:rPr>
          <w:rFonts w:ascii="Times" w:hAnsi="Times" w:cs="Times"/>
          <w:sz w:val="24"/>
          <w:szCs w:val="24"/>
        </w:rPr>
        <w:t xml:space="preserve"> for NCBDT</w:t>
      </w:r>
      <w:proofErr w:type="gramStart"/>
      <w:r>
        <w:rPr>
          <w:rFonts w:ascii="Times" w:hAnsi="Times" w:cs="Times"/>
          <w:sz w:val="24"/>
          <w:szCs w:val="24"/>
        </w:rPr>
        <w:t>:PS</w:t>
      </w:r>
      <w:proofErr w:type="gramEnd"/>
      <w:r>
        <w:rPr>
          <w:rFonts w:ascii="Times" w:hAnsi="Times" w:cs="Times"/>
          <w:sz w:val="24"/>
          <w:szCs w:val="24"/>
        </w:rPr>
        <w:t xml:space="preserve"> film and 50 </w:t>
      </w:r>
      <w:proofErr w:type="spellStart"/>
      <w:r>
        <w:rPr>
          <w:rFonts w:ascii="Times" w:hAnsi="Times" w:cs="Times"/>
          <w:sz w:val="24"/>
          <w:szCs w:val="24"/>
        </w:rPr>
        <w:t>nJ</w:t>
      </w:r>
      <w:proofErr w:type="spellEnd"/>
      <w:r>
        <w:rPr>
          <w:rFonts w:ascii="Times" w:hAnsi="Times" w:cs="Times"/>
          <w:sz w:val="24"/>
          <w:szCs w:val="24"/>
        </w:rPr>
        <w:t xml:space="preserve"> for other films.</w:t>
      </w:r>
    </w:p>
    <w:p w14:paraId="158D3BB2" w14:textId="3A1F16D3" w:rsidR="003D5272" w:rsidRDefault="00D530ED" w:rsidP="003D5272">
      <w:pPr>
        <w:spacing w:line="360" w:lineRule="auto"/>
        <w:jc w:val="both"/>
        <w:rPr>
          <w:rFonts w:ascii="Times New Roman" w:eastAsia="SimSun" w:hAnsi="Times New Roman" w:cs="Times New Roman"/>
          <w:b/>
          <w:sz w:val="24"/>
        </w:rPr>
      </w:pPr>
      <w:r>
        <w:rPr>
          <w:rFonts w:ascii="Times New Roman" w:eastAsia="SimSun" w:hAnsi="Times New Roman" w:cs="Times New Roman"/>
          <w:b/>
          <w:sz w:val="24"/>
        </w:rPr>
        <w:t>Conflicts of interest</w:t>
      </w:r>
    </w:p>
    <w:p w14:paraId="4E1942A8" w14:textId="13C910EE" w:rsidR="00D530ED" w:rsidRPr="00D530ED" w:rsidRDefault="00D530ED" w:rsidP="003D5272">
      <w:pPr>
        <w:spacing w:line="360" w:lineRule="auto"/>
        <w:jc w:val="both"/>
        <w:rPr>
          <w:rFonts w:ascii="Times New Roman" w:eastAsia="SimSun" w:hAnsi="Times New Roman" w:cs="Times New Roman"/>
          <w:sz w:val="24"/>
        </w:rPr>
      </w:pPr>
      <w:r>
        <w:rPr>
          <w:rFonts w:ascii="Times New Roman" w:eastAsia="SimSun" w:hAnsi="Times New Roman" w:cs="Times New Roman"/>
          <w:sz w:val="24"/>
        </w:rPr>
        <w:t>There are no conflicts to declare.</w:t>
      </w:r>
    </w:p>
    <w:p w14:paraId="6637CEB0" w14:textId="77777777" w:rsidR="003D5272" w:rsidRDefault="003D5272" w:rsidP="003D5272">
      <w:pPr>
        <w:spacing w:line="360" w:lineRule="auto"/>
        <w:jc w:val="both"/>
        <w:rPr>
          <w:rFonts w:ascii="Times New Roman" w:eastAsia="SimSun" w:hAnsi="Times New Roman" w:cs="Times New Roman"/>
          <w:b/>
          <w:sz w:val="24"/>
        </w:rPr>
      </w:pPr>
      <w:r>
        <w:rPr>
          <w:rFonts w:ascii="Times New Roman" w:eastAsia="SimSun" w:hAnsi="Times New Roman" w:cs="Times New Roman"/>
          <w:b/>
          <w:sz w:val="24"/>
        </w:rPr>
        <w:t>Supporting Information:</w:t>
      </w:r>
    </w:p>
    <w:p w14:paraId="75C948CB" w14:textId="7832B28F" w:rsidR="003D5272" w:rsidRPr="003D5272" w:rsidRDefault="003D5272" w:rsidP="003D5272">
      <w:pPr>
        <w:spacing w:line="360" w:lineRule="auto"/>
        <w:jc w:val="both"/>
        <w:rPr>
          <w:rFonts w:ascii="Times New Roman" w:eastAsia="SimSun" w:hAnsi="Times New Roman" w:cs="Times New Roman"/>
          <w:sz w:val="24"/>
        </w:rPr>
      </w:pPr>
      <w:r w:rsidRPr="003D5272">
        <w:rPr>
          <w:rFonts w:ascii="Times New Roman" w:eastAsia="SimSun" w:hAnsi="Times New Roman" w:cs="Times New Roman"/>
          <w:sz w:val="24"/>
        </w:rPr>
        <w:t>Hole a</w:t>
      </w:r>
      <w:r>
        <w:rPr>
          <w:rFonts w:ascii="Times New Roman" w:eastAsia="SimSun" w:hAnsi="Times New Roman" w:cs="Times New Roman"/>
          <w:sz w:val="24"/>
        </w:rPr>
        <w:t xml:space="preserve">nd electron </w:t>
      </w:r>
      <w:proofErr w:type="spellStart"/>
      <w:r>
        <w:rPr>
          <w:rFonts w:ascii="Times New Roman" w:eastAsia="SimSun" w:hAnsi="Times New Roman" w:cs="Times New Roman"/>
          <w:sz w:val="24"/>
        </w:rPr>
        <w:t>mobilities</w:t>
      </w:r>
      <w:proofErr w:type="spellEnd"/>
      <w:r>
        <w:rPr>
          <w:rFonts w:ascii="Times New Roman" w:eastAsia="SimSun" w:hAnsi="Times New Roman" w:cs="Times New Roman"/>
          <w:sz w:val="24"/>
        </w:rPr>
        <w:t xml:space="preserve"> extracted from the SCLC, </w:t>
      </w:r>
      <w:r w:rsidR="00485D6F">
        <w:rPr>
          <w:rFonts w:ascii="Times New Roman" w:eastAsia="SimSun" w:hAnsi="Times New Roman" w:cs="Times New Roman"/>
          <w:sz w:val="24"/>
        </w:rPr>
        <w:t xml:space="preserve">device stability over 3 weeks, </w:t>
      </w:r>
      <w:r>
        <w:rPr>
          <w:rFonts w:ascii="Times New Roman" w:eastAsia="SimSun" w:hAnsi="Times New Roman" w:cs="Times New Roman"/>
          <w:sz w:val="24"/>
        </w:rPr>
        <w:t xml:space="preserve">EQE profile of the c-BHJ, and the </w:t>
      </w:r>
      <w:proofErr w:type="spellStart"/>
      <w:r>
        <w:rPr>
          <w:rFonts w:ascii="Times New Roman" w:eastAsia="SimSun" w:hAnsi="Times New Roman" w:cs="Times New Roman"/>
          <w:sz w:val="24"/>
        </w:rPr>
        <w:t>sq</w:t>
      </w:r>
      <w:proofErr w:type="spellEnd"/>
      <w:r>
        <w:rPr>
          <w:rFonts w:ascii="Times New Roman" w:eastAsia="SimSun" w:hAnsi="Times New Roman" w:cs="Times New Roman"/>
          <w:sz w:val="24"/>
        </w:rPr>
        <w:t xml:space="preserve">-BHJ devices with different thicknesses of the PBDB-T layer, photocurrent generation versus the effective voltage, light-intensity dependent </w:t>
      </w:r>
      <w:r w:rsidRPr="003D5272">
        <w:rPr>
          <w:rFonts w:ascii="Times New Roman" w:eastAsia="SimSun" w:hAnsi="Times New Roman" w:cs="Times New Roman"/>
          <w:i/>
          <w:sz w:val="24"/>
        </w:rPr>
        <w:t>J</w:t>
      </w:r>
      <w:r w:rsidRPr="003D5272">
        <w:rPr>
          <w:rFonts w:ascii="Times New Roman" w:eastAsia="SimSun" w:hAnsi="Times New Roman" w:cs="Times New Roman"/>
          <w:sz w:val="24"/>
          <w:vertAlign w:val="subscript"/>
        </w:rPr>
        <w:t>SC</w:t>
      </w:r>
      <w:r>
        <w:rPr>
          <w:rFonts w:ascii="Times New Roman" w:eastAsia="SimSun" w:hAnsi="Times New Roman" w:cs="Times New Roman"/>
          <w:sz w:val="24"/>
        </w:rPr>
        <w:t xml:space="preserve"> and </w:t>
      </w:r>
      <w:r w:rsidRPr="003D5272">
        <w:rPr>
          <w:rFonts w:ascii="Times New Roman" w:eastAsia="SimSun" w:hAnsi="Times New Roman" w:cs="Times New Roman"/>
          <w:i/>
          <w:sz w:val="24"/>
        </w:rPr>
        <w:t>V</w:t>
      </w:r>
      <w:r w:rsidRPr="003D5272">
        <w:rPr>
          <w:rFonts w:ascii="Times New Roman" w:eastAsia="SimSun" w:hAnsi="Times New Roman" w:cs="Times New Roman"/>
          <w:sz w:val="24"/>
          <w:vertAlign w:val="subscript"/>
        </w:rPr>
        <w:t>OC</w:t>
      </w:r>
      <w:r>
        <w:rPr>
          <w:rFonts w:ascii="Times New Roman" w:eastAsia="SimSun" w:hAnsi="Times New Roman" w:cs="Times New Roman"/>
          <w:sz w:val="24"/>
        </w:rPr>
        <w:t xml:space="preserve">, </w:t>
      </w:r>
      <w:r w:rsidR="00C86716">
        <w:rPr>
          <w:rFonts w:ascii="Times New Roman" w:eastAsia="SimSun" w:hAnsi="Times New Roman" w:cs="Times New Roman"/>
          <w:sz w:val="24"/>
        </w:rPr>
        <w:t xml:space="preserve">determination of the </w:t>
      </w:r>
      <w:r>
        <w:rPr>
          <w:rFonts w:ascii="Times New Roman" w:eastAsia="SimSun" w:hAnsi="Times New Roman" w:cs="Times New Roman"/>
          <w:sz w:val="24"/>
        </w:rPr>
        <w:t xml:space="preserve">optical bandgap energy of NCBDT acceptor, </w:t>
      </w:r>
      <w:r w:rsidR="003914DF">
        <w:rPr>
          <w:rFonts w:ascii="Times New Roman" w:eastAsia="SimSun" w:hAnsi="Times New Roman" w:cs="Times New Roman"/>
          <w:sz w:val="24"/>
        </w:rPr>
        <w:t>EQE</w:t>
      </w:r>
      <w:r>
        <w:rPr>
          <w:rFonts w:ascii="Times New Roman" w:eastAsia="SimSun" w:hAnsi="Times New Roman" w:cs="Times New Roman"/>
          <w:sz w:val="24"/>
        </w:rPr>
        <w:t xml:space="preserve"> of EL</w:t>
      </w:r>
      <w:r w:rsidR="003914DF">
        <w:rPr>
          <w:rFonts w:ascii="Times New Roman" w:eastAsia="SimSun" w:hAnsi="Times New Roman" w:cs="Times New Roman"/>
          <w:sz w:val="24"/>
        </w:rPr>
        <w:t xml:space="preserve"> measurements</w:t>
      </w:r>
      <w:r>
        <w:rPr>
          <w:rFonts w:ascii="Times New Roman" w:eastAsia="SimSun" w:hAnsi="Times New Roman" w:cs="Times New Roman"/>
          <w:sz w:val="24"/>
        </w:rPr>
        <w:t xml:space="preserve">, dark current-density voltage curves, </w:t>
      </w:r>
      <w:r w:rsidR="009168C8">
        <w:rPr>
          <w:rFonts w:ascii="Times New Roman" w:eastAsia="SimSun" w:hAnsi="Times New Roman" w:cs="Times New Roman"/>
          <w:sz w:val="24"/>
        </w:rPr>
        <w:t xml:space="preserve">film absorption and quality comparison with THF and DCM solvents, </w:t>
      </w:r>
      <w:r w:rsidR="00C86716">
        <w:rPr>
          <w:rFonts w:ascii="Times New Roman" w:eastAsia="SimSun" w:hAnsi="Times New Roman" w:cs="Times New Roman"/>
          <w:sz w:val="24"/>
        </w:rPr>
        <w:t>absorption of PBDB-T film with and without DIM soaking, neutron reflectivity curves, field-depen</w:t>
      </w:r>
      <w:r w:rsidR="009168C8">
        <w:rPr>
          <w:rFonts w:ascii="Times New Roman" w:eastAsia="SimSun" w:hAnsi="Times New Roman" w:cs="Times New Roman"/>
          <w:sz w:val="24"/>
        </w:rPr>
        <w:t xml:space="preserve">dent EL, field-dependent PL, transient absorption spectra, measurements on exciton diffusion length of PBDB-T, </w:t>
      </w:r>
      <w:r w:rsidR="00ED5E9E">
        <w:rPr>
          <w:rFonts w:ascii="Times New Roman" w:eastAsia="SimSun" w:hAnsi="Times New Roman" w:cs="Times New Roman"/>
          <w:sz w:val="24"/>
        </w:rPr>
        <w:t xml:space="preserve">and </w:t>
      </w:r>
      <w:r w:rsidR="00C86716">
        <w:rPr>
          <w:rFonts w:ascii="Times New Roman" w:eastAsia="SimSun" w:hAnsi="Times New Roman" w:cs="Times New Roman"/>
          <w:sz w:val="24"/>
        </w:rPr>
        <w:t xml:space="preserve">device optimisation of </w:t>
      </w:r>
      <w:proofErr w:type="spellStart"/>
      <w:r w:rsidR="00C86716">
        <w:rPr>
          <w:rFonts w:ascii="Times New Roman" w:eastAsia="SimSun" w:hAnsi="Times New Roman" w:cs="Times New Roman"/>
          <w:sz w:val="24"/>
        </w:rPr>
        <w:t>sq</w:t>
      </w:r>
      <w:proofErr w:type="spellEnd"/>
      <w:r w:rsidR="00C86716">
        <w:rPr>
          <w:rFonts w:ascii="Times New Roman" w:eastAsia="SimSun" w:hAnsi="Times New Roman" w:cs="Times New Roman"/>
          <w:sz w:val="24"/>
        </w:rPr>
        <w:t xml:space="preserve">-BHJ devices by </w:t>
      </w:r>
      <w:proofErr w:type="spellStart"/>
      <w:r w:rsidR="00C86716">
        <w:rPr>
          <w:rFonts w:ascii="Times New Roman" w:eastAsia="SimSun" w:hAnsi="Times New Roman" w:cs="Times New Roman"/>
          <w:sz w:val="24"/>
        </w:rPr>
        <w:t>varing</w:t>
      </w:r>
      <w:proofErr w:type="spellEnd"/>
      <w:r w:rsidR="00C86716">
        <w:rPr>
          <w:rFonts w:ascii="Times New Roman" w:eastAsia="SimSun" w:hAnsi="Times New Roman" w:cs="Times New Roman"/>
          <w:sz w:val="24"/>
        </w:rPr>
        <w:t xml:space="preserve"> the solvent for the acceptor layer, the spin speed of the acceptor layer and the donor layer</w:t>
      </w:r>
      <w:r w:rsidR="00ED5E9E">
        <w:rPr>
          <w:rFonts w:ascii="Times New Roman" w:eastAsia="SimSun" w:hAnsi="Times New Roman" w:cs="Times New Roman"/>
          <w:sz w:val="24"/>
        </w:rPr>
        <w:t>.</w:t>
      </w:r>
      <w:r w:rsidR="00C86716">
        <w:rPr>
          <w:rFonts w:ascii="Times New Roman" w:eastAsia="SimSun" w:hAnsi="Times New Roman" w:cs="Times New Roman"/>
          <w:sz w:val="24"/>
        </w:rPr>
        <w:t xml:space="preserve"> </w:t>
      </w:r>
    </w:p>
    <w:p w14:paraId="45FA8616" w14:textId="19614606" w:rsidR="003D5272" w:rsidRDefault="003D5272" w:rsidP="003D5272">
      <w:pPr>
        <w:spacing w:line="360" w:lineRule="auto"/>
        <w:jc w:val="both"/>
        <w:rPr>
          <w:rFonts w:ascii="Times New Roman" w:eastAsia="SimSun" w:hAnsi="Times New Roman" w:cs="Times New Roman"/>
          <w:b/>
          <w:sz w:val="24"/>
        </w:rPr>
      </w:pPr>
      <w:r>
        <w:rPr>
          <w:rFonts w:ascii="Times New Roman" w:eastAsia="SimSun" w:hAnsi="Times New Roman" w:cs="Times New Roman"/>
          <w:b/>
          <w:sz w:val="24"/>
        </w:rPr>
        <w:lastRenderedPageBreak/>
        <w:t>Author Information</w:t>
      </w:r>
      <w:r w:rsidR="009168C8" w:rsidRPr="009168C8">
        <w:rPr>
          <w:rFonts w:ascii="Times New Roman" w:eastAsia="SimSun" w:hAnsi="Times New Roman" w:cs="Times New Roman"/>
          <w:sz w:val="24"/>
        </w:rPr>
        <w:t xml:space="preserve"> </w:t>
      </w:r>
    </w:p>
    <w:p w14:paraId="36F6DAE0" w14:textId="77777777" w:rsidR="003D5272" w:rsidRDefault="003D5272" w:rsidP="003D5272">
      <w:pPr>
        <w:spacing w:line="360" w:lineRule="auto"/>
        <w:jc w:val="both"/>
        <w:rPr>
          <w:rFonts w:ascii="Times New Roman" w:eastAsia="SimSun" w:hAnsi="Times New Roman" w:cs="Times New Roman"/>
          <w:b/>
          <w:sz w:val="24"/>
        </w:rPr>
      </w:pPr>
      <w:r>
        <w:rPr>
          <w:rFonts w:ascii="Times New Roman" w:eastAsia="SimSun" w:hAnsi="Times New Roman" w:cs="Times New Roman"/>
          <w:b/>
          <w:sz w:val="24"/>
        </w:rPr>
        <w:t>Corresponding Authors:</w:t>
      </w:r>
    </w:p>
    <w:p w14:paraId="373797E5" w14:textId="6093554B" w:rsidR="003D5272" w:rsidRPr="003B056A" w:rsidRDefault="003D5272" w:rsidP="003D5272">
      <w:pPr>
        <w:spacing w:line="360" w:lineRule="auto"/>
        <w:jc w:val="both"/>
        <w:rPr>
          <w:rFonts w:ascii="Times New Roman" w:eastAsia="SimSun" w:hAnsi="Times New Roman" w:cs="Times New Roman"/>
          <w:sz w:val="24"/>
        </w:rPr>
      </w:pPr>
      <w:r w:rsidRPr="003B056A">
        <w:rPr>
          <w:rFonts w:ascii="Times New Roman" w:eastAsia="SimSun" w:hAnsi="Times New Roman" w:cs="Times New Roman"/>
          <w:sz w:val="24"/>
        </w:rPr>
        <w:t>rhf10@cam.ac.uk</w:t>
      </w:r>
      <w:r w:rsidR="004C0F0C">
        <w:rPr>
          <w:rFonts w:ascii="Times New Roman" w:eastAsia="SimSun" w:hAnsi="Times New Roman" w:cs="Times New Roman"/>
          <w:sz w:val="24"/>
        </w:rPr>
        <w:t>;</w:t>
      </w:r>
    </w:p>
    <w:p w14:paraId="2B13C8C9" w14:textId="77777777" w:rsidR="003B056A" w:rsidRPr="003D48EA" w:rsidRDefault="00BA3CE4" w:rsidP="00346A29">
      <w:pPr>
        <w:spacing w:line="360" w:lineRule="auto"/>
        <w:jc w:val="both"/>
        <w:rPr>
          <w:rFonts w:ascii="Times New Roman" w:eastAsia="SimSun" w:hAnsi="Times New Roman" w:cs="Times New Roman"/>
          <w:sz w:val="24"/>
          <w:lang w:val="de-DE"/>
        </w:rPr>
      </w:pPr>
      <w:hyperlink r:id="rId18" w:history="1">
        <w:r w:rsidR="00346A29" w:rsidRPr="003D48EA">
          <w:rPr>
            <w:rStyle w:val="Hyperlink"/>
            <w:rFonts w:ascii="Times New Roman" w:eastAsia="SimSun" w:hAnsi="Times New Roman" w:cs="Times New Roman"/>
            <w:color w:val="auto"/>
            <w:sz w:val="24"/>
            <w:u w:val="none"/>
            <w:lang w:val="de-DE"/>
          </w:rPr>
          <w:t>yschen99@nankai.edu.cn</w:t>
        </w:r>
      </w:hyperlink>
      <w:r w:rsidR="003D5272" w:rsidRPr="003D48EA">
        <w:rPr>
          <w:rFonts w:ascii="Times New Roman" w:eastAsia="SimSun" w:hAnsi="Times New Roman" w:cs="Times New Roman"/>
          <w:sz w:val="24"/>
          <w:lang w:val="de-DE"/>
        </w:rPr>
        <w:t>;</w:t>
      </w:r>
    </w:p>
    <w:p w14:paraId="2931230A" w14:textId="310A8EBA" w:rsidR="00346A29" w:rsidRPr="003D48EA" w:rsidRDefault="00346A29" w:rsidP="00346A29">
      <w:pPr>
        <w:spacing w:line="360" w:lineRule="auto"/>
        <w:jc w:val="both"/>
        <w:rPr>
          <w:rFonts w:ascii="Times New Roman" w:eastAsia="SimSun" w:hAnsi="Times New Roman" w:cs="Times New Roman"/>
          <w:sz w:val="24"/>
          <w:lang w:val="de-DE"/>
        </w:rPr>
      </w:pPr>
      <w:r w:rsidRPr="003D48EA">
        <w:rPr>
          <w:rFonts w:ascii="Times" w:hAnsi="Times" w:cs="Times"/>
          <w:b/>
          <w:sz w:val="24"/>
          <w:szCs w:val="24"/>
          <w:lang w:val="de-DE"/>
        </w:rPr>
        <w:t>ORCIDs</w:t>
      </w:r>
    </w:p>
    <w:p w14:paraId="5D1A09A7" w14:textId="77777777" w:rsidR="00346A29" w:rsidRPr="003D48EA" w:rsidRDefault="00346A29" w:rsidP="00346A29">
      <w:pPr>
        <w:spacing w:line="360" w:lineRule="auto"/>
        <w:jc w:val="both"/>
        <w:rPr>
          <w:rFonts w:ascii="Times" w:hAnsi="Times" w:cs="Times"/>
          <w:sz w:val="24"/>
          <w:szCs w:val="24"/>
          <w:lang w:val="de-DE"/>
        </w:rPr>
      </w:pPr>
      <w:r w:rsidRPr="003D48EA">
        <w:rPr>
          <w:rFonts w:ascii="Times" w:hAnsi="Times" w:cs="Times"/>
          <w:sz w:val="24"/>
          <w:szCs w:val="24"/>
          <w:lang w:val="de-DE"/>
        </w:rPr>
        <w:t>Jiangbin Zhang: 0000-0001-6565-5962</w:t>
      </w:r>
    </w:p>
    <w:p w14:paraId="4AF12F66" w14:textId="77777777" w:rsidR="00346A29" w:rsidRDefault="00346A29" w:rsidP="00346A29">
      <w:pPr>
        <w:spacing w:line="360" w:lineRule="auto"/>
        <w:jc w:val="both"/>
        <w:rPr>
          <w:rFonts w:ascii="Times" w:hAnsi="Times" w:cs="Times"/>
          <w:sz w:val="24"/>
          <w:szCs w:val="24"/>
        </w:rPr>
      </w:pPr>
      <w:r>
        <w:rPr>
          <w:rFonts w:ascii="Times" w:hAnsi="Times" w:cs="Times"/>
          <w:sz w:val="24"/>
          <w:szCs w:val="24"/>
        </w:rPr>
        <w:t>Andrew J. Parnell: 0000-0001-8606-8644</w:t>
      </w:r>
    </w:p>
    <w:p w14:paraId="18289384" w14:textId="77777777" w:rsidR="00346A29" w:rsidRDefault="00346A29" w:rsidP="00346A29">
      <w:pPr>
        <w:spacing w:line="360" w:lineRule="auto"/>
        <w:jc w:val="both"/>
        <w:rPr>
          <w:rFonts w:ascii="Times" w:hAnsi="Times" w:cs="Times"/>
          <w:sz w:val="24"/>
          <w:szCs w:val="24"/>
        </w:rPr>
      </w:pPr>
      <w:r w:rsidRPr="004574CC">
        <w:rPr>
          <w:rFonts w:ascii="Times" w:hAnsi="Times" w:cs="Times"/>
          <w:sz w:val="24"/>
          <w:szCs w:val="24"/>
        </w:rPr>
        <w:t>Xiao-</w:t>
      </w:r>
      <w:proofErr w:type="spellStart"/>
      <w:r w:rsidRPr="004574CC">
        <w:rPr>
          <w:rFonts w:ascii="Times" w:hAnsi="Times" w:cs="Times"/>
          <w:sz w:val="24"/>
          <w:szCs w:val="24"/>
        </w:rPr>
        <w:t>Ke</w:t>
      </w:r>
      <w:proofErr w:type="spellEnd"/>
      <w:r w:rsidRPr="004574CC">
        <w:rPr>
          <w:rFonts w:ascii="Times" w:hAnsi="Times" w:cs="Times"/>
          <w:sz w:val="24"/>
          <w:szCs w:val="24"/>
        </w:rPr>
        <w:t xml:space="preserve"> Liu</w:t>
      </w:r>
      <w:r>
        <w:rPr>
          <w:rFonts w:ascii="Times" w:hAnsi="Times" w:cs="Times"/>
          <w:sz w:val="24"/>
          <w:szCs w:val="24"/>
        </w:rPr>
        <w:t xml:space="preserve">: 0000-0001-5661-8174 </w:t>
      </w:r>
    </w:p>
    <w:p w14:paraId="617A4889" w14:textId="77777777" w:rsidR="00346A29" w:rsidRDefault="00346A29" w:rsidP="00346A29">
      <w:pPr>
        <w:spacing w:line="360" w:lineRule="auto"/>
        <w:jc w:val="both"/>
        <w:rPr>
          <w:rFonts w:ascii="Times" w:hAnsi="Times" w:cs="Times"/>
          <w:sz w:val="24"/>
          <w:szCs w:val="24"/>
        </w:rPr>
      </w:pPr>
      <w:r w:rsidRPr="004574CC">
        <w:rPr>
          <w:rFonts w:ascii="Times" w:hAnsi="Times" w:cs="Times"/>
          <w:sz w:val="24"/>
          <w:szCs w:val="24"/>
        </w:rPr>
        <w:t xml:space="preserve">Feng </w:t>
      </w:r>
      <w:proofErr w:type="gramStart"/>
      <w:r w:rsidRPr="004574CC">
        <w:rPr>
          <w:rFonts w:ascii="Times" w:hAnsi="Times" w:cs="Times"/>
          <w:sz w:val="24"/>
          <w:szCs w:val="24"/>
        </w:rPr>
        <w:t>Gao</w:t>
      </w:r>
      <w:proofErr w:type="gramEnd"/>
      <w:r>
        <w:rPr>
          <w:rFonts w:ascii="Times" w:hAnsi="Times" w:cs="Times"/>
          <w:sz w:val="24"/>
          <w:szCs w:val="24"/>
        </w:rPr>
        <w:t xml:space="preserve">: 0000-0002-2582-1740 </w:t>
      </w:r>
    </w:p>
    <w:p w14:paraId="2B3DA602" w14:textId="77777777" w:rsidR="00346A29" w:rsidRDefault="00346A29" w:rsidP="00346A29">
      <w:pPr>
        <w:spacing w:line="360" w:lineRule="auto"/>
        <w:jc w:val="both"/>
        <w:rPr>
          <w:rFonts w:ascii="Times" w:hAnsi="Times" w:cs="Times"/>
          <w:sz w:val="24"/>
          <w:szCs w:val="24"/>
        </w:rPr>
      </w:pPr>
      <w:r w:rsidRPr="004574CC">
        <w:rPr>
          <w:rFonts w:ascii="Times" w:hAnsi="Times" w:cs="Times"/>
          <w:sz w:val="24"/>
          <w:szCs w:val="24"/>
        </w:rPr>
        <w:t>Neil C. Greenham</w:t>
      </w:r>
      <w:r>
        <w:rPr>
          <w:rFonts w:ascii="Times" w:hAnsi="Times" w:cs="Times"/>
          <w:sz w:val="24"/>
          <w:szCs w:val="24"/>
        </w:rPr>
        <w:t xml:space="preserve">: 0000-0002-2155-2432 </w:t>
      </w:r>
    </w:p>
    <w:p w14:paraId="77166654" w14:textId="77777777" w:rsidR="00346A29" w:rsidRDefault="00346A29" w:rsidP="00346A29">
      <w:pPr>
        <w:spacing w:line="360" w:lineRule="auto"/>
        <w:jc w:val="both"/>
        <w:rPr>
          <w:rFonts w:ascii="Times" w:hAnsi="Times" w:cs="Times"/>
          <w:sz w:val="24"/>
          <w:szCs w:val="24"/>
        </w:rPr>
      </w:pPr>
      <w:proofErr w:type="spellStart"/>
      <w:r w:rsidRPr="0036678F">
        <w:rPr>
          <w:rFonts w:ascii="Times" w:hAnsi="Times" w:cs="Times"/>
          <w:sz w:val="24"/>
          <w:szCs w:val="24"/>
        </w:rPr>
        <w:t>Yongsheng</w:t>
      </w:r>
      <w:proofErr w:type="spellEnd"/>
      <w:r w:rsidRPr="0036678F">
        <w:rPr>
          <w:rFonts w:ascii="Times" w:hAnsi="Times" w:cs="Times"/>
          <w:sz w:val="24"/>
          <w:szCs w:val="24"/>
        </w:rPr>
        <w:t xml:space="preserve"> Chen</w:t>
      </w:r>
      <w:r>
        <w:rPr>
          <w:rFonts w:ascii="Times" w:hAnsi="Times" w:cs="Times"/>
          <w:sz w:val="24"/>
          <w:szCs w:val="24"/>
        </w:rPr>
        <w:t xml:space="preserve">: </w:t>
      </w:r>
      <w:r w:rsidRPr="0036678F">
        <w:rPr>
          <w:rFonts w:ascii="Times" w:hAnsi="Times" w:cs="Times"/>
          <w:sz w:val="24"/>
          <w:szCs w:val="24"/>
        </w:rPr>
        <w:t>0000-0003-1448-8177</w:t>
      </w:r>
      <w:r>
        <w:rPr>
          <w:rFonts w:ascii="Times" w:hAnsi="Times" w:cs="Times"/>
          <w:sz w:val="24"/>
          <w:szCs w:val="24"/>
        </w:rPr>
        <w:t xml:space="preserve"> </w:t>
      </w:r>
    </w:p>
    <w:p w14:paraId="7A499E51" w14:textId="218E43E9" w:rsidR="00346A29" w:rsidRDefault="00346A29" w:rsidP="003D5272">
      <w:pPr>
        <w:spacing w:line="360" w:lineRule="auto"/>
        <w:jc w:val="both"/>
        <w:rPr>
          <w:rFonts w:ascii="Times" w:hAnsi="Times" w:cs="Times"/>
          <w:sz w:val="24"/>
          <w:szCs w:val="24"/>
        </w:rPr>
      </w:pPr>
      <w:r w:rsidRPr="0036678F">
        <w:rPr>
          <w:rFonts w:ascii="Times" w:hAnsi="Times" w:cs="Times"/>
          <w:sz w:val="24"/>
          <w:szCs w:val="24"/>
        </w:rPr>
        <w:t>Richard H. Friend</w:t>
      </w:r>
      <w:r>
        <w:rPr>
          <w:rFonts w:ascii="Times" w:hAnsi="Times" w:cs="Times"/>
          <w:sz w:val="24"/>
          <w:szCs w:val="24"/>
        </w:rPr>
        <w:t xml:space="preserve">: 0000-0001-6565-6308 </w:t>
      </w:r>
    </w:p>
    <w:p w14:paraId="39DABB69" w14:textId="77777777" w:rsidR="00277FAF" w:rsidRPr="00277FAF" w:rsidRDefault="00277FAF" w:rsidP="003D5272">
      <w:pPr>
        <w:spacing w:line="360" w:lineRule="auto"/>
        <w:jc w:val="both"/>
        <w:rPr>
          <w:rFonts w:ascii="Times" w:hAnsi="Times" w:cs="Times"/>
          <w:b/>
          <w:sz w:val="24"/>
          <w:szCs w:val="24"/>
        </w:rPr>
      </w:pPr>
      <w:r w:rsidRPr="00277FAF">
        <w:rPr>
          <w:rFonts w:ascii="Times" w:hAnsi="Times" w:cs="Times"/>
          <w:b/>
          <w:sz w:val="24"/>
          <w:szCs w:val="24"/>
        </w:rPr>
        <w:t>Author Contributions:</w:t>
      </w:r>
    </w:p>
    <w:p w14:paraId="76049176" w14:textId="5883E27E" w:rsidR="00277FAF" w:rsidRDefault="00277FAF" w:rsidP="003D5272">
      <w:pPr>
        <w:spacing w:line="360" w:lineRule="auto"/>
        <w:jc w:val="both"/>
        <w:rPr>
          <w:rFonts w:ascii="Times" w:hAnsi="Times" w:cs="Times"/>
          <w:b/>
          <w:sz w:val="24"/>
          <w:szCs w:val="24"/>
        </w:rPr>
      </w:pPr>
      <w:r w:rsidRPr="00277FAF">
        <w:rPr>
          <w:rFonts w:ascii="Times" w:hAnsi="Times" w:cs="Times"/>
          <w:sz w:val="24"/>
          <w:szCs w:val="24"/>
          <w:vertAlign w:val="superscript"/>
        </w:rPr>
        <w:t>#</w:t>
      </w:r>
      <w:r w:rsidR="003F65E1">
        <w:rPr>
          <w:rFonts w:ascii="Times" w:hAnsi="Times" w:cs="Times"/>
          <w:sz w:val="24"/>
          <w:szCs w:val="24"/>
        </w:rPr>
        <w:t>J.Z and B</w:t>
      </w:r>
      <w:r w:rsidR="00767B74">
        <w:rPr>
          <w:rFonts w:ascii="Times" w:hAnsi="Times" w:cs="Times"/>
          <w:sz w:val="24"/>
          <w:szCs w:val="24"/>
        </w:rPr>
        <w:t>.</w:t>
      </w:r>
      <w:r w:rsidR="003F65E1">
        <w:rPr>
          <w:rFonts w:ascii="Times" w:hAnsi="Times" w:cs="Times"/>
          <w:sz w:val="24"/>
          <w:szCs w:val="24"/>
        </w:rPr>
        <w:t>K</w:t>
      </w:r>
      <w:r>
        <w:rPr>
          <w:rFonts w:ascii="Times" w:hAnsi="Times" w:cs="Times"/>
          <w:sz w:val="24"/>
          <w:szCs w:val="24"/>
        </w:rPr>
        <w:t>.:</w:t>
      </w:r>
      <w:r w:rsidR="009B4711">
        <w:rPr>
          <w:rFonts w:ascii="Times" w:hAnsi="Times" w:cs="Times"/>
          <w:sz w:val="24"/>
          <w:szCs w:val="24"/>
        </w:rPr>
        <w:t xml:space="preserve"> </w:t>
      </w:r>
      <w:r>
        <w:rPr>
          <w:rFonts w:ascii="Times" w:hAnsi="Times" w:cs="Times"/>
          <w:sz w:val="24"/>
          <w:szCs w:val="24"/>
        </w:rPr>
        <w:t>These authors contribute</w:t>
      </w:r>
      <w:r w:rsidR="009825A1">
        <w:rPr>
          <w:rFonts w:ascii="Times" w:hAnsi="Times" w:cs="Times"/>
          <w:sz w:val="24"/>
          <w:szCs w:val="24"/>
        </w:rPr>
        <w:t>d equally</w:t>
      </w:r>
      <w:r>
        <w:rPr>
          <w:rFonts w:ascii="Times" w:hAnsi="Times" w:cs="Times"/>
          <w:sz w:val="24"/>
          <w:szCs w:val="24"/>
        </w:rPr>
        <w:t>.</w:t>
      </w:r>
    </w:p>
    <w:p w14:paraId="424FB990" w14:textId="77777777" w:rsidR="003D5272" w:rsidRDefault="003D5272" w:rsidP="003D5272">
      <w:pPr>
        <w:spacing w:line="360" w:lineRule="auto"/>
        <w:rPr>
          <w:rFonts w:ascii="Times" w:hAnsi="Times" w:cs="Times"/>
          <w:b/>
          <w:sz w:val="24"/>
          <w:szCs w:val="24"/>
        </w:rPr>
      </w:pPr>
      <w:r w:rsidRPr="0095025F">
        <w:rPr>
          <w:rFonts w:ascii="Times" w:hAnsi="Times" w:cs="Times"/>
          <w:b/>
          <w:sz w:val="24"/>
          <w:szCs w:val="24"/>
        </w:rPr>
        <w:t>Acknowledgement</w:t>
      </w:r>
      <w:r>
        <w:rPr>
          <w:rFonts w:ascii="Times" w:hAnsi="Times" w:cs="Times"/>
          <w:b/>
          <w:sz w:val="24"/>
          <w:szCs w:val="24"/>
        </w:rPr>
        <w:t>s:</w:t>
      </w:r>
    </w:p>
    <w:p w14:paraId="078EA16F" w14:textId="0AFF8EFE" w:rsidR="003D5272" w:rsidRDefault="003D5272" w:rsidP="003D5272">
      <w:pPr>
        <w:spacing w:line="360" w:lineRule="auto"/>
        <w:jc w:val="both"/>
        <w:rPr>
          <w:rFonts w:ascii="Times" w:hAnsi="Times" w:cs="Times"/>
          <w:sz w:val="24"/>
          <w:szCs w:val="24"/>
        </w:rPr>
      </w:pPr>
      <w:r>
        <w:rPr>
          <w:rFonts w:ascii="Times" w:hAnsi="Times" w:cs="Times" w:hint="eastAsia"/>
          <w:sz w:val="24"/>
          <w:szCs w:val="24"/>
        </w:rPr>
        <w:t>We</w:t>
      </w:r>
      <w:r w:rsidRPr="00DC2A1C">
        <w:rPr>
          <w:rFonts w:ascii="Times" w:hAnsi="Times" w:cs="Times"/>
          <w:sz w:val="24"/>
          <w:szCs w:val="24"/>
        </w:rPr>
        <w:t xml:space="preserve"> thank the Engineering and Physical Sciences Research Council for support. Experiments at the ISIS Pulsed Neutron and Muon Source were supported by a </w:t>
      </w:r>
      <w:proofErr w:type="spellStart"/>
      <w:r w:rsidRPr="00DC2A1C">
        <w:rPr>
          <w:rFonts w:ascii="Times" w:hAnsi="Times" w:cs="Times"/>
          <w:sz w:val="24"/>
          <w:szCs w:val="24"/>
        </w:rPr>
        <w:t>beamtime</w:t>
      </w:r>
      <w:proofErr w:type="spellEnd"/>
      <w:r w:rsidRPr="00DC2A1C">
        <w:rPr>
          <w:rFonts w:ascii="Times" w:hAnsi="Times" w:cs="Times"/>
          <w:sz w:val="24"/>
          <w:szCs w:val="24"/>
        </w:rPr>
        <w:t xml:space="preserve"> allocation</w:t>
      </w:r>
      <w:r>
        <w:rPr>
          <w:rFonts w:ascii="Times" w:hAnsi="Times" w:cs="Times"/>
          <w:sz w:val="24"/>
          <w:szCs w:val="24"/>
        </w:rPr>
        <w:t xml:space="preserve"> (RB</w:t>
      </w:r>
      <w:r w:rsidRPr="00845000">
        <w:rPr>
          <w:rFonts w:ascii="Times" w:hAnsi="Times" w:cs="Times"/>
          <w:sz w:val="24"/>
          <w:szCs w:val="24"/>
        </w:rPr>
        <w:t>1800095</w:t>
      </w:r>
      <w:r>
        <w:rPr>
          <w:rFonts w:ascii="Times" w:hAnsi="Times" w:cs="Times"/>
          <w:sz w:val="24"/>
          <w:szCs w:val="24"/>
        </w:rPr>
        <w:t>)</w:t>
      </w:r>
      <w:r w:rsidRPr="00DC2A1C">
        <w:rPr>
          <w:rFonts w:ascii="Times" w:hAnsi="Times" w:cs="Times"/>
          <w:sz w:val="24"/>
          <w:szCs w:val="24"/>
        </w:rPr>
        <w:t xml:space="preserve"> from the Science and Technology Facilities Council. We thank F. Auras</w:t>
      </w:r>
      <w:r>
        <w:rPr>
          <w:rFonts w:ascii="Times" w:hAnsi="Times" w:cs="Times"/>
          <w:sz w:val="24"/>
          <w:szCs w:val="24"/>
        </w:rPr>
        <w:t xml:space="preserve">, D. </w:t>
      </w:r>
      <w:proofErr w:type="spellStart"/>
      <w:r>
        <w:rPr>
          <w:rFonts w:ascii="Times" w:hAnsi="Times" w:cs="Times"/>
          <w:sz w:val="24"/>
          <w:szCs w:val="24"/>
        </w:rPr>
        <w:t>Credgington</w:t>
      </w:r>
      <w:proofErr w:type="spellEnd"/>
      <w:r>
        <w:rPr>
          <w:rFonts w:ascii="Times" w:hAnsi="Times" w:cs="Times"/>
          <w:sz w:val="24"/>
          <w:szCs w:val="24"/>
        </w:rPr>
        <w:t xml:space="preserve"> and</w:t>
      </w:r>
      <w:r w:rsidRPr="00DC2A1C">
        <w:rPr>
          <w:rFonts w:ascii="Times" w:hAnsi="Times" w:cs="Times"/>
          <w:sz w:val="24"/>
          <w:szCs w:val="24"/>
        </w:rPr>
        <w:t xml:space="preserve"> S</w:t>
      </w:r>
      <w:r>
        <w:rPr>
          <w:rFonts w:ascii="Times" w:hAnsi="Times" w:cs="Times" w:hint="eastAsia"/>
          <w:sz w:val="24"/>
          <w:szCs w:val="24"/>
        </w:rPr>
        <w:t>.</w:t>
      </w:r>
      <w:r w:rsidRPr="00DC2A1C">
        <w:rPr>
          <w:rFonts w:ascii="Times" w:hAnsi="Times" w:cs="Times"/>
          <w:sz w:val="24"/>
          <w:szCs w:val="24"/>
        </w:rPr>
        <w:t>M</w:t>
      </w:r>
      <w:r>
        <w:rPr>
          <w:rFonts w:ascii="Times" w:hAnsi="Times" w:cs="Times" w:hint="eastAsia"/>
          <w:sz w:val="24"/>
          <w:szCs w:val="24"/>
        </w:rPr>
        <w:t>.</w:t>
      </w:r>
      <w:r w:rsidR="00ED5E9E">
        <w:rPr>
          <w:rFonts w:ascii="Times" w:hAnsi="Times" w:cs="Times"/>
          <w:sz w:val="24"/>
          <w:szCs w:val="24"/>
        </w:rPr>
        <w:t xml:space="preserve"> </w:t>
      </w:r>
      <w:proofErr w:type="spellStart"/>
      <w:r w:rsidR="00ED5E9E">
        <w:rPr>
          <w:rFonts w:ascii="Times" w:hAnsi="Times" w:cs="Times"/>
          <w:sz w:val="24"/>
          <w:szCs w:val="24"/>
        </w:rPr>
        <w:t>Menke</w:t>
      </w:r>
      <w:proofErr w:type="spellEnd"/>
      <w:r w:rsidR="00ED5E9E">
        <w:rPr>
          <w:rFonts w:ascii="Times" w:hAnsi="Times" w:cs="Times"/>
          <w:sz w:val="24"/>
          <w:szCs w:val="24"/>
        </w:rPr>
        <w:t xml:space="preserve"> for helpful discussions. </w:t>
      </w:r>
      <w:r w:rsidRPr="00DC2A1C">
        <w:rPr>
          <w:rFonts w:ascii="Times" w:hAnsi="Times" w:cs="Times"/>
          <w:sz w:val="24"/>
          <w:szCs w:val="24"/>
        </w:rPr>
        <w:t>J. Z. thanks the China Scholarship Council for a PhD scholarship (No. 201503170255)</w:t>
      </w:r>
      <w:r>
        <w:rPr>
          <w:rFonts w:ascii="Times" w:hAnsi="Times" w:cs="Times"/>
          <w:sz w:val="24"/>
          <w:szCs w:val="24"/>
        </w:rPr>
        <w:t xml:space="preserve"> and SPIE Optics and Photonics Education Scholarship</w:t>
      </w:r>
      <w:r w:rsidRPr="00DC2A1C">
        <w:rPr>
          <w:rFonts w:ascii="Times" w:hAnsi="Times" w:cs="Times"/>
          <w:sz w:val="24"/>
          <w:szCs w:val="24"/>
        </w:rPr>
        <w:t>.</w:t>
      </w:r>
      <w:r w:rsidRPr="00471081">
        <w:t xml:space="preserve"> </w:t>
      </w:r>
      <w:r w:rsidR="002E5D73">
        <w:rPr>
          <w:rFonts w:ascii="Times" w:hAnsi="Times" w:cs="Times"/>
          <w:sz w:val="24"/>
          <w:szCs w:val="24"/>
        </w:rPr>
        <w:t>B.K.</w:t>
      </w:r>
      <w:r>
        <w:rPr>
          <w:rFonts w:ascii="Times" w:hAnsi="Times" w:cs="Times"/>
          <w:sz w:val="24"/>
          <w:szCs w:val="24"/>
        </w:rPr>
        <w:t xml:space="preserve">, X.J.W. and Y.S.C. </w:t>
      </w:r>
      <w:r w:rsidRPr="005A72DD">
        <w:rPr>
          <w:rFonts w:ascii="Times" w:hAnsi="Times" w:cs="Times"/>
          <w:sz w:val="24"/>
          <w:szCs w:val="24"/>
        </w:rPr>
        <w:t xml:space="preserve">gratefully acknowledge the financial support from NSFC (91633301) and </w:t>
      </w:r>
      <w:proofErr w:type="spellStart"/>
      <w:proofErr w:type="gramStart"/>
      <w:r w:rsidRPr="005A72DD">
        <w:rPr>
          <w:rFonts w:ascii="Times" w:hAnsi="Times" w:cs="Times"/>
          <w:sz w:val="24"/>
          <w:szCs w:val="24"/>
        </w:rPr>
        <w:t>MoST</w:t>
      </w:r>
      <w:proofErr w:type="spellEnd"/>
      <w:proofErr w:type="gramEnd"/>
      <w:r w:rsidRPr="005A72DD">
        <w:rPr>
          <w:rFonts w:ascii="Times" w:hAnsi="Times" w:cs="Times"/>
          <w:sz w:val="24"/>
          <w:szCs w:val="24"/>
        </w:rPr>
        <w:t xml:space="preserve"> (2014CB643502) of China</w:t>
      </w:r>
      <w:r>
        <w:rPr>
          <w:rFonts w:ascii="Times" w:hAnsi="Times" w:cs="Times"/>
          <w:sz w:val="24"/>
          <w:szCs w:val="24"/>
        </w:rPr>
        <w:t xml:space="preserve">. </w:t>
      </w:r>
      <w:r w:rsidRPr="00C42DDD">
        <w:rPr>
          <w:rFonts w:ascii="Times" w:hAnsi="Times" w:cs="Times"/>
          <w:sz w:val="24"/>
          <w:szCs w:val="24"/>
        </w:rPr>
        <w:t xml:space="preserve">X.K.L. is a VINNMER and Marie </w:t>
      </w:r>
      <w:proofErr w:type="spellStart"/>
      <w:r w:rsidRPr="00C42DDD">
        <w:rPr>
          <w:rFonts w:ascii="Times" w:hAnsi="Times" w:cs="Times"/>
          <w:sz w:val="24"/>
          <w:szCs w:val="24"/>
        </w:rPr>
        <w:t>Skłodowska</w:t>
      </w:r>
      <w:proofErr w:type="spellEnd"/>
      <w:r w:rsidRPr="00C42DDD">
        <w:rPr>
          <w:rFonts w:ascii="Times" w:hAnsi="Times" w:cs="Times"/>
          <w:sz w:val="24"/>
          <w:szCs w:val="24"/>
        </w:rPr>
        <w:t xml:space="preserve"> Curie Fellow (No. 2016-02051).</w:t>
      </w:r>
      <w:r>
        <w:rPr>
          <w:rFonts w:ascii="Times" w:hAnsi="Times" w:cs="Times" w:hint="eastAsia"/>
          <w:sz w:val="24"/>
          <w:szCs w:val="24"/>
        </w:rPr>
        <w:t xml:space="preserve"> </w:t>
      </w:r>
      <w:r w:rsidRPr="006813E4">
        <w:rPr>
          <w:rFonts w:ascii="Times" w:hAnsi="Times" w:cs="Times"/>
          <w:sz w:val="24"/>
          <w:szCs w:val="24"/>
        </w:rPr>
        <w:t>F.G. is</w:t>
      </w:r>
      <w:r>
        <w:rPr>
          <w:rFonts w:ascii="Times" w:hAnsi="Times" w:cs="Times"/>
          <w:sz w:val="24"/>
          <w:szCs w:val="24"/>
        </w:rPr>
        <w:t xml:space="preserve"> a Wallenberg Academy Fellow. </w:t>
      </w:r>
      <w:r w:rsidRPr="00DC2A1C">
        <w:rPr>
          <w:rFonts w:ascii="Times" w:hAnsi="Times" w:cs="Times"/>
          <w:sz w:val="24"/>
          <w:szCs w:val="24"/>
        </w:rPr>
        <w:t>A.A.B. is a Royal Society University Research Fellow.</w:t>
      </w:r>
      <w:r>
        <w:rPr>
          <w:rFonts w:ascii="Times" w:hAnsi="Times" w:cs="Times" w:hint="eastAsia"/>
          <w:sz w:val="24"/>
          <w:szCs w:val="24"/>
        </w:rPr>
        <w:t xml:space="preserve"> </w:t>
      </w:r>
    </w:p>
    <w:p w14:paraId="65D20C83" w14:textId="77777777" w:rsidR="00B61633" w:rsidRDefault="00B61633" w:rsidP="003D5272">
      <w:pPr>
        <w:spacing w:line="360" w:lineRule="auto"/>
        <w:jc w:val="both"/>
        <w:rPr>
          <w:rFonts w:ascii="Times" w:hAnsi="Times" w:cs="Times"/>
          <w:sz w:val="24"/>
          <w:szCs w:val="24"/>
        </w:rPr>
      </w:pPr>
    </w:p>
    <w:p w14:paraId="6C709C4A" w14:textId="77777777" w:rsidR="00B61633" w:rsidRDefault="00B61633" w:rsidP="00B61633">
      <w:pPr>
        <w:spacing w:line="360" w:lineRule="auto"/>
        <w:rPr>
          <w:rFonts w:ascii="Times" w:hAnsi="Times" w:cs="Times"/>
          <w:b/>
          <w:sz w:val="24"/>
          <w:szCs w:val="24"/>
        </w:rPr>
      </w:pPr>
      <w:r w:rsidRPr="0095025F">
        <w:rPr>
          <w:rFonts w:ascii="Times" w:hAnsi="Times" w:cs="Times"/>
          <w:b/>
          <w:sz w:val="24"/>
          <w:szCs w:val="24"/>
        </w:rPr>
        <w:t>Table of Content Image</w:t>
      </w:r>
    </w:p>
    <w:p w14:paraId="3728A26B" w14:textId="77777777" w:rsidR="00B61633" w:rsidRDefault="00B61633" w:rsidP="00B61633">
      <w:pPr>
        <w:spacing w:line="360" w:lineRule="auto"/>
        <w:rPr>
          <w:rFonts w:ascii="Times" w:hAnsi="Times" w:cs="Times"/>
          <w:b/>
          <w:sz w:val="24"/>
          <w:szCs w:val="24"/>
        </w:rPr>
      </w:pPr>
      <w:r>
        <w:rPr>
          <w:rFonts w:ascii="Times" w:hAnsi="Times" w:cs="Times"/>
          <w:b/>
          <w:noProof/>
          <w:sz w:val="24"/>
          <w:szCs w:val="24"/>
        </w:rPr>
        <w:lastRenderedPageBreak/>
        <w:drawing>
          <wp:inline distT="0" distB="0" distL="0" distR="0" wp14:anchorId="2CEBAD20" wp14:editId="685D7EB0">
            <wp:extent cx="5130612" cy="1722474"/>
            <wp:effectExtent l="0" t="0" r="0" b="0"/>
            <wp:docPr id="12" name="Picture 12" descr="C:\Jiangbin Zhang\Dropbox\Dropbox (Cambridge University)\PhD Projects of Jiangbin\PaperWriting\Paper_Bilayer_2017\Figures\ToC_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iangbin Zhang\Dropbox\Dropbox (Cambridge University)\PhD Projects of Jiangbin\PaperWriting\Paper_Bilayer_2017\Figures\ToC_s1.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31587" cy="1722801"/>
                    </a:xfrm>
                    <a:prstGeom prst="rect">
                      <a:avLst/>
                    </a:prstGeom>
                    <a:noFill/>
                    <a:ln>
                      <a:noFill/>
                    </a:ln>
                  </pic:spPr>
                </pic:pic>
              </a:graphicData>
            </a:graphic>
          </wp:inline>
        </w:drawing>
      </w:r>
    </w:p>
    <w:p w14:paraId="1CB87BC3" w14:textId="77777777" w:rsidR="00B61633" w:rsidRDefault="00B61633" w:rsidP="003D5272">
      <w:pPr>
        <w:spacing w:line="360" w:lineRule="auto"/>
        <w:jc w:val="both"/>
        <w:rPr>
          <w:rFonts w:ascii="Times" w:hAnsi="Times" w:cs="Times"/>
          <w:sz w:val="24"/>
          <w:szCs w:val="24"/>
        </w:rPr>
      </w:pPr>
    </w:p>
    <w:p w14:paraId="2B7FD1C7" w14:textId="1242DBF5" w:rsidR="003F5D7C" w:rsidRPr="0095025F" w:rsidRDefault="00B16BF3" w:rsidP="0038367A">
      <w:pPr>
        <w:pageBreakBefore/>
        <w:spacing w:line="360" w:lineRule="auto"/>
        <w:rPr>
          <w:rFonts w:ascii="Times" w:hAnsi="Times" w:cs="Times"/>
          <w:b/>
          <w:sz w:val="24"/>
          <w:szCs w:val="24"/>
        </w:rPr>
      </w:pPr>
      <w:r>
        <w:rPr>
          <w:rFonts w:ascii="Times" w:hAnsi="Times" w:cs="Times"/>
          <w:b/>
          <w:sz w:val="24"/>
          <w:szCs w:val="24"/>
        </w:rPr>
        <w:lastRenderedPageBreak/>
        <w:t>Reference</w:t>
      </w:r>
    </w:p>
    <w:p w14:paraId="6BE58244" w14:textId="52DB7DDC" w:rsidR="00D92BEE" w:rsidRPr="00D92BEE" w:rsidRDefault="00320CA5" w:rsidP="00D92BEE">
      <w:pPr>
        <w:widowControl w:val="0"/>
        <w:autoSpaceDE w:val="0"/>
        <w:autoSpaceDN w:val="0"/>
        <w:adjustRightInd w:val="0"/>
        <w:spacing w:line="360" w:lineRule="auto"/>
        <w:ind w:left="640" w:hanging="640"/>
        <w:rPr>
          <w:rFonts w:ascii="Times" w:hAnsi="Times" w:cs="Times"/>
          <w:noProof/>
          <w:sz w:val="24"/>
          <w:szCs w:val="24"/>
        </w:rPr>
      </w:pPr>
      <w:r w:rsidRPr="0095025F">
        <w:rPr>
          <w:rFonts w:ascii="Times" w:hAnsi="Times" w:cs="Times"/>
          <w:b/>
          <w:sz w:val="24"/>
          <w:szCs w:val="24"/>
        </w:rPr>
        <w:fldChar w:fldCharType="begin" w:fldLock="1"/>
      </w:r>
      <w:r w:rsidR="004B1ED1" w:rsidRPr="0095025F">
        <w:rPr>
          <w:rFonts w:ascii="Times" w:hAnsi="Times" w:cs="Times"/>
          <w:b/>
          <w:sz w:val="24"/>
          <w:szCs w:val="24"/>
        </w:rPr>
        <w:instrText xml:space="preserve">ADDIN Mendeley Bibliography CSL_BIBLIOGRAPHY </w:instrText>
      </w:r>
      <w:r w:rsidRPr="0095025F">
        <w:rPr>
          <w:rFonts w:ascii="Times" w:hAnsi="Times" w:cs="Times"/>
          <w:b/>
          <w:sz w:val="24"/>
          <w:szCs w:val="24"/>
        </w:rPr>
        <w:fldChar w:fldCharType="separate"/>
      </w:r>
      <w:r w:rsidR="00D92BEE" w:rsidRPr="00D92BEE">
        <w:rPr>
          <w:rFonts w:ascii="Times" w:hAnsi="Times" w:cs="Times"/>
          <w:noProof/>
          <w:sz w:val="24"/>
          <w:szCs w:val="24"/>
        </w:rPr>
        <w:t>1</w:t>
      </w:r>
      <w:r w:rsidR="00D92BEE" w:rsidRPr="00D92BEE">
        <w:rPr>
          <w:rFonts w:ascii="Times" w:hAnsi="Times" w:cs="Times"/>
          <w:noProof/>
          <w:sz w:val="24"/>
          <w:szCs w:val="24"/>
        </w:rPr>
        <w:tab/>
        <w:t xml:space="preserve">G. Li, R. Zhu and Y. Yang, </w:t>
      </w:r>
      <w:r w:rsidR="00D92BEE" w:rsidRPr="00D92BEE">
        <w:rPr>
          <w:rFonts w:ascii="Times" w:hAnsi="Times" w:cs="Times"/>
          <w:i/>
          <w:iCs/>
          <w:noProof/>
          <w:sz w:val="24"/>
          <w:szCs w:val="24"/>
        </w:rPr>
        <w:t>Nat. Photonics</w:t>
      </w:r>
      <w:r w:rsidR="00D92BEE" w:rsidRPr="00D92BEE">
        <w:rPr>
          <w:rFonts w:ascii="Times" w:hAnsi="Times" w:cs="Times"/>
          <w:noProof/>
          <w:sz w:val="24"/>
          <w:szCs w:val="24"/>
        </w:rPr>
        <w:t xml:space="preserve">, 2012, </w:t>
      </w:r>
      <w:r w:rsidR="00D92BEE" w:rsidRPr="00D92BEE">
        <w:rPr>
          <w:rFonts w:ascii="Times" w:hAnsi="Times" w:cs="Times"/>
          <w:b/>
          <w:bCs/>
          <w:noProof/>
          <w:sz w:val="24"/>
          <w:szCs w:val="24"/>
        </w:rPr>
        <w:t>6</w:t>
      </w:r>
      <w:r w:rsidR="00D92BEE" w:rsidRPr="00D92BEE">
        <w:rPr>
          <w:rFonts w:ascii="Times" w:hAnsi="Times" w:cs="Times"/>
          <w:noProof/>
          <w:sz w:val="24"/>
          <w:szCs w:val="24"/>
        </w:rPr>
        <w:t>, 153–161.</w:t>
      </w:r>
    </w:p>
    <w:p w14:paraId="5EC35420"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w:t>
      </w:r>
      <w:r w:rsidRPr="00D92BEE">
        <w:rPr>
          <w:rFonts w:ascii="Times" w:hAnsi="Times" w:cs="Times"/>
          <w:noProof/>
          <w:sz w:val="24"/>
          <w:szCs w:val="24"/>
        </w:rPr>
        <w:tab/>
        <w:t xml:space="preserve">A. J. Heeger, </w:t>
      </w:r>
      <w:r w:rsidRPr="00D92BEE">
        <w:rPr>
          <w:rFonts w:ascii="Times" w:hAnsi="Times" w:cs="Times"/>
          <w:i/>
          <w:iCs/>
          <w:noProof/>
          <w:sz w:val="24"/>
          <w:szCs w:val="24"/>
        </w:rPr>
        <w:t>Adv. Mater.</w:t>
      </w:r>
      <w:r w:rsidRPr="00D92BEE">
        <w:rPr>
          <w:rFonts w:ascii="Times" w:hAnsi="Times" w:cs="Times"/>
          <w:noProof/>
          <w:sz w:val="24"/>
          <w:szCs w:val="24"/>
        </w:rPr>
        <w:t xml:space="preserve">, 2014, </w:t>
      </w:r>
      <w:r w:rsidRPr="00D92BEE">
        <w:rPr>
          <w:rFonts w:ascii="Times" w:hAnsi="Times" w:cs="Times"/>
          <w:b/>
          <w:bCs/>
          <w:noProof/>
          <w:sz w:val="24"/>
          <w:szCs w:val="24"/>
        </w:rPr>
        <w:t>26</w:t>
      </w:r>
      <w:r w:rsidRPr="00D92BEE">
        <w:rPr>
          <w:rFonts w:ascii="Times" w:hAnsi="Times" w:cs="Times"/>
          <w:noProof/>
          <w:sz w:val="24"/>
          <w:szCs w:val="24"/>
        </w:rPr>
        <w:t>, 10–28.</w:t>
      </w:r>
    </w:p>
    <w:p w14:paraId="067F3F59"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w:t>
      </w:r>
      <w:r w:rsidRPr="00D92BEE">
        <w:rPr>
          <w:rFonts w:ascii="Times" w:hAnsi="Times" w:cs="Times"/>
          <w:noProof/>
          <w:sz w:val="24"/>
          <w:szCs w:val="24"/>
        </w:rPr>
        <w:tab/>
        <w:t xml:space="preserve">C. W. Tang, </w:t>
      </w:r>
      <w:r w:rsidRPr="00D92BEE">
        <w:rPr>
          <w:rFonts w:ascii="Times" w:hAnsi="Times" w:cs="Times"/>
          <w:i/>
          <w:iCs/>
          <w:noProof/>
          <w:sz w:val="24"/>
          <w:szCs w:val="24"/>
        </w:rPr>
        <w:t>Appl. Phys. Lett.</w:t>
      </w:r>
      <w:r w:rsidRPr="00D92BEE">
        <w:rPr>
          <w:rFonts w:ascii="Times" w:hAnsi="Times" w:cs="Times"/>
          <w:noProof/>
          <w:sz w:val="24"/>
          <w:szCs w:val="24"/>
        </w:rPr>
        <w:t xml:space="preserve">, 1986, </w:t>
      </w:r>
      <w:r w:rsidRPr="00D92BEE">
        <w:rPr>
          <w:rFonts w:ascii="Times" w:hAnsi="Times" w:cs="Times"/>
          <w:b/>
          <w:bCs/>
          <w:noProof/>
          <w:sz w:val="24"/>
          <w:szCs w:val="24"/>
        </w:rPr>
        <w:t>48</w:t>
      </w:r>
      <w:r w:rsidRPr="00D92BEE">
        <w:rPr>
          <w:rFonts w:ascii="Times" w:hAnsi="Times" w:cs="Times"/>
          <w:noProof/>
          <w:sz w:val="24"/>
          <w:szCs w:val="24"/>
        </w:rPr>
        <w:t>, 183–185.</w:t>
      </w:r>
    </w:p>
    <w:p w14:paraId="5AADE623"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w:t>
      </w:r>
      <w:r w:rsidRPr="00D92BEE">
        <w:rPr>
          <w:rFonts w:ascii="Times" w:hAnsi="Times" w:cs="Times"/>
          <w:noProof/>
          <w:sz w:val="24"/>
          <w:szCs w:val="24"/>
        </w:rPr>
        <w:tab/>
        <w:t xml:space="preserve">G. Yu, J. Gao, J. C. Hummelen, F. Wudl and A. J. Heeger, </w:t>
      </w:r>
      <w:r w:rsidRPr="00D92BEE">
        <w:rPr>
          <w:rFonts w:ascii="Times" w:hAnsi="Times" w:cs="Times"/>
          <w:i/>
          <w:iCs/>
          <w:noProof/>
          <w:sz w:val="24"/>
          <w:szCs w:val="24"/>
        </w:rPr>
        <w:t>Science</w:t>
      </w:r>
      <w:r w:rsidRPr="00D92BEE">
        <w:rPr>
          <w:rFonts w:ascii="Times" w:hAnsi="Times" w:cs="Times"/>
          <w:noProof/>
          <w:sz w:val="24"/>
          <w:szCs w:val="24"/>
        </w:rPr>
        <w:t xml:space="preserve">, 1995, </w:t>
      </w:r>
      <w:r w:rsidRPr="00D92BEE">
        <w:rPr>
          <w:rFonts w:ascii="Times" w:hAnsi="Times" w:cs="Times"/>
          <w:b/>
          <w:bCs/>
          <w:noProof/>
          <w:sz w:val="24"/>
          <w:szCs w:val="24"/>
        </w:rPr>
        <w:t>270</w:t>
      </w:r>
      <w:r w:rsidRPr="00D92BEE">
        <w:rPr>
          <w:rFonts w:ascii="Times" w:hAnsi="Times" w:cs="Times"/>
          <w:noProof/>
          <w:sz w:val="24"/>
          <w:szCs w:val="24"/>
        </w:rPr>
        <w:t>, 1789–1791.</w:t>
      </w:r>
    </w:p>
    <w:p w14:paraId="5C62BE61"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w:t>
      </w:r>
      <w:r w:rsidRPr="00D92BEE">
        <w:rPr>
          <w:rFonts w:ascii="Times" w:hAnsi="Times" w:cs="Times"/>
          <w:noProof/>
          <w:sz w:val="24"/>
          <w:szCs w:val="24"/>
        </w:rPr>
        <w:tab/>
        <w:t xml:space="preserve">J. J. M. Halls, C. A. Walsh, N. C. Greenham, E. A. Marseglia, R. H. Friend, S. C. Moratti and A. B. Holmes, </w:t>
      </w:r>
      <w:r w:rsidRPr="00D92BEE">
        <w:rPr>
          <w:rFonts w:ascii="Times" w:hAnsi="Times" w:cs="Times"/>
          <w:i/>
          <w:iCs/>
          <w:noProof/>
          <w:sz w:val="24"/>
          <w:szCs w:val="24"/>
        </w:rPr>
        <w:t>Nature</w:t>
      </w:r>
      <w:r w:rsidRPr="00D92BEE">
        <w:rPr>
          <w:rFonts w:ascii="Times" w:hAnsi="Times" w:cs="Times"/>
          <w:noProof/>
          <w:sz w:val="24"/>
          <w:szCs w:val="24"/>
        </w:rPr>
        <w:t xml:space="preserve">, 1995, </w:t>
      </w:r>
      <w:r w:rsidRPr="00D92BEE">
        <w:rPr>
          <w:rFonts w:ascii="Times" w:hAnsi="Times" w:cs="Times"/>
          <w:b/>
          <w:bCs/>
          <w:noProof/>
          <w:sz w:val="24"/>
          <w:szCs w:val="24"/>
        </w:rPr>
        <w:t>376</w:t>
      </w:r>
      <w:r w:rsidRPr="00D92BEE">
        <w:rPr>
          <w:rFonts w:ascii="Times" w:hAnsi="Times" w:cs="Times"/>
          <w:noProof/>
          <w:sz w:val="24"/>
          <w:szCs w:val="24"/>
        </w:rPr>
        <w:t>, 498–500.</w:t>
      </w:r>
    </w:p>
    <w:p w14:paraId="532E7E2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w:t>
      </w:r>
      <w:r w:rsidRPr="00D92BEE">
        <w:rPr>
          <w:rFonts w:ascii="Times" w:hAnsi="Times" w:cs="Times"/>
          <w:noProof/>
          <w:sz w:val="24"/>
          <w:szCs w:val="24"/>
        </w:rPr>
        <w:tab/>
        <w:t xml:space="preserve">F. Zhao, C. Wang and X. Zhan, </w:t>
      </w:r>
      <w:r w:rsidRPr="00D92BEE">
        <w:rPr>
          <w:rFonts w:ascii="Times" w:hAnsi="Times" w:cs="Times"/>
          <w:i/>
          <w:iCs/>
          <w:noProof/>
          <w:sz w:val="24"/>
          <w:szCs w:val="24"/>
        </w:rPr>
        <w:t>Adv. Energy Mater.</w:t>
      </w:r>
      <w:r w:rsidRPr="00D92BEE">
        <w:rPr>
          <w:rFonts w:ascii="Times" w:hAnsi="Times" w:cs="Times"/>
          <w:noProof/>
          <w:sz w:val="24"/>
          <w:szCs w:val="24"/>
        </w:rPr>
        <w:t xml:space="preserve">, 2018, </w:t>
      </w:r>
      <w:r w:rsidRPr="00D92BEE">
        <w:rPr>
          <w:rFonts w:ascii="Times" w:hAnsi="Times" w:cs="Times"/>
          <w:b/>
          <w:bCs/>
          <w:noProof/>
          <w:sz w:val="24"/>
          <w:szCs w:val="24"/>
        </w:rPr>
        <w:t>1703147</w:t>
      </w:r>
      <w:r w:rsidRPr="00D92BEE">
        <w:rPr>
          <w:rFonts w:ascii="Times" w:hAnsi="Times" w:cs="Times"/>
          <w:noProof/>
          <w:sz w:val="24"/>
          <w:szCs w:val="24"/>
        </w:rPr>
        <w:t>, 1–34.</w:t>
      </w:r>
    </w:p>
    <w:p w14:paraId="39A9B199"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7</w:t>
      </w:r>
      <w:r w:rsidRPr="00D92BEE">
        <w:rPr>
          <w:rFonts w:ascii="Times" w:hAnsi="Times" w:cs="Times"/>
          <w:noProof/>
          <w:sz w:val="24"/>
          <w:szCs w:val="24"/>
        </w:rPr>
        <w:tab/>
        <w:t xml:space="preserve">J. M. Frost, F. Cheynis, S. M. Tuladhar and J. Nelson, </w:t>
      </w:r>
      <w:r w:rsidRPr="00D92BEE">
        <w:rPr>
          <w:rFonts w:ascii="Times" w:hAnsi="Times" w:cs="Times"/>
          <w:i/>
          <w:iCs/>
          <w:noProof/>
          <w:sz w:val="24"/>
          <w:szCs w:val="24"/>
        </w:rPr>
        <w:t>Nano Lett.</w:t>
      </w:r>
      <w:r w:rsidRPr="00D92BEE">
        <w:rPr>
          <w:rFonts w:ascii="Times" w:hAnsi="Times" w:cs="Times"/>
          <w:noProof/>
          <w:sz w:val="24"/>
          <w:szCs w:val="24"/>
        </w:rPr>
        <w:t xml:space="preserve">, 2006, </w:t>
      </w:r>
      <w:r w:rsidRPr="00D92BEE">
        <w:rPr>
          <w:rFonts w:ascii="Times" w:hAnsi="Times" w:cs="Times"/>
          <w:b/>
          <w:bCs/>
          <w:noProof/>
          <w:sz w:val="24"/>
          <w:szCs w:val="24"/>
        </w:rPr>
        <w:t>6</w:t>
      </w:r>
      <w:r w:rsidRPr="00D92BEE">
        <w:rPr>
          <w:rFonts w:ascii="Times" w:hAnsi="Times" w:cs="Times"/>
          <w:noProof/>
          <w:sz w:val="24"/>
          <w:szCs w:val="24"/>
        </w:rPr>
        <w:t>, 1674–1681.</w:t>
      </w:r>
    </w:p>
    <w:p w14:paraId="3E0F0CDB"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8</w:t>
      </w:r>
      <w:r w:rsidRPr="00D92BEE">
        <w:rPr>
          <w:rFonts w:ascii="Times" w:hAnsi="Times" w:cs="Times"/>
          <w:noProof/>
          <w:sz w:val="24"/>
          <w:szCs w:val="24"/>
        </w:rPr>
        <w:tab/>
        <w:t xml:space="preserve">S. Günes, H. Neugebauer and N. S. Sariciftci, </w:t>
      </w:r>
      <w:r w:rsidRPr="00D92BEE">
        <w:rPr>
          <w:rFonts w:ascii="Times" w:hAnsi="Times" w:cs="Times"/>
          <w:i/>
          <w:iCs/>
          <w:noProof/>
          <w:sz w:val="24"/>
          <w:szCs w:val="24"/>
        </w:rPr>
        <w:t>Chem. Rev.</w:t>
      </w:r>
      <w:r w:rsidRPr="00D92BEE">
        <w:rPr>
          <w:rFonts w:ascii="Times" w:hAnsi="Times" w:cs="Times"/>
          <w:noProof/>
          <w:sz w:val="24"/>
          <w:szCs w:val="24"/>
        </w:rPr>
        <w:t xml:space="preserve">, 2007, </w:t>
      </w:r>
      <w:r w:rsidRPr="00D92BEE">
        <w:rPr>
          <w:rFonts w:ascii="Times" w:hAnsi="Times" w:cs="Times"/>
          <w:b/>
          <w:bCs/>
          <w:noProof/>
          <w:sz w:val="24"/>
          <w:szCs w:val="24"/>
        </w:rPr>
        <w:t>107</w:t>
      </w:r>
      <w:r w:rsidRPr="00D92BEE">
        <w:rPr>
          <w:rFonts w:ascii="Times" w:hAnsi="Times" w:cs="Times"/>
          <w:noProof/>
          <w:sz w:val="24"/>
          <w:szCs w:val="24"/>
        </w:rPr>
        <w:t>, 1324–1338.</w:t>
      </w:r>
    </w:p>
    <w:p w14:paraId="626CF1F7"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9</w:t>
      </w:r>
      <w:r w:rsidRPr="00D92BEE">
        <w:rPr>
          <w:rFonts w:ascii="Times" w:hAnsi="Times" w:cs="Times"/>
          <w:noProof/>
          <w:sz w:val="24"/>
          <w:szCs w:val="24"/>
        </w:rPr>
        <w:tab/>
        <w:t xml:space="preserve">S. H. Park, A. Roy, S. Beaupré, S. Cho, N. Coates, J. S. Moon, D. Moses, M. Leclerc, K. Lee and A. J. Heeger, </w:t>
      </w:r>
      <w:r w:rsidRPr="00D92BEE">
        <w:rPr>
          <w:rFonts w:ascii="Times" w:hAnsi="Times" w:cs="Times"/>
          <w:i/>
          <w:iCs/>
          <w:noProof/>
          <w:sz w:val="24"/>
          <w:szCs w:val="24"/>
        </w:rPr>
        <w:t>Nat. Photonics</w:t>
      </w:r>
      <w:r w:rsidRPr="00D92BEE">
        <w:rPr>
          <w:rFonts w:ascii="Times" w:hAnsi="Times" w:cs="Times"/>
          <w:noProof/>
          <w:sz w:val="24"/>
          <w:szCs w:val="24"/>
        </w:rPr>
        <w:t xml:space="preserve">, 2009, </w:t>
      </w:r>
      <w:r w:rsidRPr="00D92BEE">
        <w:rPr>
          <w:rFonts w:ascii="Times" w:hAnsi="Times" w:cs="Times"/>
          <w:b/>
          <w:bCs/>
          <w:noProof/>
          <w:sz w:val="24"/>
          <w:szCs w:val="24"/>
        </w:rPr>
        <w:t>3</w:t>
      </w:r>
      <w:r w:rsidRPr="00D92BEE">
        <w:rPr>
          <w:rFonts w:ascii="Times" w:hAnsi="Times" w:cs="Times"/>
          <w:noProof/>
          <w:sz w:val="24"/>
          <w:szCs w:val="24"/>
        </w:rPr>
        <w:t>, 297–302.</w:t>
      </w:r>
    </w:p>
    <w:p w14:paraId="088B8AB8"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10</w:t>
      </w:r>
      <w:r w:rsidRPr="00D92BEE">
        <w:rPr>
          <w:rFonts w:ascii="Times" w:hAnsi="Times" w:cs="Times"/>
          <w:noProof/>
          <w:sz w:val="24"/>
          <w:szCs w:val="24"/>
        </w:rPr>
        <w:tab/>
        <w:t xml:space="preserve">Y. Liu, J. Zhao, Z. Li, C. Mu, W. Ma, H. Hu, K. Jiang, H. Lin, H. Ade and H. Yan, </w:t>
      </w:r>
      <w:r w:rsidRPr="00D92BEE">
        <w:rPr>
          <w:rFonts w:ascii="Times" w:hAnsi="Times" w:cs="Times"/>
          <w:i/>
          <w:iCs/>
          <w:noProof/>
          <w:sz w:val="24"/>
          <w:szCs w:val="24"/>
        </w:rPr>
        <w:t>Nat. Commun.</w:t>
      </w:r>
      <w:r w:rsidRPr="00D92BEE">
        <w:rPr>
          <w:rFonts w:ascii="Times" w:hAnsi="Times" w:cs="Times"/>
          <w:noProof/>
          <w:sz w:val="24"/>
          <w:szCs w:val="24"/>
        </w:rPr>
        <w:t xml:space="preserve">, 2014, </w:t>
      </w:r>
      <w:r w:rsidRPr="00D92BEE">
        <w:rPr>
          <w:rFonts w:ascii="Times" w:hAnsi="Times" w:cs="Times"/>
          <w:b/>
          <w:bCs/>
          <w:noProof/>
          <w:sz w:val="24"/>
          <w:szCs w:val="24"/>
        </w:rPr>
        <w:t>5</w:t>
      </w:r>
      <w:r w:rsidRPr="00D92BEE">
        <w:rPr>
          <w:rFonts w:ascii="Times" w:hAnsi="Times" w:cs="Times"/>
          <w:noProof/>
          <w:sz w:val="24"/>
          <w:szCs w:val="24"/>
        </w:rPr>
        <w:t>, 5293.</w:t>
      </w:r>
    </w:p>
    <w:p w14:paraId="6C555D3A"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11</w:t>
      </w:r>
      <w:r w:rsidRPr="00D92BEE">
        <w:rPr>
          <w:rFonts w:ascii="Times" w:hAnsi="Times" w:cs="Times"/>
          <w:noProof/>
          <w:sz w:val="24"/>
          <w:szCs w:val="24"/>
        </w:rPr>
        <w:tab/>
        <w:t xml:space="preserve">D. Deng, Y. Zhang, J. Zhang, Z. Wang, L. Zhu, J. Fang, B. Xia, Z. Wang, K. Lu, W. Ma and Z. Wei, </w:t>
      </w:r>
      <w:r w:rsidRPr="00D92BEE">
        <w:rPr>
          <w:rFonts w:ascii="Times" w:hAnsi="Times" w:cs="Times"/>
          <w:i/>
          <w:iCs/>
          <w:noProof/>
          <w:sz w:val="24"/>
          <w:szCs w:val="24"/>
        </w:rPr>
        <w:t>Nat. Commun.</w:t>
      </w:r>
      <w:r w:rsidRPr="00D92BEE">
        <w:rPr>
          <w:rFonts w:ascii="Times" w:hAnsi="Times" w:cs="Times"/>
          <w:noProof/>
          <w:sz w:val="24"/>
          <w:szCs w:val="24"/>
        </w:rPr>
        <w:t xml:space="preserve">, 2016, </w:t>
      </w:r>
      <w:r w:rsidRPr="00D92BEE">
        <w:rPr>
          <w:rFonts w:ascii="Times" w:hAnsi="Times" w:cs="Times"/>
          <w:b/>
          <w:bCs/>
          <w:noProof/>
          <w:sz w:val="24"/>
          <w:szCs w:val="24"/>
        </w:rPr>
        <w:t>7</w:t>
      </w:r>
      <w:r w:rsidRPr="00D92BEE">
        <w:rPr>
          <w:rFonts w:ascii="Times" w:hAnsi="Times" w:cs="Times"/>
          <w:noProof/>
          <w:sz w:val="24"/>
          <w:szCs w:val="24"/>
        </w:rPr>
        <w:t>, 13740.</w:t>
      </w:r>
    </w:p>
    <w:p w14:paraId="21E6769A"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12</w:t>
      </w:r>
      <w:r w:rsidRPr="00D92BEE">
        <w:rPr>
          <w:rFonts w:ascii="Times" w:hAnsi="Times" w:cs="Times"/>
          <w:noProof/>
          <w:sz w:val="24"/>
          <w:szCs w:val="24"/>
        </w:rPr>
        <w:tab/>
        <w:t xml:space="preserve">J. Zhao, Y. Li, G. Yang, K. Jiang, H. Lin, H. Ade, W. Ma and H. Yan, </w:t>
      </w:r>
      <w:r w:rsidRPr="00D92BEE">
        <w:rPr>
          <w:rFonts w:ascii="Times" w:hAnsi="Times" w:cs="Times"/>
          <w:i/>
          <w:iCs/>
          <w:noProof/>
          <w:sz w:val="24"/>
          <w:szCs w:val="24"/>
        </w:rPr>
        <w:t>Nat. Energy</w:t>
      </w:r>
      <w:r w:rsidRPr="00D92BEE">
        <w:rPr>
          <w:rFonts w:ascii="Times" w:hAnsi="Times" w:cs="Times"/>
          <w:noProof/>
          <w:sz w:val="24"/>
          <w:szCs w:val="24"/>
        </w:rPr>
        <w:t xml:space="preserve">, 2016, </w:t>
      </w:r>
      <w:r w:rsidRPr="00D92BEE">
        <w:rPr>
          <w:rFonts w:ascii="Times" w:hAnsi="Times" w:cs="Times"/>
          <w:b/>
          <w:bCs/>
          <w:noProof/>
          <w:sz w:val="24"/>
          <w:szCs w:val="24"/>
        </w:rPr>
        <w:t>1</w:t>
      </w:r>
      <w:r w:rsidRPr="00D92BEE">
        <w:rPr>
          <w:rFonts w:ascii="Times" w:hAnsi="Times" w:cs="Times"/>
          <w:noProof/>
          <w:sz w:val="24"/>
          <w:szCs w:val="24"/>
        </w:rPr>
        <w:t>, 15027.</w:t>
      </w:r>
    </w:p>
    <w:p w14:paraId="2160C771"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13</w:t>
      </w:r>
      <w:r w:rsidRPr="00D92BEE">
        <w:rPr>
          <w:rFonts w:ascii="Times" w:hAnsi="Times" w:cs="Times"/>
          <w:noProof/>
          <w:sz w:val="24"/>
          <w:szCs w:val="24"/>
        </w:rPr>
        <w:tab/>
        <w:t xml:space="preserve">M. C. Scharber, D. Mühlbacher, M. Koppe, P. Denk, C. Waldauf, A. J. Heeger and C. J. Brabec, </w:t>
      </w:r>
      <w:r w:rsidRPr="00D92BEE">
        <w:rPr>
          <w:rFonts w:ascii="Times" w:hAnsi="Times" w:cs="Times"/>
          <w:i/>
          <w:iCs/>
          <w:noProof/>
          <w:sz w:val="24"/>
          <w:szCs w:val="24"/>
        </w:rPr>
        <w:t>Adv. Mater.</w:t>
      </w:r>
      <w:r w:rsidRPr="00D92BEE">
        <w:rPr>
          <w:rFonts w:ascii="Times" w:hAnsi="Times" w:cs="Times"/>
          <w:noProof/>
          <w:sz w:val="24"/>
          <w:szCs w:val="24"/>
        </w:rPr>
        <w:t xml:space="preserve">, 2006, </w:t>
      </w:r>
      <w:r w:rsidRPr="00D92BEE">
        <w:rPr>
          <w:rFonts w:ascii="Times" w:hAnsi="Times" w:cs="Times"/>
          <w:b/>
          <w:bCs/>
          <w:noProof/>
          <w:sz w:val="24"/>
          <w:szCs w:val="24"/>
        </w:rPr>
        <w:t>18</w:t>
      </w:r>
      <w:r w:rsidRPr="00D92BEE">
        <w:rPr>
          <w:rFonts w:ascii="Times" w:hAnsi="Times" w:cs="Times"/>
          <w:noProof/>
          <w:sz w:val="24"/>
          <w:szCs w:val="24"/>
        </w:rPr>
        <w:t>, 789–794.</w:t>
      </w:r>
    </w:p>
    <w:p w14:paraId="18CFF73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14</w:t>
      </w:r>
      <w:r w:rsidRPr="00D92BEE">
        <w:rPr>
          <w:rFonts w:ascii="Times" w:hAnsi="Times" w:cs="Times"/>
          <w:noProof/>
          <w:sz w:val="24"/>
          <w:szCs w:val="24"/>
        </w:rPr>
        <w:tab/>
        <w:t xml:space="preserve">J. L. Brédas, J. E. Norton, J. Cornil and V. Coropceanu, </w:t>
      </w:r>
      <w:r w:rsidRPr="00D92BEE">
        <w:rPr>
          <w:rFonts w:ascii="Times" w:hAnsi="Times" w:cs="Times"/>
          <w:i/>
          <w:iCs/>
          <w:noProof/>
          <w:sz w:val="24"/>
          <w:szCs w:val="24"/>
        </w:rPr>
        <w:t>Acc. Chem. Res.</w:t>
      </w:r>
      <w:r w:rsidRPr="00D92BEE">
        <w:rPr>
          <w:rFonts w:ascii="Times" w:hAnsi="Times" w:cs="Times"/>
          <w:noProof/>
          <w:sz w:val="24"/>
          <w:szCs w:val="24"/>
        </w:rPr>
        <w:t xml:space="preserve">, 2009, </w:t>
      </w:r>
      <w:r w:rsidRPr="00D92BEE">
        <w:rPr>
          <w:rFonts w:ascii="Times" w:hAnsi="Times" w:cs="Times"/>
          <w:b/>
          <w:bCs/>
          <w:noProof/>
          <w:sz w:val="24"/>
          <w:szCs w:val="24"/>
        </w:rPr>
        <w:t>42</w:t>
      </w:r>
      <w:r w:rsidRPr="00D92BEE">
        <w:rPr>
          <w:rFonts w:ascii="Times" w:hAnsi="Times" w:cs="Times"/>
          <w:noProof/>
          <w:sz w:val="24"/>
          <w:szCs w:val="24"/>
        </w:rPr>
        <w:t>, 1691–1699.</w:t>
      </w:r>
    </w:p>
    <w:p w14:paraId="7D4AF507"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15</w:t>
      </w:r>
      <w:r w:rsidRPr="00D92BEE">
        <w:rPr>
          <w:rFonts w:ascii="Times" w:hAnsi="Times" w:cs="Times"/>
          <w:noProof/>
          <w:sz w:val="24"/>
          <w:szCs w:val="24"/>
        </w:rPr>
        <w:tab/>
        <w:t xml:space="preserve">H. Hoppe, M. Niggemann, C. Winder, J. Kraut, R. Hiesgen, A. Hinsch, D. Meissner and N. S. Sariciftci, </w:t>
      </w:r>
      <w:r w:rsidRPr="00D92BEE">
        <w:rPr>
          <w:rFonts w:ascii="Times" w:hAnsi="Times" w:cs="Times"/>
          <w:i/>
          <w:iCs/>
          <w:noProof/>
          <w:sz w:val="24"/>
          <w:szCs w:val="24"/>
        </w:rPr>
        <w:t>Adv. Funct. Mater.</w:t>
      </w:r>
      <w:r w:rsidRPr="00D92BEE">
        <w:rPr>
          <w:rFonts w:ascii="Times" w:hAnsi="Times" w:cs="Times"/>
          <w:noProof/>
          <w:sz w:val="24"/>
          <w:szCs w:val="24"/>
        </w:rPr>
        <w:t xml:space="preserve">, 2004, </w:t>
      </w:r>
      <w:r w:rsidRPr="00D92BEE">
        <w:rPr>
          <w:rFonts w:ascii="Times" w:hAnsi="Times" w:cs="Times"/>
          <w:b/>
          <w:bCs/>
          <w:noProof/>
          <w:sz w:val="24"/>
          <w:szCs w:val="24"/>
        </w:rPr>
        <w:t>14</w:t>
      </w:r>
      <w:r w:rsidRPr="00D92BEE">
        <w:rPr>
          <w:rFonts w:ascii="Times" w:hAnsi="Times" w:cs="Times"/>
          <w:noProof/>
          <w:sz w:val="24"/>
          <w:szCs w:val="24"/>
        </w:rPr>
        <w:t>, 1005–1011.</w:t>
      </w:r>
    </w:p>
    <w:p w14:paraId="3FA712C4"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16</w:t>
      </w:r>
      <w:r w:rsidRPr="00D92BEE">
        <w:rPr>
          <w:rFonts w:ascii="Times" w:hAnsi="Times" w:cs="Times"/>
          <w:noProof/>
          <w:sz w:val="24"/>
          <w:szCs w:val="24"/>
        </w:rPr>
        <w:tab/>
        <w:t xml:space="preserve">L. Ye, H. Hu, M. Ghasemi, T. Wang, B. A. Collins, J. H. Kim, K. Jiang, J. H. Carpenter, H. Li, Z. Li, T. McAfee, J. Zhao, X. Chen, J. L. Y. Lai, T. Ma, J. L. Bredas, </w:t>
      </w:r>
      <w:r w:rsidRPr="00D92BEE">
        <w:rPr>
          <w:rFonts w:ascii="Times" w:hAnsi="Times" w:cs="Times"/>
          <w:noProof/>
          <w:sz w:val="24"/>
          <w:szCs w:val="24"/>
        </w:rPr>
        <w:lastRenderedPageBreak/>
        <w:t xml:space="preserve">H. Yan and H. Ade, </w:t>
      </w:r>
      <w:r w:rsidRPr="00D92BEE">
        <w:rPr>
          <w:rFonts w:ascii="Times" w:hAnsi="Times" w:cs="Times"/>
          <w:i/>
          <w:iCs/>
          <w:noProof/>
          <w:sz w:val="24"/>
          <w:szCs w:val="24"/>
        </w:rPr>
        <w:t>Nat. Mater.</w:t>
      </w:r>
      <w:r w:rsidRPr="00D92BEE">
        <w:rPr>
          <w:rFonts w:ascii="Times" w:hAnsi="Times" w:cs="Times"/>
          <w:noProof/>
          <w:sz w:val="24"/>
          <w:szCs w:val="24"/>
        </w:rPr>
        <w:t xml:space="preserve">, 2018, </w:t>
      </w:r>
      <w:r w:rsidRPr="00D92BEE">
        <w:rPr>
          <w:rFonts w:ascii="Times" w:hAnsi="Times" w:cs="Times"/>
          <w:b/>
          <w:bCs/>
          <w:noProof/>
          <w:sz w:val="24"/>
          <w:szCs w:val="24"/>
        </w:rPr>
        <w:t>17</w:t>
      </w:r>
      <w:r w:rsidRPr="00D92BEE">
        <w:rPr>
          <w:rFonts w:ascii="Times" w:hAnsi="Times" w:cs="Times"/>
          <w:noProof/>
          <w:sz w:val="24"/>
          <w:szCs w:val="24"/>
        </w:rPr>
        <w:t>, 253–260.</w:t>
      </w:r>
    </w:p>
    <w:p w14:paraId="0787C166"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17</w:t>
      </w:r>
      <w:r w:rsidRPr="00D92BEE">
        <w:rPr>
          <w:rFonts w:ascii="Times" w:hAnsi="Times" w:cs="Times"/>
          <w:noProof/>
          <w:sz w:val="24"/>
          <w:szCs w:val="24"/>
        </w:rPr>
        <w:tab/>
        <w:t xml:space="preserve">P. Cheng, C. Yan, Y. Wu, S. Dai, W. Ma and X. Zhan, </w:t>
      </w:r>
      <w:r w:rsidRPr="00D92BEE">
        <w:rPr>
          <w:rFonts w:ascii="Times" w:hAnsi="Times" w:cs="Times"/>
          <w:i/>
          <w:iCs/>
          <w:noProof/>
          <w:sz w:val="24"/>
          <w:szCs w:val="24"/>
        </w:rPr>
        <w:t>J. Mater. Chem. C</w:t>
      </w:r>
      <w:r w:rsidRPr="00D92BEE">
        <w:rPr>
          <w:rFonts w:ascii="Times" w:hAnsi="Times" w:cs="Times"/>
          <w:noProof/>
          <w:sz w:val="24"/>
          <w:szCs w:val="24"/>
        </w:rPr>
        <w:t xml:space="preserve">, 2016, </w:t>
      </w:r>
      <w:r w:rsidRPr="00D92BEE">
        <w:rPr>
          <w:rFonts w:ascii="Times" w:hAnsi="Times" w:cs="Times"/>
          <w:b/>
          <w:bCs/>
          <w:noProof/>
          <w:sz w:val="24"/>
          <w:szCs w:val="24"/>
        </w:rPr>
        <w:t>4</w:t>
      </w:r>
      <w:r w:rsidRPr="00D92BEE">
        <w:rPr>
          <w:rFonts w:ascii="Times" w:hAnsi="Times" w:cs="Times"/>
          <w:noProof/>
          <w:sz w:val="24"/>
          <w:szCs w:val="24"/>
        </w:rPr>
        <w:t>, 8086–8093.</w:t>
      </w:r>
    </w:p>
    <w:p w14:paraId="7E13118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18</w:t>
      </w:r>
      <w:r w:rsidRPr="00D92BEE">
        <w:rPr>
          <w:rFonts w:ascii="Times" w:hAnsi="Times" w:cs="Times"/>
          <w:noProof/>
          <w:sz w:val="24"/>
          <w:szCs w:val="24"/>
        </w:rPr>
        <w:tab/>
        <w:t xml:space="preserve">J. Seok, T. J. Shin, S. Park, C. Cho, J. Y. Lee, D. Y. Ryu, M. H. Kim and K. Kim, </w:t>
      </w:r>
      <w:r w:rsidRPr="00D92BEE">
        <w:rPr>
          <w:rFonts w:ascii="Times" w:hAnsi="Times" w:cs="Times"/>
          <w:i/>
          <w:iCs/>
          <w:noProof/>
          <w:sz w:val="24"/>
          <w:szCs w:val="24"/>
        </w:rPr>
        <w:t>Sci. Rep.</w:t>
      </w:r>
      <w:r w:rsidRPr="00D92BEE">
        <w:rPr>
          <w:rFonts w:ascii="Times" w:hAnsi="Times" w:cs="Times"/>
          <w:noProof/>
          <w:sz w:val="24"/>
          <w:szCs w:val="24"/>
        </w:rPr>
        <w:t xml:space="preserve">, 2015, </w:t>
      </w:r>
      <w:r w:rsidRPr="00D92BEE">
        <w:rPr>
          <w:rFonts w:ascii="Times" w:hAnsi="Times" w:cs="Times"/>
          <w:b/>
          <w:bCs/>
          <w:noProof/>
          <w:sz w:val="24"/>
          <w:szCs w:val="24"/>
        </w:rPr>
        <w:t>5</w:t>
      </w:r>
      <w:r w:rsidRPr="00D92BEE">
        <w:rPr>
          <w:rFonts w:ascii="Times" w:hAnsi="Times" w:cs="Times"/>
          <w:noProof/>
          <w:sz w:val="24"/>
          <w:szCs w:val="24"/>
        </w:rPr>
        <w:t>, 8373.</w:t>
      </w:r>
    </w:p>
    <w:p w14:paraId="3C93B5EB"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19</w:t>
      </w:r>
      <w:r w:rsidRPr="00D92BEE">
        <w:rPr>
          <w:rFonts w:ascii="Times" w:hAnsi="Times" w:cs="Times"/>
          <w:noProof/>
          <w:sz w:val="24"/>
          <w:szCs w:val="24"/>
        </w:rPr>
        <w:tab/>
        <w:t xml:space="preserve">D. Chen, F. Liu, C. Wang, A. Nakahara and T. P. Russell, </w:t>
      </w:r>
      <w:r w:rsidRPr="00D92BEE">
        <w:rPr>
          <w:rFonts w:ascii="Times" w:hAnsi="Times" w:cs="Times"/>
          <w:i/>
          <w:iCs/>
          <w:noProof/>
          <w:sz w:val="24"/>
          <w:szCs w:val="24"/>
        </w:rPr>
        <w:t>Nano Lett.</w:t>
      </w:r>
      <w:r w:rsidRPr="00D92BEE">
        <w:rPr>
          <w:rFonts w:ascii="Times" w:hAnsi="Times" w:cs="Times"/>
          <w:noProof/>
          <w:sz w:val="24"/>
          <w:szCs w:val="24"/>
        </w:rPr>
        <w:t xml:space="preserve">, 2011, </w:t>
      </w:r>
      <w:r w:rsidRPr="00D92BEE">
        <w:rPr>
          <w:rFonts w:ascii="Times" w:hAnsi="Times" w:cs="Times"/>
          <w:b/>
          <w:bCs/>
          <w:noProof/>
          <w:sz w:val="24"/>
          <w:szCs w:val="24"/>
        </w:rPr>
        <w:t>11</w:t>
      </w:r>
      <w:r w:rsidRPr="00D92BEE">
        <w:rPr>
          <w:rFonts w:ascii="Times" w:hAnsi="Times" w:cs="Times"/>
          <w:noProof/>
          <w:sz w:val="24"/>
          <w:szCs w:val="24"/>
        </w:rPr>
        <w:t>, 2071–2078.</w:t>
      </w:r>
    </w:p>
    <w:p w14:paraId="09B6BE6F"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20</w:t>
      </w:r>
      <w:r w:rsidRPr="00D92BEE">
        <w:rPr>
          <w:rFonts w:ascii="Times" w:hAnsi="Times" w:cs="Times"/>
          <w:noProof/>
          <w:sz w:val="24"/>
          <w:szCs w:val="24"/>
        </w:rPr>
        <w:tab/>
        <w:t xml:space="preserve">L. Huang, G. Wang, W. Zhou, B. Fu, X. Cheng, L. Zhang, Z. Yuan, S. Xiong, L. Zhang, Y. Xie, A. Zhang, Y. Zhang, W. Ma, W. Li, Y. Zhou, E. Reichmanis and Y. Chen, </w:t>
      </w:r>
      <w:r w:rsidRPr="00D92BEE">
        <w:rPr>
          <w:rFonts w:ascii="Times" w:hAnsi="Times" w:cs="Times"/>
          <w:i/>
          <w:iCs/>
          <w:noProof/>
          <w:sz w:val="24"/>
          <w:szCs w:val="24"/>
        </w:rPr>
        <w:t>ACS Nano</w:t>
      </w:r>
      <w:r w:rsidRPr="00D92BEE">
        <w:rPr>
          <w:rFonts w:ascii="Times" w:hAnsi="Times" w:cs="Times"/>
          <w:noProof/>
          <w:sz w:val="24"/>
          <w:szCs w:val="24"/>
        </w:rPr>
        <w:t xml:space="preserve">, 2018, </w:t>
      </w:r>
      <w:r w:rsidRPr="00D92BEE">
        <w:rPr>
          <w:rFonts w:ascii="Times" w:hAnsi="Times" w:cs="Times"/>
          <w:b/>
          <w:bCs/>
          <w:noProof/>
          <w:sz w:val="24"/>
          <w:szCs w:val="24"/>
        </w:rPr>
        <w:t>12</w:t>
      </w:r>
      <w:r w:rsidRPr="00D92BEE">
        <w:rPr>
          <w:rFonts w:ascii="Times" w:hAnsi="Times" w:cs="Times"/>
          <w:noProof/>
          <w:sz w:val="24"/>
          <w:szCs w:val="24"/>
        </w:rPr>
        <w:t>, 4440–4452.</w:t>
      </w:r>
    </w:p>
    <w:p w14:paraId="42B4556E"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21</w:t>
      </w:r>
      <w:r w:rsidRPr="00D92BEE">
        <w:rPr>
          <w:rFonts w:ascii="Times" w:hAnsi="Times" w:cs="Times"/>
          <w:noProof/>
          <w:sz w:val="24"/>
          <w:szCs w:val="24"/>
        </w:rPr>
        <w:tab/>
        <w:t xml:space="preserve">Y. Jang, Y. Ju Cho, M. Kim, J. Seok, H. Ahn and K. Kim, </w:t>
      </w:r>
      <w:r w:rsidRPr="00D92BEE">
        <w:rPr>
          <w:rFonts w:ascii="Times" w:hAnsi="Times" w:cs="Times"/>
          <w:i/>
          <w:iCs/>
          <w:noProof/>
          <w:sz w:val="24"/>
          <w:szCs w:val="24"/>
        </w:rPr>
        <w:t>Sci. Rep.</w:t>
      </w:r>
      <w:r w:rsidRPr="00D92BEE">
        <w:rPr>
          <w:rFonts w:ascii="Times" w:hAnsi="Times" w:cs="Times"/>
          <w:noProof/>
          <w:sz w:val="24"/>
          <w:szCs w:val="24"/>
        </w:rPr>
        <w:t xml:space="preserve">, 2017, </w:t>
      </w:r>
      <w:r w:rsidRPr="00D92BEE">
        <w:rPr>
          <w:rFonts w:ascii="Times" w:hAnsi="Times" w:cs="Times"/>
          <w:b/>
          <w:bCs/>
          <w:noProof/>
          <w:sz w:val="24"/>
          <w:szCs w:val="24"/>
        </w:rPr>
        <w:t>7</w:t>
      </w:r>
      <w:r w:rsidRPr="00D92BEE">
        <w:rPr>
          <w:rFonts w:ascii="Times" w:hAnsi="Times" w:cs="Times"/>
          <w:noProof/>
          <w:sz w:val="24"/>
          <w:szCs w:val="24"/>
        </w:rPr>
        <w:t>, 9690.</w:t>
      </w:r>
    </w:p>
    <w:p w14:paraId="1B3E4424"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22</w:t>
      </w:r>
      <w:r w:rsidRPr="00D92BEE">
        <w:rPr>
          <w:rFonts w:ascii="Times" w:hAnsi="Times" w:cs="Times"/>
          <w:noProof/>
          <w:sz w:val="24"/>
          <w:szCs w:val="24"/>
        </w:rPr>
        <w:tab/>
        <w:t xml:space="preserve">H. Hwang, H. Lee, S. Shafian, W. Lee, J. Seok, K. Ryu, D. Yeol Ryu and K. Kim, </w:t>
      </w:r>
      <w:r w:rsidRPr="00D92BEE">
        <w:rPr>
          <w:rFonts w:ascii="Times" w:hAnsi="Times" w:cs="Times"/>
          <w:i/>
          <w:iCs/>
          <w:noProof/>
          <w:sz w:val="24"/>
          <w:szCs w:val="24"/>
        </w:rPr>
        <w:t>Polymers (Basel).</w:t>
      </w:r>
      <w:r w:rsidRPr="00D92BEE">
        <w:rPr>
          <w:rFonts w:ascii="Times" w:hAnsi="Times" w:cs="Times"/>
          <w:noProof/>
          <w:sz w:val="24"/>
          <w:szCs w:val="24"/>
        </w:rPr>
        <w:t xml:space="preserve">, 2017, </w:t>
      </w:r>
      <w:r w:rsidRPr="00D92BEE">
        <w:rPr>
          <w:rFonts w:ascii="Times" w:hAnsi="Times" w:cs="Times"/>
          <w:b/>
          <w:bCs/>
          <w:noProof/>
          <w:sz w:val="24"/>
          <w:szCs w:val="24"/>
        </w:rPr>
        <w:t>9</w:t>
      </w:r>
      <w:r w:rsidRPr="00D92BEE">
        <w:rPr>
          <w:rFonts w:ascii="Times" w:hAnsi="Times" w:cs="Times"/>
          <w:noProof/>
          <w:sz w:val="24"/>
          <w:szCs w:val="24"/>
        </w:rPr>
        <w:t>, 456.</w:t>
      </w:r>
    </w:p>
    <w:p w14:paraId="3EC8D120"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23</w:t>
      </w:r>
      <w:r w:rsidRPr="00D92BEE">
        <w:rPr>
          <w:rFonts w:ascii="Times" w:hAnsi="Times" w:cs="Times"/>
          <w:noProof/>
          <w:sz w:val="24"/>
          <w:szCs w:val="24"/>
        </w:rPr>
        <w:tab/>
        <w:t xml:space="preserve">J. J. Van Franeker, S. Kouijzer, X. Lou, M. Turbiez, M. M. Wienk and R. A. J. Janssen, </w:t>
      </w:r>
      <w:r w:rsidRPr="00D92BEE">
        <w:rPr>
          <w:rFonts w:ascii="Times" w:hAnsi="Times" w:cs="Times"/>
          <w:i/>
          <w:iCs/>
          <w:noProof/>
          <w:sz w:val="24"/>
          <w:szCs w:val="24"/>
        </w:rPr>
        <w:t>Adv. Energy Mater.</w:t>
      </w:r>
      <w:r w:rsidRPr="00D92BEE">
        <w:rPr>
          <w:rFonts w:ascii="Times" w:hAnsi="Times" w:cs="Times"/>
          <w:noProof/>
          <w:sz w:val="24"/>
          <w:szCs w:val="24"/>
        </w:rPr>
        <w:t xml:space="preserve">, 2015, </w:t>
      </w:r>
      <w:r w:rsidRPr="00D92BEE">
        <w:rPr>
          <w:rFonts w:ascii="Times" w:hAnsi="Times" w:cs="Times"/>
          <w:b/>
          <w:bCs/>
          <w:noProof/>
          <w:sz w:val="24"/>
          <w:szCs w:val="24"/>
        </w:rPr>
        <w:t>5</w:t>
      </w:r>
      <w:r w:rsidRPr="00D92BEE">
        <w:rPr>
          <w:rFonts w:ascii="Times" w:hAnsi="Times" w:cs="Times"/>
          <w:noProof/>
          <w:sz w:val="24"/>
          <w:szCs w:val="24"/>
        </w:rPr>
        <w:t>, 1500464.</w:t>
      </w:r>
    </w:p>
    <w:p w14:paraId="390B8D5F"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24</w:t>
      </w:r>
      <w:r w:rsidRPr="00D92BEE">
        <w:rPr>
          <w:rFonts w:ascii="Times" w:hAnsi="Times" w:cs="Times"/>
          <w:noProof/>
          <w:sz w:val="24"/>
          <w:szCs w:val="24"/>
        </w:rPr>
        <w:tab/>
        <w:t xml:space="preserve">J. C. Aguirre, S. A. Hawks, A. S. Ferreira, P. Yee, S. Subramaniyan, S. A. Jenekhe, S. H. Tolbert and B. J. Schwartz, </w:t>
      </w:r>
      <w:r w:rsidRPr="00D92BEE">
        <w:rPr>
          <w:rFonts w:ascii="Times" w:hAnsi="Times" w:cs="Times"/>
          <w:i/>
          <w:iCs/>
          <w:noProof/>
          <w:sz w:val="24"/>
          <w:szCs w:val="24"/>
        </w:rPr>
        <w:t>Adv. Energy Mater.</w:t>
      </w:r>
      <w:r w:rsidRPr="00D92BEE">
        <w:rPr>
          <w:rFonts w:ascii="Times" w:hAnsi="Times" w:cs="Times"/>
          <w:noProof/>
          <w:sz w:val="24"/>
          <w:szCs w:val="24"/>
        </w:rPr>
        <w:t xml:space="preserve">, 2015, </w:t>
      </w:r>
      <w:r w:rsidRPr="00D92BEE">
        <w:rPr>
          <w:rFonts w:ascii="Times" w:hAnsi="Times" w:cs="Times"/>
          <w:b/>
          <w:bCs/>
          <w:noProof/>
          <w:sz w:val="24"/>
          <w:szCs w:val="24"/>
        </w:rPr>
        <w:t>5</w:t>
      </w:r>
      <w:r w:rsidRPr="00D92BEE">
        <w:rPr>
          <w:rFonts w:ascii="Times" w:hAnsi="Times" w:cs="Times"/>
          <w:noProof/>
          <w:sz w:val="24"/>
          <w:szCs w:val="24"/>
        </w:rPr>
        <w:t>, 1402020.</w:t>
      </w:r>
    </w:p>
    <w:p w14:paraId="0B3B39B3"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25</w:t>
      </w:r>
      <w:r w:rsidRPr="00D92BEE">
        <w:rPr>
          <w:rFonts w:ascii="Times" w:hAnsi="Times" w:cs="Times"/>
          <w:noProof/>
          <w:sz w:val="24"/>
          <w:szCs w:val="24"/>
        </w:rPr>
        <w:tab/>
        <w:t xml:space="preserve">P. Cheng, J. Hou, Y. Li and X. Zhan, </w:t>
      </w:r>
      <w:r w:rsidRPr="00D92BEE">
        <w:rPr>
          <w:rFonts w:ascii="Times" w:hAnsi="Times" w:cs="Times"/>
          <w:i/>
          <w:iCs/>
          <w:noProof/>
          <w:sz w:val="24"/>
          <w:szCs w:val="24"/>
        </w:rPr>
        <w:t>Adv. Energy Mater.</w:t>
      </w:r>
      <w:r w:rsidRPr="00D92BEE">
        <w:rPr>
          <w:rFonts w:ascii="Times" w:hAnsi="Times" w:cs="Times"/>
          <w:noProof/>
          <w:sz w:val="24"/>
          <w:szCs w:val="24"/>
        </w:rPr>
        <w:t xml:space="preserve">, 2014, </w:t>
      </w:r>
      <w:r w:rsidRPr="00D92BEE">
        <w:rPr>
          <w:rFonts w:ascii="Times" w:hAnsi="Times" w:cs="Times"/>
          <w:b/>
          <w:bCs/>
          <w:noProof/>
          <w:sz w:val="24"/>
          <w:szCs w:val="24"/>
        </w:rPr>
        <w:t>4</w:t>
      </w:r>
      <w:r w:rsidRPr="00D92BEE">
        <w:rPr>
          <w:rFonts w:ascii="Times" w:hAnsi="Times" w:cs="Times"/>
          <w:noProof/>
          <w:sz w:val="24"/>
          <w:szCs w:val="24"/>
        </w:rPr>
        <w:t>, 1–7.</w:t>
      </w:r>
    </w:p>
    <w:p w14:paraId="7A2146BD"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26</w:t>
      </w:r>
      <w:r w:rsidRPr="00D92BEE">
        <w:rPr>
          <w:rFonts w:ascii="Times" w:hAnsi="Times" w:cs="Times"/>
          <w:noProof/>
          <w:sz w:val="24"/>
          <w:szCs w:val="24"/>
        </w:rPr>
        <w:tab/>
        <w:t xml:space="preserve">D. H. Wang, J. S. Moon, J. Seifter, J. Jo, J. H. Park, O. O. Park and A. J. Heeger, </w:t>
      </w:r>
      <w:r w:rsidRPr="00D92BEE">
        <w:rPr>
          <w:rFonts w:ascii="Times" w:hAnsi="Times" w:cs="Times"/>
          <w:i/>
          <w:iCs/>
          <w:noProof/>
          <w:sz w:val="24"/>
          <w:szCs w:val="24"/>
        </w:rPr>
        <w:t>Nano Lett.</w:t>
      </w:r>
      <w:r w:rsidRPr="00D92BEE">
        <w:rPr>
          <w:rFonts w:ascii="Times" w:hAnsi="Times" w:cs="Times"/>
          <w:noProof/>
          <w:sz w:val="24"/>
          <w:szCs w:val="24"/>
        </w:rPr>
        <w:t xml:space="preserve">, 2011, </w:t>
      </w:r>
      <w:r w:rsidRPr="00D92BEE">
        <w:rPr>
          <w:rFonts w:ascii="Times" w:hAnsi="Times" w:cs="Times"/>
          <w:b/>
          <w:bCs/>
          <w:noProof/>
          <w:sz w:val="24"/>
          <w:szCs w:val="24"/>
        </w:rPr>
        <w:t>11</w:t>
      </w:r>
      <w:r w:rsidRPr="00D92BEE">
        <w:rPr>
          <w:rFonts w:ascii="Times" w:hAnsi="Times" w:cs="Times"/>
          <w:noProof/>
          <w:sz w:val="24"/>
          <w:szCs w:val="24"/>
        </w:rPr>
        <w:t>, 3163–3168.</w:t>
      </w:r>
    </w:p>
    <w:p w14:paraId="69A3C22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27</w:t>
      </w:r>
      <w:r w:rsidRPr="00D92BEE">
        <w:rPr>
          <w:rFonts w:ascii="Times" w:hAnsi="Times" w:cs="Times"/>
          <w:noProof/>
          <w:sz w:val="24"/>
          <w:szCs w:val="24"/>
        </w:rPr>
        <w:tab/>
        <w:t xml:space="preserve">J. S. Moon, C. J. Takacs, Y. Sun and A. J. Heeger, </w:t>
      </w:r>
      <w:r w:rsidRPr="00D92BEE">
        <w:rPr>
          <w:rFonts w:ascii="Times" w:hAnsi="Times" w:cs="Times"/>
          <w:i/>
          <w:iCs/>
          <w:noProof/>
          <w:sz w:val="24"/>
          <w:szCs w:val="24"/>
        </w:rPr>
        <w:t>Nano Lett.</w:t>
      </w:r>
      <w:r w:rsidRPr="00D92BEE">
        <w:rPr>
          <w:rFonts w:ascii="Times" w:hAnsi="Times" w:cs="Times"/>
          <w:noProof/>
          <w:sz w:val="24"/>
          <w:szCs w:val="24"/>
        </w:rPr>
        <w:t xml:space="preserve">, 2011, </w:t>
      </w:r>
      <w:r w:rsidRPr="00D92BEE">
        <w:rPr>
          <w:rFonts w:ascii="Times" w:hAnsi="Times" w:cs="Times"/>
          <w:b/>
          <w:bCs/>
          <w:noProof/>
          <w:sz w:val="24"/>
          <w:szCs w:val="24"/>
        </w:rPr>
        <w:t>11</w:t>
      </w:r>
      <w:r w:rsidRPr="00D92BEE">
        <w:rPr>
          <w:rFonts w:ascii="Times" w:hAnsi="Times" w:cs="Times"/>
          <w:noProof/>
          <w:sz w:val="24"/>
          <w:szCs w:val="24"/>
        </w:rPr>
        <w:t>, 1036–1039.</w:t>
      </w:r>
    </w:p>
    <w:p w14:paraId="4A5B8DC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28</w:t>
      </w:r>
      <w:r w:rsidRPr="00D92BEE">
        <w:rPr>
          <w:rFonts w:ascii="Times" w:hAnsi="Times" w:cs="Times"/>
          <w:noProof/>
          <w:sz w:val="24"/>
          <w:szCs w:val="24"/>
        </w:rPr>
        <w:tab/>
        <w:t xml:space="preserve">Y. Yan, X. Liu and T. Wang, </w:t>
      </w:r>
      <w:r w:rsidRPr="00D92BEE">
        <w:rPr>
          <w:rFonts w:ascii="Times" w:hAnsi="Times" w:cs="Times"/>
          <w:i/>
          <w:iCs/>
          <w:noProof/>
          <w:sz w:val="24"/>
          <w:szCs w:val="24"/>
        </w:rPr>
        <w:t>Adv. Mater.</w:t>
      </w:r>
      <w:r w:rsidRPr="00D92BEE">
        <w:rPr>
          <w:rFonts w:ascii="Times" w:hAnsi="Times" w:cs="Times"/>
          <w:noProof/>
          <w:sz w:val="24"/>
          <w:szCs w:val="24"/>
        </w:rPr>
        <w:t xml:space="preserve">, 2017, </w:t>
      </w:r>
      <w:r w:rsidRPr="00D92BEE">
        <w:rPr>
          <w:rFonts w:ascii="Times" w:hAnsi="Times" w:cs="Times"/>
          <w:b/>
          <w:bCs/>
          <w:noProof/>
          <w:sz w:val="24"/>
          <w:szCs w:val="24"/>
        </w:rPr>
        <w:t>29</w:t>
      </w:r>
      <w:r w:rsidRPr="00D92BEE">
        <w:rPr>
          <w:rFonts w:ascii="Times" w:hAnsi="Times" w:cs="Times"/>
          <w:noProof/>
          <w:sz w:val="24"/>
          <w:szCs w:val="24"/>
        </w:rPr>
        <w:t>, 1601674.</w:t>
      </w:r>
    </w:p>
    <w:p w14:paraId="355A2B89"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29</w:t>
      </w:r>
      <w:r w:rsidRPr="00D92BEE">
        <w:rPr>
          <w:rFonts w:ascii="Times" w:hAnsi="Times" w:cs="Times"/>
          <w:noProof/>
          <w:sz w:val="24"/>
          <w:szCs w:val="24"/>
        </w:rPr>
        <w:tab/>
        <w:t xml:space="preserve">K. Nakano and K. Tajima, </w:t>
      </w:r>
      <w:r w:rsidRPr="00D92BEE">
        <w:rPr>
          <w:rFonts w:ascii="Times" w:hAnsi="Times" w:cs="Times"/>
          <w:i/>
          <w:iCs/>
          <w:noProof/>
          <w:sz w:val="24"/>
          <w:szCs w:val="24"/>
        </w:rPr>
        <w:t>Adv. Mater.</w:t>
      </w:r>
      <w:r w:rsidRPr="00D92BEE">
        <w:rPr>
          <w:rFonts w:ascii="Times" w:hAnsi="Times" w:cs="Times"/>
          <w:noProof/>
          <w:sz w:val="24"/>
          <w:szCs w:val="24"/>
        </w:rPr>
        <w:t xml:space="preserve">, 2017, </w:t>
      </w:r>
      <w:r w:rsidRPr="00D92BEE">
        <w:rPr>
          <w:rFonts w:ascii="Times" w:hAnsi="Times" w:cs="Times"/>
          <w:b/>
          <w:bCs/>
          <w:noProof/>
          <w:sz w:val="24"/>
          <w:szCs w:val="24"/>
        </w:rPr>
        <w:t>29</w:t>
      </w:r>
      <w:r w:rsidRPr="00D92BEE">
        <w:rPr>
          <w:rFonts w:ascii="Times" w:hAnsi="Times" w:cs="Times"/>
          <w:noProof/>
          <w:sz w:val="24"/>
          <w:szCs w:val="24"/>
        </w:rPr>
        <w:t>, 1603269.</w:t>
      </w:r>
    </w:p>
    <w:p w14:paraId="5F44FB5D"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30</w:t>
      </w:r>
      <w:r w:rsidRPr="00D92BEE">
        <w:rPr>
          <w:rFonts w:ascii="Times" w:hAnsi="Times" w:cs="Times"/>
          <w:noProof/>
          <w:sz w:val="24"/>
          <w:szCs w:val="24"/>
        </w:rPr>
        <w:tab/>
        <w:t xml:space="preserve">S. Inaba and V. Vohra, </w:t>
      </w:r>
      <w:r w:rsidRPr="00D92BEE">
        <w:rPr>
          <w:rFonts w:ascii="Times" w:hAnsi="Times" w:cs="Times"/>
          <w:i/>
          <w:iCs/>
          <w:noProof/>
          <w:sz w:val="24"/>
          <w:szCs w:val="24"/>
        </w:rPr>
        <w:t>Materials (Basel).</w:t>
      </w:r>
      <w:r w:rsidRPr="00D92BEE">
        <w:rPr>
          <w:rFonts w:ascii="Times" w:hAnsi="Times" w:cs="Times"/>
          <w:noProof/>
          <w:sz w:val="24"/>
          <w:szCs w:val="24"/>
        </w:rPr>
        <w:t xml:space="preserve">, 2017, </w:t>
      </w:r>
      <w:r w:rsidRPr="00D92BEE">
        <w:rPr>
          <w:rFonts w:ascii="Times" w:hAnsi="Times" w:cs="Times"/>
          <w:b/>
          <w:bCs/>
          <w:noProof/>
          <w:sz w:val="24"/>
          <w:szCs w:val="24"/>
        </w:rPr>
        <w:t>10</w:t>
      </w:r>
      <w:r w:rsidRPr="00D92BEE">
        <w:rPr>
          <w:rFonts w:ascii="Times" w:hAnsi="Times" w:cs="Times"/>
          <w:noProof/>
          <w:sz w:val="24"/>
          <w:szCs w:val="24"/>
        </w:rPr>
        <w:t>, 518.</w:t>
      </w:r>
    </w:p>
    <w:p w14:paraId="746BFB65"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31</w:t>
      </w:r>
      <w:r w:rsidRPr="00D92BEE">
        <w:rPr>
          <w:rFonts w:ascii="Times" w:hAnsi="Times" w:cs="Times"/>
          <w:noProof/>
          <w:sz w:val="24"/>
          <w:szCs w:val="24"/>
        </w:rPr>
        <w:tab/>
        <w:t xml:space="preserve">C. Yan, S. Barlow, Z. Wang, H. Yan, A. K. Y. Jen, S. R. Marder and X. Zhan, </w:t>
      </w:r>
      <w:r w:rsidRPr="00D92BEE">
        <w:rPr>
          <w:rFonts w:ascii="Times" w:hAnsi="Times" w:cs="Times"/>
          <w:i/>
          <w:iCs/>
          <w:noProof/>
          <w:sz w:val="24"/>
          <w:szCs w:val="24"/>
        </w:rPr>
        <w:t>Nat. Rev. Mater.</w:t>
      </w:r>
      <w:r w:rsidRPr="00D92BEE">
        <w:rPr>
          <w:rFonts w:ascii="Times" w:hAnsi="Times" w:cs="Times"/>
          <w:noProof/>
          <w:sz w:val="24"/>
          <w:szCs w:val="24"/>
        </w:rPr>
        <w:t xml:space="preserve">, 2018, </w:t>
      </w:r>
      <w:r w:rsidRPr="00D92BEE">
        <w:rPr>
          <w:rFonts w:ascii="Times" w:hAnsi="Times" w:cs="Times"/>
          <w:b/>
          <w:bCs/>
          <w:noProof/>
          <w:sz w:val="24"/>
          <w:szCs w:val="24"/>
        </w:rPr>
        <w:t>3</w:t>
      </w:r>
      <w:r w:rsidRPr="00D92BEE">
        <w:rPr>
          <w:rFonts w:ascii="Times" w:hAnsi="Times" w:cs="Times"/>
          <w:noProof/>
          <w:sz w:val="24"/>
          <w:szCs w:val="24"/>
        </w:rPr>
        <w:t>, 1–19.</w:t>
      </w:r>
    </w:p>
    <w:p w14:paraId="6D983F0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32</w:t>
      </w:r>
      <w:r w:rsidRPr="00D92BEE">
        <w:rPr>
          <w:rFonts w:ascii="Times" w:hAnsi="Times" w:cs="Times"/>
          <w:noProof/>
          <w:sz w:val="24"/>
          <w:szCs w:val="24"/>
        </w:rPr>
        <w:tab/>
        <w:t xml:space="preserve">J. Hou, O. Inganäs, R. H. Friend and F. Gao, </w:t>
      </w:r>
      <w:r w:rsidRPr="00D92BEE">
        <w:rPr>
          <w:rFonts w:ascii="Times" w:hAnsi="Times" w:cs="Times"/>
          <w:i/>
          <w:iCs/>
          <w:noProof/>
          <w:sz w:val="24"/>
          <w:szCs w:val="24"/>
        </w:rPr>
        <w:t>Nat. Mater.</w:t>
      </w:r>
      <w:r w:rsidRPr="00D92BEE">
        <w:rPr>
          <w:rFonts w:ascii="Times" w:hAnsi="Times" w:cs="Times"/>
          <w:noProof/>
          <w:sz w:val="24"/>
          <w:szCs w:val="24"/>
        </w:rPr>
        <w:t xml:space="preserve">, 2018, </w:t>
      </w:r>
      <w:r w:rsidRPr="00D92BEE">
        <w:rPr>
          <w:rFonts w:ascii="Times" w:hAnsi="Times" w:cs="Times"/>
          <w:b/>
          <w:bCs/>
          <w:noProof/>
          <w:sz w:val="24"/>
          <w:szCs w:val="24"/>
        </w:rPr>
        <w:t>17</w:t>
      </w:r>
      <w:r w:rsidRPr="00D92BEE">
        <w:rPr>
          <w:rFonts w:ascii="Times" w:hAnsi="Times" w:cs="Times"/>
          <w:noProof/>
          <w:sz w:val="24"/>
          <w:szCs w:val="24"/>
        </w:rPr>
        <w:t>, 119–128.</w:t>
      </w:r>
    </w:p>
    <w:p w14:paraId="04B63088"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lastRenderedPageBreak/>
        <w:t>33</w:t>
      </w:r>
      <w:r w:rsidRPr="00D92BEE">
        <w:rPr>
          <w:rFonts w:ascii="Times" w:hAnsi="Times" w:cs="Times"/>
          <w:noProof/>
          <w:sz w:val="24"/>
          <w:szCs w:val="24"/>
        </w:rPr>
        <w:tab/>
        <w:t xml:space="preserve">P. Cheng, G. Li, X. Zhan and Y. Yang, </w:t>
      </w:r>
      <w:r w:rsidRPr="00D92BEE">
        <w:rPr>
          <w:rFonts w:ascii="Times" w:hAnsi="Times" w:cs="Times"/>
          <w:i/>
          <w:iCs/>
          <w:noProof/>
          <w:sz w:val="24"/>
          <w:szCs w:val="24"/>
        </w:rPr>
        <w:t>Nat. Photonics</w:t>
      </w:r>
      <w:r w:rsidRPr="00D92BEE">
        <w:rPr>
          <w:rFonts w:ascii="Times" w:hAnsi="Times" w:cs="Times"/>
          <w:noProof/>
          <w:sz w:val="24"/>
          <w:szCs w:val="24"/>
        </w:rPr>
        <w:t xml:space="preserve">, 2018, </w:t>
      </w:r>
      <w:r w:rsidRPr="00D92BEE">
        <w:rPr>
          <w:rFonts w:ascii="Times" w:hAnsi="Times" w:cs="Times"/>
          <w:b/>
          <w:bCs/>
          <w:noProof/>
          <w:sz w:val="24"/>
          <w:szCs w:val="24"/>
        </w:rPr>
        <w:t>12</w:t>
      </w:r>
      <w:r w:rsidRPr="00D92BEE">
        <w:rPr>
          <w:rFonts w:ascii="Times" w:hAnsi="Times" w:cs="Times"/>
          <w:noProof/>
          <w:sz w:val="24"/>
          <w:szCs w:val="24"/>
        </w:rPr>
        <w:t>, 131–142.</w:t>
      </w:r>
    </w:p>
    <w:p w14:paraId="5C708E2C"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34</w:t>
      </w:r>
      <w:r w:rsidRPr="00D92BEE">
        <w:rPr>
          <w:rFonts w:ascii="Times" w:hAnsi="Times" w:cs="Times"/>
          <w:noProof/>
          <w:sz w:val="24"/>
          <w:szCs w:val="24"/>
        </w:rPr>
        <w:tab/>
        <w:t xml:space="preserve">Z. Li, K. Jiang, G. Yang, J. Y. L. Lai, T. Ma, J. Zhao, W. Ma and H. Yan, </w:t>
      </w:r>
      <w:r w:rsidRPr="00D92BEE">
        <w:rPr>
          <w:rFonts w:ascii="Times" w:hAnsi="Times" w:cs="Times"/>
          <w:i/>
          <w:iCs/>
          <w:noProof/>
          <w:sz w:val="24"/>
          <w:szCs w:val="24"/>
        </w:rPr>
        <w:t>Nat. Commun.</w:t>
      </w:r>
      <w:r w:rsidRPr="00D92BEE">
        <w:rPr>
          <w:rFonts w:ascii="Times" w:hAnsi="Times" w:cs="Times"/>
          <w:noProof/>
          <w:sz w:val="24"/>
          <w:szCs w:val="24"/>
        </w:rPr>
        <w:t xml:space="preserve">, 2016, </w:t>
      </w:r>
      <w:r w:rsidRPr="00D92BEE">
        <w:rPr>
          <w:rFonts w:ascii="Times" w:hAnsi="Times" w:cs="Times"/>
          <w:b/>
          <w:bCs/>
          <w:noProof/>
          <w:sz w:val="24"/>
          <w:szCs w:val="24"/>
        </w:rPr>
        <w:t>7</w:t>
      </w:r>
      <w:r w:rsidRPr="00D92BEE">
        <w:rPr>
          <w:rFonts w:ascii="Times" w:hAnsi="Times" w:cs="Times"/>
          <w:noProof/>
          <w:sz w:val="24"/>
          <w:szCs w:val="24"/>
        </w:rPr>
        <w:t>, 13094.</w:t>
      </w:r>
    </w:p>
    <w:p w14:paraId="650B13BC"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35</w:t>
      </w:r>
      <w:r w:rsidRPr="00D92BEE">
        <w:rPr>
          <w:rFonts w:ascii="Times" w:hAnsi="Times" w:cs="Times"/>
          <w:noProof/>
          <w:sz w:val="24"/>
          <w:szCs w:val="24"/>
        </w:rPr>
        <w:tab/>
        <w:t xml:space="preserve">Y. Lin, J. Wang, Z. Zhang, H. Bai, Y. Li, D. Zhu and X. Zhan, </w:t>
      </w:r>
      <w:r w:rsidRPr="00D92BEE">
        <w:rPr>
          <w:rFonts w:ascii="Times" w:hAnsi="Times" w:cs="Times"/>
          <w:i/>
          <w:iCs/>
          <w:noProof/>
          <w:sz w:val="24"/>
          <w:szCs w:val="24"/>
        </w:rPr>
        <w:t>Adv. Mater.</w:t>
      </w:r>
      <w:r w:rsidRPr="00D92BEE">
        <w:rPr>
          <w:rFonts w:ascii="Times" w:hAnsi="Times" w:cs="Times"/>
          <w:noProof/>
          <w:sz w:val="24"/>
          <w:szCs w:val="24"/>
        </w:rPr>
        <w:t xml:space="preserve">, 2015, </w:t>
      </w:r>
      <w:r w:rsidRPr="00D92BEE">
        <w:rPr>
          <w:rFonts w:ascii="Times" w:hAnsi="Times" w:cs="Times"/>
          <w:b/>
          <w:bCs/>
          <w:noProof/>
          <w:sz w:val="24"/>
          <w:szCs w:val="24"/>
        </w:rPr>
        <w:t>27</w:t>
      </w:r>
      <w:r w:rsidRPr="00D92BEE">
        <w:rPr>
          <w:rFonts w:ascii="Times" w:hAnsi="Times" w:cs="Times"/>
          <w:noProof/>
          <w:sz w:val="24"/>
          <w:szCs w:val="24"/>
        </w:rPr>
        <w:t>, 1170–1174.</w:t>
      </w:r>
    </w:p>
    <w:p w14:paraId="750106C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36</w:t>
      </w:r>
      <w:r w:rsidRPr="00D92BEE">
        <w:rPr>
          <w:rFonts w:ascii="Times" w:hAnsi="Times" w:cs="Times"/>
          <w:noProof/>
          <w:sz w:val="24"/>
          <w:szCs w:val="24"/>
        </w:rPr>
        <w:tab/>
        <w:t xml:space="preserve">W. Zhao, S. Li, H. Yao, S. Zhang, Y. Zhang, B. Yang and J. Hou, </w:t>
      </w:r>
      <w:r w:rsidRPr="00D92BEE">
        <w:rPr>
          <w:rFonts w:ascii="Times" w:hAnsi="Times" w:cs="Times"/>
          <w:i/>
          <w:iCs/>
          <w:noProof/>
          <w:sz w:val="24"/>
          <w:szCs w:val="24"/>
        </w:rPr>
        <w:t>J. Am. Chem. Soc.</w:t>
      </w:r>
      <w:r w:rsidRPr="00D92BEE">
        <w:rPr>
          <w:rFonts w:ascii="Times" w:hAnsi="Times" w:cs="Times"/>
          <w:noProof/>
          <w:sz w:val="24"/>
          <w:szCs w:val="24"/>
        </w:rPr>
        <w:t xml:space="preserve">, 2017, </w:t>
      </w:r>
      <w:r w:rsidRPr="00D92BEE">
        <w:rPr>
          <w:rFonts w:ascii="Times" w:hAnsi="Times" w:cs="Times"/>
          <w:b/>
          <w:bCs/>
          <w:noProof/>
          <w:sz w:val="24"/>
          <w:szCs w:val="24"/>
        </w:rPr>
        <w:t>139</w:t>
      </w:r>
      <w:r w:rsidRPr="00D92BEE">
        <w:rPr>
          <w:rFonts w:ascii="Times" w:hAnsi="Times" w:cs="Times"/>
          <w:noProof/>
          <w:sz w:val="24"/>
          <w:szCs w:val="24"/>
        </w:rPr>
        <w:t>, 7148–7151.</w:t>
      </w:r>
    </w:p>
    <w:p w14:paraId="436D3D28"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37</w:t>
      </w:r>
      <w:r w:rsidRPr="00D92BEE">
        <w:rPr>
          <w:rFonts w:ascii="Times" w:hAnsi="Times" w:cs="Times"/>
          <w:noProof/>
          <w:sz w:val="24"/>
          <w:szCs w:val="24"/>
        </w:rPr>
        <w:tab/>
        <w:t xml:space="preserve">H. Bin, L. Gao, Z. G. Zhang, Y. Yang, Y. Zhang, C. Zhang, S. Chen, L. Xue, C. Yang, M. Xiao and Y. Li, </w:t>
      </w:r>
      <w:r w:rsidRPr="00D92BEE">
        <w:rPr>
          <w:rFonts w:ascii="Times" w:hAnsi="Times" w:cs="Times"/>
          <w:i/>
          <w:iCs/>
          <w:noProof/>
          <w:sz w:val="24"/>
          <w:szCs w:val="24"/>
        </w:rPr>
        <w:t>Nat. Commun.</w:t>
      </w:r>
      <w:r w:rsidRPr="00D92BEE">
        <w:rPr>
          <w:rFonts w:ascii="Times" w:hAnsi="Times" w:cs="Times"/>
          <w:noProof/>
          <w:sz w:val="24"/>
          <w:szCs w:val="24"/>
        </w:rPr>
        <w:t xml:space="preserve">, 2016, </w:t>
      </w:r>
      <w:r w:rsidRPr="00D92BEE">
        <w:rPr>
          <w:rFonts w:ascii="Times" w:hAnsi="Times" w:cs="Times"/>
          <w:b/>
          <w:bCs/>
          <w:noProof/>
          <w:sz w:val="24"/>
          <w:szCs w:val="24"/>
        </w:rPr>
        <w:t>7</w:t>
      </w:r>
      <w:r w:rsidRPr="00D92BEE">
        <w:rPr>
          <w:rFonts w:ascii="Times" w:hAnsi="Times" w:cs="Times"/>
          <w:noProof/>
          <w:sz w:val="24"/>
          <w:szCs w:val="24"/>
        </w:rPr>
        <w:t>, 13651.</w:t>
      </w:r>
    </w:p>
    <w:p w14:paraId="50D00AF6"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38</w:t>
      </w:r>
      <w:r w:rsidRPr="00D92BEE">
        <w:rPr>
          <w:rFonts w:ascii="Times" w:hAnsi="Times" w:cs="Times"/>
          <w:noProof/>
          <w:sz w:val="24"/>
          <w:szCs w:val="24"/>
        </w:rPr>
        <w:tab/>
        <w:t xml:space="preserve">G. Zhang, G. Yang, H. Yan, J. H. Kim, H. Ade, W. Wu, X. Xu, Y. Duan and Q. Peng, </w:t>
      </w:r>
      <w:r w:rsidRPr="00D92BEE">
        <w:rPr>
          <w:rFonts w:ascii="Times" w:hAnsi="Times" w:cs="Times"/>
          <w:i/>
          <w:iCs/>
          <w:noProof/>
          <w:sz w:val="24"/>
          <w:szCs w:val="24"/>
        </w:rPr>
        <w:t>Adv. Mater.</w:t>
      </w:r>
      <w:r w:rsidRPr="00D92BEE">
        <w:rPr>
          <w:rFonts w:ascii="Times" w:hAnsi="Times" w:cs="Times"/>
          <w:noProof/>
          <w:sz w:val="24"/>
          <w:szCs w:val="24"/>
        </w:rPr>
        <w:t xml:space="preserve">, 2017, </w:t>
      </w:r>
      <w:r w:rsidRPr="00D92BEE">
        <w:rPr>
          <w:rFonts w:ascii="Times" w:hAnsi="Times" w:cs="Times"/>
          <w:b/>
          <w:bCs/>
          <w:noProof/>
          <w:sz w:val="24"/>
          <w:szCs w:val="24"/>
        </w:rPr>
        <w:t>29</w:t>
      </w:r>
      <w:r w:rsidRPr="00D92BEE">
        <w:rPr>
          <w:rFonts w:ascii="Times" w:hAnsi="Times" w:cs="Times"/>
          <w:noProof/>
          <w:sz w:val="24"/>
          <w:szCs w:val="24"/>
        </w:rPr>
        <w:t>, 1606054.</w:t>
      </w:r>
    </w:p>
    <w:p w14:paraId="58415AA1"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39</w:t>
      </w:r>
      <w:r w:rsidRPr="00D92BEE">
        <w:rPr>
          <w:rFonts w:ascii="Times" w:hAnsi="Times" w:cs="Times"/>
          <w:noProof/>
          <w:sz w:val="24"/>
          <w:szCs w:val="24"/>
        </w:rPr>
        <w:tab/>
        <w:t xml:space="preserve">S. Chen, Y. Liu, L. Zhang, P. C. Y. Chow, Z. Wang, G. Zhang, W. Ma and H. Yan, </w:t>
      </w:r>
      <w:r w:rsidRPr="00D92BEE">
        <w:rPr>
          <w:rFonts w:ascii="Times" w:hAnsi="Times" w:cs="Times"/>
          <w:i/>
          <w:iCs/>
          <w:noProof/>
          <w:sz w:val="24"/>
          <w:szCs w:val="24"/>
        </w:rPr>
        <w:t>J. Am. Chem. Soc.</w:t>
      </w:r>
      <w:r w:rsidRPr="00D92BEE">
        <w:rPr>
          <w:rFonts w:ascii="Times" w:hAnsi="Times" w:cs="Times"/>
          <w:noProof/>
          <w:sz w:val="24"/>
          <w:szCs w:val="24"/>
        </w:rPr>
        <w:t xml:space="preserve">, 2017, </w:t>
      </w:r>
      <w:r w:rsidRPr="00D92BEE">
        <w:rPr>
          <w:rFonts w:ascii="Times" w:hAnsi="Times" w:cs="Times"/>
          <w:b/>
          <w:bCs/>
          <w:noProof/>
          <w:sz w:val="24"/>
          <w:szCs w:val="24"/>
        </w:rPr>
        <w:t>139</w:t>
      </w:r>
      <w:r w:rsidRPr="00D92BEE">
        <w:rPr>
          <w:rFonts w:ascii="Times" w:hAnsi="Times" w:cs="Times"/>
          <w:noProof/>
          <w:sz w:val="24"/>
          <w:szCs w:val="24"/>
        </w:rPr>
        <w:t>, 6298–6301.</w:t>
      </w:r>
    </w:p>
    <w:p w14:paraId="5E3EB578"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40</w:t>
      </w:r>
      <w:r w:rsidRPr="00D92BEE">
        <w:rPr>
          <w:rFonts w:ascii="Times" w:hAnsi="Times" w:cs="Times"/>
          <w:noProof/>
          <w:sz w:val="24"/>
          <w:szCs w:val="24"/>
        </w:rPr>
        <w:tab/>
        <w:t xml:space="preserve">S. Holliday, R. S. Ashraf, A. Wadsworth, D. Baran, S. A. Yousaf, C. B. Nielsen, C.-H. Tan, S. D. Dimitrov, Z. Shang, N. Gasparini, M. Alamoudi, F. Laquai, C. J. Brabec, A. Salleo, J. R. Durrant and I. McCulloch, </w:t>
      </w:r>
      <w:r w:rsidRPr="00D92BEE">
        <w:rPr>
          <w:rFonts w:ascii="Times" w:hAnsi="Times" w:cs="Times"/>
          <w:i/>
          <w:iCs/>
          <w:noProof/>
          <w:sz w:val="24"/>
          <w:szCs w:val="24"/>
        </w:rPr>
        <w:t>Nat. Commun.</w:t>
      </w:r>
      <w:r w:rsidRPr="00D92BEE">
        <w:rPr>
          <w:rFonts w:ascii="Times" w:hAnsi="Times" w:cs="Times"/>
          <w:noProof/>
          <w:sz w:val="24"/>
          <w:szCs w:val="24"/>
        </w:rPr>
        <w:t xml:space="preserve">, 2016, </w:t>
      </w:r>
      <w:r w:rsidRPr="00D92BEE">
        <w:rPr>
          <w:rFonts w:ascii="Times" w:hAnsi="Times" w:cs="Times"/>
          <w:b/>
          <w:bCs/>
          <w:noProof/>
          <w:sz w:val="24"/>
          <w:szCs w:val="24"/>
        </w:rPr>
        <w:t>7</w:t>
      </w:r>
      <w:r w:rsidRPr="00D92BEE">
        <w:rPr>
          <w:rFonts w:ascii="Times" w:hAnsi="Times" w:cs="Times"/>
          <w:noProof/>
          <w:sz w:val="24"/>
          <w:szCs w:val="24"/>
        </w:rPr>
        <w:t>, 11585.</w:t>
      </w:r>
    </w:p>
    <w:p w14:paraId="26C49469"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41</w:t>
      </w:r>
      <w:r w:rsidRPr="00D92BEE">
        <w:rPr>
          <w:rFonts w:ascii="Times" w:hAnsi="Times" w:cs="Times"/>
          <w:noProof/>
          <w:sz w:val="24"/>
          <w:szCs w:val="24"/>
        </w:rPr>
        <w:tab/>
        <w:t xml:space="preserve">S. Zhang, Y. Qin, J. Zhu and J. Hou, </w:t>
      </w:r>
      <w:r w:rsidRPr="00D92BEE">
        <w:rPr>
          <w:rFonts w:ascii="Times" w:hAnsi="Times" w:cs="Times"/>
          <w:i/>
          <w:iCs/>
          <w:noProof/>
          <w:sz w:val="24"/>
          <w:szCs w:val="24"/>
        </w:rPr>
        <w:t>Adv. Mater.</w:t>
      </w:r>
      <w:r w:rsidRPr="00D92BEE">
        <w:rPr>
          <w:rFonts w:ascii="Times" w:hAnsi="Times" w:cs="Times"/>
          <w:noProof/>
          <w:sz w:val="24"/>
          <w:szCs w:val="24"/>
        </w:rPr>
        <w:t xml:space="preserve">, 2018, </w:t>
      </w:r>
      <w:r w:rsidRPr="00D92BEE">
        <w:rPr>
          <w:rFonts w:ascii="Times" w:hAnsi="Times" w:cs="Times"/>
          <w:b/>
          <w:bCs/>
          <w:noProof/>
          <w:sz w:val="24"/>
          <w:szCs w:val="24"/>
        </w:rPr>
        <w:t>30</w:t>
      </w:r>
      <w:r w:rsidRPr="00D92BEE">
        <w:rPr>
          <w:rFonts w:ascii="Times" w:hAnsi="Times" w:cs="Times"/>
          <w:noProof/>
          <w:sz w:val="24"/>
          <w:szCs w:val="24"/>
        </w:rPr>
        <w:t>, 1800868.</w:t>
      </w:r>
    </w:p>
    <w:p w14:paraId="5E7E557C"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42</w:t>
      </w:r>
      <w:r w:rsidRPr="00D92BEE">
        <w:rPr>
          <w:rFonts w:ascii="Times" w:hAnsi="Times" w:cs="Times"/>
          <w:noProof/>
          <w:sz w:val="24"/>
          <w:szCs w:val="24"/>
        </w:rPr>
        <w:tab/>
        <w:t xml:space="preserve">J. Sun, X. Ma, Z. Zhang, J. Yu, J. Zhou, X. Yin, L. Yang, R. Geng, R. Zhu, F. Zhang and W. Tang, </w:t>
      </w:r>
      <w:r w:rsidRPr="00D92BEE">
        <w:rPr>
          <w:rFonts w:ascii="Times" w:hAnsi="Times" w:cs="Times"/>
          <w:i/>
          <w:iCs/>
          <w:noProof/>
          <w:sz w:val="24"/>
          <w:szCs w:val="24"/>
        </w:rPr>
        <w:t>Adv. Mater.</w:t>
      </w:r>
      <w:r w:rsidRPr="00D92BEE">
        <w:rPr>
          <w:rFonts w:ascii="Times" w:hAnsi="Times" w:cs="Times"/>
          <w:noProof/>
          <w:sz w:val="24"/>
          <w:szCs w:val="24"/>
        </w:rPr>
        <w:t xml:space="preserve">, 2018, </w:t>
      </w:r>
      <w:r w:rsidRPr="00D92BEE">
        <w:rPr>
          <w:rFonts w:ascii="Times" w:hAnsi="Times" w:cs="Times"/>
          <w:b/>
          <w:bCs/>
          <w:noProof/>
          <w:sz w:val="24"/>
          <w:szCs w:val="24"/>
        </w:rPr>
        <w:t>30</w:t>
      </w:r>
      <w:r w:rsidRPr="00D92BEE">
        <w:rPr>
          <w:rFonts w:ascii="Times" w:hAnsi="Times" w:cs="Times"/>
          <w:noProof/>
          <w:sz w:val="24"/>
          <w:szCs w:val="24"/>
        </w:rPr>
        <w:t>, 1707150.</w:t>
      </w:r>
    </w:p>
    <w:p w14:paraId="2FA271FB"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43</w:t>
      </w:r>
      <w:r w:rsidRPr="00D92BEE">
        <w:rPr>
          <w:rFonts w:ascii="Times" w:hAnsi="Times" w:cs="Times"/>
          <w:noProof/>
          <w:sz w:val="24"/>
          <w:szCs w:val="24"/>
        </w:rPr>
        <w:tab/>
        <w:t xml:space="preserve">Z. Fei, F. D. Eisner, X. Jiao, M. Azzouzi, J. A. Röhr, Y. Han, M. Shahid, A. S. R. Chesman, C. D. Easton, C. R. McNeill, T. D. Anthopoulos, J. Nelson and M. Heeney, </w:t>
      </w:r>
      <w:r w:rsidRPr="00D92BEE">
        <w:rPr>
          <w:rFonts w:ascii="Times" w:hAnsi="Times" w:cs="Times"/>
          <w:i/>
          <w:iCs/>
          <w:noProof/>
          <w:sz w:val="24"/>
          <w:szCs w:val="24"/>
        </w:rPr>
        <w:t>Adv. Mater.</w:t>
      </w:r>
      <w:r w:rsidRPr="00D92BEE">
        <w:rPr>
          <w:rFonts w:ascii="Times" w:hAnsi="Times" w:cs="Times"/>
          <w:noProof/>
          <w:sz w:val="24"/>
          <w:szCs w:val="24"/>
        </w:rPr>
        <w:t xml:space="preserve">, 2018, </w:t>
      </w:r>
      <w:r w:rsidRPr="00D92BEE">
        <w:rPr>
          <w:rFonts w:ascii="Times" w:hAnsi="Times" w:cs="Times"/>
          <w:b/>
          <w:bCs/>
          <w:noProof/>
          <w:sz w:val="24"/>
          <w:szCs w:val="24"/>
        </w:rPr>
        <w:t>30</w:t>
      </w:r>
      <w:r w:rsidRPr="00D92BEE">
        <w:rPr>
          <w:rFonts w:ascii="Times" w:hAnsi="Times" w:cs="Times"/>
          <w:noProof/>
          <w:sz w:val="24"/>
          <w:szCs w:val="24"/>
        </w:rPr>
        <w:t>, 1705209.</w:t>
      </w:r>
    </w:p>
    <w:p w14:paraId="05FB6E4C"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44</w:t>
      </w:r>
      <w:r w:rsidRPr="00D92BEE">
        <w:rPr>
          <w:rFonts w:ascii="Times" w:hAnsi="Times" w:cs="Times"/>
          <w:noProof/>
          <w:sz w:val="24"/>
          <w:szCs w:val="24"/>
        </w:rPr>
        <w:tab/>
        <w:t xml:space="preserve">S. Li, L. Ye, W. Zhao, H. Yan, B. Yang, D. Liu, W. Li, H. Ade and J. Hou, </w:t>
      </w:r>
      <w:r w:rsidRPr="00D92BEE">
        <w:rPr>
          <w:rFonts w:ascii="Times" w:hAnsi="Times" w:cs="Times"/>
          <w:i/>
          <w:iCs/>
          <w:noProof/>
          <w:sz w:val="24"/>
          <w:szCs w:val="24"/>
        </w:rPr>
        <w:t>J. Am. Chem. Soc.</w:t>
      </w:r>
      <w:r w:rsidRPr="00D92BEE">
        <w:rPr>
          <w:rFonts w:ascii="Times" w:hAnsi="Times" w:cs="Times"/>
          <w:noProof/>
          <w:sz w:val="24"/>
          <w:szCs w:val="24"/>
        </w:rPr>
        <w:t xml:space="preserve">, 2018, </w:t>
      </w:r>
      <w:r w:rsidRPr="00D92BEE">
        <w:rPr>
          <w:rFonts w:ascii="Times" w:hAnsi="Times" w:cs="Times"/>
          <w:b/>
          <w:bCs/>
          <w:noProof/>
          <w:sz w:val="24"/>
          <w:szCs w:val="24"/>
        </w:rPr>
        <w:t>140</w:t>
      </w:r>
      <w:r w:rsidRPr="00D92BEE">
        <w:rPr>
          <w:rFonts w:ascii="Times" w:hAnsi="Times" w:cs="Times"/>
          <w:noProof/>
          <w:sz w:val="24"/>
          <w:szCs w:val="24"/>
        </w:rPr>
        <w:t>, 7159–7167.</w:t>
      </w:r>
    </w:p>
    <w:p w14:paraId="19C3115C"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45</w:t>
      </w:r>
      <w:r w:rsidRPr="00D92BEE">
        <w:rPr>
          <w:rFonts w:ascii="Times" w:hAnsi="Times" w:cs="Times"/>
          <w:noProof/>
          <w:sz w:val="24"/>
          <w:szCs w:val="24"/>
        </w:rPr>
        <w:tab/>
        <w:t xml:space="preserve">D. Baran, N. Gasparini, A. Wadsworth, C. H. Tan, N. Wehbe, X. Song, Z. Hamid, W. Zhang, M. Neophytou, T. Kirchartz, C. J. Brabec, J. R. Durrant and I. McCulloch, </w:t>
      </w:r>
      <w:r w:rsidRPr="00D92BEE">
        <w:rPr>
          <w:rFonts w:ascii="Times" w:hAnsi="Times" w:cs="Times"/>
          <w:i/>
          <w:iCs/>
          <w:noProof/>
          <w:sz w:val="24"/>
          <w:szCs w:val="24"/>
        </w:rPr>
        <w:t>Nat. Commun.</w:t>
      </w:r>
      <w:r w:rsidRPr="00D92BEE">
        <w:rPr>
          <w:rFonts w:ascii="Times" w:hAnsi="Times" w:cs="Times"/>
          <w:noProof/>
          <w:sz w:val="24"/>
          <w:szCs w:val="24"/>
        </w:rPr>
        <w:t xml:space="preserve">, 2018, </w:t>
      </w:r>
      <w:r w:rsidRPr="00D92BEE">
        <w:rPr>
          <w:rFonts w:ascii="Times" w:hAnsi="Times" w:cs="Times"/>
          <w:b/>
          <w:bCs/>
          <w:noProof/>
          <w:sz w:val="24"/>
          <w:szCs w:val="24"/>
        </w:rPr>
        <w:t>9</w:t>
      </w:r>
      <w:r w:rsidRPr="00D92BEE">
        <w:rPr>
          <w:rFonts w:ascii="Times" w:hAnsi="Times" w:cs="Times"/>
          <w:noProof/>
          <w:sz w:val="24"/>
          <w:szCs w:val="24"/>
        </w:rPr>
        <w:t>, 2059.</w:t>
      </w:r>
    </w:p>
    <w:p w14:paraId="6B7DAF4A"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46</w:t>
      </w:r>
      <w:r w:rsidRPr="00D92BEE">
        <w:rPr>
          <w:rFonts w:ascii="Times" w:hAnsi="Times" w:cs="Times"/>
          <w:noProof/>
          <w:sz w:val="24"/>
          <w:szCs w:val="24"/>
        </w:rPr>
        <w:tab/>
        <w:t xml:space="preserve">X. Xu, Z. Bi, W. Ma, Z. Wang, W. C. H. Choy, W. Wu, G. Zhang, Y. Li and Q. Peng, </w:t>
      </w:r>
      <w:r w:rsidRPr="00D92BEE">
        <w:rPr>
          <w:rFonts w:ascii="Times" w:hAnsi="Times" w:cs="Times"/>
          <w:i/>
          <w:iCs/>
          <w:noProof/>
          <w:sz w:val="24"/>
          <w:szCs w:val="24"/>
        </w:rPr>
        <w:t>Adv. Mater.</w:t>
      </w:r>
      <w:r w:rsidRPr="00D92BEE">
        <w:rPr>
          <w:rFonts w:ascii="Times" w:hAnsi="Times" w:cs="Times"/>
          <w:noProof/>
          <w:sz w:val="24"/>
          <w:szCs w:val="24"/>
        </w:rPr>
        <w:t xml:space="preserve">, 2017, </w:t>
      </w:r>
      <w:r w:rsidRPr="00D92BEE">
        <w:rPr>
          <w:rFonts w:ascii="Times" w:hAnsi="Times" w:cs="Times"/>
          <w:b/>
          <w:bCs/>
          <w:noProof/>
          <w:sz w:val="24"/>
          <w:szCs w:val="24"/>
        </w:rPr>
        <w:t>29</w:t>
      </w:r>
      <w:r w:rsidRPr="00D92BEE">
        <w:rPr>
          <w:rFonts w:ascii="Times" w:hAnsi="Times" w:cs="Times"/>
          <w:noProof/>
          <w:sz w:val="24"/>
          <w:szCs w:val="24"/>
        </w:rPr>
        <w:t>, 1704271.</w:t>
      </w:r>
    </w:p>
    <w:p w14:paraId="4FBAA4EA"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lastRenderedPageBreak/>
        <w:t>47</w:t>
      </w:r>
      <w:r w:rsidRPr="00D92BEE">
        <w:rPr>
          <w:rFonts w:ascii="Times" w:hAnsi="Times" w:cs="Times"/>
          <w:noProof/>
          <w:sz w:val="24"/>
          <w:szCs w:val="24"/>
        </w:rPr>
        <w:tab/>
        <w:t xml:space="preserve">G. Zhang, K. Zhang, Q. Yin, X.-F. Jiang, Z. Wang, J. Xin, W. Ma, H. Yan, F. Huang and Y. Cao, </w:t>
      </w:r>
      <w:r w:rsidRPr="00D92BEE">
        <w:rPr>
          <w:rFonts w:ascii="Times" w:hAnsi="Times" w:cs="Times"/>
          <w:i/>
          <w:iCs/>
          <w:noProof/>
          <w:sz w:val="24"/>
          <w:szCs w:val="24"/>
        </w:rPr>
        <w:t>J. Am. Chem. Soc.</w:t>
      </w:r>
      <w:r w:rsidRPr="00D92BEE">
        <w:rPr>
          <w:rFonts w:ascii="Times" w:hAnsi="Times" w:cs="Times"/>
          <w:noProof/>
          <w:sz w:val="24"/>
          <w:szCs w:val="24"/>
        </w:rPr>
        <w:t xml:space="preserve">, 2017, </w:t>
      </w:r>
      <w:r w:rsidRPr="00D92BEE">
        <w:rPr>
          <w:rFonts w:ascii="Times" w:hAnsi="Times" w:cs="Times"/>
          <w:b/>
          <w:bCs/>
          <w:noProof/>
          <w:sz w:val="24"/>
          <w:szCs w:val="24"/>
        </w:rPr>
        <w:t>139</w:t>
      </w:r>
      <w:r w:rsidRPr="00D92BEE">
        <w:rPr>
          <w:rFonts w:ascii="Times" w:hAnsi="Times" w:cs="Times"/>
          <w:noProof/>
          <w:sz w:val="24"/>
          <w:szCs w:val="24"/>
        </w:rPr>
        <w:t>, 2387–2395.</w:t>
      </w:r>
    </w:p>
    <w:p w14:paraId="46558896"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48</w:t>
      </w:r>
      <w:r w:rsidRPr="00D92BEE">
        <w:rPr>
          <w:rFonts w:ascii="Times" w:hAnsi="Times" w:cs="Times"/>
          <w:noProof/>
          <w:sz w:val="24"/>
          <w:szCs w:val="24"/>
        </w:rPr>
        <w:tab/>
        <w:t xml:space="preserve">D. Baran, R. S. Ashraf, D. A. Hanifi, M. Abdelsamie, N. Gasparini, J. A. Röhr, S. Holliday, A. Wadsworth, S. Lockett, M. Neophytou, C. J. M. Emmott, J. Nelson, C. J. Brabec, A. Amassian, A. Salleo, T. Kirchartz, J. R. Durrant and I. McCulloch, </w:t>
      </w:r>
      <w:r w:rsidRPr="00D92BEE">
        <w:rPr>
          <w:rFonts w:ascii="Times" w:hAnsi="Times" w:cs="Times"/>
          <w:i/>
          <w:iCs/>
          <w:noProof/>
          <w:sz w:val="24"/>
          <w:szCs w:val="24"/>
        </w:rPr>
        <w:t>Nat. Mater.</w:t>
      </w:r>
      <w:r w:rsidRPr="00D92BEE">
        <w:rPr>
          <w:rFonts w:ascii="Times" w:hAnsi="Times" w:cs="Times"/>
          <w:noProof/>
          <w:sz w:val="24"/>
          <w:szCs w:val="24"/>
        </w:rPr>
        <w:t xml:space="preserve">, 2017, </w:t>
      </w:r>
      <w:r w:rsidRPr="00D92BEE">
        <w:rPr>
          <w:rFonts w:ascii="Times" w:hAnsi="Times" w:cs="Times"/>
          <w:b/>
          <w:bCs/>
          <w:noProof/>
          <w:sz w:val="24"/>
          <w:szCs w:val="24"/>
        </w:rPr>
        <w:t>16</w:t>
      </w:r>
      <w:r w:rsidRPr="00D92BEE">
        <w:rPr>
          <w:rFonts w:ascii="Times" w:hAnsi="Times" w:cs="Times"/>
          <w:noProof/>
          <w:sz w:val="24"/>
          <w:szCs w:val="24"/>
        </w:rPr>
        <w:t>, 363–369.</w:t>
      </w:r>
    </w:p>
    <w:p w14:paraId="5A65CBB1"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49</w:t>
      </w:r>
      <w:r w:rsidRPr="00D92BEE">
        <w:rPr>
          <w:rFonts w:ascii="Times" w:hAnsi="Times" w:cs="Times"/>
          <w:noProof/>
          <w:sz w:val="24"/>
          <w:szCs w:val="24"/>
        </w:rPr>
        <w:tab/>
        <w:t xml:space="preserve">Z. Wang, X. Zhu, J. Zhang, K. Lu, J. Fang, Y. Zhang, Z. Wang, L. Zhu, W. Ma, Z. Shuai and Z. Wei, </w:t>
      </w:r>
      <w:r w:rsidRPr="00D92BEE">
        <w:rPr>
          <w:rFonts w:ascii="Times" w:hAnsi="Times" w:cs="Times"/>
          <w:i/>
          <w:iCs/>
          <w:noProof/>
          <w:sz w:val="24"/>
          <w:szCs w:val="24"/>
        </w:rPr>
        <w:t>J. Am. Chem. Soc.</w:t>
      </w:r>
      <w:r w:rsidRPr="00D92BEE">
        <w:rPr>
          <w:rFonts w:ascii="Times" w:hAnsi="Times" w:cs="Times"/>
          <w:noProof/>
          <w:sz w:val="24"/>
          <w:szCs w:val="24"/>
        </w:rPr>
        <w:t xml:space="preserve">, 2018, </w:t>
      </w:r>
      <w:r w:rsidRPr="00D92BEE">
        <w:rPr>
          <w:rFonts w:ascii="Times" w:hAnsi="Times" w:cs="Times"/>
          <w:b/>
          <w:bCs/>
          <w:noProof/>
          <w:sz w:val="24"/>
          <w:szCs w:val="24"/>
        </w:rPr>
        <w:t>140</w:t>
      </w:r>
      <w:r w:rsidRPr="00D92BEE">
        <w:rPr>
          <w:rFonts w:ascii="Times" w:hAnsi="Times" w:cs="Times"/>
          <w:noProof/>
          <w:sz w:val="24"/>
          <w:szCs w:val="24"/>
        </w:rPr>
        <w:t>, 1549–1556.</w:t>
      </w:r>
    </w:p>
    <w:p w14:paraId="0E44200B"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50</w:t>
      </w:r>
      <w:r w:rsidRPr="00D92BEE">
        <w:rPr>
          <w:rFonts w:ascii="Times" w:hAnsi="Times" w:cs="Times"/>
          <w:noProof/>
          <w:sz w:val="24"/>
          <w:szCs w:val="24"/>
        </w:rPr>
        <w:tab/>
        <w:t xml:space="preserve">Y. Cui, H. Yao, B. Gao, Y. Qin, S. Zhang, B. Yang, C. He, B. Xu and J. Hou, </w:t>
      </w:r>
      <w:r w:rsidRPr="00D92BEE">
        <w:rPr>
          <w:rFonts w:ascii="Times" w:hAnsi="Times" w:cs="Times"/>
          <w:i/>
          <w:iCs/>
          <w:noProof/>
          <w:sz w:val="24"/>
          <w:szCs w:val="24"/>
        </w:rPr>
        <w:t>J. Am. Chem. Soc.</w:t>
      </w:r>
      <w:r w:rsidRPr="00D92BEE">
        <w:rPr>
          <w:rFonts w:ascii="Times" w:hAnsi="Times" w:cs="Times"/>
          <w:noProof/>
          <w:sz w:val="24"/>
          <w:szCs w:val="24"/>
        </w:rPr>
        <w:t xml:space="preserve">, 2017, </w:t>
      </w:r>
      <w:r w:rsidRPr="00D92BEE">
        <w:rPr>
          <w:rFonts w:ascii="Times" w:hAnsi="Times" w:cs="Times"/>
          <w:b/>
          <w:bCs/>
          <w:noProof/>
          <w:sz w:val="24"/>
          <w:szCs w:val="24"/>
        </w:rPr>
        <w:t>139</w:t>
      </w:r>
      <w:r w:rsidRPr="00D92BEE">
        <w:rPr>
          <w:rFonts w:ascii="Times" w:hAnsi="Times" w:cs="Times"/>
          <w:noProof/>
          <w:sz w:val="24"/>
          <w:szCs w:val="24"/>
        </w:rPr>
        <w:t>, 7302–7309.</w:t>
      </w:r>
    </w:p>
    <w:p w14:paraId="668DF832"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51</w:t>
      </w:r>
      <w:r w:rsidRPr="00D92BEE">
        <w:rPr>
          <w:rFonts w:ascii="Times" w:hAnsi="Times" w:cs="Times"/>
          <w:noProof/>
          <w:sz w:val="24"/>
          <w:szCs w:val="24"/>
        </w:rPr>
        <w:tab/>
        <w:t xml:space="preserve">L. Zuo, J. Yu, X. Shi, F. Lin, W. Tang and A. K.-Y. Jen, </w:t>
      </w:r>
      <w:r w:rsidRPr="00D92BEE">
        <w:rPr>
          <w:rFonts w:ascii="Times" w:hAnsi="Times" w:cs="Times"/>
          <w:i/>
          <w:iCs/>
          <w:noProof/>
          <w:sz w:val="24"/>
          <w:szCs w:val="24"/>
        </w:rPr>
        <w:t>Adv. Mater.</w:t>
      </w:r>
      <w:r w:rsidRPr="00D92BEE">
        <w:rPr>
          <w:rFonts w:ascii="Times" w:hAnsi="Times" w:cs="Times"/>
          <w:noProof/>
          <w:sz w:val="24"/>
          <w:szCs w:val="24"/>
        </w:rPr>
        <w:t xml:space="preserve">, 2017, </w:t>
      </w:r>
      <w:r w:rsidRPr="00D92BEE">
        <w:rPr>
          <w:rFonts w:ascii="Times" w:hAnsi="Times" w:cs="Times"/>
          <w:b/>
          <w:bCs/>
          <w:noProof/>
          <w:sz w:val="24"/>
          <w:szCs w:val="24"/>
        </w:rPr>
        <w:t>29</w:t>
      </w:r>
      <w:r w:rsidRPr="00D92BEE">
        <w:rPr>
          <w:rFonts w:ascii="Times" w:hAnsi="Times" w:cs="Times"/>
          <w:noProof/>
          <w:sz w:val="24"/>
          <w:szCs w:val="24"/>
        </w:rPr>
        <w:t>, 1702547.</w:t>
      </w:r>
      <w:bookmarkStart w:id="8" w:name="_GoBack"/>
      <w:bookmarkEnd w:id="8"/>
    </w:p>
    <w:p w14:paraId="6F778AD3"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52</w:t>
      </w:r>
      <w:r w:rsidRPr="00D92BEE">
        <w:rPr>
          <w:rFonts w:ascii="Times" w:hAnsi="Times" w:cs="Times"/>
          <w:noProof/>
          <w:sz w:val="24"/>
          <w:szCs w:val="24"/>
        </w:rPr>
        <w:tab/>
        <w:t xml:space="preserve">Y. Cui, H. Yao, C. Yang, S. Yang and J. Hou, </w:t>
      </w:r>
      <w:r w:rsidRPr="00D92BEE">
        <w:rPr>
          <w:rFonts w:ascii="Times" w:hAnsi="Times" w:cs="Times"/>
          <w:i/>
          <w:iCs/>
          <w:noProof/>
          <w:sz w:val="24"/>
          <w:szCs w:val="24"/>
        </w:rPr>
        <w:t>Acta Polym. Sin.</w:t>
      </w:r>
      <w:r w:rsidRPr="00D92BEE">
        <w:rPr>
          <w:rFonts w:ascii="Times" w:hAnsi="Times" w:cs="Times"/>
          <w:noProof/>
          <w:sz w:val="24"/>
          <w:szCs w:val="24"/>
        </w:rPr>
        <w:t>, 2018.</w:t>
      </w:r>
    </w:p>
    <w:p w14:paraId="5815B9BC"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53</w:t>
      </w:r>
      <w:r w:rsidRPr="00D92BEE">
        <w:rPr>
          <w:rFonts w:ascii="Times" w:hAnsi="Times" w:cs="Times"/>
          <w:noProof/>
          <w:sz w:val="24"/>
          <w:szCs w:val="24"/>
        </w:rPr>
        <w:tab/>
        <w:t xml:space="preserve">Y. Zhang, B. Kan, Y. Sun, Y. Wang, R. Xia, X. Ke, Y.-Q.-Q. Yi, C. Li, H.-L. Yip, X. Wan, Y. Cao and Y. Chen, </w:t>
      </w:r>
      <w:r w:rsidRPr="00D92BEE">
        <w:rPr>
          <w:rFonts w:ascii="Times" w:hAnsi="Times" w:cs="Times"/>
          <w:i/>
          <w:iCs/>
          <w:noProof/>
          <w:sz w:val="24"/>
          <w:szCs w:val="24"/>
        </w:rPr>
        <w:t>Adv. Mater.</w:t>
      </w:r>
      <w:r w:rsidRPr="00D92BEE">
        <w:rPr>
          <w:rFonts w:ascii="Times" w:hAnsi="Times" w:cs="Times"/>
          <w:noProof/>
          <w:sz w:val="24"/>
          <w:szCs w:val="24"/>
        </w:rPr>
        <w:t xml:space="preserve">, 2018, </w:t>
      </w:r>
      <w:r w:rsidRPr="00D92BEE">
        <w:rPr>
          <w:rFonts w:ascii="Times" w:hAnsi="Times" w:cs="Times"/>
          <w:b/>
          <w:bCs/>
          <w:noProof/>
          <w:sz w:val="24"/>
          <w:szCs w:val="24"/>
        </w:rPr>
        <w:t>30</w:t>
      </w:r>
      <w:r w:rsidRPr="00D92BEE">
        <w:rPr>
          <w:rFonts w:ascii="Times" w:hAnsi="Times" w:cs="Times"/>
          <w:noProof/>
          <w:sz w:val="24"/>
          <w:szCs w:val="24"/>
        </w:rPr>
        <w:t>, 1707508.</w:t>
      </w:r>
    </w:p>
    <w:p w14:paraId="54834F84"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54</w:t>
      </w:r>
      <w:r w:rsidRPr="00D92BEE">
        <w:rPr>
          <w:rFonts w:ascii="Times" w:hAnsi="Times" w:cs="Times"/>
          <w:noProof/>
          <w:sz w:val="24"/>
          <w:szCs w:val="24"/>
        </w:rPr>
        <w:tab/>
        <w:t xml:space="preserve">Y. Li, J.-D. Lin, X. Che, Y. Qu, F. Liu, L.-S. Liao and S. R. Forrest, </w:t>
      </w:r>
      <w:r w:rsidRPr="00D92BEE">
        <w:rPr>
          <w:rFonts w:ascii="Times" w:hAnsi="Times" w:cs="Times"/>
          <w:i/>
          <w:iCs/>
          <w:noProof/>
          <w:sz w:val="24"/>
          <w:szCs w:val="24"/>
        </w:rPr>
        <w:t>J. Am. Chem. Soc.</w:t>
      </w:r>
      <w:r w:rsidRPr="00D92BEE">
        <w:rPr>
          <w:rFonts w:ascii="Times" w:hAnsi="Times" w:cs="Times"/>
          <w:noProof/>
          <w:sz w:val="24"/>
          <w:szCs w:val="24"/>
        </w:rPr>
        <w:t xml:space="preserve">, 2017, </w:t>
      </w:r>
      <w:r w:rsidRPr="00D92BEE">
        <w:rPr>
          <w:rFonts w:ascii="Times" w:hAnsi="Times" w:cs="Times"/>
          <w:b/>
          <w:bCs/>
          <w:noProof/>
          <w:sz w:val="24"/>
          <w:szCs w:val="24"/>
        </w:rPr>
        <w:t>139</w:t>
      </w:r>
      <w:r w:rsidRPr="00D92BEE">
        <w:rPr>
          <w:rFonts w:ascii="Times" w:hAnsi="Times" w:cs="Times"/>
          <w:noProof/>
          <w:sz w:val="24"/>
          <w:szCs w:val="24"/>
        </w:rPr>
        <w:t>, 17114–17119.</w:t>
      </w:r>
    </w:p>
    <w:p w14:paraId="4C8E5C36"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55</w:t>
      </w:r>
      <w:r w:rsidRPr="00D92BEE">
        <w:rPr>
          <w:rFonts w:ascii="Times" w:hAnsi="Times" w:cs="Times"/>
          <w:noProof/>
          <w:sz w:val="24"/>
          <w:szCs w:val="24"/>
        </w:rPr>
        <w:tab/>
        <w:t xml:space="preserve">Y. Cui, C. Yang, H. Yao, J. Zhu, Y. Wang, G. Jia, F. Gao and J. Hou, </w:t>
      </w:r>
      <w:r w:rsidRPr="00D92BEE">
        <w:rPr>
          <w:rFonts w:ascii="Times" w:hAnsi="Times" w:cs="Times"/>
          <w:i/>
          <w:iCs/>
          <w:noProof/>
          <w:sz w:val="24"/>
          <w:szCs w:val="24"/>
        </w:rPr>
        <w:t>Adv. Mater.</w:t>
      </w:r>
      <w:r w:rsidRPr="00D92BEE">
        <w:rPr>
          <w:rFonts w:ascii="Times" w:hAnsi="Times" w:cs="Times"/>
          <w:noProof/>
          <w:sz w:val="24"/>
          <w:szCs w:val="24"/>
        </w:rPr>
        <w:t xml:space="preserve">, 2017, </w:t>
      </w:r>
      <w:r w:rsidRPr="00D92BEE">
        <w:rPr>
          <w:rFonts w:ascii="Times" w:hAnsi="Times" w:cs="Times"/>
          <w:b/>
          <w:bCs/>
          <w:noProof/>
          <w:sz w:val="24"/>
          <w:szCs w:val="24"/>
        </w:rPr>
        <w:t>29</w:t>
      </w:r>
      <w:r w:rsidRPr="00D92BEE">
        <w:rPr>
          <w:rFonts w:ascii="Times" w:hAnsi="Times" w:cs="Times"/>
          <w:noProof/>
          <w:sz w:val="24"/>
          <w:szCs w:val="24"/>
        </w:rPr>
        <w:t>, 1703080.</w:t>
      </w:r>
    </w:p>
    <w:p w14:paraId="0C74549E"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56</w:t>
      </w:r>
      <w:r w:rsidRPr="00D92BEE">
        <w:rPr>
          <w:rFonts w:ascii="Times" w:hAnsi="Times" w:cs="Times"/>
          <w:noProof/>
          <w:sz w:val="24"/>
          <w:szCs w:val="24"/>
        </w:rPr>
        <w:tab/>
        <w:t xml:space="preserve">S. Dai and X. Zhan, </w:t>
      </w:r>
      <w:r w:rsidRPr="00D92BEE">
        <w:rPr>
          <w:rFonts w:ascii="Times" w:hAnsi="Times" w:cs="Times"/>
          <w:i/>
          <w:iCs/>
          <w:noProof/>
          <w:sz w:val="24"/>
          <w:szCs w:val="24"/>
        </w:rPr>
        <w:t>Adv. Energy Mater.</w:t>
      </w:r>
      <w:r w:rsidRPr="00D92BEE">
        <w:rPr>
          <w:rFonts w:ascii="Times" w:hAnsi="Times" w:cs="Times"/>
          <w:noProof/>
          <w:sz w:val="24"/>
          <w:szCs w:val="24"/>
        </w:rPr>
        <w:t xml:space="preserve">, 2018, </w:t>
      </w:r>
      <w:r w:rsidRPr="00D92BEE">
        <w:rPr>
          <w:rFonts w:ascii="Times" w:hAnsi="Times" w:cs="Times"/>
          <w:b/>
          <w:bCs/>
          <w:noProof/>
          <w:sz w:val="24"/>
          <w:szCs w:val="24"/>
        </w:rPr>
        <w:t>8</w:t>
      </w:r>
      <w:r w:rsidRPr="00D92BEE">
        <w:rPr>
          <w:rFonts w:ascii="Times" w:hAnsi="Times" w:cs="Times"/>
          <w:noProof/>
          <w:sz w:val="24"/>
          <w:szCs w:val="24"/>
        </w:rPr>
        <w:t>, 1800002.</w:t>
      </w:r>
    </w:p>
    <w:p w14:paraId="65DEF26F"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57</w:t>
      </w:r>
      <w:r w:rsidRPr="00D92BEE">
        <w:rPr>
          <w:rFonts w:ascii="Times" w:hAnsi="Times" w:cs="Times"/>
          <w:noProof/>
          <w:sz w:val="24"/>
          <w:szCs w:val="24"/>
        </w:rPr>
        <w:tab/>
        <w:t xml:space="preserve">D. Qian, L. Ye, M. Zhang, Y. Liang, L. Li, Y. Huang, X. Guo, S. Zhang, Z. Tan and J. Hou, </w:t>
      </w:r>
      <w:r w:rsidRPr="00D92BEE">
        <w:rPr>
          <w:rFonts w:ascii="Times" w:hAnsi="Times" w:cs="Times"/>
          <w:i/>
          <w:iCs/>
          <w:noProof/>
          <w:sz w:val="24"/>
          <w:szCs w:val="24"/>
        </w:rPr>
        <w:t>Macromolecules</w:t>
      </w:r>
      <w:r w:rsidRPr="00D92BEE">
        <w:rPr>
          <w:rFonts w:ascii="Times" w:hAnsi="Times" w:cs="Times"/>
          <w:noProof/>
          <w:sz w:val="24"/>
          <w:szCs w:val="24"/>
        </w:rPr>
        <w:t xml:space="preserve">, 2012, </w:t>
      </w:r>
      <w:r w:rsidRPr="00D92BEE">
        <w:rPr>
          <w:rFonts w:ascii="Times" w:hAnsi="Times" w:cs="Times"/>
          <w:b/>
          <w:bCs/>
          <w:noProof/>
          <w:sz w:val="24"/>
          <w:szCs w:val="24"/>
        </w:rPr>
        <w:t>45</w:t>
      </w:r>
      <w:r w:rsidRPr="00D92BEE">
        <w:rPr>
          <w:rFonts w:ascii="Times" w:hAnsi="Times" w:cs="Times"/>
          <w:noProof/>
          <w:sz w:val="24"/>
          <w:szCs w:val="24"/>
        </w:rPr>
        <w:t>, 9611–9617.</w:t>
      </w:r>
    </w:p>
    <w:p w14:paraId="35077FA4"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58</w:t>
      </w:r>
      <w:r w:rsidRPr="00D92BEE">
        <w:rPr>
          <w:rFonts w:ascii="Times" w:hAnsi="Times" w:cs="Times"/>
          <w:noProof/>
          <w:sz w:val="24"/>
          <w:szCs w:val="24"/>
        </w:rPr>
        <w:tab/>
        <w:t xml:space="preserve">H. Yao, L. Ye, H. Zhang, S. Li, S. Zhang and J. Hou, </w:t>
      </w:r>
      <w:r w:rsidRPr="00D92BEE">
        <w:rPr>
          <w:rFonts w:ascii="Times" w:hAnsi="Times" w:cs="Times"/>
          <w:i/>
          <w:iCs/>
          <w:noProof/>
          <w:sz w:val="24"/>
          <w:szCs w:val="24"/>
        </w:rPr>
        <w:t>Chem. Rev.</w:t>
      </w:r>
      <w:r w:rsidRPr="00D92BEE">
        <w:rPr>
          <w:rFonts w:ascii="Times" w:hAnsi="Times" w:cs="Times"/>
          <w:noProof/>
          <w:sz w:val="24"/>
          <w:szCs w:val="24"/>
        </w:rPr>
        <w:t xml:space="preserve">, 2016, </w:t>
      </w:r>
      <w:r w:rsidRPr="00D92BEE">
        <w:rPr>
          <w:rFonts w:ascii="Times" w:hAnsi="Times" w:cs="Times"/>
          <w:b/>
          <w:bCs/>
          <w:noProof/>
          <w:sz w:val="24"/>
          <w:szCs w:val="24"/>
        </w:rPr>
        <w:t>116</w:t>
      </w:r>
      <w:r w:rsidRPr="00D92BEE">
        <w:rPr>
          <w:rFonts w:ascii="Times" w:hAnsi="Times" w:cs="Times"/>
          <w:noProof/>
          <w:sz w:val="24"/>
          <w:szCs w:val="24"/>
        </w:rPr>
        <w:t>, 7397–7457.</w:t>
      </w:r>
    </w:p>
    <w:p w14:paraId="7BB87EF5"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59</w:t>
      </w:r>
      <w:r w:rsidRPr="00D92BEE">
        <w:rPr>
          <w:rFonts w:ascii="Times" w:hAnsi="Times" w:cs="Times"/>
          <w:noProof/>
          <w:sz w:val="24"/>
          <w:szCs w:val="24"/>
        </w:rPr>
        <w:tab/>
        <w:t xml:space="preserve">B. Kan, J. Zhang, F. Liu, X. Wan, C. Li, X. Ke, Y. Wang, H. Feng, Y. Zhang, G. Long, R. H. Friend, A. A. Bakulin and Y. Chen, </w:t>
      </w:r>
      <w:r w:rsidRPr="00D92BEE">
        <w:rPr>
          <w:rFonts w:ascii="Times" w:hAnsi="Times" w:cs="Times"/>
          <w:i/>
          <w:iCs/>
          <w:noProof/>
          <w:sz w:val="24"/>
          <w:szCs w:val="24"/>
        </w:rPr>
        <w:t>Adv. Mater.</w:t>
      </w:r>
      <w:r w:rsidRPr="00D92BEE">
        <w:rPr>
          <w:rFonts w:ascii="Times" w:hAnsi="Times" w:cs="Times"/>
          <w:noProof/>
          <w:sz w:val="24"/>
          <w:szCs w:val="24"/>
        </w:rPr>
        <w:t xml:space="preserve">, 2018, </w:t>
      </w:r>
      <w:r w:rsidRPr="00D92BEE">
        <w:rPr>
          <w:rFonts w:ascii="Times" w:hAnsi="Times" w:cs="Times"/>
          <w:b/>
          <w:bCs/>
          <w:noProof/>
          <w:sz w:val="24"/>
          <w:szCs w:val="24"/>
        </w:rPr>
        <w:t>30</w:t>
      </w:r>
      <w:r w:rsidRPr="00D92BEE">
        <w:rPr>
          <w:rFonts w:ascii="Times" w:hAnsi="Times" w:cs="Times"/>
          <w:noProof/>
          <w:sz w:val="24"/>
          <w:szCs w:val="24"/>
        </w:rPr>
        <w:t>, 1704904.</w:t>
      </w:r>
    </w:p>
    <w:p w14:paraId="6FEB68AC"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60</w:t>
      </w:r>
      <w:r w:rsidRPr="00D92BEE">
        <w:rPr>
          <w:rFonts w:ascii="Times" w:hAnsi="Times" w:cs="Times"/>
          <w:noProof/>
          <w:sz w:val="24"/>
          <w:szCs w:val="24"/>
        </w:rPr>
        <w:tab/>
        <w:t xml:space="preserve">Y. Cui, S. Zhang, N. Liang, J. Kong, C. Yang, H. Yao, L. Ma and J. Hou, </w:t>
      </w:r>
      <w:r w:rsidRPr="00D92BEE">
        <w:rPr>
          <w:rFonts w:ascii="Times" w:hAnsi="Times" w:cs="Times"/>
          <w:i/>
          <w:iCs/>
          <w:noProof/>
          <w:sz w:val="24"/>
          <w:szCs w:val="24"/>
        </w:rPr>
        <w:t>Adv. Mater.</w:t>
      </w:r>
      <w:r w:rsidRPr="00D92BEE">
        <w:rPr>
          <w:rFonts w:ascii="Times" w:hAnsi="Times" w:cs="Times"/>
          <w:noProof/>
          <w:sz w:val="24"/>
          <w:szCs w:val="24"/>
        </w:rPr>
        <w:t>, 2018, 1802499.</w:t>
      </w:r>
    </w:p>
    <w:p w14:paraId="351B8F70"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lastRenderedPageBreak/>
        <w:t>61</w:t>
      </w:r>
      <w:r w:rsidRPr="00D92BEE">
        <w:rPr>
          <w:rFonts w:ascii="Times" w:hAnsi="Times" w:cs="Times"/>
          <w:noProof/>
          <w:sz w:val="24"/>
          <w:szCs w:val="24"/>
        </w:rPr>
        <w:tab/>
        <w:t xml:space="preserve">M. Harrison, J. Grüner and G. Spencer, </w:t>
      </w:r>
      <w:r w:rsidRPr="00D92BEE">
        <w:rPr>
          <w:rFonts w:ascii="Times" w:hAnsi="Times" w:cs="Times"/>
          <w:i/>
          <w:iCs/>
          <w:noProof/>
          <w:sz w:val="24"/>
          <w:szCs w:val="24"/>
        </w:rPr>
        <w:t>Phys. Rev. B - Condens. Matter Mater. Phys.</w:t>
      </w:r>
      <w:r w:rsidRPr="00D92BEE">
        <w:rPr>
          <w:rFonts w:ascii="Times" w:hAnsi="Times" w:cs="Times"/>
          <w:noProof/>
          <w:sz w:val="24"/>
          <w:szCs w:val="24"/>
        </w:rPr>
        <w:t xml:space="preserve">, 1997, </w:t>
      </w:r>
      <w:r w:rsidRPr="00D92BEE">
        <w:rPr>
          <w:rFonts w:ascii="Times" w:hAnsi="Times" w:cs="Times"/>
          <w:b/>
          <w:bCs/>
          <w:noProof/>
          <w:sz w:val="24"/>
          <w:szCs w:val="24"/>
        </w:rPr>
        <w:t>55</w:t>
      </w:r>
      <w:r w:rsidRPr="00D92BEE">
        <w:rPr>
          <w:rFonts w:ascii="Times" w:hAnsi="Times" w:cs="Times"/>
          <w:noProof/>
          <w:sz w:val="24"/>
          <w:szCs w:val="24"/>
        </w:rPr>
        <w:t>, 7831–7849.</w:t>
      </w:r>
    </w:p>
    <w:p w14:paraId="7D5A8663"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62</w:t>
      </w:r>
      <w:r w:rsidRPr="00D92BEE">
        <w:rPr>
          <w:rFonts w:ascii="Times" w:hAnsi="Times" w:cs="Times"/>
          <w:noProof/>
          <w:sz w:val="24"/>
          <w:szCs w:val="24"/>
        </w:rPr>
        <w:tab/>
        <w:t xml:space="preserve">J. Yao, T. Kirchartz, M. S. Vezie, M. A. Faist, W. Gong, Z. He, H. Wu, J. Troughton, T. Watson, D. Bryant and J. Nelson, </w:t>
      </w:r>
      <w:r w:rsidRPr="00D92BEE">
        <w:rPr>
          <w:rFonts w:ascii="Times" w:hAnsi="Times" w:cs="Times"/>
          <w:i/>
          <w:iCs/>
          <w:noProof/>
          <w:sz w:val="24"/>
          <w:szCs w:val="24"/>
        </w:rPr>
        <w:t>Phys. Rev. Appl.</w:t>
      </w:r>
      <w:r w:rsidRPr="00D92BEE">
        <w:rPr>
          <w:rFonts w:ascii="Times" w:hAnsi="Times" w:cs="Times"/>
          <w:noProof/>
          <w:sz w:val="24"/>
          <w:szCs w:val="24"/>
        </w:rPr>
        <w:t xml:space="preserve">, 2015, </w:t>
      </w:r>
      <w:r w:rsidRPr="00D92BEE">
        <w:rPr>
          <w:rFonts w:ascii="Times" w:hAnsi="Times" w:cs="Times"/>
          <w:b/>
          <w:bCs/>
          <w:noProof/>
          <w:sz w:val="24"/>
          <w:szCs w:val="24"/>
        </w:rPr>
        <w:t>4</w:t>
      </w:r>
      <w:r w:rsidRPr="00D92BEE">
        <w:rPr>
          <w:rFonts w:ascii="Times" w:hAnsi="Times" w:cs="Times"/>
          <w:noProof/>
          <w:sz w:val="24"/>
          <w:szCs w:val="24"/>
        </w:rPr>
        <w:t>, 014020.</w:t>
      </w:r>
    </w:p>
    <w:p w14:paraId="14E287D7"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63</w:t>
      </w:r>
      <w:r w:rsidRPr="00D92BEE">
        <w:rPr>
          <w:rFonts w:ascii="Times" w:hAnsi="Times" w:cs="Times"/>
          <w:noProof/>
          <w:sz w:val="24"/>
          <w:szCs w:val="24"/>
        </w:rPr>
        <w:tab/>
        <w:t xml:space="preserve">J. Liu, S. Chen, D. Qian, B. Gautam, G. Yang, J. Zhao, J. Bergqvist, F. Zhang, W. Ma, H. Ade, O. Inganäs, K. Gundogdu, F. Gao and H. Yan, </w:t>
      </w:r>
      <w:r w:rsidRPr="00D92BEE">
        <w:rPr>
          <w:rFonts w:ascii="Times" w:hAnsi="Times" w:cs="Times"/>
          <w:i/>
          <w:iCs/>
          <w:noProof/>
          <w:sz w:val="24"/>
          <w:szCs w:val="24"/>
        </w:rPr>
        <w:t>Nat. Energy</w:t>
      </w:r>
      <w:r w:rsidRPr="00D92BEE">
        <w:rPr>
          <w:rFonts w:ascii="Times" w:hAnsi="Times" w:cs="Times"/>
          <w:noProof/>
          <w:sz w:val="24"/>
          <w:szCs w:val="24"/>
        </w:rPr>
        <w:t xml:space="preserve">, 2016, </w:t>
      </w:r>
      <w:r w:rsidRPr="00D92BEE">
        <w:rPr>
          <w:rFonts w:ascii="Times" w:hAnsi="Times" w:cs="Times"/>
          <w:b/>
          <w:bCs/>
          <w:noProof/>
          <w:sz w:val="24"/>
          <w:szCs w:val="24"/>
        </w:rPr>
        <w:t>1</w:t>
      </w:r>
      <w:r w:rsidRPr="00D92BEE">
        <w:rPr>
          <w:rFonts w:ascii="Times" w:hAnsi="Times" w:cs="Times"/>
          <w:noProof/>
          <w:sz w:val="24"/>
          <w:szCs w:val="24"/>
        </w:rPr>
        <w:t>, 16089.</w:t>
      </w:r>
    </w:p>
    <w:p w14:paraId="518210F5"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64</w:t>
      </w:r>
      <w:r w:rsidRPr="00D92BEE">
        <w:rPr>
          <w:rFonts w:ascii="Times" w:hAnsi="Times" w:cs="Times"/>
          <w:noProof/>
          <w:sz w:val="24"/>
          <w:szCs w:val="24"/>
        </w:rPr>
        <w:tab/>
        <w:t xml:space="preserve">S. D. Dimitrov, A. A. Bakulin, C. B. Nielsen, B. C. Schroeder, J. Du, H. Bronstein, I. McCulloch, R. H. Friend and J. R. Durrant, </w:t>
      </w:r>
      <w:r w:rsidRPr="00D92BEE">
        <w:rPr>
          <w:rFonts w:ascii="Times" w:hAnsi="Times" w:cs="Times"/>
          <w:i/>
          <w:iCs/>
          <w:noProof/>
          <w:sz w:val="24"/>
          <w:szCs w:val="24"/>
        </w:rPr>
        <w:t>J. Am. Chem. Soc.</w:t>
      </w:r>
      <w:r w:rsidRPr="00D92BEE">
        <w:rPr>
          <w:rFonts w:ascii="Times" w:hAnsi="Times" w:cs="Times"/>
          <w:noProof/>
          <w:sz w:val="24"/>
          <w:szCs w:val="24"/>
        </w:rPr>
        <w:t xml:space="preserve">, 2012, </w:t>
      </w:r>
      <w:r w:rsidRPr="00D92BEE">
        <w:rPr>
          <w:rFonts w:ascii="Times" w:hAnsi="Times" w:cs="Times"/>
          <w:b/>
          <w:bCs/>
          <w:noProof/>
          <w:sz w:val="24"/>
          <w:szCs w:val="24"/>
        </w:rPr>
        <w:t>134</w:t>
      </w:r>
      <w:r w:rsidRPr="00D92BEE">
        <w:rPr>
          <w:rFonts w:ascii="Times" w:hAnsi="Times" w:cs="Times"/>
          <w:noProof/>
          <w:sz w:val="24"/>
          <w:szCs w:val="24"/>
        </w:rPr>
        <w:t>, 18189–92.</w:t>
      </w:r>
    </w:p>
    <w:p w14:paraId="05D15648"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65</w:t>
      </w:r>
      <w:r w:rsidRPr="00D92BEE">
        <w:rPr>
          <w:rFonts w:ascii="Times" w:hAnsi="Times" w:cs="Times"/>
          <w:noProof/>
          <w:sz w:val="24"/>
          <w:szCs w:val="24"/>
        </w:rPr>
        <w:tab/>
        <w:t xml:space="preserve">K. Vandewal, J. Benduhn, K. S. Schellhammer, T. Vangerven, J. E. Rückert, F. Piersimoni, R. Scholz, O. Zeika, Y. Fan, S. Barlow, D. Neher, S. R. Marder, J. Manca, D. Spoltore, G. Cuniberti and F. Ortmann, </w:t>
      </w:r>
      <w:r w:rsidRPr="00D92BEE">
        <w:rPr>
          <w:rFonts w:ascii="Times" w:hAnsi="Times" w:cs="Times"/>
          <w:i/>
          <w:iCs/>
          <w:noProof/>
          <w:sz w:val="24"/>
          <w:szCs w:val="24"/>
        </w:rPr>
        <w:t>J. Am. Chem. Soc.</w:t>
      </w:r>
      <w:r w:rsidRPr="00D92BEE">
        <w:rPr>
          <w:rFonts w:ascii="Times" w:hAnsi="Times" w:cs="Times"/>
          <w:noProof/>
          <w:sz w:val="24"/>
          <w:szCs w:val="24"/>
        </w:rPr>
        <w:t xml:space="preserve">, 2017, </w:t>
      </w:r>
      <w:r w:rsidRPr="00D92BEE">
        <w:rPr>
          <w:rFonts w:ascii="Times" w:hAnsi="Times" w:cs="Times"/>
          <w:b/>
          <w:bCs/>
          <w:noProof/>
          <w:sz w:val="24"/>
          <w:szCs w:val="24"/>
        </w:rPr>
        <w:t>139</w:t>
      </w:r>
      <w:r w:rsidRPr="00D92BEE">
        <w:rPr>
          <w:rFonts w:ascii="Times" w:hAnsi="Times" w:cs="Times"/>
          <w:noProof/>
          <w:sz w:val="24"/>
          <w:szCs w:val="24"/>
        </w:rPr>
        <w:t>, 1699–1704.</w:t>
      </w:r>
    </w:p>
    <w:p w14:paraId="4AE7C260"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66</w:t>
      </w:r>
      <w:r w:rsidRPr="00D92BEE">
        <w:rPr>
          <w:rFonts w:ascii="Times" w:hAnsi="Times" w:cs="Times"/>
          <w:noProof/>
          <w:sz w:val="24"/>
          <w:szCs w:val="24"/>
        </w:rPr>
        <w:tab/>
        <w:t xml:space="preserve">J. Benduhn, K. Tvingstedt, F. Piersimoni, S. Ullbrich, Y. Fan, M. Tropiano, K. A. McGarry, O. Zeika, M. K. Riede, C. J. Douglas, S. Barlow, S. R. Marder, D. Neher, D. Spoltore and K. Vandewal, </w:t>
      </w:r>
      <w:r w:rsidRPr="00D92BEE">
        <w:rPr>
          <w:rFonts w:ascii="Times" w:hAnsi="Times" w:cs="Times"/>
          <w:i/>
          <w:iCs/>
          <w:noProof/>
          <w:sz w:val="24"/>
          <w:szCs w:val="24"/>
        </w:rPr>
        <w:t>Nat. Energy</w:t>
      </w:r>
      <w:r w:rsidRPr="00D92BEE">
        <w:rPr>
          <w:rFonts w:ascii="Times" w:hAnsi="Times" w:cs="Times"/>
          <w:noProof/>
          <w:sz w:val="24"/>
          <w:szCs w:val="24"/>
        </w:rPr>
        <w:t xml:space="preserve">, 2017, </w:t>
      </w:r>
      <w:r w:rsidRPr="00D92BEE">
        <w:rPr>
          <w:rFonts w:ascii="Times" w:hAnsi="Times" w:cs="Times"/>
          <w:b/>
          <w:bCs/>
          <w:noProof/>
          <w:sz w:val="24"/>
          <w:szCs w:val="24"/>
        </w:rPr>
        <w:t>2</w:t>
      </w:r>
      <w:r w:rsidRPr="00D92BEE">
        <w:rPr>
          <w:rFonts w:ascii="Times" w:hAnsi="Times" w:cs="Times"/>
          <w:noProof/>
          <w:sz w:val="24"/>
          <w:szCs w:val="24"/>
        </w:rPr>
        <w:t>, 17053.</w:t>
      </w:r>
    </w:p>
    <w:p w14:paraId="3818BBE3"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67</w:t>
      </w:r>
      <w:r w:rsidRPr="00D92BEE">
        <w:rPr>
          <w:rFonts w:ascii="Times" w:hAnsi="Times" w:cs="Times"/>
          <w:noProof/>
          <w:sz w:val="24"/>
          <w:szCs w:val="24"/>
        </w:rPr>
        <w:tab/>
        <w:t xml:space="preserve">K. Vandewal, J. Benduhn and V. C. Nikolis, </w:t>
      </w:r>
      <w:r w:rsidRPr="00D92BEE">
        <w:rPr>
          <w:rFonts w:ascii="Times" w:hAnsi="Times" w:cs="Times"/>
          <w:i/>
          <w:iCs/>
          <w:noProof/>
          <w:sz w:val="24"/>
          <w:szCs w:val="24"/>
        </w:rPr>
        <w:t>Sustain. Energy Fuels</w:t>
      </w:r>
      <w:r w:rsidRPr="00D92BEE">
        <w:rPr>
          <w:rFonts w:ascii="Times" w:hAnsi="Times" w:cs="Times"/>
          <w:noProof/>
          <w:sz w:val="24"/>
          <w:szCs w:val="24"/>
        </w:rPr>
        <w:t xml:space="preserve">, 2017, </w:t>
      </w:r>
      <w:r w:rsidRPr="00D92BEE">
        <w:rPr>
          <w:rFonts w:ascii="Times" w:hAnsi="Times" w:cs="Times"/>
          <w:b/>
          <w:bCs/>
          <w:noProof/>
          <w:sz w:val="24"/>
          <w:szCs w:val="24"/>
        </w:rPr>
        <w:t>2</w:t>
      </w:r>
      <w:r w:rsidRPr="00D92BEE">
        <w:rPr>
          <w:rFonts w:ascii="Times" w:hAnsi="Times" w:cs="Times"/>
          <w:noProof/>
          <w:sz w:val="24"/>
          <w:szCs w:val="24"/>
        </w:rPr>
        <w:t>, 538–544.</w:t>
      </w:r>
    </w:p>
    <w:p w14:paraId="27ECB33B"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68</w:t>
      </w:r>
      <w:r w:rsidRPr="00D92BEE">
        <w:rPr>
          <w:rFonts w:ascii="Times" w:hAnsi="Times" w:cs="Times"/>
          <w:noProof/>
          <w:sz w:val="24"/>
          <w:szCs w:val="24"/>
        </w:rPr>
        <w:tab/>
        <w:t xml:space="preserve">N. A. Ran, J. A. Love, C. J. Takacs, A. Sadhanala, J. K. Beavers, S. D. Collins, Y. Huang, M. Wang, R. H. Friend, G. C. Bazan and T. Q. Nguyen, </w:t>
      </w:r>
      <w:r w:rsidRPr="00D92BEE">
        <w:rPr>
          <w:rFonts w:ascii="Times" w:hAnsi="Times" w:cs="Times"/>
          <w:i/>
          <w:iCs/>
          <w:noProof/>
          <w:sz w:val="24"/>
          <w:szCs w:val="24"/>
        </w:rPr>
        <w:t>Adv. Mater.</w:t>
      </w:r>
      <w:r w:rsidRPr="00D92BEE">
        <w:rPr>
          <w:rFonts w:ascii="Times" w:hAnsi="Times" w:cs="Times"/>
          <w:noProof/>
          <w:sz w:val="24"/>
          <w:szCs w:val="24"/>
        </w:rPr>
        <w:t xml:space="preserve">, 2016, </w:t>
      </w:r>
      <w:r w:rsidRPr="00D92BEE">
        <w:rPr>
          <w:rFonts w:ascii="Times" w:hAnsi="Times" w:cs="Times"/>
          <w:b/>
          <w:bCs/>
          <w:noProof/>
          <w:sz w:val="24"/>
          <w:szCs w:val="24"/>
        </w:rPr>
        <w:t>28</w:t>
      </w:r>
      <w:r w:rsidRPr="00D92BEE">
        <w:rPr>
          <w:rFonts w:ascii="Times" w:hAnsi="Times" w:cs="Times"/>
          <w:noProof/>
          <w:sz w:val="24"/>
          <w:szCs w:val="24"/>
        </w:rPr>
        <w:t>, 1482–1488.</w:t>
      </w:r>
    </w:p>
    <w:p w14:paraId="3EA4A803"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69</w:t>
      </w:r>
      <w:r w:rsidRPr="00D92BEE">
        <w:rPr>
          <w:rFonts w:ascii="Times" w:hAnsi="Times" w:cs="Times"/>
          <w:noProof/>
          <w:sz w:val="24"/>
          <w:szCs w:val="24"/>
        </w:rPr>
        <w:tab/>
        <w:t xml:space="preserve">H. Yao, D. Qian, H. Zhang, Y. Qin, B. Xu, Y. Cui, R. Yu, F. Gao and J. Hou, </w:t>
      </w:r>
      <w:r w:rsidRPr="00D92BEE">
        <w:rPr>
          <w:rFonts w:ascii="Times" w:hAnsi="Times" w:cs="Times"/>
          <w:i/>
          <w:iCs/>
          <w:noProof/>
          <w:sz w:val="24"/>
          <w:szCs w:val="24"/>
        </w:rPr>
        <w:t>Chinese J. Chem.</w:t>
      </w:r>
      <w:r w:rsidRPr="00D92BEE">
        <w:rPr>
          <w:rFonts w:ascii="Times" w:hAnsi="Times" w:cs="Times"/>
          <w:noProof/>
          <w:sz w:val="24"/>
          <w:szCs w:val="24"/>
        </w:rPr>
        <w:t xml:space="preserve">, 2018, </w:t>
      </w:r>
      <w:r w:rsidRPr="00D92BEE">
        <w:rPr>
          <w:rFonts w:ascii="Times" w:hAnsi="Times" w:cs="Times"/>
          <w:b/>
          <w:bCs/>
          <w:noProof/>
          <w:sz w:val="24"/>
          <w:szCs w:val="24"/>
        </w:rPr>
        <w:t>36</w:t>
      </w:r>
      <w:r w:rsidRPr="00D92BEE">
        <w:rPr>
          <w:rFonts w:ascii="Times" w:hAnsi="Times" w:cs="Times"/>
          <w:noProof/>
          <w:sz w:val="24"/>
          <w:szCs w:val="24"/>
        </w:rPr>
        <w:t>, 491–494.</w:t>
      </w:r>
    </w:p>
    <w:p w14:paraId="4DCE632A"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70</w:t>
      </w:r>
      <w:r w:rsidRPr="00D92BEE">
        <w:rPr>
          <w:rFonts w:ascii="Times" w:hAnsi="Times" w:cs="Times"/>
          <w:noProof/>
          <w:sz w:val="24"/>
          <w:szCs w:val="24"/>
        </w:rPr>
        <w:tab/>
        <w:t xml:space="preserve">A. Weu, T. R. Hopper, V. Lami, J. A. Kreß, A. A. Bakulin and Y. Vaynzof, </w:t>
      </w:r>
      <w:r w:rsidRPr="00D92BEE">
        <w:rPr>
          <w:rFonts w:ascii="Times" w:hAnsi="Times" w:cs="Times"/>
          <w:i/>
          <w:iCs/>
          <w:noProof/>
          <w:sz w:val="24"/>
          <w:szCs w:val="24"/>
        </w:rPr>
        <w:t>Chem. Mater.</w:t>
      </w:r>
      <w:r w:rsidRPr="00D92BEE">
        <w:rPr>
          <w:rFonts w:ascii="Times" w:hAnsi="Times" w:cs="Times"/>
          <w:noProof/>
          <w:sz w:val="24"/>
          <w:szCs w:val="24"/>
        </w:rPr>
        <w:t xml:space="preserve">, 2018, </w:t>
      </w:r>
      <w:r w:rsidRPr="00D92BEE">
        <w:rPr>
          <w:rFonts w:ascii="Times" w:hAnsi="Times" w:cs="Times"/>
          <w:b/>
          <w:bCs/>
          <w:noProof/>
          <w:sz w:val="24"/>
          <w:szCs w:val="24"/>
        </w:rPr>
        <w:t>30</w:t>
      </w:r>
      <w:r w:rsidRPr="00D92BEE">
        <w:rPr>
          <w:rFonts w:ascii="Times" w:hAnsi="Times" w:cs="Times"/>
          <w:noProof/>
          <w:sz w:val="24"/>
          <w:szCs w:val="24"/>
        </w:rPr>
        <w:t>, 2660–2667.</w:t>
      </w:r>
    </w:p>
    <w:p w14:paraId="01BF2791"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71</w:t>
      </w:r>
      <w:r w:rsidRPr="00D92BEE">
        <w:rPr>
          <w:rFonts w:ascii="Times" w:hAnsi="Times" w:cs="Times"/>
          <w:noProof/>
          <w:sz w:val="24"/>
          <w:szCs w:val="24"/>
        </w:rPr>
        <w:tab/>
        <w:t xml:space="preserve">S. M. Menke, A. Sadhanala, M. Nikolka, N. A. Ran, M. K. Ravva, S. Abdel-Azeim, H. L. Stern, M. Wang, H. Sirringhaus, T.-Q. Nguyen, J.-L. Brédas, G. C. Bazan and R. H. Friend, </w:t>
      </w:r>
      <w:r w:rsidRPr="00D92BEE">
        <w:rPr>
          <w:rFonts w:ascii="Times" w:hAnsi="Times" w:cs="Times"/>
          <w:i/>
          <w:iCs/>
          <w:noProof/>
          <w:sz w:val="24"/>
          <w:szCs w:val="24"/>
        </w:rPr>
        <w:t>ACS Nano</w:t>
      </w:r>
      <w:r w:rsidRPr="00D92BEE">
        <w:rPr>
          <w:rFonts w:ascii="Times" w:hAnsi="Times" w:cs="Times"/>
          <w:noProof/>
          <w:sz w:val="24"/>
          <w:szCs w:val="24"/>
        </w:rPr>
        <w:t xml:space="preserve">, 2016, </w:t>
      </w:r>
      <w:r w:rsidRPr="00D92BEE">
        <w:rPr>
          <w:rFonts w:ascii="Times" w:hAnsi="Times" w:cs="Times"/>
          <w:b/>
          <w:bCs/>
          <w:noProof/>
          <w:sz w:val="24"/>
          <w:szCs w:val="24"/>
        </w:rPr>
        <w:t>10</w:t>
      </w:r>
      <w:r w:rsidRPr="00D92BEE">
        <w:rPr>
          <w:rFonts w:ascii="Times" w:hAnsi="Times" w:cs="Times"/>
          <w:noProof/>
          <w:sz w:val="24"/>
          <w:szCs w:val="24"/>
        </w:rPr>
        <w:t>, 10736–10744.</w:t>
      </w:r>
    </w:p>
    <w:p w14:paraId="1D5D88F8"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72</w:t>
      </w:r>
      <w:r w:rsidRPr="00D92BEE">
        <w:rPr>
          <w:rFonts w:ascii="Times" w:hAnsi="Times" w:cs="Times"/>
          <w:noProof/>
          <w:sz w:val="24"/>
          <w:szCs w:val="24"/>
        </w:rPr>
        <w:tab/>
        <w:t xml:space="preserve">J. Halls, K. Pichler, R. Friend, S. Moratti and A. Holmes, </w:t>
      </w:r>
      <w:r w:rsidRPr="00D92BEE">
        <w:rPr>
          <w:rFonts w:ascii="Times" w:hAnsi="Times" w:cs="Times"/>
          <w:i/>
          <w:iCs/>
          <w:noProof/>
          <w:sz w:val="24"/>
          <w:szCs w:val="24"/>
        </w:rPr>
        <w:t>Synth. Met.</w:t>
      </w:r>
      <w:r w:rsidRPr="00D92BEE">
        <w:rPr>
          <w:rFonts w:ascii="Times" w:hAnsi="Times" w:cs="Times"/>
          <w:noProof/>
          <w:sz w:val="24"/>
          <w:szCs w:val="24"/>
        </w:rPr>
        <w:t xml:space="preserve">, 1996, </w:t>
      </w:r>
      <w:r w:rsidRPr="00D92BEE">
        <w:rPr>
          <w:rFonts w:ascii="Times" w:hAnsi="Times" w:cs="Times"/>
          <w:b/>
          <w:bCs/>
          <w:noProof/>
          <w:sz w:val="24"/>
          <w:szCs w:val="24"/>
        </w:rPr>
        <w:t>77</w:t>
      </w:r>
      <w:r w:rsidRPr="00D92BEE">
        <w:rPr>
          <w:rFonts w:ascii="Times" w:hAnsi="Times" w:cs="Times"/>
          <w:noProof/>
          <w:sz w:val="24"/>
          <w:szCs w:val="24"/>
        </w:rPr>
        <w:t>, 277–280.</w:t>
      </w:r>
    </w:p>
    <w:p w14:paraId="285C5AC7"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szCs w:val="24"/>
        </w:rPr>
      </w:pPr>
      <w:r w:rsidRPr="00D92BEE">
        <w:rPr>
          <w:rFonts w:ascii="Times" w:hAnsi="Times" w:cs="Times"/>
          <w:noProof/>
          <w:sz w:val="24"/>
          <w:szCs w:val="24"/>
        </w:rPr>
        <w:t>73</w:t>
      </w:r>
      <w:r w:rsidRPr="00D92BEE">
        <w:rPr>
          <w:rFonts w:ascii="Times" w:hAnsi="Times" w:cs="Times"/>
          <w:noProof/>
          <w:sz w:val="24"/>
          <w:szCs w:val="24"/>
        </w:rPr>
        <w:tab/>
        <w:t xml:space="preserve">T. Stübinger and W. Brütting, </w:t>
      </w:r>
      <w:r w:rsidRPr="00D92BEE">
        <w:rPr>
          <w:rFonts w:ascii="Times" w:hAnsi="Times" w:cs="Times"/>
          <w:i/>
          <w:iCs/>
          <w:noProof/>
          <w:sz w:val="24"/>
          <w:szCs w:val="24"/>
        </w:rPr>
        <w:t>J. Appl. Phys.</w:t>
      </w:r>
      <w:r w:rsidRPr="00D92BEE">
        <w:rPr>
          <w:rFonts w:ascii="Times" w:hAnsi="Times" w:cs="Times"/>
          <w:noProof/>
          <w:sz w:val="24"/>
          <w:szCs w:val="24"/>
        </w:rPr>
        <w:t xml:space="preserve">, 2001, </w:t>
      </w:r>
      <w:r w:rsidRPr="00D92BEE">
        <w:rPr>
          <w:rFonts w:ascii="Times" w:hAnsi="Times" w:cs="Times"/>
          <w:b/>
          <w:bCs/>
          <w:noProof/>
          <w:sz w:val="24"/>
          <w:szCs w:val="24"/>
        </w:rPr>
        <w:t>90</w:t>
      </w:r>
      <w:r w:rsidRPr="00D92BEE">
        <w:rPr>
          <w:rFonts w:ascii="Times" w:hAnsi="Times" w:cs="Times"/>
          <w:noProof/>
          <w:sz w:val="24"/>
          <w:szCs w:val="24"/>
        </w:rPr>
        <w:t>, 3632–3641.</w:t>
      </w:r>
    </w:p>
    <w:p w14:paraId="7A13561D" w14:textId="77777777" w:rsidR="00D92BEE" w:rsidRPr="00D92BEE" w:rsidRDefault="00D92BEE" w:rsidP="00D92BEE">
      <w:pPr>
        <w:widowControl w:val="0"/>
        <w:autoSpaceDE w:val="0"/>
        <w:autoSpaceDN w:val="0"/>
        <w:adjustRightInd w:val="0"/>
        <w:spacing w:line="360" w:lineRule="auto"/>
        <w:ind w:left="640" w:hanging="640"/>
        <w:rPr>
          <w:rFonts w:ascii="Times" w:hAnsi="Times" w:cs="Times"/>
          <w:noProof/>
          <w:sz w:val="24"/>
        </w:rPr>
      </w:pPr>
      <w:r w:rsidRPr="00D92BEE">
        <w:rPr>
          <w:rFonts w:ascii="Times" w:hAnsi="Times" w:cs="Times"/>
          <w:noProof/>
          <w:sz w:val="24"/>
          <w:szCs w:val="24"/>
        </w:rPr>
        <w:t>74</w:t>
      </w:r>
      <w:r w:rsidRPr="00D92BEE">
        <w:rPr>
          <w:rFonts w:ascii="Times" w:hAnsi="Times" w:cs="Times"/>
          <w:noProof/>
          <w:sz w:val="24"/>
          <w:szCs w:val="24"/>
        </w:rPr>
        <w:tab/>
        <w:t xml:space="preserve">L. Névot and P. Croce, </w:t>
      </w:r>
      <w:r w:rsidRPr="00D92BEE">
        <w:rPr>
          <w:rFonts w:ascii="Times" w:hAnsi="Times" w:cs="Times"/>
          <w:i/>
          <w:iCs/>
          <w:noProof/>
          <w:sz w:val="24"/>
          <w:szCs w:val="24"/>
        </w:rPr>
        <w:t>Rev. Phys. Appliquée</w:t>
      </w:r>
      <w:r w:rsidRPr="00D92BEE">
        <w:rPr>
          <w:rFonts w:ascii="Times" w:hAnsi="Times" w:cs="Times"/>
          <w:noProof/>
          <w:sz w:val="24"/>
          <w:szCs w:val="24"/>
        </w:rPr>
        <w:t xml:space="preserve">, 1980, </w:t>
      </w:r>
      <w:r w:rsidRPr="00D92BEE">
        <w:rPr>
          <w:rFonts w:ascii="Times" w:hAnsi="Times" w:cs="Times"/>
          <w:b/>
          <w:bCs/>
          <w:noProof/>
          <w:sz w:val="24"/>
          <w:szCs w:val="24"/>
        </w:rPr>
        <w:t>15</w:t>
      </w:r>
      <w:r w:rsidRPr="00D92BEE">
        <w:rPr>
          <w:rFonts w:ascii="Times" w:hAnsi="Times" w:cs="Times"/>
          <w:noProof/>
          <w:sz w:val="24"/>
          <w:szCs w:val="24"/>
        </w:rPr>
        <w:t>, 761–779.</w:t>
      </w:r>
    </w:p>
    <w:p w14:paraId="0971F21B" w14:textId="2515CB93" w:rsidR="00783EF5" w:rsidRDefault="00320CA5" w:rsidP="00D92BEE">
      <w:pPr>
        <w:widowControl w:val="0"/>
        <w:autoSpaceDE w:val="0"/>
        <w:autoSpaceDN w:val="0"/>
        <w:adjustRightInd w:val="0"/>
        <w:spacing w:line="360" w:lineRule="auto"/>
        <w:ind w:left="640" w:hanging="640"/>
        <w:rPr>
          <w:rFonts w:ascii="Times" w:hAnsi="Times" w:cs="Times"/>
          <w:b/>
          <w:sz w:val="24"/>
          <w:szCs w:val="24"/>
        </w:rPr>
      </w:pPr>
      <w:r w:rsidRPr="0095025F">
        <w:rPr>
          <w:rFonts w:ascii="Times" w:hAnsi="Times" w:cs="Times"/>
          <w:b/>
          <w:sz w:val="24"/>
          <w:szCs w:val="24"/>
        </w:rPr>
        <w:lastRenderedPageBreak/>
        <w:fldChar w:fldCharType="end"/>
      </w:r>
    </w:p>
    <w:p w14:paraId="1C77B0DC" w14:textId="5FC07250" w:rsidR="00AE377D" w:rsidRPr="00663EEF" w:rsidRDefault="00AE377D" w:rsidP="00172AC7">
      <w:pPr>
        <w:rPr>
          <w:rFonts w:ascii="Times" w:hAnsi="Times" w:cs="Times"/>
          <w:b/>
          <w:sz w:val="24"/>
          <w:szCs w:val="24"/>
        </w:rPr>
      </w:pPr>
    </w:p>
    <w:sectPr w:rsidR="00AE377D" w:rsidRPr="00663EEF" w:rsidSect="004F690B">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9C1539" w14:textId="77777777" w:rsidR="00BA3CE4" w:rsidRDefault="00BA3CE4" w:rsidP="00CE18D8">
      <w:pPr>
        <w:spacing w:after="0" w:line="240" w:lineRule="auto"/>
      </w:pPr>
      <w:r>
        <w:separator/>
      </w:r>
    </w:p>
  </w:endnote>
  <w:endnote w:type="continuationSeparator" w:id="0">
    <w:p w14:paraId="53AF87CE" w14:textId="77777777" w:rsidR="00BA3CE4" w:rsidRDefault="00BA3CE4" w:rsidP="00CE18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Arial Unicode MS"/>
    <w:panose1 w:val="02010600030101010101"/>
    <w:charset w:val="86"/>
    <w:family w:val="auto"/>
    <w:pitch w:val="variable"/>
    <w:sig w:usb0="00000000"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no Pro">
    <w:altName w:val="Constantia"/>
    <w:panose1 w:val="00000000000000000000"/>
    <w:charset w:val="00"/>
    <w:family w:val="roman"/>
    <w:notTrueType/>
    <w:pitch w:val="variable"/>
    <w:sig w:usb0="00000001" w:usb1="00000001" w:usb2="00000000" w:usb3="00000000" w:csb0="0000019F" w:csb1="00000000"/>
  </w:font>
  <w:font w:name="Times">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8564658"/>
      <w:docPartObj>
        <w:docPartGallery w:val="Page Numbers (Bottom of Page)"/>
        <w:docPartUnique/>
      </w:docPartObj>
    </w:sdtPr>
    <w:sdtEndPr>
      <w:rPr>
        <w:noProof/>
      </w:rPr>
    </w:sdtEndPr>
    <w:sdtContent>
      <w:p w14:paraId="7CCAE762" w14:textId="27A08279" w:rsidR="00991166" w:rsidRDefault="00991166">
        <w:pPr>
          <w:pStyle w:val="Footer"/>
          <w:jc w:val="center"/>
        </w:pPr>
        <w:r>
          <w:fldChar w:fldCharType="begin"/>
        </w:r>
        <w:r>
          <w:instrText xml:space="preserve"> PAGE   \* MERGEFORMAT </w:instrText>
        </w:r>
        <w:r>
          <w:fldChar w:fldCharType="separate"/>
        </w:r>
        <w:r w:rsidR="00D92BEE">
          <w:rPr>
            <w:noProof/>
          </w:rPr>
          <w:t>18</w:t>
        </w:r>
        <w:r>
          <w:rPr>
            <w:noProof/>
          </w:rPr>
          <w:fldChar w:fldCharType="end"/>
        </w:r>
      </w:p>
    </w:sdtContent>
  </w:sdt>
  <w:p w14:paraId="550F8895" w14:textId="77777777" w:rsidR="00991166" w:rsidRDefault="009911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522F20" w14:textId="77777777" w:rsidR="00BA3CE4" w:rsidRDefault="00BA3CE4" w:rsidP="00CE18D8">
      <w:pPr>
        <w:spacing w:after="0" w:line="240" w:lineRule="auto"/>
      </w:pPr>
      <w:r>
        <w:separator/>
      </w:r>
    </w:p>
  </w:footnote>
  <w:footnote w:type="continuationSeparator" w:id="0">
    <w:p w14:paraId="29A6FA40" w14:textId="77777777" w:rsidR="00BA3CE4" w:rsidRDefault="00BA3CE4" w:rsidP="00CE18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04F10"/>
    <w:multiLevelType w:val="hybridMultilevel"/>
    <w:tmpl w:val="9D263B84"/>
    <w:lvl w:ilvl="0" w:tplc="8E9A0EB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CBC2D69"/>
    <w:multiLevelType w:val="hybridMultilevel"/>
    <w:tmpl w:val="F24AB4C2"/>
    <w:lvl w:ilvl="0" w:tplc="C1706DFC">
      <w:numFmt w:val="bullet"/>
      <w:lvlText w:val=""/>
      <w:lvlJc w:val="left"/>
      <w:pPr>
        <w:ind w:left="720" w:hanging="360"/>
      </w:pPr>
      <w:rPr>
        <w:rFonts w:ascii="Symbol" w:eastAsia="SimSu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FD2242A"/>
    <w:multiLevelType w:val="hybridMultilevel"/>
    <w:tmpl w:val="1070F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1D95CB8"/>
    <w:multiLevelType w:val="hybridMultilevel"/>
    <w:tmpl w:val="B350B0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3CD51D7"/>
    <w:multiLevelType w:val="hybridMultilevel"/>
    <w:tmpl w:val="B350B0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58D1DF5"/>
    <w:multiLevelType w:val="hybridMultilevel"/>
    <w:tmpl w:val="109EF0C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6">
    <w:nsid w:val="450E6601"/>
    <w:multiLevelType w:val="hybridMultilevel"/>
    <w:tmpl w:val="EF7289E4"/>
    <w:lvl w:ilvl="0" w:tplc="0809000F">
      <w:start w:val="1"/>
      <w:numFmt w:val="decimal"/>
      <w:lvlText w:val="%1."/>
      <w:lvlJc w:val="left"/>
      <w:pPr>
        <w:ind w:left="3600" w:hanging="360"/>
      </w:p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7">
    <w:nsid w:val="457F6F42"/>
    <w:multiLevelType w:val="hybridMultilevel"/>
    <w:tmpl w:val="B9D6CB0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7CF589A"/>
    <w:multiLevelType w:val="hybridMultilevel"/>
    <w:tmpl w:val="D2B85248"/>
    <w:lvl w:ilvl="0" w:tplc="D2F47F3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C121AE7"/>
    <w:multiLevelType w:val="hybridMultilevel"/>
    <w:tmpl w:val="E91EBCEA"/>
    <w:lvl w:ilvl="0" w:tplc="2638A6EA">
      <w:start w:val="1"/>
      <w:numFmt w:val="lowerLetter"/>
      <w:lvlText w:val="%1)"/>
      <w:lvlJc w:val="left"/>
      <w:pPr>
        <w:ind w:left="615" w:hanging="360"/>
      </w:pPr>
      <w:rPr>
        <w:rFonts w:hint="default"/>
      </w:rPr>
    </w:lvl>
    <w:lvl w:ilvl="1" w:tplc="08090019" w:tentative="1">
      <w:start w:val="1"/>
      <w:numFmt w:val="lowerLetter"/>
      <w:lvlText w:val="%2."/>
      <w:lvlJc w:val="left"/>
      <w:pPr>
        <w:ind w:left="1335" w:hanging="360"/>
      </w:pPr>
    </w:lvl>
    <w:lvl w:ilvl="2" w:tplc="0809001B" w:tentative="1">
      <w:start w:val="1"/>
      <w:numFmt w:val="lowerRoman"/>
      <w:lvlText w:val="%3."/>
      <w:lvlJc w:val="right"/>
      <w:pPr>
        <w:ind w:left="2055" w:hanging="180"/>
      </w:pPr>
    </w:lvl>
    <w:lvl w:ilvl="3" w:tplc="0809000F" w:tentative="1">
      <w:start w:val="1"/>
      <w:numFmt w:val="decimal"/>
      <w:lvlText w:val="%4."/>
      <w:lvlJc w:val="left"/>
      <w:pPr>
        <w:ind w:left="2775" w:hanging="360"/>
      </w:pPr>
    </w:lvl>
    <w:lvl w:ilvl="4" w:tplc="08090019" w:tentative="1">
      <w:start w:val="1"/>
      <w:numFmt w:val="lowerLetter"/>
      <w:lvlText w:val="%5."/>
      <w:lvlJc w:val="left"/>
      <w:pPr>
        <w:ind w:left="3495" w:hanging="360"/>
      </w:pPr>
    </w:lvl>
    <w:lvl w:ilvl="5" w:tplc="0809001B" w:tentative="1">
      <w:start w:val="1"/>
      <w:numFmt w:val="lowerRoman"/>
      <w:lvlText w:val="%6."/>
      <w:lvlJc w:val="right"/>
      <w:pPr>
        <w:ind w:left="4215" w:hanging="180"/>
      </w:pPr>
    </w:lvl>
    <w:lvl w:ilvl="6" w:tplc="0809000F" w:tentative="1">
      <w:start w:val="1"/>
      <w:numFmt w:val="decimal"/>
      <w:lvlText w:val="%7."/>
      <w:lvlJc w:val="left"/>
      <w:pPr>
        <w:ind w:left="4935" w:hanging="360"/>
      </w:pPr>
    </w:lvl>
    <w:lvl w:ilvl="7" w:tplc="08090019" w:tentative="1">
      <w:start w:val="1"/>
      <w:numFmt w:val="lowerLetter"/>
      <w:lvlText w:val="%8."/>
      <w:lvlJc w:val="left"/>
      <w:pPr>
        <w:ind w:left="5655" w:hanging="360"/>
      </w:pPr>
    </w:lvl>
    <w:lvl w:ilvl="8" w:tplc="0809001B" w:tentative="1">
      <w:start w:val="1"/>
      <w:numFmt w:val="lowerRoman"/>
      <w:lvlText w:val="%9."/>
      <w:lvlJc w:val="right"/>
      <w:pPr>
        <w:ind w:left="6375" w:hanging="180"/>
      </w:pPr>
    </w:lvl>
  </w:abstractNum>
  <w:abstractNum w:abstractNumId="10">
    <w:nsid w:val="7F8C721A"/>
    <w:multiLevelType w:val="hybridMultilevel"/>
    <w:tmpl w:val="4C361A58"/>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num w:numId="1">
    <w:abstractNumId w:val="7"/>
  </w:num>
  <w:num w:numId="2">
    <w:abstractNumId w:val="9"/>
  </w:num>
  <w:num w:numId="3">
    <w:abstractNumId w:val="3"/>
  </w:num>
  <w:num w:numId="4">
    <w:abstractNumId w:val="4"/>
  </w:num>
  <w:num w:numId="5">
    <w:abstractNumId w:val="0"/>
  </w:num>
  <w:num w:numId="6">
    <w:abstractNumId w:val="10"/>
  </w:num>
  <w:num w:numId="7">
    <w:abstractNumId w:val="6"/>
  </w:num>
  <w:num w:numId="8">
    <w:abstractNumId w:val="5"/>
  </w:num>
  <w:num w:numId="9">
    <w:abstractNumId w:val="2"/>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Materials Chemistry 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DD4D73"/>
    <w:rsid w:val="000009EE"/>
    <w:rsid w:val="00001E39"/>
    <w:rsid w:val="00001FFD"/>
    <w:rsid w:val="00002B24"/>
    <w:rsid w:val="00002FB7"/>
    <w:rsid w:val="0000325F"/>
    <w:rsid w:val="000032F7"/>
    <w:rsid w:val="000035E4"/>
    <w:rsid w:val="0000370A"/>
    <w:rsid w:val="00004899"/>
    <w:rsid w:val="00005415"/>
    <w:rsid w:val="000060D9"/>
    <w:rsid w:val="000060DF"/>
    <w:rsid w:val="00006313"/>
    <w:rsid w:val="000065F6"/>
    <w:rsid w:val="000068D8"/>
    <w:rsid w:val="00006DFD"/>
    <w:rsid w:val="00007172"/>
    <w:rsid w:val="00007DD4"/>
    <w:rsid w:val="000100FB"/>
    <w:rsid w:val="0001146E"/>
    <w:rsid w:val="0001168B"/>
    <w:rsid w:val="00011DA1"/>
    <w:rsid w:val="00012153"/>
    <w:rsid w:val="00012D1A"/>
    <w:rsid w:val="00012E01"/>
    <w:rsid w:val="00013270"/>
    <w:rsid w:val="000132E8"/>
    <w:rsid w:val="00013548"/>
    <w:rsid w:val="000136D8"/>
    <w:rsid w:val="000139BA"/>
    <w:rsid w:val="000140C8"/>
    <w:rsid w:val="00014285"/>
    <w:rsid w:val="00014451"/>
    <w:rsid w:val="00014766"/>
    <w:rsid w:val="000149C0"/>
    <w:rsid w:val="00014C10"/>
    <w:rsid w:val="00015B99"/>
    <w:rsid w:val="00015BB6"/>
    <w:rsid w:val="00015DDC"/>
    <w:rsid w:val="0001653B"/>
    <w:rsid w:val="00016719"/>
    <w:rsid w:val="00016C9C"/>
    <w:rsid w:val="00017340"/>
    <w:rsid w:val="000175AD"/>
    <w:rsid w:val="00017970"/>
    <w:rsid w:val="00017E9F"/>
    <w:rsid w:val="00020179"/>
    <w:rsid w:val="00020687"/>
    <w:rsid w:val="000208F9"/>
    <w:rsid w:val="00021221"/>
    <w:rsid w:val="00021A0A"/>
    <w:rsid w:val="00021E36"/>
    <w:rsid w:val="000221B5"/>
    <w:rsid w:val="00022A1D"/>
    <w:rsid w:val="00022B10"/>
    <w:rsid w:val="00022F3E"/>
    <w:rsid w:val="00023CF3"/>
    <w:rsid w:val="00023D07"/>
    <w:rsid w:val="00023FFE"/>
    <w:rsid w:val="0002446F"/>
    <w:rsid w:val="00025DD9"/>
    <w:rsid w:val="00025E8E"/>
    <w:rsid w:val="00025EB6"/>
    <w:rsid w:val="00026674"/>
    <w:rsid w:val="00026C0F"/>
    <w:rsid w:val="00026F40"/>
    <w:rsid w:val="000276CB"/>
    <w:rsid w:val="00030421"/>
    <w:rsid w:val="000307DD"/>
    <w:rsid w:val="00030971"/>
    <w:rsid w:val="00030DE6"/>
    <w:rsid w:val="000314E3"/>
    <w:rsid w:val="00031AED"/>
    <w:rsid w:val="00031C7F"/>
    <w:rsid w:val="00031ED8"/>
    <w:rsid w:val="00032C17"/>
    <w:rsid w:val="00032C9E"/>
    <w:rsid w:val="000334A3"/>
    <w:rsid w:val="00033629"/>
    <w:rsid w:val="00033651"/>
    <w:rsid w:val="0003374A"/>
    <w:rsid w:val="000339EC"/>
    <w:rsid w:val="00033A53"/>
    <w:rsid w:val="00033E6E"/>
    <w:rsid w:val="00035406"/>
    <w:rsid w:val="0003580E"/>
    <w:rsid w:val="00036655"/>
    <w:rsid w:val="0003689C"/>
    <w:rsid w:val="000369FC"/>
    <w:rsid w:val="00037F48"/>
    <w:rsid w:val="00040373"/>
    <w:rsid w:val="000404FE"/>
    <w:rsid w:val="00040883"/>
    <w:rsid w:val="000408A6"/>
    <w:rsid w:val="00041344"/>
    <w:rsid w:val="00041473"/>
    <w:rsid w:val="000416A6"/>
    <w:rsid w:val="0004241F"/>
    <w:rsid w:val="00042E0B"/>
    <w:rsid w:val="0004385B"/>
    <w:rsid w:val="00043F66"/>
    <w:rsid w:val="00044A7F"/>
    <w:rsid w:val="00044BDA"/>
    <w:rsid w:val="00044CC8"/>
    <w:rsid w:val="000450AF"/>
    <w:rsid w:val="0004571E"/>
    <w:rsid w:val="00045792"/>
    <w:rsid w:val="00045C03"/>
    <w:rsid w:val="00045D2E"/>
    <w:rsid w:val="0004605C"/>
    <w:rsid w:val="000463FB"/>
    <w:rsid w:val="000466E8"/>
    <w:rsid w:val="00046B08"/>
    <w:rsid w:val="00046C92"/>
    <w:rsid w:val="00046DA5"/>
    <w:rsid w:val="000473F5"/>
    <w:rsid w:val="00050833"/>
    <w:rsid w:val="00050864"/>
    <w:rsid w:val="00050ADE"/>
    <w:rsid w:val="00050D84"/>
    <w:rsid w:val="0005118F"/>
    <w:rsid w:val="00051218"/>
    <w:rsid w:val="00051791"/>
    <w:rsid w:val="00052A2A"/>
    <w:rsid w:val="00052D6F"/>
    <w:rsid w:val="000530F2"/>
    <w:rsid w:val="00053415"/>
    <w:rsid w:val="00053AAF"/>
    <w:rsid w:val="000542FE"/>
    <w:rsid w:val="00054996"/>
    <w:rsid w:val="00054BD5"/>
    <w:rsid w:val="00055049"/>
    <w:rsid w:val="00055397"/>
    <w:rsid w:val="000555B0"/>
    <w:rsid w:val="00056789"/>
    <w:rsid w:val="0005691D"/>
    <w:rsid w:val="00057076"/>
    <w:rsid w:val="00057227"/>
    <w:rsid w:val="00057366"/>
    <w:rsid w:val="0005747C"/>
    <w:rsid w:val="00057B54"/>
    <w:rsid w:val="00057E33"/>
    <w:rsid w:val="000602FC"/>
    <w:rsid w:val="00060345"/>
    <w:rsid w:val="00060F30"/>
    <w:rsid w:val="000610FF"/>
    <w:rsid w:val="00061C88"/>
    <w:rsid w:val="00061FE1"/>
    <w:rsid w:val="00062A00"/>
    <w:rsid w:val="000637DA"/>
    <w:rsid w:val="00063B6E"/>
    <w:rsid w:val="000643FE"/>
    <w:rsid w:val="00064798"/>
    <w:rsid w:val="00065B27"/>
    <w:rsid w:val="000661F6"/>
    <w:rsid w:val="00066844"/>
    <w:rsid w:val="0006689D"/>
    <w:rsid w:val="00066C86"/>
    <w:rsid w:val="0006710F"/>
    <w:rsid w:val="00067545"/>
    <w:rsid w:val="000677EE"/>
    <w:rsid w:val="0007025B"/>
    <w:rsid w:val="000702D0"/>
    <w:rsid w:val="00070345"/>
    <w:rsid w:val="000706D0"/>
    <w:rsid w:val="000708C8"/>
    <w:rsid w:val="0007096C"/>
    <w:rsid w:val="00070A4B"/>
    <w:rsid w:val="00070B88"/>
    <w:rsid w:val="00070E59"/>
    <w:rsid w:val="00071828"/>
    <w:rsid w:val="000719D3"/>
    <w:rsid w:val="00071C9D"/>
    <w:rsid w:val="00072A4D"/>
    <w:rsid w:val="00072ADC"/>
    <w:rsid w:val="00072F66"/>
    <w:rsid w:val="0007370C"/>
    <w:rsid w:val="00073C06"/>
    <w:rsid w:val="00073CBF"/>
    <w:rsid w:val="0007400E"/>
    <w:rsid w:val="000742F2"/>
    <w:rsid w:val="00074A42"/>
    <w:rsid w:val="00074E58"/>
    <w:rsid w:val="00075380"/>
    <w:rsid w:val="00075BB2"/>
    <w:rsid w:val="00075CD0"/>
    <w:rsid w:val="000760AC"/>
    <w:rsid w:val="00076730"/>
    <w:rsid w:val="00077415"/>
    <w:rsid w:val="000777D8"/>
    <w:rsid w:val="00077A92"/>
    <w:rsid w:val="00080664"/>
    <w:rsid w:val="000809F1"/>
    <w:rsid w:val="00080EBA"/>
    <w:rsid w:val="00081401"/>
    <w:rsid w:val="0008149A"/>
    <w:rsid w:val="000815E4"/>
    <w:rsid w:val="000818CC"/>
    <w:rsid w:val="000818DC"/>
    <w:rsid w:val="00081959"/>
    <w:rsid w:val="00081C6D"/>
    <w:rsid w:val="00082D62"/>
    <w:rsid w:val="00082E98"/>
    <w:rsid w:val="00082ED8"/>
    <w:rsid w:val="000830D6"/>
    <w:rsid w:val="000837FE"/>
    <w:rsid w:val="000840E0"/>
    <w:rsid w:val="00084262"/>
    <w:rsid w:val="00084360"/>
    <w:rsid w:val="00084632"/>
    <w:rsid w:val="000846AE"/>
    <w:rsid w:val="00084A17"/>
    <w:rsid w:val="00084C35"/>
    <w:rsid w:val="00084CB7"/>
    <w:rsid w:val="000866C6"/>
    <w:rsid w:val="00090B59"/>
    <w:rsid w:val="00091FF6"/>
    <w:rsid w:val="00092184"/>
    <w:rsid w:val="000927B9"/>
    <w:rsid w:val="000937B5"/>
    <w:rsid w:val="00094130"/>
    <w:rsid w:val="000941F8"/>
    <w:rsid w:val="0009432C"/>
    <w:rsid w:val="00094C65"/>
    <w:rsid w:val="00094FB0"/>
    <w:rsid w:val="00095363"/>
    <w:rsid w:val="000953A6"/>
    <w:rsid w:val="000954B0"/>
    <w:rsid w:val="000954CC"/>
    <w:rsid w:val="0009556E"/>
    <w:rsid w:val="0009568B"/>
    <w:rsid w:val="00095E03"/>
    <w:rsid w:val="00096273"/>
    <w:rsid w:val="0009632F"/>
    <w:rsid w:val="00097099"/>
    <w:rsid w:val="0009713F"/>
    <w:rsid w:val="000972A7"/>
    <w:rsid w:val="0009740C"/>
    <w:rsid w:val="00097589"/>
    <w:rsid w:val="00097907"/>
    <w:rsid w:val="00097AA9"/>
    <w:rsid w:val="00097AB0"/>
    <w:rsid w:val="00097E14"/>
    <w:rsid w:val="000A040B"/>
    <w:rsid w:val="000A081E"/>
    <w:rsid w:val="000A1122"/>
    <w:rsid w:val="000A1311"/>
    <w:rsid w:val="000A1587"/>
    <w:rsid w:val="000A159C"/>
    <w:rsid w:val="000A182D"/>
    <w:rsid w:val="000A1857"/>
    <w:rsid w:val="000A1DA3"/>
    <w:rsid w:val="000A2537"/>
    <w:rsid w:val="000A28B9"/>
    <w:rsid w:val="000A2E82"/>
    <w:rsid w:val="000A331A"/>
    <w:rsid w:val="000A420F"/>
    <w:rsid w:val="000A4297"/>
    <w:rsid w:val="000A44D4"/>
    <w:rsid w:val="000A4798"/>
    <w:rsid w:val="000A5C88"/>
    <w:rsid w:val="000A5DDE"/>
    <w:rsid w:val="000A5F0B"/>
    <w:rsid w:val="000A67FC"/>
    <w:rsid w:val="000A693C"/>
    <w:rsid w:val="000A6B66"/>
    <w:rsid w:val="000A6BBA"/>
    <w:rsid w:val="000A6F5B"/>
    <w:rsid w:val="000A75DA"/>
    <w:rsid w:val="000B0043"/>
    <w:rsid w:val="000B13BA"/>
    <w:rsid w:val="000B17E5"/>
    <w:rsid w:val="000B1A2D"/>
    <w:rsid w:val="000B1A3C"/>
    <w:rsid w:val="000B1F37"/>
    <w:rsid w:val="000B2BB4"/>
    <w:rsid w:val="000B3161"/>
    <w:rsid w:val="000B3DEB"/>
    <w:rsid w:val="000B441D"/>
    <w:rsid w:val="000B4B8B"/>
    <w:rsid w:val="000B51F9"/>
    <w:rsid w:val="000B5405"/>
    <w:rsid w:val="000B540A"/>
    <w:rsid w:val="000B5A4B"/>
    <w:rsid w:val="000B6077"/>
    <w:rsid w:val="000B6369"/>
    <w:rsid w:val="000B66F8"/>
    <w:rsid w:val="000B6AB8"/>
    <w:rsid w:val="000B7839"/>
    <w:rsid w:val="000B7C0E"/>
    <w:rsid w:val="000B7EA0"/>
    <w:rsid w:val="000B7FD9"/>
    <w:rsid w:val="000C00C2"/>
    <w:rsid w:val="000C0604"/>
    <w:rsid w:val="000C07EB"/>
    <w:rsid w:val="000C1078"/>
    <w:rsid w:val="000C15AC"/>
    <w:rsid w:val="000C1634"/>
    <w:rsid w:val="000C1707"/>
    <w:rsid w:val="000C1A03"/>
    <w:rsid w:val="000C1F04"/>
    <w:rsid w:val="000C2387"/>
    <w:rsid w:val="000C26DA"/>
    <w:rsid w:val="000C2A23"/>
    <w:rsid w:val="000C2E11"/>
    <w:rsid w:val="000C321E"/>
    <w:rsid w:val="000C33E5"/>
    <w:rsid w:val="000C3DD6"/>
    <w:rsid w:val="000C3F7B"/>
    <w:rsid w:val="000C4522"/>
    <w:rsid w:val="000C47F1"/>
    <w:rsid w:val="000C4CD1"/>
    <w:rsid w:val="000C4E1D"/>
    <w:rsid w:val="000C54BA"/>
    <w:rsid w:val="000C5824"/>
    <w:rsid w:val="000C5951"/>
    <w:rsid w:val="000C5C4D"/>
    <w:rsid w:val="000C6537"/>
    <w:rsid w:val="000C665A"/>
    <w:rsid w:val="000C77C3"/>
    <w:rsid w:val="000D0682"/>
    <w:rsid w:val="000D09C8"/>
    <w:rsid w:val="000D0A0B"/>
    <w:rsid w:val="000D1165"/>
    <w:rsid w:val="000D11BF"/>
    <w:rsid w:val="000D1760"/>
    <w:rsid w:val="000D1DE9"/>
    <w:rsid w:val="000D1FDD"/>
    <w:rsid w:val="000D2311"/>
    <w:rsid w:val="000D257C"/>
    <w:rsid w:val="000D31FC"/>
    <w:rsid w:val="000D3857"/>
    <w:rsid w:val="000D386E"/>
    <w:rsid w:val="000D3B0A"/>
    <w:rsid w:val="000D3ECF"/>
    <w:rsid w:val="000D40CE"/>
    <w:rsid w:val="000D430E"/>
    <w:rsid w:val="000D434B"/>
    <w:rsid w:val="000D455F"/>
    <w:rsid w:val="000D4DFA"/>
    <w:rsid w:val="000D5A72"/>
    <w:rsid w:val="000D6332"/>
    <w:rsid w:val="000D65ED"/>
    <w:rsid w:val="000D6672"/>
    <w:rsid w:val="000D685E"/>
    <w:rsid w:val="000D6B33"/>
    <w:rsid w:val="000D756F"/>
    <w:rsid w:val="000D765B"/>
    <w:rsid w:val="000D7D0C"/>
    <w:rsid w:val="000D7D52"/>
    <w:rsid w:val="000E0E06"/>
    <w:rsid w:val="000E0E8F"/>
    <w:rsid w:val="000E1169"/>
    <w:rsid w:val="000E1284"/>
    <w:rsid w:val="000E15C4"/>
    <w:rsid w:val="000E24A7"/>
    <w:rsid w:val="000E2958"/>
    <w:rsid w:val="000E342E"/>
    <w:rsid w:val="000E3B58"/>
    <w:rsid w:val="000E3D40"/>
    <w:rsid w:val="000E3FB4"/>
    <w:rsid w:val="000E4205"/>
    <w:rsid w:val="000E4326"/>
    <w:rsid w:val="000E474D"/>
    <w:rsid w:val="000E48DE"/>
    <w:rsid w:val="000E4E14"/>
    <w:rsid w:val="000E5290"/>
    <w:rsid w:val="000E5BD3"/>
    <w:rsid w:val="000E62E5"/>
    <w:rsid w:val="000E66F6"/>
    <w:rsid w:val="000E66FA"/>
    <w:rsid w:val="000E6C7D"/>
    <w:rsid w:val="000E7246"/>
    <w:rsid w:val="000E72B3"/>
    <w:rsid w:val="000E77C3"/>
    <w:rsid w:val="000E7AA4"/>
    <w:rsid w:val="000F0D75"/>
    <w:rsid w:val="000F1592"/>
    <w:rsid w:val="000F1B32"/>
    <w:rsid w:val="000F2325"/>
    <w:rsid w:val="000F3BDD"/>
    <w:rsid w:val="000F4485"/>
    <w:rsid w:val="000F5312"/>
    <w:rsid w:val="000F5DF0"/>
    <w:rsid w:val="000F60EA"/>
    <w:rsid w:val="000F613D"/>
    <w:rsid w:val="000F6DEF"/>
    <w:rsid w:val="000F7995"/>
    <w:rsid w:val="00100495"/>
    <w:rsid w:val="00100708"/>
    <w:rsid w:val="001008AF"/>
    <w:rsid w:val="00100F8B"/>
    <w:rsid w:val="00100FE7"/>
    <w:rsid w:val="00101A9D"/>
    <w:rsid w:val="00101AA3"/>
    <w:rsid w:val="0010249B"/>
    <w:rsid w:val="00103608"/>
    <w:rsid w:val="00103633"/>
    <w:rsid w:val="001038FC"/>
    <w:rsid w:val="00103E86"/>
    <w:rsid w:val="00103F30"/>
    <w:rsid w:val="00104ACD"/>
    <w:rsid w:val="00105469"/>
    <w:rsid w:val="00105556"/>
    <w:rsid w:val="00105705"/>
    <w:rsid w:val="00105817"/>
    <w:rsid w:val="00105F00"/>
    <w:rsid w:val="00105F86"/>
    <w:rsid w:val="0010626F"/>
    <w:rsid w:val="001062E7"/>
    <w:rsid w:val="001075BD"/>
    <w:rsid w:val="00107A41"/>
    <w:rsid w:val="00107B0B"/>
    <w:rsid w:val="00107BD2"/>
    <w:rsid w:val="001100F8"/>
    <w:rsid w:val="00110315"/>
    <w:rsid w:val="0011056A"/>
    <w:rsid w:val="001107C9"/>
    <w:rsid w:val="00110ED3"/>
    <w:rsid w:val="00111023"/>
    <w:rsid w:val="0011141F"/>
    <w:rsid w:val="001116CB"/>
    <w:rsid w:val="0011175B"/>
    <w:rsid w:val="001118DA"/>
    <w:rsid w:val="00111B60"/>
    <w:rsid w:val="0011216C"/>
    <w:rsid w:val="001124B3"/>
    <w:rsid w:val="00113012"/>
    <w:rsid w:val="001133C6"/>
    <w:rsid w:val="00113627"/>
    <w:rsid w:val="001137A9"/>
    <w:rsid w:val="00113F4A"/>
    <w:rsid w:val="00114909"/>
    <w:rsid w:val="00114A22"/>
    <w:rsid w:val="00114CB4"/>
    <w:rsid w:val="00115521"/>
    <w:rsid w:val="00115B4D"/>
    <w:rsid w:val="00115CC0"/>
    <w:rsid w:val="00115EC2"/>
    <w:rsid w:val="001162AA"/>
    <w:rsid w:val="00116B95"/>
    <w:rsid w:val="00117606"/>
    <w:rsid w:val="00117747"/>
    <w:rsid w:val="00117B09"/>
    <w:rsid w:val="00117C01"/>
    <w:rsid w:val="00117CC6"/>
    <w:rsid w:val="00117EC7"/>
    <w:rsid w:val="00120181"/>
    <w:rsid w:val="001203E7"/>
    <w:rsid w:val="00120732"/>
    <w:rsid w:val="00120A0F"/>
    <w:rsid w:val="00120BD5"/>
    <w:rsid w:val="00120C09"/>
    <w:rsid w:val="00121548"/>
    <w:rsid w:val="001216E7"/>
    <w:rsid w:val="001217CC"/>
    <w:rsid w:val="00121962"/>
    <w:rsid w:val="001224A2"/>
    <w:rsid w:val="00122DF0"/>
    <w:rsid w:val="00122E96"/>
    <w:rsid w:val="00123559"/>
    <w:rsid w:val="00123DE8"/>
    <w:rsid w:val="00124ADC"/>
    <w:rsid w:val="00124C04"/>
    <w:rsid w:val="001251A9"/>
    <w:rsid w:val="0012533A"/>
    <w:rsid w:val="0012575A"/>
    <w:rsid w:val="001258B3"/>
    <w:rsid w:val="001265ED"/>
    <w:rsid w:val="00126634"/>
    <w:rsid w:val="00126CA2"/>
    <w:rsid w:val="00127304"/>
    <w:rsid w:val="0012740C"/>
    <w:rsid w:val="00127C73"/>
    <w:rsid w:val="00127DBC"/>
    <w:rsid w:val="00130192"/>
    <w:rsid w:val="00130354"/>
    <w:rsid w:val="00130621"/>
    <w:rsid w:val="00130BA8"/>
    <w:rsid w:val="00130D85"/>
    <w:rsid w:val="00130E3D"/>
    <w:rsid w:val="00131734"/>
    <w:rsid w:val="001319FF"/>
    <w:rsid w:val="00131AC2"/>
    <w:rsid w:val="00132226"/>
    <w:rsid w:val="00132536"/>
    <w:rsid w:val="00132843"/>
    <w:rsid w:val="00132B34"/>
    <w:rsid w:val="00132F4D"/>
    <w:rsid w:val="00133158"/>
    <w:rsid w:val="00133C2C"/>
    <w:rsid w:val="001342BA"/>
    <w:rsid w:val="00135088"/>
    <w:rsid w:val="0013628B"/>
    <w:rsid w:val="0013651D"/>
    <w:rsid w:val="0013665E"/>
    <w:rsid w:val="00136D55"/>
    <w:rsid w:val="0013709A"/>
    <w:rsid w:val="00137242"/>
    <w:rsid w:val="00137C4D"/>
    <w:rsid w:val="00137CEA"/>
    <w:rsid w:val="00140E6F"/>
    <w:rsid w:val="001412D1"/>
    <w:rsid w:val="00141FE0"/>
    <w:rsid w:val="00142875"/>
    <w:rsid w:val="00142FBB"/>
    <w:rsid w:val="001433CE"/>
    <w:rsid w:val="0014379D"/>
    <w:rsid w:val="00143A35"/>
    <w:rsid w:val="00143B81"/>
    <w:rsid w:val="00143E4B"/>
    <w:rsid w:val="0014448C"/>
    <w:rsid w:val="001444A7"/>
    <w:rsid w:val="00144C87"/>
    <w:rsid w:val="0014578E"/>
    <w:rsid w:val="001466F1"/>
    <w:rsid w:val="00147267"/>
    <w:rsid w:val="00147920"/>
    <w:rsid w:val="00147D36"/>
    <w:rsid w:val="00147E6B"/>
    <w:rsid w:val="00150CB8"/>
    <w:rsid w:val="00150CB9"/>
    <w:rsid w:val="00150FDE"/>
    <w:rsid w:val="001512D2"/>
    <w:rsid w:val="001515A0"/>
    <w:rsid w:val="001515A7"/>
    <w:rsid w:val="00151A21"/>
    <w:rsid w:val="00152799"/>
    <w:rsid w:val="00152C40"/>
    <w:rsid w:val="00152C8C"/>
    <w:rsid w:val="00152FF3"/>
    <w:rsid w:val="00153E0A"/>
    <w:rsid w:val="00154EF7"/>
    <w:rsid w:val="0015587C"/>
    <w:rsid w:val="001562F9"/>
    <w:rsid w:val="00156BA5"/>
    <w:rsid w:val="00157013"/>
    <w:rsid w:val="0015742E"/>
    <w:rsid w:val="00157466"/>
    <w:rsid w:val="001575FD"/>
    <w:rsid w:val="00157CB6"/>
    <w:rsid w:val="001600B7"/>
    <w:rsid w:val="00160D81"/>
    <w:rsid w:val="00160DD0"/>
    <w:rsid w:val="0016109D"/>
    <w:rsid w:val="001610CF"/>
    <w:rsid w:val="001612DD"/>
    <w:rsid w:val="00161844"/>
    <w:rsid w:val="00161DCE"/>
    <w:rsid w:val="00161EF6"/>
    <w:rsid w:val="0016215B"/>
    <w:rsid w:val="00162E71"/>
    <w:rsid w:val="00163394"/>
    <w:rsid w:val="00163497"/>
    <w:rsid w:val="00163A06"/>
    <w:rsid w:val="001642FF"/>
    <w:rsid w:val="00164B75"/>
    <w:rsid w:val="00164C06"/>
    <w:rsid w:val="001655F1"/>
    <w:rsid w:val="00165C04"/>
    <w:rsid w:val="00166043"/>
    <w:rsid w:val="001661C0"/>
    <w:rsid w:val="00166A1A"/>
    <w:rsid w:val="00166C32"/>
    <w:rsid w:val="00170057"/>
    <w:rsid w:val="001706C4"/>
    <w:rsid w:val="00170C44"/>
    <w:rsid w:val="00170D06"/>
    <w:rsid w:val="00171D27"/>
    <w:rsid w:val="00171D63"/>
    <w:rsid w:val="00171DF7"/>
    <w:rsid w:val="00171F11"/>
    <w:rsid w:val="00172AC7"/>
    <w:rsid w:val="0017341E"/>
    <w:rsid w:val="00173627"/>
    <w:rsid w:val="001736D9"/>
    <w:rsid w:val="00173826"/>
    <w:rsid w:val="0017385C"/>
    <w:rsid w:val="0017428A"/>
    <w:rsid w:val="001744B6"/>
    <w:rsid w:val="00175238"/>
    <w:rsid w:val="00175A38"/>
    <w:rsid w:val="00175FB4"/>
    <w:rsid w:val="001763B1"/>
    <w:rsid w:val="00176A09"/>
    <w:rsid w:val="00176C06"/>
    <w:rsid w:val="001776B2"/>
    <w:rsid w:val="001777EC"/>
    <w:rsid w:val="00180651"/>
    <w:rsid w:val="0018108E"/>
    <w:rsid w:val="00181298"/>
    <w:rsid w:val="0018198A"/>
    <w:rsid w:val="00181AE0"/>
    <w:rsid w:val="00181B31"/>
    <w:rsid w:val="00182415"/>
    <w:rsid w:val="001828BA"/>
    <w:rsid w:val="00183E2B"/>
    <w:rsid w:val="001840B5"/>
    <w:rsid w:val="001845B4"/>
    <w:rsid w:val="00184A00"/>
    <w:rsid w:val="001861D4"/>
    <w:rsid w:val="00186D9F"/>
    <w:rsid w:val="001876D9"/>
    <w:rsid w:val="001879E3"/>
    <w:rsid w:val="00187EFD"/>
    <w:rsid w:val="001902D1"/>
    <w:rsid w:val="00190CC7"/>
    <w:rsid w:val="001916BF"/>
    <w:rsid w:val="00191748"/>
    <w:rsid w:val="00191F3E"/>
    <w:rsid w:val="00192965"/>
    <w:rsid w:val="00192D6A"/>
    <w:rsid w:val="00193473"/>
    <w:rsid w:val="00193C82"/>
    <w:rsid w:val="001940F2"/>
    <w:rsid w:val="00194450"/>
    <w:rsid w:val="00194793"/>
    <w:rsid w:val="00194A9A"/>
    <w:rsid w:val="00194B23"/>
    <w:rsid w:val="00194EC4"/>
    <w:rsid w:val="0019561C"/>
    <w:rsid w:val="001956FD"/>
    <w:rsid w:val="001957D9"/>
    <w:rsid w:val="00195F9D"/>
    <w:rsid w:val="0019648A"/>
    <w:rsid w:val="00196867"/>
    <w:rsid w:val="00196A6C"/>
    <w:rsid w:val="00196CFF"/>
    <w:rsid w:val="00196EB3"/>
    <w:rsid w:val="001973B5"/>
    <w:rsid w:val="00197668"/>
    <w:rsid w:val="00197E1B"/>
    <w:rsid w:val="00197FDD"/>
    <w:rsid w:val="001A05C2"/>
    <w:rsid w:val="001A060B"/>
    <w:rsid w:val="001A16BD"/>
    <w:rsid w:val="001A1732"/>
    <w:rsid w:val="001A2138"/>
    <w:rsid w:val="001A21A3"/>
    <w:rsid w:val="001A2A09"/>
    <w:rsid w:val="001A2AC4"/>
    <w:rsid w:val="001A2C31"/>
    <w:rsid w:val="001A31A9"/>
    <w:rsid w:val="001A32B7"/>
    <w:rsid w:val="001A36D4"/>
    <w:rsid w:val="001A37E6"/>
    <w:rsid w:val="001A388D"/>
    <w:rsid w:val="001A546E"/>
    <w:rsid w:val="001A5D8E"/>
    <w:rsid w:val="001A606E"/>
    <w:rsid w:val="001A6253"/>
    <w:rsid w:val="001A71CF"/>
    <w:rsid w:val="001A737C"/>
    <w:rsid w:val="001A7473"/>
    <w:rsid w:val="001A7B1A"/>
    <w:rsid w:val="001A7B5D"/>
    <w:rsid w:val="001B06AE"/>
    <w:rsid w:val="001B0E6C"/>
    <w:rsid w:val="001B12B6"/>
    <w:rsid w:val="001B163D"/>
    <w:rsid w:val="001B1AA0"/>
    <w:rsid w:val="001B1D53"/>
    <w:rsid w:val="001B1DED"/>
    <w:rsid w:val="001B1EBB"/>
    <w:rsid w:val="001B2177"/>
    <w:rsid w:val="001B2AB2"/>
    <w:rsid w:val="001B2B12"/>
    <w:rsid w:val="001B3405"/>
    <w:rsid w:val="001B37D2"/>
    <w:rsid w:val="001B3BB5"/>
    <w:rsid w:val="001B4B98"/>
    <w:rsid w:val="001B4FE6"/>
    <w:rsid w:val="001B523C"/>
    <w:rsid w:val="001B56DB"/>
    <w:rsid w:val="001B5F46"/>
    <w:rsid w:val="001B6853"/>
    <w:rsid w:val="001B69B9"/>
    <w:rsid w:val="001B6A0E"/>
    <w:rsid w:val="001B6E74"/>
    <w:rsid w:val="001B71DB"/>
    <w:rsid w:val="001B72C0"/>
    <w:rsid w:val="001B7F87"/>
    <w:rsid w:val="001C01DD"/>
    <w:rsid w:val="001C0293"/>
    <w:rsid w:val="001C0BF7"/>
    <w:rsid w:val="001C1215"/>
    <w:rsid w:val="001C1407"/>
    <w:rsid w:val="001C14CE"/>
    <w:rsid w:val="001C1640"/>
    <w:rsid w:val="001C1A01"/>
    <w:rsid w:val="001C1BD1"/>
    <w:rsid w:val="001C1E09"/>
    <w:rsid w:val="001C1E64"/>
    <w:rsid w:val="001C2B60"/>
    <w:rsid w:val="001C2C7C"/>
    <w:rsid w:val="001C2E61"/>
    <w:rsid w:val="001C2ED1"/>
    <w:rsid w:val="001C2EE8"/>
    <w:rsid w:val="001C3315"/>
    <w:rsid w:val="001C3CFA"/>
    <w:rsid w:val="001C3D2F"/>
    <w:rsid w:val="001C46EC"/>
    <w:rsid w:val="001C47A1"/>
    <w:rsid w:val="001C48A7"/>
    <w:rsid w:val="001C491E"/>
    <w:rsid w:val="001C4F37"/>
    <w:rsid w:val="001C546F"/>
    <w:rsid w:val="001C57FE"/>
    <w:rsid w:val="001C715B"/>
    <w:rsid w:val="001C71D5"/>
    <w:rsid w:val="001C7480"/>
    <w:rsid w:val="001C7560"/>
    <w:rsid w:val="001C7734"/>
    <w:rsid w:val="001C7939"/>
    <w:rsid w:val="001D04D7"/>
    <w:rsid w:val="001D181A"/>
    <w:rsid w:val="001D1D57"/>
    <w:rsid w:val="001D27CA"/>
    <w:rsid w:val="001D3079"/>
    <w:rsid w:val="001D32AF"/>
    <w:rsid w:val="001D33DF"/>
    <w:rsid w:val="001D3693"/>
    <w:rsid w:val="001D375C"/>
    <w:rsid w:val="001D4231"/>
    <w:rsid w:val="001D49B0"/>
    <w:rsid w:val="001D4B01"/>
    <w:rsid w:val="001D4C6B"/>
    <w:rsid w:val="001D53ED"/>
    <w:rsid w:val="001D5531"/>
    <w:rsid w:val="001D5625"/>
    <w:rsid w:val="001D61AF"/>
    <w:rsid w:val="001D66EE"/>
    <w:rsid w:val="001D67D9"/>
    <w:rsid w:val="001D6C78"/>
    <w:rsid w:val="001D6C85"/>
    <w:rsid w:val="001D6FAB"/>
    <w:rsid w:val="001D7B18"/>
    <w:rsid w:val="001E0208"/>
    <w:rsid w:val="001E0635"/>
    <w:rsid w:val="001E069A"/>
    <w:rsid w:val="001E0F09"/>
    <w:rsid w:val="001E25A3"/>
    <w:rsid w:val="001E2975"/>
    <w:rsid w:val="001E29CB"/>
    <w:rsid w:val="001E2CAC"/>
    <w:rsid w:val="001E34A7"/>
    <w:rsid w:val="001E3CDB"/>
    <w:rsid w:val="001E45DA"/>
    <w:rsid w:val="001E4D4B"/>
    <w:rsid w:val="001E4D61"/>
    <w:rsid w:val="001E4D72"/>
    <w:rsid w:val="001E5C14"/>
    <w:rsid w:val="001E5D63"/>
    <w:rsid w:val="001E60E9"/>
    <w:rsid w:val="001E686B"/>
    <w:rsid w:val="001E6F77"/>
    <w:rsid w:val="001E6FC5"/>
    <w:rsid w:val="001E78D3"/>
    <w:rsid w:val="001E79E3"/>
    <w:rsid w:val="001E7D1F"/>
    <w:rsid w:val="001F0060"/>
    <w:rsid w:val="001F02B0"/>
    <w:rsid w:val="001F066F"/>
    <w:rsid w:val="001F097E"/>
    <w:rsid w:val="001F0DDE"/>
    <w:rsid w:val="001F0F3A"/>
    <w:rsid w:val="001F1684"/>
    <w:rsid w:val="001F192B"/>
    <w:rsid w:val="001F1F32"/>
    <w:rsid w:val="001F25EA"/>
    <w:rsid w:val="001F3997"/>
    <w:rsid w:val="001F3A96"/>
    <w:rsid w:val="001F4236"/>
    <w:rsid w:val="001F4237"/>
    <w:rsid w:val="001F4ADE"/>
    <w:rsid w:val="001F51DE"/>
    <w:rsid w:val="001F5249"/>
    <w:rsid w:val="001F5321"/>
    <w:rsid w:val="001F5517"/>
    <w:rsid w:val="001F55D1"/>
    <w:rsid w:val="001F6141"/>
    <w:rsid w:val="001F6459"/>
    <w:rsid w:val="001F6470"/>
    <w:rsid w:val="001F660C"/>
    <w:rsid w:val="001F69E0"/>
    <w:rsid w:val="001F6CF2"/>
    <w:rsid w:val="001F6FB4"/>
    <w:rsid w:val="001F794E"/>
    <w:rsid w:val="00200D40"/>
    <w:rsid w:val="002015F5"/>
    <w:rsid w:val="002015FB"/>
    <w:rsid w:val="00202BF5"/>
    <w:rsid w:val="00202FFE"/>
    <w:rsid w:val="0020377D"/>
    <w:rsid w:val="002037CC"/>
    <w:rsid w:val="00203978"/>
    <w:rsid w:val="00203B84"/>
    <w:rsid w:val="00203E58"/>
    <w:rsid w:val="00204042"/>
    <w:rsid w:val="00204715"/>
    <w:rsid w:val="002047D3"/>
    <w:rsid w:val="00204E3C"/>
    <w:rsid w:val="002058E8"/>
    <w:rsid w:val="0020604E"/>
    <w:rsid w:val="00206BFC"/>
    <w:rsid w:val="00206D7A"/>
    <w:rsid w:val="00206FE3"/>
    <w:rsid w:val="00207179"/>
    <w:rsid w:val="002071E7"/>
    <w:rsid w:val="00207797"/>
    <w:rsid w:val="00207A59"/>
    <w:rsid w:val="00207B58"/>
    <w:rsid w:val="002106C5"/>
    <w:rsid w:val="00210DFA"/>
    <w:rsid w:val="00210F88"/>
    <w:rsid w:val="00211485"/>
    <w:rsid w:val="00211798"/>
    <w:rsid w:val="002117C1"/>
    <w:rsid w:val="0021181D"/>
    <w:rsid w:val="00211DEB"/>
    <w:rsid w:val="00212463"/>
    <w:rsid w:val="00212704"/>
    <w:rsid w:val="00212B6C"/>
    <w:rsid w:val="00212C28"/>
    <w:rsid w:val="00212D50"/>
    <w:rsid w:val="00212DDA"/>
    <w:rsid w:val="00213260"/>
    <w:rsid w:val="00213449"/>
    <w:rsid w:val="00213C37"/>
    <w:rsid w:val="00213FA5"/>
    <w:rsid w:val="00214911"/>
    <w:rsid w:val="00214B43"/>
    <w:rsid w:val="00215320"/>
    <w:rsid w:val="00215545"/>
    <w:rsid w:val="00215875"/>
    <w:rsid w:val="0021604B"/>
    <w:rsid w:val="002161F8"/>
    <w:rsid w:val="00216387"/>
    <w:rsid w:val="0021705C"/>
    <w:rsid w:val="002175F3"/>
    <w:rsid w:val="002176C7"/>
    <w:rsid w:val="0022000C"/>
    <w:rsid w:val="00220FFC"/>
    <w:rsid w:val="002216E1"/>
    <w:rsid w:val="0022180F"/>
    <w:rsid w:val="002221DF"/>
    <w:rsid w:val="00222209"/>
    <w:rsid w:val="0022225D"/>
    <w:rsid w:val="002223E3"/>
    <w:rsid w:val="0022282C"/>
    <w:rsid w:val="00222A5D"/>
    <w:rsid w:val="00222CF6"/>
    <w:rsid w:val="0022323D"/>
    <w:rsid w:val="002237FC"/>
    <w:rsid w:val="00223DEA"/>
    <w:rsid w:val="00223FFD"/>
    <w:rsid w:val="00224221"/>
    <w:rsid w:val="00224722"/>
    <w:rsid w:val="00225122"/>
    <w:rsid w:val="00225279"/>
    <w:rsid w:val="00225626"/>
    <w:rsid w:val="00226078"/>
    <w:rsid w:val="0022627F"/>
    <w:rsid w:val="002263C2"/>
    <w:rsid w:val="0022649E"/>
    <w:rsid w:val="00226877"/>
    <w:rsid w:val="002272B5"/>
    <w:rsid w:val="00227C99"/>
    <w:rsid w:val="002301F4"/>
    <w:rsid w:val="00230AFA"/>
    <w:rsid w:val="00230C2E"/>
    <w:rsid w:val="00231166"/>
    <w:rsid w:val="0023240C"/>
    <w:rsid w:val="00232859"/>
    <w:rsid w:val="0023285E"/>
    <w:rsid w:val="00232965"/>
    <w:rsid w:val="00232D1C"/>
    <w:rsid w:val="002335D7"/>
    <w:rsid w:val="0023396F"/>
    <w:rsid w:val="00233DD2"/>
    <w:rsid w:val="002340F7"/>
    <w:rsid w:val="00234287"/>
    <w:rsid w:val="0023428A"/>
    <w:rsid w:val="0023490D"/>
    <w:rsid w:val="00234E1A"/>
    <w:rsid w:val="00234E6E"/>
    <w:rsid w:val="002351BB"/>
    <w:rsid w:val="00235C08"/>
    <w:rsid w:val="00235F98"/>
    <w:rsid w:val="002360EE"/>
    <w:rsid w:val="002367DE"/>
    <w:rsid w:val="002370D3"/>
    <w:rsid w:val="0023734F"/>
    <w:rsid w:val="00237947"/>
    <w:rsid w:val="00237ADE"/>
    <w:rsid w:val="00237BA6"/>
    <w:rsid w:val="00237D98"/>
    <w:rsid w:val="002400FC"/>
    <w:rsid w:val="00240779"/>
    <w:rsid w:val="00240925"/>
    <w:rsid w:val="0024105D"/>
    <w:rsid w:val="0024137E"/>
    <w:rsid w:val="002414F3"/>
    <w:rsid w:val="00241E6B"/>
    <w:rsid w:val="00242132"/>
    <w:rsid w:val="00242468"/>
    <w:rsid w:val="00242839"/>
    <w:rsid w:val="00242D0C"/>
    <w:rsid w:val="00242F03"/>
    <w:rsid w:val="002432CB"/>
    <w:rsid w:val="00243549"/>
    <w:rsid w:val="002435DA"/>
    <w:rsid w:val="00244847"/>
    <w:rsid w:val="00244E12"/>
    <w:rsid w:val="00244E2F"/>
    <w:rsid w:val="002450B2"/>
    <w:rsid w:val="00245849"/>
    <w:rsid w:val="0024659E"/>
    <w:rsid w:val="00246612"/>
    <w:rsid w:val="00246A46"/>
    <w:rsid w:val="00246AF8"/>
    <w:rsid w:val="00246D2E"/>
    <w:rsid w:val="00247235"/>
    <w:rsid w:val="00247C3F"/>
    <w:rsid w:val="00247D48"/>
    <w:rsid w:val="00247DF2"/>
    <w:rsid w:val="00250423"/>
    <w:rsid w:val="0025056F"/>
    <w:rsid w:val="00250A5D"/>
    <w:rsid w:val="00250AB5"/>
    <w:rsid w:val="00250B18"/>
    <w:rsid w:val="00250E81"/>
    <w:rsid w:val="00250EA3"/>
    <w:rsid w:val="00250FD4"/>
    <w:rsid w:val="002511F4"/>
    <w:rsid w:val="00251569"/>
    <w:rsid w:val="00251D55"/>
    <w:rsid w:val="00252772"/>
    <w:rsid w:val="00252A1A"/>
    <w:rsid w:val="002532DA"/>
    <w:rsid w:val="002539B8"/>
    <w:rsid w:val="00253D30"/>
    <w:rsid w:val="002545EB"/>
    <w:rsid w:val="0025538F"/>
    <w:rsid w:val="0025561D"/>
    <w:rsid w:val="00255990"/>
    <w:rsid w:val="00255F3E"/>
    <w:rsid w:val="00256378"/>
    <w:rsid w:val="00256522"/>
    <w:rsid w:val="0025660F"/>
    <w:rsid w:val="002567A8"/>
    <w:rsid w:val="00257A09"/>
    <w:rsid w:val="00257B66"/>
    <w:rsid w:val="00257CC1"/>
    <w:rsid w:val="0026022C"/>
    <w:rsid w:val="00260275"/>
    <w:rsid w:val="002603ED"/>
    <w:rsid w:val="0026139D"/>
    <w:rsid w:val="002614FA"/>
    <w:rsid w:val="002619C8"/>
    <w:rsid w:val="00261A40"/>
    <w:rsid w:val="00262B7F"/>
    <w:rsid w:val="0026363B"/>
    <w:rsid w:val="00263717"/>
    <w:rsid w:val="00263736"/>
    <w:rsid w:val="00263841"/>
    <w:rsid w:val="002639C7"/>
    <w:rsid w:val="00264A37"/>
    <w:rsid w:val="00265044"/>
    <w:rsid w:val="00265145"/>
    <w:rsid w:val="00265439"/>
    <w:rsid w:val="00265926"/>
    <w:rsid w:val="00266876"/>
    <w:rsid w:val="00266B35"/>
    <w:rsid w:val="00266FAD"/>
    <w:rsid w:val="00267259"/>
    <w:rsid w:val="002676D7"/>
    <w:rsid w:val="00270EB9"/>
    <w:rsid w:val="002717C9"/>
    <w:rsid w:val="002717D5"/>
    <w:rsid w:val="00271AD5"/>
    <w:rsid w:val="00271C41"/>
    <w:rsid w:val="00271FCF"/>
    <w:rsid w:val="0027219C"/>
    <w:rsid w:val="00272E73"/>
    <w:rsid w:val="00272FD0"/>
    <w:rsid w:val="002731C0"/>
    <w:rsid w:val="00273711"/>
    <w:rsid w:val="00273C7A"/>
    <w:rsid w:val="002740FE"/>
    <w:rsid w:val="0027424D"/>
    <w:rsid w:val="00274D98"/>
    <w:rsid w:val="00275BF3"/>
    <w:rsid w:val="00275C33"/>
    <w:rsid w:val="002761C9"/>
    <w:rsid w:val="00276361"/>
    <w:rsid w:val="0027679E"/>
    <w:rsid w:val="00277039"/>
    <w:rsid w:val="002772F2"/>
    <w:rsid w:val="002773B5"/>
    <w:rsid w:val="002774AA"/>
    <w:rsid w:val="002777CA"/>
    <w:rsid w:val="00277984"/>
    <w:rsid w:val="00277A6D"/>
    <w:rsid w:val="00277FAF"/>
    <w:rsid w:val="00280152"/>
    <w:rsid w:val="0028036A"/>
    <w:rsid w:val="002805BD"/>
    <w:rsid w:val="00280B4E"/>
    <w:rsid w:val="00280B95"/>
    <w:rsid w:val="0028120D"/>
    <w:rsid w:val="002819C5"/>
    <w:rsid w:val="00281B96"/>
    <w:rsid w:val="00281CA7"/>
    <w:rsid w:val="00281FEA"/>
    <w:rsid w:val="00282040"/>
    <w:rsid w:val="002820A3"/>
    <w:rsid w:val="002820EB"/>
    <w:rsid w:val="002824C1"/>
    <w:rsid w:val="002824FD"/>
    <w:rsid w:val="0028299C"/>
    <w:rsid w:val="00282BDE"/>
    <w:rsid w:val="00283134"/>
    <w:rsid w:val="0028394A"/>
    <w:rsid w:val="0028426F"/>
    <w:rsid w:val="00284306"/>
    <w:rsid w:val="00284744"/>
    <w:rsid w:val="00284CB9"/>
    <w:rsid w:val="00284CFD"/>
    <w:rsid w:val="00284EEC"/>
    <w:rsid w:val="00285744"/>
    <w:rsid w:val="00285926"/>
    <w:rsid w:val="00285ABB"/>
    <w:rsid w:val="00285CC0"/>
    <w:rsid w:val="00285D88"/>
    <w:rsid w:val="002866D1"/>
    <w:rsid w:val="002876FD"/>
    <w:rsid w:val="00287B45"/>
    <w:rsid w:val="00290BD3"/>
    <w:rsid w:val="00290BEC"/>
    <w:rsid w:val="00290BF1"/>
    <w:rsid w:val="00290C2A"/>
    <w:rsid w:val="00290D54"/>
    <w:rsid w:val="00291024"/>
    <w:rsid w:val="0029126A"/>
    <w:rsid w:val="00291299"/>
    <w:rsid w:val="002914C0"/>
    <w:rsid w:val="00291775"/>
    <w:rsid w:val="0029225C"/>
    <w:rsid w:val="002927AF"/>
    <w:rsid w:val="00292AFE"/>
    <w:rsid w:val="002930E0"/>
    <w:rsid w:val="00293152"/>
    <w:rsid w:val="0029332B"/>
    <w:rsid w:val="0029386B"/>
    <w:rsid w:val="0029392D"/>
    <w:rsid w:val="00293F0C"/>
    <w:rsid w:val="00294572"/>
    <w:rsid w:val="00294955"/>
    <w:rsid w:val="0029497E"/>
    <w:rsid w:val="00294FAF"/>
    <w:rsid w:val="0029543A"/>
    <w:rsid w:val="00295459"/>
    <w:rsid w:val="00295746"/>
    <w:rsid w:val="00295C02"/>
    <w:rsid w:val="00296048"/>
    <w:rsid w:val="002973FF"/>
    <w:rsid w:val="00297506"/>
    <w:rsid w:val="00297FFD"/>
    <w:rsid w:val="002A0046"/>
    <w:rsid w:val="002A0BBD"/>
    <w:rsid w:val="002A184C"/>
    <w:rsid w:val="002A19C9"/>
    <w:rsid w:val="002A1A9B"/>
    <w:rsid w:val="002A22E4"/>
    <w:rsid w:val="002A24A6"/>
    <w:rsid w:val="002A2907"/>
    <w:rsid w:val="002A3590"/>
    <w:rsid w:val="002A376A"/>
    <w:rsid w:val="002A38BC"/>
    <w:rsid w:val="002A38F3"/>
    <w:rsid w:val="002A3EEA"/>
    <w:rsid w:val="002A4691"/>
    <w:rsid w:val="002A47B8"/>
    <w:rsid w:val="002A52EF"/>
    <w:rsid w:val="002A55DE"/>
    <w:rsid w:val="002A563E"/>
    <w:rsid w:val="002A5C92"/>
    <w:rsid w:val="002A5ED7"/>
    <w:rsid w:val="002A613E"/>
    <w:rsid w:val="002A63A0"/>
    <w:rsid w:val="002A67A4"/>
    <w:rsid w:val="002A6D03"/>
    <w:rsid w:val="002A79F5"/>
    <w:rsid w:val="002B04E8"/>
    <w:rsid w:val="002B0A5B"/>
    <w:rsid w:val="002B0E94"/>
    <w:rsid w:val="002B13FD"/>
    <w:rsid w:val="002B1463"/>
    <w:rsid w:val="002B1544"/>
    <w:rsid w:val="002B1AE2"/>
    <w:rsid w:val="002B1AF8"/>
    <w:rsid w:val="002B2104"/>
    <w:rsid w:val="002B2417"/>
    <w:rsid w:val="002B2D1A"/>
    <w:rsid w:val="002B3147"/>
    <w:rsid w:val="002B34D2"/>
    <w:rsid w:val="002B389B"/>
    <w:rsid w:val="002B3A98"/>
    <w:rsid w:val="002B3FCE"/>
    <w:rsid w:val="002B4441"/>
    <w:rsid w:val="002B4581"/>
    <w:rsid w:val="002B55E0"/>
    <w:rsid w:val="002B6039"/>
    <w:rsid w:val="002B766C"/>
    <w:rsid w:val="002B7FF4"/>
    <w:rsid w:val="002C057B"/>
    <w:rsid w:val="002C0A9A"/>
    <w:rsid w:val="002C111C"/>
    <w:rsid w:val="002C112A"/>
    <w:rsid w:val="002C1A2A"/>
    <w:rsid w:val="002C1B34"/>
    <w:rsid w:val="002C22B9"/>
    <w:rsid w:val="002C24DC"/>
    <w:rsid w:val="002C28CD"/>
    <w:rsid w:val="002C2AD2"/>
    <w:rsid w:val="002C3B82"/>
    <w:rsid w:val="002C3C5F"/>
    <w:rsid w:val="002C4383"/>
    <w:rsid w:val="002C4740"/>
    <w:rsid w:val="002C47AD"/>
    <w:rsid w:val="002C47B9"/>
    <w:rsid w:val="002C4A06"/>
    <w:rsid w:val="002C4A9A"/>
    <w:rsid w:val="002C503A"/>
    <w:rsid w:val="002C572D"/>
    <w:rsid w:val="002C5D8F"/>
    <w:rsid w:val="002C6560"/>
    <w:rsid w:val="002C689A"/>
    <w:rsid w:val="002C69DE"/>
    <w:rsid w:val="002C6B45"/>
    <w:rsid w:val="002C75E6"/>
    <w:rsid w:val="002C763B"/>
    <w:rsid w:val="002C77FB"/>
    <w:rsid w:val="002C7E08"/>
    <w:rsid w:val="002D01D4"/>
    <w:rsid w:val="002D0268"/>
    <w:rsid w:val="002D04A1"/>
    <w:rsid w:val="002D0A59"/>
    <w:rsid w:val="002D0B65"/>
    <w:rsid w:val="002D0F8D"/>
    <w:rsid w:val="002D1062"/>
    <w:rsid w:val="002D168E"/>
    <w:rsid w:val="002D1736"/>
    <w:rsid w:val="002D1C6C"/>
    <w:rsid w:val="002D1C8F"/>
    <w:rsid w:val="002D2329"/>
    <w:rsid w:val="002D2421"/>
    <w:rsid w:val="002D28DB"/>
    <w:rsid w:val="002D2B0A"/>
    <w:rsid w:val="002D2DD7"/>
    <w:rsid w:val="002D38A6"/>
    <w:rsid w:val="002D4272"/>
    <w:rsid w:val="002D47B9"/>
    <w:rsid w:val="002D63A7"/>
    <w:rsid w:val="002D7226"/>
    <w:rsid w:val="002D766D"/>
    <w:rsid w:val="002D79D8"/>
    <w:rsid w:val="002E02C1"/>
    <w:rsid w:val="002E03A0"/>
    <w:rsid w:val="002E09BB"/>
    <w:rsid w:val="002E0AA0"/>
    <w:rsid w:val="002E0E29"/>
    <w:rsid w:val="002E1293"/>
    <w:rsid w:val="002E1B62"/>
    <w:rsid w:val="002E1F17"/>
    <w:rsid w:val="002E1FDD"/>
    <w:rsid w:val="002E208C"/>
    <w:rsid w:val="002E27D7"/>
    <w:rsid w:val="002E3250"/>
    <w:rsid w:val="002E427D"/>
    <w:rsid w:val="002E44F3"/>
    <w:rsid w:val="002E470F"/>
    <w:rsid w:val="002E476C"/>
    <w:rsid w:val="002E4BD6"/>
    <w:rsid w:val="002E56AD"/>
    <w:rsid w:val="002E5D73"/>
    <w:rsid w:val="002E6108"/>
    <w:rsid w:val="002E6F5D"/>
    <w:rsid w:val="002E77C9"/>
    <w:rsid w:val="002E7C1B"/>
    <w:rsid w:val="002F03A1"/>
    <w:rsid w:val="002F0529"/>
    <w:rsid w:val="002F0A1C"/>
    <w:rsid w:val="002F102A"/>
    <w:rsid w:val="002F17ED"/>
    <w:rsid w:val="002F1CEA"/>
    <w:rsid w:val="002F206D"/>
    <w:rsid w:val="002F2B18"/>
    <w:rsid w:val="002F2E62"/>
    <w:rsid w:val="002F37B0"/>
    <w:rsid w:val="002F4323"/>
    <w:rsid w:val="002F4360"/>
    <w:rsid w:val="002F4CBC"/>
    <w:rsid w:val="002F4DCB"/>
    <w:rsid w:val="002F598A"/>
    <w:rsid w:val="002F5B2A"/>
    <w:rsid w:val="002F6370"/>
    <w:rsid w:val="002F689F"/>
    <w:rsid w:val="002F6ED2"/>
    <w:rsid w:val="002F790D"/>
    <w:rsid w:val="002F7D48"/>
    <w:rsid w:val="0030009F"/>
    <w:rsid w:val="00300600"/>
    <w:rsid w:val="00300A0A"/>
    <w:rsid w:val="00300C9A"/>
    <w:rsid w:val="00301492"/>
    <w:rsid w:val="003014A6"/>
    <w:rsid w:val="003017D5"/>
    <w:rsid w:val="00301801"/>
    <w:rsid w:val="00301AAD"/>
    <w:rsid w:val="00301CF9"/>
    <w:rsid w:val="00301DDE"/>
    <w:rsid w:val="00301F33"/>
    <w:rsid w:val="0030276A"/>
    <w:rsid w:val="00302A03"/>
    <w:rsid w:val="003035B6"/>
    <w:rsid w:val="003039D3"/>
    <w:rsid w:val="00304234"/>
    <w:rsid w:val="00304EE9"/>
    <w:rsid w:val="00305ABC"/>
    <w:rsid w:val="0030606C"/>
    <w:rsid w:val="003065E2"/>
    <w:rsid w:val="00306B31"/>
    <w:rsid w:val="00306C59"/>
    <w:rsid w:val="00307260"/>
    <w:rsid w:val="0030729B"/>
    <w:rsid w:val="00307399"/>
    <w:rsid w:val="003074E6"/>
    <w:rsid w:val="00307A01"/>
    <w:rsid w:val="0031014B"/>
    <w:rsid w:val="0031018F"/>
    <w:rsid w:val="0031020F"/>
    <w:rsid w:val="0031027D"/>
    <w:rsid w:val="003106BA"/>
    <w:rsid w:val="00310C4E"/>
    <w:rsid w:val="00310FA3"/>
    <w:rsid w:val="00310FC7"/>
    <w:rsid w:val="00311F1A"/>
    <w:rsid w:val="003125BB"/>
    <w:rsid w:val="003130EB"/>
    <w:rsid w:val="003131AA"/>
    <w:rsid w:val="00313256"/>
    <w:rsid w:val="00314F72"/>
    <w:rsid w:val="003154ED"/>
    <w:rsid w:val="00315A78"/>
    <w:rsid w:val="00315C18"/>
    <w:rsid w:val="00316353"/>
    <w:rsid w:val="0031666D"/>
    <w:rsid w:val="00316AF1"/>
    <w:rsid w:val="00316B08"/>
    <w:rsid w:val="00316B3D"/>
    <w:rsid w:val="00316B9A"/>
    <w:rsid w:val="00316BD7"/>
    <w:rsid w:val="00317140"/>
    <w:rsid w:val="00317B7E"/>
    <w:rsid w:val="0032059D"/>
    <w:rsid w:val="0032070C"/>
    <w:rsid w:val="00320B99"/>
    <w:rsid w:val="00320CA5"/>
    <w:rsid w:val="00320DC5"/>
    <w:rsid w:val="0032195D"/>
    <w:rsid w:val="00321ADC"/>
    <w:rsid w:val="00321C22"/>
    <w:rsid w:val="00321C56"/>
    <w:rsid w:val="00322166"/>
    <w:rsid w:val="00322489"/>
    <w:rsid w:val="00322F5A"/>
    <w:rsid w:val="003232D9"/>
    <w:rsid w:val="0032340F"/>
    <w:rsid w:val="00323596"/>
    <w:rsid w:val="00324708"/>
    <w:rsid w:val="003257D1"/>
    <w:rsid w:val="003258AC"/>
    <w:rsid w:val="0032677C"/>
    <w:rsid w:val="00326835"/>
    <w:rsid w:val="0032710A"/>
    <w:rsid w:val="00327139"/>
    <w:rsid w:val="00330D9C"/>
    <w:rsid w:val="003322C9"/>
    <w:rsid w:val="00332707"/>
    <w:rsid w:val="003328E0"/>
    <w:rsid w:val="00333025"/>
    <w:rsid w:val="003334AF"/>
    <w:rsid w:val="003338D0"/>
    <w:rsid w:val="003338E1"/>
    <w:rsid w:val="00333B77"/>
    <w:rsid w:val="00333FAB"/>
    <w:rsid w:val="00334326"/>
    <w:rsid w:val="00334671"/>
    <w:rsid w:val="00334756"/>
    <w:rsid w:val="00334831"/>
    <w:rsid w:val="00334863"/>
    <w:rsid w:val="00334D6E"/>
    <w:rsid w:val="00334F56"/>
    <w:rsid w:val="00336100"/>
    <w:rsid w:val="003361C1"/>
    <w:rsid w:val="00336357"/>
    <w:rsid w:val="003363A7"/>
    <w:rsid w:val="0033649B"/>
    <w:rsid w:val="003370A1"/>
    <w:rsid w:val="0033710F"/>
    <w:rsid w:val="00337548"/>
    <w:rsid w:val="003376F8"/>
    <w:rsid w:val="00337EB0"/>
    <w:rsid w:val="00340034"/>
    <w:rsid w:val="003403D0"/>
    <w:rsid w:val="003408D5"/>
    <w:rsid w:val="0034139E"/>
    <w:rsid w:val="003416C3"/>
    <w:rsid w:val="00342F4C"/>
    <w:rsid w:val="00343373"/>
    <w:rsid w:val="0034352F"/>
    <w:rsid w:val="00343560"/>
    <w:rsid w:val="00343917"/>
    <w:rsid w:val="00343B60"/>
    <w:rsid w:val="00343BF4"/>
    <w:rsid w:val="00343CA5"/>
    <w:rsid w:val="00343E67"/>
    <w:rsid w:val="00344667"/>
    <w:rsid w:val="003446FF"/>
    <w:rsid w:val="00344826"/>
    <w:rsid w:val="00344888"/>
    <w:rsid w:val="00344950"/>
    <w:rsid w:val="003456B3"/>
    <w:rsid w:val="0034647C"/>
    <w:rsid w:val="003468A2"/>
    <w:rsid w:val="00346A29"/>
    <w:rsid w:val="003476AB"/>
    <w:rsid w:val="0034773C"/>
    <w:rsid w:val="00347AAD"/>
    <w:rsid w:val="003503F8"/>
    <w:rsid w:val="003505F5"/>
    <w:rsid w:val="003508C5"/>
    <w:rsid w:val="00350D75"/>
    <w:rsid w:val="00350FEC"/>
    <w:rsid w:val="0035109F"/>
    <w:rsid w:val="00351CE2"/>
    <w:rsid w:val="00351EEE"/>
    <w:rsid w:val="00352345"/>
    <w:rsid w:val="00352C65"/>
    <w:rsid w:val="003530AB"/>
    <w:rsid w:val="00353324"/>
    <w:rsid w:val="00353528"/>
    <w:rsid w:val="003538E8"/>
    <w:rsid w:val="00354475"/>
    <w:rsid w:val="00354F0E"/>
    <w:rsid w:val="00355323"/>
    <w:rsid w:val="003555F7"/>
    <w:rsid w:val="003557AD"/>
    <w:rsid w:val="00357042"/>
    <w:rsid w:val="003577A8"/>
    <w:rsid w:val="003578BC"/>
    <w:rsid w:val="00360388"/>
    <w:rsid w:val="00360736"/>
    <w:rsid w:val="00360D73"/>
    <w:rsid w:val="00360F7D"/>
    <w:rsid w:val="003613C1"/>
    <w:rsid w:val="00361669"/>
    <w:rsid w:val="00362499"/>
    <w:rsid w:val="00362692"/>
    <w:rsid w:val="0036287F"/>
    <w:rsid w:val="0036295E"/>
    <w:rsid w:val="00363E95"/>
    <w:rsid w:val="00363F08"/>
    <w:rsid w:val="00363FE1"/>
    <w:rsid w:val="00364636"/>
    <w:rsid w:val="00364643"/>
    <w:rsid w:val="00364705"/>
    <w:rsid w:val="00364A91"/>
    <w:rsid w:val="00364EDA"/>
    <w:rsid w:val="0036549D"/>
    <w:rsid w:val="00366381"/>
    <w:rsid w:val="0036650F"/>
    <w:rsid w:val="00366548"/>
    <w:rsid w:val="00366641"/>
    <w:rsid w:val="00366642"/>
    <w:rsid w:val="0036678F"/>
    <w:rsid w:val="0036685C"/>
    <w:rsid w:val="003673B5"/>
    <w:rsid w:val="00367D99"/>
    <w:rsid w:val="00367F3E"/>
    <w:rsid w:val="003700FB"/>
    <w:rsid w:val="00370223"/>
    <w:rsid w:val="003704E5"/>
    <w:rsid w:val="0037090F"/>
    <w:rsid w:val="00370A18"/>
    <w:rsid w:val="00370AE2"/>
    <w:rsid w:val="00370B45"/>
    <w:rsid w:val="003711DA"/>
    <w:rsid w:val="0037150C"/>
    <w:rsid w:val="003715F4"/>
    <w:rsid w:val="00371632"/>
    <w:rsid w:val="00371DA7"/>
    <w:rsid w:val="00371E00"/>
    <w:rsid w:val="00373779"/>
    <w:rsid w:val="00373A65"/>
    <w:rsid w:val="0037405D"/>
    <w:rsid w:val="00374550"/>
    <w:rsid w:val="003745D3"/>
    <w:rsid w:val="00374919"/>
    <w:rsid w:val="00374B0E"/>
    <w:rsid w:val="00374FBE"/>
    <w:rsid w:val="0037517D"/>
    <w:rsid w:val="003760B4"/>
    <w:rsid w:val="0037615F"/>
    <w:rsid w:val="003762A6"/>
    <w:rsid w:val="003765E1"/>
    <w:rsid w:val="003769E5"/>
    <w:rsid w:val="00376D4C"/>
    <w:rsid w:val="00376F4A"/>
    <w:rsid w:val="00377D86"/>
    <w:rsid w:val="00380177"/>
    <w:rsid w:val="003808F8"/>
    <w:rsid w:val="00380F62"/>
    <w:rsid w:val="003811C1"/>
    <w:rsid w:val="00381288"/>
    <w:rsid w:val="00381978"/>
    <w:rsid w:val="003822AF"/>
    <w:rsid w:val="00382ED1"/>
    <w:rsid w:val="00383173"/>
    <w:rsid w:val="0038321E"/>
    <w:rsid w:val="0038367A"/>
    <w:rsid w:val="00383870"/>
    <w:rsid w:val="00383F88"/>
    <w:rsid w:val="0038445A"/>
    <w:rsid w:val="003845D0"/>
    <w:rsid w:val="003847EB"/>
    <w:rsid w:val="0038480D"/>
    <w:rsid w:val="00384B75"/>
    <w:rsid w:val="00384DEC"/>
    <w:rsid w:val="0038503F"/>
    <w:rsid w:val="003852D4"/>
    <w:rsid w:val="003855E0"/>
    <w:rsid w:val="00385D9B"/>
    <w:rsid w:val="00385EF6"/>
    <w:rsid w:val="003866BD"/>
    <w:rsid w:val="003874D1"/>
    <w:rsid w:val="00387AD3"/>
    <w:rsid w:val="00387EFB"/>
    <w:rsid w:val="00390322"/>
    <w:rsid w:val="0039090A"/>
    <w:rsid w:val="00390D5C"/>
    <w:rsid w:val="0039114F"/>
    <w:rsid w:val="003914DF"/>
    <w:rsid w:val="00391E25"/>
    <w:rsid w:val="00391F84"/>
    <w:rsid w:val="00392793"/>
    <w:rsid w:val="00392B40"/>
    <w:rsid w:val="00393323"/>
    <w:rsid w:val="0039345A"/>
    <w:rsid w:val="003939AF"/>
    <w:rsid w:val="00393F90"/>
    <w:rsid w:val="003948D9"/>
    <w:rsid w:val="003949D1"/>
    <w:rsid w:val="00394FBA"/>
    <w:rsid w:val="003951B5"/>
    <w:rsid w:val="003954CE"/>
    <w:rsid w:val="00395FE5"/>
    <w:rsid w:val="0039611E"/>
    <w:rsid w:val="0039636E"/>
    <w:rsid w:val="00396950"/>
    <w:rsid w:val="00396C94"/>
    <w:rsid w:val="00396D84"/>
    <w:rsid w:val="00396D94"/>
    <w:rsid w:val="00397831"/>
    <w:rsid w:val="00397C52"/>
    <w:rsid w:val="00397E38"/>
    <w:rsid w:val="00397FAD"/>
    <w:rsid w:val="003A0240"/>
    <w:rsid w:val="003A08F8"/>
    <w:rsid w:val="003A09CC"/>
    <w:rsid w:val="003A1066"/>
    <w:rsid w:val="003A1073"/>
    <w:rsid w:val="003A109F"/>
    <w:rsid w:val="003A12FC"/>
    <w:rsid w:val="003A162A"/>
    <w:rsid w:val="003A1AA8"/>
    <w:rsid w:val="003A1D7D"/>
    <w:rsid w:val="003A1FBC"/>
    <w:rsid w:val="003A2326"/>
    <w:rsid w:val="003A252A"/>
    <w:rsid w:val="003A2C7D"/>
    <w:rsid w:val="003A2CC2"/>
    <w:rsid w:val="003A3516"/>
    <w:rsid w:val="003A3A4A"/>
    <w:rsid w:val="003A3AFC"/>
    <w:rsid w:val="003A3BAD"/>
    <w:rsid w:val="003A3E22"/>
    <w:rsid w:val="003A49E1"/>
    <w:rsid w:val="003A4B77"/>
    <w:rsid w:val="003A5911"/>
    <w:rsid w:val="003A5AA8"/>
    <w:rsid w:val="003A5E10"/>
    <w:rsid w:val="003A7773"/>
    <w:rsid w:val="003A7844"/>
    <w:rsid w:val="003A7C40"/>
    <w:rsid w:val="003A7D5C"/>
    <w:rsid w:val="003A7DA2"/>
    <w:rsid w:val="003B056A"/>
    <w:rsid w:val="003B07A1"/>
    <w:rsid w:val="003B2BC7"/>
    <w:rsid w:val="003B3391"/>
    <w:rsid w:val="003B3D7E"/>
    <w:rsid w:val="003B3DDA"/>
    <w:rsid w:val="003B42B6"/>
    <w:rsid w:val="003B4461"/>
    <w:rsid w:val="003B4B68"/>
    <w:rsid w:val="003B4D63"/>
    <w:rsid w:val="003B62AE"/>
    <w:rsid w:val="003B7339"/>
    <w:rsid w:val="003B79D9"/>
    <w:rsid w:val="003B7C2B"/>
    <w:rsid w:val="003C0426"/>
    <w:rsid w:val="003C0431"/>
    <w:rsid w:val="003C05E0"/>
    <w:rsid w:val="003C06A6"/>
    <w:rsid w:val="003C0B80"/>
    <w:rsid w:val="003C1572"/>
    <w:rsid w:val="003C20FC"/>
    <w:rsid w:val="003C2257"/>
    <w:rsid w:val="003C2304"/>
    <w:rsid w:val="003C240B"/>
    <w:rsid w:val="003C247B"/>
    <w:rsid w:val="003C2898"/>
    <w:rsid w:val="003C2B8A"/>
    <w:rsid w:val="003C315C"/>
    <w:rsid w:val="003C35AD"/>
    <w:rsid w:val="003C3A70"/>
    <w:rsid w:val="003C4003"/>
    <w:rsid w:val="003C414F"/>
    <w:rsid w:val="003C5AEC"/>
    <w:rsid w:val="003C6266"/>
    <w:rsid w:val="003C6F28"/>
    <w:rsid w:val="003C72CF"/>
    <w:rsid w:val="003C7ACD"/>
    <w:rsid w:val="003D0095"/>
    <w:rsid w:val="003D0505"/>
    <w:rsid w:val="003D0833"/>
    <w:rsid w:val="003D089D"/>
    <w:rsid w:val="003D09A7"/>
    <w:rsid w:val="003D103A"/>
    <w:rsid w:val="003D155E"/>
    <w:rsid w:val="003D1AB8"/>
    <w:rsid w:val="003D2147"/>
    <w:rsid w:val="003D2562"/>
    <w:rsid w:val="003D258C"/>
    <w:rsid w:val="003D2C16"/>
    <w:rsid w:val="003D30E5"/>
    <w:rsid w:val="003D3295"/>
    <w:rsid w:val="003D3545"/>
    <w:rsid w:val="003D3F3B"/>
    <w:rsid w:val="003D4054"/>
    <w:rsid w:val="003D4544"/>
    <w:rsid w:val="003D48EA"/>
    <w:rsid w:val="003D4EE1"/>
    <w:rsid w:val="003D4F0D"/>
    <w:rsid w:val="003D5272"/>
    <w:rsid w:val="003D548D"/>
    <w:rsid w:val="003D54D2"/>
    <w:rsid w:val="003D57B1"/>
    <w:rsid w:val="003D5EF0"/>
    <w:rsid w:val="003D630F"/>
    <w:rsid w:val="003D692D"/>
    <w:rsid w:val="003D69B0"/>
    <w:rsid w:val="003D6C32"/>
    <w:rsid w:val="003D72CE"/>
    <w:rsid w:val="003D7701"/>
    <w:rsid w:val="003D7FB8"/>
    <w:rsid w:val="003E0963"/>
    <w:rsid w:val="003E0B99"/>
    <w:rsid w:val="003E0F0F"/>
    <w:rsid w:val="003E11FA"/>
    <w:rsid w:val="003E1498"/>
    <w:rsid w:val="003E17A9"/>
    <w:rsid w:val="003E18A3"/>
    <w:rsid w:val="003E1A75"/>
    <w:rsid w:val="003E1AA1"/>
    <w:rsid w:val="003E2CDF"/>
    <w:rsid w:val="003E3B65"/>
    <w:rsid w:val="003E3E86"/>
    <w:rsid w:val="003E48D9"/>
    <w:rsid w:val="003E59D4"/>
    <w:rsid w:val="003E5DBA"/>
    <w:rsid w:val="003E5FC3"/>
    <w:rsid w:val="003E68BC"/>
    <w:rsid w:val="003E6A9D"/>
    <w:rsid w:val="003E6C69"/>
    <w:rsid w:val="003E7795"/>
    <w:rsid w:val="003E7E89"/>
    <w:rsid w:val="003F02A3"/>
    <w:rsid w:val="003F0E09"/>
    <w:rsid w:val="003F0E3F"/>
    <w:rsid w:val="003F13EF"/>
    <w:rsid w:val="003F21F3"/>
    <w:rsid w:val="003F2442"/>
    <w:rsid w:val="003F2A7F"/>
    <w:rsid w:val="003F371E"/>
    <w:rsid w:val="003F397B"/>
    <w:rsid w:val="003F3E42"/>
    <w:rsid w:val="003F3EAF"/>
    <w:rsid w:val="003F479A"/>
    <w:rsid w:val="003F4D24"/>
    <w:rsid w:val="003F5115"/>
    <w:rsid w:val="003F5D7C"/>
    <w:rsid w:val="003F623A"/>
    <w:rsid w:val="003F6280"/>
    <w:rsid w:val="003F62C3"/>
    <w:rsid w:val="003F65E1"/>
    <w:rsid w:val="003F674B"/>
    <w:rsid w:val="003F6CA0"/>
    <w:rsid w:val="003F6EE7"/>
    <w:rsid w:val="003F6F05"/>
    <w:rsid w:val="003F7100"/>
    <w:rsid w:val="003F74F1"/>
    <w:rsid w:val="003F76CC"/>
    <w:rsid w:val="00400B19"/>
    <w:rsid w:val="004019BD"/>
    <w:rsid w:val="00401D52"/>
    <w:rsid w:val="0040203E"/>
    <w:rsid w:val="00402165"/>
    <w:rsid w:val="004023FE"/>
    <w:rsid w:val="004028A6"/>
    <w:rsid w:val="00402CB1"/>
    <w:rsid w:val="00403ECD"/>
    <w:rsid w:val="00403EFD"/>
    <w:rsid w:val="00403F6E"/>
    <w:rsid w:val="00404392"/>
    <w:rsid w:val="0040477B"/>
    <w:rsid w:val="00404781"/>
    <w:rsid w:val="00404E62"/>
    <w:rsid w:val="00405AA9"/>
    <w:rsid w:val="00405BB5"/>
    <w:rsid w:val="00405CB6"/>
    <w:rsid w:val="00405E82"/>
    <w:rsid w:val="00406552"/>
    <w:rsid w:val="00406676"/>
    <w:rsid w:val="0040728D"/>
    <w:rsid w:val="00407FA0"/>
    <w:rsid w:val="00410103"/>
    <w:rsid w:val="0041074F"/>
    <w:rsid w:val="004109CC"/>
    <w:rsid w:val="00410E85"/>
    <w:rsid w:val="0041106F"/>
    <w:rsid w:val="004110C4"/>
    <w:rsid w:val="004121BB"/>
    <w:rsid w:val="00412A7C"/>
    <w:rsid w:val="004135A6"/>
    <w:rsid w:val="0041362F"/>
    <w:rsid w:val="004136BF"/>
    <w:rsid w:val="00413984"/>
    <w:rsid w:val="00413B57"/>
    <w:rsid w:val="00414231"/>
    <w:rsid w:val="00414585"/>
    <w:rsid w:val="004148DB"/>
    <w:rsid w:val="0041546A"/>
    <w:rsid w:val="00415674"/>
    <w:rsid w:val="00415F72"/>
    <w:rsid w:val="004160C5"/>
    <w:rsid w:val="004168F7"/>
    <w:rsid w:val="00416E08"/>
    <w:rsid w:val="0041703A"/>
    <w:rsid w:val="00417E26"/>
    <w:rsid w:val="00420CA6"/>
    <w:rsid w:val="00420E94"/>
    <w:rsid w:val="004216A7"/>
    <w:rsid w:val="00421F52"/>
    <w:rsid w:val="004222B4"/>
    <w:rsid w:val="00422770"/>
    <w:rsid w:val="004230C0"/>
    <w:rsid w:val="00423BE8"/>
    <w:rsid w:val="00423E90"/>
    <w:rsid w:val="00423EF8"/>
    <w:rsid w:val="004243C3"/>
    <w:rsid w:val="004246AC"/>
    <w:rsid w:val="00424D68"/>
    <w:rsid w:val="00424D7C"/>
    <w:rsid w:val="00425AF1"/>
    <w:rsid w:val="00425C65"/>
    <w:rsid w:val="00425CC8"/>
    <w:rsid w:val="00425E7F"/>
    <w:rsid w:val="0042625A"/>
    <w:rsid w:val="004264D6"/>
    <w:rsid w:val="00426A5C"/>
    <w:rsid w:val="00427AD5"/>
    <w:rsid w:val="00427DE9"/>
    <w:rsid w:val="00430939"/>
    <w:rsid w:val="00430998"/>
    <w:rsid w:val="0043102C"/>
    <w:rsid w:val="004314B9"/>
    <w:rsid w:val="00431947"/>
    <w:rsid w:val="004319A4"/>
    <w:rsid w:val="00431D99"/>
    <w:rsid w:val="00431F45"/>
    <w:rsid w:val="004322A9"/>
    <w:rsid w:val="00433B0A"/>
    <w:rsid w:val="00433BF7"/>
    <w:rsid w:val="004343D1"/>
    <w:rsid w:val="00434931"/>
    <w:rsid w:val="00434A08"/>
    <w:rsid w:val="00434AD3"/>
    <w:rsid w:val="00434FD6"/>
    <w:rsid w:val="00435866"/>
    <w:rsid w:val="00435946"/>
    <w:rsid w:val="00435C5F"/>
    <w:rsid w:val="004360E3"/>
    <w:rsid w:val="004368E3"/>
    <w:rsid w:val="00436A5B"/>
    <w:rsid w:val="00436BCE"/>
    <w:rsid w:val="00436C5E"/>
    <w:rsid w:val="00437500"/>
    <w:rsid w:val="00437511"/>
    <w:rsid w:val="00437666"/>
    <w:rsid w:val="00437AC3"/>
    <w:rsid w:val="00437AC7"/>
    <w:rsid w:val="00437E5D"/>
    <w:rsid w:val="00440148"/>
    <w:rsid w:val="00440151"/>
    <w:rsid w:val="00440543"/>
    <w:rsid w:val="0044063D"/>
    <w:rsid w:val="00441DA7"/>
    <w:rsid w:val="00441FB5"/>
    <w:rsid w:val="004422EB"/>
    <w:rsid w:val="0044251A"/>
    <w:rsid w:val="00442525"/>
    <w:rsid w:val="0044283B"/>
    <w:rsid w:val="00442BE6"/>
    <w:rsid w:val="00442DA5"/>
    <w:rsid w:val="00442DC1"/>
    <w:rsid w:val="00443566"/>
    <w:rsid w:val="0044360E"/>
    <w:rsid w:val="0044389E"/>
    <w:rsid w:val="00443C02"/>
    <w:rsid w:val="00443C29"/>
    <w:rsid w:val="004442E0"/>
    <w:rsid w:val="00445422"/>
    <w:rsid w:val="00445491"/>
    <w:rsid w:val="0044554A"/>
    <w:rsid w:val="0044574C"/>
    <w:rsid w:val="00445A64"/>
    <w:rsid w:val="00446154"/>
    <w:rsid w:val="004463D9"/>
    <w:rsid w:val="0044640D"/>
    <w:rsid w:val="00446884"/>
    <w:rsid w:val="00447020"/>
    <w:rsid w:val="0044755F"/>
    <w:rsid w:val="004475DE"/>
    <w:rsid w:val="004476E2"/>
    <w:rsid w:val="0044779A"/>
    <w:rsid w:val="00447939"/>
    <w:rsid w:val="00447FDF"/>
    <w:rsid w:val="00450DBC"/>
    <w:rsid w:val="0045105B"/>
    <w:rsid w:val="004511BA"/>
    <w:rsid w:val="004514EA"/>
    <w:rsid w:val="004519E5"/>
    <w:rsid w:val="00451EFB"/>
    <w:rsid w:val="004522A8"/>
    <w:rsid w:val="004523DE"/>
    <w:rsid w:val="0045297B"/>
    <w:rsid w:val="00453308"/>
    <w:rsid w:val="00453A9A"/>
    <w:rsid w:val="0045410F"/>
    <w:rsid w:val="004542B5"/>
    <w:rsid w:val="004543CB"/>
    <w:rsid w:val="0045455B"/>
    <w:rsid w:val="0045461F"/>
    <w:rsid w:val="00455158"/>
    <w:rsid w:val="00456448"/>
    <w:rsid w:val="0045676E"/>
    <w:rsid w:val="004567AD"/>
    <w:rsid w:val="00456AF3"/>
    <w:rsid w:val="00456C82"/>
    <w:rsid w:val="00457138"/>
    <w:rsid w:val="004571D5"/>
    <w:rsid w:val="00457479"/>
    <w:rsid w:val="004574CC"/>
    <w:rsid w:val="00457505"/>
    <w:rsid w:val="004575A7"/>
    <w:rsid w:val="004576B9"/>
    <w:rsid w:val="004578FD"/>
    <w:rsid w:val="00457E0F"/>
    <w:rsid w:val="00460070"/>
    <w:rsid w:val="0046076A"/>
    <w:rsid w:val="004611D2"/>
    <w:rsid w:val="00461489"/>
    <w:rsid w:val="00461602"/>
    <w:rsid w:val="00461AC6"/>
    <w:rsid w:val="00461CC6"/>
    <w:rsid w:val="004620A8"/>
    <w:rsid w:val="00462308"/>
    <w:rsid w:val="004626FA"/>
    <w:rsid w:val="0046298A"/>
    <w:rsid w:val="004632EF"/>
    <w:rsid w:val="00463689"/>
    <w:rsid w:val="0046389D"/>
    <w:rsid w:val="00463C59"/>
    <w:rsid w:val="00463EA7"/>
    <w:rsid w:val="004644CD"/>
    <w:rsid w:val="00464A38"/>
    <w:rsid w:val="00464E16"/>
    <w:rsid w:val="00465911"/>
    <w:rsid w:val="004659C7"/>
    <w:rsid w:val="004665AC"/>
    <w:rsid w:val="00466ED1"/>
    <w:rsid w:val="0046704D"/>
    <w:rsid w:val="0046731D"/>
    <w:rsid w:val="00467741"/>
    <w:rsid w:val="00467AF2"/>
    <w:rsid w:val="00467F16"/>
    <w:rsid w:val="0047019E"/>
    <w:rsid w:val="004703E7"/>
    <w:rsid w:val="0047099A"/>
    <w:rsid w:val="00471081"/>
    <w:rsid w:val="004711E5"/>
    <w:rsid w:val="00471E7C"/>
    <w:rsid w:val="004724B0"/>
    <w:rsid w:val="004729C8"/>
    <w:rsid w:val="00473D8D"/>
    <w:rsid w:val="00474754"/>
    <w:rsid w:val="0047495F"/>
    <w:rsid w:val="00474C95"/>
    <w:rsid w:val="00474CF4"/>
    <w:rsid w:val="004750BC"/>
    <w:rsid w:val="004753B2"/>
    <w:rsid w:val="00475662"/>
    <w:rsid w:val="004758AD"/>
    <w:rsid w:val="00475E89"/>
    <w:rsid w:val="004771D1"/>
    <w:rsid w:val="00477816"/>
    <w:rsid w:val="004778A3"/>
    <w:rsid w:val="00477FC2"/>
    <w:rsid w:val="0048019C"/>
    <w:rsid w:val="0048071B"/>
    <w:rsid w:val="00480BCB"/>
    <w:rsid w:val="00481C34"/>
    <w:rsid w:val="00481E63"/>
    <w:rsid w:val="00481ECD"/>
    <w:rsid w:val="0048207A"/>
    <w:rsid w:val="0048284A"/>
    <w:rsid w:val="004828DA"/>
    <w:rsid w:val="0048298A"/>
    <w:rsid w:val="0048317F"/>
    <w:rsid w:val="00483406"/>
    <w:rsid w:val="00483760"/>
    <w:rsid w:val="00483C5D"/>
    <w:rsid w:val="004846C4"/>
    <w:rsid w:val="00485018"/>
    <w:rsid w:val="00485230"/>
    <w:rsid w:val="004856AA"/>
    <w:rsid w:val="004856C1"/>
    <w:rsid w:val="00485885"/>
    <w:rsid w:val="00485D6F"/>
    <w:rsid w:val="00485DD4"/>
    <w:rsid w:val="00485E2F"/>
    <w:rsid w:val="004864A5"/>
    <w:rsid w:val="00487182"/>
    <w:rsid w:val="004877E7"/>
    <w:rsid w:val="00487A5A"/>
    <w:rsid w:val="00487B4E"/>
    <w:rsid w:val="00487E18"/>
    <w:rsid w:val="00487E34"/>
    <w:rsid w:val="00490096"/>
    <w:rsid w:val="00490AB4"/>
    <w:rsid w:val="004918CE"/>
    <w:rsid w:val="004922FA"/>
    <w:rsid w:val="00492599"/>
    <w:rsid w:val="004928B9"/>
    <w:rsid w:val="004928FB"/>
    <w:rsid w:val="0049294A"/>
    <w:rsid w:val="004929CC"/>
    <w:rsid w:val="00492AA0"/>
    <w:rsid w:val="00492CAD"/>
    <w:rsid w:val="004930C1"/>
    <w:rsid w:val="0049358B"/>
    <w:rsid w:val="00493D79"/>
    <w:rsid w:val="004942A8"/>
    <w:rsid w:val="00494338"/>
    <w:rsid w:val="0049440A"/>
    <w:rsid w:val="0049442F"/>
    <w:rsid w:val="00494F49"/>
    <w:rsid w:val="00495BCA"/>
    <w:rsid w:val="004962C8"/>
    <w:rsid w:val="004A0178"/>
    <w:rsid w:val="004A04E0"/>
    <w:rsid w:val="004A0EE3"/>
    <w:rsid w:val="004A1345"/>
    <w:rsid w:val="004A18E6"/>
    <w:rsid w:val="004A1A66"/>
    <w:rsid w:val="004A1E92"/>
    <w:rsid w:val="004A2139"/>
    <w:rsid w:val="004A2543"/>
    <w:rsid w:val="004A2688"/>
    <w:rsid w:val="004A2853"/>
    <w:rsid w:val="004A2E11"/>
    <w:rsid w:val="004A2F8C"/>
    <w:rsid w:val="004A3253"/>
    <w:rsid w:val="004A329B"/>
    <w:rsid w:val="004A32B2"/>
    <w:rsid w:val="004A3BCB"/>
    <w:rsid w:val="004A3E5B"/>
    <w:rsid w:val="004A42F1"/>
    <w:rsid w:val="004A4594"/>
    <w:rsid w:val="004A45EB"/>
    <w:rsid w:val="004A5006"/>
    <w:rsid w:val="004A50B0"/>
    <w:rsid w:val="004A5B31"/>
    <w:rsid w:val="004A6023"/>
    <w:rsid w:val="004A6185"/>
    <w:rsid w:val="004A6537"/>
    <w:rsid w:val="004A69F9"/>
    <w:rsid w:val="004A6B8A"/>
    <w:rsid w:val="004A6C17"/>
    <w:rsid w:val="004A7108"/>
    <w:rsid w:val="004A798A"/>
    <w:rsid w:val="004A7EAB"/>
    <w:rsid w:val="004B0872"/>
    <w:rsid w:val="004B089C"/>
    <w:rsid w:val="004B08EB"/>
    <w:rsid w:val="004B099F"/>
    <w:rsid w:val="004B0C37"/>
    <w:rsid w:val="004B0D43"/>
    <w:rsid w:val="004B194D"/>
    <w:rsid w:val="004B1ED1"/>
    <w:rsid w:val="004B22F3"/>
    <w:rsid w:val="004B283A"/>
    <w:rsid w:val="004B2B2A"/>
    <w:rsid w:val="004B2C2D"/>
    <w:rsid w:val="004B34A5"/>
    <w:rsid w:val="004B3970"/>
    <w:rsid w:val="004B3A82"/>
    <w:rsid w:val="004B3C2F"/>
    <w:rsid w:val="004B4EB8"/>
    <w:rsid w:val="004B4F48"/>
    <w:rsid w:val="004B4FE6"/>
    <w:rsid w:val="004B5D88"/>
    <w:rsid w:val="004B76BC"/>
    <w:rsid w:val="004B7CB3"/>
    <w:rsid w:val="004B7F80"/>
    <w:rsid w:val="004C0F0C"/>
    <w:rsid w:val="004C1604"/>
    <w:rsid w:val="004C235A"/>
    <w:rsid w:val="004C2ABE"/>
    <w:rsid w:val="004C2E7E"/>
    <w:rsid w:val="004C35B9"/>
    <w:rsid w:val="004C3CE6"/>
    <w:rsid w:val="004C3DE9"/>
    <w:rsid w:val="004C3E72"/>
    <w:rsid w:val="004C42BF"/>
    <w:rsid w:val="004C4365"/>
    <w:rsid w:val="004C43E0"/>
    <w:rsid w:val="004C493E"/>
    <w:rsid w:val="004C4CC7"/>
    <w:rsid w:val="004C6131"/>
    <w:rsid w:val="004C6223"/>
    <w:rsid w:val="004C623D"/>
    <w:rsid w:val="004C634D"/>
    <w:rsid w:val="004C67EC"/>
    <w:rsid w:val="004C68EF"/>
    <w:rsid w:val="004C6909"/>
    <w:rsid w:val="004C74D5"/>
    <w:rsid w:val="004C7C46"/>
    <w:rsid w:val="004D0062"/>
    <w:rsid w:val="004D0167"/>
    <w:rsid w:val="004D04EA"/>
    <w:rsid w:val="004D0804"/>
    <w:rsid w:val="004D0AA6"/>
    <w:rsid w:val="004D10FE"/>
    <w:rsid w:val="004D133D"/>
    <w:rsid w:val="004D1670"/>
    <w:rsid w:val="004D1CE8"/>
    <w:rsid w:val="004D26D1"/>
    <w:rsid w:val="004D26E5"/>
    <w:rsid w:val="004D293D"/>
    <w:rsid w:val="004D2CF2"/>
    <w:rsid w:val="004D33D4"/>
    <w:rsid w:val="004D3638"/>
    <w:rsid w:val="004D3678"/>
    <w:rsid w:val="004D36B5"/>
    <w:rsid w:val="004D3DAB"/>
    <w:rsid w:val="004D43D6"/>
    <w:rsid w:val="004D47E6"/>
    <w:rsid w:val="004D4D11"/>
    <w:rsid w:val="004D4FAA"/>
    <w:rsid w:val="004D58F1"/>
    <w:rsid w:val="004D590A"/>
    <w:rsid w:val="004D5BFA"/>
    <w:rsid w:val="004D60B1"/>
    <w:rsid w:val="004D6141"/>
    <w:rsid w:val="004D67E9"/>
    <w:rsid w:val="004D69EA"/>
    <w:rsid w:val="004D6C00"/>
    <w:rsid w:val="004D6C57"/>
    <w:rsid w:val="004D74F5"/>
    <w:rsid w:val="004D7CE6"/>
    <w:rsid w:val="004E1354"/>
    <w:rsid w:val="004E1AB9"/>
    <w:rsid w:val="004E218F"/>
    <w:rsid w:val="004E2858"/>
    <w:rsid w:val="004E29AF"/>
    <w:rsid w:val="004E3276"/>
    <w:rsid w:val="004E3AF9"/>
    <w:rsid w:val="004E3E7E"/>
    <w:rsid w:val="004E4120"/>
    <w:rsid w:val="004E415D"/>
    <w:rsid w:val="004E48CE"/>
    <w:rsid w:val="004E4B34"/>
    <w:rsid w:val="004E4E1B"/>
    <w:rsid w:val="004E5D72"/>
    <w:rsid w:val="004E5FA6"/>
    <w:rsid w:val="004E6186"/>
    <w:rsid w:val="004E67A0"/>
    <w:rsid w:val="004E6826"/>
    <w:rsid w:val="004E6846"/>
    <w:rsid w:val="004E7B31"/>
    <w:rsid w:val="004F03B9"/>
    <w:rsid w:val="004F060B"/>
    <w:rsid w:val="004F099F"/>
    <w:rsid w:val="004F1160"/>
    <w:rsid w:val="004F1213"/>
    <w:rsid w:val="004F1B51"/>
    <w:rsid w:val="004F3046"/>
    <w:rsid w:val="004F33A9"/>
    <w:rsid w:val="004F39D9"/>
    <w:rsid w:val="004F3FD1"/>
    <w:rsid w:val="004F4255"/>
    <w:rsid w:val="004F4649"/>
    <w:rsid w:val="004F506B"/>
    <w:rsid w:val="004F57C3"/>
    <w:rsid w:val="004F585A"/>
    <w:rsid w:val="004F5ABB"/>
    <w:rsid w:val="004F65E7"/>
    <w:rsid w:val="004F690B"/>
    <w:rsid w:val="004F764D"/>
    <w:rsid w:val="005001CC"/>
    <w:rsid w:val="00500E97"/>
    <w:rsid w:val="005013C8"/>
    <w:rsid w:val="005019C9"/>
    <w:rsid w:val="00501EFD"/>
    <w:rsid w:val="005020A8"/>
    <w:rsid w:val="00502C93"/>
    <w:rsid w:val="00502D66"/>
    <w:rsid w:val="005031D9"/>
    <w:rsid w:val="005039D6"/>
    <w:rsid w:val="00503A1E"/>
    <w:rsid w:val="00503B88"/>
    <w:rsid w:val="00503DB9"/>
    <w:rsid w:val="00504231"/>
    <w:rsid w:val="00505733"/>
    <w:rsid w:val="00505889"/>
    <w:rsid w:val="00505B08"/>
    <w:rsid w:val="0050668D"/>
    <w:rsid w:val="005069DA"/>
    <w:rsid w:val="00506B40"/>
    <w:rsid w:val="00506BF2"/>
    <w:rsid w:val="00507451"/>
    <w:rsid w:val="00507548"/>
    <w:rsid w:val="00507DEC"/>
    <w:rsid w:val="00510061"/>
    <w:rsid w:val="0051027A"/>
    <w:rsid w:val="00510468"/>
    <w:rsid w:val="00511A7B"/>
    <w:rsid w:val="00511C81"/>
    <w:rsid w:val="00512322"/>
    <w:rsid w:val="0051244E"/>
    <w:rsid w:val="00512630"/>
    <w:rsid w:val="0051263B"/>
    <w:rsid w:val="00513A0C"/>
    <w:rsid w:val="00513E55"/>
    <w:rsid w:val="00513F47"/>
    <w:rsid w:val="00514462"/>
    <w:rsid w:val="00514A37"/>
    <w:rsid w:val="005153DD"/>
    <w:rsid w:val="00516B8E"/>
    <w:rsid w:val="00516C15"/>
    <w:rsid w:val="00516CD0"/>
    <w:rsid w:val="00517A83"/>
    <w:rsid w:val="00517E43"/>
    <w:rsid w:val="005201A1"/>
    <w:rsid w:val="005204EE"/>
    <w:rsid w:val="005209F2"/>
    <w:rsid w:val="00520ABD"/>
    <w:rsid w:val="00520D82"/>
    <w:rsid w:val="00521255"/>
    <w:rsid w:val="005223AC"/>
    <w:rsid w:val="00522EEF"/>
    <w:rsid w:val="00523111"/>
    <w:rsid w:val="00523691"/>
    <w:rsid w:val="00524129"/>
    <w:rsid w:val="00524846"/>
    <w:rsid w:val="00524D1A"/>
    <w:rsid w:val="00524F30"/>
    <w:rsid w:val="00525116"/>
    <w:rsid w:val="00525175"/>
    <w:rsid w:val="0052531A"/>
    <w:rsid w:val="00525335"/>
    <w:rsid w:val="005257FC"/>
    <w:rsid w:val="00525817"/>
    <w:rsid w:val="00525D8E"/>
    <w:rsid w:val="00526214"/>
    <w:rsid w:val="005263F9"/>
    <w:rsid w:val="00530547"/>
    <w:rsid w:val="005305B7"/>
    <w:rsid w:val="005306C0"/>
    <w:rsid w:val="005315D6"/>
    <w:rsid w:val="00531930"/>
    <w:rsid w:val="00531CD4"/>
    <w:rsid w:val="00531CF6"/>
    <w:rsid w:val="00531E3A"/>
    <w:rsid w:val="00531E3D"/>
    <w:rsid w:val="00531F0D"/>
    <w:rsid w:val="00532110"/>
    <w:rsid w:val="00532E96"/>
    <w:rsid w:val="0053429D"/>
    <w:rsid w:val="00534456"/>
    <w:rsid w:val="00534950"/>
    <w:rsid w:val="00534ACE"/>
    <w:rsid w:val="00535767"/>
    <w:rsid w:val="00535F59"/>
    <w:rsid w:val="00536696"/>
    <w:rsid w:val="0053675A"/>
    <w:rsid w:val="00536B58"/>
    <w:rsid w:val="00536CB8"/>
    <w:rsid w:val="0053755D"/>
    <w:rsid w:val="00537845"/>
    <w:rsid w:val="00537C17"/>
    <w:rsid w:val="00537CBD"/>
    <w:rsid w:val="00540018"/>
    <w:rsid w:val="005401BB"/>
    <w:rsid w:val="005404F3"/>
    <w:rsid w:val="00541546"/>
    <w:rsid w:val="00541CC2"/>
    <w:rsid w:val="0054244E"/>
    <w:rsid w:val="00542A5A"/>
    <w:rsid w:val="005431A0"/>
    <w:rsid w:val="00543961"/>
    <w:rsid w:val="00543F4F"/>
    <w:rsid w:val="00545840"/>
    <w:rsid w:val="005458C8"/>
    <w:rsid w:val="00545F47"/>
    <w:rsid w:val="00546383"/>
    <w:rsid w:val="00546990"/>
    <w:rsid w:val="00546D3B"/>
    <w:rsid w:val="005475D3"/>
    <w:rsid w:val="0054769B"/>
    <w:rsid w:val="005476C5"/>
    <w:rsid w:val="00547896"/>
    <w:rsid w:val="00547C2A"/>
    <w:rsid w:val="00547D20"/>
    <w:rsid w:val="005502F8"/>
    <w:rsid w:val="00550B63"/>
    <w:rsid w:val="00550D0E"/>
    <w:rsid w:val="00550F0A"/>
    <w:rsid w:val="00551C28"/>
    <w:rsid w:val="00552537"/>
    <w:rsid w:val="005525FD"/>
    <w:rsid w:val="00552A6C"/>
    <w:rsid w:val="00552EBA"/>
    <w:rsid w:val="0055365A"/>
    <w:rsid w:val="00553672"/>
    <w:rsid w:val="00553995"/>
    <w:rsid w:val="00553DB9"/>
    <w:rsid w:val="00553F8D"/>
    <w:rsid w:val="00554014"/>
    <w:rsid w:val="00554782"/>
    <w:rsid w:val="00554C26"/>
    <w:rsid w:val="00554F71"/>
    <w:rsid w:val="00555205"/>
    <w:rsid w:val="0055520F"/>
    <w:rsid w:val="005552ED"/>
    <w:rsid w:val="0055579C"/>
    <w:rsid w:val="00555A40"/>
    <w:rsid w:val="00555F52"/>
    <w:rsid w:val="00556BA1"/>
    <w:rsid w:val="0055771D"/>
    <w:rsid w:val="00557AC7"/>
    <w:rsid w:val="00557AE9"/>
    <w:rsid w:val="00561061"/>
    <w:rsid w:val="00562BBA"/>
    <w:rsid w:val="00562CE1"/>
    <w:rsid w:val="0056300A"/>
    <w:rsid w:val="00563081"/>
    <w:rsid w:val="00563DF0"/>
    <w:rsid w:val="00563E5D"/>
    <w:rsid w:val="00563FFA"/>
    <w:rsid w:val="00564BA9"/>
    <w:rsid w:val="00564F30"/>
    <w:rsid w:val="00566D25"/>
    <w:rsid w:val="00567446"/>
    <w:rsid w:val="005674BD"/>
    <w:rsid w:val="00567AC1"/>
    <w:rsid w:val="00567E1A"/>
    <w:rsid w:val="00567F99"/>
    <w:rsid w:val="005700BD"/>
    <w:rsid w:val="0057026C"/>
    <w:rsid w:val="005704D7"/>
    <w:rsid w:val="005705D1"/>
    <w:rsid w:val="00570FB7"/>
    <w:rsid w:val="0057124E"/>
    <w:rsid w:val="00571587"/>
    <w:rsid w:val="00571BB8"/>
    <w:rsid w:val="00571C07"/>
    <w:rsid w:val="00572097"/>
    <w:rsid w:val="00573457"/>
    <w:rsid w:val="00573883"/>
    <w:rsid w:val="00573A7C"/>
    <w:rsid w:val="00573E1E"/>
    <w:rsid w:val="00573FC0"/>
    <w:rsid w:val="00574366"/>
    <w:rsid w:val="00574454"/>
    <w:rsid w:val="005747E6"/>
    <w:rsid w:val="00575849"/>
    <w:rsid w:val="00576E03"/>
    <w:rsid w:val="00576E9F"/>
    <w:rsid w:val="00576F9F"/>
    <w:rsid w:val="00577964"/>
    <w:rsid w:val="00577AE3"/>
    <w:rsid w:val="00580113"/>
    <w:rsid w:val="0058023E"/>
    <w:rsid w:val="005803CD"/>
    <w:rsid w:val="005804CF"/>
    <w:rsid w:val="0058063A"/>
    <w:rsid w:val="005809BA"/>
    <w:rsid w:val="005815BE"/>
    <w:rsid w:val="00581B18"/>
    <w:rsid w:val="00581F0A"/>
    <w:rsid w:val="005825C1"/>
    <w:rsid w:val="00582C97"/>
    <w:rsid w:val="0058313E"/>
    <w:rsid w:val="00583559"/>
    <w:rsid w:val="00583578"/>
    <w:rsid w:val="005835BC"/>
    <w:rsid w:val="00583870"/>
    <w:rsid w:val="005840A6"/>
    <w:rsid w:val="00584206"/>
    <w:rsid w:val="00585243"/>
    <w:rsid w:val="0058531D"/>
    <w:rsid w:val="00585606"/>
    <w:rsid w:val="005859A8"/>
    <w:rsid w:val="00585D40"/>
    <w:rsid w:val="005868B5"/>
    <w:rsid w:val="00586B22"/>
    <w:rsid w:val="00586DA3"/>
    <w:rsid w:val="0058768C"/>
    <w:rsid w:val="00587709"/>
    <w:rsid w:val="005877C3"/>
    <w:rsid w:val="00587908"/>
    <w:rsid w:val="00587CCE"/>
    <w:rsid w:val="00587D27"/>
    <w:rsid w:val="00587F4C"/>
    <w:rsid w:val="00587FDF"/>
    <w:rsid w:val="005905C2"/>
    <w:rsid w:val="005906C9"/>
    <w:rsid w:val="005908CE"/>
    <w:rsid w:val="00590ADF"/>
    <w:rsid w:val="0059112E"/>
    <w:rsid w:val="00591458"/>
    <w:rsid w:val="005914DC"/>
    <w:rsid w:val="005915D0"/>
    <w:rsid w:val="00591CEA"/>
    <w:rsid w:val="00592A1B"/>
    <w:rsid w:val="00592B81"/>
    <w:rsid w:val="00593509"/>
    <w:rsid w:val="00593672"/>
    <w:rsid w:val="0059376B"/>
    <w:rsid w:val="00593CC8"/>
    <w:rsid w:val="0059412C"/>
    <w:rsid w:val="00594217"/>
    <w:rsid w:val="005943B8"/>
    <w:rsid w:val="005944DE"/>
    <w:rsid w:val="00594569"/>
    <w:rsid w:val="00594601"/>
    <w:rsid w:val="005946C0"/>
    <w:rsid w:val="005950F4"/>
    <w:rsid w:val="00595298"/>
    <w:rsid w:val="00595ADD"/>
    <w:rsid w:val="00595E5F"/>
    <w:rsid w:val="00596078"/>
    <w:rsid w:val="005966DC"/>
    <w:rsid w:val="00596A23"/>
    <w:rsid w:val="00596AF3"/>
    <w:rsid w:val="00597BAC"/>
    <w:rsid w:val="00597D28"/>
    <w:rsid w:val="005A0332"/>
    <w:rsid w:val="005A044C"/>
    <w:rsid w:val="005A048B"/>
    <w:rsid w:val="005A09CB"/>
    <w:rsid w:val="005A0F18"/>
    <w:rsid w:val="005A0FEA"/>
    <w:rsid w:val="005A1A08"/>
    <w:rsid w:val="005A2DFB"/>
    <w:rsid w:val="005A2FE0"/>
    <w:rsid w:val="005A40BD"/>
    <w:rsid w:val="005A419C"/>
    <w:rsid w:val="005A43E0"/>
    <w:rsid w:val="005A567D"/>
    <w:rsid w:val="005A570B"/>
    <w:rsid w:val="005A5A7D"/>
    <w:rsid w:val="005A5ACF"/>
    <w:rsid w:val="005A5EDA"/>
    <w:rsid w:val="005A6294"/>
    <w:rsid w:val="005A63AA"/>
    <w:rsid w:val="005A68C6"/>
    <w:rsid w:val="005A6D51"/>
    <w:rsid w:val="005A70AF"/>
    <w:rsid w:val="005A72DD"/>
    <w:rsid w:val="005A74F3"/>
    <w:rsid w:val="005B12E0"/>
    <w:rsid w:val="005B14A0"/>
    <w:rsid w:val="005B17E8"/>
    <w:rsid w:val="005B18DF"/>
    <w:rsid w:val="005B1B52"/>
    <w:rsid w:val="005B1FBF"/>
    <w:rsid w:val="005B2438"/>
    <w:rsid w:val="005B245C"/>
    <w:rsid w:val="005B2C5B"/>
    <w:rsid w:val="005B2F5E"/>
    <w:rsid w:val="005B3527"/>
    <w:rsid w:val="005B3864"/>
    <w:rsid w:val="005B3AEA"/>
    <w:rsid w:val="005B4868"/>
    <w:rsid w:val="005B4C2E"/>
    <w:rsid w:val="005B519B"/>
    <w:rsid w:val="005B5959"/>
    <w:rsid w:val="005B5B4A"/>
    <w:rsid w:val="005B5D88"/>
    <w:rsid w:val="005B5D99"/>
    <w:rsid w:val="005B5E67"/>
    <w:rsid w:val="005B63C1"/>
    <w:rsid w:val="005B68F8"/>
    <w:rsid w:val="005B6DAB"/>
    <w:rsid w:val="005B71F7"/>
    <w:rsid w:val="005B7551"/>
    <w:rsid w:val="005B7571"/>
    <w:rsid w:val="005B77DF"/>
    <w:rsid w:val="005C0122"/>
    <w:rsid w:val="005C0232"/>
    <w:rsid w:val="005C06EA"/>
    <w:rsid w:val="005C0929"/>
    <w:rsid w:val="005C0D04"/>
    <w:rsid w:val="005C0E26"/>
    <w:rsid w:val="005C10F4"/>
    <w:rsid w:val="005C1B34"/>
    <w:rsid w:val="005C1DF7"/>
    <w:rsid w:val="005C2018"/>
    <w:rsid w:val="005C26C7"/>
    <w:rsid w:val="005C36FD"/>
    <w:rsid w:val="005C37FE"/>
    <w:rsid w:val="005C3A6B"/>
    <w:rsid w:val="005C3BF5"/>
    <w:rsid w:val="005C427C"/>
    <w:rsid w:val="005C440E"/>
    <w:rsid w:val="005C4874"/>
    <w:rsid w:val="005C4D4D"/>
    <w:rsid w:val="005C4EBC"/>
    <w:rsid w:val="005C5159"/>
    <w:rsid w:val="005C5391"/>
    <w:rsid w:val="005C6340"/>
    <w:rsid w:val="005C7411"/>
    <w:rsid w:val="005C7B71"/>
    <w:rsid w:val="005C7CCF"/>
    <w:rsid w:val="005C7D9A"/>
    <w:rsid w:val="005D048A"/>
    <w:rsid w:val="005D0601"/>
    <w:rsid w:val="005D11AA"/>
    <w:rsid w:val="005D11D7"/>
    <w:rsid w:val="005D1494"/>
    <w:rsid w:val="005D1516"/>
    <w:rsid w:val="005D1D66"/>
    <w:rsid w:val="005D1E24"/>
    <w:rsid w:val="005D1FF9"/>
    <w:rsid w:val="005D2C79"/>
    <w:rsid w:val="005D3189"/>
    <w:rsid w:val="005D3521"/>
    <w:rsid w:val="005D396C"/>
    <w:rsid w:val="005D3AFA"/>
    <w:rsid w:val="005D414D"/>
    <w:rsid w:val="005D421B"/>
    <w:rsid w:val="005D44DB"/>
    <w:rsid w:val="005D46B8"/>
    <w:rsid w:val="005D4A33"/>
    <w:rsid w:val="005D4ECB"/>
    <w:rsid w:val="005D4FF3"/>
    <w:rsid w:val="005D5222"/>
    <w:rsid w:val="005D538A"/>
    <w:rsid w:val="005D5D54"/>
    <w:rsid w:val="005D5D7B"/>
    <w:rsid w:val="005D6570"/>
    <w:rsid w:val="005D6848"/>
    <w:rsid w:val="005D6CC1"/>
    <w:rsid w:val="005D73A0"/>
    <w:rsid w:val="005D76CA"/>
    <w:rsid w:val="005D7750"/>
    <w:rsid w:val="005D7942"/>
    <w:rsid w:val="005E0243"/>
    <w:rsid w:val="005E0650"/>
    <w:rsid w:val="005E0855"/>
    <w:rsid w:val="005E0935"/>
    <w:rsid w:val="005E0CA2"/>
    <w:rsid w:val="005E1023"/>
    <w:rsid w:val="005E2008"/>
    <w:rsid w:val="005E214A"/>
    <w:rsid w:val="005E2189"/>
    <w:rsid w:val="005E222D"/>
    <w:rsid w:val="005E324F"/>
    <w:rsid w:val="005E349C"/>
    <w:rsid w:val="005E3778"/>
    <w:rsid w:val="005E38E1"/>
    <w:rsid w:val="005E3B4C"/>
    <w:rsid w:val="005E3BC7"/>
    <w:rsid w:val="005E3F3A"/>
    <w:rsid w:val="005E4576"/>
    <w:rsid w:val="005E4734"/>
    <w:rsid w:val="005E55DD"/>
    <w:rsid w:val="005E5C64"/>
    <w:rsid w:val="005E61A8"/>
    <w:rsid w:val="005E6358"/>
    <w:rsid w:val="005E648A"/>
    <w:rsid w:val="005E6678"/>
    <w:rsid w:val="005E67DA"/>
    <w:rsid w:val="005E6EFE"/>
    <w:rsid w:val="005E704A"/>
    <w:rsid w:val="005E71FA"/>
    <w:rsid w:val="005E74BC"/>
    <w:rsid w:val="005E75F8"/>
    <w:rsid w:val="005E790C"/>
    <w:rsid w:val="005E7D29"/>
    <w:rsid w:val="005F01C6"/>
    <w:rsid w:val="005F0C46"/>
    <w:rsid w:val="005F11F3"/>
    <w:rsid w:val="005F1283"/>
    <w:rsid w:val="005F1701"/>
    <w:rsid w:val="005F1B91"/>
    <w:rsid w:val="005F3768"/>
    <w:rsid w:val="005F3FFF"/>
    <w:rsid w:val="005F4134"/>
    <w:rsid w:val="005F4163"/>
    <w:rsid w:val="005F4271"/>
    <w:rsid w:val="005F4546"/>
    <w:rsid w:val="005F4A3E"/>
    <w:rsid w:val="005F4DB4"/>
    <w:rsid w:val="005F4F23"/>
    <w:rsid w:val="005F56E7"/>
    <w:rsid w:val="005F572B"/>
    <w:rsid w:val="005F57A6"/>
    <w:rsid w:val="005F5B92"/>
    <w:rsid w:val="005F5FB9"/>
    <w:rsid w:val="005F60C5"/>
    <w:rsid w:val="005F6699"/>
    <w:rsid w:val="005F68D0"/>
    <w:rsid w:val="005F6CEE"/>
    <w:rsid w:val="005F6DC9"/>
    <w:rsid w:val="005F6ED1"/>
    <w:rsid w:val="005F76A9"/>
    <w:rsid w:val="005F7766"/>
    <w:rsid w:val="005F7BD9"/>
    <w:rsid w:val="005F7D3C"/>
    <w:rsid w:val="005F7E5C"/>
    <w:rsid w:val="00600483"/>
    <w:rsid w:val="006004C9"/>
    <w:rsid w:val="006006F7"/>
    <w:rsid w:val="006008DC"/>
    <w:rsid w:val="00600B0E"/>
    <w:rsid w:val="00601B95"/>
    <w:rsid w:val="006023F0"/>
    <w:rsid w:val="00602786"/>
    <w:rsid w:val="00602D65"/>
    <w:rsid w:val="006030B0"/>
    <w:rsid w:val="0060328D"/>
    <w:rsid w:val="00603A40"/>
    <w:rsid w:val="00603EC6"/>
    <w:rsid w:val="00603F5F"/>
    <w:rsid w:val="0060427F"/>
    <w:rsid w:val="00604954"/>
    <w:rsid w:val="00604E98"/>
    <w:rsid w:val="00604ECD"/>
    <w:rsid w:val="0060534C"/>
    <w:rsid w:val="00605B05"/>
    <w:rsid w:val="00605C06"/>
    <w:rsid w:val="00605EBD"/>
    <w:rsid w:val="0060670E"/>
    <w:rsid w:val="0060697A"/>
    <w:rsid w:val="00606BC6"/>
    <w:rsid w:val="00606BFF"/>
    <w:rsid w:val="0060770C"/>
    <w:rsid w:val="006078D5"/>
    <w:rsid w:val="006100F0"/>
    <w:rsid w:val="00610C3E"/>
    <w:rsid w:val="00610D46"/>
    <w:rsid w:val="00611161"/>
    <w:rsid w:val="00611644"/>
    <w:rsid w:val="006117C6"/>
    <w:rsid w:val="006118CB"/>
    <w:rsid w:val="00612817"/>
    <w:rsid w:val="00612A22"/>
    <w:rsid w:val="00613E5B"/>
    <w:rsid w:val="00614003"/>
    <w:rsid w:val="0061409F"/>
    <w:rsid w:val="00614605"/>
    <w:rsid w:val="0061494D"/>
    <w:rsid w:val="006149B6"/>
    <w:rsid w:val="00614C77"/>
    <w:rsid w:val="00614D48"/>
    <w:rsid w:val="00614EF2"/>
    <w:rsid w:val="00614F57"/>
    <w:rsid w:val="00615113"/>
    <w:rsid w:val="00615243"/>
    <w:rsid w:val="00615605"/>
    <w:rsid w:val="0061579B"/>
    <w:rsid w:val="00616000"/>
    <w:rsid w:val="0061605D"/>
    <w:rsid w:val="0061636E"/>
    <w:rsid w:val="00617004"/>
    <w:rsid w:val="0061716D"/>
    <w:rsid w:val="00617755"/>
    <w:rsid w:val="0061791E"/>
    <w:rsid w:val="00617C5C"/>
    <w:rsid w:val="00617D6F"/>
    <w:rsid w:val="00617E3E"/>
    <w:rsid w:val="00620623"/>
    <w:rsid w:val="00620DA6"/>
    <w:rsid w:val="00621AB0"/>
    <w:rsid w:val="006221BA"/>
    <w:rsid w:val="00622240"/>
    <w:rsid w:val="00623522"/>
    <w:rsid w:val="006241A3"/>
    <w:rsid w:val="00624342"/>
    <w:rsid w:val="00624377"/>
    <w:rsid w:val="00624861"/>
    <w:rsid w:val="00624917"/>
    <w:rsid w:val="00624985"/>
    <w:rsid w:val="0062503A"/>
    <w:rsid w:val="006253BC"/>
    <w:rsid w:val="0062547B"/>
    <w:rsid w:val="00625701"/>
    <w:rsid w:val="006259EF"/>
    <w:rsid w:val="00626846"/>
    <w:rsid w:val="00626A8A"/>
    <w:rsid w:val="00627B8E"/>
    <w:rsid w:val="00627DD9"/>
    <w:rsid w:val="00627E3C"/>
    <w:rsid w:val="00627F47"/>
    <w:rsid w:val="00630156"/>
    <w:rsid w:val="0063049D"/>
    <w:rsid w:val="00630ECD"/>
    <w:rsid w:val="00630F70"/>
    <w:rsid w:val="00631657"/>
    <w:rsid w:val="006316BB"/>
    <w:rsid w:val="00631D66"/>
    <w:rsid w:val="00631E16"/>
    <w:rsid w:val="00633049"/>
    <w:rsid w:val="006330C2"/>
    <w:rsid w:val="00633544"/>
    <w:rsid w:val="006335A1"/>
    <w:rsid w:val="00633BFD"/>
    <w:rsid w:val="00634197"/>
    <w:rsid w:val="00635905"/>
    <w:rsid w:val="00636E24"/>
    <w:rsid w:val="00637144"/>
    <w:rsid w:val="0063763C"/>
    <w:rsid w:val="006376BF"/>
    <w:rsid w:val="0063771A"/>
    <w:rsid w:val="0063796D"/>
    <w:rsid w:val="00637B2F"/>
    <w:rsid w:val="00637F4C"/>
    <w:rsid w:val="00640483"/>
    <w:rsid w:val="00640513"/>
    <w:rsid w:val="00640D36"/>
    <w:rsid w:val="00641F62"/>
    <w:rsid w:val="0064235D"/>
    <w:rsid w:val="0064250B"/>
    <w:rsid w:val="006428A3"/>
    <w:rsid w:val="00642B5D"/>
    <w:rsid w:val="00642C60"/>
    <w:rsid w:val="00642EFC"/>
    <w:rsid w:val="0064355A"/>
    <w:rsid w:val="00643ED3"/>
    <w:rsid w:val="00644106"/>
    <w:rsid w:val="006442EE"/>
    <w:rsid w:val="00644489"/>
    <w:rsid w:val="006444CE"/>
    <w:rsid w:val="006446AA"/>
    <w:rsid w:val="006446AC"/>
    <w:rsid w:val="00644719"/>
    <w:rsid w:val="00644966"/>
    <w:rsid w:val="006450D8"/>
    <w:rsid w:val="00645A6C"/>
    <w:rsid w:val="0064635B"/>
    <w:rsid w:val="006463BE"/>
    <w:rsid w:val="0064662D"/>
    <w:rsid w:val="00646C02"/>
    <w:rsid w:val="00646D87"/>
    <w:rsid w:val="00646DAC"/>
    <w:rsid w:val="00646FC2"/>
    <w:rsid w:val="00647550"/>
    <w:rsid w:val="00647A6C"/>
    <w:rsid w:val="00647AC1"/>
    <w:rsid w:val="00647D0D"/>
    <w:rsid w:val="00647D46"/>
    <w:rsid w:val="00647F55"/>
    <w:rsid w:val="006501EE"/>
    <w:rsid w:val="00650410"/>
    <w:rsid w:val="006507EE"/>
    <w:rsid w:val="00650E52"/>
    <w:rsid w:val="00650E72"/>
    <w:rsid w:val="00652509"/>
    <w:rsid w:val="0065277C"/>
    <w:rsid w:val="00652857"/>
    <w:rsid w:val="00652D6C"/>
    <w:rsid w:val="00652FC7"/>
    <w:rsid w:val="0065322B"/>
    <w:rsid w:val="0065361D"/>
    <w:rsid w:val="00653D5E"/>
    <w:rsid w:val="0065400D"/>
    <w:rsid w:val="0065453E"/>
    <w:rsid w:val="006547C0"/>
    <w:rsid w:val="00654A59"/>
    <w:rsid w:val="00654F8C"/>
    <w:rsid w:val="0065559C"/>
    <w:rsid w:val="00655631"/>
    <w:rsid w:val="00656276"/>
    <w:rsid w:val="0065641F"/>
    <w:rsid w:val="00656937"/>
    <w:rsid w:val="00656E7D"/>
    <w:rsid w:val="006603D8"/>
    <w:rsid w:val="0066052B"/>
    <w:rsid w:val="00661305"/>
    <w:rsid w:val="006625D4"/>
    <w:rsid w:val="00662680"/>
    <w:rsid w:val="006633F4"/>
    <w:rsid w:val="006634B5"/>
    <w:rsid w:val="00663E28"/>
    <w:rsid w:val="00663EEF"/>
    <w:rsid w:val="0066407E"/>
    <w:rsid w:val="0066499C"/>
    <w:rsid w:val="006649C9"/>
    <w:rsid w:val="006649EE"/>
    <w:rsid w:val="00665154"/>
    <w:rsid w:val="006655D2"/>
    <w:rsid w:val="006657B5"/>
    <w:rsid w:val="0066580E"/>
    <w:rsid w:val="00665C6B"/>
    <w:rsid w:val="00665DC3"/>
    <w:rsid w:val="0066639F"/>
    <w:rsid w:val="00666730"/>
    <w:rsid w:val="00666983"/>
    <w:rsid w:val="00666D60"/>
    <w:rsid w:val="00666E89"/>
    <w:rsid w:val="00670727"/>
    <w:rsid w:val="00670A30"/>
    <w:rsid w:val="00670B36"/>
    <w:rsid w:val="00670B41"/>
    <w:rsid w:val="00670C07"/>
    <w:rsid w:val="00670FA4"/>
    <w:rsid w:val="00671361"/>
    <w:rsid w:val="00671C18"/>
    <w:rsid w:val="0067225C"/>
    <w:rsid w:val="006724DF"/>
    <w:rsid w:val="00672531"/>
    <w:rsid w:val="00672BB6"/>
    <w:rsid w:val="00672E88"/>
    <w:rsid w:val="0067328B"/>
    <w:rsid w:val="0067482D"/>
    <w:rsid w:val="00674BD6"/>
    <w:rsid w:val="0067506D"/>
    <w:rsid w:val="00675316"/>
    <w:rsid w:val="00675669"/>
    <w:rsid w:val="00675E35"/>
    <w:rsid w:val="00675F35"/>
    <w:rsid w:val="00675F59"/>
    <w:rsid w:val="00676029"/>
    <w:rsid w:val="00677897"/>
    <w:rsid w:val="00677D60"/>
    <w:rsid w:val="00677F23"/>
    <w:rsid w:val="00680341"/>
    <w:rsid w:val="00680EEF"/>
    <w:rsid w:val="00681098"/>
    <w:rsid w:val="006813E4"/>
    <w:rsid w:val="00682AF7"/>
    <w:rsid w:val="00682CCE"/>
    <w:rsid w:val="0068330C"/>
    <w:rsid w:val="00683465"/>
    <w:rsid w:val="00684BD0"/>
    <w:rsid w:val="00684E4B"/>
    <w:rsid w:val="00685199"/>
    <w:rsid w:val="00685696"/>
    <w:rsid w:val="00685769"/>
    <w:rsid w:val="00685FC4"/>
    <w:rsid w:val="0068605C"/>
    <w:rsid w:val="006876A9"/>
    <w:rsid w:val="00687C9E"/>
    <w:rsid w:val="00687DFA"/>
    <w:rsid w:val="0069017D"/>
    <w:rsid w:val="006904AA"/>
    <w:rsid w:val="00690A55"/>
    <w:rsid w:val="00690BC0"/>
    <w:rsid w:val="00690C30"/>
    <w:rsid w:val="00691C51"/>
    <w:rsid w:val="00691DCA"/>
    <w:rsid w:val="006923ED"/>
    <w:rsid w:val="0069262A"/>
    <w:rsid w:val="00692875"/>
    <w:rsid w:val="0069294C"/>
    <w:rsid w:val="00692A49"/>
    <w:rsid w:val="00692D10"/>
    <w:rsid w:val="0069302A"/>
    <w:rsid w:val="00693A4E"/>
    <w:rsid w:val="00693E49"/>
    <w:rsid w:val="00694179"/>
    <w:rsid w:val="006943E5"/>
    <w:rsid w:val="006945CD"/>
    <w:rsid w:val="00694B16"/>
    <w:rsid w:val="006952F5"/>
    <w:rsid w:val="00695484"/>
    <w:rsid w:val="006958A7"/>
    <w:rsid w:val="006960F2"/>
    <w:rsid w:val="006965B1"/>
    <w:rsid w:val="006965DA"/>
    <w:rsid w:val="006972CE"/>
    <w:rsid w:val="00697638"/>
    <w:rsid w:val="006976B2"/>
    <w:rsid w:val="006A059C"/>
    <w:rsid w:val="006A09B7"/>
    <w:rsid w:val="006A0BF0"/>
    <w:rsid w:val="006A0D39"/>
    <w:rsid w:val="006A0DEE"/>
    <w:rsid w:val="006A1356"/>
    <w:rsid w:val="006A1663"/>
    <w:rsid w:val="006A1776"/>
    <w:rsid w:val="006A1EF2"/>
    <w:rsid w:val="006A23C4"/>
    <w:rsid w:val="006A2BFF"/>
    <w:rsid w:val="006A2C6B"/>
    <w:rsid w:val="006A2CB1"/>
    <w:rsid w:val="006A304E"/>
    <w:rsid w:val="006A323B"/>
    <w:rsid w:val="006A3873"/>
    <w:rsid w:val="006A3E81"/>
    <w:rsid w:val="006A4248"/>
    <w:rsid w:val="006A4B51"/>
    <w:rsid w:val="006A4B61"/>
    <w:rsid w:val="006A5335"/>
    <w:rsid w:val="006A54BD"/>
    <w:rsid w:val="006A5C17"/>
    <w:rsid w:val="006A622A"/>
    <w:rsid w:val="006A7799"/>
    <w:rsid w:val="006A7C83"/>
    <w:rsid w:val="006A7D6C"/>
    <w:rsid w:val="006A7E77"/>
    <w:rsid w:val="006A7F92"/>
    <w:rsid w:val="006B0045"/>
    <w:rsid w:val="006B00AD"/>
    <w:rsid w:val="006B00B1"/>
    <w:rsid w:val="006B0A1C"/>
    <w:rsid w:val="006B0F3A"/>
    <w:rsid w:val="006B1BF9"/>
    <w:rsid w:val="006B2691"/>
    <w:rsid w:val="006B26A2"/>
    <w:rsid w:val="006B2B48"/>
    <w:rsid w:val="006B3335"/>
    <w:rsid w:val="006B351A"/>
    <w:rsid w:val="006B3642"/>
    <w:rsid w:val="006B368D"/>
    <w:rsid w:val="006B3B02"/>
    <w:rsid w:val="006B438F"/>
    <w:rsid w:val="006B469B"/>
    <w:rsid w:val="006B4AD4"/>
    <w:rsid w:val="006B4E0F"/>
    <w:rsid w:val="006B4F18"/>
    <w:rsid w:val="006B529F"/>
    <w:rsid w:val="006B537E"/>
    <w:rsid w:val="006B6234"/>
    <w:rsid w:val="006B6252"/>
    <w:rsid w:val="006B6CE1"/>
    <w:rsid w:val="006B6D4B"/>
    <w:rsid w:val="006B73A6"/>
    <w:rsid w:val="006B776D"/>
    <w:rsid w:val="006B7B2D"/>
    <w:rsid w:val="006B7C6A"/>
    <w:rsid w:val="006C01A5"/>
    <w:rsid w:val="006C098C"/>
    <w:rsid w:val="006C0997"/>
    <w:rsid w:val="006C0D15"/>
    <w:rsid w:val="006C104F"/>
    <w:rsid w:val="006C13D6"/>
    <w:rsid w:val="006C27EE"/>
    <w:rsid w:val="006C2A3C"/>
    <w:rsid w:val="006C32FC"/>
    <w:rsid w:val="006C34B1"/>
    <w:rsid w:val="006C3A05"/>
    <w:rsid w:val="006C3C1C"/>
    <w:rsid w:val="006C3D9B"/>
    <w:rsid w:val="006C3EA4"/>
    <w:rsid w:val="006C4290"/>
    <w:rsid w:val="006C477D"/>
    <w:rsid w:val="006C4A11"/>
    <w:rsid w:val="006C4ACA"/>
    <w:rsid w:val="006C51E1"/>
    <w:rsid w:val="006C5470"/>
    <w:rsid w:val="006C5564"/>
    <w:rsid w:val="006C55C8"/>
    <w:rsid w:val="006C5E70"/>
    <w:rsid w:val="006C601C"/>
    <w:rsid w:val="006C63FB"/>
    <w:rsid w:val="006C6C19"/>
    <w:rsid w:val="006C6E8C"/>
    <w:rsid w:val="006C7972"/>
    <w:rsid w:val="006C7AE3"/>
    <w:rsid w:val="006C7B45"/>
    <w:rsid w:val="006C7F6D"/>
    <w:rsid w:val="006D034C"/>
    <w:rsid w:val="006D0723"/>
    <w:rsid w:val="006D07F3"/>
    <w:rsid w:val="006D156C"/>
    <w:rsid w:val="006D190C"/>
    <w:rsid w:val="006D2FB0"/>
    <w:rsid w:val="006D3678"/>
    <w:rsid w:val="006D4441"/>
    <w:rsid w:val="006D491B"/>
    <w:rsid w:val="006D4FA7"/>
    <w:rsid w:val="006D538A"/>
    <w:rsid w:val="006D60F0"/>
    <w:rsid w:val="006D611F"/>
    <w:rsid w:val="006D68B4"/>
    <w:rsid w:val="006D6CAC"/>
    <w:rsid w:val="006D71B0"/>
    <w:rsid w:val="006D76C9"/>
    <w:rsid w:val="006E046E"/>
    <w:rsid w:val="006E0B48"/>
    <w:rsid w:val="006E170E"/>
    <w:rsid w:val="006E2029"/>
    <w:rsid w:val="006E2646"/>
    <w:rsid w:val="006E2668"/>
    <w:rsid w:val="006E2D07"/>
    <w:rsid w:val="006E3EE5"/>
    <w:rsid w:val="006E4848"/>
    <w:rsid w:val="006E4932"/>
    <w:rsid w:val="006E5241"/>
    <w:rsid w:val="006E5AD0"/>
    <w:rsid w:val="006E5C05"/>
    <w:rsid w:val="006E6471"/>
    <w:rsid w:val="006E6F0E"/>
    <w:rsid w:val="006E71B2"/>
    <w:rsid w:val="006F0433"/>
    <w:rsid w:val="006F0B88"/>
    <w:rsid w:val="006F1390"/>
    <w:rsid w:val="006F18B3"/>
    <w:rsid w:val="006F1E19"/>
    <w:rsid w:val="006F1FD3"/>
    <w:rsid w:val="006F23EA"/>
    <w:rsid w:val="006F23F0"/>
    <w:rsid w:val="006F2495"/>
    <w:rsid w:val="006F2A76"/>
    <w:rsid w:val="006F2C16"/>
    <w:rsid w:val="006F2CCB"/>
    <w:rsid w:val="006F3CF7"/>
    <w:rsid w:val="006F48D4"/>
    <w:rsid w:val="006F51DC"/>
    <w:rsid w:val="006F5763"/>
    <w:rsid w:val="006F5AE5"/>
    <w:rsid w:val="006F5C23"/>
    <w:rsid w:val="006F646D"/>
    <w:rsid w:val="006F653D"/>
    <w:rsid w:val="006F6672"/>
    <w:rsid w:val="006F6CD4"/>
    <w:rsid w:val="006F6E33"/>
    <w:rsid w:val="006F7179"/>
    <w:rsid w:val="006F7870"/>
    <w:rsid w:val="006F7ED2"/>
    <w:rsid w:val="007001BE"/>
    <w:rsid w:val="00700739"/>
    <w:rsid w:val="00700745"/>
    <w:rsid w:val="00700867"/>
    <w:rsid w:val="0070173E"/>
    <w:rsid w:val="00701D0D"/>
    <w:rsid w:val="00701D38"/>
    <w:rsid w:val="007021F8"/>
    <w:rsid w:val="007026EB"/>
    <w:rsid w:val="0070374B"/>
    <w:rsid w:val="007042C3"/>
    <w:rsid w:val="007042DE"/>
    <w:rsid w:val="0070483C"/>
    <w:rsid w:val="007049AE"/>
    <w:rsid w:val="007051CE"/>
    <w:rsid w:val="00705286"/>
    <w:rsid w:val="007052B4"/>
    <w:rsid w:val="007053A4"/>
    <w:rsid w:val="007058A0"/>
    <w:rsid w:val="00705940"/>
    <w:rsid w:val="007064CA"/>
    <w:rsid w:val="0070670D"/>
    <w:rsid w:val="00706AD1"/>
    <w:rsid w:val="00706DB6"/>
    <w:rsid w:val="00706F10"/>
    <w:rsid w:val="0070773A"/>
    <w:rsid w:val="0070795D"/>
    <w:rsid w:val="00710131"/>
    <w:rsid w:val="0071013E"/>
    <w:rsid w:val="00710758"/>
    <w:rsid w:val="00710C38"/>
    <w:rsid w:val="00710E12"/>
    <w:rsid w:val="00710E57"/>
    <w:rsid w:val="00710F55"/>
    <w:rsid w:val="0071106F"/>
    <w:rsid w:val="0071120E"/>
    <w:rsid w:val="0071160D"/>
    <w:rsid w:val="00711950"/>
    <w:rsid w:val="00711E13"/>
    <w:rsid w:val="00711E38"/>
    <w:rsid w:val="0071256B"/>
    <w:rsid w:val="007127A5"/>
    <w:rsid w:val="00712EB5"/>
    <w:rsid w:val="00713498"/>
    <w:rsid w:val="007138EE"/>
    <w:rsid w:val="00713972"/>
    <w:rsid w:val="00713D67"/>
    <w:rsid w:val="00713FC2"/>
    <w:rsid w:val="0071432C"/>
    <w:rsid w:val="0071445F"/>
    <w:rsid w:val="00714835"/>
    <w:rsid w:val="00714E1E"/>
    <w:rsid w:val="00714E48"/>
    <w:rsid w:val="0071580B"/>
    <w:rsid w:val="00716C43"/>
    <w:rsid w:val="00716CCF"/>
    <w:rsid w:val="00716EB0"/>
    <w:rsid w:val="007173DD"/>
    <w:rsid w:val="007179E4"/>
    <w:rsid w:val="007202DA"/>
    <w:rsid w:val="007207CD"/>
    <w:rsid w:val="00720826"/>
    <w:rsid w:val="00720C9D"/>
    <w:rsid w:val="00720D2C"/>
    <w:rsid w:val="00721152"/>
    <w:rsid w:val="007212A7"/>
    <w:rsid w:val="007218AA"/>
    <w:rsid w:val="00721CE1"/>
    <w:rsid w:val="007232C3"/>
    <w:rsid w:val="007236C5"/>
    <w:rsid w:val="00723CC7"/>
    <w:rsid w:val="00723F1E"/>
    <w:rsid w:val="007241CD"/>
    <w:rsid w:val="0072469E"/>
    <w:rsid w:val="00724773"/>
    <w:rsid w:val="00724781"/>
    <w:rsid w:val="00724989"/>
    <w:rsid w:val="00724DD9"/>
    <w:rsid w:val="007254F5"/>
    <w:rsid w:val="007255C3"/>
    <w:rsid w:val="00725851"/>
    <w:rsid w:val="00725A0D"/>
    <w:rsid w:val="00725C95"/>
    <w:rsid w:val="007268CA"/>
    <w:rsid w:val="00726B6E"/>
    <w:rsid w:val="0072724A"/>
    <w:rsid w:val="007278E3"/>
    <w:rsid w:val="00730834"/>
    <w:rsid w:val="00730ECD"/>
    <w:rsid w:val="00731161"/>
    <w:rsid w:val="007311FC"/>
    <w:rsid w:val="00731657"/>
    <w:rsid w:val="0073193D"/>
    <w:rsid w:val="007319A4"/>
    <w:rsid w:val="00731BA1"/>
    <w:rsid w:val="00731EA1"/>
    <w:rsid w:val="00731F8F"/>
    <w:rsid w:val="007326FA"/>
    <w:rsid w:val="00732AF3"/>
    <w:rsid w:val="00732B45"/>
    <w:rsid w:val="00732C05"/>
    <w:rsid w:val="0073311D"/>
    <w:rsid w:val="00733A2C"/>
    <w:rsid w:val="0073438F"/>
    <w:rsid w:val="0073466F"/>
    <w:rsid w:val="0073470F"/>
    <w:rsid w:val="00734AAA"/>
    <w:rsid w:val="00734C7C"/>
    <w:rsid w:val="007350F0"/>
    <w:rsid w:val="0073540B"/>
    <w:rsid w:val="00735547"/>
    <w:rsid w:val="00735E9F"/>
    <w:rsid w:val="00736225"/>
    <w:rsid w:val="007365A3"/>
    <w:rsid w:val="00736927"/>
    <w:rsid w:val="0073750C"/>
    <w:rsid w:val="00737665"/>
    <w:rsid w:val="0073767E"/>
    <w:rsid w:val="007376F3"/>
    <w:rsid w:val="00737A0E"/>
    <w:rsid w:val="007400FB"/>
    <w:rsid w:val="00740291"/>
    <w:rsid w:val="00740372"/>
    <w:rsid w:val="00740F11"/>
    <w:rsid w:val="00741257"/>
    <w:rsid w:val="007412C7"/>
    <w:rsid w:val="007414BD"/>
    <w:rsid w:val="00742AC1"/>
    <w:rsid w:val="00742EBB"/>
    <w:rsid w:val="00742FE3"/>
    <w:rsid w:val="00743185"/>
    <w:rsid w:val="00743EAA"/>
    <w:rsid w:val="00743F9E"/>
    <w:rsid w:val="0074480E"/>
    <w:rsid w:val="00744C5F"/>
    <w:rsid w:val="007459AB"/>
    <w:rsid w:val="00745CEF"/>
    <w:rsid w:val="0074619E"/>
    <w:rsid w:val="00746A44"/>
    <w:rsid w:val="00746A6B"/>
    <w:rsid w:val="00746BDC"/>
    <w:rsid w:val="0074701A"/>
    <w:rsid w:val="00747543"/>
    <w:rsid w:val="00747623"/>
    <w:rsid w:val="00747923"/>
    <w:rsid w:val="00747DF1"/>
    <w:rsid w:val="0075007C"/>
    <w:rsid w:val="00750209"/>
    <w:rsid w:val="00750997"/>
    <w:rsid w:val="00750EA7"/>
    <w:rsid w:val="00750ECB"/>
    <w:rsid w:val="00751786"/>
    <w:rsid w:val="00752270"/>
    <w:rsid w:val="0075272E"/>
    <w:rsid w:val="00752763"/>
    <w:rsid w:val="007529A8"/>
    <w:rsid w:val="00752EE4"/>
    <w:rsid w:val="00752F85"/>
    <w:rsid w:val="007540F2"/>
    <w:rsid w:val="00754355"/>
    <w:rsid w:val="007547C4"/>
    <w:rsid w:val="0075481D"/>
    <w:rsid w:val="00754DCF"/>
    <w:rsid w:val="00754F06"/>
    <w:rsid w:val="00754F0A"/>
    <w:rsid w:val="00754FEA"/>
    <w:rsid w:val="0075505E"/>
    <w:rsid w:val="00755274"/>
    <w:rsid w:val="0075589D"/>
    <w:rsid w:val="007566AD"/>
    <w:rsid w:val="00756C31"/>
    <w:rsid w:val="00756E54"/>
    <w:rsid w:val="00756EBD"/>
    <w:rsid w:val="00757220"/>
    <w:rsid w:val="007572A1"/>
    <w:rsid w:val="00757482"/>
    <w:rsid w:val="007578DF"/>
    <w:rsid w:val="007579C8"/>
    <w:rsid w:val="00757CF0"/>
    <w:rsid w:val="0076072C"/>
    <w:rsid w:val="00760A6F"/>
    <w:rsid w:val="00761A13"/>
    <w:rsid w:val="00761AA9"/>
    <w:rsid w:val="00761CE4"/>
    <w:rsid w:val="00761EC6"/>
    <w:rsid w:val="00762311"/>
    <w:rsid w:val="007623C3"/>
    <w:rsid w:val="00762BE4"/>
    <w:rsid w:val="007631DB"/>
    <w:rsid w:val="00763A52"/>
    <w:rsid w:val="00763B5D"/>
    <w:rsid w:val="0076424B"/>
    <w:rsid w:val="007643A8"/>
    <w:rsid w:val="007644CF"/>
    <w:rsid w:val="007650F4"/>
    <w:rsid w:val="00765643"/>
    <w:rsid w:val="00765E59"/>
    <w:rsid w:val="00765F80"/>
    <w:rsid w:val="0076600E"/>
    <w:rsid w:val="007662D5"/>
    <w:rsid w:val="007662E0"/>
    <w:rsid w:val="0076632E"/>
    <w:rsid w:val="00767471"/>
    <w:rsid w:val="00767901"/>
    <w:rsid w:val="00767B74"/>
    <w:rsid w:val="007701C7"/>
    <w:rsid w:val="007703CA"/>
    <w:rsid w:val="007704F5"/>
    <w:rsid w:val="00770A22"/>
    <w:rsid w:val="00770C98"/>
    <w:rsid w:val="007712A0"/>
    <w:rsid w:val="0077168C"/>
    <w:rsid w:val="0077189B"/>
    <w:rsid w:val="0077280F"/>
    <w:rsid w:val="007731AB"/>
    <w:rsid w:val="007738F4"/>
    <w:rsid w:val="00773B63"/>
    <w:rsid w:val="0077503F"/>
    <w:rsid w:val="00775450"/>
    <w:rsid w:val="007755F5"/>
    <w:rsid w:val="00775D3A"/>
    <w:rsid w:val="00775F2A"/>
    <w:rsid w:val="00776323"/>
    <w:rsid w:val="007764B8"/>
    <w:rsid w:val="00776E30"/>
    <w:rsid w:val="00776FFB"/>
    <w:rsid w:val="007774CB"/>
    <w:rsid w:val="007774FD"/>
    <w:rsid w:val="00777527"/>
    <w:rsid w:val="00777CC8"/>
    <w:rsid w:val="00777EAD"/>
    <w:rsid w:val="00780274"/>
    <w:rsid w:val="00780889"/>
    <w:rsid w:val="0078089F"/>
    <w:rsid w:val="0078175A"/>
    <w:rsid w:val="00781AFD"/>
    <w:rsid w:val="00781F24"/>
    <w:rsid w:val="007837AD"/>
    <w:rsid w:val="00783EF5"/>
    <w:rsid w:val="0078436D"/>
    <w:rsid w:val="00784474"/>
    <w:rsid w:val="00784D66"/>
    <w:rsid w:val="007852CC"/>
    <w:rsid w:val="00785738"/>
    <w:rsid w:val="00786D1F"/>
    <w:rsid w:val="007871F9"/>
    <w:rsid w:val="00787201"/>
    <w:rsid w:val="00787472"/>
    <w:rsid w:val="0078771F"/>
    <w:rsid w:val="00790689"/>
    <w:rsid w:val="0079082C"/>
    <w:rsid w:val="007908FE"/>
    <w:rsid w:val="00790E7D"/>
    <w:rsid w:val="0079173B"/>
    <w:rsid w:val="007918A2"/>
    <w:rsid w:val="00791A4E"/>
    <w:rsid w:val="00791C64"/>
    <w:rsid w:val="00791CB7"/>
    <w:rsid w:val="007921BC"/>
    <w:rsid w:val="00792571"/>
    <w:rsid w:val="00792796"/>
    <w:rsid w:val="007931CD"/>
    <w:rsid w:val="007937BD"/>
    <w:rsid w:val="00794027"/>
    <w:rsid w:val="00794486"/>
    <w:rsid w:val="007944C0"/>
    <w:rsid w:val="00794E38"/>
    <w:rsid w:val="00795692"/>
    <w:rsid w:val="00795A8E"/>
    <w:rsid w:val="00795E11"/>
    <w:rsid w:val="00796124"/>
    <w:rsid w:val="0079629C"/>
    <w:rsid w:val="00796610"/>
    <w:rsid w:val="00796753"/>
    <w:rsid w:val="00796A44"/>
    <w:rsid w:val="00796C0D"/>
    <w:rsid w:val="00797C9E"/>
    <w:rsid w:val="00797ED3"/>
    <w:rsid w:val="007A02D5"/>
    <w:rsid w:val="007A03AB"/>
    <w:rsid w:val="007A048B"/>
    <w:rsid w:val="007A0A20"/>
    <w:rsid w:val="007A0C29"/>
    <w:rsid w:val="007A0DD0"/>
    <w:rsid w:val="007A1029"/>
    <w:rsid w:val="007A1486"/>
    <w:rsid w:val="007A2177"/>
    <w:rsid w:val="007A25DA"/>
    <w:rsid w:val="007A28D4"/>
    <w:rsid w:val="007A2905"/>
    <w:rsid w:val="007A41F4"/>
    <w:rsid w:val="007A43BC"/>
    <w:rsid w:val="007A450A"/>
    <w:rsid w:val="007A45B0"/>
    <w:rsid w:val="007A4C50"/>
    <w:rsid w:val="007A5AF6"/>
    <w:rsid w:val="007A5CC3"/>
    <w:rsid w:val="007A5E3D"/>
    <w:rsid w:val="007A5F65"/>
    <w:rsid w:val="007A60C1"/>
    <w:rsid w:val="007A64AD"/>
    <w:rsid w:val="007A7120"/>
    <w:rsid w:val="007A7476"/>
    <w:rsid w:val="007A7622"/>
    <w:rsid w:val="007A7682"/>
    <w:rsid w:val="007A769C"/>
    <w:rsid w:val="007A7748"/>
    <w:rsid w:val="007A774B"/>
    <w:rsid w:val="007A7A60"/>
    <w:rsid w:val="007A7F99"/>
    <w:rsid w:val="007B0350"/>
    <w:rsid w:val="007B08AA"/>
    <w:rsid w:val="007B08FA"/>
    <w:rsid w:val="007B0FCD"/>
    <w:rsid w:val="007B10E1"/>
    <w:rsid w:val="007B1EDE"/>
    <w:rsid w:val="007B244B"/>
    <w:rsid w:val="007B2835"/>
    <w:rsid w:val="007B3573"/>
    <w:rsid w:val="007B38F7"/>
    <w:rsid w:val="007B39F2"/>
    <w:rsid w:val="007B4123"/>
    <w:rsid w:val="007B4946"/>
    <w:rsid w:val="007B4A10"/>
    <w:rsid w:val="007B5451"/>
    <w:rsid w:val="007B55EB"/>
    <w:rsid w:val="007B5A54"/>
    <w:rsid w:val="007B6504"/>
    <w:rsid w:val="007B6B32"/>
    <w:rsid w:val="007B6B8D"/>
    <w:rsid w:val="007B6C00"/>
    <w:rsid w:val="007B7251"/>
    <w:rsid w:val="007B75F8"/>
    <w:rsid w:val="007B7E3E"/>
    <w:rsid w:val="007B7E73"/>
    <w:rsid w:val="007C1C95"/>
    <w:rsid w:val="007C1F75"/>
    <w:rsid w:val="007C233C"/>
    <w:rsid w:val="007C27EC"/>
    <w:rsid w:val="007C29F4"/>
    <w:rsid w:val="007C2B3E"/>
    <w:rsid w:val="007C2CE0"/>
    <w:rsid w:val="007C2E0D"/>
    <w:rsid w:val="007C2FB0"/>
    <w:rsid w:val="007C2FDB"/>
    <w:rsid w:val="007C30C8"/>
    <w:rsid w:val="007C3158"/>
    <w:rsid w:val="007C32AD"/>
    <w:rsid w:val="007C33F1"/>
    <w:rsid w:val="007C377A"/>
    <w:rsid w:val="007C3A2D"/>
    <w:rsid w:val="007C3B59"/>
    <w:rsid w:val="007C41B5"/>
    <w:rsid w:val="007C57E7"/>
    <w:rsid w:val="007C580C"/>
    <w:rsid w:val="007C5BB9"/>
    <w:rsid w:val="007C60F6"/>
    <w:rsid w:val="007C6109"/>
    <w:rsid w:val="007C6687"/>
    <w:rsid w:val="007C6D43"/>
    <w:rsid w:val="007C79E9"/>
    <w:rsid w:val="007C7C59"/>
    <w:rsid w:val="007D0F1D"/>
    <w:rsid w:val="007D1AF8"/>
    <w:rsid w:val="007D1FDC"/>
    <w:rsid w:val="007D2063"/>
    <w:rsid w:val="007D2381"/>
    <w:rsid w:val="007D294E"/>
    <w:rsid w:val="007D296F"/>
    <w:rsid w:val="007D2A60"/>
    <w:rsid w:val="007D2AC1"/>
    <w:rsid w:val="007D303D"/>
    <w:rsid w:val="007D3666"/>
    <w:rsid w:val="007D4648"/>
    <w:rsid w:val="007D4D1C"/>
    <w:rsid w:val="007D4DC6"/>
    <w:rsid w:val="007D5A08"/>
    <w:rsid w:val="007D5D75"/>
    <w:rsid w:val="007D6543"/>
    <w:rsid w:val="007D67A3"/>
    <w:rsid w:val="007D6CBA"/>
    <w:rsid w:val="007D768F"/>
    <w:rsid w:val="007D7926"/>
    <w:rsid w:val="007D7AB7"/>
    <w:rsid w:val="007E008F"/>
    <w:rsid w:val="007E06CE"/>
    <w:rsid w:val="007E0B89"/>
    <w:rsid w:val="007E1189"/>
    <w:rsid w:val="007E1291"/>
    <w:rsid w:val="007E1950"/>
    <w:rsid w:val="007E1984"/>
    <w:rsid w:val="007E19E4"/>
    <w:rsid w:val="007E2208"/>
    <w:rsid w:val="007E22D3"/>
    <w:rsid w:val="007E2944"/>
    <w:rsid w:val="007E36EE"/>
    <w:rsid w:val="007E387B"/>
    <w:rsid w:val="007E39A7"/>
    <w:rsid w:val="007E3A86"/>
    <w:rsid w:val="007E4079"/>
    <w:rsid w:val="007E4879"/>
    <w:rsid w:val="007E492D"/>
    <w:rsid w:val="007E4B75"/>
    <w:rsid w:val="007E4DF0"/>
    <w:rsid w:val="007E517E"/>
    <w:rsid w:val="007E5915"/>
    <w:rsid w:val="007E5A35"/>
    <w:rsid w:val="007E5A93"/>
    <w:rsid w:val="007E5B92"/>
    <w:rsid w:val="007E5CF0"/>
    <w:rsid w:val="007E5D13"/>
    <w:rsid w:val="007E65FE"/>
    <w:rsid w:val="007E6DCE"/>
    <w:rsid w:val="007E74FE"/>
    <w:rsid w:val="007E7796"/>
    <w:rsid w:val="007E79D7"/>
    <w:rsid w:val="007F0781"/>
    <w:rsid w:val="007F0C4E"/>
    <w:rsid w:val="007F0E5D"/>
    <w:rsid w:val="007F1AEE"/>
    <w:rsid w:val="007F21E9"/>
    <w:rsid w:val="007F2B48"/>
    <w:rsid w:val="007F2B9C"/>
    <w:rsid w:val="007F33C1"/>
    <w:rsid w:val="007F35A8"/>
    <w:rsid w:val="007F3F63"/>
    <w:rsid w:val="007F3F9E"/>
    <w:rsid w:val="007F4035"/>
    <w:rsid w:val="007F4260"/>
    <w:rsid w:val="007F4CB0"/>
    <w:rsid w:val="007F51D4"/>
    <w:rsid w:val="007F53CE"/>
    <w:rsid w:val="007F53D7"/>
    <w:rsid w:val="007F54A3"/>
    <w:rsid w:val="007F5867"/>
    <w:rsid w:val="007F5CA3"/>
    <w:rsid w:val="007F5D4B"/>
    <w:rsid w:val="007F5E76"/>
    <w:rsid w:val="007F6065"/>
    <w:rsid w:val="007F607C"/>
    <w:rsid w:val="007F6A87"/>
    <w:rsid w:val="007F6A89"/>
    <w:rsid w:val="007F7077"/>
    <w:rsid w:val="007F74CC"/>
    <w:rsid w:val="007F75EF"/>
    <w:rsid w:val="007F7760"/>
    <w:rsid w:val="007F7AFC"/>
    <w:rsid w:val="007F7BFE"/>
    <w:rsid w:val="0080006A"/>
    <w:rsid w:val="008002BC"/>
    <w:rsid w:val="00800B5C"/>
    <w:rsid w:val="008011D6"/>
    <w:rsid w:val="00801A70"/>
    <w:rsid w:val="00801B62"/>
    <w:rsid w:val="00801BFE"/>
    <w:rsid w:val="00801EC0"/>
    <w:rsid w:val="00802084"/>
    <w:rsid w:val="00802EE7"/>
    <w:rsid w:val="008035C5"/>
    <w:rsid w:val="008036E5"/>
    <w:rsid w:val="0080378D"/>
    <w:rsid w:val="00803F5A"/>
    <w:rsid w:val="00804274"/>
    <w:rsid w:val="00804395"/>
    <w:rsid w:val="0080469F"/>
    <w:rsid w:val="008047AD"/>
    <w:rsid w:val="00804D2C"/>
    <w:rsid w:val="0080617E"/>
    <w:rsid w:val="008062D2"/>
    <w:rsid w:val="008064E9"/>
    <w:rsid w:val="00806CAE"/>
    <w:rsid w:val="00806E33"/>
    <w:rsid w:val="00807476"/>
    <w:rsid w:val="00810574"/>
    <w:rsid w:val="00811159"/>
    <w:rsid w:val="0081134E"/>
    <w:rsid w:val="00811FC5"/>
    <w:rsid w:val="00812062"/>
    <w:rsid w:val="008125FB"/>
    <w:rsid w:val="00814006"/>
    <w:rsid w:val="0081401A"/>
    <w:rsid w:val="0081430D"/>
    <w:rsid w:val="008147D9"/>
    <w:rsid w:val="00815378"/>
    <w:rsid w:val="00815939"/>
    <w:rsid w:val="00815A1A"/>
    <w:rsid w:val="00816408"/>
    <w:rsid w:val="00816AED"/>
    <w:rsid w:val="00816B02"/>
    <w:rsid w:val="00816B49"/>
    <w:rsid w:val="008176F7"/>
    <w:rsid w:val="00817E4B"/>
    <w:rsid w:val="00820DF2"/>
    <w:rsid w:val="00821391"/>
    <w:rsid w:val="0082145F"/>
    <w:rsid w:val="008217B5"/>
    <w:rsid w:val="00821DC6"/>
    <w:rsid w:val="008221F7"/>
    <w:rsid w:val="00822758"/>
    <w:rsid w:val="008228E6"/>
    <w:rsid w:val="0082352D"/>
    <w:rsid w:val="00823688"/>
    <w:rsid w:val="0082386E"/>
    <w:rsid w:val="00823944"/>
    <w:rsid w:val="00823DEA"/>
    <w:rsid w:val="00823EF3"/>
    <w:rsid w:val="00823F85"/>
    <w:rsid w:val="00823FFF"/>
    <w:rsid w:val="00824085"/>
    <w:rsid w:val="008243C0"/>
    <w:rsid w:val="00825372"/>
    <w:rsid w:val="0082569A"/>
    <w:rsid w:val="008258C2"/>
    <w:rsid w:val="00826514"/>
    <w:rsid w:val="00826765"/>
    <w:rsid w:val="00826C0D"/>
    <w:rsid w:val="00826DDE"/>
    <w:rsid w:val="008270E4"/>
    <w:rsid w:val="00827117"/>
    <w:rsid w:val="00827119"/>
    <w:rsid w:val="008272B0"/>
    <w:rsid w:val="00827384"/>
    <w:rsid w:val="00827A71"/>
    <w:rsid w:val="00827B54"/>
    <w:rsid w:val="008305F1"/>
    <w:rsid w:val="0083125A"/>
    <w:rsid w:val="00832566"/>
    <w:rsid w:val="008325A3"/>
    <w:rsid w:val="00832791"/>
    <w:rsid w:val="0083333F"/>
    <w:rsid w:val="0083349C"/>
    <w:rsid w:val="00833581"/>
    <w:rsid w:val="00833D24"/>
    <w:rsid w:val="008343DF"/>
    <w:rsid w:val="0083448A"/>
    <w:rsid w:val="00834A0B"/>
    <w:rsid w:val="00834A9F"/>
    <w:rsid w:val="00834B6E"/>
    <w:rsid w:val="00835BDD"/>
    <w:rsid w:val="00835D49"/>
    <w:rsid w:val="00835ED5"/>
    <w:rsid w:val="00836210"/>
    <w:rsid w:val="00836732"/>
    <w:rsid w:val="0083677D"/>
    <w:rsid w:val="008369E6"/>
    <w:rsid w:val="00836D65"/>
    <w:rsid w:val="00836E76"/>
    <w:rsid w:val="00837BCE"/>
    <w:rsid w:val="00837DC3"/>
    <w:rsid w:val="00837EE4"/>
    <w:rsid w:val="00840358"/>
    <w:rsid w:val="0084065B"/>
    <w:rsid w:val="008408A1"/>
    <w:rsid w:val="008408EF"/>
    <w:rsid w:val="0084099D"/>
    <w:rsid w:val="00840C66"/>
    <w:rsid w:val="00841244"/>
    <w:rsid w:val="0084129B"/>
    <w:rsid w:val="008412D0"/>
    <w:rsid w:val="008418D0"/>
    <w:rsid w:val="00841F23"/>
    <w:rsid w:val="008426FB"/>
    <w:rsid w:val="00842F01"/>
    <w:rsid w:val="0084301D"/>
    <w:rsid w:val="00843252"/>
    <w:rsid w:val="008433CB"/>
    <w:rsid w:val="00843522"/>
    <w:rsid w:val="00844344"/>
    <w:rsid w:val="008443D3"/>
    <w:rsid w:val="0084488B"/>
    <w:rsid w:val="00844BEF"/>
    <w:rsid w:val="00844DCE"/>
    <w:rsid w:val="00845084"/>
    <w:rsid w:val="0084512B"/>
    <w:rsid w:val="008457C9"/>
    <w:rsid w:val="00845BAC"/>
    <w:rsid w:val="00845C98"/>
    <w:rsid w:val="00845EB4"/>
    <w:rsid w:val="00846209"/>
    <w:rsid w:val="00846E59"/>
    <w:rsid w:val="00847C41"/>
    <w:rsid w:val="00847E23"/>
    <w:rsid w:val="00850248"/>
    <w:rsid w:val="008504F4"/>
    <w:rsid w:val="0085057D"/>
    <w:rsid w:val="0085196B"/>
    <w:rsid w:val="00851F86"/>
    <w:rsid w:val="00852330"/>
    <w:rsid w:val="008527A6"/>
    <w:rsid w:val="00852AA6"/>
    <w:rsid w:val="00852BF9"/>
    <w:rsid w:val="00852D91"/>
    <w:rsid w:val="00852DAD"/>
    <w:rsid w:val="0085394A"/>
    <w:rsid w:val="00853E22"/>
    <w:rsid w:val="008540EE"/>
    <w:rsid w:val="008542AD"/>
    <w:rsid w:val="0085452D"/>
    <w:rsid w:val="008546CF"/>
    <w:rsid w:val="008554D6"/>
    <w:rsid w:val="008562F9"/>
    <w:rsid w:val="00856732"/>
    <w:rsid w:val="008576B0"/>
    <w:rsid w:val="00860881"/>
    <w:rsid w:val="008608DD"/>
    <w:rsid w:val="00860CA9"/>
    <w:rsid w:val="00860CC1"/>
    <w:rsid w:val="00860FCF"/>
    <w:rsid w:val="0086102A"/>
    <w:rsid w:val="008610C9"/>
    <w:rsid w:val="008616AB"/>
    <w:rsid w:val="00861731"/>
    <w:rsid w:val="00861812"/>
    <w:rsid w:val="00861880"/>
    <w:rsid w:val="00861F74"/>
    <w:rsid w:val="00862D5B"/>
    <w:rsid w:val="00863B46"/>
    <w:rsid w:val="00864320"/>
    <w:rsid w:val="00864F6C"/>
    <w:rsid w:val="008650B6"/>
    <w:rsid w:val="00865967"/>
    <w:rsid w:val="0086744F"/>
    <w:rsid w:val="00867C83"/>
    <w:rsid w:val="00867CF0"/>
    <w:rsid w:val="00870130"/>
    <w:rsid w:val="00870612"/>
    <w:rsid w:val="00870C51"/>
    <w:rsid w:val="00870F54"/>
    <w:rsid w:val="00871023"/>
    <w:rsid w:val="008717B9"/>
    <w:rsid w:val="00871BA6"/>
    <w:rsid w:val="00871DB2"/>
    <w:rsid w:val="00871E94"/>
    <w:rsid w:val="00872055"/>
    <w:rsid w:val="008728B6"/>
    <w:rsid w:val="00872951"/>
    <w:rsid w:val="00872AB3"/>
    <w:rsid w:val="00872C98"/>
    <w:rsid w:val="00872CAE"/>
    <w:rsid w:val="00873516"/>
    <w:rsid w:val="008737D0"/>
    <w:rsid w:val="008737D6"/>
    <w:rsid w:val="00874906"/>
    <w:rsid w:val="008763B9"/>
    <w:rsid w:val="00876E6A"/>
    <w:rsid w:val="00876E7D"/>
    <w:rsid w:val="00877175"/>
    <w:rsid w:val="00877699"/>
    <w:rsid w:val="00877826"/>
    <w:rsid w:val="00877BAB"/>
    <w:rsid w:val="00877F3D"/>
    <w:rsid w:val="008803E7"/>
    <w:rsid w:val="00880434"/>
    <w:rsid w:val="00880471"/>
    <w:rsid w:val="008805D1"/>
    <w:rsid w:val="00880840"/>
    <w:rsid w:val="00880A7B"/>
    <w:rsid w:val="008819FA"/>
    <w:rsid w:val="00882BAD"/>
    <w:rsid w:val="00882EE5"/>
    <w:rsid w:val="0088305A"/>
    <w:rsid w:val="00883663"/>
    <w:rsid w:val="00883CA6"/>
    <w:rsid w:val="00883EA2"/>
    <w:rsid w:val="00884AAC"/>
    <w:rsid w:val="00885490"/>
    <w:rsid w:val="0088558B"/>
    <w:rsid w:val="008856A9"/>
    <w:rsid w:val="008856AF"/>
    <w:rsid w:val="0088597A"/>
    <w:rsid w:val="00885CDF"/>
    <w:rsid w:val="00886901"/>
    <w:rsid w:val="0088697E"/>
    <w:rsid w:val="00886D00"/>
    <w:rsid w:val="00886F5C"/>
    <w:rsid w:val="00887FDC"/>
    <w:rsid w:val="0089000D"/>
    <w:rsid w:val="008906EF"/>
    <w:rsid w:val="00890704"/>
    <w:rsid w:val="00890BD4"/>
    <w:rsid w:val="00890CF3"/>
    <w:rsid w:val="00890D94"/>
    <w:rsid w:val="00891068"/>
    <w:rsid w:val="0089121E"/>
    <w:rsid w:val="00891354"/>
    <w:rsid w:val="00891F6C"/>
    <w:rsid w:val="008924E1"/>
    <w:rsid w:val="008927A4"/>
    <w:rsid w:val="008928C2"/>
    <w:rsid w:val="00893B8C"/>
    <w:rsid w:val="008940E5"/>
    <w:rsid w:val="00894236"/>
    <w:rsid w:val="008945A5"/>
    <w:rsid w:val="00894ADD"/>
    <w:rsid w:val="00894B28"/>
    <w:rsid w:val="00894C5E"/>
    <w:rsid w:val="00894EB3"/>
    <w:rsid w:val="00894F22"/>
    <w:rsid w:val="00894F38"/>
    <w:rsid w:val="0089506E"/>
    <w:rsid w:val="008950FC"/>
    <w:rsid w:val="00895139"/>
    <w:rsid w:val="00895244"/>
    <w:rsid w:val="00895BB1"/>
    <w:rsid w:val="008962A3"/>
    <w:rsid w:val="0089734F"/>
    <w:rsid w:val="008977FF"/>
    <w:rsid w:val="00897954"/>
    <w:rsid w:val="00897AC9"/>
    <w:rsid w:val="00897D35"/>
    <w:rsid w:val="008A0408"/>
    <w:rsid w:val="008A0632"/>
    <w:rsid w:val="008A09C2"/>
    <w:rsid w:val="008A0EC2"/>
    <w:rsid w:val="008A13ED"/>
    <w:rsid w:val="008A15B1"/>
    <w:rsid w:val="008A16C5"/>
    <w:rsid w:val="008A175A"/>
    <w:rsid w:val="008A1B09"/>
    <w:rsid w:val="008A1F3F"/>
    <w:rsid w:val="008A1F8F"/>
    <w:rsid w:val="008A26BB"/>
    <w:rsid w:val="008A2758"/>
    <w:rsid w:val="008A2780"/>
    <w:rsid w:val="008A298A"/>
    <w:rsid w:val="008A2AA2"/>
    <w:rsid w:val="008A2B86"/>
    <w:rsid w:val="008A2EE0"/>
    <w:rsid w:val="008A33F6"/>
    <w:rsid w:val="008A3936"/>
    <w:rsid w:val="008A3973"/>
    <w:rsid w:val="008A4179"/>
    <w:rsid w:val="008A4798"/>
    <w:rsid w:val="008A4ABE"/>
    <w:rsid w:val="008A50C2"/>
    <w:rsid w:val="008A53AE"/>
    <w:rsid w:val="008A5451"/>
    <w:rsid w:val="008A574B"/>
    <w:rsid w:val="008A59AA"/>
    <w:rsid w:val="008A5C32"/>
    <w:rsid w:val="008A5CD3"/>
    <w:rsid w:val="008A5D31"/>
    <w:rsid w:val="008A5DCF"/>
    <w:rsid w:val="008A60FC"/>
    <w:rsid w:val="008A65B1"/>
    <w:rsid w:val="008A6998"/>
    <w:rsid w:val="008A728D"/>
    <w:rsid w:val="008A72F6"/>
    <w:rsid w:val="008A74EA"/>
    <w:rsid w:val="008A756E"/>
    <w:rsid w:val="008A7794"/>
    <w:rsid w:val="008A7C39"/>
    <w:rsid w:val="008A7E8C"/>
    <w:rsid w:val="008A7EC8"/>
    <w:rsid w:val="008A7F44"/>
    <w:rsid w:val="008B083B"/>
    <w:rsid w:val="008B0844"/>
    <w:rsid w:val="008B0940"/>
    <w:rsid w:val="008B0C6A"/>
    <w:rsid w:val="008B0E7E"/>
    <w:rsid w:val="008B11F2"/>
    <w:rsid w:val="008B2040"/>
    <w:rsid w:val="008B243E"/>
    <w:rsid w:val="008B272D"/>
    <w:rsid w:val="008B27C0"/>
    <w:rsid w:val="008B363E"/>
    <w:rsid w:val="008B3D4B"/>
    <w:rsid w:val="008B3F20"/>
    <w:rsid w:val="008B5352"/>
    <w:rsid w:val="008B55BC"/>
    <w:rsid w:val="008B5706"/>
    <w:rsid w:val="008B5977"/>
    <w:rsid w:val="008B5989"/>
    <w:rsid w:val="008B59FE"/>
    <w:rsid w:val="008B5A15"/>
    <w:rsid w:val="008B5A25"/>
    <w:rsid w:val="008B6006"/>
    <w:rsid w:val="008B6CBF"/>
    <w:rsid w:val="008B7081"/>
    <w:rsid w:val="008B70E8"/>
    <w:rsid w:val="008B7AAC"/>
    <w:rsid w:val="008C0001"/>
    <w:rsid w:val="008C0457"/>
    <w:rsid w:val="008C0525"/>
    <w:rsid w:val="008C0C7F"/>
    <w:rsid w:val="008C11A8"/>
    <w:rsid w:val="008C203D"/>
    <w:rsid w:val="008C29F3"/>
    <w:rsid w:val="008C2BE4"/>
    <w:rsid w:val="008C32F8"/>
    <w:rsid w:val="008C3597"/>
    <w:rsid w:val="008C3633"/>
    <w:rsid w:val="008C3938"/>
    <w:rsid w:val="008C3BE3"/>
    <w:rsid w:val="008C41E2"/>
    <w:rsid w:val="008C428F"/>
    <w:rsid w:val="008C4424"/>
    <w:rsid w:val="008C4506"/>
    <w:rsid w:val="008C4E57"/>
    <w:rsid w:val="008C4EAA"/>
    <w:rsid w:val="008C4F16"/>
    <w:rsid w:val="008C588C"/>
    <w:rsid w:val="008C61C0"/>
    <w:rsid w:val="008C66BB"/>
    <w:rsid w:val="008C6967"/>
    <w:rsid w:val="008C6DF4"/>
    <w:rsid w:val="008C750D"/>
    <w:rsid w:val="008C7859"/>
    <w:rsid w:val="008C7E8D"/>
    <w:rsid w:val="008C7FA5"/>
    <w:rsid w:val="008D00EA"/>
    <w:rsid w:val="008D018B"/>
    <w:rsid w:val="008D0DE8"/>
    <w:rsid w:val="008D12CC"/>
    <w:rsid w:val="008D21F7"/>
    <w:rsid w:val="008D243B"/>
    <w:rsid w:val="008D2516"/>
    <w:rsid w:val="008D2A5B"/>
    <w:rsid w:val="008D2F7A"/>
    <w:rsid w:val="008D3105"/>
    <w:rsid w:val="008D3694"/>
    <w:rsid w:val="008D3D61"/>
    <w:rsid w:val="008D3EB4"/>
    <w:rsid w:val="008D4665"/>
    <w:rsid w:val="008D546D"/>
    <w:rsid w:val="008D58F6"/>
    <w:rsid w:val="008D6353"/>
    <w:rsid w:val="008D66D2"/>
    <w:rsid w:val="008D69C1"/>
    <w:rsid w:val="008D6B7B"/>
    <w:rsid w:val="008D70E5"/>
    <w:rsid w:val="008D756E"/>
    <w:rsid w:val="008D78BA"/>
    <w:rsid w:val="008D7B30"/>
    <w:rsid w:val="008D7F25"/>
    <w:rsid w:val="008E001B"/>
    <w:rsid w:val="008E020D"/>
    <w:rsid w:val="008E1456"/>
    <w:rsid w:val="008E1589"/>
    <w:rsid w:val="008E1875"/>
    <w:rsid w:val="008E226A"/>
    <w:rsid w:val="008E252A"/>
    <w:rsid w:val="008E29D2"/>
    <w:rsid w:val="008E2A4D"/>
    <w:rsid w:val="008E31B9"/>
    <w:rsid w:val="008E355B"/>
    <w:rsid w:val="008E39E4"/>
    <w:rsid w:val="008E3AE7"/>
    <w:rsid w:val="008E4037"/>
    <w:rsid w:val="008E49A4"/>
    <w:rsid w:val="008E52DD"/>
    <w:rsid w:val="008E6D45"/>
    <w:rsid w:val="008E6DB2"/>
    <w:rsid w:val="008E706B"/>
    <w:rsid w:val="008E7188"/>
    <w:rsid w:val="008E7327"/>
    <w:rsid w:val="008E76DE"/>
    <w:rsid w:val="008E797B"/>
    <w:rsid w:val="008E7D59"/>
    <w:rsid w:val="008E7FB6"/>
    <w:rsid w:val="008F0128"/>
    <w:rsid w:val="008F088E"/>
    <w:rsid w:val="008F232A"/>
    <w:rsid w:val="008F23BF"/>
    <w:rsid w:val="008F369F"/>
    <w:rsid w:val="008F3734"/>
    <w:rsid w:val="008F4255"/>
    <w:rsid w:val="008F448A"/>
    <w:rsid w:val="008F49AB"/>
    <w:rsid w:val="008F4ACB"/>
    <w:rsid w:val="008F502F"/>
    <w:rsid w:val="008F531B"/>
    <w:rsid w:val="008F61BA"/>
    <w:rsid w:val="008F6C95"/>
    <w:rsid w:val="008F731F"/>
    <w:rsid w:val="008F7F5C"/>
    <w:rsid w:val="009001E8"/>
    <w:rsid w:val="0090056A"/>
    <w:rsid w:val="0090069A"/>
    <w:rsid w:val="00900C6F"/>
    <w:rsid w:val="009013F8"/>
    <w:rsid w:val="0090159A"/>
    <w:rsid w:val="009017B5"/>
    <w:rsid w:val="009018B1"/>
    <w:rsid w:val="00902589"/>
    <w:rsid w:val="009029C7"/>
    <w:rsid w:val="00902C86"/>
    <w:rsid w:val="00902EDA"/>
    <w:rsid w:val="00904096"/>
    <w:rsid w:val="0090414B"/>
    <w:rsid w:val="009044E6"/>
    <w:rsid w:val="009044E9"/>
    <w:rsid w:val="00904954"/>
    <w:rsid w:val="00904B96"/>
    <w:rsid w:val="00904C07"/>
    <w:rsid w:val="00904C0C"/>
    <w:rsid w:val="00904DB2"/>
    <w:rsid w:val="009052C6"/>
    <w:rsid w:val="0090568C"/>
    <w:rsid w:val="00905973"/>
    <w:rsid w:val="00905B9D"/>
    <w:rsid w:val="00905E65"/>
    <w:rsid w:val="00905FFE"/>
    <w:rsid w:val="00907488"/>
    <w:rsid w:val="0090762D"/>
    <w:rsid w:val="009078CF"/>
    <w:rsid w:val="00907BD7"/>
    <w:rsid w:val="00910255"/>
    <w:rsid w:val="0091065B"/>
    <w:rsid w:val="0091155E"/>
    <w:rsid w:val="00911835"/>
    <w:rsid w:val="009119ED"/>
    <w:rsid w:val="00911B76"/>
    <w:rsid w:val="00912347"/>
    <w:rsid w:val="009129AB"/>
    <w:rsid w:val="00912E25"/>
    <w:rsid w:val="00912E99"/>
    <w:rsid w:val="00913118"/>
    <w:rsid w:val="009133A1"/>
    <w:rsid w:val="0091356C"/>
    <w:rsid w:val="00913853"/>
    <w:rsid w:val="009139B4"/>
    <w:rsid w:val="00913F97"/>
    <w:rsid w:val="009140CF"/>
    <w:rsid w:val="00914776"/>
    <w:rsid w:val="00914A04"/>
    <w:rsid w:val="00914A54"/>
    <w:rsid w:val="00915260"/>
    <w:rsid w:val="00915D6C"/>
    <w:rsid w:val="0091613D"/>
    <w:rsid w:val="00916653"/>
    <w:rsid w:val="009168C8"/>
    <w:rsid w:val="00916CC2"/>
    <w:rsid w:val="00917FA0"/>
    <w:rsid w:val="00920D4A"/>
    <w:rsid w:val="00920DC0"/>
    <w:rsid w:val="00920FD7"/>
    <w:rsid w:val="00922A3C"/>
    <w:rsid w:val="00923C00"/>
    <w:rsid w:val="00924492"/>
    <w:rsid w:val="009245F1"/>
    <w:rsid w:val="00924AA7"/>
    <w:rsid w:val="0092537E"/>
    <w:rsid w:val="00925391"/>
    <w:rsid w:val="00925468"/>
    <w:rsid w:val="009258F9"/>
    <w:rsid w:val="00925C10"/>
    <w:rsid w:val="00926885"/>
    <w:rsid w:val="00926908"/>
    <w:rsid w:val="00926D41"/>
    <w:rsid w:val="00926DFB"/>
    <w:rsid w:val="00926F93"/>
    <w:rsid w:val="00927137"/>
    <w:rsid w:val="009276D2"/>
    <w:rsid w:val="00927834"/>
    <w:rsid w:val="00927DFA"/>
    <w:rsid w:val="0093045A"/>
    <w:rsid w:val="00930691"/>
    <w:rsid w:val="0093093A"/>
    <w:rsid w:val="00931883"/>
    <w:rsid w:val="0093199E"/>
    <w:rsid w:val="00931FE1"/>
    <w:rsid w:val="00932EB1"/>
    <w:rsid w:val="009331DF"/>
    <w:rsid w:val="00933A4A"/>
    <w:rsid w:val="00934319"/>
    <w:rsid w:val="0093433C"/>
    <w:rsid w:val="009346D9"/>
    <w:rsid w:val="00934EF4"/>
    <w:rsid w:val="009352D3"/>
    <w:rsid w:val="00935819"/>
    <w:rsid w:val="00935CD8"/>
    <w:rsid w:val="00935F04"/>
    <w:rsid w:val="00935F19"/>
    <w:rsid w:val="00936354"/>
    <w:rsid w:val="0093683A"/>
    <w:rsid w:val="00936B01"/>
    <w:rsid w:val="00936B02"/>
    <w:rsid w:val="009377E5"/>
    <w:rsid w:val="00937AC5"/>
    <w:rsid w:val="00937F88"/>
    <w:rsid w:val="009400F6"/>
    <w:rsid w:val="00940384"/>
    <w:rsid w:val="00940481"/>
    <w:rsid w:val="0094072A"/>
    <w:rsid w:val="0094099E"/>
    <w:rsid w:val="00940A28"/>
    <w:rsid w:val="00941ACF"/>
    <w:rsid w:val="00942094"/>
    <w:rsid w:val="00942140"/>
    <w:rsid w:val="00942E49"/>
    <w:rsid w:val="00943E8E"/>
    <w:rsid w:val="00943F4A"/>
    <w:rsid w:val="009444BE"/>
    <w:rsid w:val="0094470B"/>
    <w:rsid w:val="00944857"/>
    <w:rsid w:val="00944D22"/>
    <w:rsid w:val="00944DF7"/>
    <w:rsid w:val="00945251"/>
    <w:rsid w:val="00945C8F"/>
    <w:rsid w:val="00945E0B"/>
    <w:rsid w:val="0094609A"/>
    <w:rsid w:val="009461CF"/>
    <w:rsid w:val="009464B3"/>
    <w:rsid w:val="00946870"/>
    <w:rsid w:val="00946B4C"/>
    <w:rsid w:val="00946C0E"/>
    <w:rsid w:val="00947471"/>
    <w:rsid w:val="0094769B"/>
    <w:rsid w:val="009477D7"/>
    <w:rsid w:val="00947A39"/>
    <w:rsid w:val="00947A4E"/>
    <w:rsid w:val="0095014E"/>
    <w:rsid w:val="0095025F"/>
    <w:rsid w:val="009504D8"/>
    <w:rsid w:val="00950544"/>
    <w:rsid w:val="009507E4"/>
    <w:rsid w:val="00951755"/>
    <w:rsid w:val="00951806"/>
    <w:rsid w:val="009524B9"/>
    <w:rsid w:val="009530BD"/>
    <w:rsid w:val="00953387"/>
    <w:rsid w:val="00953814"/>
    <w:rsid w:val="009538B2"/>
    <w:rsid w:val="0095398B"/>
    <w:rsid w:val="00953DA8"/>
    <w:rsid w:val="00953E08"/>
    <w:rsid w:val="0095402C"/>
    <w:rsid w:val="00954871"/>
    <w:rsid w:val="00955B53"/>
    <w:rsid w:val="009563B9"/>
    <w:rsid w:val="00957184"/>
    <w:rsid w:val="009579C7"/>
    <w:rsid w:val="00957C1D"/>
    <w:rsid w:val="009608A0"/>
    <w:rsid w:val="00961249"/>
    <w:rsid w:val="00961420"/>
    <w:rsid w:val="00961DCE"/>
    <w:rsid w:val="00962044"/>
    <w:rsid w:val="0096230D"/>
    <w:rsid w:val="0096240A"/>
    <w:rsid w:val="009635FB"/>
    <w:rsid w:val="00963B2C"/>
    <w:rsid w:val="00963E11"/>
    <w:rsid w:val="00964199"/>
    <w:rsid w:val="009646CC"/>
    <w:rsid w:val="0096488C"/>
    <w:rsid w:val="0096492D"/>
    <w:rsid w:val="00964EE1"/>
    <w:rsid w:val="0096516D"/>
    <w:rsid w:val="00966196"/>
    <w:rsid w:val="00966358"/>
    <w:rsid w:val="0096645A"/>
    <w:rsid w:val="0096667F"/>
    <w:rsid w:val="00966F15"/>
    <w:rsid w:val="00966F4A"/>
    <w:rsid w:val="00967845"/>
    <w:rsid w:val="00967BB7"/>
    <w:rsid w:val="00967D04"/>
    <w:rsid w:val="00967F46"/>
    <w:rsid w:val="009700D7"/>
    <w:rsid w:val="00970638"/>
    <w:rsid w:val="0097124A"/>
    <w:rsid w:val="00971440"/>
    <w:rsid w:val="009719ED"/>
    <w:rsid w:val="00971D0F"/>
    <w:rsid w:val="00972846"/>
    <w:rsid w:val="00972858"/>
    <w:rsid w:val="0097308F"/>
    <w:rsid w:val="00973F0D"/>
    <w:rsid w:val="00974159"/>
    <w:rsid w:val="0097488C"/>
    <w:rsid w:val="00974D43"/>
    <w:rsid w:val="00974E4F"/>
    <w:rsid w:val="00974F57"/>
    <w:rsid w:val="009751A8"/>
    <w:rsid w:val="00975938"/>
    <w:rsid w:val="00975B6D"/>
    <w:rsid w:val="00975B78"/>
    <w:rsid w:val="00975DE6"/>
    <w:rsid w:val="00975E21"/>
    <w:rsid w:val="00976050"/>
    <w:rsid w:val="009760C1"/>
    <w:rsid w:val="00976462"/>
    <w:rsid w:val="00976B05"/>
    <w:rsid w:val="009773D5"/>
    <w:rsid w:val="009809BB"/>
    <w:rsid w:val="00980BD4"/>
    <w:rsid w:val="00980FF0"/>
    <w:rsid w:val="009813E7"/>
    <w:rsid w:val="00981715"/>
    <w:rsid w:val="00981814"/>
    <w:rsid w:val="00981B86"/>
    <w:rsid w:val="0098214A"/>
    <w:rsid w:val="009825A1"/>
    <w:rsid w:val="00982735"/>
    <w:rsid w:val="00982C85"/>
    <w:rsid w:val="009830BC"/>
    <w:rsid w:val="009836C1"/>
    <w:rsid w:val="00983C1D"/>
    <w:rsid w:val="00985759"/>
    <w:rsid w:val="009860FB"/>
    <w:rsid w:val="009862DB"/>
    <w:rsid w:val="00986CD0"/>
    <w:rsid w:val="009870FD"/>
    <w:rsid w:val="00987613"/>
    <w:rsid w:val="00987A57"/>
    <w:rsid w:val="00990365"/>
    <w:rsid w:val="00990683"/>
    <w:rsid w:val="00990A1C"/>
    <w:rsid w:val="00990CB9"/>
    <w:rsid w:val="00990CE8"/>
    <w:rsid w:val="009910A6"/>
    <w:rsid w:val="00991166"/>
    <w:rsid w:val="009917F6"/>
    <w:rsid w:val="0099183A"/>
    <w:rsid w:val="00991BB3"/>
    <w:rsid w:val="00991C96"/>
    <w:rsid w:val="009925F4"/>
    <w:rsid w:val="00992D5F"/>
    <w:rsid w:val="00993D25"/>
    <w:rsid w:val="00993D7B"/>
    <w:rsid w:val="009942AE"/>
    <w:rsid w:val="00994650"/>
    <w:rsid w:val="0099466F"/>
    <w:rsid w:val="00994ADE"/>
    <w:rsid w:val="00994F61"/>
    <w:rsid w:val="00996514"/>
    <w:rsid w:val="00996E89"/>
    <w:rsid w:val="0099749E"/>
    <w:rsid w:val="009A01F1"/>
    <w:rsid w:val="009A0A8B"/>
    <w:rsid w:val="009A0AF1"/>
    <w:rsid w:val="009A0DE8"/>
    <w:rsid w:val="009A1A7A"/>
    <w:rsid w:val="009A1F47"/>
    <w:rsid w:val="009A2656"/>
    <w:rsid w:val="009A273F"/>
    <w:rsid w:val="009A2CAF"/>
    <w:rsid w:val="009A45E4"/>
    <w:rsid w:val="009A4C7F"/>
    <w:rsid w:val="009A4FED"/>
    <w:rsid w:val="009A5453"/>
    <w:rsid w:val="009A56B5"/>
    <w:rsid w:val="009A56B6"/>
    <w:rsid w:val="009A576C"/>
    <w:rsid w:val="009A58EA"/>
    <w:rsid w:val="009A5A23"/>
    <w:rsid w:val="009A5A46"/>
    <w:rsid w:val="009A5DC2"/>
    <w:rsid w:val="009A613E"/>
    <w:rsid w:val="009A617B"/>
    <w:rsid w:val="009A69AA"/>
    <w:rsid w:val="009A6A8C"/>
    <w:rsid w:val="009A6B53"/>
    <w:rsid w:val="009A6ED9"/>
    <w:rsid w:val="009A72CB"/>
    <w:rsid w:val="009A748B"/>
    <w:rsid w:val="009A78E5"/>
    <w:rsid w:val="009A7FAA"/>
    <w:rsid w:val="009B0FF3"/>
    <w:rsid w:val="009B1186"/>
    <w:rsid w:val="009B1210"/>
    <w:rsid w:val="009B1D0E"/>
    <w:rsid w:val="009B20DC"/>
    <w:rsid w:val="009B23C1"/>
    <w:rsid w:val="009B294D"/>
    <w:rsid w:val="009B2D43"/>
    <w:rsid w:val="009B30B2"/>
    <w:rsid w:val="009B336C"/>
    <w:rsid w:val="009B3CD4"/>
    <w:rsid w:val="009B40DB"/>
    <w:rsid w:val="009B4529"/>
    <w:rsid w:val="009B46BE"/>
    <w:rsid w:val="009B4711"/>
    <w:rsid w:val="009B487C"/>
    <w:rsid w:val="009B4BE0"/>
    <w:rsid w:val="009B5B72"/>
    <w:rsid w:val="009B5BC2"/>
    <w:rsid w:val="009B5E9D"/>
    <w:rsid w:val="009B70AC"/>
    <w:rsid w:val="009B775D"/>
    <w:rsid w:val="009B7C7A"/>
    <w:rsid w:val="009C001F"/>
    <w:rsid w:val="009C01C6"/>
    <w:rsid w:val="009C0BA4"/>
    <w:rsid w:val="009C11B3"/>
    <w:rsid w:val="009C17B5"/>
    <w:rsid w:val="009C18B2"/>
    <w:rsid w:val="009C19AC"/>
    <w:rsid w:val="009C26A4"/>
    <w:rsid w:val="009C2A1A"/>
    <w:rsid w:val="009C30BC"/>
    <w:rsid w:val="009C3251"/>
    <w:rsid w:val="009C4164"/>
    <w:rsid w:val="009C4436"/>
    <w:rsid w:val="009C4758"/>
    <w:rsid w:val="009C497C"/>
    <w:rsid w:val="009C4F66"/>
    <w:rsid w:val="009C50AA"/>
    <w:rsid w:val="009C5195"/>
    <w:rsid w:val="009C657C"/>
    <w:rsid w:val="009C65E7"/>
    <w:rsid w:val="009C6F8C"/>
    <w:rsid w:val="009C720C"/>
    <w:rsid w:val="009C7CDE"/>
    <w:rsid w:val="009C7E91"/>
    <w:rsid w:val="009D0216"/>
    <w:rsid w:val="009D0C98"/>
    <w:rsid w:val="009D0D8F"/>
    <w:rsid w:val="009D0E30"/>
    <w:rsid w:val="009D1123"/>
    <w:rsid w:val="009D13CA"/>
    <w:rsid w:val="009D15A2"/>
    <w:rsid w:val="009D179A"/>
    <w:rsid w:val="009D1856"/>
    <w:rsid w:val="009D1C21"/>
    <w:rsid w:val="009D2B3E"/>
    <w:rsid w:val="009D3149"/>
    <w:rsid w:val="009D31B3"/>
    <w:rsid w:val="009D3AA1"/>
    <w:rsid w:val="009D4C76"/>
    <w:rsid w:val="009D5335"/>
    <w:rsid w:val="009D536A"/>
    <w:rsid w:val="009D56C5"/>
    <w:rsid w:val="009D5BEA"/>
    <w:rsid w:val="009D62BA"/>
    <w:rsid w:val="009D6636"/>
    <w:rsid w:val="009D67AE"/>
    <w:rsid w:val="009D6874"/>
    <w:rsid w:val="009D6ABC"/>
    <w:rsid w:val="009D7579"/>
    <w:rsid w:val="009D7C80"/>
    <w:rsid w:val="009E000C"/>
    <w:rsid w:val="009E05C1"/>
    <w:rsid w:val="009E0655"/>
    <w:rsid w:val="009E066C"/>
    <w:rsid w:val="009E09B3"/>
    <w:rsid w:val="009E0B8E"/>
    <w:rsid w:val="009E0C41"/>
    <w:rsid w:val="009E103B"/>
    <w:rsid w:val="009E11A5"/>
    <w:rsid w:val="009E1597"/>
    <w:rsid w:val="009E2146"/>
    <w:rsid w:val="009E24BB"/>
    <w:rsid w:val="009E261A"/>
    <w:rsid w:val="009E2707"/>
    <w:rsid w:val="009E40F3"/>
    <w:rsid w:val="009E4371"/>
    <w:rsid w:val="009E463B"/>
    <w:rsid w:val="009E4763"/>
    <w:rsid w:val="009E4D83"/>
    <w:rsid w:val="009E4E30"/>
    <w:rsid w:val="009E5141"/>
    <w:rsid w:val="009E564A"/>
    <w:rsid w:val="009E584F"/>
    <w:rsid w:val="009E621B"/>
    <w:rsid w:val="009E6A9A"/>
    <w:rsid w:val="009E6F00"/>
    <w:rsid w:val="009E780E"/>
    <w:rsid w:val="009E78A1"/>
    <w:rsid w:val="009F090E"/>
    <w:rsid w:val="009F1024"/>
    <w:rsid w:val="009F140E"/>
    <w:rsid w:val="009F162E"/>
    <w:rsid w:val="009F242E"/>
    <w:rsid w:val="009F27C4"/>
    <w:rsid w:val="009F2E86"/>
    <w:rsid w:val="009F2F9F"/>
    <w:rsid w:val="009F35D0"/>
    <w:rsid w:val="009F35D8"/>
    <w:rsid w:val="009F36BE"/>
    <w:rsid w:val="009F3BC6"/>
    <w:rsid w:val="009F403A"/>
    <w:rsid w:val="009F4292"/>
    <w:rsid w:val="009F45B5"/>
    <w:rsid w:val="009F4A38"/>
    <w:rsid w:val="009F52B9"/>
    <w:rsid w:val="009F54C7"/>
    <w:rsid w:val="009F5C66"/>
    <w:rsid w:val="009F5E98"/>
    <w:rsid w:val="009F6AA4"/>
    <w:rsid w:val="009F7190"/>
    <w:rsid w:val="00A0054A"/>
    <w:rsid w:val="00A00BEF"/>
    <w:rsid w:val="00A0101F"/>
    <w:rsid w:val="00A01124"/>
    <w:rsid w:val="00A014A1"/>
    <w:rsid w:val="00A015BC"/>
    <w:rsid w:val="00A01756"/>
    <w:rsid w:val="00A018FA"/>
    <w:rsid w:val="00A01907"/>
    <w:rsid w:val="00A01CB4"/>
    <w:rsid w:val="00A02365"/>
    <w:rsid w:val="00A02876"/>
    <w:rsid w:val="00A028B5"/>
    <w:rsid w:val="00A029AE"/>
    <w:rsid w:val="00A02D13"/>
    <w:rsid w:val="00A03116"/>
    <w:rsid w:val="00A031F4"/>
    <w:rsid w:val="00A03669"/>
    <w:rsid w:val="00A03936"/>
    <w:rsid w:val="00A03CA4"/>
    <w:rsid w:val="00A04035"/>
    <w:rsid w:val="00A04117"/>
    <w:rsid w:val="00A04588"/>
    <w:rsid w:val="00A0556C"/>
    <w:rsid w:val="00A0557F"/>
    <w:rsid w:val="00A05A61"/>
    <w:rsid w:val="00A06240"/>
    <w:rsid w:val="00A0644D"/>
    <w:rsid w:val="00A067A8"/>
    <w:rsid w:val="00A06824"/>
    <w:rsid w:val="00A068B7"/>
    <w:rsid w:val="00A07241"/>
    <w:rsid w:val="00A10242"/>
    <w:rsid w:val="00A108FB"/>
    <w:rsid w:val="00A109B6"/>
    <w:rsid w:val="00A10AC6"/>
    <w:rsid w:val="00A10D3D"/>
    <w:rsid w:val="00A110A0"/>
    <w:rsid w:val="00A11D59"/>
    <w:rsid w:val="00A12342"/>
    <w:rsid w:val="00A124D7"/>
    <w:rsid w:val="00A12837"/>
    <w:rsid w:val="00A12ACA"/>
    <w:rsid w:val="00A12F6F"/>
    <w:rsid w:val="00A13272"/>
    <w:rsid w:val="00A132C1"/>
    <w:rsid w:val="00A133C3"/>
    <w:rsid w:val="00A13AD4"/>
    <w:rsid w:val="00A13EC5"/>
    <w:rsid w:val="00A1438C"/>
    <w:rsid w:val="00A14692"/>
    <w:rsid w:val="00A1472E"/>
    <w:rsid w:val="00A14F27"/>
    <w:rsid w:val="00A15469"/>
    <w:rsid w:val="00A154E5"/>
    <w:rsid w:val="00A157E8"/>
    <w:rsid w:val="00A15B73"/>
    <w:rsid w:val="00A16017"/>
    <w:rsid w:val="00A16526"/>
    <w:rsid w:val="00A16A81"/>
    <w:rsid w:val="00A172E1"/>
    <w:rsid w:val="00A17868"/>
    <w:rsid w:val="00A17A1C"/>
    <w:rsid w:val="00A17A2E"/>
    <w:rsid w:val="00A2011F"/>
    <w:rsid w:val="00A201BA"/>
    <w:rsid w:val="00A20427"/>
    <w:rsid w:val="00A20438"/>
    <w:rsid w:val="00A204B5"/>
    <w:rsid w:val="00A2055D"/>
    <w:rsid w:val="00A2092C"/>
    <w:rsid w:val="00A20CCB"/>
    <w:rsid w:val="00A20CDC"/>
    <w:rsid w:val="00A21947"/>
    <w:rsid w:val="00A21B2A"/>
    <w:rsid w:val="00A21C96"/>
    <w:rsid w:val="00A21D11"/>
    <w:rsid w:val="00A222B7"/>
    <w:rsid w:val="00A2290F"/>
    <w:rsid w:val="00A22D23"/>
    <w:rsid w:val="00A22EC0"/>
    <w:rsid w:val="00A23516"/>
    <w:rsid w:val="00A235C7"/>
    <w:rsid w:val="00A24B77"/>
    <w:rsid w:val="00A24BBA"/>
    <w:rsid w:val="00A24FF5"/>
    <w:rsid w:val="00A259F5"/>
    <w:rsid w:val="00A2606A"/>
    <w:rsid w:val="00A26444"/>
    <w:rsid w:val="00A273DC"/>
    <w:rsid w:val="00A27422"/>
    <w:rsid w:val="00A27816"/>
    <w:rsid w:val="00A30946"/>
    <w:rsid w:val="00A30C4B"/>
    <w:rsid w:val="00A30DB5"/>
    <w:rsid w:val="00A30F5A"/>
    <w:rsid w:val="00A310C1"/>
    <w:rsid w:val="00A31523"/>
    <w:rsid w:val="00A315C1"/>
    <w:rsid w:val="00A31FA7"/>
    <w:rsid w:val="00A31FC9"/>
    <w:rsid w:val="00A322CC"/>
    <w:rsid w:val="00A32D53"/>
    <w:rsid w:val="00A33634"/>
    <w:rsid w:val="00A336A8"/>
    <w:rsid w:val="00A353CB"/>
    <w:rsid w:val="00A3609F"/>
    <w:rsid w:val="00A360AD"/>
    <w:rsid w:val="00A3652C"/>
    <w:rsid w:val="00A365E8"/>
    <w:rsid w:val="00A3674E"/>
    <w:rsid w:val="00A369C7"/>
    <w:rsid w:val="00A3768D"/>
    <w:rsid w:val="00A3793F"/>
    <w:rsid w:val="00A37D42"/>
    <w:rsid w:val="00A37F57"/>
    <w:rsid w:val="00A4067E"/>
    <w:rsid w:val="00A40870"/>
    <w:rsid w:val="00A40881"/>
    <w:rsid w:val="00A40ED9"/>
    <w:rsid w:val="00A419B9"/>
    <w:rsid w:val="00A41D7E"/>
    <w:rsid w:val="00A4210A"/>
    <w:rsid w:val="00A423C3"/>
    <w:rsid w:val="00A424F1"/>
    <w:rsid w:val="00A4253E"/>
    <w:rsid w:val="00A42F3E"/>
    <w:rsid w:val="00A4357B"/>
    <w:rsid w:val="00A4386F"/>
    <w:rsid w:val="00A43A46"/>
    <w:rsid w:val="00A43F24"/>
    <w:rsid w:val="00A43F85"/>
    <w:rsid w:val="00A458E4"/>
    <w:rsid w:val="00A459A7"/>
    <w:rsid w:val="00A45F50"/>
    <w:rsid w:val="00A46078"/>
    <w:rsid w:val="00A463A2"/>
    <w:rsid w:val="00A46A7A"/>
    <w:rsid w:val="00A46E78"/>
    <w:rsid w:val="00A47548"/>
    <w:rsid w:val="00A4791D"/>
    <w:rsid w:val="00A47E4F"/>
    <w:rsid w:val="00A50391"/>
    <w:rsid w:val="00A50428"/>
    <w:rsid w:val="00A50582"/>
    <w:rsid w:val="00A507EC"/>
    <w:rsid w:val="00A50EE2"/>
    <w:rsid w:val="00A510A8"/>
    <w:rsid w:val="00A513DE"/>
    <w:rsid w:val="00A515AF"/>
    <w:rsid w:val="00A515C4"/>
    <w:rsid w:val="00A519A5"/>
    <w:rsid w:val="00A51DE7"/>
    <w:rsid w:val="00A522BC"/>
    <w:rsid w:val="00A52341"/>
    <w:rsid w:val="00A53143"/>
    <w:rsid w:val="00A5426E"/>
    <w:rsid w:val="00A544EA"/>
    <w:rsid w:val="00A548D9"/>
    <w:rsid w:val="00A54A57"/>
    <w:rsid w:val="00A54C80"/>
    <w:rsid w:val="00A55129"/>
    <w:rsid w:val="00A5550A"/>
    <w:rsid w:val="00A559CE"/>
    <w:rsid w:val="00A55DDB"/>
    <w:rsid w:val="00A55EAD"/>
    <w:rsid w:val="00A5619F"/>
    <w:rsid w:val="00A561E3"/>
    <w:rsid w:val="00A5640D"/>
    <w:rsid w:val="00A56645"/>
    <w:rsid w:val="00A56A85"/>
    <w:rsid w:val="00A56E1D"/>
    <w:rsid w:val="00A5701A"/>
    <w:rsid w:val="00A57585"/>
    <w:rsid w:val="00A576AD"/>
    <w:rsid w:val="00A57700"/>
    <w:rsid w:val="00A57D0B"/>
    <w:rsid w:val="00A60AB5"/>
    <w:rsid w:val="00A60BD0"/>
    <w:rsid w:val="00A60D89"/>
    <w:rsid w:val="00A6138C"/>
    <w:rsid w:val="00A618BD"/>
    <w:rsid w:val="00A61C10"/>
    <w:rsid w:val="00A62400"/>
    <w:rsid w:val="00A628CC"/>
    <w:rsid w:val="00A62A46"/>
    <w:rsid w:val="00A62C61"/>
    <w:rsid w:val="00A62F49"/>
    <w:rsid w:val="00A634DA"/>
    <w:rsid w:val="00A63AE6"/>
    <w:rsid w:val="00A64052"/>
    <w:rsid w:val="00A647E3"/>
    <w:rsid w:val="00A647F3"/>
    <w:rsid w:val="00A6489C"/>
    <w:rsid w:val="00A649CB"/>
    <w:rsid w:val="00A64CBD"/>
    <w:rsid w:val="00A65316"/>
    <w:rsid w:val="00A65D6B"/>
    <w:rsid w:val="00A66070"/>
    <w:rsid w:val="00A66332"/>
    <w:rsid w:val="00A6694C"/>
    <w:rsid w:val="00A674B6"/>
    <w:rsid w:val="00A67DB9"/>
    <w:rsid w:val="00A67E91"/>
    <w:rsid w:val="00A700E5"/>
    <w:rsid w:val="00A7031A"/>
    <w:rsid w:val="00A70385"/>
    <w:rsid w:val="00A7122F"/>
    <w:rsid w:val="00A7124F"/>
    <w:rsid w:val="00A714E6"/>
    <w:rsid w:val="00A71672"/>
    <w:rsid w:val="00A71C39"/>
    <w:rsid w:val="00A71D7C"/>
    <w:rsid w:val="00A727BF"/>
    <w:rsid w:val="00A73066"/>
    <w:rsid w:val="00A73413"/>
    <w:rsid w:val="00A73C82"/>
    <w:rsid w:val="00A73FD0"/>
    <w:rsid w:val="00A7415E"/>
    <w:rsid w:val="00A741DF"/>
    <w:rsid w:val="00A74248"/>
    <w:rsid w:val="00A74D5A"/>
    <w:rsid w:val="00A7507C"/>
    <w:rsid w:val="00A774CD"/>
    <w:rsid w:val="00A774ED"/>
    <w:rsid w:val="00A77BA9"/>
    <w:rsid w:val="00A77C68"/>
    <w:rsid w:val="00A77CCA"/>
    <w:rsid w:val="00A80844"/>
    <w:rsid w:val="00A811C3"/>
    <w:rsid w:val="00A812F2"/>
    <w:rsid w:val="00A81303"/>
    <w:rsid w:val="00A81319"/>
    <w:rsid w:val="00A815D7"/>
    <w:rsid w:val="00A8180B"/>
    <w:rsid w:val="00A81B63"/>
    <w:rsid w:val="00A82339"/>
    <w:rsid w:val="00A82455"/>
    <w:rsid w:val="00A82E47"/>
    <w:rsid w:val="00A8340A"/>
    <w:rsid w:val="00A83737"/>
    <w:rsid w:val="00A838C9"/>
    <w:rsid w:val="00A83BD0"/>
    <w:rsid w:val="00A83C8A"/>
    <w:rsid w:val="00A845D3"/>
    <w:rsid w:val="00A84820"/>
    <w:rsid w:val="00A84B6B"/>
    <w:rsid w:val="00A84D45"/>
    <w:rsid w:val="00A84E11"/>
    <w:rsid w:val="00A84E12"/>
    <w:rsid w:val="00A8563F"/>
    <w:rsid w:val="00A857C9"/>
    <w:rsid w:val="00A85BD3"/>
    <w:rsid w:val="00A86BAD"/>
    <w:rsid w:val="00A8788C"/>
    <w:rsid w:val="00A87D8C"/>
    <w:rsid w:val="00A87FDB"/>
    <w:rsid w:val="00A9072E"/>
    <w:rsid w:val="00A9073F"/>
    <w:rsid w:val="00A90C59"/>
    <w:rsid w:val="00A90CBA"/>
    <w:rsid w:val="00A90D6F"/>
    <w:rsid w:val="00A91048"/>
    <w:rsid w:val="00A91DA8"/>
    <w:rsid w:val="00A92102"/>
    <w:rsid w:val="00A926D4"/>
    <w:rsid w:val="00A92A5A"/>
    <w:rsid w:val="00A92C9D"/>
    <w:rsid w:val="00A92DBF"/>
    <w:rsid w:val="00A9303B"/>
    <w:rsid w:val="00A93145"/>
    <w:rsid w:val="00A934BA"/>
    <w:rsid w:val="00A93DA8"/>
    <w:rsid w:val="00A94467"/>
    <w:rsid w:val="00A94828"/>
    <w:rsid w:val="00A95456"/>
    <w:rsid w:val="00A954C8"/>
    <w:rsid w:val="00A965CE"/>
    <w:rsid w:val="00A965F4"/>
    <w:rsid w:val="00A96676"/>
    <w:rsid w:val="00A96719"/>
    <w:rsid w:val="00A96A12"/>
    <w:rsid w:val="00A96AB6"/>
    <w:rsid w:val="00A96F3C"/>
    <w:rsid w:val="00A96FE7"/>
    <w:rsid w:val="00A97747"/>
    <w:rsid w:val="00A9775A"/>
    <w:rsid w:val="00A97806"/>
    <w:rsid w:val="00A97DCC"/>
    <w:rsid w:val="00A97E4D"/>
    <w:rsid w:val="00AA03CB"/>
    <w:rsid w:val="00AA0F94"/>
    <w:rsid w:val="00AA1BBE"/>
    <w:rsid w:val="00AA272E"/>
    <w:rsid w:val="00AA2DDE"/>
    <w:rsid w:val="00AA2E86"/>
    <w:rsid w:val="00AA2F98"/>
    <w:rsid w:val="00AA3166"/>
    <w:rsid w:val="00AA4161"/>
    <w:rsid w:val="00AA4CF0"/>
    <w:rsid w:val="00AA527F"/>
    <w:rsid w:val="00AA5342"/>
    <w:rsid w:val="00AA60F9"/>
    <w:rsid w:val="00AA65DE"/>
    <w:rsid w:val="00AA6774"/>
    <w:rsid w:val="00AA6B77"/>
    <w:rsid w:val="00AA6B7A"/>
    <w:rsid w:val="00AA6C3D"/>
    <w:rsid w:val="00AA7FEA"/>
    <w:rsid w:val="00AB01FF"/>
    <w:rsid w:val="00AB0250"/>
    <w:rsid w:val="00AB0487"/>
    <w:rsid w:val="00AB0A91"/>
    <w:rsid w:val="00AB12BE"/>
    <w:rsid w:val="00AB15BD"/>
    <w:rsid w:val="00AB26B7"/>
    <w:rsid w:val="00AB26FD"/>
    <w:rsid w:val="00AB2DE2"/>
    <w:rsid w:val="00AB370C"/>
    <w:rsid w:val="00AB3871"/>
    <w:rsid w:val="00AB3C46"/>
    <w:rsid w:val="00AB3EE2"/>
    <w:rsid w:val="00AB3F68"/>
    <w:rsid w:val="00AB4016"/>
    <w:rsid w:val="00AB41CE"/>
    <w:rsid w:val="00AB4AF7"/>
    <w:rsid w:val="00AB4BDD"/>
    <w:rsid w:val="00AB5043"/>
    <w:rsid w:val="00AB50FD"/>
    <w:rsid w:val="00AB6143"/>
    <w:rsid w:val="00AB65F5"/>
    <w:rsid w:val="00AB6799"/>
    <w:rsid w:val="00AB6AB1"/>
    <w:rsid w:val="00AB71B3"/>
    <w:rsid w:val="00AB727D"/>
    <w:rsid w:val="00AB77BA"/>
    <w:rsid w:val="00AB7DCC"/>
    <w:rsid w:val="00AB7E75"/>
    <w:rsid w:val="00AB7FBA"/>
    <w:rsid w:val="00AC02D9"/>
    <w:rsid w:val="00AC0B86"/>
    <w:rsid w:val="00AC0EEB"/>
    <w:rsid w:val="00AC10D4"/>
    <w:rsid w:val="00AC127E"/>
    <w:rsid w:val="00AC1687"/>
    <w:rsid w:val="00AC17D1"/>
    <w:rsid w:val="00AC1E94"/>
    <w:rsid w:val="00AC21B5"/>
    <w:rsid w:val="00AC27F2"/>
    <w:rsid w:val="00AC2B3D"/>
    <w:rsid w:val="00AC342C"/>
    <w:rsid w:val="00AC4AC6"/>
    <w:rsid w:val="00AC4BD1"/>
    <w:rsid w:val="00AC5070"/>
    <w:rsid w:val="00AC50F1"/>
    <w:rsid w:val="00AC5238"/>
    <w:rsid w:val="00AC5252"/>
    <w:rsid w:val="00AC58D0"/>
    <w:rsid w:val="00AC5C5E"/>
    <w:rsid w:val="00AC640E"/>
    <w:rsid w:val="00AC663F"/>
    <w:rsid w:val="00AC6AB9"/>
    <w:rsid w:val="00AC6BFA"/>
    <w:rsid w:val="00AC70D4"/>
    <w:rsid w:val="00AC7F62"/>
    <w:rsid w:val="00AD0C5A"/>
    <w:rsid w:val="00AD0D84"/>
    <w:rsid w:val="00AD11C7"/>
    <w:rsid w:val="00AD15E2"/>
    <w:rsid w:val="00AD1773"/>
    <w:rsid w:val="00AD18DB"/>
    <w:rsid w:val="00AD1F69"/>
    <w:rsid w:val="00AD205D"/>
    <w:rsid w:val="00AD3172"/>
    <w:rsid w:val="00AD3284"/>
    <w:rsid w:val="00AD378A"/>
    <w:rsid w:val="00AD37D3"/>
    <w:rsid w:val="00AD3867"/>
    <w:rsid w:val="00AD47C6"/>
    <w:rsid w:val="00AD47E9"/>
    <w:rsid w:val="00AD4879"/>
    <w:rsid w:val="00AD5C96"/>
    <w:rsid w:val="00AD6346"/>
    <w:rsid w:val="00AD6EF6"/>
    <w:rsid w:val="00AD7131"/>
    <w:rsid w:val="00AD7445"/>
    <w:rsid w:val="00AD7DEB"/>
    <w:rsid w:val="00AE0367"/>
    <w:rsid w:val="00AE0816"/>
    <w:rsid w:val="00AE08ED"/>
    <w:rsid w:val="00AE0B77"/>
    <w:rsid w:val="00AE107C"/>
    <w:rsid w:val="00AE377D"/>
    <w:rsid w:val="00AE385E"/>
    <w:rsid w:val="00AE41FF"/>
    <w:rsid w:val="00AE4EAB"/>
    <w:rsid w:val="00AE4EB6"/>
    <w:rsid w:val="00AE58CC"/>
    <w:rsid w:val="00AE6106"/>
    <w:rsid w:val="00AE66A3"/>
    <w:rsid w:val="00AE6972"/>
    <w:rsid w:val="00AE6CA1"/>
    <w:rsid w:val="00AE6CD8"/>
    <w:rsid w:val="00AE6E7A"/>
    <w:rsid w:val="00AE6FC3"/>
    <w:rsid w:val="00AE719B"/>
    <w:rsid w:val="00AE71BD"/>
    <w:rsid w:val="00AE77DA"/>
    <w:rsid w:val="00AE7C68"/>
    <w:rsid w:val="00AE7E41"/>
    <w:rsid w:val="00AE7EDF"/>
    <w:rsid w:val="00AE7F78"/>
    <w:rsid w:val="00AE7FA9"/>
    <w:rsid w:val="00AF0106"/>
    <w:rsid w:val="00AF069A"/>
    <w:rsid w:val="00AF0E03"/>
    <w:rsid w:val="00AF123D"/>
    <w:rsid w:val="00AF1618"/>
    <w:rsid w:val="00AF1E58"/>
    <w:rsid w:val="00AF2012"/>
    <w:rsid w:val="00AF20EF"/>
    <w:rsid w:val="00AF24C7"/>
    <w:rsid w:val="00AF25A4"/>
    <w:rsid w:val="00AF2C2F"/>
    <w:rsid w:val="00AF320E"/>
    <w:rsid w:val="00AF32C6"/>
    <w:rsid w:val="00AF3939"/>
    <w:rsid w:val="00AF3C1A"/>
    <w:rsid w:val="00AF3E0F"/>
    <w:rsid w:val="00AF3F2B"/>
    <w:rsid w:val="00AF412E"/>
    <w:rsid w:val="00AF434E"/>
    <w:rsid w:val="00AF4426"/>
    <w:rsid w:val="00AF4BCC"/>
    <w:rsid w:val="00AF4EB1"/>
    <w:rsid w:val="00AF5419"/>
    <w:rsid w:val="00AF5B06"/>
    <w:rsid w:val="00AF5DD9"/>
    <w:rsid w:val="00AF5E71"/>
    <w:rsid w:val="00AF62C1"/>
    <w:rsid w:val="00AF6338"/>
    <w:rsid w:val="00AF6A7A"/>
    <w:rsid w:val="00AF71B7"/>
    <w:rsid w:val="00AF7338"/>
    <w:rsid w:val="00AF7443"/>
    <w:rsid w:val="00AF77E6"/>
    <w:rsid w:val="00AF78EB"/>
    <w:rsid w:val="00AF798C"/>
    <w:rsid w:val="00AF7DFB"/>
    <w:rsid w:val="00B000F3"/>
    <w:rsid w:val="00B010C7"/>
    <w:rsid w:val="00B017A8"/>
    <w:rsid w:val="00B017CE"/>
    <w:rsid w:val="00B0185C"/>
    <w:rsid w:val="00B0189E"/>
    <w:rsid w:val="00B01A52"/>
    <w:rsid w:val="00B01A63"/>
    <w:rsid w:val="00B01CFA"/>
    <w:rsid w:val="00B0253D"/>
    <w:rsid w:val="00B0264B"/>
    <w:rsid w:val="00B02A76"/>
    <w:rsid w:val="00B03229"/>
    <w:rsid w:val="00B03BBF"/>
    <w:rsid w:val="00B04240"/>
    <w:rsid w:val="00B04A30"/>
    <w:rsid w:val="00B04AAF"/>
    <w:rsid w:val="00B05203"/>
    <w:rsid w:val="00B059C3"/>
    <w:rsid w:val="00B05BE5"/>
    <w:rsid w:val="00B067F2"/>
    <w:rsid w:val="00B06D89"/>
    <w:rsid w:val="00B07138"/>
    <w:rsid w:val="00B074CF"/>
    <w:rsid w:val="00B076DF"/>
    <w:rsid w:val="00B07AD8"/>
    <w:rsid w:val="00B07FB9"/>
    <w:rsid w:val="00B101AA"/>
    <w:rsid w:val="00B10A68"/>
    <w:rsid w:val="00B10C57"/>
    <w:rsid w:val="00B112AE"/>
    <w:rsid w:val="00B11C58"/>
    <w:rsid w:val="00B12751"/>
    <w:rsid w:val="00B127AB"/>
    <w:rsid w:val="00B128D9"/>
    <w:rsid w:val="00B12D03"/>
    <w:rsid w:val="00B13637"/>
    <w:rsid w:val="00B13E8C"/>
    <w:rsid w:val="00B14042"/>
    <w:rsid w:val="00B140CC"/>
    <w:rsid w:val="00B142D5"/>
    <w:rsid w:val="00B145D8"/>
    <w:rsid w:val="00B14F9F"/>
    <w:rsid w:val="00B152C7"/>
    <w:rsid w:val="00B15602"/>
    <w:rsid w:val="00B156E6"/>
    <w:rsid w:val="00B15902"/>
    <w:rsid w:val="00B15A7F"/>
    <w:rsid w:val="00B15AAF"/>
    <w:rsid w:val="00B15CB6"/>
    <w:rsid w:val="00B16619"/>
    <w:rsid w:val="00B16BF3"/>
    <w:rsid w:val="00B170AE"/>
    <w:rsid w:val="00B174A3"/>
    <w:rsid w:val="00B17F30"/>
    <w:rsid w:val="00B20108"/>
    <w:rsid w:val="00B20459"/>
    <w:rsid w:val="00B204D9"/>
    <w:rsid w:val="00B20B98"/>
    <w:rsid w:val="00B20DD3"/>
    <w:rsid w:val="00B21199"/>
    <w:rsid w:val="00B21233"/>
    <w:rsid w:val="00B21268"/>
    <w:rsid w:val="00B217F3"/>
    <w:rsid w:val="00B2204E"/>
    <w:rsid w:val="00B222AE"/>
    <w:rsid w:val="00B223EC"/>
    <w:rsid w:val="00B22F89"/>
    <w:rsid w:val="00B235A7"/>
    <w:rsid w:val="00B249B1"/>
    <w:rsid w:val="00B249D8"/>
    <w:rsid w:val="00B24B4A"/>
    <w:rsid w:val="00B2501B"/>
    <w:rsid w:val="00B25390"/>
    <w:rsid w:val="00B25B2A"/>
    <w:rsid w:val="00B25E45"/>
    <w:rsid w:val="00B26306"/>
    <w:rsid w:val="00B2641D"/>
    <w:rsid w:val="00B26B1F"/>
    <w:rsid w:val="00B27073"/>
    <w:rsid w:val="00B2792F"/>
    <w:rsid w:val="00B27965"/>
    <w:rsid w:val="00B304CB"/>
    <w:rsid w:val="00B305BD"/>
    <w:rsid w:val="00B32DCE"/>
    <w:rsid w:val="00B33222"/>
    <w:rsid w:val="00B33661"/>
    <w:rsid w:val="00B33938"/>
    <w:rsid w:val="00B33E9B"/>
    <w:rsid w:val="00B340E3"/>
    <w:rsid w:val="00B3442A"/>
    <w:rsid w:val="00B349E8"/>
    <w:rsid w:val="00B34EA2"/>
    <w:rsid w:val="00B35035"/>
    <w:rsid w:val="00B3523E"/>
    <w:rsid w:val="00B35DCF"/>
    <w:rsid w:val="00B35F0F"/>
    <w:rsid w:val="00B36822"/>
    <w:rsid w:val="00B36992"/>
    <w:rsid w:val="00B36BD3"/>
    <w:rsid w:val="00B36CBD"/>
    <w:rsid w:val="00B36CD7"/>
    <w:rsid w:val="00B36EA3"/>
    <w:rsid w:val="00B370A5"/>
    <w:rsid w:val="00B37308"/>
    <w:rsid w:val="00B377A9"/>
    <w:rsid w:val="00B3789F"/>
    <w:rsid w:val="00B37CDE"/>
    <w:rsid w:val="00B37E16"/>
    <w:rsid w:val="00B40651"/>
    <w:rsid w:val="00B407AE"/>
    <w:rsid w:val="00B40914"/>
    <w:rsid w:val="00B40AC4"/>
    <w:rsid w:val="00B40CCF"/>
    <w:rsid w:val="00B41221"/>
    <w:rsid w:val="00B41251"/>
    <w:rsid w:val="00B4161E"/>
    <w:rsid w:val="00B41C84"/>
    <w:rsid w:val="00B42380"/>
    <w:rsid w:val="00B4295D"/>
    <w:rsid w:val="00B42EDF"/>
    <w:rsid w:val="00B43300"/>
    <w:rsid w:val="00B435A8"/>
    <w:rsid w:val="00B43F03"/>
    <w:rsid w:val="00B4410E"/>
    <w:rsid w:val="00B4432C"/>
    <w:rsid w:val="00B450AD"/>
    <w:rsid w:val="00B450FB"/>
    <w:rsid w:val="00B452C0"/>
    <w:rsid w:val="00B4633A"/>
    <w:rsid w:val="00B47854"/>
    <w:rsid w:val="00B47C41"/>
    <w:rsid w:val="00B5029E"/>
    <w:rsid w:val="00B505B1"/>
    <w:rsid w:val="00B50F6C"/>
    <w:rsid w:val="00B51054"/>
    <w:rsid w:val="00B5117A"/>
    <w:rsid w:val="00B51438"/>
    <w:rsid w:val="00B514CB"/>
    <w:rsid w:val="00B517DF"/>
    <w:rsid w:val="00B51AC9"/>
    <w:rsid w:val="00B51B49"/>
    <w:rsid w:val="00B52672"/>
    <w:rsid w:val="00B52C8F"/>
    <w:rsid w:val="00B5354F"/>
    <w:rsid w:val="00B5394A"/>
    <w:rsid w:val="00B5408F"/>
    <w:rsid w:val="00B5416E"/>
    <w:rsid w:val="00B545D1"/>
    <w:rsid w:val="00B54B31"/>
    <w:rsid w:val="00B54BD4"/>
    <w:rsid w:val="00B553B2"/>
    <w:rsid w:val="00B563C1"/>
    <w:rsid w:val="00B569DB"/>
    <w:rsid w:val="00B56B9A"/>
    <w:rsid w:val="00B57210"/>
    <w:rsid w:val="00B57262"/>
    <w:rsid w:val="00B57716"/>
    <w:rsid w:val="00B577DA"/>
    <w:rsid w:val="00B5796F"/>
    <w:rsid w:val="00B6109A"/>
    <w:rsid w:val="00B61228"/>
    <w:rsid w:val="00B6128A"/>
    <w:rsid w:val="00B61633"/>
    <w:rsid w:val="00B61C47"/>
    <w:rsid w:val="00B622F0"/>
    <w:rsid w:val="00B622F2"/>
    <w:rsid w:val="00B62430"/>
    <w:rsid w:val="00B6293D"/>
    <w:rsid w:val="00B63BC3"/>
    <w:rsid w:val="00B647E9"/>
    <w:rsid w:val="00B65CBD"/>
    <w:rsid w:val="00B666A8"/>
    <w:rsid w:val="00B66813"/>
    <w:rsid w:val="00B66D70"/>
    <w:rsid w:val="00B66D8B"/>
    <w:rsid w:val="00B66FC2"/>
    <w:rsid w:val="00B67BAC"/>
    <w:rsid w:val="00B701FC"/>
    <w:rsid w:val="00B70684"/>
    <w:rsid w:val="00B70D87"/>
    <w:rsid w:val="00B712F8"/>
    <w:rsid w:val="00B7140F"/>
    <w:rsid w:val="00B71975"/>
    <w:rsid w:val="00B71F0A"/>
    <w:rsid w:val="00B720F7"/>
    <w:rsid w:val="00B72DE6"/>
    <w:rsid w:val="00B72F9A"/>
    <w:rsid w:val="00B73659"/>
    <w:rsid w:val="00B73C73"/>
    <w:rsid w:val="00B73D00"/>
    <w:rsid w:val="00B74194"/>
    <w:rsid w:val="00B74FA9"/>
    <w:rsid w:val="00B75063"/>
    <w:rsid w:val="00B750BD"/>
    <w:rsid w:val="00B7540F"/>
    <w:rsid w:val="00B75833"/>
    <w:rsid w:val="00B75A89"/>
    <w:rsid w:val="00B75F9E"/>
    <w:rsid w:val="00B771C2"/>
    <w:rsid w:val="00B77638"/>
    <w:rsid w:val="00B77DF1"/>
    <w:rsid w:val="00B77FFA"/>
    <w:rsid w:val="00B8076A"/>
    <w:rsid w:val="00B80817"/>
    <w:rsid w:val="00B80B68"/>
    <w:rsid w:val="00B81978"/>
    <w:rsid w:val="00B81E12"/>
    <w:rsid w:val="00B81E89"/>
    <w:rsid w:val="00B8202A"/>
    <w:rsid w:val="00B8209D"/>
    <w:rsid w:val="00B834E9"/>
    <w:rsid w:val="00B8356B"/>
    <w:rsid w:val="00B83AAF"/>
    <w:rsid w:val="00B83B67"/>
    <w:rsid w:val="00B851B5"/>
    <w:rsid w:val="00B85935"/>
    <w:rsid w:val="00B85C03"/>
    <w:rsid w:val="00B85C7F"/>
    <w:rsid w:val="00B85E28"/>
    <w:rsid w:val="00B86125"/>
    <w:rsid w:val="00B86C29"/>
    <w:rsid w:val="00B86EEA"/>
    <w:rsid w:val="00B8711B"/>
    <w:rsid w:val="00B875C0"/>
    <w:rsid w:val="00B876B6"/>
    <w:rsid w:val="00B90105"/>
    <w:rsid w:val="00B90166"/>
    <w:rsid w:val="00B91540"/>
    <w:rsid w:val="00B91A5F"/>
    <w:rsid w:val="00B91F32"/>
    <w:rsid w:val="00B9206E"/>
    <w:rsid w:val="00B923B2"/>
    <w:rsid w:val="00B929D1"/>
    <w:rsid w:val="00B92AB4"/>
    <w:rsid w:val="00B92F1C"/>
    <w:rsid w:val="00B92F76"/>
    <w:rsid w:val="00B93079"/>
    <w:rsid w:val="00B93164"/>
    <w:rsid w:val="00B93314"/>
    <w:rsid w:val="00B933EE"/>
    <w:rsid w:val="00B9382D"/>
    <w:rsid w:val="00B938B1"/>
    <w:rsid w:val="00B938E8"/>
    <w:rsid w:val="00B9394D"/>
    <w:rsid w:val="00B93F62"/>
    <w:rsid w:val="00B93FE2"/>
    <w:rsid w:val="00B949F2"/>
    <w:rsid w:val="00B94FE1"/>
    <w:rsid w:val="00B95428"/>
    <w:rsid w:val="00B958B0"/>
    <w:rsid w:val="00B95AB7"/>
    <w:rsid w:val="00B95D7E"/>
    <w:rsid w:val="00B96170"/>
    <w:rsid w:val="00B962AE"/>
    <w:rsid w:val="00B9665C"/>
    <w:rsid w:val="00B96702"/>
    <w:rsid w:val="00B9682D"/>
    <w:rsid w:val="00B96ADC"/>
    <w:rsid w:val="00B96CDB"/>
    <w:rsid w:val="00B978B1"/>
    <w:rsid w:val="00B97C63"/>
    <w:rsid w:val="00B97CB4"/>
    <w:rsid w:val="00B97D95"/>
    <w:rsid w:val="00BA02E0"/>
    <w:rsid w:val="00BA04EB"/>
    <w:rsid w:val="00BA0841"/>
    <w:rsid w:val="00BA09D6"/>
    <w:rsid w:val="00BA11B2"/>
    <w:rsid w:val="00BA1A59"/>
    <w:rsid w:val="00BA1A77"/>
    <w:rsid w:val="00BA1E8C"/>
    <w:rsid w:val="00BA2604"/>
    <w:rsid w:val="00BA2919"/>
    <w:rsid w:val="00BA2A30"/>
    <w:rsid w:val="00BA2BB8"/>
    <w:rsid w:val="00BA30C8"/>
    <w:rsid w:val="00BA3194"/>
    <w:rsid w:val="00BA327E"/>
    <w:rsid w:val="00BA3526"/>
    <w:rsid w:val="00BA3CE4"/>
    <w:rsid w:val="00BA3FDE"/>
    <w:rsid w:val="00BA4438"/>
    <w:rsid w:val="00BA4681"/>
    <w:rsid w:val="00BA504C"/>
    <w:rsid w:val="00BA51C3"/>
    <w:rsid w:val="00BA54B6"/>
    <w:rsid w:val="00BA5F4E"/>
    <w:rsid w:val="00BA6074"/>
    <w:rsid w:val="00BA6576"/>
    <w:rsid w:val="00BA6BA0"/>
    <w:rsid w:val="00BA7FF3"/>
    <w:rsid w:val="00BB0065"/>
    <w:rsid w:val="00BB01E6"/>
    <w:rsid w:val="00BB02B5"/>
    <w:rsid w:val="00BB037A"/>
    <w:rsid w:val="00BB1665"/>
    <w:rsid w:val="00BB1A66"/>
    <w:rsid w:val="00BB1EA4"/>
    <w:rsid w:val="00BB2688"/>
    <w:rsid w:val="00BB2A04"/>
    <w:rsid w:val="00BB2E0D"/>
    <w:rsid w:val="00BB2ED2"/>
    <w:rsid w:val="00BB2F2F"/>
    <w:rsid w:val="00BB46F8"/>
    <w:rsid w:val="00BB47F3"/>
    <w:rsid w:val="00BB482F"/>
    <w:rsid w:val="00BB499A"/>
    <w:rsid w:val="00BB4FA1"/>
    <w:rsid w:val="00BB63FA"/>
    <w:rsid w:val="00BB69C5"/>
    <w:rsid w:val="00BB79AF"/>
    <w:rsid w:val="00BB7A72"/>
    <w:rsid w:val="00BB7FE5"/>
    <w:rsid w:val="00BC0301"/>
    <w:rsid w:val="00BC04BA"/>
    <w:rsid w:val="00BC0885"/>
    <w:rsid w:val="00BC0D3A"/>
    <w:rsid w:val="00BC0FAC"/>
    <w:rsid w:val="00BC14DC"/>
    <w:rsid w:val="00BC1A03"/>
    <w:rsid w:val="00BC20E2"/>
    <w:rsid w:val="00BC2344"/>
    <w:rsid w:val="00BC25BA"/>
    <w:rsid w:val="00BC2699"/>
    <w:rsid w:val="00BC2787"/>
    <w:rsid w:val="00BC3035"/>
    <w:rsid w:val="00BC3660"/>
    <w:rsid w:val="00BC3663"/>
    <w:rsid w:val="00BC4316"/>
    <w:rsid w:val="00BC4784"/>
    <w:rsid w:val="00BC49E1"/>
    <w:rsid w:val="00BC4CC2"/>
    <w:rsid w:val="00BC56ED"/>
    <w:rsid w:val="00BC5EEF"/>
    <w:rsid w:val="00BC605A"/>
    <w:rsid w:val="00BC64D1"/>
    <w:rsid w:val="00BC6CFC"/>
    <w:rsid w:val="00BC6EF5"/>
    <w:rsid w:val="00BC7173"/>
    <w:rsid w:val="00BC71B3"/>
    <w:rsid w:val="00BC73D5"/>
    <w:rsid w:val="00BD0687"/>
    <w:rsid w:val="00BD0A67"/>
    <w:rsid w:val="00BD1035"/>
    <w:rsid w:val="00BD164A"/>
    <w:rsid w:val="00BD1C3F"/>
    <w:rsid w:val="00BD1C5B"/>
    <w:rsid w:val="00BD1CD6"/>
    <w:rsid w:val="00BD2B3B"/>
    <w:rsid w:val="00BD2D9E"/>
    <w:rsid w:val="00BD3232"/>
    <w:rsid w:val="00BD375B"/>
    <w:rsid w:val="00BD3C38"/>
    <w:rsid w:val="00BD3C3F"/>
    <w:rsid w:val="00BD402D"/>
    <w:rsid w:val="00BD41D0"/>
    <w:rsid w:val="00BD43CE"/>
    <w:rsid w:val="00BD461C"/>
    <w:rsid w:val="00BD476A"/>
    <w:rsid w:val="00BD4B74"/>
    <w:rsid w:val="00BD6200"/>
    <w:rsid w:val="00BD64A6"/>
    <w:rsid w:val="00BD6A36"/>
    <w:rsid w:val="00BD71A9"/>
    <w:rsid w:val="00BD73EF"/>
    <w:rsid w:val="00BD7851"/>
    <w:rsid w:val="00BD7F10"/>
    <w:rsid w:val="00BE0783"/>
    <w:rsid w:val="00BE0B5C"/>
    <w:rsid w:val="00BE124D"/>
    <w:rsid w:val="00BE1283"/>
    <w:rsid w:val="00BE138F"/>
    <w:rsid w:val="00BE13FB"/>
    <w:rsid w:val="00BE1458"/>
    <w:rsid w:val="00BE14E7"/>
    <w:rsid w:val="00BE19A3"/>
    <w:rsid w:val="00BE1F27"/>
    <w:rsid w:val="00BE23A4"/>
    <w:rsid w:val="00BE2441"/>
    <w:rsid w:val="00BE26BB"/>
    <w:rsid w:val="00BE32EC"/>
    <w:rsid w:val="00BE361C"/>
    <w:rsid w:val="00BE3A2F"/>
    <w:rsid w:val="00BE3BFD"/>
    <w:rsid w:val="00BE450C"/>
    <w:rsid w:val="00BE4574"/>
    <w:rsid w:val="00BE4633"/>
    <w:rsid w:val="00BE46CF"/>
    <w:rsid w:val="00BE4987"/>
    <w:rsid w:val="00BE4F80"/>
    <w:rsid w:val="00BE50C2"/>
    <w:rsid w:val="00BE55EF"/>
    <w:rsid w:val="00BE63A4"/>
    <w:rsid w:val="00BE751C"/>
    <w:rsid w:val="00BE79A3"/>
    <w:rsid w:val="00BF02D9"/>
    <w:rsid w:val="00BF063F"/>
    <w:rsid w:val="00BF0C05"/>
    <w:rsid w:val="00BF0C27"/>
    <w:rsid w:val="00BF0C28"/>
    <w:rsid w:val="00BF1279"/>
    <w:rsid w:val="00BF14EE"/>
    <w:rsid w:val="00BF1A4B"/>
    <w:rsid w:val="00BF1A50"/>
    <w:rsid w:val="00BF21C8"/>
    <w:rsid w:val="00BF2725"/>
    <w:rsid w:val="00BF27BE"/>
    <w:rsid w:val="00BF29A6"/>
    <w:rsid w:val="00BF29F4"/>
    <w:rsid w:val="00BF330F"/>
    <w:rsid w:val="00BF36E0"/>
    <w:rsid w:val="00BF36E3"/>
    <w:rsid w:val="00BF3B03"/>
    <w:rsid w:val="00BF3B81"/>
    <w:rsid w:val="00BF3DBD"/>
    <w:rsid w:val="00BF4049"/>
    <w:rsid w:val="00BF4796"/>
    <w:rsid w:val="00BF4AA9"/>
    <w:rsid w:val="00BF4B62"/>
    <w:rsid w:val="00BF5486"/>
    <w:rsid w:val="00BF5689"/>
    <w:rsid w:val="00BF5BA3"/>
    <w:rsid w:val="00BF5E58"/>
    <w:rsid w:val="00BF5E6E"/>
    <w:rsid w:val="00BF61E0"/>
    <w:rsid w:val="00BF6573"/>
    <w:rsid w:val="00BF779B"/>
    <w:rsid w:val="00BF7AA4"/>
    <w:rsid w:val="00BF7C17"/>
    <w:rsid w:val="00C003BF"/>
    <w:rsid w:val="00C01891"/>
    <w:rsid w:val="00C019FE"/>
    <w:rsid w:val="00C01A72"/>
    <w:rsid w:val="00C01A75"/>
    <w:rsid w:val="00C023F3"/>
    <w:rsid w:val="00C028BB"/>
    <w:rsid w:val="00C02A81"/>
    <w:rsid w:val="00C0326D"/>
    <w:rsid w:val="00C04090"/>
    <w:rsid w:val="00C04303"/>
    <w:rsid w:val="00C049C0"/>
    <w:rsid w:val="00C04E10"/>
    <w:rsid w:val="00C056AB"/>
    <w:rsid w:val="00C057F3"/>
    <w:rsid w:val="00C068C0"/>
    <w:rsid w:val="00C073F6"/>
    <w:rsid w:val="00C074C0"/>
    <w:rsid w:val="00C074E3"/>
    <w:rsid w:val="00C076AA"/>
    <w:rsid w:val="00C0772F"/>
    <w:rsid w:val="00C10883"/>
    <w:rsid w:val="00C10A0B"/>
    <w:rsid w:val="00C11263"/>
    <w:rsid w:val="00C11843"/>
    <w:rsid w:val="00C120B5"/>
    <w:rsid w:val="00C12500"/>
    <w:rsid w:val="00C12586"/>
    <w:rsid w:val="00C127E8"/>
    <w:rsid w:val="00C12ED4"/>
    <w:rsid w:val="00C132CC"/>
    <w:rsid w:val="00C13C82"/>
    <w:rsid w:val="00C14629"/>
    <w:rsid w:val="00C1468A"/>
    <w:rsid w:val="00C14AD1"/>
    <w:rsid w:val="00C154B6"/>
    <w:rsid w:val="00C1557D"/>
    <w:rsid w:val="00C15634"/>
    <w:rsid w:val="00C15801"/>
    <w:rsid w:val="00C15A07"/>
    <w:rsid w:val="00C15AF0"/>
    <w:rsid w:val="00C15B32"/>
    <w:rsid w:val="00C1653A"/>
    <w:rsid w:val="00C167B7"/>
    <w:rsid w:val="00C170D1"/>
    <w:rsid w:val="00C1749F"/>
    <w:rsid w:val="00C1781F"/>
    <w:rsid w:val="00C2069C"/>
    <w:rsid w:val="00C207EE"/>
    <w:rsid w:val="00C208F8"/>
    <w:rsid w:val="00C20F38"/>
    <w:rsid w:val="00C21528"/>
    <w:rsid w:val="00C21D51"/>
    <w:rsid w:val="00C2206A"/>
    <w:rsid w:val="00C2246F"/>
    <w:rsid w:val="00C22820"/>
    <w:rsid w:val="00C22BB2"/>
    <w:rsid w:val="00C231D3"/>
    <w:rsid w:val="00C23DA5"/>
    <w:rsid w:val="00C23F9B"/>
    <w:rsid w:val="00C24205"/>
    <w:rsid w:val="00C248BE"/>
    <w:rsid w:val="00C248D5"/>
    <w:rsid w:val="00C24B5C"/>
    <w:rsid w:val="00C24D18"/>
    <w:rsid w:val="00C24EF1"/>
    <w:rsid w:val="00C25074"/>
    <w:rsid w:val="00C25763"/>
    <w:rsid w:val="00C25DB1"/>
    <w:rsid w:val="00C25E48"/>
    <w:rsid w:val="00C25E6B"/>
    <w:rsid w:val="00C25EB9"/>
    <w:rsid w:val="00C26278"/>
    <w:rsid w:val="00C265F5"/>
    <w:rsid w:val="00C26EDC"/>
    <w:rsid w:val="00C2753E"/>
    <w:rsid w:val="00C3002A"/>
    <w:rsid w:val="00C30063"/>
    <w:rsid w:val="00C300CD"/>
    <w:rsid w:val="00C302AE"/>
    <w:rsid w:val="00C305F7"/>
    <w:rsid w:val="00C30746"/>
    <w:rsid w:val="00C3142C"/>
    <w:rsid w:val="00C314A7"/>
    <w:rsid w:val="00C318A4"/>
    <w:rsid w:val="00C322EB"/>
    <w:rsid w:val="00C326DA"/>
    <w:rsid w:val="00C32FDE"/>
    <w:rsid w:val="00C3385B"/>
    <w:rsid w:val="00C33986"/>
    <w:rsid w:val="00C33B7A"/>
    <w:rsid w:val="00C33CE6"/>
    <w:rsid w:val="00C34033"/>
    <w:rsid w:val="00C3413F"/>
    <w:rsid w:val="00C343B4"/>
    <w:rsid w:val="00C35030"/>
    <w:rsid w:val="00C351B5"/>
    <w:rsid w:val="00C35ADA"/>
    <w:rsid w:val="00C35DCA"/>
    <w:rsid w:val="00C361EA"/>
    <w:rsid w:val="00C36ADF"/>
    <w:rsid w:val="00C37A3D"/>
    <w:rsid w:val="00C37A85"/>
    <w:rsid w:val="00C40178"/>
    <w:rsid w:val="00C4025F"/>
    <w:rsid w:val="00C407E5"/>
    <w:rsid w:val="00C40928"/>
    <w:rsid w:val="00C40979"/>
    <w:rsid w:val="00C40CE1"/>
    <w:rsid w:val="00C40D6B"/>
    <w:rsid w:val="00C40D7C"/>
    <w:rsid w:val="00C410CC"/>
    <w:rsid w:val="00C41C67"/>
    <w:rsid w:val="00C41EE3"/>
    <w:rsid w:val="00C42130"/>
    <w:rsid w:val="00C42785"/>
    <w:rsid w:val="00C42C0E"/>
    <w:rsid w:val="00C42CC5"/>
    <w:rsid w:val="00C42DDD"/>
    <w:rsid w:val="00C42F58"/>
    <w:rsid w:val="00C4331E"/>
    <w:rsid w:val="00C4400D"/>
    <w:rsid w:val="00C44346"/>
    <w:rsid w:val="00C451EE"/>
    <w:rsid w:val="00C45714"/>
    <w:rsid w:val="00C45B8B"/>
    <w:rsid w:val="00C45DA6"/>
    <w:rsid w:val="00C46001"/>
    <w:rsid w:val="00C46074"/>
    <w:rsid w:val="00C46136"/>
    <w:rsid w:val="00C4645A"/>
    <w:rsid w:val="00C46496"/>
    <w:rsid w:val="00C4653D"/>
    <w:rsid w:val="00C47343"/>
    <w:rsid w:val="00C47511"/>
    <w:rsid w:val="00C476D1"/>
    <w:rsid w:val="00C47A61"/>
    <w:rsid w:val="00C47BA3"/>
    <w:rsid w:val="00C50089"/>
    <w:rsid w:val="00C50710"/>
    <w:rsid w:val="00C5096D"/>
    <w:rsid w:val="00C51958"/>
    <w:rsid w:val="00C51B28"/>
    <w:rsid w:val="00C51EBE"/>
    <w:rsid w:val="00C521B2"/>
    <w:rsid w:val="00C52CA8"/>
    <w:rsid w:val="00C52E54"/>
    <w:rsid w:val="00C53796"/>
    <w:rsid w:val="00C53CD3"/>
    <w:rsid w:val="00C53D38"/>
    <w:rsid w:val="00C54799"/>
    <w:rsid w:val="00C54C0B"/>
    <w:rsid w:val="00C54E6A"/>
    <w:rsid w:val="00C5557D"/>
    <w:rsid w:val="00C558F2"/>
    <w:rsid w:val="00C55E02"/>
    <w:rsid w:val="00C56001"/>
    <w:rsid w:val="00C567D4"/>
    <w:rsid w:val="00C56804"/>
    <w:rsid w:val="00C56CBE"/>
    <w:rsid w:val="00C56D4B"/>
    <w:rsid w:val="00C56D7C"/>
    <w:rsid w:val="00C56F50"/>
    <w:rsid w:val="00C5765E"/>
    <w:rsid w:val="00C57CE0"/>
    <w:rsid w:val="00C605D7"/>
    <w:rsid w:val="00C6099F"/>
    <w:rsid w:val="00C60B12"/>
    <w:rsid w:val="00C61278"/>
    <w:rsid w:val="00C617B9"/>
    <w:rsid w:val="00C61AF1"/>
    <w:rsid w:val="00C61C79"/>
    <w:rsid w:val="00C62AAA"/>
    <w:rsid w:val="00C62E53"/>
    <w:rsid w:val="00C63380"/>
    <w:rsid w:val="00C64134"/>
    <w:rsid w:val="00C645B3"/>
    <w:rsid w:val="00C64850"/>
    <w:rsid w:val="00C64FA1"/>
    <w:rsid w:val="00C6536F"/>
    <w:rsid w:val="00C654ED"/>
    <w:rsid w:val="00C658D7"/>
    <w:rsid w:val="00C6595F"/>
    <w:rsid w:val="00C65C58"/>
    <w:rsid w:val="00C65FEE"/>
    <w:rsid w:val="00C666DF"/>
    <w:rsid w:val="00C673B9"/>
    <w:rsid w:val="00C6778B"/>
    <w:rsid w:val="00C7007E"/>
    <w:rsid w:val="00C7012D"/>
    <w:rsid w:val="00C70554"/>
    <w:rsid w:val="00C709A6"/>
    <w:rsid w:val="00C70B27"/>
    <w:rsid w:val="00C710F6"/>
    <w:rsid w:val="00C714AC"/>
    <w:rsid w:val="00C7208B"/>
    <w:rsid w:val="00C723C5"/>
    <w:rsid w:val="00C729BA"/>
    <w:rsid w:val="00C72D7A"/>
    <w:rsid w:val="00C73AC4"/>
    <w:rsid w:val="00C73F54"/>
    <w:rsid w:val="00C74584"/>
    <w:rsid w:val="00C74672"/>
    <w:rsid w:val="00C74C3A"/>
    <w:rsid w:val="00C74F0A"/>
    <w:rsid w:val="00C7509A"/>
    <w:rsid w:val="00C75543"/>
    <w:rsid w:val="00C75843"/>
    <w:rsid w:val="00C75A89"/>
    <w:rsid w:val="00C75B9C"/>
    <w:rsid w:val="00C75CE4"/>
    <w:rsid w:val="00C763EB"/>
    <w:rsid w:val="00C7641D"/>
    <w:rsid w:val="00C76E42"/>
    <w:rsid w:val="00C7701B"/>
    <w:rsid w:val="00C7737A"/>
    <w:rsid w:val="00C77C20"/>
    <w:rsid w:val="00C77DB5"/>
    <w:rsid w:val="00C80072"/>
    <w:rsid w:val="00C802EE"/>
    <w:rsid w:val="00C807C7"/>
    <w:rsid w:val="00C80C15"/>
    <w:rsid w:val="00C80DB6"/>
    <w:rsid w:val="00C80DCD"/>
    <w:rsid w:val="00C80FE4"/>
    <w:rsid w:val="00C817E9"/>
    <w:rsid w:val="00C81DDB"/>
    <w:rsid w:val="00C81F0D"/>
    <w:rsid w:val="00C8232B"/>
    <w:rsid w:val="00C824E2"/>
    <w:rsid w:val="00C826C5"/>
    <w:rsid w:val="00C82785"/>
    <w:rsid w:val="00C82798"/>
    <w:rsid w:val="00C827F2"/>
    <w:rsid w:val="00C82CB9"/>
    <w:rsid w:val="00C82D4C"/>
    <w:rsid w:val="00C82F97"/>
    <w:rsid w:val="00C82F98"/>
    <w:rsid w:val="00C830A9"/>
    <w:rsid w:val="00C83D57"/>
    <w:rsid w:val="00C83F34"/>
    <w:rsid w:val="00C83F8E"/>
    <w:rsid w:val="00C8413D"/>
    <w:rsid w:val="00C843DF"/>
    <w:rsid w:val="00C84D7B"/>
    <w:rsid w:val="00C84E9A"/>
    <w:rsid w:val="00C84F1F"/>
    <w:rsid w:val="00C8518F"/>
    <w:rsid w:val="00C857C7"/>
    <w:rsid w:val="00C85E61"/>
    <w:rsid w:val="00C86716"/>
    <w:rsid w:val="00C86890"/>
    <w:rsid w:val="00C873F6"/>
    <w:rsid w:val="00C87706"/>
    <w:rsid w:val="00C87DB3"/>
    <w:rsid w:val="00C90019"/>
    <w:rsid w:val="00C9020D"/>
    <w:rsid w:val="00C90260"/>
    <w:rsid w:val="00C9027F"/>
    <w:rsid w:val="00C90438"/>
    <w:rsid w:val="00C905FE"/>
    <w:rsid w:val="00C90BF3"/>
    <w:rsid w:val="00C9170C"/>
    <w:rsid w:val="00C91F0F"/>
    <w:rsid w:val="00C91F37"/>
    <w:rsid w:val="00C92287"/>
    <w:rsid w:val="00C92319"/>
    <w:rsid w:val="00C9236A"/>
    <w:rsid w:val="00C92A87"/>
    <w:rsid w:val="00C931E4"/>
    <w:rsid w:val="00C9379A"/>
    <w:rsid w:val="00C93CCD"/>
    <w:rsid w:val="00C94294"/>
    <w:rsid w:val="00C94984"/>
    <w:rsid w:val="00C94EF3"/>
    <w:rsid w:val="00C95262"/>
    <w:rsid w:val="00C957B4"/>
    <w:rsid w:val="00C95FCA"/>
    <w:rsid w:val="00C965FB"/>
    <w:rsid w:val="00C96738"/>
    <w:rsid w:val="00C96B46"/>
    <w:rsid w:val="00C9702D"/>
    <w:rsid w:val="00C9754D"/>
    <w:rsid w:val="00C9764B"/>
    <w:rsid w:val="00C97BDB"/>
    <w:rsid w:val="00C97F6C"/>
    <w:rsid w:val="00CA0258"/>
    <w:rsid w:val="00CA0874"/>
    <w:rsid w:val="00CA1588"/>
    <w:rsid w:val="00CA1C6B"/>
    <w:rsid w:val="00CA1DF4"/>
    <w:rsid w:val="00CA1EA0"/>
    <w:rsid w:val="00CA2135"/>
    <w:rsid w:val="00CA25D2"/>
    <w:rsid w:val="00CA271A"/>
    <w:rsid w:val="00CA28EF"/>
    <w:rsid w:val="00CA291B"/>
    <w:rsid w:val="00CA341D"/>
    <w:rsid w:val="00CA3748"/>
    <w:rsid w:val="00CA39C8"/>
    <w:rsid w:val="00CA49EB"/>
    <w:rsid w:val="00CA50A6"/>
    <w:rsid w:val="00CA5DF3"/>
    <w:rsid w:val="00CA5E1E"/>
    <w:rsid w:val="00CA65B2"/>
    <w:rsid w:val="00CA66E9"/>
    <w:rsid w:val="00CA6A2F"/>
    <w:rsid w:val="00CA6A94"/>
    <w:rsid w:val="00CA6DC0"/>
    <w:rsid w:val="00CA6F9B"/>
    <w:rsid w:val="00CA7078"/>
    <w:rsid w:val="00CA7800"/>
    <w:rsid w:val="00CA78D3"/>
    <w:rsid w:val="00CA7A4D"/>
    <w:rsid w:val="00CB02DA"/>
    <w:rsid w:val="00CB05F1"/>
    <w:rsid w:val="00CB0792"/>
    <w:rsid w:val="00CB169A"/>
    <w:rsid w:val="00CB1F3B"/>
    <w:rsid w:val="00CB223C"/>
    <w:rsid w:val="00CB3055"/>
    <w:rsid w:val="00CB3448"/>
    <w:rsid w:val="00CB348A"/>
    <w:rsid w:val="00CB3495"/>
    <w:rsid w:val="00CB441C"/>
    <w:rsid w:val="00CB487F"/>
    <w:rsid w:val="00CB48E9"/>
    <w:rsid w:val="00CB49A6"/>
    <w:rsid w:val="00CB4CD1"/>
    <w:rsid w:val="00CB513F"/>
    <w:rsid w:val="00CB5271"/>
    <w:rsid w:val="00CB5393"/>
    <w:rsid w:val="00CB5494"/>
    <w:rsid w:val="00CB5D34"/>
    <w:rsid w:val="00CB5F9D"/>
    <w:rsid w:val="00CB649A"/>
    <w:rsid w:val="00CB6AB8"/>
    <w:rsid w:val="00CB6C99"/>
    <w:rsid w:val="00CB72D4"/>
    <w:rsid w:val="00CB758C"/>
    <w:rsid w:val="00CB76F6"/>
    <w:rsid w:val="00CB7F80"/>
    <w:rsid w:val="00CC077C"/>
    <w:rsid w:val="00CC0C7F"/>
    <w:rsid w:val="00CC0CE5"/>
    <w:rsid w:val="00CC0D50"/>
    <w:rsid w:val="00CC0F23"/>
    <w:rsid w:val="00CC118C"/>
    <w:rsid w:val="00CC1426"/>
    <w:rsid w:val="00CC228F"/>
    <w:rsid w:val="00CC22E4"/>
    <w:rsid w:val="00CC238F"/>
    <w:rsid w:val="00CC28BA"/>
    <w:rsid w:val="00CC29BA"/>
    <w:rsid w:val="00CC2D01"/>
    <w:rsid w:val="00CC34FE"/>
    <w:rsid w:val="00CC40AA"/>
    <w:rsid w:val="00CC45B5"/>
    <w:rsid w:val="00CC5379"/>
    <w:rsid w:val="00CC5C64"/>
    <w:rsid w:val="00CC6358"/>
    <w:rsid w:val="00CC65D7"/>
    <w:rsid w:val="00CC65F4"/>
    <w:rsid w:val="00CC6E4A"/>
    <w:rsid w:val="00CC73A9"/>
    <w:rsid w:val="00CC74A8"/>
    <w:rsid w:val="00CC74B1"/>
    <w:rsid w:val="00CC77D7"/>
    <w:rsid w:val="00CC78C7"/>
    <w:rsid w:val="00CC7EF6"/>
    <w:rsid w:val="00CD0089"/>
    <w:rsid w:val="00CD026E"/>
    <w:rsid w:val="00CD0ACF"/>
    <w:rsid w:val="00CD0F0C"/>
    <w:rsid w:val="00CD1154"/>
    <w:rsid w:val="00CD1692"/>
    <w:rsid w:val="00CD19C5"/>
    <w:rsid w:val="00CD2260"/>
    <w:rsid w:val="00CD28E6"/>
    <w:rsid w:val="00CD295B"/>
    <w:rsid w:val="00CD2F70"/>
    <w:rsid w:val="00CD38F0"/>
    <w:rsid w:val="00CD394E"/>
    <w:rsid w:val="00CD3D18"/>
    <w:rsid w:val="00CD3DDE"/>
    <w:rsid w:val="00CD4BBD"/>
    <w:rsid w:val="00CD4C31"/>
    <w:rsid w:val="00CD4F56"/>
    <w:rsid w:val="00CD5A49"/>
    <w:rsid w:val="00CD5AC7"/>
    <w:rsid w:val="00CD6361"/>
    <w:rsid w:val="00CD681B"/>
    <w:rsid w:val="00CD6AC5"/>
    <w:rsid w:val="00CD6F32"/>
    <w:rsid w:val="00CD6F70"/>
    <w:rsid w:val="00CD7029"/>
    <w:rsid w:val="00CD7136"/>
    <w:rsid w:val="00CD7204"/>
    <w:rsid w:val="00CD766A"/>
    <w:rsid w:val="00CD78FD"/>
    <w:rsid w:val="00CD7CCA"/>
    <w:rsid w:val="00CD7D6B"/>
    <w:rsid w:val="00CD7E63"/>
    <w:rsid w:val="00CE02C3"/>
    <w:rsid w:val="00CE03FD"/>
    <w:rsid w:val="00CE050F"/>
    <w:rsid w:val="00CE06AE"/>
    <w:rsid w:val="00CE15E7"/>
    <w:rsid w:val="00CE16A8"/>
    <w:rsid w:val="00CE18D8"/>
    <w:rsid w:val="00CE1C52"/>
    <w:rsid w:val="00CE252B"/>
    <w:rsid w:val="00CE25F9"/>
    <w:rsid w:val="00CE2712"/>
    <w:rsid w:val="00CE2D18"/>
    <w:rsid w:val="00CE2E8F"/>
    <w:rsid w:val="00CE49FE"/>
    <w:rsid w:val="00CE4A92"/>
    <w:rsid w:val="00CE4EB6"/>
    <w:rsid w:val="00CE543F"/>
    <w:rsid w:val="00CE62DC"/>
    <w:rsid w:val="00CE66C4"/>
    <w:rsid w:val="00CE67BA"/>
    <w:rsid w:val="00CE680C"/>
    <w:rsid w:val="00CE68A0"/>
    <w:rsid w:val="00CE6B91"/>
    <w:rsid w:val="00CE6B96"/>
    <w:rsid w:val="00CE6CDD"/>
    <w:rsid w:val="00CE7062"/>
    <w:rsid w:val="00CE73EC"/>
    <w:rsid w:val="00CE79F8"/>
    <w:rsid w:val="00CE7B41"/>
    <w:rsid w:val="00CF0B39"/>
    <w:rsid w:val="00CF0FF9"/>
    <w:rsid w:val="00CF1017"/>
    <w:rsid w:val="00CF12CC"/>
    <w:rsid w:val="00CF187A"/>
    <w:rsid w:val="00CF1A65"/>
    <w:rsid w:val="00CF1D25"/>
    <w:rsid w:val="00CF22D0"/>
    <w:rsid w:val="00CF2334"/>
    <w:rsid w:val="00CF31B5"/>
    <w:rsid w:val="00CF3683"/>
    <w:rsid w:val="00CF3A6C"/>
    <w:rsid w:val="00CF3CA1"/>
    <w:rsid w:val="00CF3CC6"/>
    <w:rsid w:val="00CF3CC7"/>
    <w:rsid w:val="00CF41A7"/>
    <w:rsid w:val="00CF496A"/>
    <w:rsid w:val="00CF55A3"/>
    <w:rsid w:val="00CF5B0F"/>
    <w:rsid w:val="00CF5F29"/>
    <w:rsid w:val="00CF6AB6"/>
    <w:rsid w:val="00CF7112"/>
    <w:rsid w:val="00CF740B"/>
    <w:rsid w:val="00CF7609"/>
    <w:rsid w:val="00CF7807"/>
    <w:rsid w:val="00CF7C9F"/>
    <w:rsid w:val="00CF7EF6"/>
    <w:rsid w:val="00D000D2"/>
    <w:rsid w:val="00D00108"/>
    <w:rsid w:val="00D00400"/>
    <w:rsid w:val="00D01262"/>
    <w:rsid w:val="00D0129D"/>
    <w:rsid w:val="00D013FD"/>
    <w:rsid w:val="00D014D0"/>
    <w:rsid w:val="00D019EE"/>
    <w:rsid w:val="00D01D93"/>
    <w:rsid w:val="00D02514"/>
    <w:rsid w:val="00D025ED"/>
    <w:rsid w:val="00D02C59"/>
    <w:rsid w:val="00D02D70"/>
    <w:rsid w:val="00D034DD"/>
    <w:rsid w:val="00D037D5"/>
    <w:rsid w:val="00D0387A"/>
    <w:rsid w:val="00D048AF"/>
    <w:rsid w:val="00D04ABB"/>
    <w:rsid w:val="00D04E93"/>
    <w:rsid w:val="00D0505A"/>
    <w:rsid w:val="00D0516D"/>
    <w:rsid w:val="00D0533B"/>
    <w:rsid w:val="00D05D58"/>
    <w:rsid w:val="00D06226"/>
    <w:rsid w:val="00D06743"/>
    <w:rsid w:val="00D07343"/>
    <w:rsid w:val="00D0779C"/>
    <w:rsid w:val="00D079E5"/>
    <w:rsid w:val="00D07C7D"/>
    <w:rsid w:val="00D07CAA"/>
    <w:rsid w:val="00D07EB5"/>
    <w:rsid w:val="00D1012E"/>
    <w:rsid w:val="00D1081C"/>
    <w:rsid w:val="00D10AB1"/>
    <w:rsid w:val="00D10C10"/>
    <w:rsid w:val="00D10DE4"/>
    <w:rsid w:val="00D11295"/>
    <w:rsid w:val="00D114B8"/>
    <w:rsid w:val="00D12373"/>
    <w:rsid w:val="00D12613"/>
    <w:rsid w:val="00D1275A"/>
    <w:rsid w:val="00D13731"/>
    <w:rsid w:val="00D13944"/>
    <w:rsid w:val="00D13E51"/>
    <w:rsid w:val="00D14127"/>
    <w:rsid w:val="00D14472"/>
    <w:rsid w:val="00D149E8"/>
    <w:rsid w:val="00D14D0A"/>
    <w:rsid w:val="00D14DDD"/>
    <w:rsid w:val="00D1591D"/>
    <w:rsid w:val="00D159AA"/>
    <w:rsid w:val="00D15A39"/>
    <w:rsid w:val="00D15BEA"/>
    <w:rsid w:val="00D15F45"/>
    <w:rsid w:val="00D1621F"/>
    <w:rsid w:val="00D164E2"/>
    <w:rsid w:val="00D16A48"/>
    <w:rsid w:val="00D16ACC"/>
    <w:rsid w:val="00D16B66"/>
    <w:rsid w:val="00D16D60"/>
    <w:rsid w:val="00D17C2B"/>
    <w:rsid w:val="00D17DDE"/>
    <w:rsid w:val="00D202C1"/>
    <w:rsid w:val="00D20F52"/>
    <w:rsid w:val="00D21093"/>
    <w:rsid w:val="00D21B83"/>
    <w:rsid w:val="00D22759"/>
    <w:rsid w:val="00D22B5E"/>
    <w:rsid w:val="00D22CB3"/>
    <w:rsid w:val="00D23854"/>
    <w:rsid w:val="00D239A4"/>
    <w:rsid w:val="00D247B1"/>
    <w:rsid w:val="00D24F87"/>
    <w:rsid w:val="00D252B6"/>
    <w:rsid w:val="00D25C15"/>
    <w:rsid w:val="00D25CDA"/>
    <w:rsid w:val="00D2620D"/>
    <w:rsid w:val="00D26279"/>
    <w:rsid w:val="00D2698E"/>
    <w:rsid w:val="00D27A59"/>
    <w:rsid w:val="00D27CC1"/>
    <w:rsid w:val="00D3116F"/>
    <w:rsid w:val="00D313ED"/>
    <w:rsid w:val="00D31AA8"/>
    <w:rsid w:val="00D31EC6"/>
    <w:rsid w:val="00D3200B"/>
    <w:rsid w:val="00D320BA"/>
    <w:rsid w:val="00D32631"/>
    <w:rsid w:val="00D326E4"/>
    <w:rsid w:val="00D32CF8"/>
    <w:rsid w:val="00D32F9A"/>
    <w:rsid w:val="00D33891"/>
    <w:rsid w:val="00D33C5B"/>
    <w:rsid w:val="00D33E53"/>
    <w:rsid w:val="00D3421A"/>
    <w:rsid w:val="00D34246"/>
    <w:rsid w:val="00D342C4"/>
    <w:rsid w:val="00D3455D"/>
    <w:rsid w:val="00D3484D"/>
    <w:rsid w:val="00D34B84"/>
    <w:rsid w:val="00D34CA1"/>
    <w:rsid w:val="00D35A3F"/>
    <w:rsid w:val="00D35E19"/>
    <w:rsid w:val="00D36107"/>
    <w:rsid w:val="00D361E0"/>
    <w:rsid w:val="00D36437"/>
    <w:rsid w:val="00D366AA"/>
    <w:rsid w:val="00D36A23"/>
    <w:rsid w:val="00D36FB3"/>
    <w:rsid w:val="00D371A3"/>
    <w:rsid w:val="00D37A27"/>
    <w:rsid w:val="00D37F0D"/>
    <w:rsid w:val="00D40074"/>
    <w:rsid w:val="00D403FB"/>
    <w:rsid w:val="00D407D6"/>
    <w:rsid w:val="00D4096B"/>
    <w:rsid w:val="00D40CC8"/>
    <w:rsid w:val="00D40E4F"/>
    <w:rsid w:val="00D41282"/>
    <w:rsid w:val="00D415F3"/>
    <w:rsid w:val="00D416DB"/>
    <w:rsid w:val="00D4176F"/>
    <w:rsid w:val="00D41DB9"/>
    <w:rsid w:val="00D4208C"/>
    <w:rsid w:val="00D42454"/>
    <w:rsid w:val="00D42976"/>
    <w:rsid w:val="00D42F88"/>
    <w:rsid w:val="00D432A7"/>
    <w:rsid w:val="00D435A5"/>
    <w:rsid w:val="00D437E0"/>
    <w:rsid w:val="00D4437C"/>
    <w:rsid w:val="00D44449"/>
    <w:rsid w:val="00D445DC"/>
    <w:rsid w:val="00D4591E"/>
    <w:rsid w:val="00D45A5A"/>
    <w:rsid w:val="00D45B02"/>
    <w:rsid w:val="00D45C12"/>
    <w:rsid w:val="00D46679"/>
    <w:rsid w:val="00D4696B"/>
    <w:rsid w:val="00D4735E"/>
    <w:rsid w:val="00D47551"/>
    <w:rsid w:val="00D479F0"/>
    <w:rsid w:val="00D505FB"/>
    <w:rsid w:val="00D507DB"/>
    <w:rsid w:val="00D50957"/>
    <w:rsid w:val="00D50D1F"/>
    <w:rsid w:val="00D50E61"/>
    <w:rsid w:val="00D50FA3"/>
    <w:rsid w:val="00D5204E"/>
    <w:rsid w:val="00D530ED"/>
    <w:rsid w:val="00D53221"/>
    <w:rsid w:val="00D53799"/>
    <w:rsid w:val="00D53BC5"/>
    <w:rsid w:val="00D5400D"/>
    <w:rsid w:val="00D5468F"/>
    <w:rsid w:val="00D549D3"/>
    <w:rsid w:val="00D54B08"/>
    <w:rsid w:val="00D54C29"/>
    <w:rsid w:val="00D54F3F"/>
    <w:rsid w:val="00D54FBD"/>
    <w:rsid w:val="00D56179"/>
    <w:rsid w:val="00D565F9"/>
    <w:rsid w:val="00D567B7"/>
    <w:rsid w:val="00D569A8"/>
    <w:rsid w:val="00D56B4A"/>
    <w:rsid w:val="00D56E62"/>
    <w:rsid w:val="00D56F63"/>
    <w:rsid w:val="00D57AB2"/>
    <w:rsid w:val="00D57ECE"/>
    <w:rsid w:val="00D6104F"/>
    <w:rsid w:val="00D610A8"/>
    <w:rsid w:val="00D6121F"/>
    <w:rsid w:val="00D6161F"/>
    <w:rsid w:val="00D616E8"/>
    <w:rsid w:val="00D616F7"/>
    <w:rsid w:val="00D61CDF"/>
    <w:rsid w:val="00D620E1"/>
    <w:rsid w:val="00D622DA"/>
    <w:rsid w:val="00D6259F"/>
    <w:rsid w:val="00D62874"/>
    <w:rsid w:val="00D6358E"/>
    <w:rsid w:val="00D63B6A"/>
    <w:rsid w:val="00D63F5F"/>
    <w:rsid w:val="00D641A4"/>
    <w:rsid w:val="00D64946"/>
    <w:rsid w:val="00D64D91"/>
    <w:rsid w:val="00D64E3E"/>
    <w:rsid w:val="00D64EB6"/>
    <w:rsid w:val="00D65043"/>
    <w:rsid w:val="00D65382"/>
    <w:rsid w:val="00D65588"/>
    <w:rsid w:val="00D65B2F"/>
    <w:rsid w:val="00D66836"/>
    <w:rsid w:val="00D66C25"/>
    <w:rsid w:val="00D66D2A"/>
    <w:rsid w:val="00D66EB0"/>
    <w:rsid w:val="00D66FB5"/>
    <w:rsid w:val="00D670AB"/>
    <w:rsid w:val="00D6763C"/>
    <w:rsid w:val="00D676FD"/>
    <w:rsid w:val="00D67C87"/>
    <w:rsid w:val="00D701B2"/>
    <w:rsid w:val="00D702E2"/>
    <w:rsid w:val="00D70628"/>
    <w:rsid w:val="00D706CC"/>
    <w:rsid w:val="00D707DF"/>
    <w:rsid w:val="00D71E49"/>
    <w:rsid w:val="00D71F45"/>
    <w:rsid w:val="00D7242C"/>
    <w:rsid w:val="00D72793"/>
    <w:rsid w:val="00D7279B"/>
    <w:rsid w:val="00D72899"/>
    <w:rsid w:val="00D730DD"/>
    <w:rsid w:val="00D7316B"/>
    <w:rsid w:val="00D733F7"/>
    <w:rsid w:val="00D73832"/>
    <w:rsid w:val="00D73ABF"/>
    <w:rsid w:val="00D7413A"/>
    <w:rsid w:val="00D74223"/>
    <w:rsid w:val="00D743A8"/>
    <w:rsid w:val="00D74A69"/>
    <w:rsid w:val="00D74B55"/>
    <w:rsid w:val="00D74BC9"/>
    <w:rsid w:val="00D74CA3"/>
    <w:rsid w:val="00D7517F"/>
    <w:rsid w:val="00D755A4"/>
    <w:rsid w:val="00D75900"/>
    <w:rsid w:val="00D75AF2"/>
    <w:rsid w:val="00D75C69"/>
    <w:rsid w:val="00D765C8"/>
    <w:rsid w:val="00D7730C"/>
    <w:rsid w:val="00D773AE"/>
    <w:rsid w:val="00D77855"/>
    <w:rsid w:val="00D77BE1"/>
    <w:rsid w:val="00D77E4A"/>
    <w:rsid w:val="00D77F66"/>
    <w:rsid w:val="00D8018E"/>
    <w:rsid w:val="00D801DD"/>
    <w:rsid w:val="00D80243"/>
    <w:rsid w:val="00D80A7B"/>
    <w:rsid w:val="00D8148B"/>
    <w:rsid w:val="00D81865"/>
    <w:rsid w:val="00D82012"/>
    <w:rsid w:val="00D828DC"/>
    <w:rsid w:val="00D82F7A"/>
    <w:rsid w:val="00D834AD"/>
    <w:rsid w:val="00D83774"/>
    <w:rsid w:val="00D837F2"/>
    <w:rsid w:val="00D841E2"/>
    <w:rsid w:val="00D84431"/>
    <w:rsid w:val="00D84858"/>
    <w:rsid w:val="00D852EC"/>
    <w:rsid w:val="00D86F77"/>
    <w:rsid w:val="00D871D5"/>
    <w:rsid w:val="00D8737C"/>
    <w:rsid w:val="00D87C90"/>
    <w:rsid w:val="00D904F0"/>
    <w:rsid w:val="00D90A09"/>
    <w:rsid w:val="00D90A8A"/>
    <w:rsid w:val="00D90BB6"/>
    <w:rsid w:val="00D9155C"/>
    <w:rsid w:val="00D91DD8"/>
    <w:rsid w:val="00D91EFD"/>
    <w:rsid w:val="00D9242B"/>
    <w:rsid w:val="00D92BEE"/>
    <w:rsid w:val="00D937D0"/>
    <w:rsid w:val="00D9417D"/>
    <w:rsid w:val="00D94596"/>
    <w:rsid w:val="00D950CB"/>
    <w:rsid w:val="00D9593A"/>
    <w:rsid w:val="00D959B2"/>
    <w:rsid w:val="00D95A14"/>
    <w:rsid w:val="00D95C5D"/>
    <w:rsid w:val="00D95CE1"/>
    <w:rsid w:val="00D95EDA"/>
    <w:rsid w:val="00D9600C"/>
    <w:rsid w:val="00D9630B"/>
    <w:rsid w:val="00D966C3"/>
    <w:rsid w:val="00D97551"/>
    <w:rsid w:val="00D97C7C"/>
    <w:rsid w:val="00DA002E"/>
    <w:rsid w:val="00DA0134"/>
    <w:rsid w:val="00DA0674"/>
    <w:rsid w:val="00DA0BC1"/>
    <w:rsid w:val="00DA0C67"/>
    <w:rsid w:val="00DA1400"/>
    <w:rsid w:val="00DA1708"/>
    <w:rsid w:val="00DA182C"/>
    <w:rsid w:val="00DA240F"/>
    <w:rsid w:val="00DA2880"/>
    <w:rsid w:val="00DA2C40"/>
    <w:rsid w:val="00DA2F6D"/>
    <w:rsid w:val="00DA3965"/>
    <w:rsid w:val="00DA3A3F"/>
    <w:rsid w:val="00DA3EA2"/>
    <w:rsid w:val="00DA40B0"/>
    <w:rsid w:val="00DA425D"/>
    <w:rsid w:val="00DA4455"/>
    <w:rsid w:val="00DA4BD6"/>
    <w:rsid w:val="00DA51C8"/>
    <w:rsid w:val="00DA5736"/>
    <w:rsid w:val="00DA57C7"/>
    <w:rsid w:val="00DA5E1D"/>
    <w:rsid w:val="00DA5F30"/>
    <w:rsid w:val="00DA6789"/>
    <w:rsid w:val="00DA6851"/>
    <w:rsid w:val="00DA6E99"/>
    <w:rsid w:val="00DA7686"/>
    <w:rsid w:val="00DA777B"/>
    <w:rsid w:val="00DA7943"/>
    <w:rsid w:val="00DA7993"/>
    <w:rsid w:val="00DA7A90"/>
    <w:rsid w:val="00DA7E3F"/>
    <w:rsid w:val="00DA7EF3"/>
    <w:rsid w:val="00DB02DA"/>
    <w:rsid w:val="00DB02EE"/>
    <w:rsid w:val="00DB02F4"/>
    <w:rsid w:val="00DB0A7D"/>
    <w:rsid w:val="00DB0E01"/>
    <w:rsid w:val="00DB0FFA"/>
    <w:rsid w:val="00DB1431"/>
    <w:rsid w:val="00DB18EB"/>
    <w:rsid w:val="00DB1CB0"/>
    <w:rsid w:val="00DB1D29"/>
    <w:rsid w:val="00DB221F"/>
    <w:rsid w:val="00DB277B"/>
    <w:rsid w:val="00DB27A8"/>
    <w:rsid w:val="00DB2B7E"/>
    <w:rsid w:val="00DB2CF3"/>
    <w:rsid w:val="00DB3810"/>
    <w:rsid w:val="00DB3C25"/>
    <w:rsid w:val="00DB406B"/>
    <w:rsid w:val="00DB4232"/>
    <w:rsid w:val="00DB49D0"/>
    <w:rsid w:val="00DB4AC8"/>
    <w:rsid w:val="00DB4D03"/>
    <w:rsid w:val="00DB4E52"/>
    <w:rsid w:val="00DB50F4"/>
    <w:rsid w:val="00DB53AD"/>
    <w:rsid w:val="00DB5FE8"/>
    <w:rsid w:val="00DB64CB"/>
    <w:rsid w:val="00DB66B9"/>
    <w:rsid w:val="00DB6A32"/>
    <w:rsid w:val="00DB78DC"/>
    <w:rsid w:val="00DC068E"/>
    <w:rsid w:val="00DC0905"/>
    <w:rsid w:val="00DC0FD3"/>
    <w:rsid w:val="00DC1012"/>
    <w:rsid w:val="00DC10BA"/>
    <w:rsid w:val="00DC12E4"/>
    <w:rsid w:val="00DC14BC"/>
    <w:rsid w:val="00DC1998"/>
    <w:rsid w:val="00DC19D0"/>
    <w:rsid w:val="00DC1CFA"/>
    <w:rsid w:val="00DC245C"/>
    <w:rsid w:val="00DC2A1C"/>
    <w:rsid w:val="00DC2E5E"/>
    <w:rsid w:val="00DC30F2"/>
    <w:rsid w:val="00DC3106"/>
    <w:rsid w:val="00DC36AE"/>
    <w:rsid w:val="00DC36C9"/>
    <w:rsid w:val="00DC3880"/>
    <w:rsid w:val="00DC401B"/>
    <w:rsid w:val="00DC40C3"/>
    <w:rsid w:val="00DC44AB"/>
    <w:rsid w:val="00DC45B7"/>
    <w:rsid w:val="00DC4A8C"/>
    <w:rsid w:val="00DC4B75"/>
    <w:rsid w:val="00DC4C50"/>
    <w:rsid w:val="00DC4CBA"/>
    <w:rsid w:val="00DC4D16"/>
    <w:rsid w:val="00DC527D"/>
    <w:rsid w:val="00DC5FBC"/>
    <w:rsid w:val="00DC622B"/>
    <w:rsid w:val="00DC6B5B"/>
    <w:rsid w:val="00DC6CA5"/>
    <w:rsid w:val="00DC6EF9"/>
    <w:rsid w:val="00DC6F18"/>
    <w:rsid w:val="00DC7434"/>
    <w:rsid w:val="00DC79AF"/>
    <w:rsid w:val="00DD020C"/>
    <w:rsid w:val="00DD0902"/>
    <w:rsid w:val="00DD0A52"/>
    <w:rsid w:val="00DD0F78"/>
    <w:rsid w:val="00DD108F"/>
    <w:rsid w:val="00DD1A44"/>
    <w:rsid w:val="00DD1CA9"/>
    <w:rsid w:val="00DD1CD6"/>
    <w:rsid w:val="00DD2421"/>
    <w:rsid w:val="00DD25F5"/>
    <w:rsid w:val="00DD2BC7"/>
    <w:rsid w:val="00DD2C0F"/>
    <w:rsid w:val="00DD2DB9"/>
    <w:rsid w:val="00DD2EBF"/>
    <w:rsid w:val="00DD3054"/>
    <w:rsid w:val="00DD3724"/>
    <w:rsid w:val="00DD3C9A"/>
    <w:rsid w:val="00DD3DEA"/>
    <w:rsid w:val="00DD46E0"/>
    <w:rsid w:val="00DD4D73"/>
    <w:rsid w:val="00DD53BA"/>
    <w:rsid w:val="00DD58FE"/>
    <w:rsid w:val="00DD5CFB"/>
    <w:rsid w:val="00DD65BC"/>
    <w:rsid w:val="00DD68D5"/>
    <w:rsid w:val="00DD6DEA"/>
    <w:rsid w:val="00DD6E99"/>
    <w:rsid w:val="00DD71F0"/>
    <w:rsid w:val="00DD7435"/>
    <w:rsid w:val="00DD7C2C"/>
    <w:rsid w:val="00DD7C80"/>
    <w:rsid w:val="00DD7D58"/>
    <w:rsid w:val="00DE032C"/>
    <w:rsid w:val="00DE0353"/>
    <w:rsid w:val="00DE0C97"/>
    <w:rsid w:val="00DE13EC"/>
    <w:rsid w:val="00DE18B1"/>
    <w:rsid w:val="00DE1BD7"/>
    <w:rsid w:val="00DE2543"/>
    <w:rsid w:val="00DE30E6"/>
    <w:rsid w:val="00DE375C"/>
    <w:rsid w:val="00DE3D52"/>
    <w:rsid w:val="00DE40B2"/>
    <w:rsid w:val="00DE4104"/>
    <w:rsid w:val="00DE4136"/>
    <w:rsid w:val="00DE425C"/>
    <w:rsid w:val="00DE4E60"/>
    <w:rsid w:val="00DE51FC"/>
    <w:rsid w:val="00DE5243"/>
    <w:rsid w:val="00DE529D"/>
    <w:rsid w:val="00DE55BF"/>
    <w:rsid w:val="00DE59AA"/>
    <w:rsid w:val="00DE5C3C"/>
    <w:rsid w:val="00DE60C7"/>
    <w:rsid w:val="00DE648F"/>
    <w:rsid w:val="00DE71D8"/>
    <w:rsid w:val="00DE727E"/>
    <w:rsid w:val="00DE7546"/>
    <w:rsid w:val="00DE757D"/>
    <w:rsid w:val="00DE770C"/>
    <w:rsid w:val="00DE7A25"/>
    <w:rsid w:val="00DF012A"/>
    <w:rsid w:val="00DF0179"/>
    <w:rsid w:val="00DF0510"/>
    <w:rsid w:val="00DF06CB"/>
    <w:rsid w:val="00DF08D4"/>
    <w:rsid w:val="00DF0A56"/>
    <w:rsid w:val="00DF147D"/>
    <w:rsid w:val="00DF15D0"/>
    <w:rsid w:val="00DF15D9"/>
    <w:rsid w:val="00DF1890"/>
    <w:rsid w:val="00DF1CE2"/>
    <w:rsid w:val="00DF2658"/>
    <w:rsid w:val="00DF268E"/>
    <w:rsid w:val="00DF2E01"/>
    <w:rsid w:val="00DF3A33"/>
    <w:rsid w:val="00DF494B"/>
    <w:rsid w:val="00DF4DBD"/>
    <w:rsid w:val="00DF54F2"/>
    <w:rsid w:val="00DF55B7"/>
    <w:rsid w:val="00DF598A"/>
    <w:rsid w:val="00DF5B44"/>
    <w:rsid w:val="00DF5BD7"/>
    <w:rsid w:val="00DF601D"/>
    <w:rsid w:val="00DF68A7"/>
    <w:rsid w:val="00DF6CE5"/>
    <w:rsid w:val="00DF6FDE"/>
    <w:rsid w:val="00DF7C0E"/>
    <w:rsid w:val="00E00212"/>
    <w:rsid w:val="00E0025C"/>
    <w:rsid w:val="00E01294"/>
    <w:rsid w:val="00E013CC"/>
    <w:rsid w:val="00E01A3E"/>
    <w:rsid w:val="00E01EFE"/>
    <w:rsid w:val="00E01FDE"/>
    <w:rsid w:val="00E021DF"/>
    <w:rsid w:val="00E02276"/>
    <w:rsid w:val="00E0303A"/>
    <w:rsid w:val="00E035FD"/>
    <w:rsid w:val="00E041F8"/>
    <w:rsid w:val="00E04238"/>
    <w:rsid w:val="00E04314"/>
    <w:rsid w:val="00E04597"/>
    <w:rsid w:val="00E047E9"/>
    <w:rsid w:val="00E04CB1"/>
    <w:rsid w:val="00E05003"/>
    <w:rsid w:val="00E051AC"/>
    <w:rsid w:val="00E05304"/>
    <w:rsid w:val="00E068A8"/>
    <w:rsid w:val="00E10095"/>
    <w:rsid w:val="00E108DA"/>
    <w:rsid w:val="00E10B1C"/>
    <w:rsid w:val="00E110B0"/>
    <w:rsid w:val="00E115C2"/>
    <w:rsid w:val="00E11915"/>
    <w:rsid w:val="00E122B5"/>
    <w:rsid w:val="00E122F0"/>
    <w:rsid w:val="00E12823"/>
    <w:rsid w:val="00E12C93"/>
    <w:rsid w:val="00E12FC8"/>
    <w:rsid w:val="00E13209"/>
    <w:rsid w:val="00E144AC"/>
    <w:rsid w:val="00E1453F"/>
    <w:rsid w:val="00E148F0"/>
    <w:rsid w:val="00E14D38"/>
    <w:rsid w:val="00E1511E"/>
    <w:rsid w:val="00E16534"/>
    <w:rsid w:val="00E16883"/>
    <w:rsid w:val="00E16CC0"/>
    <w:rsid w:val="00E16CC4"/>
    <w:rsid w:val="00E16EED"/>
    <w:rsid w:val="00E17117"/>
    <w:rsid w:val="00E175CE"/>
    <w:rsid w:val="00E1780D"/>
    <w:rsid w:val="00E178D8"/>
    <w:rsid w:val="00E17DF5"/>
    <w:rsid w:val="00E17E00"/>
    <w:rsid w:val="00E200D9"/>
    <w:rsid w:val="00E2108D"/>
    <w:rsid w:val="00E21333"/>
    <w:rsid w:val="00E224CF"/>
    <w:rsid w:val="00E22547"/>
    <w:rsid w:val="00E22725"/>
    <w:rsid w:val="00E22766"/>
    <w:rsid w:val="00E228BE"/>
    <w:rsid w:val="00E22D87"/>
    <w:rsid w:val="00E22D99"/>
    <w:rsid w:val="00E2311C"/>
    <w:rsid w:val="00E233D1"/>
    <w:rsid w:val="00E23807"/>
    <w:rsid w:val="00E23B94"/>
    <w:rsid w:val="00E23E09"/>
    <w:rsid w:val="00E23F3D"/>
    <w:rsid w:val="00E241C0"/>
    <w:rsid w:val="00E2454E"/>
    <w:rsid w:val="00E246BD"/>
    <w:rsid w:val="00E25461"/>
    <w:rsid w:val="00E25473"/>
    <w:rsid w:val="00E258B7"/>
    <w:rsid w:val="00E25AEC"/>
    <w:rsid w:val="00E25FB7"/>
    <w:rsid w:val="00E26270"/>
    <w:rsid w:val="00E27855"/>
    <w:rsid w:val="00E27EE5"/>
    <w:rsid w:val="00E30AB4"/>
    <w:rsid w:val="00E30B51"/>
    <w:rsid w:val="00E30D8B"/>
    <w:rsid w:val="00E3128F"/>
    <w:rsid w:val="00E31589"/>
    <w:rsid w:val="00E31DC2"/>
    <w:rsid w:val="00E327D1"/>
    <w:rsid w:val="00E327F2"/>
    <w:rsid w:val="00E33496"/>
    <w:rsid w:val="00E34215"/>
    <w:rsid w:val="00E34674"/>
    <w:rsid w:val="00E353AE"/>
    <w:rsid w:val="00E353BC"/>
    <w:rsid w:val="00E3577E"/>
    <w:rsid w:val="00E35ACD"/>
    <w:rsid w:val="00E35C4A"/>
    <w:rsid w:val="00E36163"/>
    <w:rsid w:val="00E3668E"/>
    <w:rsid w:val="00E36CFB"/>
    <w:rsid w:val="00E36DEE"/>
    <w:rsid w:val="00E36FB3"/>
    <w:rsid w:val="00E370B2"/>
    <w:rsid w:val="00E372FF"/>
    <w:rsid w:val="00E37368"/>
    <w:rsid w:val="00E37886"/>
    <w:rsid w:val="00E379C9"/>
    <w:rsid w:val="00E37BC3"/>
    <w:rsid w:val="00E4009A"/>
    <w:rsid w:val="00E40ABD"/>
    <w:rsid w:val="00E40BB5"/>
    <w:rsid w:val="00E4139E"/>
    <w:rsid w:val="00E41C2D"/>
    <w:rsid w:val="00E41DDA"/>
    <w:rsid w:val="00E42413"/>
    <w:rsid w:val="00E429CF"/>
    <w:rsid w:val="00E43007"/>
    <w:rsid w:val="00E43812"/>
    <w:rsid w:val="00E43B66"/>
    <w:rsid w:val="00E44283"/>
    <w:rsid w:val="00E44989"/>
    <w:rsid w:val="00E44BAC"/>
    <w:rsid w:val="00E44DDC"/>
    <w:rsid w:val="00E44E00"/>
    <w:rsid w:val="00E45272"/>
    <w:rsid w:val="00E4593E"/>
    <w:rsid w:val="00E45D9D"/>
    <w:rsid w:val="00E45ECF"/>
    <w:rsid w:val="00E46494"/>
    <w:rsid w:val="00E467F1"/>
    <w:rsid w:val="00E4696E"/>
    <w:rsid w:val="00E469CD"/>
    <w:rsid w:val="00E47421"/>
    <w:rsid w:val="00E502A6"/>
    <w:rsid w:val="00E51A7E"/>
    <w:rsid w:val="00E51F1D"/>
    <w:rsid w:val="00E522B4"/>
    <w:rsid w:val="00E525F5"/>
    <w:rsid w:val="00E529A2"/>
    <w:rsid w:val="00E52D62"/>
    <w:rsid w:val="00E52E8E"/>
    <w:rsid w:val="00E534E8"/>
    <w:rsid w:val="00E535F6"/>
    <w:rsid w:val="00E5460A"/>
    <w:rsid w:val="00E547A2"/>
    <w:rsid w:val="00E547D8"/>
    <w:rsid w:val="00E55603"/>
    <w:rsid w:val="00E557AB"/>
    <w:rsid w:val="00E55983"/>
    <w:rsid w:val="00E55D47"/>
    <w:rsid w:val="00E56668"/>
    <w:rsid w:val="00E6060B"/>
    <w:rsid w:val="00E606D1"/>
    <w:rsid w:val="00E608BA"/>
    <w:rsid w:val="00E61D0F"/>
    <w:rsid w:val="00E62206"/>
    <w:rsid w:val="00E6223B"/>
    <w:rsid w:val="00E630B6"/>
    <w:rsid w:val="00E636C9"/>
    <w:rsid w:val="00E63828"/>
    <w:rsid w:val="00E647C4"/>
    <w:rsid w:val="00E647EB"/>
    <w:rsid w:val="00E64AAF"/>
    <w:rsid w:val="00E64F2D"/>
    <w:rsid w:val="00E64F55"/>
    <w:rsid w:val="00E6500A"/>
    <w:rsid w:val="00E650F1"/>
    <w:rsid w:val="00E66F53"/>
    <w:rsid w:val="00E66FFA"/>
    <w:rsid w:val="00E6705A"/>
    <w:rsid w:val="00E6729E"/>
    <w:rsid w:val="00E674C5"/>
    <w:rsid w:val="00E67587"/>
    <w:rsid w:val="00E67960"/>
    <w:rsid w:val="00E70D1F"/>
    <w:rsid w:val="00E71AF3"/>
    <w:rsid w:val="00E72502"/>
    <w:rsid w:val="00E72C02"/>
    <w:rsid w:val="00E72CE5"/>
    <w:rsid w:val="00E7314B"/>
    <w:rsid w:val="00E73601"/>
    <w:rsid w:val="00E74229"/>
    <w:rsid w:val="00E744AA"/>
    <w:rsid w:val="00E74841"/>
    <w:rsid w:val="00E74DBC"/>
    <w:rsid w:val="00E74EFB"/>
    <w:rsid w:val="00E7554A"/>
    <w:rsid w:val="00E755B7"/>
    <w:rsid w:val="00E75B26"/>
    <w:rsid w:val="00E76972"/>
    <w:rsid w:val="00E76D5B"/>
    <w:rsid w:val="00E774D0"/>
    <w:rsid w:val="00E776BF"/>
    <w:rsid w:val="00E778C1"/>
    <w:rsid w:val="00E77FC8"/>
    <w:rsid w:val="00E80042"/>
    <w:rsid w:val="00E802CB"/>
    <w:rsid w:val="00E805F0"/>
    <w:rsid w:val="00E81C58"/>
    <w:rsid w:val="00E8234C"/>
    <w:rsid w:val="00E82ED1"/>
    <w:rsid w:val="00E83072"/>
    <w:rsid w:val="00E8315D"/>
    <w:rsid w:val="00E8363C"/>
    <w:rsid w:val="00E837A9"/>
    <w:rsid w:val="00E83ABC"/>
    <w:rsid w:val="00E84D98"/>
    <w:rsid w:val="00E84DB0"/>
    <w:rsid w:val="00E850CF"/>
    <w:rsid w:val="00E851C6"/>
    <w:rsid w:val="00E851D3"/>
    <w:rsid w:val="00E852D1"/>
    <w:rsid w:val="00E8588F"/>
    <w:rsid w:val="00E8599B"/>
    <w:rsid w:val="00E85AE8"/>
    <w:rsid w:val="00E86573"/>
    <w:rsid w:val="00E86A6E"/>
    <w:rsid w:val="00E86C40"/>
    <w:rsid w:val="00E8759E"/>
    <w:rsid w:val="00E87C26"/>
    <w:rsid w:val="00E87CA9"/>
    <w:rsid w:val="00E9035F"/>
    <w:rsid w:val="00E9062A"/>
    <w:rsid w:val="00E906F2"/>
    <w:rsid w:val="00E90989"/>
    <w:rsid w:val="00E90C9D"/>
    <w:rsid w:val="00E90E0F"/>
    <w:rsid w:val="00E90EE4"/>
    <w:rsid w:val="00E9130C"/>
    <w:rsid w:val="00E9142F"/>
    <w:rsid w:val="00E915E1"/>
    <w:rsid w:val="00E917C9"/>
    <w:rsid w:val="00E92569"/>
    <w:rsid w:val="00E93EFB"/>
    <w:rsid w:val="00E94114"/>
    <w:rsid w:val="00E94227"/>
    <w:rsid w:val="00E94364"/>
    <w:rsid w:val="00E94DF0"/>
    <w:rsid w:val="00E95469"/>
    <w:rsid w:val="00E95DF8"/>
    <w:rsid w:val="00E95FA3"/>
    <w:rsid w:val="00E96046"/>
    <w:rsid w:val="00E9624A"/>
    <w:rsid w:val="00E966A8"/>
    <w:rsid w:val="00E96933"/>
    <w:rsid w:val="00E96FCF"/>
    <w:rsid w:val="00E9730A"/>
    <w:rsid w:val="00E97B96"/>
    <w:rsid w:val="00EA010A"/>
    <w:rsid w:val="00EA0E08"/>
    <w:rsid w:val="00EA0FBC"/>
    <w:rsid w:val="00EA14B6"/>
    <w:rsid w:val="00EA208C"/>
    <w:rsid w:val="00EA20B3"/>
    <w:rsid w:val="00EA231D"/>
    <w:rsid w:val="00EA24CE"/>
    <w:rsid w:val="00EA25A4"/>
    <w:rsid w:val="00EA26C8"/>
    <w:rsid w:val="00EA27F6"/>
    <w:rsid w:val="00EA29F0"/>
    <w:rsid w:val="00EA375E"/>
    <w:rsid w:val="00EA3CD5"/>
    <w:rsid w:val="00EA41E6"/>
    <w:rsid w:val="00EA5169"/>
    <w:rsid w:val="00EA617E"/>
    <w:rsid w:val="00EA66FE"/>
    <w:rsid w:val="00EA7178"/>
    <w:rsid w:val="00EA721B"/>
    <w:rsid w:val="00EA7573"/>
    <w:rsid w:val="00EA7647"/>
    <w:rsid w:val="00EA77C6"/>
    <w:rsid w:val="00EA7BE6"/>
    <w:rsid w:val="00EA7D51"/>
    <w:rsid w:val="00EA7EB5"/>
    <w:rsid w:val="00EB04E9"/>
    <w:rsid w:val="00EB0AB3"/>
    <w:rsid w:val="00EB0EB5"/>
    <w:rsid w:val="00EB0F10"/>
    <w:rsid w:val="00EB12B6"/>
    <w:rsid w:val="00EB1C45"/>
    <w:rsid w:val="00EB2639"/>
    <w:rsid w:val="00EB265C"/>
    <w:rsid w:val="00EB2B5D"/>
    <w:rsid w:val="00EB2F61"/>
    <w:rsid w:val="00EB4158"/>
    <w:rsid w:val="00EB4651"/>
    <w:rsid w:val="00EB480F"/>
    <w:rsid w:val="00EB4AB1"/>
    <w:rsid w:val="00EB4BD5"/>
    <w:rsid w:val="00EB4BFC"/>
    <w:rsid w:val="00EB591A"/>
    <w:rsid w:val="00EB5B95"/>
    <w:rsid w:val="00EB69B1"/>
    <w:rsid w:val="00EB6ACE"/>
    <w:rsid w:val="00EB6B80"/>
    <w:rsid w:val="00EB6DA6"/>
    <w:rsid w:val="00EB6DFE"/>
    <w:rsid w:val="00EB6E01"/>
    <w:rsid w:val="00EB6F3E"/>
    <w:rsid w:val="00EB706A"/>
    <w:rsid w:val="00EB7431"/>
    <w:rsid w:val="00EB77E5"/>
    <w:rsid w:val="00EB7D1A"/>
    <w:rsid w:val="00EB7E2B"/>
    <w:rsid w:val="00EC02C7"/>
    <w:rsid w:val="00EC072F"/>
    <w:rsid w:val="00EC0914"/>
    <w:rsid w:val="00EC0A5B"/>
    <w:rsid w:val="00EC0EE9"/>
    <w:rsid w:val="00EC10A6"/>
    <w:rsid w:val="00EC1521"/>
    <w:rsid w:val="00EC1BBA"/>
    <w:rsid w:val="00EC1D84"/>
    <w:rsid w:val="00EC20ED"/>
    <w:rsid w:val="00EC2C35"/>
    <w:rsid w:val="00EC2D92"/>
    <w:rsid w:val="00EC3A2C"/>
    <w:rsid w:val="00EC3E66"/>
    <w:rsid w:val="00EC4CF1"/>
    <w:rsid w:val="00EC52F3"/>
    <w:rsid w:val="00EC556F"/>
    <w:rsid w:val="00EC5F96"/>
    <w:rsid w:val="00EC67AB"/>
    <w:rsid w:val="00EC6940"/>
    <w:rsid w:val="00EC6A3F"/>
    <w:rsid w:val="00EC6AE1"/>
    <w:rsid w:val="00EC6C7C"/>
    <w:rsid w:val="00EC712D"/>
    <w:rsid w:val="00EC7411"/>
    <w:rsid w:val="00EC7781"/>
    <w:rsid w:val="00EC7BE9"/>
    <w:rsid w:val="00EC7D4D"/>
    <w:rsid w:val="00ED027F"/>
    <w:rsid w:val="00ED10F9"/>
    <w:rsid w:val="00ED1107"/>
    <w:rsid w:val="00ED1222"/>
    <w:rsid w:val="00ED12C2"/>
    <w:rsid w:val="00ED1335"/>
    <w:rsid w:val="00ED145D"/>
    <w:rsid w:val="00ED18F5"/>
    <w:rsid w:val="00ED1EAF"/>
    <w:rsid w:val="00ED211E"/>
    <w:rsid w:val="00ED288D"/>
    <w:rsid w:val="00ED33E1"/>
    <w:rsid w:val="00ED37A5"/>
    <w:rsid w:val="00ED38EE"/>
    <w:rsid w:val="00ED3F23"/>
    <w:rsid w:val="00ED3F9A"/>
    <w:rsid w:val="00ED41E8"/>
    <w:rsid w:val="00ED41FC"/>
    <w:rsid w:val="00ED51CD"/>
    <w:rsid w:val="00ED5551"/>
    <w:rsid w:val="00ED5AED"/>
    <w:rsid w:val="00ED5C29"/>
    <w:rsid w:val="00ED5C6F"/>
    <w:rsid w:val="00ED5CEB"/>
    <w:rsid w:val="00ED5E9E"/>
    <w:rsid w:val="00ED66F1"/>
    <w:rsid w:val="00ED6B22"/>
    <w:rsid w:val="00ED75DD"/>
    <w:rsid w:val="00ED7826"/>
    <w:rsid w:val="00EE026A"/>
    <w:rsid w:val="00EE0BAC"/>
    <w:rsid w:val="00EE154E"/>
    <w:rsid w:val="00EE1596"/>
    <w:rsid w:val="00EE1E90"/>
    <w:rsid w:val="00EE2125"/>
    <w:rsid w:val="00EE23B9"/>
    <w:rsid w:val="00EE2573"/>
    <w:rsid w:val="00EE2867"/>
    <w:rsid w:val="00EE29E8"/>
    <w:rsid w:val="00EE2B10"/>
    <w:rsid w:val="00EE2BE3"/>
    <w:rsid w:val="00EE2C46"/>
    <w:rsid w:val="00EE2DA5"/>
    <w:rsid w:val="00EE305B"/>
    <w:rsid w:val="00EE3381"/>
    <w:rsid w:val="00EE350F"/>
    <w:rsid w:val="00EE3B88"/>
    <w:rsid w:val="00EE4219"/>
    <w:rsid w:val="00EE51C4"/>
    <w:rsid w:val="00EE5E0C"/>
    <w:rsid w:val="00EE6584"/>
    <w:rsid w:val="00EE6699"/>
    <w:rsid w:val="00EE673B"/>
    <w:rsid w:val="00EE7132"/>
    <w:rsid w:val="00EE74B1"/>
    <w:rsid w:val="00EE7BB0"/>
    <w:rsid w:val="00EE7E95"/>
    <w:rsid w:val="00EF0BDD"/>
    <w:rsid w:val="00EF0DE6"/>
    <w:rsid w:val="00EF1366"/>
    <w:rsid w:val="00EF17B2"/>
    <w:rsid w:val="00EF1AED"/>
    <w:rsid w:val="00EF1B77"/>
    <w:rsid w:val="00EF1E57"/>
    <w:rsid w:val="00EF1E74"/>
    <w:rsid w:val="00EF2886"/>
    <w:rsid w:val="00EF29E8"/>
    <w:rsid w:val="00EF2A5B"/>
    <w:rsid w:val="00EF330E"/>
    <w:rsid w:val="00EF3D9D"/>
    <w:rsid w:val="00EF3EC8"/>
    <w:rsid w:val="00EF4350"/>
    <w:rsid w:val="00EF4AF3"/>
    <w:rsid w:val="00EF4B47"/>
    <w:rsid w:val="00EF4EDA"/>
    <w:rsid w:val="00EF5610"/>
    <w:rsid w:val="00EF5727"/>
    <w:rsid w:val="00EF58DD"/>
    <w:rsid w:val="00EF5F49"/>
    <w:rsid w:val="00EF6A11"/>
    <w:rsid w:val="00EF6C47"/>
    <w:rsid w:val="00EF6D9D"/>
    <w:rsid w:val="00EF715C"/>
    <w:rsid w:val="00EF73EA"/>
    <w:rsid w:val="00EF77DA"/>
    <w:rsid w:val="00EF7C62"/>
    <w:rsid w:val="00F008C5"/>
    <w:rsid w:val="00F01096"/>
    <w:rsid w:val="00F0111D"/>
    <w:rsid w:val="00F0157F"/>
    <w:rsid w:val="00F01E5A"/>
    <w:rsid w:val="00F023AE"/>
    <w:rsid w:val="00F0273C"/>
    <w:rsid w:val="00F02AAC"/>
    <w:rsid w:val="00F02AB9"/>
    <w:rsid w:val="00F02E64"/>
    <w:rsid w:val="00F03106"/>
    <w:rsid w:val="00F03332"/>
    <w:rsid w:val="00F03788"/>
    <w:rsid w:val="00F03925"/>
    <w:rsid w:val="00F03DA5"/>
    <w:rsid w:val="00F03FF8"/>
    <w:rsid w:val="00F0484D"/>
    <w:rsid w:val="00F049D2"/>
    <w:rsid w:val="00F04E36"/>
    <w:rsid w:val="00F05046"/>
    <w:rsid w:val="00F055E5"/>
    <w:rsid w:val="00F05E9B"/>
    <w:rsid w:val="00F06625"/>
    <w:rsid w:val="00F06E60"/>
    <w:rsid w:val="00F07099"/>
    <w:rsid w:val="00F1064E"/>
    <w:rsid w:val="00F10945"/>
    <w:rsid w:val="00F11991"/>
    <w:rsid w:val="00F11D31"/>
    <w:rsid w:val="00F11D8E"/>
    <w:rsid w:val="00F11DB9"/>
    <w:rsid w:val="00F123C3"/>
    <w:rsid w:val="00F1249C"/>
    <w:rsid w:val="00F12ABC"/>
    <w:rsid w:val="00F130AA"/>
    <w:rsid w:val="00F13470"/>
    <w:rsid w:val="00F137FE"/>
    <w:rsid w:val="00F13BF4"/>
    <w:rsid w:val="00F13C72"/>
    <w:rsid w:val="00F13F4C"/>
    <w:rsid w:val="00F1417B"/>
    <w:rsid w:val="00F148D0"/>
    <w:rsid w:val="00F14B9F"/>
    <w:rsid w:val="00F14D0B"/>
    <w:rsid w:val="00F14FCA"/>
    <w:rsid w:val="00F15746"/>
    <w:rsid w:val="00F15A0B"/>
    <w:rsid w:val="00F15B27"/>
    <w:rsid w:val="00F15B6A"/>
    <w:rsid w:val="00F1621A"/>
    <w:rsid w:val="00F164CD"/>
    <w:rsid w:val="00F16593"/>
    <w:rsid w:val="00F16674"/>
    <w:rsid w:val="00F16E6F"/>
    <w:rsid w:val="00F16F4A"/>
    <w:rsid w:val="00F17059"/>
    <w:rsid w:val="00F178AC"/>
    <w:rsid w:val="00F201A2"/>
    <w:rsid w:val="00F20482"/>
    <w:rsid w:val="00F212AB"/>
    <w:rsid w:val="00F216D5"/>
    <w:rsid w:val="00F21D7C"/>
    <w:rsid w:val="00F229C8"/>
    <w:rsid w:val="00F22F57"/>
    <w:rsid w:val="00F23B78"/>
    <w:rsid w:val="00F24593"/>
    <w:rsid w:val="00F245A7"/>
    <w:rsid w:val="00F246B3"/>
    <w:rsid w:val="00F24B4D"/>
    <w:rsid w:val="00F24C21"/>
    <w:rsid w:val="00F24C22"/>
    <w:rsid w:val="00F25249"/>
    <w:rsid w:val="00F254DC"/>
    <w:rsid w:val="00F255A3"/>
    <w:rsid w:val="00F25C92"/>
    <w:rsid w:val="00F260D0"/>
    <w:rsid w:val="00F26F2F"/>
    <w:rsid w:val="00F26F5C"/>
    <w:rsid w:val="00F2748E"/>
    <w:rsid w:val="00F306AB"/>
    <w:rsid w:val="00F30BDA"/>
    <w:rsid w:val="00F31110"/>
    <w:rsid w:val="00F3175D"/>
    <w:rsid w:val="00F31A92"/>
    <w:rsid w:val="00F31B62"/>
    <w:rsid w:val="00F31D3F"/>
    <w:rsid w:val="00F31DD8"/>
    <w:rsid w:val="00F32525"/>
    <w:rsid w:val="00F327E4"/>
    <w:rsid w:val="00F329E2"/>
    <w:rsid w:val="00F33013"/>
    <w:rsid w:val="00F332D1"/>
    <w:rsid w:val="00F3428A"/>
    <w:rsid w:val="00F344FA"/>
    <w:rsid w:val="00F346DE"/>
    <w:rsid w:val="00F34C3E"/>
    <w:rsid w:val="00F351BE"/>
    <w:rsid w:val="00F35339"/>
    <w:rsid w:val="00F3593D"/>
    <w:rsid w:val="00F362B7"/>
    <w:rsid w:val="00F370CE"/>
    <w:rsid w:val="00F37343"/>
    <w:rsid w:val="00F37374"/>
    <w:rsid w:val="00F378A6"/>
    <w:rsid w:val="00F37936"/>
    <w:rsid w:val="00F411AC"/>
    <w:rsid w:val="00F414C0"/>
    <w:rsid w:val="00F415A2"/>
    <w:rsid w:val="00F43053"/>
    <w:rsid w:val="00F43327"/>
    <w:rsid w:val="00F435EC"/>
    <w:rsid w:val="00F442A3"/>
    <w:rsid w:val="00F445DD"/>
    <w:rsid w:val="00F448B8"/>
    <w:rsid w:val="00F44C4D"/>
    <w:rsid w:val="00F44D9A"/>
    <w:rsid w:val="00F44FEE"/>
    <w:rsid w:val="00F451B3"/>
    <w:rsid w:val="00F45745"/>
    <w:rsid w:val="00F45749"/>
    <w:rsid w:val="00F457BA"/>
    <w:rsid w:val="00F45A99"/>
    <w:rsid w:val="00F461B3"/>
    <w:rsid w:val="00F46719"/>
    <w:rsid w:val="00F4672C"/>
    <w:rsid w:val="00F468FF"/>
    <w:rsid w:val="00F46AE5"/>
    <w:rsid w:val="00F470AC"/>
    <w:rsid w:val="00F472F8"/>
    <w:rsid w:val="00F474A6"/>
    <w:rsid w:val="00F4767F"/>
    <w:rsid w:val="00F47E00"/>
    <w:rsid w:val="00F50019"/>
    <w:rsid w:val="00F50284"/>
    <w:rsid w:val="00F502D9"/>
    <w:rsid w:val="00F502DF"/>
    <w:rsid w:val="00F504F6"/>
    <w:rsid w:val="00F50ED2"/>
    <w:rsid w:val="00F51932"/>
    <w:rsid w:val="00F51E26"/>
    <w:rsid w:val="00F520E6"/>
    <w:rsid w:val="00F527B4"/>
    <w:rsid w:val="00F527B7"/>
    <w:rsid w:val="00F52F0F"/>
    <w:rsid w:val="00F532BF"/>
    <w:rsid w:val="00F53395"/>
    <w:rsid w:val="00F53BC8"/>
    <w:rsid w:val="00F53CC1"/>
    <w:rsid w:val="00F54038"/>
    <w:rsid w:val="00F5428A"/>
    <w:rsid w:val="00F549CE"/>
    <w:rsid w:val="00F54B73"/>
    <w:rsid w:val="00F54F4F"/>
    <w:rsid w:val="00F551A4"/>
    <w:rsid w:val="00F560C1"/>
    <w:rsid w:val="00F562B6"/>
    <w:rsid w:val="00F56530"/>
    <w:rsid w:val="00F566ED"/>
    <w:rsid w:val="00F56989"/>
    <w:rsid w:val="00F56BFE"/>
    <w:rsid w:val="00F56CCF"/>
    <w:rsid w:val="00F56EB5"/>
    <w:rsid w:val="00F56FB2"/>
    <w:rsid w:val="00F57AE5"/>
    <w:rsid w:val="00F61066"/>
    <w:rsid w:val="00F611F9"/>
    <w:rsid w:val="00F613C3"/>
    <w:rsid w:val="00F61800"/>
    <w:rsid w:val="00F61BF5"/>
    <w:rsid w:val="00F62214"/>
    <w:rsid w:val="00F623C8"/>
    <w:rsid w:val="00F62E6F"/>
    <w:rsid w:val="00F632EF"/>
    <w:rsid w:val="00F63AB9"/>
    <w:rsid w:val="00F63C6E"/>
    <w:rsid w:val="00F63DA5"/>
    <w:rsid w:val="00F65021"/>
    <w:rsid w:val="00F65A29"/>
    <w:rsid w:val="00F65B33"/>
    <w:rsid w:val="00F66072"/>
    <w:rsid w:val="00F6610B"/>
    <w:rsid w:val="00F6682D"/>
    <w:rsid w:val="00F6687F"/>
    <w:rsid w:val="00F66F1A"/>
    <w:rsid w:val="00F66F87"/>
    <w:rsid w:val="00F67289"/>
    <w:rsid w:val="00F679E6"/>
    <w:rsid w:val="00F67D5D"/>
    <w:rsid w:val="00F706B4"/>
    <w:rsid w:val="00F709AB"/>
    <w:rsid w:val="00F70BB9"/>
    <w:rsid w:val="00F70BBD"/>
    <w:rsid w:val="00F71AB0"/>
    <w:rsid w:val="00F72FAE"/>
    <w:rsid w:val="00F73437"/>
    <w:rsid w:val="00F73BE6"/>
    <w:rsid w:val="00F73F48"/>
    <w:rsid w:val="00F7453C"/>
    <w:rsid w:val="00F7463A"/>
    <w:rsid w:val="00F74914"/>
    <w:rsid w:val="00F74B3F"/>
    <w:rsid w:val="00F75482"/>
    <w:rsid w:val="00F75F0A"/>
    <w:rsid w:val="00F76443"/>
    <w:rsid w:val="00F764E3"/>
    <w:rsid w:val="00F76593"/>
    <w:rsid w:val="00F76D76"/>
    <w:rsid w:val="00F76D78"/>
    <w:rsid w:val="00F77512"/>
    <w:rsid w:val="00F7763E"/>
    <w:rsid w:val="00F77772"/>
    <w:rsid w:val="00F777CE"/>
    <w:rsid w:val="00F7787B"/>
    <w:rsid w:val="00F801E7"/>
    <w:rsid w:val="00F80395"/>
    <w:rsid w:val="00F8116D"/>
    <w:rsid w:val="00F81BBB"/>
    <w:rsid w:val="00F82800"/>
    <w:rsid w:val="00F82C62"/>
    <w:rsid w:val="00F82F4B"/>
    <w:rsid w:val="00F82FFF"/>
    <w:rsid w:val="00F834CF"/>
    <w:rsid w:val="00F836A4"/>
    <w:rsid w:val="00F83E43"/>
    <w:rsid w:val="00F84208"/>
    <w:rsid w:val="00F8421F"/>
    <w:rsid w:val="00F84718"/>
    <w:rsid w:val="00F851F1"/>
    <w:rsid w:val="00F8522E"/>
    <w:rsid w:val="00F8551F"/>
    <w:rsid w:val="00F856D8"/>
    <w:rsid w:val="00F85730"/>
    <w:rsid w:val="00F85C44"/>
    <w:rsid w:val="00F8647D"/>
    <w:rsid w:val="00F867A9"/>
    <w:rsid w:val="00F86B92"/>
    <w:rsid w:val="00F879DD"/>
    <w:rsid w:val="00F90124"/>
    <w:rsid w:val="00F90294"/>
    <w:rsid w:val="00F903C8"/>
    <w:rsid w:val="00F9057B"/>
    <w:rsid w:val="00F90E8E"/>
    <w:rsid w:val="00F912F3"/>
    <w:rsid w:val="00F91B6F"/>
    <w:rsid w:val="00F91E81"/>
    <w:rsid w:val="00F921CF"/>
    <w:rsid w:val="00F92DEE"/>
    <w:rsid w:val="00F932B2"/>
    <w:rsid w:val="00F93417"/>
    <w:rsid w:val="00F9381B"/>
    <w:rsid w:val="00F938EE"/>
    <w:rsid w:val="00F93D69"/>
    <w:rsid w:val="00F93F07"/>
    <w:rsid w:val="00F948CA"/>
    <w:rsid w:val="00F95E1B"/>
    <w:rsid w:val="00F960E4"/>
    <w:rsid w:val="00F965C2"/>
    <w:rsid w:val="00F968BC"/>
    <w:rsid w:val="00F96C99"/>
    <w:rsid w:val="00F97130"/>
    <w:rsid w:val="00F971CC"/>
    <w:rsid w:val="00F97239"/>
    <w:rsid w:val="00F97F32"/>
    <w:rsid w:val="00FA0218"/>
    <w:rsid w:val="00FA056D"/>
    <w:rsid w:val="00FA09F7"/>
    <w:rsid w:val="00FA0B5E"/>
    <w:rsid w:val="00FA0F5B"/>
    <w:rsid w:val="00FA206C"/>
    <w:rsid w:val="00FA2680"/>
    <w:rsid w:val="00FA2973"/>
    <w:rsid w:val="00FA2B0C"/>
    <w:rsid w:val="00FA2FBF"/>
    <w:rsid w:val="00FA3A1B"/>
    <w:rsid w:val="00FA4A26"/>
    <w:rsid w:val="00FA4A7D"/>
    <w:rsid w:val="00FA4C08"/>
    <w:rsid w:val="00FA582E"/>
    <w:rsid w:val="00FA6145"/>
    <w:rsid w:val="00FA61A9"/>
    <w:rsid w:val="00FA6F4E"/>
    <w:rsid w:val="00FB04BB"/>
    <w:rsid w:val="00FB0767"/>
    <w:rsid w:val="00FB0895"/>
    <w:rsid w:val="00FB0985"/>
    <w:rsid w:val="00FB0A08"/>
    <w:rsid w:val="00FB0A76"/>
    <w:rsid w:val="00FB13D3"/>
    <w:rsid w:val="00FB1D28"/>
    <w:rsid w:val="00FB1E0A"/>
    <w:rsid w:val="00FB1F8A"/>
    <w:rsid w:val="00FB2266"/>
    <w:rsid w:val="00FB2E41"/>
    <w:rsid w:val="00FB3336"/>
    <w:rsid w:val="00FB388E"/>
    <w:rsid w:val="00FB391C"/>
    <w:rsid w:val="00FB3FDC"/>
    <w:rsid w:val="00FB427B"/>
    <w:rsid w:val="00FB46C1"/>
    <w:rsid w:val="00FB53A4"/>
    <w:rsid w:val="00FB54DB"/>
    <w:rsid w:val="00FB5B39"/>
    <w:rsid w:val="00FB5E0C"/>
    <w:rsid w:val="00FB63B8"/>
    <w:rsid w:val="00FB6699"/>
    <w:rsid w:val="00FB677F"/>
    <w:rsid w:val="00FB6C0E"/>
    <w:rsid w:val="00FB6FD5"/>
    <w:rsid w:val="00FB7529"/>
    <w:rsid w:val="00FB7972"/>
    <w:rsid w:val="00FB7977"/>
    <w:rsid w:val="00FB7D5D"/>
    <w:rsid w:val="00FB7F7F"/>
    <w:rsid w:val="00FC048A"/>
    <w:rsid w:val="00FC0DB6"/>
    <w:rsid w:val="00FC0F51"/>
    <w:rsid w:val="00FC14BA"/>
    <w:rsid w:val="00FC1597"/>
    <w:rsid w:val="00FC1843"/>
    <w:rsid w:val="00FC185F"/>
    <w:rsid w:val="00FC1E1D"/>
    <w:rsid w:val="00FC1F0C"/>
    <w:rsid w:val="00FC211F"/>
    <w:rsid w:val="00FC2344"/>
    <w:rsid w:val="00FC25DE"/>
    <w:rsid w:val="00FC2A1D"/>
    <w:rsid w:val="00FC2FD8"/>
    <w:rsid w:val="00FC3226"/>
    <w:rsid w:val="00FC32E8"/>
    <w:rsid w:val="00FC3624"/>
    <w:rsid w:val="00FC3745"/>
    <w:rsid w:val="00FC3E50"/>
    <w:rsid w:val="00FC3E6D"/>
    <w:rsid w:val="00FC46C9"/>
    <w:rsid w:val="00FC49CE"/>
    <w:rsid w:val="00FC4F17"/>
    <w:rsid w:val="00FC50A6"/>
    <w:rsid w:val="00FC5A62"/>
    <w:rsid w:val="00FC6016"/>
    <w:rsid w:val="00FC65FC"/>
    <w:rsid w:val="00FC661C"/>
    <w:rsid w:val="00FC6BBB"/>
    <w:rsid w:val="00FC7D9C"/>
    <w:rsid w:val="00FC7F76"/>
    <w:rsid w:val="00FD0294"/>
    <w:rsid w:val="00FD06D6"/>
    <w:rsid w:val="00FD0D2D"/>
    <w:rsid w:val="00FD1589"/>
    <w:rsid w:val="00FD173A"/>
    <w:rsid w:val="00FD1A95"/>
    <w:rsid w:val="00FD1C66"/>
    <w:rsid w:val="00FD1CF3"/>
    <w:rsid w:val="00FD1E9E"/>
    <w:rsid w:val="00FD26B7"/>
    <w:rsid w:val="00FD26C0"/>
    <w:rsid w:val="00FD33DF"/>
    <w:rsid w:val="00FD3620"/>
    <w:rsid w:val="00FD3A56"/>
    <w:rsid w:val="00FD3DFD"/>
    <w:rsid w:val="00FD4787"/>
    <w:rsid w:val="00FD4B67"/>
    <w:rsid w:val="00FD500F"/>
    <w:rsid w:val="00FD50C5"/>
    <w:rsid w:val="00FD50E7"/>
    <w:rsid w:val="00FD5280"/>
    <w:rsid w:val="00FD5527"/>
    <w:rsid w:val="00FD56BC"/>
    <w:rsid w:val="00FD5B46"/>
    <w:rsid w:val="00FD603F"/>
    <w:rsid w:val="00FD6118"/>
    <w:rsid w:val="00FD6A46"/>
    <w:rsid w:val="00FD6EB9"/>
    <w:rsid w:val="00FD6FC1"/>
    <w:rsid w:val="00FD70D6"/>
    <w:rsid w:val="00FD70D7"/>
    <w:rsid w:val="00FD7286"/>
    <w:rsid w:val="00FD770F"/>
    <w:rsid w:val="00FD77F7"/>
    <w:rsid w:val="00FD7E8A"/>
    <w:rsid w:val="00FE00BD"/>
    <w:rsid w:val="00FE041B"/>
    <w:rsid w:val="00FE0C70"/>
    <w:rsid w:val="00FE0F6D"/>
    <w:rsid w:val="00FE1184"/>
    <w:rsid w:val="00FE1587"/>
    <w:rsid w:val="00FE15D8"/>
    <w:rsid w:val="00FE16F6"/>
    <w:rsid w:val="00FE1D25"/>
    <w:rsid w:val="00FE1E3D"/>
    <w:rsid w:val="00FE255D"/>
    <w:rsid w:val="00FE2AA7"/>
    <w:rsid w:val="00FE38D3"/>
    <w:rsid w:val="00FE395C"/>
    <w:rsid w:val="00FE39C9"/>
    <w:rsid w:val="00FE3B2C"/>
    <w:rsid w:val="00FE3F67"/>
    <w:rsid w:val="00FE47A7"/>
    <w:rsid w:val="00FE47BE"/>
    <w:rsid w:val="00FE4CA0"/>
    <w:rsid w:val="00FE4EF8"/>
    <w:rsid w:val="00FE5169"/>
    <w:rsid w:val="00FE5F4F"/>
    <w:rsid w:val="00FE6003"/>
    <w:rsid w:val="00FE688D"/>
    <w:rsid w:val="00FE68B1"/>
    <w:rsid w:val="00FE6C0C"/>
    <w:rsid w:val="00FE6EEC"/>
    <w:rsid w:val="00FE7C8E"/>
    <w:rsid w:val="00FE7DC4"/>
    <w:rsid w:val="00FF00D4"/>
    <w:rsid w:val="00FF0C2F"/>
    <w:rsid w:val="00FF0D7B"/>
    <w:rsid w:val="00FF1389"/>
    <w:rsid w:val="00FF1552"/>
    <w:rsid w:val="00FF161D"/>
    <w:rsid w:val="00FF16A1"/>
    <w:rsid w:val="00FF1A50"/>
    <w:rsid w:val="00FF1BD6"/>
    <w:rsid w:val="00FF1F16"/>
    <w:rsid w:val="00FF227D"/>
    <w:rsid w:val="00FF2410"/>
    <w:rsid w:val="00FF2485"/>
    <w:rsid w:val="00FF3049"/>
    <w:rsid w:val="00FF3372"/>
    <w:rsid w:val="00FF37CA"/>
    <w:rsid w:val="00FF486E"/>
    <w:rsid w:val="00FF4D44"/>
    <w:rsid w:val="00FF614F"/>
    <w:rsid w:val="00FF636C"/>
    <w:rsid w:val="00FF67B3"/>
    <w:rsid w:val="00FF687D"/>
    <w:rsid w:val="00FF7231"/>
    <w:rsid w:val="00FF72AD"/>
    <w:rsid w:val="00FF7549"/>
    <w:rsid w:val="00FF7662"/>
    <w:rsid w:val="00FF7A58"/>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D71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7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2F2"/>
    <w:pPr>
      <w:ind w:left="720"/>
      <w:contextualSpacing/>
    </w:pPr>
  </w:style>
  <w:style w:type="paragraph" w:styleId="BalloonText">
    <w:name w:val="Balloon Text"/>
    <w:basedOn w:val="Normal"/>
    <w:link w:val="BalloonTextChar"/>
    <w:uiPriority w:val="99"/>
    <w:semiHidden/>
    <w:unhideWhenUsed/>
    <w:rsid w:val="00F47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2F8"/>
    <w:rPr>
      <w:rFonts w:ascii="Tahoma" w:hAnsi="Tahoma" w:cs="Tahoma"/>
      <w:sz w:val="16"/>
      <w:szCs w:val="16"/>
    </w:rPr>
  </w:style>
  <w:style w:type="table" w:styleId="TableGrid">
    <w:name w:val="Table Grid"/>
    <w:basedOn w:val="TableNormal"/>
    <w:uiPriority w:val="39"/>
    <w:rsid w:val="00F56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E18D8"/>
    <w:pPr>
      <w:spacing w:after="200" w:line="240" w:lineRule="auto"/>
    </w:pPr>
    <w:rPr>
      <w:rFonts w:ascii="Helvetica" w:hAnsi="Helvetica"/>
      <w:b/>
      <w:iCs/>
      <w:color w:val="44546A" w:themeColor="text2"/>
      <w:sz w:val="18"/>
      <w:szCs w:val="18"/>
    </w:rPr>
  </w:style>
  <w:style w:type="paragraph" w:styleId="FootnoteText">
    <w:name w:val="footnote text"/>
    <w:basedOn w:val="Normal"/>
    <w:link w:val="FootnoteTextChar"/>
    <w:uiPriority w:val="99"/>
    <w:semiHidden/>
    <w:unhideWhenUsed/>
    <w:rsid w:val="00CE18D8"/>
    <w:pPr>
      <w:spacing w:after="0" w:line="240" w:lineRule="auto"/>
      <w:jc w:val="both"/>
    </w:pPr>
    <w:rPr>
      <w:rFonts w:ascii="Times New Roman" w:hAnsi="Times New Roman"/>
      <w:sz w:val="20"/>
      <w:szCs w:val="20"/>
    </w:rPr>
  </w:style>
  <w:style w:type="character" w:customStyle="1" w:styleId="FootnoteTextChar">
    <w:name w:val="Footnote Text Char"/>
    <w:basedOn w:val="DefaultParagraphFont"/>
    <w:link w:val="FootnoteText"/>
    <w:uiPriority w:val="99"/>
    <w:semiHidden/>
    <w:rsid w:val="00CE18D8"/>
    <w:rPr>
      <w:rFonts w:ascii="Times New Roman" w:hAnsi="Times New Roman"/>
      <w:sz w:val="20"/>
      <w:szCs w:val="20"/>
    </w:rPr>
  </w:style>
  <w:style w:type="character" w:styleId="FootnoteReference">
    <w:name w:val="footnote reference"/>
    <w:basedOn w:val="DefaultParagraphFont"/>
    <w:uiPriority w:val="99"/>
    <w:semiHidden/>
    <w:unhideWhenUsed/>
    <w:rsid w:val="00CE18D8"/>
    <w:rPr>
      <w:vertAlign w:val="superscript"/>
    </w:rPr>
  </w:style>
  <w:style w:type="table" w:customStyle="1" w:styleId="PlainTable51">
    <w:name w:val="Plain Table 51"/>
    <w:basedOn w:val="TableNormal"/>
    <w:uiPriority w:val="45"/>
    <w:rsid w:val="00CE18D8"/>
    <w:pPr>
      <w:spacing w:after="0" w:line="240" w:lineRule="auto"/>
    </w:pPr>
    <w:tblPr>
      <w:tblStyleRowBandSize w:val="1"/>
      <w:tblStyleColBandSize w:val="1"/>
    </w:tblPr>
    <w:tblStylePr w:type="firstRow">
      <w:rPr>
        <w:rFonts w:ascii="Calibri Light" w:eastAsia="SimSun" w:hAnsi="Calibri Light" w:cs="Times New Roman"/>
        <w:i/>
        <w:iCs/>
        <w:sz w:val="26"/>
      </w:rPr>
      <w:tblPr/>
      <w:tcPr>
        <w:tcBorders>
          <w:bottom w:val="single" w:sz="4" w:space="0" w:color="7F7F7F"/>
        </w:tcBorders>
        <w:shd w:val="clear" w:color="auto" w:fill="FFFFFF"/>
      </w:tcPr>
    </w:tblStylePr>
    <w:tblStylePr w:type="lastRow">
      <w:rPr>
        <w:rFonts w:ascii="Calibri Light" w:eastAsia="SimSu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SimSun" w:hAnsi="Calibri Light" w:cs="Times New Roman"/>
        <w:i/>
        <w:iCs/>
        <w:sz w:val="26"/>
      </w:rPr>
      <w:tblPr/>
      <w:tcPr>
        <w:tcBorders>
          <w:right w:val="single" w:sz="4" w:space="0" w:color="7F7F7F"/>
        </w:tcBorders>
        <w:shd w:val="clear" w:color="auto" w:fill="FFFFFF"/>
      </w:tcPr>
    </w:tblStylePr>
    <w:tblStylePr w:type="lastCol">
      <w:rPr>
        <w:rFonts w:ascii="Calibri Light" w:eastAsia="SimSu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CommentReference">
    <w:name w:val="annotation reference"/>
    <w:basedOn w:val="DefaultParagraphFont"/>
    <w:uiPriority w:val="99"/>
    <w:unhideWhenUsed/>
    <w:rsid w:val="00CE18D8"/>
    <w:rPr>
      <w:sz w:val="16"/>
      <w:szCs w:val="16"/>
    </w:rPr>
  </w:style>
  <w:style w:type="paragraph" w:styleId="CommentText">
    <w:name w:val="annotation text"/>
    <w:basedOn w:val="Normal"/>
    <w:link w:val="CommentTextChar"/>
    <w:uiPriority w:val="99"/>
    <w:unhideWhenUsed/>
    <w:rsid w:val="00CE18D8"/>
    <w:pPr>
      <w:spacing w:after="200" w:line="240" w:lineRule="auto"/>
      <w:jc w:val="both"/>
    </w:pPr>
    <w:rPr>
      <w:rFonts w:ascii="Times New Roman" w:hAnsi="Times New Roman"/>
      <w:sz w:val="20"/>
      <w:szCs w:val="20"/>
    </w:rPr>
  </w:style>
  <w:style w:type="character" w:customStyle="1" w:styleId="CommentTextChar">
    <w:name w:val="Comment Text Char"/>
    <w:basedOn w:val="DefaultParagraphFont"/>
    <w:link w:val="CommentText"/>
    <w:uiPriority w:val="99"/>
    <w:rsid w:val="00CE18D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94FE1"/>
    <w:pPr>
      <w:spacing w:after="160"/>
      <w:jc w:val="left"/>
    </w:pPr>
    <w:rPr>
      <w:rFonts w:asciiTheme="minorHAnsi" w:hAnsiTheme="minorHAnsi"/>
      <w:b/>
      <w:bCs/>
    </w:rPr>
  </w:style>
  <w:style w:type="character" w:customStyle="1" w:styleId="CommentSubjectChar">
    <w:name w:val="Comment Subject Char"/>
    <w:basedOn w:val="CommentTextChar"/>
    <w:link w:val="CommentSubject"/>
    <w:uiPriority w:val="99"/>
    <w:semiHidden/>
    <w:rsid w:val="00B94FE1"/>
    <w:rPr>
      <w:rFonts w:ascii="Times New Roman" w:hAnsi="Times New Roman"/>
      <w:b/>
      <w:bCs/>
      <w:sz w:val="20"/>
      <w:szCs w:val="20"/>
    </w:rPr>
  </w:style>
  <w:style w:type="paragraph" w:styleId="Header">
    <w:name w:val="header"/>
    <w:basedOn w:val="Normal"/>
    <w:link w:val="HeaderChar"/>
    <w:uiPriority w:val="99"/>
    <w:unhideWhenUsed/>
    <w:rsid w:val="002039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3978"/>
  </w:style>
  <w:style w:type="paragraph" w:styleId="Footer">
    <w:name w:val="footer"/>
    <w:basedOn w:val="Normal"/>
    <w:link w:val="FooterChar"/>
    <w:uiPriority w:val="99"/>
    <w:unhideWhenUsed/>
    <w:rsid w:val="002039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3978"/>
  </w:style>
  <w:style w:type="paragraph" w:styleId="Revision">
    <w:name w:val="Revision"/>
    <w:hidden/>
    <w:uiPriority w:val="99"/>
    <w:semiHidden/>
    <w:rsid w:val="000B4B8B"/>
    <w:pPr>
      <w:spacing w:after="0" w:line="240" w:lineRule="auto"/>
    </w:pPr>
  </w:style>
  <w:style w:type="paragraph" w:customStyle="1" w:styleId="EndNoteBibliographyTitle">
    <w:name w:val="EndNote Bibliography Title"/>
    <w:basedOn w:val="Normal"/>
    <w:link w:val="EndNoteBibliographyTitleChar"/>
    <w:rsid w:val="00792796"/>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792796"/>
    <w:rPr>
      <w:rFonts w:ascii="Calibri" w:hAnsi="Calibri" w:cs="Calibri"/>
      <w:noProof/>
    </w:rPr>
  </w:style>
  <w:style w:type="paragraph" w:customStyle="1" w:styleId="EndNoteBibliography">
    <w:name w:val="EndNote Bibliography"/>
    <w:basedOn w:val="Normal"/>
    <w:link w:val="EndNoteBibliographyChar"/>
    <w:rsid w:val="00792796"/>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792796"/>
    <w:rPr>
      <w:rFonts w:ascii="Calibri" w:hAnsi="Calibri" w:cs="Calibri"/>
      <w:noProof/>
    </w:rPr>
  </w:style>
  <w:style w:type="character" w:styleId="PlaceholderText">
    <w:name w:val="Placeholder Text"/>
    <w:basedOn w:val="DefaultParagraphFont"/>
    <w:uiPriority w:val="99"/>
    <w:semiHidden/>
    <w:rsid w:val="00AD6346"/>
    <w:rPr>
      <w:color w:val="808080"/>
    </w:rPr>
  </w:style>
  <w:style w:type="character" w:styleId="Hyperlink">
    <w:name w:val="Hyperlink"/>
    <w:basedOn w:val="DefaultParagraphFont"/>
    <w:uiPriority w:val="99"/>
    <w:unhideWhenUsed/>
    <w:rsid w:val="006F653D"/>
    <w:rPr>
      <w:color w:val="0563C1" w:themeColor="hyperlink"/>
      <w:u w:val="single"/>
    </w:rPr>
  </w:style>
  <w:style w:type="table" w:styleId="LightShading">
    <w:name w:val="Light Shading"/>
    <w:basedOn w:val="TableNormal"/>
    <w:uiPriority w:val="60"/>
    <w:rsid w:val="00551C2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AMainText">
    <w:name w:val="TA_Main_Text"/>
    <w:basedOn w:val="Normal"/>
    <w:autoRedefine/>
    <w:rsid w:val="00537C17"/>
    <w:pPr>
      <w:spacing w:after="60" w:line="240" w:lineRule="auto"/>
      <w:ind w:firstLine="180"/>
      <w:jc w:val="both"/>
    </w:pPr>
    <w:rPr>
      <w:rFonts w:ascii="Arno Pro" w:eastAsia="SimSun" w:hAnsi="Arno Pro" w:cs="Times New Roman"/>
      <w:kern w:val="21"/>
      <w:sz w:val="18"/>
      <w:szCs w:val="20"/>
      <w:lang w:val="en-US" w:eastAsia="en-US"/>
    </w:rPr>
  </w:style>
  <w:style w:type="paragraph" w:customStyle="1" w:styleId="VAFigureCaption">
    <w:name w:val="VA_Figure_Caption"/>
    <w:basedOn w:val="Normal"/>
    <w:next w:val="Normal"/>
    <w:autoRedefine/>
    <w:rsid w:val="00537C17"/>
    <w:pPr>
      <w:spacing w:before="200" w:after="120" w:line="240" w:lineRule="auto"/>
      <w:jc w:val="both"/>
    </w:pPr>
    <w:rPr>
      <w:rFonts w:ascii="Arno Pro" w:eastAsia="SimSun" w:hAnsi="Arno Pro" w:cs="Times New Roman"/>
      <w:bCs/>
      <w:kern w:val="20"/>
      <w:sz w:val="18"/>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7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2F2"/>
    <w:pPr>
      <w:ind w:left="720"/>
      <w:contextualSpacing/>
    </w:pPr>
  </w:style>
  <w:style w:type="paragraph" w:styleId="BalloonText">
    <w:name w:val="Balloon Text"/>
    <w:basedOn w:val="Normal"/>
    <w:link w:val="BalloonTextChar"/>
    <w:uiPriority w:val="99"/>
    <w:semiHidden/>
    <w:unhideWhenUsed/>
    <w:rsid w:val="00F47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2F8"/>
    <w:rPr>
      <w:rFonts w:ascii="Tahoma" w:hAnsi="Tahoma" w:cs="Tahoma"/>
      <w:sz w:val="16"/>
      <w:szCs w:val="16"/>
    </w:rPr>
  </w:style>
  <w:style w:type="table" w:styleId="TableGrid">
    <w:name w:val="Table Grid"/>
    <w:basedOn w:val="TableNormal"/>
    <w:uiPriority w:val="39"/>
    <w:rsid w:val="00F56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E18D8"/>
    <w:pPr>
      <w:spacing w:after="200" w:line="240" w:lineRule="auto"/>
    </w:pPr>
    <w:rPr>
      <w:rFonts w:ascii="Helvetica" w:hAnsi="Helvetica"/>
      <w:b/>
      <w:iCs/>
      <w:color w:val="44546A" w:themeColor="text2"/>
      <w:sz w:val="18"/>
      <w:szCs w:val="18"/>
    </w:rPr>
  </w:style>
  <w:style w:type="paragraph" w:styleId="FootnoteText">
    <w:name w:val="footnote text"/>
    <w:basedOn w:val="Normal"/>
    <w:link w:val="FootnoteTextChar"/>
    <w:uiPriority w:val="99"/>
    <w:semiHidden/>
    <w:unhideWhenUsed/>
    <w:rsid w:val="00CE18D8"/>
    <w:pPr>
      <w:spacing w:after="0" w:line="240" w:lineRule="auto"/>
      <w:jc w:val="both"/>
    </w:pPr>
    <w:rPr>
      <w:rFonts w:ascii="Times New Roman" w:hAnsi="Times New Roman"/>
      <w:sz w:val="20"/>
      <w:szCs w:val="20"/>
    </w:rPr>
  </w:style>
  <w:style w:type="character" w:customStyle="1" w:styleId="FootnoteTextChar">
    <w:name w:val="Footnote Text Char"/>
    <w:basedOn w:val="DefaultParagraphFont"/>
    <w:link w:val="FootnoteText"/>
    <w:uiPriority w:val="99"/>
    <w:semiHidden/>
    <w:rsid w:val="00CE18D8"/>
    <w:rPr>
      <w:rFonts w:ascii="Times New Roman" w:hAnsi="Times New Roman"/>
      <w:sz w:val="20"/>
      <w:szCs w:val="20"/>
    </w:rPr>
  </w:style>
  <w:style w:type="character" w:styleId="FootnoteReference">
    <w:name w:val="footnote reference"/>
    <w:basedOn w:val="DefaultParagraphFont"/>
    <w:uiPriority w:val="99"/>
    <w:semiHidden/>
    <w:unhideWhenUsed/>
    <w:rsid w:val="00CE18D8"/>
    <w:rPr>
      <w:vertAlign w:val="superscript"/>
    </w:rPr>
  </w:style>
  <w:style w:type="table" w:customStyle="1" w:styleId="PlainTable51">
    <w:name w:val="Plain Table 51"/>
    <w:basedOn w:val="TableNormal"/>
    <w:uiPriority w:val="45"/>
    <w:rsid w:val="00CE18D8"/>
    <w:pPr>
      <w:spacing w:after="0" w:line="240" w:lineRule="auto"/>
    </w:pPr>
    <w:tblPr>
      <w:tblStyleRowBandSize w:val="1"/>
      <w:tblStyleColBandSize w:val="1"/>
    </w:tblPr>
    <w:tblStylePr w:type="firstRow">
      <w:rPr>
        <w:rFonts w:ascii="Calibri Light" w:eastAsia="SimSun" w:hAnsi="Calibri Light" w:cs="Times New Roman"/>
        <w:i/>
        <w:iCs/>
        <w:sz w:val="26"/>
      </w:rPr>
      <w:tblPr/>
      <w:tcPr>
        <w:tcBorders>
          <w:bottom w:val="single" w:sz="4" w:space="0" w:color="7F7F7F"/>
        </w:tcBorders>
        <w:shd w:val="clear" w:color="auto" w:fill="FFFFFF"/>
      </w:tcPr>
    </w:tblStylePr>
    <w:tblStylePr w:type="lastRow">
      <w:rPr>
        <w:rFonts w:ascii="Calibri Light" w:eastAsia="SimSu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SimSun" w:hAnsi="Calibri Light" w:cs="Times New Roman"/>
        <w:i/>
        <w:iCs/>
        <w:sz w:val="26"/>
      </w:rPr>
      <w:tblPr/>
      <w:tcPr>
        <w:tcBorders>
          <w:right w:val="single" w:sz="4" w:space="0" w:color="7F7F7F"/>
        </w:tcBorders>
        <w:shd w:val="clear" w:color="auto" w:fill="FFFFFF"/>
      </w:tcPr>
    </w:tblStylePr>
    <w:tblStylePr w:type="lastCol">
      <w:rPr>
        <w:rFonts w:ascii="Calibri Light" w:eastAsia="SimSu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CommentReference">
    <w:name w:val="annotation reference"/>
    <w:basedOn w:val="DefaultParagraphFont"/>
    <w:uiPriority w:val="99"/>
    <w:unhideWhenUsed/>
    <w:rsid w:val="00CE18D8"/>
    <w:rPr>
      <w:sz w:val="16"/>
      <w:szCs w:val="16"/>
    </w:rPr>
  </w:style>
  <w:style w:type="paragraph" w:styleId="CommentText">
    <w:name w:val="annotation text"/>
    <w:basedOn w:val="Normal"/>
    <w:link w:val="CommentTextChar"/>
    <w:uiPriority w:val="99"/>
    <w:unhideWhenUsed/>
    <w:rsid w:val="00CE18D8"/>
    <w:pPr>
      <w:spacing w:after="200" w:line="240" w:lineRule="auto"/>
      <w:jc w:val="both"/>
    </w:pPr>
    <w:rPr>
      <w:rFonts w:ascii="Times New Roman" w:hAnsi="Times New Roman"/>
      <w:sz w:val="20"/>
      <w:szCs w:val="20"/>
    </w:rPr>
  </w:style>
  <w:style w:type="character" w:customStyle="1" w:styleId="CommentTextChar">
    <w:name w:val="Comment Text Char"/>
    <w:basedOn w:val="DefaultParagraphFont"/>
    <w:link w:val="CommentText"/>
    <w:uiPriority w:val="99"/>
    <w:rsid w:val="00CE18D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94FE1"/>
    <w:pPr>
      <w:spacing w:after="160"/>
      <w:jc w:val="left"/>
    </w:pPr>
    <w:rPr>
      <w:rFonts w:asciiTheme="minorHAnsi" w:hAnsiTheme="minorHAnsi"/>
      <w:b/>
      <w:bCs/>
    </w:rPr>
  </w:style>
  <w:style w:type="character" w:customStyle="1" w:styleId="CommentSubjectChar">
    <w:name w:val="Comment Subject Char"/>
    <w:basedOn w:val="CommentTextChar"/>
    <w:link w:val="CommentSubject"/>
    <w:uiPriority w:val="99"/>
    <w:semiHidden/>
    <w:rsid w:val="00B94FE1"/>
    <w:rPr>
      <w:rFonts w:ascii="Times New Roman" w:hAnsi="Times New Roman"/>
      <w:b/>
      <w:bCs/>
      <w:sz w:val="20"/>
      <w:szCs w:val="20"/>
    </w:rPr>
  </w:style>
  <w:style w:type="paragraph" w:styleId="Header">
    <w:name w:val="header"/>
    <w:basedOn w:val="Normal"/>
    <w:link w:val="HeaderChar"/>
    <w:uiPriority w:val="99"/>
    <w:unhideWhenUsed/>
    <w:rsid w:val="002039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3978"/>
  </w:style>
  <w:style w:type="paragraph" w:styleId="Footer">
    <w:name w:val="footer"/>
    <w:basedOn w:val="Normal"/>
    <w:link w:val="FooterChar"/>
    <w:uiPriority w:val="99"/>
    <w:unhideWhenUsed/>
    <w:rsid w:val="002039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3978"/>
  </w:style>
  <w:style w:type="paragraph" w:styleId="Revision">
    <w:name w:val="Revision"/>
    <w:hidden/>
    <w:uiPriority w:val="99"/>
    <w:semiHidden/>
    <w:rsid w:val="000B4B8B"/>
    <w:pPr>
      <w:spacing w:after="0" w:line="240" w:lineRule="auto"/>
    </w:pPr>
  </w:style>
  <w:style w:type="paragraph" w:customStyle="1" w:styleId="EndNoteBibliographyTitle">
    <w:name w:val="EndNote Bibliography Title"/>
    <w:basedOn w:val="Normal"/>
    <w:link w:val="EndNoteBibliographyTitleChar"/>
    <w:rsid w:val="00792796"/>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792796"/>
    <w:rPr>
      <w:rFonts w:ascii="Calibri" w:hAnsi="Calibri" w:cs="Calibri"/>
      <w:noProof/>
    </w:rPr>
  </w:style>
  <w:style w:type="paragraph" w:customStyle="1" w:styleId="EndNoteBibliography">
    <w:name w:val="EndNote Bibliography"/>
    <w:basedOn w:val="Normal"/>
    <w:link w:val="EndNoteBibliographyChar"/>
    <w:rsid w:val="00792796"/>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792796"/>
    <w:rPr>
      <w:rFonts w:ascii="Calibri" w:hAnsi="Calibri" w:cs="Calibri"/>
      <w:noProof/>
    </w:rPr>
  </w:style>
  <w:style w:type="character" w:styleId="PlaceholderText">
    <w:name w:val="Placeholder Text"/>
    <w:basedOn w:val="DefaultParagraphFont"/>
    <w:uiPriority w:val="99"/>
    <w:semiHidden/>
    <w:rsid w:val="00AD6346"/>
    <w:rPr>
      <w:color w:val="808080"/>
    </w:rPr>
  </w:style>
  <w:style w:type="character" w:styleId="Hyperlink">
    <w:name w:val="Hyperlink"/>
    <w:basedOn w:val="DefaultParagraphFont"/>
    <w:uiPriority w:val="99"/>
    <w:unhideWhenUsed/>
    <w:rsid w:val="006F653D"/>
    <w:rPr>
      <w:color w:val="0563C1" w:themeColor="hyperlink"/>
      <w:u w:val="single"/>
    </w:rPr>
  </w:style>
  <w:style w:type="table" w:styleId="LightShading">
    <w:name w:val="Light Shading"/>
    <w:basedOn w:val="TableNormal"/>
    <w:uiPriority w:val="60"/>
    <w:rsid w:val="00551C2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AMainText">
    <w:name w:val="TA_Main_Text"/>
    <w:basedOn w:val="Normal"/>
    <w:autoRedefine/>
    <w:rsid w:val="00537C17"/>
    <w:pPr>
      <w:spacing w:after="60" w:line="240" w:lineRule="auto"/>
      <w:ind w:firstLine="180"/>
      <w:jc w:val="both"/>
    </w:pPr>
    <w:rPr>
      <w:rFonts w:ascii="Arno Pro" w:eastAsia="SimSun" w:hAnsi="Arno Pro" w:cs="Times New Roman"/>
      <w:kern w:val="21"/>
      <w:sz w:val="18"/>
      <w:szCs w:val="20"/>
      <w:lang w:val="en-US" w:eastAsia="en-US"/>
    </w:rPr>
  </w:style>
  <w:style w:type="paragraph" w:customStyle="1" w:styleId="VAFigureCaption">
    <w:name w:val="VA_Figure_Caption"/>
    <w:basedOn w:val="Normal"/>
    <w:next w:val="Normal"/>
    <w:autoRedefine/>
    <w:rsid w:val="00537C17"/>
    <w:pPr>
      <w:spacing w:before="200" w:after="120" w:line="240" w:lineRule="auto"/>
      <w:jc w:val="both"/>
    </w:pPr>
    <w:rPr>
      <w:rFonts w:ascii="Arno Pro" w:eastAsia="SimSun" w:hAnsi="Arno Pro" w:cs="Times New Roman"/>
      <w:bCs/>
      <w:kern w:val="20"/>
      <w:sz w:val="18"/>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2540977">
      <w:bodyDiv w:val="1"/>
      <w:marLeft w:val="0"/>
      <w:marRight w:val="0"/>
      <w:marTop w:val="0"/>
      <w:marBottom w:val="0"/>
      <w:divBdr>
        <w:top w:val="none" w:sz="0" w:space="0" w:color="auto"/>
        <w:left w:val="none" w:sz="0" w:space="0" w:color="auto"/>
        <w:bottom w:val="none" w:sz="0" w:space="0" w:color="auto"/>
        <w:right w:val="none" w:sz="0" w:space="0" w:color="auto"/>
      </w:divBdr>
    </w:div>
    <w:div w:id="1402024815">
      <w:bodyDiv w:val="1"/>
      <w:marLeft w:val="0"/>
      <w:marRight w:val="0"/>
      <w:marTop w:val="0"/>
      <w:marBottom w:val="0"/>
      <w:divBdr>
        <w:top w:val="none" w:sz="0" w:space="0" w:color="auto"/>
        <w:left w:val="none" w:sz="0" w:space="0" w:color="auto"/>
        <w:bottom w:val="none" w:sz="0" w:space="0" w:color="auto"/>
        <w:right w:val="none" w:sz="0" w:space="0" w:color="auto"/>
      </w:divBdr>
    </w:div>
    <w:div w:id="1527520476">
      <w:bodyDiv w:val="1"/>
      <w:marLeft w:val="0"/>
      <w:marRight w:val="0"/>
      <w:marTop w:val="0"/>
      <w:marBottom w:val="0"/>
      <w:divBdr>
        <w:top w:val="none" w:sz="0" w:space="0" w:color="auto"/>
        <w:left w:val="none" w:sz="0" w:space="0" w:color="auto"/>
        <w:bottom w:val="none" w:sz="0" w:space="0" w:color="auto"/>
        <w:right w:val="none" w:sz="0" w:space="0" w:color="auto"/>
      </w:divBdr>
    </w:div>
    <w:div w:id="1798913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hyperlink" Target="mailto:yschen99@nankai.edu.cn"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rhf10@cam.ac.uk" TargetMode="External"/><Relationship Id="rId5" Type="http://schemas.microsoft.com/office/2007/relationships/stylesWithEffects" Target="stylesWithEffects.xml"/><Relationship Id="rId15" Type="http://schemas.openxmlformats.org/officeDocument/2006/relationships/image" Target="media/image4.png"/><Relationship Id="rId10" Type="http://schemas.openxmlformats.org/officeDocument/2006/relationships/hyperlink" Target="mailto:yschen99@nankai.edu.cn" TargetMode="External"/><Relationship Id="rId19" Type="http://schemas.openxmlformats.org/officeDocument/2006/relationships/image" Target="media/image6.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akulin\AppData\Local\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AAEAAAD/////AQAAAAAAAAAMAgAAAEVDaGVtNFdvcmQuQ29yZSwgVmVyc2lvbj0xLjYuMC4wLCBDdWx0dXJlPW5ldXRyYWwsIFB1YmxpY0tleVRva2VuPW51bGwHAQAAAAABAAAAAAAAAAQgQ2hlbTRXb3JkLkNvcmUuQ29udHJvbFByb3BlcnRpZXMCAAAACw==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0DC282-F6C7-45CB-89FC-95EFFBEBC4CE}">
  <ds:schemaRefs>
    <ds:schemaRef ds:uri="urn:schemas-microsoft-com.VSTO2008Demos.ControlsStorage"/>
  </ds:schemaRefs>
</ds:datastoreItem>
</file>

<file path=customXml/itemProps2.xml><?xml version="1.0" encoding="utf-8"?>
<ds:datastoreItem xmlns:ds="http://schemas.openxmlformats.org/officeDocument/2006/customXml" ds:itemID="{967DFB90-D0F3-45A2-8511-734A177A9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Chem4Word.dotx</Template>
  <TotalTime>1195</TotalTime>
  <Pages>1</Pages>
  <Words>35937</Words>
  <Characters>204841</Characters>
  <Application>Microsoft Office Word</Application>
  <DocSecurity>0</DocSecurity>
  <Lines>1707</Lines>
  <Paragraphs>480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Jiangbin Zhang</dc:creator>
  <cp:keywords/>
  <dc:description/>
  <cp:lastModifiedBy>Jiangbin Zhang</cp:lastModifiedBy>
  <cp:revision>244</cp:revision>
  <cp:lastPrinted>2018-04-20T09:45:00Z</cp:lastPrinted>
  <dcterms:created xsi:type="dcterms:W3CDTF">2018-05-14T12:26:00Z</dcterms:created>
  <dcterms:modified xsi:type="dcterms:W3CDTF">2018-09-06T11:35:00Z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http://www.zotero.org/styles/journal-of-materials-chemistry-a</vt:lpwstr>
  </property>
  <property fmtid="{D5CDD505-2E9C-101B-9397-08002B2CF9AE}" pid="4" name="Mendeley Recent Style Id 0_1">
    <vt:lpwstr>http://www.zotero.org/styles/acs-applied-energy-materials</vt:lpwstr>
  </property>
  <property fmtid="{D5CDD505-2E9C-101B-9397-08002B2CF9AE}" pid="5" name="Mendeley Recent Style Name 0_1">
    <vt:lpwstr>ACS Applied Energy Materials</vt:lpwstr>
  </property>
  <property fmtid="{D5CDD505-2E9C-101B-9397-08002B2CF9AE}" pid="6" name="Mendeley Recent Style Id 1_1">
    <vt:lpwstr>http://www.zotero.org/styles/advanced-materials</vt:lpwstr>
  </property>
  <property fmtid="{D5CDD505-2E9C-101B-9397-08002B2CF9AE}" pid="7" name="Mendeley Recent Style Name 1_1">
    <vt:lpwstr>Advanced Materials</vt:lpwstr>
  </property>
  <property fmtid="{D5CDD505-2E9C-101B-9397-08002B2CF9AE}" pid="8" name="Mendeley Recent Style Id 2_1">
    <vt:lpwstr>http://www.zotero.org/styles/harvard1</vt:lpwstr>
  </property>
  <property fmtid="{D5CDD505-2E9C-101B-9397-08002B2CF9AE}" pid="9" name="Mendeley Recent Style Name 2_1">
    <vt:lpwstr>Harvard Reference format 1 (author-date)</vt:lpwstr>
  </property>
  <property fmtid="{D5CDD505-2E9C-101B-9397-08002B2CF9AE}" pid="10" name="Mendeley Recent Style Id 3_1">
    <vt:lpwstr>http://www.zotero.org/styles/ieee</vt:lpwstr>
  </property>
  <property fmtid="{D5CDD505-2E9C-101B-9397-08002B2CF9AE}" pid="11" name="Mendeley Recent Style Name 3_1">
    <vt:lpwstr>IEEE</vt:lpwstr>
  </property>
  <property fmtid="{D5CDD505-2E9C-101B-9397-08002B2CF9AE}" pid="12" name="Mendeley Recent Style Id 4_1">
    <vt:lpwstr>http://www.zotero.org/styles/journal-of-materials-chemistry-a</vt:lpwstr>
  </property>
  <property fmtid="{D5CDD505-2E9C-101B-9397-08002B2CF9AE}" pid="13" name="Mendeley Recent Style Name 4_1">
    <vt:lpwstr>Journal of Materials Chemistry A</vt:lpwstr>
  </property>
  <property fmtid="{D5CDD505-2E9C-101B-9397-08002B2CF9AE}" pid="14" name="Mendeley Recent Style Id 5_1">
    <vt:lpwstr>http://www.zotero.org/styles/journal-of-the-american-chemical-society</vt:lpwstr>
  </property>
  <property fmtid="{D5CDD505-2E9C-101B-9397-08002B2CF9AE}" pid="15" name="Mendeley Recent Style Name 5_1">
    <vt:lpwstr>Journal of the American Chemical Society</vt:lpwstr>
  </property>
  <property fmtid="{D5CDD505-2E9C-101B-9397-08002B2CF9AE}" pid="16" name="Mendeley Recent Style Id 6_1">
    <vt:lpwstr>http://www.zotero.org/styles/nature</vt:lpwstr>
  </property>
  <property fmtid="{D5CDD505-2E9C-101B-9397-08002B2CF9AE}" pid="17" name="Mendeley Recent Style Name 6_1">
    <vt:lpwstr>Nature</vt:lpwstr>
  </property>
  <property fmtid="{D5CDD505-2E9C-101B-9397-08002B2CF9AE}" pid="18" name="Mendeley Recent Style Id 7_1">
    <vt:lpwstr>http://www.zotero.org/styles/science</vt:lpwstr>
  </property>
  <property fmtid="{D5CDD505-2E9C-101B-9397-08002B2CF9AE}" pid="19" name="Mendeley Recent Style Name 7_1">
    <vt:lpwstr>Science</vt:lpwstr>
  </property>
  <property fmtid="{D5CDD505-2E9C-101B-9397-08002B2CF9AE}" pid="20" name="Mendeley Recent Style Id 8_1">
    <vt:lpwstr>http://www.zotero.org/styles/the-journal-of-physical-chemistry-a</vt:lpwstr>
  </property>
  <property fmtid="{D5CDD505-2E9C-101B-9397-08002B2CF9AE}" pid="21" name="Mendeley Recent Style Name 8_1">
    <vt:lpwstr>The Journal of Physical Chemistry A</vt:lpwstr>
  </property>
  <property fmtid="{D5CDD505-2E9C-101B-9397-08002B2CF9AE}" pid="22" name="Mendeley Recent Style Id 9_1">
    <vt:lpwstr>http://www.zotero.org/styles/the-journal-of-physical-chemistry-letters</vt:lpwstr>
  </property>
  <property fmtid="{D5CDD505-2E9C-101B-9397-08002B2CF9AE}" pid="23" name="Mendeley Recent Style Name 9_1">
    <vt:lpwstr>The Journal of Physical Chemistry Letters</vt:lpwstr>
  </property>
  <property fmtid="{D5CDD505-2E9C-101B-9397-08002B2CF9AE}" pid="24" name="Mendeley Unique User Id_1">
    <vt:lpwstr>e9a8ebbc-85df-3d92-9890-80727d040014</vt:lpwstr>
  </property>
</Properties>
</file>