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72988" w14:textId="77777777" w:rsidR="007A4B4B" w:rsidRPr="00366EA8" w:rsidRDefault="007A4B4B" w:rsidP="007A4B4B">
      <w:pPr>
        <w:spacing w:line="360" w:lineRule="auto"/>
        <w:rPr>
          <w:rFonts w:ascii="Segoe UI" w:hAnsi="Segoe UI" w:cs="Segoe UI"/>
          <w:b/>
          <w:sz w:val="20"/>
          <w:szCs w:val="20"/>
        </w:rPr>
      </w:pPr>
      <w:r w:rsidRPr="00366EA8">
        <w:rPr>
          <w:rFonts w:ascii="Segoe UI" w:hAnsi="Segoe UI" w:cs="Segoe UI"/>
          <w:b/>
          <w:sz w:val="20"/>
          <w:szCs w:val="20"/>
        </w:rPr>
        <w:t>Safeguarding human-wildlife cooperation</w:t>
      </w:r>
    </w:p>
    <w:p w14:paraId="4680FC5B" w14:textId="77777777" w:rsidR="007A4B4B" w:rsidRPr="00366EA8" w:rsidRDefault="007A4B4B" w:rsidP="007A4B4B">
      <w:pPr>
        <w:spacing w:line="360" w:lineRule="auto"/>
        <w:rPr>
          <w:rFonts w:ascii="Segoe UI" w:hAnsi="Segoe UI" w:cs="Segoe UI"/>
          <w:sz w:val="20"/>
          <w:szCs w:val="20"/>
        </w:rPr>
      </w:pPr>
    </w:p>
    <w:p w14:paraId="5D5E0081" w14:textId="5E04B5F7" w:rsidR="007A4B4B" w:rsidRPr="00366EA8" w:rsidRDefault="007A4B4B" w:rsidP="007A4B4B">
      <w:pPr>
        <w:spacing w:line="360" w:lineRule="auto"/>
        <w:rPr>
          <w:rFonts w:ascii="Segoe UI" w:hAnsi="Segoe UI" w:cs="Segoe UI"/>
          <w:sz w:val="20"/>
          <w:szCs w:val="20"/>
          <w:lang w:eastAsia="en-GB"/>
        </w:rPr>
      </w:pPr>
      <w:r w:rsidRPr="00366EA8">
        <w:rPr>
          <w:rFonts w:ascii="Segoe UI" w:hAnsi="Segoe UI" w:cs="Segoe UI"/>
          <w:sz w:val="20"/>
          <w:szCs w:val="20"/>
        </w:rPr>
        <w:t>Jessica E.M. van der Wal</w:t>
      </w:r>
      <w:r w:rsidRPr="00366EA8">
        <w:rPr>
          <w:rFonts w:ascii="Segoe UI" w:hAnsi="Segoe UI" w:cs="Segoe UI"/>
          <w:sz w:val="20"/>
          <w:szCs w:val="20"/>
          <w:vertAlign w:val="superscript"/>
        </w:rPr>
        <w:t>1,‡,</w:t>
      </w:r>
      <w:r w:rsidRPr="00366EA8">
        <w:rPr>
          <w:rFonts w:ascii="Segoe UI" w:hAnsi="Segoe UI" w:cs="Segoe UI"/>
          <w:sz w:val="20"/>
          <w:szCs w:val="20"/>
        </w:rPr>
        <w:t>*,</w:t>
      </w:r>
      <w:r w:rsidRPr="00366EA8">
        <w:rPr>
          <w:rFonts w:ascii="Segoe UI" w:eastAsia="Times New Roman" w:hAnsi="Segoe UI" w:cs="Segoe UI"/>
          <w:sz w:val="20"/>
          <w:szCs w:val="20"/>
          <w:lang w:eastAsia="en-GB"/>
        </w:rPr>
        <w:t xml:space="preserve"> Claire N. Spottiswoode</w:t>
      </w:r>
      <w:r w:rsidRPr="00366EA8">
        <w:rPr>
          <w:rFonts w:ascii="Segoe UI" w:hAnsi="Segoe UI" w:cs="Segoe UI"/>
          <w:sz w:val="20"/>
          <w:szCs w:val="20"/>
          <w:vertAlign w:val="superscript"/>
        </w:rPr>
        <w:t>1</w:t>
      </w:r>
      <w:r w:rsidR="001350D7" w:rsidRPr="00366EA8">
        <w:rPr>
          <w:rFonts w:ascii="Segoe UI" w:hAnsi="Segoe UI" w:cs="Segoe UI"/>
          <w:sz w:val="20"/>
          <w:szCs w:val="20"/>
          <w:vertAlign w:val="superscript"/>
        </w:rPr>
        <w:t>,</w:t>
      </w:r>
      <w:r w:rsidRPr="00366EA8">
        <w:rPr>
          <w:rFonts w:ascii="Segoe UI" w:hAnsi="Segoe UI" w:cs="Segoe UI"/>
          <w:bCs/>
          <w:iCs/>
          <w:sz w:val="20"/>
          <w:szCs w:val="20"/>
          <w:vertAlign w:val="superscript"/>
        </w:rPr>
        <w:t>2</w:t>
      </w:r>
      <w:r w:rsidR="00F12894" w:rsidRPr="00366EA8">
        <w:rPr>
          <w:rFonts w:ascii="Segoe UI" w:hAnsi="Segoe UI" w:cs="Segoe UI"/>
          <w:bCs/>
          <w:iCs/>
          <w:sz w:val="20"/>
          <w:szCs w:val="20"/>
          <w:vertAlign w:val="superscript"/>
        </w:rPr>
        <w:t>,</w:t>
      </w:r>
      <w:r w:rsidRPr="00366EA8">
        <w:rPr>
          <w:rFonts w:ascii="Segoe UI" w:hAnsi="Segoe UI" w:cs="Segoe UI"/>
          <w:sz w:val="20"/>
          <w:szCs w:val="20"/>
          <w:vertAlign w:val="superscript"/>
        </w:rPr>
        <w:t>‡</w:t>
      </w:r>
      <w:r w:rsidRPr="00366EA8">
        <w:rPr>
          <w:rFonts w:ascii="Segoe UI" w:eastAsia="Times New Roman" w:hAnsi="Segoe UI" w:cs="Segoe UI"/>
          <w:sz w:val="20"/>
          <w:szCs w:val="20"/>
          <w:lang w:eastAsia="en-GB"/>
        </w:rPr>
        <w:t xml:space="preserve">, </w:t>
      </w:r>
      <w:r w:rsidRPr="00366EA8">
        <w:rPr>
          <w:rFonts w:ascii="Segoe UI" w:hAnsi="Segoe UI" w:cs="Segoe UI"/>
          <w:sz w:val="20"/>
          <w:szCs w:val="20"/>
          <w:lang w:eastAsia="en-GB"/>
        </w:rPr>
        <w:t>Natalie T. Uomini</w:t>
      </w:r>
      <w:r w:rsidRPr="00366EA8">
        <w:rPr>
          <w:rFonts w:ascii="Segoe UI" w:hAnsi="Segoe UI" w:cs="Segoe UI"/>
          <w:bCs/>
          <w:iCs/>
          <w:sz w:val="20"/>
          <w:szCs w:val="20"/>
          <w:vertAlign w:val="superscript"/>
        </w:rPr>
        <w:t>3,</w:t>
      </w:r>
      <w:r w:rsidRPr="00366EA8">
        <w:rPr>
          <w:rFonts w:ascii="Segoe UI" w:hAnsi="Segoe UI" w:cs="Segoe UI"/>
          <w:sz w:val="20"/>
          <w:szCs w:val="20"/>
          <w:vertAlign w:val="superscript"/>
        </w:rPr>
        <w:t>‡</w:t>
      </w:r>
      <w:r w:rsidRPr="00366EA8">
        <w:rPr>
          <w:rFonts w:ascii="Segoe UI" w:hAnsi="Segoe UI" w:cs="Segoe UI"/>
          <w:sz w:val="20"/>
          <w:szCs w:val="20"/>
        </w:rPr>
        <w:t xml:space="preserve">, </w:t>
      </w:r>
      <w:r w:rsidRPr="00366EA8">
        <w:rPr>
          <w:rFonts w:ascii="Segoe UI" w:hAnsi="Segoe UI" w:cs="Segoe UI"/>
          <w:sz w:val="20"/>
          <w:szCs w:val="20"/>
          <w:lang w:eastAsia="en-GB"/>
        </w:rPr>
        <w:t>Mauricio Cantor</w:t>
      </w:r>
      <w:r w:rsidRPr="00366EA8">
        <w:rPr>
          <w:rFonts w:ascii="Segoe UI" w:hAnsi="Segoe UI" w:cs="Segoe UI"/>
          <w:bCs/>
          <w:iCs/>
          <w:sz w:val="20"/>
          <w:szCs w:val="20"/>
          <w:vertAlign w:val="superscript"/>
        </w:rPr>
        <w:t>4,5,6,7,</w:t>
      </w:r>
      <w:r w:rsidRPr="00366EA8">
        <w:rPr>
          <w:rFonts w:ascii="Segoe UI" w:hAnsi="Segoe UI" w:cs="Segoe UI"/>
          <w:sz w:val="20"/>
          <w:szCs w:val="20"/>
          <w:vertAlign w:val="superscript"/>
        </w:rPr>
        <w:t>‡</w:t>
      </w:r>
      <w:r w:rsidRPr="00366EA8">
        <w:rPr>
          <w:rFonts w:ascii="Segoe UI" w:hAnsi="Segoe UI" w:cs="Segoe UI"/>
          <w:sz w:val="20"/>
          <w:szCs w:val="20"/>
          <w:lang w:eastAsia="en-GB"/>
        </w:rPr>
        <w:t xml:space="preserve">, </w:t>
      </w:r>
      <w:proofErr w:type="spellStart"/>
      <w:r w:rsidRPr="00366EA8">
        <w:rPr>
          <w:rFonts w:ascii="Segoe UI" w:hAnsi="Segoe UI" w:cs="Segoe UI"/>
          <w:sz w:val="20"/>
          <w:szCs w:val="20"/>
          <w:lang w:eastAsia="en-GB"/>
        </w:rPr>
        <w:t>Fábio</w:t>
      </w:r>
      <w:proofErr w:type="spellEnd"/>
      <w:r w:rsidRPr="00366EA8">
        <w:rPr>
          <w:rFonts w:ascii="Segoe UI" w:hAnsi="Segoe UI" w:cs="Segoe UI"/>
          <w:sz w:val="20"/>
          <w:szCs w:val="20"/>
          <w:lang w:eastAsia="en-GB"/>
        </w:rPr>
        <w:t xml:space="preserve"> G. Daura-Jorge</w:t>
      </w:r>
      <w:r w:rsidRPr="00366EA8">
        <w:rPr>
          <w:rFonts w:ascii="Segoe UI" w:hAnsi="Segoe UI" w:cs="Segoe UI"/>
          <w:bCs/>
          <w:iCs/>
          <w:sz w:val="20"/>
          <w:szCs w:val="20"/>
          <w:vertAlign w:val="superscript"/>
        </w:rPr>
        <w:t>4,</w:t>
      </w:r>
      <w:r w:rsidRPr="00366EA8">
        <w:rPr>
          <w:rFonts w:ascii="Segoe UI" w:hAnsi="Segoe UI" w:cs="Segoe UI"/>
          <w:sz w:val="20"/>
          <w:szCs w:val="20"/>
          <w:vertAlign w:val="superscript"/>
        </w:rPr>
        <w:t>‡</w:t>
      </w:r>
      <w:r w:rsidRPr="00366EA8">
        <w:rPr>
          <w:rFonts w:ascii="Segoe UI" w:hAnsi="Segoe UI" w:cs="Segoe UI"/>
          <w:sz w:val="20"/>
          <w:szCs w:val="20"/>
          <w:lang w:eastAsia="en-GB"/>
        </w:rPr>
        <w:t xml:space="preserve">, </w:t>
      </w:r>
      <w:proofErr w:type="spellStart"/>
      <w:r w:rsidRPr="00366EA8">
        <w:rPr>
          <w:rFonts w:ascii="Segoe UI" w:eastAsia="Times New Roman" w:hAnsi="Segoe UI" w:cs="Segoe UI"/>
          <w:sz w:val="20"/>
          <w:szCs w:val="20"/>
          <w:lang w:eastAsia="en-GB"/>
        </w:rPr>
        <w:t>Anap</w:t>
      </w:r>
      <w:proofErr w:type="spellEnd"/>
      <w:r w:rsidRPr="00366EA8">
        <w:rPr>
          <w:rFonts w:ascii="Segoe UI" w:eastAsia="Times New Roman" w:hAnsi="Segoe UI" w:cs="Segoe UI"/>
          <w:sz w:val="20"/>
          <w:szCs w:val="20"/>
          <w:lang w:eastAsia="en-GB"/>
        </w:rPr>
        <w:t xml:space="preserve"> I. Afan</w:t>
      </w:r>
      <w:r w:rsidRPr="00366EA8">
        <w:rPr>
          <w:rFonts w:ascii="Segoe UI" w:eastAsia="Times New Roman" w:hAnsi="Segoe UI" w:cs="Segoe UI"/>
          <w:sz w:val="20"/>
          <w:szCs w:val="20"/>
          <w:vertAlign w:val="superscript"/>
          <w:lang w:eastAsia="en-GB"/>
        </w:rPr>
        <w:t>8</w:t>
      </w:r>
      <w:r w:rsidRPr="00366EA8">
        <w:rPr>
          <w:rFonts w:ascii="Segoe UI" w:eastAsia="Times New Roman" w:hAnsi="Segoe UI" w:cs="Segoe UI"/>
          <w:sz w:val="20"/>
          <w:szCs w:val="20"/>
          <w:lang w:eastAsia="en-GB"/>
        </w:rPr>
        <w:t xml:space="preserve">, </w:t>
      </w:r>
      <w:proofErr w:type="spellStart"/>
      <w:r w:rsidRPr="00366EA8">
        <w:rPr>
          <w:rFonts w:ascii="Segoe UI" w:hAnsi="Segoe UI" w:cs="Segoe UI"/>
          <w:sz w:val="20"/>
          <w:szCs w:val="20"/>
          <w:lang w:eastAsia="en-GB"/>
        </w:rPr>
        <w:t>Mairenn</w:t>
      </w:r>
      <w:proofErr w:type="spellEnd"/>
      <w:r w:rsidRPr="00366EA8">
        <w:rPr>
          <w:rFonts w:ascii="Segoe UI" w:hAnsi="Segoe UI" w:cs="Segoe UI"/>
          <w:sz w:val="20"/>
          <w:szCs w:val="20"/>
          <w:lang w:eastAsia="en-GB"/>
        </w:rPr>
        <w:t xml:space="preserve"> C. Attwood</w:t>
      </w:r>
      <w:r w:rsidRPr="00366EA8">
        <w:rPr>
          <w:rFonts w:ascii="Segoe UI" w:hAnsi="Segoe UI" w:cs="Segoe UI"/>
          <w:bCs/>
          <w:iCs/>
          <w:sz w:val="20"/>
          <w:szCs w:val="20"/>
          <w:vertAlign w:val="superscript"/>
        </w:rPr>
        <w:t>2</w:t>
      </w:r>
      <w:r w:rsidRPr="00366EA8">
        <w:rPr>
          <w:rFonts w:ascii="Segoe UI" w:hAnsi="Segoe UI" w:cs="Segoe UI"/>
          <w:sz w:val="20"/>
          <w:szCs w:val="20"/>
          <w:lang w:eastAsia="en-GB"/>
        </w:rPr>
        <w:t>, Jenny Amphaeris</w:t>
      </w:r>
      <w:r w:rsidRPr="00366EA8">
        <w:rPr>
          <w:rFonts w:ascii="Segoe UI" w:hAnsi="Segoe UI" w:cs="Segoe UI"/>
          <w:sz w:val="20"/>
          <w:szCs w:val="20"/>
          <w:vertAlign w:val="superscript"/>
          <w:lang w:eastAsia="en-GB"/>
        </w:rPr>
        <w:t>9</w:t>
      </w:r>
      <w:r w:rsidRPr="00366EA8">
        <w:rPr>
          <w:rFonts w:ascii="Segoe UI" w:hAnsi="Segoe UI" w:cs="Segoe UI"/>
          <w:sz w:val="20"/>
          <w:szCs w:val="20"/>
          <w:lang w:eastAsia="en-GB"/>
        </w:rPr>
        <w:t>, Fatima Balasani</w:t>
      </w:r>
      <w:r w:rsidRPr="00366EA8">
        <w:rPr>
          <w:rFonts w:ascii="Segoe UI" w:hAnsi="Segoe UI" w:cs="Segoe UI"/>
          <w:bCs/>
          <w:iCs/>
          <w:sz w:val="20"/>
          <w:szCs w:val="20"/>
          <w:vertAlign w:val="superscript"/>
        </w:rPr>
        <w:t>10</w:t>
      </w:r>
      <w:r w:rsidRPr="00366EA8">
        <w:rPr>
          <w:rFonts w:ascii="Segoe UI" w:hAnsi="Segoe UI" w:cs="Segoe UI"/>
          <w:sz w:val="20"/>
          <w:szCs w:val="20"/>
          <w:lang w:eastAsia="en-GB"/>
        </w:rPr>
        <w:t>, Colleen M. Begg</w:t>
      </w:r>
      <w:r w:rsidRPr="00366EA8">
        <w:rPr>
          <w:rFonts w:ascii="Segoe UI" w:hAnsi="Segoe UI" w:cs="Segoe UI"/>
          <w:bCs/>
          <w:iCs/>
          <w:sz w:val="20"/>
          <w:szCs w:val="20"/>
          <w:vertAlign w:val="superscript"/>
        </w:rPr>
        <w:t>11</w:t>
      </w:r>
      <w:r w:rsidRPr="00366EA8">
        <w:rPr>
          <w:rFonts w:ascii="Segoe UI" w:hAnsi="Segoe UI" w:cs="Segoe UI"/>
          <w:sz w:val="20"/>
          <w:szCs w:val="20"/>
          <w:lang w:eastAsia="en-GB"/>
        </w:rPr>
        <w:t>, Cameron J. Blair</w:t>
      </w:r>
      <w:r w:rsidRPr="00366EA8">
        <w:rPr>
          <w:rFonts w:ascii="Segoe UI" w:hAnsi="Segoe UI" w:cs="Segoe UI"/>
          <w:sz w:val="20"/>
          <w:szCs w:val="20"/>
          <w:vertAlign w:val="superscript"/>
        </w:rPr>
        <w:t>1</w:t>
      </w:r>
      <w:r w:rsidRPr="00366EA8">
        <w:rPr>
          <w:rFonts w:ascii="Segoe UI" w:hAnsi="Segoe UI" w:cs="Segoe UI"/>
          <w:sz w:val="20"/>
          <w:szCs w:val="20"/>
          <w:lang w:eastAsia="en-GB"/>
        </w:rPr>
        <w:t>, Judith L. Bronstein</w:t>
      </w:r>
      <w:r w:rsidRPr="00366EA8">
        <w:rPr>
          <w:rFonts w:ascii="Segoe UI" w:hAnsi="Segoe UI" w:cs="Segoe UI"/>
          <w:bCs/>
          <w:iCs/>
          <w:sz w:val="20"/>
          <w:szCs w:val="20"/>
          <w:vertAlign w:val="superscript"/>
        </w:rPr>
        <w:t>12</w:t>
      </w:r>
      <w:r w:rsidRPr="00366EA8">
        <w:rPr>
          <w:rFonts w:ascii="Segoe UI" w:hAnsi="Segoe UI" w:cs="Segoe UI"/>
          <w:sz w:val="20"/>
          <w:szCs w:val="20"/>
          <w:lang w:eastAsia="en-GB"/>
        </w:rPr>
        <w:t xml:space="preserve">, </w:t>
      </w:r>
      <w:proofErr w:type="spellStart"/>
      <w:r w:rsidRPr="00366EA8">
        <w:rPr>
          <w:rFonts w:ascii="Segoe UI" w:hAnsi="Segoe UI" w:cs="Segoe UI"/>
          <w:sz w:val="20"/>
          <w:szCs w:val="20"/>
          <w:lang w:eastAsia="en-GB"/>
        </w:rPr>
        <w:t>Iahaia</w:t>
      </w:r>
      <w:proofErr w:type="spellEnd"/>
      <w:r w:rsidRPr="00366EA8">
        <w:rPr>
          <w:rFonts w:ascii="Segoe UI" w:hAnsi="Segoe UI" w:cs="Segoe UI"/>
          <w:sz w:val="20"/>
          <w:szCs w:val="20"/>
          <w:lang w:eastAsia="en-GB"/>
        </w:rPr>
        <w:t xml:space="preserve"> O. Buanachique</w:t>
      </w:r>
      <w:r w:rsidRPr="00366EA8">
        <w:rPr>
          <w:rFonts w:ascii="Segoe UI" w:hAnsi="Segoe UI" w:cs="Segoe UI"/>
          <w:bCs/>
          <w:iCs/>
          <w:sz w:val="20"/>
          <w:szCs w:val="20"/>
          <w:vertAlign w:val="superscript"/>
        </w:rPr>
        <w:t>10</w:t>
      </w:r>
      <w:r w:rsidRPr="00366EA8">
        <w:rPr>
          <w:rFonts w:ascii="Segoe UI" w:hAnsi="Segoe UI" w:cs="Segoe UI"/>
          <w:sz w:val="20"/>
          <w:szCs w:val="20"/>
          <w:lang w:eastAsia="en-GB"/>
        </w:rPr>
        <w:t>, Rion R.T. Cuthill</w:t>
      </w:r>
      <w:r w:rsidRPr="00366EA8">
        <w:rPr>
          <w:rFonts w:ascii="Segoe UI" w:hAnsi="Segoe UI" w:cs="Segoe UI"/>
          <w:sz w:val="20"/>
          <w:szCs w:val="20"/>
          <w:vertAlign w:val="superscript"/>
        </w:rPr>
        <w:t>1</w:t>
      </w:r>
      <w:r w:rsidRPr="00366EA8">
        <w:rPr>
          <w:rFonts w:ascii="Segoe UI" w:hAnsi="Segoe UI" w:cs="Segoe UI"/>
          <w:sz w:val="20"/>
          <w:szCs w:val="20"/>
          <w:lang w:eastAsia="en-GB"/>
        </w:rPr>
        <w:t>, Jewel Das</w:t>
      </w:r>
      <w:r w:rsidRPr="00366EA8">
        <w:rPr>
          <w:rFonts w:ascii="Segoe UI" w:hAnsi="Segoe UI" w:cs="Segoe UI"/>
          <w:bCs/>
          <w:iCs/>
          <w:sz w:val="20"/>
          <w:szCs w:val="20"/>
          <w:vertAlign w:val="superscript"/>
        </w:rPr>
        <w:t>13</w:t>
      </w:r>
      <w:r w:rsidRPr="00366EA8">
        <w:rPr>
          <w:rFonts w:ascii="Segoe UI" w:hAnsi="Segoe UI" w:cs="Segoe UI"/>
          <w:sz w:val="20"/>
          <w:szCs w:val="20"/>
          <w:lang w:eastAsia="en-GB"/>
        </w:rPr>
        <w:t xml:space="preserve">, </w:t>
      </w:r>
      <w:proofErr w:type="spellStart"/>
      <w:r w:rsidRPr="00366EA8">
        <w:rPr>
          <w:rFonts w:ascii="Segoe UI" w:hAnsi="Segoe UI" w:cs="Segoe UI"/>
          <w:sz w:val="20"/>
          <w:szCs w:val="20"/>
          <w:lang w:eastAsia="en-GB"/>
        </w:rPr>
        <w:t>Apurba</w:t>
      </w:r>
      <w:proofErr w:type="spellEnd"/>
      <w:r w:rsidRPr="00366EA8">
        <w:rPr>
          <w:rFonts w:ascii="Segoe UI" w:hAnsi="Segoe UI" w:cs="Segoe UI"/>
          <w:sz w:val="20"/>
          <w:szCs w:val="20"/>
          <w:lang w:eastAsia="en-GB"/>
        </w:rPr>
        <w:t xml:space="preserve"> Deb</w:t>
      </w:r>
      <w:r w:rsidRPr="00366EA8">
        <w:rPr>
          <w:rFonts w:ascii="Segoe UI" w:hAnsi="Segoe UI" w:cs="Segoe UI"/>
          <w:bCs/>
          <w:iCs/>
          <w:sz w:val="20"/>
          <w:szCs w:val="20"/>
          <w:vertAlign w:val="superscript"/>
        </w:rPr>
        <w:t>14</w:t>
      </w:r>
      <w:r w:rsidRPr="00366EA8">
        <w:rPr>
          <w:rFonts w:ascii="Segoe UI" w:hAnsi="Segoe UI" w:cs="Segoe UI"/>
          <w:sz w:val="20"/>
          <w:szCs w:val="20"/>
          <w:lang w:eastAsia="en-GB"/>
        </w:rPr>
        <w:t>, Tanmay Dixit</w:t>
      </w:r>
      <w:r w:rsidRPr="00366EA8">
        <w:rPr>
          <w:rFonts w:ascii="Segoe UI" w:hAnsi="Segoe UI" w:cs="Segoe UI"/>
          <w:bCs/>
          <w:iCs/>
          <w:sz w:val="20"/>
          <w:szCs w:val="20"/>
          <w:vertAlign w:val="superscript"/>
        </w:rPr>
        <w:t>2</w:t>
      </w:r>
      <w:r w:rsidRPr="00366EA8">
        <w:rPr>
          <w:rFonts w:ascii="Segoe UI" w:hAnsi="Segoe UI" w:cs="Segoe UI"/>
          <w:sz w:val="20"/>
          <w:szCs w:val="20"/>
          <w:lang w:eastAsia="en-GB"/>
        </w:rPr>
        <w:t xml:space="preserve">, </w:t>
      </w:r>
      <w:proofErr w:type="spellStart"/>
      <w:r w:rsidRPr="00366EA8">
        <w:rPr>
          <w:rStyle w:val="tojvnm2t"/>
          <w:rFonts w:ascii="Segoe UI" w:hAnsi="Segoe UI" w:cs="Segoe UI"/>
          <w:sz w:val="20"/>
          <w:szCs w:val="20"/>
        </w:rPr>
        <w:t>Gcina</w:t>
      </w:r>
      <w:proofErr w:type="spellEnd"/>
      <w:r w:rsidRPr="00366EA8">
        <w:rPr>
          <w:rStyle w:val="tojvnm2t"/>
          <w:rFonts w:ascii="Segoe UI" w:hAnsi="Segoe UI" w:cs="Segoe UI"/>
          <w:sz w:val="20"/>
          <w:szCs w:val="20"/>
        </w:rPr>
        <w:t xml:space="preserve"> S. Dlamini</w:t>
      </w:r>
      <w:r w:rsidRPr="00366EA8">
        <w:rPr>
          <w:rFonts w:ascii="Segoe UI" w:hAnsi="Segoe UI" w:cs="Segoe UI"/>
          <w:bCs/>
          <w:iCs/>
          <w:sz w:val="20"/>
          <w:szCs w:val="20"/>
          <w:vertAlign w:val="superscript"/>
        </w:rPr>
        <w:t>15</w:t>
      </w:r>
      <w:r w:rsidRPr="00366EA8">
        <w:rPr>
          <w:rStyle w:val="tojvnm2t"/>
          <w:rFonts w:ascii="Segoe UI" w:hAnsi="Segoe UI" w:cs="Segoe UI"/>
          <w:sz w:val="20"/>
          <w:szCs w:val="20"/>
        </w:rPr>
        <w:t>, Edmond</w:t>
      </w:r>
      <w:r w:rsidRPr="00366EA8">
        <w:rPr>
          <w:rFonts w:ascii="Segoe UI" w:hAnsi="Segoe UI" w:cs="Segoe UI"/>
          <w:sz w:val="20"/>
          <w:szCs w:val="20"/>
          <w:lang w:eastAsia="en-GB"/>
        </w:rPr>
        <w:t xml:space="preserve"> Dounias</w:t>
      </w:r>
      <w:r w:rsidRPr="00366EA8">
        <w:rPr>
          <w:rFonts w:ascii="Segoe UI" w:hAnsi="Segoe UI" w:cs="Segoe UI"/>
          <w:bCs/>
          <w:iCs/>
          <w:sz w:val="20"/>
          <w:szCs w:val="20"/>
          <w:vertAlign w:val="superscript"/>
        </w:rPr>
        <w:t>16</w:t>
      </w:r>
      <w:r w:rsidRPr="00366EA8">
        <w:rPr>
          <w:rFonts w:ascii="Segoe UI" w:hAnsi="Segoe UI" w:cs="Segoe UI"/>
          <w:sz w:val="20"/>
          <w:szCs w:val="20"/>
          <w:lang w:eastAsia="en-GB"/>
        </w:rPr>
        <w:t>, Isa I. Gedi</w:t>
      </w:r>
      <w:r w:rsidRPr="00366EA8">
        <w:rPr>
          <w:rFonts w:ascii="Segoe UI" w:hAnsi="Segoe UI" w:cs="Segoe UI"/>
          <w:bCs/>
          <w:iCs/>
          <w:sz w:val="20"/>
          <w:szCs w:val="20"/>
          <w:vertAlign w:val="superscript"/>
        </w:rPr>
        <w:t>17</w:t>
      </w:r>
      <w:r w:rsidRPr="00366EA8">
        <w:rPr>
          <w:rFonts w:ascii="Segoe UI" w:hAnsi="Segoe UI" w:cs="Segoe UI"/>
          <w:sz w:val="20"/>
          <w:szCs w:val="20"/>
          <w:lang w:eastAsia="en-GB"/>
        </w:rPr>
        <w:t>, Martin Gruber</w:t>
      </w:r>
      <w:r w:rsidRPr="00366EA8">
        <w:rPr>
          <w:rFonts w:ascii="Segoe UI" w:hAnsi="Segoe UI" w:cs="Segoe UI"/>
          <w:bCs/>
          <w:iCs/>
          <w:sz w:val="20"/>
          <w:szCs w:val="20"/>
          <w:vertAlign w:val="superscript"/>
        </w:rPr>
        <w:t>18</w:t>
      </w:r>
      <w:r w:rsidRPr="00366EA8">
        <w:rPr>
          <w:rFonts w:ascii="Segoe UI" w:hAnsi="Segoe UI" w:cs="Segoe UI"/>
          <w:sz w:val="20"/>
          <w:szCs w:val="20"/>
          <w:lang w:eastAsia="en-GB"/>
        </w:rPr>
        <w:t>, Lilian S. Hoffmann</w:t>
      </w:r>
      <w:r w:rsidRPr="00366EA8">
        <w:rPr>
          <w:rFonts w:ascii="Segoe UI" w:hAnsi="Segoe UI" w:cs="Segoe UI"/>
          <w:sz w:val="20"/>
          <w:szCs w:val="20"/>
          <w:vertAlign w:val="superscript"/>
          <w:lang w:eastAsia="en-GB"/>
        </w:rPr>
        <w:t>19</w:t>
      </w:r>
      <w:r w:rsidRPr="00366EA8">
        <w:rPr>
          <w:rFonts w:ascii="Segoe UI" w:hAnsi="Segoe UI" w:cs="Segoe UI"/>
          <w:sz w:val="20"/>
          <w:szCs w:val="20"/>
          <w:lang w:eastAsia="en-GB"/>
        </w:rPr>
        <w:t>, Tobias Holzlehner</w:t>
      </w:r>
      <w:r w:rsidRPr="00366EA8">
        <w:rPr>
          <w:rFonts w:ascii="Segoe UI" w:hAnsi="Segoe UI" w:cs="Segoe UI"/>
          <w:bCs/>
          <w:iCs/>
          <w:sz w:val="20"/>
          <w:szCs w:val="20"/>
          <w:vertAlign w:val="superscript"/>
        </w:rPr>
        <w:t>2</w:t>
      </w:r>
      <w:r w:rsidR="00B97A6C" w:rsidRPr="00366EA8">
        <w:rPr>
          <w:rFonts w:ascii="Segoe UI" w:hAnsi="Segoe UI" w:cs="Segoe UI"/>
          <w:bCs/>
          <w:iCs/>
          <w:sz w:val="20"/>
          <w:szCs w:val="20"/>
          <w:vertAlign w:val="superscript"/>
        </w:rPr>
        <w:t>0</w:t>
      </w:r>
      <w:r w:rsidRPr="00366EA8">
        <w:rPr>
          <w:rFonts w:ascii="Segoe UI" w:hAnsi="Segoe UI" w:cs="Segoe UI"/>
          <w:sz w:val="20"/>
          <w:szCs w:val="20"/>
          <w:lang w:eastAsia="en-GB"/>
        </w:rPr>
        <w:t>, Hussein A.</w:t>
      </w:r>
      <w:r w:rsidRPr="00366EA8">
        <w:rPr>
          <w:rFonts w:ascii="Segoe UI" w:eastAsia="Times New Roman" w:hAnsi="Segoe UI" w:cs="Segoe UI"/>
          <w:sz w:val="20"/>
          <w:szCs w:val="20"/>
          <w:lang w:eastAsia="en-GB"/>
        </w:rPr>
        <w:t xml:space="preserve"> Isack</w:t>
      </w:r>
      <w:r w:rsidRPr="00366EA8">
        <w:rPr>
          <w:rFonts w:ascii="Segoe UI" w:hAnsi="Segoe UI" w:cs="Segoe UI"/>
          <w:bCs/>
          <w:iCs/>
          <w:sz w:val="20"/>
          <w:szCs w:val="20"/>
          <w:vertAlign w:val="superscript"/>
        </w:rPr>
        <w:t>2</w:t>
      </w:r>
      <w:r w:rsidR="00B97A6C" w:rsidRPr="00366EA8">
        <w:rPr>
          <w:rFonts w:ascii="Segoe UI" w:hAnsi="Segoe UI" w:cs="Segoe UI"/>
          <w:bCs/>
          <w:iCs/>
          <w:sz w:val="20"/>
          <w:szCs w:val="20"/>
          <w:vertAlign w:val="superscript"/>
        </w:rPr>
        <w:t>1</w:t>
      </w:r>
      <w:r w:rsidRPr="00366EA8">
        <w:rPr>
          <w:rFonts w:ascii="Segoe UI" w:eastAsia="Times New Roman" w:hAnsi="Segoe UI" w:cs="Segoe UI"/>
          <w:sz w:val="20"/>
          <w:szCs w:val="20"/>
          <w:lang w:eastAsia="en-GB"/>
        </w:rPr>
        <w:t xml:space="preserve">, </w:t>
      </w:r>
      <w:proofErr w:type="spellStart"/>
      <w:r w:rsidRPr="00366EA8">
        <w:rPr>
          <w:rFonts w:ascii="Segoe UI" w:eastAsia="Times New Roman" w:hAnsi="Segoe UI" w:cs="Segoe UI"/>
          <w:sz w:val="20"/>
          <w:szCs w:val="20"/>
          <w:lang w:eastAsia="en-GB"/>
        </w:rPr>
        <w:t>Eliupendo</w:t>
      </w:r>
      <w:proofErr w:type="spellEnd"/>
      <w:r w:rsidRPr="00366EA8">
        <w:rPr>
          <w:rFonts w:ascii="Segoe UI" w:eastAsia="Times New Roman" w:hAnsi="Segoe UI" w:cs="Segoe UI"/>
          <w:sz w:val="20"/>
          <w:szCs w:val="20"/>
          <w:lang w:eastAsia="en-GB"/>
        </w:rPr>
        <w:t xml:space="preserve"> </w:t>
      </w:r>
      <w:r w:rsidRPr="00366EA8">
        <w:rPr>
          <w:rFonts w:ascii="Segoe UI" w:hAnsi="Segoe UI" w:cs="Segoe UI"/>
          <w:sz w:val="20"/>
          <w:szCs w:val="20"/>
          <w:lang w:eastAsia="en-GB"/>
        </w:rPr>
        <w:t>A. Laltaika</w:t>
      </w:r>
      <w:r w:rsidRPr="00366EA8">
        <w:rPr>
          <w:rFonts w:ascii="Segoe UI" w:hAnsi="Segoe UI" w:cs="Segoe UI"/>
          <w:sz w:val="20"/>
          <w:szCs w:val="20"/>
          <w:vertAlign w:val="superscript"/>
        </w:rPr>
        <w:t>1,</w:t>
      </w:r>
      <w:r w:rsidRPr="00366EA8">
        <w:rPr>
          <w:rFonts w:ascii="Segoe UI" w:hAnsi="Segoe UI" w:cs="Segoe UI"/>
          <w:bCs/>
          <w:iCs/>
          <w:sz w:val="20"/>
          <w:szCs w:val="20"/>
          <w:vertAlign w:val="superscript"/>
        </w:rPr>
        <w:t>22</w:t>
      </w:r>
      <w:r w:rsidRPr="00366EA8">
        <w:rPr>
          <w:rFonts w:ascii="Segoe UI" w:hAnsi="Segoe UI" w:cs="Segoe UI"/>
          <w:sz w:val="20"/>
          <w:szCs w:val="20"/>
          <w:lang w:eastAsia="en-GB"/>
        </w:rPr>
        <w:t xml:space="preserve">, David J. </w:t>
      </w:r>
      <w:r w:rsidRPr="00366EA8">
        <w:rPr>
          <w:rFonts w:ascii="Segoe UI" w:eastAsia="Times New Roman" w:hAnsi="Segoe UI" w:cs="Segoe UI"/>
          <w:sz w:val="20"/>
          <w:szCs w:val="20"/>
          <w:lang w:eastAsia="en-GB"/>
        </w:rPr>
        <w:t>Lloyd-Jones</w:t>
      </w:r>
      <w:r w:rsidRPr="00366EA8">
        <w:rPr>
          <w:rFonts w:ascii="Segoe UI" w:hAnsi="Segoe UI" w:cs="Segoe UI"/>
          <w:sz w:val="20"/>
          <w:szCs w:val="20"/>
          <w:vertAlign w:val="superscript"/>
        </w:rPr>
        <w:t>1</w:t>
      </w:r>
      <w:r w:rsidRPr="00366EA8">
        <w:rPr>
          <w:rFonts w:ascii="Segoe UI" w:eastAsia="Times New Roman" w:hAnsi="Segoe UI" w:cs="Segoe UI"/>
          <w:sz w:val="20"/>
          <w:szCs w:val="20"/>
          <w:lang w:eastAsia="en-GB"/>
        </w:rPr>
        <w:t xml:space="preserve">, Jess </w:t>
      </w:r>
      <w:r w:rsidRPr="00366EA8">
        <w:rPr>
          <w:rFonts w:ascii="Segoe UI" w:hAnsi="Segoe UI" w:cs="Segoe UI"/>
          <w:sz w:val="20"/>
          <w:szCs w:val="20"/>
          <w:lang w:eastAsia="en-GB"/>
        </w:rPr>
        <w:t>Lund</w:t>
      </w:r>
      <w:r w:rsidRPr="00366EA8">
        <w:rPr>
          <w:rFonts w:ascii="Segoe UI" w:hAnsi="Segoe UI" w:cs="Segoe UI"/>
          <w:sz w:val="20"/>
          <w:szCs w:val="20"/>
          <w:vertAlign w:val="superscript"/>
        </w:rPr>
        <w:t>1,</w:t>
      </w:r>
      <w:r w:rsidRPr="00366EA8">
        <w:rPr>
          <w:rFonts w:ascii="Segoe UI" w:hAnsi="Segoe UI" w:cs="Segoe UI"/>
          <w:bCs/>
          <w:iCs/>
          <w:sz w:val="20"/>
          <w:szCs w:val="20"/>
          <w:vertAlign w:val="superscript"/>
        </w:rPr>
        <w:t>2</w:t>
      </w:r>
      <w:r w:rsidRPr="00366EA8">
        <w:rPr>
          <w:rFonts w:ascii="Segoe UI" w:hAnsi="Segoe UI" w:cs="Segoe UI"/>
          <w:sz w:val="20"/>
          <w:szCs w:val="20"/>
          <w:lang w:eastAsia="en-GB"/>
        </w:rPr>
        <w:t xml:space="preserve">, Alexandre M.S. </w:t>
      </w:r>
      <w:r w:rsidRPr="00366EA8">
        <w:rPr>
          <w:rFonts w:ascii="Segoe UI" w:eastAsia="Times New Roman" w:hAnsi="Segoe UI" w:cs="Segoe UI"/>
          <w:sz w:val="20"/>
          <w:szCs w:val="20"/>
          <w:lang w:eastAsia="en-GB"/>
        </w:rPr>
        <w:t>Machado</w:t>
      </w:r>
      <w:r w:rsidR="00C61BBC" w:rsidRPr="00366EA8">
        <w:rPr>
          <w:rFonts w:ascii="Segoe UI" w:hAnsi="Segoe UI" w:cs="Segoe UI"/>
          <w:bCs/>
          <w:iCs/>
          <w:sz w:val="20"/>
          <w:szCs w:val="20"/>
          <w:vertAlign w:val="superscript"/>
        </w:rPr>
        <w:t>4</w:t>
      </w:r>
      <w:r w:rsidRPr="00366EA8">
        <w:rPr>
          <w:rFonts w:ascii="Segoe UI" w:eastAsia="Times New Roman" w:hAnsi="Segoe UI" w:cs="Segoe UI"/>
          <w:sz w:val="20"/>
          <w:szCs w:val="20"/>
          <w:lang w:eastAsia="en-GB"/>
        </w:rPr>
        <w:t>, L. Mahadevan</w:t>
      </w:r>
      <w:r w:rsidR="005E6E0F" w:rsidRPr="00366EA8">
        <w:rPr>
          <w:rFonts w:ascii="Segoe UI" w:eastAsia="Times New Roman" w:hAnsi="Segoe UI" w:cs="Segoe UI"/>
          <w:sz w:val="20"/>
          <w:szCs w:val="20"/>
          <w:vertAlign w:val="superscript"/>
          <w:lang w:eastAsia="en-GB"/>
        </w:rPr>
        <w:t>23,24,25</w:t>
      </w:r>
      <w:r w:rsidRPr="00366EA8">
        <w:rPr>
          <w:rFonts w:ascii="Segoe UI" w:eastAsia="Times New Roman" w:hAnsi="Segoe UI" w:cs="Segoe UI"/>
          <w:sz w:val="20"/>
          <w:szCs w:val="20"/>
          <w:lang w:eastAsia="en-GB"/>
        </w:rPr>
        <w:t>,</w:t>
      </w:r>
      <w:r w:rsidRPr="00366EA8">
        <w:rPr>
          <w:rFonts w:ascii="Segoe UI" w:hAnsi="Segoe UI" w:cs="Segoe UI"/>
          <w:sz w:val="20"/>
          <w:szCs w:val="20"/>
          <w:lang w:eastAsia="en-GB"/>
        </w:rPr>
        <w:t xml:space="preserve"> Ignacio B. Moreno</w:t>
      </w:r>
      <w:r w:rsidRPr="00366EA8">
        <w:rPr>
          <w:rFonts w:ascii="Segoe UI" w:hAnsi="Segoe UI" w:cs="Segoe UI"/>
          <w:sz w:val="20"/>
          <w:szCs w:val="20"/>
          <w:vertAlign w:val="superscript"/>
          <w:lang w:eastAsia="en-GB"/>
        </w:rPr>
        <w:t>2</w:t>
      </w:r>
      <w:r w:rsidR="005E6E0F" w:rsidRPr="00366EA8">
        <w:rPr>
          <w:rFonts w:ascii="Segoe UI" w:hAnsi="Segoe UI" w:cs="Segoe UI"/>
          <w:sz w:val="20"/>
          <w:szCs w:val="20"/>
          <w:vertAlign w:val="superscript"/>
          <w:lang w:eastAsia="en-GB"/>
        </w:rPr>
        <w:t>6</w:t>
      </w:r>
      <w:r w:rsidRPr="00366EA8">
        <w:rPr>
          <w:rFonts w:ascii="Segoe UI" w:hAnsi="Segoe UI" w:cs="Segoe UI"/>
          <w:sz w:val="20"/>
          <w:szCs w:val="20"/>
          <w:vertAlign w:val="superscript"/>
          <w:lang w:eastAsia="en-GB"/>
        </w:rPr>
        <w:t>,2</w:t>
      </w:r>
      <w:r w:rsidR="005E6E0F" w:rsidRPr="00366EA8">
        <w:rPr>
          <w:rFonts w:ascii="Segoe UI" w:hAnsi="Segoe UI" w:cs="Segoe UI"/>
          <w:sz w:val="20"/>
          <w:szCs w:val="20"/>
          <w:vertAlign w:val="superscript"/>
          <w:lang w:eastAsia="en-GB"/>
        </w:rPr>
        <w:t>7</w:t>
      </w:r>
      <w:r w:rsidRPr="00366EA8">
        <w:rPr>
          <w:rFonts w:ascii="Segoe UI" w:hAnsi="Segoe UI" w:cs="Segoe UI"/>
          <w:sz w:val="20"/>
          <w:szCs w:val="20"/>
          <w:lang w:eastAsia="en-GB"/>
        </w:rPr>
        <w:t xml:space="preserve">, </w:t>
      </w:r>
      <w:proofErr w:type="spellStart"/>
      <w:r w:rsidRPr="00366EA8">
        <w:rPr>
          <w:rFonts w:ascii="Segoe UI" w:hAnsi="Segoe UI" w:cs="Segoe UI"/>
          <w:sz w:val="20"/>
          <w:szCs w:val="20"/>
          <w:lang w:eastAsia="en-GB"/>
        </w:rPr>
        <w:t>Chima</w:t>
      </w:r>
      <w:proofErr w:type="spellEnd"/>
      <w:r w:rsidRPr="00366EA8">
        <w:rPr>
          <w:rFonts w:ascii="Segoe UI" w:hAnsi="Segoe UI" w:cs="Segoe UI"/>
          <w:sz w:val="20"/>
          <w:szCs w:val="20"/>
          <w:lang w:eastAsia="en-GB"/>
        </w:rPr>
        <w:t xml:space="preserve"> J. Nwaogu</w:t>
      </w:r>
      <w:r w:rsidRPr="00366EA8">
        <w:rPr>
          <w:rFonts w:ascii="Segoe UI" w:hAnsi="Segoe UI" w:cs="Segoe UI"/>
          <w:sz w:val="20"/>
          <w:szCs w:val="20"/>
          <w:vertAlign w:val="superscript"/>
        </w:rPr>
        <w:t>1</w:t>
      </w:r>
      <w:r w:rsidRPr="00366EA8">
        <w:rPr>
          <w:rFonts w:ascii="Segoe UI" w:hAnsi="Segoe UI" w:cs="Segoe UI"/>
          <w:sz w:val="20"/>
          <w:szCs w:val="20"/>
          <w:lang w:eastAsia="en-GB"/>
        </w:rPr>
        <w:t xml:space="preserve">, </w:t>
      </w:r>
      <w:proofErr w:type="spellStart"/>
      <w:r w:rsidRPr="00366EA8">
        <w:rPr>
          <w:rFonts w:ascii="Segoe UI" w:hAnsi="Segoe UI" w:cs="Segoe UI"/>
          <w:sz w:val="20"/>
          <w:szCs w:val="20"/>
          <w:lang w:eastAsia="en-GB"/>
        </w:rPr>
        <w:t>Valdomiro</w:t>
      </w:r>
      <w:proofErr w:type="spellEnd"/>
      <w:r w:rsidRPr="00366EA8">
        <w:rPr>
          <w:rFonts w:ascii="Segoe UI" w:hAnsi="Segoe UI" w:cs="Segoe UI"/>
          <w:sz w:val="20"/>
          <w:szCs w:val="20"/>
          <w:lang w:eastAsia="en-GB"/>
        </w:rPr>
        <w:t xml:space="preserve"> L. Pereira</w:t>
      </w:r>
      <w:r w:rsidRPr="00366EA8">
        <w:rPr>
          <w:rFonts w:ascii="Segoe UI" w:hAnsi="Segoe UI" w:cs="Segoe UI"/>
          <w:bCs/>
          <w:iCs/>
          <w:sz w:val="20"/>
          <w:szCs w:val="20"/>
          <w:vertAlign w:val="superscript"/>
        </w:rPr>
        <w:t>2</w:t>
      </w:r>
      <w:r w:rsidR="005E6E0F" w:rsidRPr="00366EA8">
        <w:rPr>
          <w:rFonts w:ascii="Segoe UI" w:hAnsi="Segoe UI" w:cs="Segoe UI"/>
          <w:bCs/>
          <w:iCs/>
          <w:sz w:val="20"/>
          <w:szCs w:val="20"/>
          <w:vertAlign w:val="superscript"/>
        </w:rPr>
        <w:t>8</w:t>
      </w:r>
      <w:r w:rsidRPr="00366EA8">
        <w:rPr>
          <w:rFonts w:ascii="Segoe UI" w:hAnsi="Segoe UI" w:cs="Segoe UI"/>
          <w:sz w:val="20"/>
          <w:szCs w:val="20"/>
          <w:lang w:eastAsia="en-GB"/>
        </w:rPr>
        <w:t>, Raymond Pierotti</w:t>
      </w:r>
      <w:r w:rsidR="005E6E0F" w:rsidRPr="00366EA8">
        <w:rPr>
          <w:rFonts w:ascii="Segoe UI" w:hAnsi="Segoe UI" w:cs="Segoe UI"/>
          <w:bCs/>
          <w:iCs/>
          <w:sz w:val="20"/>
          <w:szCs w:val="20"/>
          <w:vertAlign w:val="superscript"/>
        </w:rPr>
        <w:t>29</w:t>
      </w:r>
      <w:r w:rsidRPr="00366EA8">
        <w:rPr>
          <w:rFonts w:ascii="Segoe UI" w:hAnsi="Segoe UI" w:cs="Segoe UI"/>
          <w:sz w:val="20"/>
          <w:szCs w:val="20"/>
          <w:lang w:eastAsia="en-GB"/>
        </w:rPr>
        <w:t xml:space="preserve">, </w:t>
      </w:r>
      <w:proofErr w:type="spellStart"/>
      <w:r w:rsidRPr="00366EA8">
        <w:rPr>
          <w:rFonts w:ascii="Segoe UI" w:hAnsi="Segoe UI" w:cs="Segoe UI"/>
          <w:sz w:val="20"/>
          <w:szCs w:val="20"/>
          <w:lang w:eastAsia="en-GB"/>
        </w:rPr>
        <w:t>Seliano</w:t>
      </w:r>
      <w:proofErr w:type="spellEnd"/>
      <w:r w:rsidRPr="00366EA8">
        <w:rPr>
          <w:rFonts w:ascii="Segoe UI" w:hAnsi="Segoe UI" w:cs="Segoe UI"/>
          <w:sz w:val="20"/>
          <w:szCs w:val="20"/>
          <w:lang w:eastAsia="en-GB"/>
        </w:rPr>
        <w:t xml:space="preserve"> A. Rucunua</w:t>
      </w:r>
      <w:r w:rsidRPr="00366EA8">
        <w:rPr>
          <w:rFonts w:ascii="Segoe UI" w:hAnsi="Segoe UI" w:cs="Segoe UI"/>
          <w:bCs/>
          <w:iCs/>
          <w:sz w:val="20"/>
          <w:szCs w:val="20"/>
          <w:vertAlign w:val="superscript"/>
        </w:rPr>
        <w:t>10</w:t>
      </w:r>
      <w:r w:rsidRPr="00366EA8">
        <w:rPr>
          <w:rFonts w:ascii="Segoe UI" w:hAnsi="Segoe UI" w:cs="Segoe UI"/>
          <w:sz w:val="20"/>
          <w:szCs w:val="20"/>
          <w:lang w:eastAsia="en-GB"/>
        </w:rPr>
        <w:t>, Wilson F. dos Santos</w:t>
      </w:r>
      <w:r w:rsidR="005E6E0F" w:rsidRPr="00366EA8">
        <w:rPr>
          <w:rFonts w:ascii="Segoe UI" w:hAnsi="Segoe UI" w:cs="Segoe UI"/>
          <w:bCs/>
          <w:iCs/>
          <w:sz w:val="20"/>
          <w:szCs w:val="20"/>
          <w:vertAlign w:val="superscript"/>
        </w:rPr>
        <w:t>30</w:t>
      </w:r>
      <w:r w:rsidRPr="00366EA8">
        <w:rPr>
          <w:rFonts w:ascii="Segoe UI" w:hAnsi="Segoe UI" w:cs="Segoe UI"/>
          <w:sz w:val="20"/>
          <w:szCs w:val="20"/>
          <w:lang w:eastAsia="en-GB"/>
        </w:rPr>
        <w:t>, Nathalia Serpa</w:t>
      </w:r>
      <w:r w:rsidR="005E6E0F" w:rsidRPr="00366EA8">
        <w:rPr>
          <w:rFonts w:ascii="Segoe UI" w:hAnsi="Segoe UI" w:cs="Segoe UI"/>
          <w:bCs/>
          <w:iCs/>
          <w:sz w:val="20"/>
          <w:szCs w:val="20"/>
          <w:vertAlign w:val="superscript"/>
        </w:rPr>
        <w:t>26</w:t>
      </w:r>
      <w:r w:rsidRPr="00366EA8">
        <w:rPr>
          <w:rFonts w:ascii="Segoe UI" w:hAnsi="Segoe UI" w:cs="Segoe UI"/>
          <w:bCs/>
          <w:iCs/>
          <w:sz w:val="20"/>
          <w:szCs w:val="20"/>
          <w:vertAlign w:val="superscript"/>
        </w:rPr>
        <w:t>,2</w:t>
      </w:r>
      <w:r w:rsidR="005E6E0F" w:rsidRPr="00366EA8">
        <w:rPr>
          <w:rFonts w:ascii="Segoe UI" w:hAnsi="Segoe UI" w:cs="Segoe UI"/>
          <w:bCs/>
          <w:iCs/>
          <w:sz w:val="20"/>
          <w:szCs w:val="20"/>
          <w:vertAlign w:val="superscript"/>
        </w:rPr>
        <w:t>7</w:t>
      </w:r>
      <w:r w:rsidRPr="00366EA8">
        <w:rPr>
          <w:rFonts w:ascii="Segoe UI" w:hAnsi="Segoe UI" w:cs="Segoe UI"/>
          <w:sz w:val="20"/>
          <w:szCs w:val="20"/>
          <w:lang w:eastAsia="en-GB"/>
        </w:rPr>
        <w:t xml:space="preserve">, Brian D. </w:t>
      </w:r>
      <w:r w:rsidRPr="00366EA8">
        <w:rPr>
          <w:rFonts w:ascii="Segoe UI" w:eastAsia="Times New Roman" w:hAnsi="Segoe UI" w:cs="Segoe UI"/>
          <w:sz w:val="20"/>
          <w:szCs w:val="20"/>
          <w:lang w:eastAsia="en-GB"/>
        </w:rPr>
        <w:t>Smith</w:t>
      </w:r>
      <w:r w:rsidR="005E6E0F" w:rsidRPr="00366EA8">
        <w:rPr>
          <w:rFonts w:ascii="Segoe UI" w:hAnsi="Segoe UI" w:cs="Segoe UI"/>
          <w:bCs/>
          <w:iCs/>
          <w:sz w:val="20"/>
          <w:szCs w:val="20"/>
          <w:vertAlign w:val="superscript"/>
        </w:rPr>
        <w:t>31</w:t>
      </w:r>
      <w:r w:rsidRPr="00366EA8">
        <w:rPr>
          <w:rFonts w:ascii="Segoe UI" w:eastAsia="Times New Roman" w:hAnsi="Segoe UI" w:cs="Segoe UI"/>
          <w:sz w:val="20"/>
          <w:szCs w:val="20"/>
          <w:lang w:eastAsia="en-GB"/>
        </w:rPr>
        <w:t xml:space="preserve">, </w:t>
      </w:r>
      <w:r w:rsidRPr="00366EA8">
        <w:rPr>
          <w:rFonts w:ascii="Segoe UI" w:hAnsi="Segoe UI" w:cs="Segoe UI"/>
          <w:sz w:val="20"/>
          <w:szCs w:val="20"/>
          <w:lang w:eastAsia="en-GB"/>
        </w:rPr>
        <w:t>Irina Tolkova</w:t>
      </w:r>
      <w:r w:rsidR="005E6E0F" w:rsidRPr="00366EA8">
        <w:rPr>
          <w:rFonts w:ascii="Segoe UI" w:hAnsi="Segoe UI" w:cs="Segoe UI"/>
          <w:bCs/>
          <w:iCs/>
          <w:sz w:val="20"/>
          <w:szCs w:val="20"/>
          <w:vertAlign w:val="superscript"/>
        </w:rPr>
        <w:t>24</w:t>
      </w:r>
      <w:r w:rsidRPr="00366EA8">
        <w:rPr>
          <w:rFonts w:ascii="Segoe UI" w:hAnsi="Segoe UI" w:cs="Segoe UI"/>
          <w:sz w:val="20"/>
          <w:szCs w:val="20"/>
          <w:lang w:eastAsia="en-GB"/>
        </w:rPr>
        <w:t>, Tint Tun</w:t>
      </w:r>
      <w:r w:rsidR="005E6E0F" w:rsidRPr="00366EA8">
        <w:rPr>
          <w:rFonts w:ascii="Segoe UI" w:hAnsi="Segoe UI" w:cs="Segoe UI"/>
          <w:sz w:val="20"/>
          <w:szCs w:val="20"/>
          <w:vertAlign w:val="superscript"/>
        </w:rPr>
        <w:t>32</w:t>
      </w:r>
      <w:r w:rsidRPr="00366EA8">
        <w:rPr>
          <w:rFonts w:ascii="Segoe UI" w:hAnsi="Segoe UI" w:cs="Segoe UI"/>
          <w:sz w:val="20"/>
          <w:szCs w:val="20"/>
          <w:lang w:eastAsia="en-GB"/>
        </w:rPr>
        <w:t>, João V.S. Valle-Pereira</w:t>
      </w:r>
      <w:r w:rsidRPr="00366EA8">
        <w:rPr>
          <w:rFonts w:ascii="Segoe UI" w:hAnsi="Segoe UI" w:cs="Segoe UI"/>
          <w:bCs/>
          <w:iCs/>
          <w:sz w:val="20"/>
          <w:szCs w:val="20"/>
          <w:vertAlign w:val="superscript"/>
        </w:rPr>
        <w:t>4</w:t>
      </w:r>
      <w:r w:rsidRPr="00366EA8">
        <w:rPr>
          <w:rFonts w:ascii="Segoe UI" w:hAnsi="Segoe UI" w:cs="Segoe UI"/>
          <w:sz w:val="20"/>
          <w:szCs w:val="20"/>
          <w:lang w:eastAsia="en-GB"/>
        </w:rPr>
        <w:t xml:space="preserve">, Brian M. </w:t>
      </w:r>
      <w:r w:rsidRPr="00366EA8">
        <w:rPr>
          <w:rFonts w:ascii="Segoe UI" w:eastAsia="Times New Roman" w:hAnsi="Segoe UI" w:cs="Segoe UI"/>
          <w:sz w:val="20"/>
          <w:szCs w:val="20"/>
          <w:lang w:eastAsia="en-GB"/>
        </w:rPr>
        <w:t>Wood</w:t>
      </w:r>
      <w:r w:rsidR="005E6E0F" w:rsidRPr="00366EA8">
        <w:rPr>
          <w:rFonts w:ascii="Segoe UI" w:eastAsia="Times New Roman" w:hAnsi="Segoe UI" w:cs="Segoe UI"/>
          <w:sz w:val="20"/>
          <w:szCs w:val="20"/>
          <w:vertAlign w:val="superscript"/>
          <w:lang w:eastAsia="en-GB"/>
        </w:rPr>
        <w:t>33</w:t>
      </w:r>
      <w:r w:rsidRPr="00366EA8">
        <w:rPr>
          <w:rFonts w:ascii="Segoe UI" w:eastAsia="Times New Roman" w:hAnsi="Segoe UI" w:cs="Segoe UI"/>
          <w:sz w:val="20"/>
          <w:szCs w:val="20"/>
          <w:vertAlign w:val="superscript"/>
          <w:lang w:eastAsia="en-GB"/>
        </w:rPr>
        <w:t>,3</w:t>
      </w:r>
      <w:r w:rsidR="005E6E0F" w:rsidRPr="00366EA8">
        <w:rPr>
          <w:rFonts w:ascii="Segoe UI" w:eastAsia="Times New Roman" w:hAnsi="Segoe UI" w:cs="Segoe UI"/>
          <w:sz w:val="20"/>
          <w:szCs w:val="20"/>
          <w:vertAlign w:val="superscript"/>
          <w:lang w:eastAsia="en-GB"/>
        </w:rPr>
        <w:t>4</w:t>
      </w:r>
      <w:r w:rsidRPr="00366EA8">
        <w:rPr>
          <w:rFonts w:ascii="Segoe UI" w:eastAsia="Times New Roman" w:hAnsi="Segoe UI" w:cs="Segoe UI"/>
          <w:sz w:val="20"/>
          <w:szCs w:val="20"/>
          <w:lang w:eastAsia="en-GB"/>
        </w:rPr>
        <w:t xml:space="preserve">, Richard W. </w:t>
      </w:r>
      <w:r w:rsidRPr="00366EA8">
        <w:rPr>
          <w:rFonts w:ascii="Segoe UI" w:hAnsi="Segoe UI" w:cs="Segoe UI"/>
          <w:sz w:val="20"/>
          <w:szCs w:val="20"/>
          <w:lang w:eastAsia="en-GB"/>
        </w:rPr>
        <w:t>Wrangham</w:t>
      </w:r>
      <w:r w:rsidRPr="00366EA8">
        <w:rPr>
          <w:rFonts w:ascii="Segoe UI" w:hAnsi="Segoe UI" w:cs="Segoe UI"/>
          <w:sz w:val="20"/>
          <w:szCs w:val="20"/>
          <w:vertAlign w:val="superscript"/>
        </w:rPr>
        <w:t>3</w:t>
      </w:r>
      <w:r w:rsidR="005E6E0F" w:rsidRPr="00366EA8">
        <w:rPr>
          <w:rFonts w:ascii="Segoe UI" w:hAnsi="Segoe UI" w:cs="Segoe UI"/>
          <w:sz w:val="20"/>
          <w:szCs w:val="20"/>
          <w:vertAlign w:val="superscript"/>
        </w:rPr>
        <w:t>5</w:t>
      </w:r>
      <w:r w:rsidRPr="00366EA8">
        <w:rPr>
          <w:rFonts w:ascii="Segoe UI" w:hAnsi="Segoe UI" w:cs="Segoe UI"/>
          <w:sz w:val="20"/>
          <w:szCs w:val="20"/>
          <w:lang w:eastAsia="en-GB"/>
        </w:rPr>
        <w:t xml:space="preserve"> &amp; Dominic L. Cram</w:t>
      </w:r>
      <w:r w:rsidRPr="00366EA8">
        <w:rPr>
          <w:rFonts w:ascii="Segoe UI" w:hAnsi="Segoe UI" w:cs="Segoe UI"/>
          <w:bCs/>
          <w:iCs/>
          <w:sz w:val="20"/>
          <w:szCs w:val="20"/>
          <w:vertAlign w:val="superscript"/>
        </w:rPr>
        <w:t>2,</w:t>
      </w:r>
      <w:r w:rsidRPr="00366EA8">
        <w:rPr>
          <w:rFonts w:ascii="Segoe UI" w:hAnsi="Segoe UI" w:cs="Segoe UI"/>
          <w:sz w:val="20"/>
          <w:szCs w:val="20"/>
          <w:vertAlign w:val="superscript"/>
        </w:rPr>
        <w:t>‡</w:t>
      </w:r>
    </w:p>
    <w:p w14:paraId="7A463FB5" w14:textId="77777777" w:rsidR="007A4B4B" w:rsidRPr="00366EA8" w:rsidRDefault="007A4B4B" w:rsidP="007A4B4B">
      <w:pPr>
        <w:pStyle w:val="Lijstalinea1"/>
        <w:spacing w:line="360" w:lineRule="auto"/>
        <w:ind w:left="0"/>
        <w:rPr>
          <w:rFonts w:ascii="Segoe UI" w:hAnsi="Segoe UI" w:cs="Segoe UI"/>
          <w:bCs/>
          <w:iCs/>
          <w:sz w:val="20"/>
          <w:szCs w:val="20"/>
        </w:rPr>
      </w:pPr>
    </w:p>
    <w:p w14:paraId="14E57745" w14:textId="4DF97BA1" w:rsidR="007A4B4B" w:rsidRPr="00366EA8" w:rsidRDefault="007A4B4B" w:rsidP="007A4B4B">
      <w:pPr>
        <w:pStyle w:val="Lijstalinea1"/>
        <w:spacing w:line="360" w:lineRule="auto"/>
        <w:ind w:left="0"/>
        <w:rPr>
          <w:rFonts w:ascii="Segoe UI" w:hAnsi="Segoe UI" w:cs="Segoe UI"/>
          <w:bCs/>
          <w:iCs/>
          <w:sz w:val="20"/>
          <w:szCs w:val="20"/>
        </w:rPr>
      </w:pPr>
      <w:r w:rsidRPr="00366EA8">
        <w:rPr>
          <w:rFonts w:ascii="Segoe UI" w:hAnsi="Segoe UI" w:cs="Segoe UI"/>
          <w:sz w:val="20"/>
          <w:szCs w:val="20"/>
        </w:rPr>
        <w:t>‡</w:t>
      </w:r>
      <w:r w:rsidRPr="00366EA8">
        <w:rPr>
          <w:rFonts w:ascii="Segoe UI" w:hAnsi="Segoe UI" w:cs="Segoe UI"/>
          <w:bCs/>
          <w:iCs/>
          <w:sz w:val="20"/>
          <w:szCs w:val="20"/>
        </w:rPr>
        <w:t xml:space="preserve"> Core-co-author team</w:t>
      </w:r>
      <w:r w:rsidR="00987DA7" w:rsidRPr="00366EA8">
        <w:rPr>
          <w:rFonts w:ascii="Segoe UI" w:hAnsi="Segoe UI" w:cs="Segoe UI"/>
          <w:bCs/>
          <w:iCs/>
          <w:sz w:val="20"/>
          <w:szCs w:val="20"/>
        </w:rPr>
        <w:t>, alphabetical order otherwise</w:t>
      </w:r>
    </w:p>
    <w:p w14:paraId="421D3D4D" w14:textId="74827F7F" w:rsidR="007A4B4B" w:rsidRPr="00366EA8" w:rsidRDefault="007A4B4B" w:rsidP="007A4B4B">
      <w:pPr>
        <w:pStyle w:val="Lijstalinea1"/>
        <w:spacing w:line="360" w:lineRule="auto"/>
        <w:ind w:left="0"/>
        <w:rPr>
          <w:rFonts w:ascii="Segoe UI" w:hAnsi="Segoe UI" w:cs="Segoe UI"/>
          <w:bCs/>
          <w:iCs/>
          <w:sz w:val="20"/>
          <w:szCs w:val="20"/>
        </w:rPr>
      </w:pPr>
      <w:r w:rsidRPr="00366EA8">
        <w:rPr>
          <w:rFonts w:ascii="Segoe UI" w:hAnsi="Segoe UI" w:cs="Segoe UI"/>
          <w:bCs/>
          <w:iCs/>
          <w:sz w:val="20"/>
          <w:szCs w:val="20"/>
        </w:rPr>
        <w:t xml:space="preserve">* Corresponding author: </w:t>
      </w:r>
      <w:hyperlink r:id="rId8" w:history="1">
        <w:r w:rsidRPr="00366EA8">
          <w:rPr>
            <w:rStyle w:val="Hyperlink"/>
            <w:rFonts w:ascii="Segoe UI" w:hAnsi="Segoe UI" w:cs="Segoe UI"/>
            <w:bCs/>
            <w:iCs/>
            <w:sz w:val="20"/>
            <w:szCs w:val="20"/>
          </w:rPr>
          <w:t>jessicavanderwal1@gmail.com</w:t>
        </w:r>
      </w:hyperlink>
      <w:r w:rsidRPr="00366EA8">
        <w:rPr>
          <w:rFonts w:ascii="Segoe UI" w:hAnsi="Segoe UI" w:cs="Segoe UI"/>
          <w:bCs/>
          <w:iCs/>
          <w:sz w:val="20"/>
          <w:szCs w:val="20"/>
        </w:rPr>
        <w:t xml:space="preserve"> / 0027656786912</w:t>
      </w:r>
    </w:p>
    <w:p w14:paraId="76C58564" w14:textId="77777777" w:rsidR="007A4B4B" w:rsidRPr="00366EA8" w:rsidRDefault="007A4B4B" w:rsidP="007A4B4B">
      <w:pPr>
        <w:pStyle w:val="Lijstalinea1"/>
        <w:spacing w:line="360" w:lineRule="auto"/>
        <w:ind w:left="0"/>
        <w:rPr>
          <w:rFonts w:ascii="Segoe UI" w:hAnsi="Segoe UI" w:cs="Segoe UI"/>
          <w:bCs/>
          <w:iCs/>
          <w:sz w:val="20"/>
          <w:szCs w:val="20"/>
        </w:rPr>
      </w:pPr>
    </w:p>
    <w:p w14:paraId="129B460A" w14:textId="77777777" w:rsidR="007A4B4B" w:rsidRPr="00366EA8" w:rsidRDefault="007A4B4B" w:rsidP="007A4B4B">
      <w:pPr>
        <w:pStyle w:val="Lijstalinea1"/>
        <w:spacing w:line="360" w:lineRule="auto"/>
        <w:ind w:left="0"/>
        <w:rPr>
          <w:rFonts w:ascii="Segoe UI" w:hAnsi="Segoe UI" w:cs="Segoe UI"/>
          <w:bCs/>
          <w:iCs/>
          <w:sz w:val="20"/>
          <w:szCs w:val="20"/>
        </w:rPr>
      </w:pPr>
      <w:r w:rsidRPr="00366EA8">
        <w:rPr>
          <w:rFonts w:ascii="Segoe UI" w:hAnsi="Segoe UI" w:cs="Segoe UI"/>
          <w:bCs/>
          <w:iCs/>
          <w:sz w:val="20"/>
          <w:szCs w:val="20"/>
        </w:rPr>
        <w:t>The authors declare that no competing interests exist.</w:t>
      </w:r>
    </w:p>
    <w:p w14:paraId="69DAB915" w14:textId="77777777" w:rsidR="007A4B4B" w:rsidRPr="00366EA8" w:rsidRDefault="007A4B4B" w:rsidP="007A4B4B">
      <w:pPr>
        <w:pStyle w:val="Lijstalinea1"/>
        <w:spacing w:line="360" w:lineRule="auto"/>
        <w:ind w:left="0"/>
        <w:rPr>
          <w:rFonts w:ascii="Segoe UI" w:hAnsi="Segoe UI" w:cs="Segoe UI"/>
          <w:bCs/>
          <w:iCs/>
          <w:sz w:val="20"/>
          <w:szCs w:val="20"/>
        </w:rPr>
      </w:pPr>
      <w:r w:rsidRPr="00366EA8">
        <w:rPr>
          <w:rFonts w:ascii="Segoe UI" w:hAnsi="Segoe UI" w:cs="Segoe UI"/>
          <w:bCs/>
          <w:iCs/>
          <w:sz w:val="20"/>
          <w:szCs w:val="20"/>
        </w:rPr>
        <w:t>Type of Article: Review</w:t>
      </w:r>
    </w:p>
    <w:p w14:paraId="735714DE" w14:textId="77777777" w:rsidR="007A4B4B" w:rsidRPr="00366EA8" w:rsidRDefault="007A4B4B" w:rsidP="007A4B4B">
      <w:pPr>
        <w:pStyle w:val="Lijstalinea1"/>
        <w:spacing w:line="360" w:lineRule="auto"/>
        <w:ind w:left="0"/>
        <w:rPr>
          <w:rFonts w:ascii="Segoe UI" w:hAnsi="Segoe UI" w:cs="Segoe UI"/>
          <w:bCs/>
          <w:iCs/>
          <w:sz w:val="20"/>
          <w:szCs w:val="20"/>
        </w:rPr>
      </w:pPr>
    </w:p>
    <w:p w14:paraId="6EC88208" w14:textId="294AC168" w:rsidR="007A4B4B" w:rsidRPr="00366EA8" w:rsidRDefault="007A4B4B" w:rsidP="007A4B4B">
      <w:pPr>
        <w:pStyle w:val="Lijstalinea1"/>
        <w:spacing w:line="360" w:lineRule="auto"/>
        <w:ind w:left="0"/>
        <w:rPr>
          <w:rFonts w:ascii="Segoe UI" w:hAnsi="Segoe UI" w:cs="Segoe UI"/>
          <w:bCs/>
          <w:iCs/>
          <w:sz w:val="20"/>
          <w:szCs w:val="20"/>
        </w:rPr>
      </w:pPr>
      <w:r w:rsidRPr="00366EA8">
        <w:rPr>
          <w:rFonts w:ascii="Segoe UI" w:hAnsi="Segoe UI" w:cs="Segoe UI"/>
          <w:bCs/>
          <w:iCs/>
          <w:sz w:val="20"/>
          <w:szCs w:val="20"/>
        </w:rPr>
        <w:t>Keywor</w:t>
      </w:r>
      <w:r w:rsidR="007F3440" w:rsidRPr="00366EA8">
        <w:rPr>
          <w:rFonts w:ascii="Segoe UI" w:hAnsi="Segoe UI" w:cs="Segoe UI"/>
          <w:bCs/>
          <w:iCs/>
          <w:sz w:val="20"/>
          <w:szCs w:val="20"/>
        </w:rPr>
        <w:t>ds: human-wildlife interactions,</w:t>
      </w:r>
      <w:r w:rsidRPr="00366EA8">
        <w:rPr>
          <w:rFonts w:ascii="Segoe UI" w:hAnsi="Segoe UI" w:cs="Segoe UI"/>
          <w:bCs/>
          <w:iCs/>
          <w:sz w:val="20"/>
          <w:szCs w:val="20"/>
        </w:rPr>
        <w:t xml:space="preserve"> </w:t>
      </w:r>
      <w:r w:rsidR="000A6E01">
        <w:rPr>
          <w:rFonts w:ascii="Segoe UI" w:hAnsi="Segoe UI" w:cs="Segoe UI"/>
          <w:bCs/>
          <w:iCs/>
          <w:sz w:val="20"/>
          <w:szCs w:val="20"/>
        </w:rPr>
        <w:t xml:space="preserve">mutualism, </w:t>
      </w:r>
      <w:r w:rsidR="007F3440" w:rsidRPr="00366EA8">
        <w:rPr>
          <w:rFonts w:ascii="Segoe UI" w:hAnsi="Segoe UI" w:cs="Segoe UI"/>
          <w:bCs/>
          <w:iCs/>
          <w:sz w:val="20"/>
          <w:szCs w:val="20"/>
        </w:rPr>
        <w:t>honeyguides, dolphins</w:t>
      </w:r>
      <w:r w:rsidR="00431CA9" w:rsidRPr="00366EA8">
        <w:rPr>
          <w:rFonts w:ascii="Segoe UI" w:hAnsi="Segoe UI" w:cs="Segoe UI"/>
          <w:bCs/>
          <w:iCs/>
          <w:sz w:val="20"/>
          <w:szCs w:val="20"/>
        </w:rPr>
        <w:t>,</w:t>
      </w:r>
      <w:r w:rsidRPr="00366EA8">
        <w:rPr>
          <w:rFonts w:ascii="Segoe UI" w:hAnsi="Segoe UI" w:cs="Segoe UI"/>
          <w:bCs/>
          <w:iCs/>
          <w:sz w:val="20"/>
          <w:szCs w:val="20"/>
        </w:rPr>
        <w:t xml:space="preserve"> orcas, wolves</w:t>
      </w:r>
      <w:r w:rsidR="00A44CB7" w:rsidRPr="00366EA8">
        <w:rPr>
          <w:rFonts w:ascii="Segoe UI" w:hAnsi="Segoe UI" w:cs="Segoe UI"/>
          <w:bCs/>
          <w:iCs/>
          <w:sz w:val="20"/>
          <w:szCs w:val="20"/>
        </w:rPr>
        <w:t xml:space="preserve">, </w:t>
      </w:r>
      <w:r w:rsidR="001D592D" w:rsidRPr="00366EA8">
        <w:rPr>
          <w:rFonts w:ascii="Segoe UI" w:hAnsi="Segoe UI" w:cs="Segoe UI"/>
          <w:bCs/>
          <w:iCs/>
          <w:sz w:val="20"/>
          <w:szCs w:val="20"/>
        </w:rPr>
        <w:t xml:space="preserve">inter-species cooperation, </w:t>
      </w:r>
      <w:r w:rsidR="00A669FE" w:rsidRPr="00366EA8">
        <w:rPr>
          <w:rFonts w:ascii="Segoe UI" w:hAnsi="Segoe UI" w:cs="Segoe UI"/>
          <w:bCs/>
          <w:iCs/>
          <w:sz w:val="20"/>
          <w:szCs w:val="20"/>
        </w:rPr>
        <w:t xml:space="preserve">biodiversity </w:t>
      </w:r>
      <w:r w:rsidR="00A44CB7" w:rsidRPr="00366EA8">
        <w:rPr>
          <w:rFonts w:ascii="Segoe UI" w:hAnsi="Segoe UI" w:cs="Segoe UI"/>
          <w:bCs/>
          <w:iCs/>
          <w:sz w:val="20"/>
          <w:szCs w:val="20"/>
        </w:rPr>
        <w:t xml:space="preserve">conservation, </w:t>
      </w:r>
      <w:r w:rsidR="00EB2C87">
        <w:rPr>
          <w:rFonts w:ascii="Segoe UI" w:hAnsi="Segoe UI" w:cs="Segoe UI"/>
          <w:bCs/>
          <w:iCs/>
          <w:sz w:val="20"/>
          <w:szCs w:val="20"/>
        </w:rPr>
        <w:t>animal culture</w:t>
      </w:r>
      <w:r w:rsidR="003F1D90" w:rsidRPr="00366EA8">
        <w:rPr>
          <w:rFonts w:ascii="Segoe UI" w:hAnsi="Segoe UI" w:cs="Segoe UI"/>
          <w:bCs/>
          <w:iCs/>
          <w:sz w:val="20"/>
          <w:szCs w:val="20"/>
        </w:rPr>
        <w:t xml:space="preserve">, </w:t>
      </w:r>
      <w:r w:rsidR="00D4660B">
        <w:rPr>
          <w:rFonts w:ascii="Segoe UI" w:hAnsi="Segoe UI" w:cs="Segoe UI"/>
          <w:bCs/>
          <w:iCs/>
          <w:sz w:val="20"/>
          <w:szCs w:val="20"/>
        </w:rPr>
        <w:t>biocultural</w:t>
      </w:r>
      <w:r w:rsidR="00D4660B" w:rsidRPr="00366EA8">
        <w:rPr>
          <w:rFonts w:ascii="Segoe UI" w:hAnsi="Segoe UI" w:cs="Segoe UI"/>
          <w:bCs/>
          <w:iCs/>
          <w:sz w:val="20"/>
          <w:szCs w:val="20"/>
        </w:rPr>
        <w:t xml:space="preserve"> </w:t>
      </w:r>
      <w:r w:rsidR="003F1D90" w:rsidRPr="00366EA8">
        <w:rPr>
          <w:rFonts w:ascii="Segoe UI" w:hAnsi="Segoe UI" w:cs="Segoe UI"/>
          <w:bCs/>
          <w:iCs/>
          <w:sz w:val="20"/>
          <w:szCs w:val="20"/>
        </w:rPr>
        <w:t>conservation</w:t>
      </w:r>
    </w:p>
    <w:p w14:paraId="65F98EDD" w14:textId="77777777" w:rsidR="00F12894" w:rsidRPr="00366EA8" w:rsidRDefault="00F12894" w:rsidP="007A4B4B">
      <w:pPr>
        <w:pStyle w:val="Lijstalinea1"/>
        <w:spacing w:line="360" w:lineRule="auto"/>
        <w:ind w:left="0"/>
        <w:rPr>
          <w:rFonts w:ascii="Segoe UI" w:hAnsi="Segoe UI" w:cs="Segoe UI"/>
          <w:bCs/>
          <w:iCs/>
          <w:sz w:val="20"/>
          <w:szCs w:val="20"/>
        </w:rPr>
      </w:pPr>
    </w:p>
    <w:p w14:paraId="1D3150A3" w14:textId="2E1BA414" w:rsidR="007A4B4B" w:rsidRPr="00366EA8" w:rsidRDefault="005914C1" w:rsidP="007A4B4B">
      <w:pPr>
        <w:pStyle w:val="Lijstalinea1"/>
        <w:spacing w:line="360" w:lineRule="auto"/>
        <w:ind w:left="0"/>
        <w:rPr>
          <w:rFonts w:ascii="Segoe UI" w:hAnsi="Segoe UI" w:cs="Segoe UI"/>
          <w:bCs/>
          <w:iCs/>
          <w:sz w:val="20"/>
          <w:szCs w:val="20"/>
        </w:rPr>
      </w:pPr>
      <w:r w:rsidRPr="00366EA8">
        <w:rPr>
          <w:rFonts w:ascii="Segoe UI" w:hAnsi="Segoe UI" w:cs="Segoe UI"/>
          <w:bCs/>
          <w:iCs/>
          <w:sz w:val="20"/>
          <w:szCs w:val="20"/>
        </w:rPr>
        <w:t>Word count abstract: 200</w:t>
      </w:r>
    </w:p>
    <w:p w14:paraId="07EF4E11" w14:textId="103195F0" w:rsidR="007A4B4B" w:rsidRDefault="00512612" w:rsidP="007A4B4B">
      <w:pPr>
        <w:pStyle w:val="Lijstalinea1"/>
        <w:spacing w:line="360" w:lineRule="auto"/>
        <w:ind w:left="0"/>
        <w:rPr>
          <w:rFonts w:ascii="Segoe UI" w:hAnsi="Segoe UI" w:cs="Segoe UI"/>
          <w:bCs/>
          <w:iCs/>
          <w:sz w:val="20"/>
          <w:szCs w:val="20"/>
        </w:rPr>
      </w:pPr>
      <w:r>
        <w:rPr>
          <w:rFonts w:ascii="Segoe UI" w:hAnsi="Segoe UI" w:cs="Segoe UI"/>
          <w:bCs/>
          <w:iCs/>
          <w:sz w:val="20"/>
          <w:szCs w:val="20"/>
        </w:rPr>
        <w:t xml:space="preserve">Word </w:t>
      </w:r>
      <w:proofErr w:type="gramStart"/>
      <w:r>
        <w:rPr>
          <w:rFonts w:ascii="Segoe UI" w:hAnsi="Segoe UI" w:cs="Segoe UI"/>
          <w:bCs/>
          <w:iCs/>
          <w:sz w:val="20"/>
          <w:szCs w:val="20"/>
        </w:rPr>
        <w:t>count</w:t>
      </w:r>
      <w:proofErr w:type="gramEnd"/>
      <w:r>
        <w:rPr>
          <w:rFonts w:ascii="Segoe UI" w:hAnsi="Segoe UI" w:cs="Segoe UI"/>
          <w:bCs/>
          <w:iCs/>
          <w:sz w:val="20"/>
          <w:szCs w:val="20"/>
        </w:rPr>
        <w:t xml:space="preserve"> main text</w:t>
      </w:r>
      <w:r w:rsidR="007A4B4B" w:rsidRPr="00366EA8">
        <w:rPr>
          <w:rFonts w:ascii="Segoe UI" w:hAnsi="Segoe UI" w:cs="Segoe UI"/>
          <w:bCs/>
          <w:iCs/>
          <w:sz w:val="20"/>
          <w:szCs w:val="20"/>
        </w:rPr>
        <w:t xml:space="preserve">: </w:t>
      </w:r>
      <w:r>
        <w:rPr>
          <w:rFonts w:ascii="Segoe UI" w:hAnsi="Segoe UI" w:cs="Segoe UI"/>
          <w:bCs/>
          <w:iCs/>
          <w:sz w:val="20"/>
          <w:szCs w:val="20"/>
        </w:rPr>
        <w:t>5000</w:t>
      </w:r>
    </w:p>
    <w:p w14:paraId="031D267F" w14:textId="6B853A2F" w:rsidR="00F407B5" w:rsidRPr="00366EA8" w:rsidRDefault="00512612" w:rsidP="007A4B4B">
      <w:pPr>
        <w:pStyle w:val="Lijstalinea1"/>
        <w:spacing w:line="360" w:lineRule="auto"/>
        <w:ind w:left="0"/>
        <w:rPr>
          <w:rFonts w:ascii="Segoe UI" w:hAnsi="Segoe UI" w:cs="Segoe UI"/>
          <w:bCs/>
          <w:iCs/>
          <w:sz w:val="20"/>
          <w:szCs w:val="20"/>
        </w:rPr>
      </w:pPr>
      <w:r>
        <w:rPr>
          <w:rFonts w:ascii="Segoe UI" w:hAnsi="Segoe UI" w:cs="Segoe UI"/>
          <w:bCs/>
          <w:iCs/>
          <w:sz w:val="20"/>
          <w:szCs w:val="20"/>
        </w:rPr>
        <w:t>Word count total: 5426</w:t>
      </w:r>
    </w:p>
    <w:p w14:paraId="02929548" w14:textId="77BA0BF2" w:rsidR="007A4B4B" w:rsidRPr="00366EA8" w:rsidRDefault="007A4B4B" w:rsidP="007A4B4B">
      <w:pPr>
        <w:pStyle w:val="Lijstalinea1"/>
        <w:spacing w:line="360" w:lineRule="auto"/>
        <w:ind w:left="0"/>
        <w:rPr>
          <w:rFonts w:ascii="Segoe UI" w:hAnsi="Segoe UI" w:cs="Segoe UI"/>
          <w:bCs/>
          <w:iCs/>
          <w:sz w:val="20"/>
          <w:szCs w:val="20"/>
        </w:rPr>
      </w:pPr>
      <w:r w:rsidRPr="00366EA8">
        <w:rPr>
          <w:rFonts w:ascii="Segoe UI" w:hAnsi="Segoe UI" w:cs="Segoe UI"/>
          <w:bCs/>
          <w:iCs/>
          <w:sz w:val="20"/>
          <w:szCs w:val="20"/>
        </w:rPr>
        <w:t xml:space="preserve">Number of references: </w:t>
      </w:r>
      <w:r w:rsidR="00935FA7" w:rsidRPr="00366EA8">
        <w:rPr>
          <w:rFonts w:ascii="Segoe UI" w:hAnsi="Segoe UI" w:cs="Segoe UI"/>
          <w:bCs/>
          <w:iCs/>
          <w:sz w:val="20"/>
          <w:szCs w:val="20"/>
        </w:rPr>
        <w:t>80</w:t>
      </w:r>
    </w:p>
    <w:p w14:paraId="48E5AC59" w14:textId="55538CAB" w:rsidR="007A4B4B" w:rsidRPr="00366EA8" w:rsidRDefault="007A4B4B" w:rsidP="00A4664B">
      <w:pPr>
        <w:pStyle w:val="Lijstalinea1"/>
        <w:spacing w:line="360" w:lineRule="auto"/>
        <w:ind w:left="0"/>
        <w:rPr>
          <w:rFonts w:ascii="Segoe UI" w:hAnsi="Segoe UI" w:cs="Segoe UI"/>
        </w:rPr>
      </w:pPr>
      <w:r w:rsidRPr="00366EA8">
        <w:rPr>
          <w:rFonts w:ascii="Segoe UI" w:hAnsi="Segoe UI" w:cs="Segoe UI"/>
          <w:bCs/>
          <w:iCs/>
          <w:sz w:val="20"/>
          <w:szCs w:val="20"/>
        </w:rPr>
        <w:t>Number of figures and tables: 3 figures and 1 Box</w:t>
      </w:r>
      <w:r w:rsidRPr="00366EA8">
        <w:rPr>
          <w:rFonts w:ascii="Segoe UI" w:hAnsi="Segoe UI" w:cs="Segoe UI"/>
        </w:rPr>
        <w:br w:type="page"/>
      </w:r>
    </w:p>
    <w:p w14:paraId="483DC099" w14:textId="77777777" w:rsidR="00B97A6C" w:rsidRPr="00366EA8" w:rsidRDefault="00B97A6C" w:rsidP="00F476D5">
      <w:pPr>
        <w:spacing w:line="360" w:lineRule="auto"/>
        <w:rPr>
          <w:rFonts w:ascii="Segoe UI" w:hAnsi="Segoe UI" w:cs="Segoe UI"/>
          <w:b/>
          <w:sz w:val="18"/>
          <w:szCs w:val="20"/>
        </w:rPr>
      </w:pPr>
      <w:r w:rsidRPr="00366EA8">
        <w:rPr>
          <w:rFonts w:ascii="Segoe UI" w:hAnsi="Segoe UI" w:cs="Segoe UI"/>
          <w:b/>
          <w:sz w:val="18"/>
          <w:szCs w:val="20"/>
        </w:rPr>
        <w:lastRenderedPageBreak/>
        <w:t>Affiliations</w:t>
      </w:r>
    </w:p>
    <w:p w14:paraId="642E63E3" w14:textId="77777777" w:rsidR="00B97A6C" w:rsidRPr="00366EA8" w:rsidRDefault="00B97A6C" w:rsidP="00B97A6C">
      <w:pPr>
        <w:pStyle w:val="Lijstalinea1"/>
        <w:spacing w:line="360" w:lineRule="auto"/>
        <w:ind w:left="0"/>
        <w:rPr>
          <w:rFonts w:ascii="Segoe UI" w:hAnsi="Segoe UI" w:cs="Segoe UI"/>
          <w:sz w:val="18"/>
          <w:szCs w:val="20"/>
          <w:lang w:eastAsia="en-GB"/>
        </w:rPr>
      </w:pPr>
      <w:r w:rsidRPr="00366EA8">
        <w:rPr>
          <w:rFonts w:ascii="Segoe UI" w:hAnsi="Segoe UI" w:cs="Segoe UI"/>
          <w:sz w:val="18"/>
          <w:szCs w:val="20"/>
          <w:vertAlign w:val="superscript"/>
        </w:rPr>
        <w:t>1</w:t>
      </w:r>
      <w:r w:rsidRPr="00366EA8">
        <w:rPr>
          <w:rFonts w:ascii="Segoe UI" w:hAnsi="Segoe UI" w:cs="Segoe UI"/>
          <w:sz w:val="18"/>
          <w:szCs w:val="20"/>
          <w:lang w:eastAsia="en-GB"/>
        </w:rPr>
        <w:t xml:space="preserve"> </w:t>
      </w:r>
      <w:proofErr w:type="spellStart"/>
      <w:r w:rsidRPr="00366EA8">
        <w:rPr>
          <w:rFonts w:ascii="Segoe UI" w:hAnsi="Segoe UI" w:cs="Segoe UI"/>
          <w:sz w:val="18"/>
          <w:szCs w:val="20"/>
          <w:lang w:eastAsia="en-GB"/>
        </w:rPr>
        <w:t>FitzPatrick</w:t>
      </w:r>
      <w:proofErr w:type="spellEnd"/>
      <w:r w:rsidRPr="00366EA8">
        <w:rPr>
          <w:rFonts w:ascii="Segoe UI" w:hAnsi="Segoe UI" w:cs="Segoe UI"/>
          <w:sz w:val="18"/>
          <w:szCs w:val="20"/>
          <w:lang w:eastAsia="en-GB"/>
        </w:rPr>
        <w:t xml:space="preserve"> Institute of African Ornithology, University of Cape Town, South Africa</w:t>
      </w:r>
    </w:p>
    <w:p w14:paraId="62BAE32A"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 xml:space="preserve">2 </w:t>
      </w:r>
      <w:r w:rsidRPr="00366EA8">
        <w:rPr>
          <w:rFonts w:ascii="Segoe UI" w:hAnsi="Segoe UI" w:cs="Segoe UI"/>
          <w:bCs/>
          <w:iCs/>
          <w:sz w:val="18"/>
          <w:szCs w:val="20"/>
        </w:rPr>
        <w:t>Department of Zoology, University of Cambridge, UK</w:t>
      </w:r>
    </w:p>
    <w:p w14:paraId="36A9AB15" w14:textId="33EA794A"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3</w:t>
      </w:r>
      <w:r w:rsidRPr="00366EA8">
        <w:rPr>
          <w:rFonts w:ascii="Segoe UI" w:hAnsi="Segoe UI" w:cs="Segoe UI"/>
          <w:bCs/>
          <w:iCs/>
          <w:sz w:val="18"/>
          <w:szCs w:val="20"/>
        </w:rPr>
        <w:t xml:space="preserve"> Max Planck Institute for </w:t>
      </w:r>
      <w:r w:rsidR="00CB6C5D" w:rsidRPr="00366EA8">
        <w:rPr>
          <w:rFonts w:ascii="Segoe UI" w:hAnsi="Segoe UI" w:cs="Segoe UI"/>
          <w:bCs/>
          <w:iCs/>
          <w:sz w:val="18"/>
          <w:szCs w:val="20"/>
        </w:rPr>
        <w:t>Evolutionary Anthropology</w:t>
      </w:r>
      <w:r w:rsidRPr="00366EA8">
        <w:rPr>
          <w:rFonts w:ascii="Segoe UI" w:hAnsi="Segoe UI" w:cs="Segoe UI"/>
          <w:bCs/>
          <w:iCs/>
          <w:sz w:val="18"/>
          <w:szCs w:val="20"/>
        </w:rPr>
        <w:t>, Germany</w:t>
      </w:r>
    </w:p>
    <w:p w14:paraId="261522E4"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4</w:t>
      </w:r>
      <w:r w:rsidRPr="00366EA8">
        <w:rPr>
          <w:rFonts w:ascii="Segoe UI" w:hAnsi="Segoe UI" w:cs="Segoe UI"/>
          <w:bCs/>
          <w:iCs/>
          <w:sz w:val="18"/>
          <w:szCs w:val="20"/>
        </w:rPr>
        <w:t xml:space="preserve"> Department of Ecology and Zoology, </w:t>
      </w:r>
      <w:proofErr w:type="spellStart"/>
      <w:r w:rsidRPr="00366EA8">
        <w:rPr>
          <w:rFonts w:ascii="Segoe UI" w:hAnsi="Segoe UI" w:cs="Segoe UI"/>
          <w:bCs/>
          <w:iCs/>
          <w:sz w:val="18"/>
          <w:szCs w:val="20"/>
        </w:rPr>
        <w:t>Universidade</w:t>
      </w:r>
      <w:proofErr w:type="spellEnd"/>
      <w:r w:rsidRPr="00366EA8">
        <w:rPr>
          <w:rFonts w:ascii="Segoe UI" w:hAnsi="Segoe UI" w:cs="Segoe UI"/>
          <w:bCs/>
          <w:iCs/>
          <w:sz w:val="18"/>
          <w:szCs w:val="20"/>
        </w:rPr>
        <w:t xml:space="preserve"> Federal de Santa Catarina, Brazil</w:t>
      </w:r>
    </w:p>
    <w:p w14:paraId="13E84BA3"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5</w:t>
      </w:r>
      <w:r w:rsidRPr="00366EA8">
        <w:rPr>
          <w:rFonts w:ascii="Segoe UI" w:hAnsi="Segoe UI" w:cs="Segoe UI"/>
          <w:bCs/>
          <w:iCs/>
          <w:sz w:val="18"/>
          <w:szCs w:val="20"/>
        </w:rPr>
        <w:t xml:space="preserve"> Department of Fisheries, Wildlife and Conservation Sciences, Marine Mammal Institute, Oregon State University, USA</w:t>
      </w:r>
    </w:p>
    <w:p w14:paraId="51AA78A4"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6</w:t>
      </w:r>
      <w:r w:rsidRPr="00366EA8">
        <w:rPr>
          <w:rFonts w:ascii="Segoe UI" w:hAnsi="Segoe UI" w:cs="Segoe UI"/>
          <w:bCs/>
          <w:iCs/>
          <w:sz w:val="18"/>
          <w:szCs w:val="20"/>
        </w:rPr>
        <w:t xml:space="preserve"> Department for the Ecology of Animal Societies, Max Planck Institute of Animal </w:t>
      </w:r>
      <w:proofErr w:type="spellStart"/>
      <w:r w:rsidRPr="00366EA8">
        <w:rPr>
          <w:rFonts w:ascii="Segoe UI" w:hAnsi="Segoe UI" w:cs="Segoe UI"/>
          <w:bCs/>
          <w:iCs/>
          <w:sz w:val="18"/>
          <w:szCs w:val="20"/>
        </w:rPr>
        <w:t>Behavior</w:t>
      </w:r>
      <w:proofErr w:type="spellEnd"/>
      <w:r w:rsidRPr="00366EA8">
        <w:rPr>
          <w:rFonts w:ascii="Segoe UI" w:hAnsi="Segoe UI" w:cs="Segoe UI"/>
          <w:bCs/>
          <w:iCs/>
          <w:sz w:val="18"/>
          <w:szCs w:val="20"/>
        </w:rPr>
        <w:t>, Germany</w:t>
      </w:r>
    </w:p>
    <w:p w14:paraId="13E30FE9"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7</w:t>
      </w:r>
      <w:r w:rsidRPr="00366EA8">
        <w:rPr>
          <w:rFonts w:ascii="Segoe UI" w:hAnsi="Segoe UI" w:cs="Segoe UI"/>
          <w:bCs/>
          <w:iCs/>
          <w:sz w:val="18"/>
          <w:szCs w:val="20"/>
        </w:rPr>
        <w:t xml:space="preserve"> Centre of Marine Studies, </w:t>
      </w:r>
      <w:proofErr w:type="spellStart"/>
      <w:r w:rsidRPr="00366EA8">
        <w:rPr>
          <w:rFonts w:ascii="Segoe UI" w:hAnsi="Segoe UI" w:cs="Segoe UI"/>
          <w:bCs/>
          <w:iCs/>
          <w:sz w:val="18"/>
          <w:szCs w:val="20"/>
        </w:rPr>
        <w:t>Universidade</w:t>
      </w:r>
      <w:proofErr w:type="spellEnd"/>
      <w:r w:rsidRPr="00366EA8">
        <w:rPr>
          <w:rFonts w:ascii="Segoe UI" w:hAnsi="Segoe UI" w:cs="Segoe UI"/>
          <w:bCs/>
          <w:iCs/>
          <w:sz w:val="18"/>
          <w:szCs w:val="20"/>
        </w:rPr>
        <w:t xml:space="preserve"> Federal do Paraná, Brazil</w:t>
      </w:r>
    </w:p>
    <w:p w14:paraId="08E61971"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8</w:t>
      </w:r>
      <w:r w:rsidRPr="00366EA8">
        <w:rPr>
          <w:rFonts w:ascii="Segoe UI" w:hAnsi="Segoe UI" w:cs="Segoe UI"/>
          <w:bCs/>
          <w:iCs/>
          <w:sz w:val="18"/>
          <w:szCs w:val="20"/>
        </w:rPr>
        <w:t xml:space="preserve"> A.P. </w:t>
      </w:r>
      <w:proofErr w:type="spellStart"/>
      <w:r w:rsidRPr="00366EA8">
        <w:rPr>
          <w:rFonts w:ascii="Segoe UI" w:hAnsi="Segoe UI" w:cs="Segoe UI"/>
          <w:bCs/>
          <w:iCs/>
          <w:sz w:val="18"/>
          <w:szCs w:val="20"/>
        </w:rPr>
        <w:t>Leventis</w:t>
      </w:r>
      <w:proofErr w:type="spellEnd"/>
      <w:r w:rsidRPr="00366EA8">
        <w:rPr>
          <w:rFonts w:ascii="Segoe UI" w:hAnsi="Segoe UI" w:cs="Segoe UI"/>
          <w:bCs/>
          <w:iCs/>
          <w:sz w:val="18"/>
          <w:szCs w:val="20"/>
        </w:rPr>
        <w:t xml:space="preserve"> Ornithological Research Institute, University of Jos, Nigeria</w:t>
      </w:r>
    </w:p>
    <w:p w14:paraId="7E6AB593" w14:textId="24134803"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9</w:t>
      </w:r>
      <w:r w:rsidRPr="00366EA8">
        <w:rPr>
          <w:rFonts w:ascii="Segoe UI" w:hAnsi="Segoe UI" w:cs="Segoe UI"/>
          <w:bCs/>
          <w:iCs/>
          <w:sz w:val="18"/>
          <w:szCs w:val="20"/>
        </w:rPr>
        <w:t xml:space="preserve"> </w:t>
      </w:r>
      <w:r w:rsidR="00F12894" w:rsidRPr="00366EA8">
        <w:rPr>
          <w:rFonts w:ascii="Segoe UI" w:hAnsi="Segoe UI" w:cs="Segoe UI"/>
          <w:bCs/>
          <w:iCs/>
          <w:sz w:val="18"/>
          <w:szCs w:val="20"/>
        </w:rPr>
        <w:t xml:space="preserve">School of Arts, Culture and Language, </w:t>
      </w:r>
      <w:r w:rsidRPr="00366EA8">
        <w:rPr>
          <w:rFonts w:ascii="Segoe UI" w:hAnsi="Segoe UI" w:cs="Segoe UI"/>
          <w:bCs/>
          <w:iCs/>
          <w:sz w:val="18"/>
          <w:szCs w:val="20"/>
        </w:rPr>
        <w:t>Bangor University, UK</w:t>
      </w:r>
    </w:p>
    <w:p w14:paraId="5EC4CB13" w14:textId="383A248E" w:rsidR="00B97A6C" w:rsidRPr="00C8431C" w:rsidRDefault="00B97A6C" w:rsidP="00B97A6C">
      <w:pPr>
        <w:pStyle w:val="Lijstalinea1"/>
        <w:spacing w:line="360" w:lineRule="auto"/>
        <w:ind w:left="0"/>
        <w:rPr>
          <w:rFonts w:ascii="Segoe UI" w:hAnsi="Segoe UI"/>
          <w:sz w:val="18"/>
          <w:lang w:val="pt-PT"/>
        </w:rPr>
      </w:pPr>
      <w:r w:rsidRPr="00C8431C">
        <w:rPr>
          <w:rFonts w:ascii="Segoe UI" w:hAnsi="Segoe UI"/>
          <w:sz w:val="18"/>
          <w:vertAlign w:val="superscript"/>
          <w:lang w:val="pt-PT"/>
        </w:rPr>
        <w:t>10</w:t>
      </w:r>
      <w:r w:rsidRPr="00C8431C">
        <w:rPr>
          <w:rFonts w:ascii="Segoe UI" w:hAnsi="Segoe UI"/>
          <w:sz w:val="18"/>
          <w:lang w:val="pt-PT"/>
        </w:rPr>
        <w:t xml:space="preserve"> Mbamba</w:t>
      </w:r>
      <w:r w:rsidR="00910EB5" w:rsidRPr="00C8431C">
        <w:rPr>
          <w:rFonts w:ascii="Segoe UI" w:hAnsi="Segoe UI"/>
          <w:sz w:val="18"/>
          <w:lang w:val="pt-PT"/>
        </w:rPr>
        <w:t xml:space="preserve"> village</w:t>
      </w:r>
      <w:r w:rsidRPr="00C8431C">
        <w:rPr>
          <w:rFonts w:ascii="Segoe UI" w:hAnsi="Segoe UI"/>
          <w:sz w:val="18"/>
          <w:lang w:val="pt-PT"/>
        </w:rPr>
        <w:t>, Niassa Special Reserve, Mozambique</w:t>
      </w:r>
    </w:p>
    <w:p w14:paraId="3EAF8FB7"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11</w:t>
      </w:r>
      <w:r w:rsidRPr="00366EA8">
        <w:rPr>
          <w:rFonts w:ascii="Segoe UI" w:hAnsi="Segoe UI" w:cs="Segoe UI"/>
          <w:bCs/>
          <w:iCs/>
          <w:sz w:val="18"/>
          <w:szCs w:val="20"/>
        </w:rPr>
        <w:t xml:space="preserve"> Niassa Carnivore Project, TRT Conservation Foundation, Cape Town, South Africa</w:t>
      </w:r>
    </w:p>
    <w:p w14:paraId="702923F6"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12</w:t>
      </w:r>
      <w:r w:rsidRPr="00366EA8">
        <w:rPr>
          <w:rFonts w:ascii="Segoe UI" w:hAnsi="Segoe UI" w:cs="Segoe UI"/>
          <w:bCs/>
          <w:iCs/>
          <w:sz w:val="18"/>
          <w:szCs w:val="20"/>
        </w:rPr>
        <w:t xml:space="preserve"> Department of Ecology &amp; Evolutionary Biology, University of Arizona, USA</w:t>
      </w:r>
    </w:p>
    <w:p w14:paraId="75559551"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13</w:t>
      </w:r>
      <w:r w:rsidRPr="00366EA8">
        <w:rPr>
          <w:rFonts w:ascii="Segoe UI" w:hAnsi="Segoe UI" w:cs="Segoe UI"/>
          <w:bCs/>
          <w:iCs/>
          <w:sz w:val="18"/>
          <w:szCs w:val="20"/>
        </w:rPr>
        <w:t xml:space="preserve"> Institute of Marine Sciences, University of Chittagong, Bangladesh</w:t>
      </w:r>
    </w:p>
    <w:p w14:paraId="6F4E357D"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14</w:t>
      </w:r>
      <w:r w:rsidRPr="00366EA8">
        <w:rPr>
          <w:rFonts w:ascii="Segoe UI" w:hAnsi="Segoe UI" w:cs="Segoe UI"/>
          <w:bCs/>
          <w:iCs/>
          <w:sz w:val="18"/>
          <w:szCs w:val="20"/>
        </w:rPr>
        <w:t xml:space="preserve"> Department of Conservation and Climate, Government of Manitoba, Canada </w:t>
      </w:r>
    </w:p>
    <w:p w14:paraId="2667005C" w14:textId="4F73BD04"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15</w:t>
      </w:r>
      <w:r w:rsidRPr="00366EA8">
        <w:rPr>
          <w:rFonts w:ascii="Segoe UI" w:hAnsi="Segoe UI" w:cs="Segoe UI"/>
          <w:bCs/>
          <w:iCs/>
          <w:sz w:val="18"/>
          <w:szCs w:val="20"/>
        </w:rPr>
        <w:t xml:space="preserve"> Lavumisa</w:t>
      </w:r>
      <w:r w:rsidR="00F12894" w:rsidRPr="00366EA8">
        <w:rPr>
          <w:rFonts w:ascii="Segoe UI" w:hAnsi="Segoe UI" w:cs="Segoe UI"/>
          <w:bCs/>
          <w:iCs/>
          <w:sz w:val="18"/>
          <w:szCs w:val="20"/>
        </w:rPr>
        <w:t xml:space="preserve"> town</w:t>
      </w:r>
      <w:r w:rsidRPr="00366EA8">
        <w:rPr>
          <w:rFonts w:ascii="Segoe UI" w:hAnsi="Segoe UI" w:cs="Segoe UI"/>
          <w:bCs/>
          <w:iCs/>
          <w:sz w:val="18"/>
          <w:szCs w:val="20"/>
        </w:rPr>
        <w:t xml:space="preserve">, </w:t>
      </w:r>
      <w:proofErr w:type="spellStart"/>
      <w:r w:rsidRPr="00366EA8">
        <w:rPr>
          <w:rFonts w:ascii="Segoe UI" w:hAnsi="Segoe UI" w:cs="Segoe UI"/>
          <w:bCs/>
          <w:iCs/>
          <w:sz w:val="18"/>
          <w:szCs w:val="20"/>
        </w:rPr>
        <w:t>Shiselweni</w:t>
      </w:r>
      <w:proofErr w:type="spellEnd"/>
      <w:r w:rsidRPr="00366EA8">
        <w:rPr>
          <w:rFonts w:ascii="Segoe UI" w:hAnsi="Segoe UI" w:cs="Segoe UI"/>
          <w:bCs/>
          <w:iCs/>
          <w:sz w:val="18"/>
          <w:szCs w:val="20"/>
        </w:rPr>
        <w:t xml:space="preserve"> district, Kingdom of Eswatini</w:t>
      </w:r>
    </w:p>
    <w:p w14:paraId="58859E51" w14:textId="51E2AE5A"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16</w:t>
      </w:r>
      <w:r w:rsidRPr="00366EA8">
        <w:rPr>
          <w:rFonts w:ascii="Segoe UI" w:hAnsi="Segoe UI" w:cs="Segoe UI"/>
          <w:bCs/>
          <w:iCs/>
          <w:sz w:val="18"/>
          <w:szCs w:val="20"/>
        </w:rPr>
        <w:t xml:space="preserve"> CEFE, </w:t>
      </w:r>
      <w:proofErr w:type="spellStart"/>
      <w:r w:rsidRPr="00366EA8">
        <w:rPr>
          <w:rFonts w:ascii="Segoe UI" w:hAnsi="Segoe UI" w:cs="Segoe UI"/>
          <w:bCs/>
          <w:iCs/>
          <w:sz w:val="18"/>
          <w:szCs w:val="20"/>
        </w:rPr>
        <w:t>Univ</w:t>
      </w:r>
      <w:proofErr w:type="spellEnd"/>
      <w:r w:rsidRPr="00366EA8">
        <w:rPr>
          <w:rFonts w:ascii="Segoe UI" w:hAnsi="Segoe UI" w:cs="Segoe UI"/>
          <w:bCs/>
          <w:iCs/>
          <w:sz w:val="18"/>
          <w:szCs w:val="20"/>
        </w:rPr>
        <w:t xml:space="preserve"> Montpellier, CNRS, EPHE, IRD, </w:t>
      </w:r>
      <w:r w:rsidR="001E4FE3">
        <w:rPr>
          <w:rFonts w:ascii="Segoe UI" w:hAnsi="Segoe UI" w:cs="Segoe UI"/>
          <w:bCs/>
          <w:iCs/>
          <w:sz w:val="18"/>
          <w:szCs w:val="20"/>
        </w:rPr>
        <w:t xml:space="preserve">Montpellier, </w:t>
      </w:r>
      <w:r w:rsidRPr="00366EA8">
        <w:rPr>
          <w:rFonts w:ascii="Segoe UI" w:hAnsi="Segoe UI" w:cs="Segoe UI"/>
          <w:bCs/>
          <w:iCs/>
          <w:sz w:val="18"/>
          <w:szCs w:val="20"/>
        </w:rPr>
        <w:t>France</w:t>
      </w:r>
    </w:p>
    <w:p w14:paraId="19175B8D"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17</w:t>
      </w:r>
      <w:r w:rsidRPr="00366EA8">
        <w:rPr>
          <w:rFonts w:ascii="Segoe UI" w:hAnsi="Segoe UI" w:cs="Segoe UI"/>
          <w:bCs/>
          <w:iCs/>
          <w:sz w:val="18"/>
          <w:szCs w:val="20"/>
        </w:rPr>
        <w:t xml:space="preserve"> Northern Rangeland Trust, Kenya</w:t>
      </w:r>
    </w:p>
    <w:p w14:paraId="301FE6B2"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18</w:t>
      </w:r>
      <w:r w:rsidRPr="00366EA8">
        <w:rPr>
          <w:rFonts w:ascii="Segoe UI" w:hAnsi="Segoe UI" w:cs="Segoe UI"/>
          <w:bCs/>
          <w:iCs/>
          <w:sz w:val="18"/>
          <w:szCs w:val="20"/>
        </w:rPr>
        <w:t xml:space="preserve"> Department of Anthropology and Cultural Research, University of Bremen, Germany</w:t>
      </w:r>
    </w:p>
    <w:p w14:paraId="52E21686" w14:textId="77777777" w:rsidR="00B97A6C" w:rsidRPr="00C8431C" w:rsidRDefault="00B97A6C" w:rsidP="00B97A6C">
      <w:pPr>
        <w:pStyle w:val="Lijstalinea1"/>
        <w:spacing w:line="360" w:lineRule="auto"/>
        <w:ind w:left="0"/>
        <w:rPr>
          <w:rFonts w:ascii="Segoe UI" w:hAnsi="Segoe UI"/>
          <w:sz w:val="18"/>
          <w:lang w:val="pt-PT"/>
        </w:rPr>
      </w:pPr>
      <w:r w:rsidRPr="00C8431C">
        <w:rPr>
          <w:rFonts w:ascii="Segoe UI" w:hAnsi="Segoe UI"/>
          <w:sz w:val="18"/>
          <w:vertAlign w:val="superscript"/>
          <w:lang w:val="pt-PT"/>
        </w:rPr>
        <w:t>19</w:t>
      </w:r>
      <w:r w:rsidRPr="00C8431C">
        <w:rPr>
          <w:rFonts w:ascii="Segoe UI" w:hAnsi="Segoe UI"/>
          <w:sz w:val="18"/>
          <w:lang w:val="pt-PT"/>
        </w:rPr>
        <w:t xml:space="preserve"> Cytogenetics and Evolution Lab, Instituto de Biociências, Universidade Federal do Rio Grande do Sul, Brazil</w:t>
      </w:r>
    </w:p>
    <w:p w14:paraId="4687070B"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20</w:t>
      </w:r>
      <w:r w:rsidRPr="00366EA8">
        <w:rPr>
          <w:rFonts w:ascii="Segoe UI" w:hAnsi="Segoe UI" w:cs="Segoe UI"/>
          <w:bCs/>
          <w:iCs/>
          <w:sz w:val="18"/>
          <w:szCs w:val="20"/>
        </w:rPr>
        <w:t xml:space="preserve"> Seminar für </w:t>
      </w:r>
      <w:proofErr w:type="spellStart"/>
      <w:r w:rsidRPr="00366EA8">
        <w:rPr>
          <w:rFonts w:ascii="Segoe UI" w:hAnsi="Segoe UI" w:cs="Segoe UI"/>
          <w:bCs/>
          <w:iCs/>
          <w:sz w:val="18"/>
          <w:szCs w:val="20"/>
        </w:rPr>
        <w:t>Ethnologie</w:t>
      </w:r>
      <w:proofErr w:type="spellEnd"/>
      <w:r w:rsidRPr="00366EA8">
        <w:rPr>
          <w:rFonts w:ascii="Segoe UI" w:hAnsi="Segoe UI" w:cs="Segoe UI"/>
          <w:bCs/>
          <w:iCs/>
          <w:sz w:val="18"/>
          <w:szCs w:val="20"/>
        </w:rPr>
        <w:t>, Martin-Luther-University Halle-Wittenberg, Germany</w:t>
      </w:r>
    </w:p>
    <w:p w14:paraId="45260E35"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21</w:t>
      </w:r>
      <w:r w:rsidRPr="00366EA8">
        <w:rPr>
          <w:rFonts w:ascii="Segoe UI" w:hAnsi="Segoe UI" w:cs="Segoe UI"/>
          <w:bCs/>
          <w:iCs/>
          <w:sz w:val="18"/>
          <w:szCs w:val="20"/>
        </w:rPr>
        <w:t xml:space="preserve"> </w:t>
      </w:r>
      <w:proofErr w:type="spellStart"/>
      <w:r w:rsidRPr="00366EA8">
        <w:rPr>
          <w:rFonts w:ascii="Segoe UI" w:hAnsi="Segoe UI" w:cs="Segoe UI"/>
          <w:bCs/>
          <w:iCs/>
          <w:sz w:val="18"/>
          <w:szCs w:val="20"/>
        </w:rPr>
        <w:t>Kivulini</w:t>
      </w:r>
      <w:proofErr w:type="spellEnd"/>
      <w:r w:rsidRPr="00366EA8">
        <w:rPr>
          <w:rFonts w:ascii="Segoe UI" w:hAnsi="Segoe UI" w:cs="Segoe UI"/>
          <w:bCs/>
          <w:iCs/>
          <w:sz w:val="18"/>
          <w:szCs w:val="20"/>
        </w:rPr>
        <w:t xml:space="preserve"> Trust, Kenya</w:t>
      </w:r>
    </w:p>
    <w:p w14:paraId="5FFBDF98" w14:textId="7777777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22</w:t>
      </w:r>
      <w:r w:rsidRPr="00366EA8">
        <w:rPr>
          <w:rFonts w:ascii="Segoe UI" w:hAnsi="Segoe UI" w:cs="Segoe UI"/>
          <w:bCs/>
          <w:iCs/>
          <w:sz w:val="18"/>
          <w:szCs w:val="20"/>
        </w:rPr>
        <w:t xml:space="preserve"> Ngorongoro Conservation Area Authority, Ngorongoro, Tanzania</w:t>
      </w:r>
    </w:p>
    <w:p w14:paraId="732EBAE7" w14:textId="20819F37" w:rsidR="00B97A6C" w:rsidRPr="00366EA8" w:rsidRDefault="00B97A6C"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w:t>
      </w:r>
      <w:r w:rsidR="005E6E0F" w:rsidRPr="00366EA8">
        <w:rPr>
          <w:rFonts w:ascii="Segoe UI" w:hAnsi="Segoe UI" w:cs="Segoe UI"/>
          <w:bCs/>
          <w:iCs/>
          <w:sz w:val="18"/>
          <w:szCs w:val="20"/>
          <w:vertAlign w:val="superscript"/>
        </w:rPr>
        <w:t>3</w:t>
      </w:r>
      <w:r w:rsidRPr="00366EA8">
        <w:rPr>
          <w:rFonts w:ascii="Segoe UI" w:hAnsi="Segoe UI" w:cs="Segoe UI"/>
          <w:bCs/>
          <w:iCs/>
          <w:sz w:val="18"/>
          <w:szCs w:val="20"/>
        </w:rPr>
        <w:t xml:space="preserve"> Department of Systems Biology, Harvard Medical School, USA</w:t>
      </w:r>
    </w:p>
    <w:p w14:paraId="62C51D03" w14:textId="22DD6FD5" w:rsidR="00B97A6C" w:rsidRPr="00366EA8" w:rsidRDefault="005E6E0F"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24</w:t>
      </w:r>
      <w:r w:rsidR="00B97A6C" w:rsidRPr="00366EA8">
        <w:rPr>
          <w:rFonts w:ascii="Segoe UI" w:hAnsi="Segoe UI" w:cs="Segoe UI"/>
          <w:bCs/>
          <w:iCs/>
          <w:sz w:val="18"/>
          <w:szCs w:val="20"/>
        </w:rPr>
        <w:t xml:space="preserve"> School of Engineering and Applied Sciences, Harvard University, USA</w:t>
      </w:r>
    </w:p>
    <w:p w14:paraId="3EF6E7E9" w14:textId="224D6F4D" w:rsidR="00B97A6C" w:rsidRPr="00366EA8" w:rsidRDefault="005E6E0F"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25</w:t>
      </w:r>
      <w:r w:rsidR="00B97A6C" w:rsidRPr="00366EA8">
        <w:rPr>
          <w:rFonts w:ascii="Segoe UI" w:hAnsi="Segoe UI" w:cs="Segoe UI"/>
          <w:bCs/>
          <w:iCs/>
          <w:sz w:val="18"/>
          <w:szCs w:val="20"/>
          <w:vertAlign w:val="superscript"/>
        </w:rPr>
        <w:t xml:space="preserve"> </w:t>
      </w:r>
      <w:r w:rsidR="00B97A6C" w:rsidRPr="00366EA8">
        <w:rPr>
          <w:rFonts w:ascii="Segoe UI" w:hAnsi="Segoe UI" w:cs="Segoe UI"/>
          <w:bCs/>
          <w:iCs/>
          <w:sz w:val="18"/>
          <w:szCs w:val="20"/>
        </w:rPr>
        <w:t>Department of Organismic and Evolutionary Biology, Harvard University, USA</w:t>
      </w:r>
    </w:p>
    <w:p w14:paraId="212BBE19" w14:textId="11418C65" w:rsidR="00B97A6C" w:rsidRPr="00C8431C" w:rsidRDefault="005E6E0F" w:rsidP="00B97A6C">
      <w:pPr>
        <w:pStyle w:val="Lijstalinea1"/>
        <w:spacing w:line="360" w:lineRule="auto"/>
        <w:ind w:left="0"/>
        <w:rPr>
          <w:rFonts w:ascii="Segoe UI" w:hAnsi="Segoe UI"/>
          <w:sz w:val="18"/>
          <w:lang w:val="pt-PT"/>
        </w:rPr>
      </w:pPr>
      <w:r w:rsidRPr="00C8431C">
        <w:rPr>
          <w:rFonts w:ascii="Segoe UI" w:hAnsi="Segoe UI"/>
          <w:sz w:val="18"/>
          <w:vertAlign w:val="superscript"/>
          <w:lang w:val="pt-PT"/>
        </w:rPr>
        <w:t>26</w:t>
      </w:r>
      <w:r w:rsidR="00B97A6C" w:rsidRPr="00C8431C">
        <w:rPr>
          <w:rFonts w:ascii="Segoe UI" w:hAnsi="Segoe UI"/>
          <w:sz w:val="18"/>
          <w:lang w:val="pt-PT"/>
        </w:rPr>
        <w:t xml:space="preserve"> Centro de Estudos Costeiros, Limnológicos e Marinhos, Universidade Federal do Rio Grande do Sul, Brazil</w:t>
      </w:r>
    </w:p>
    <w:p w14:paraId="26288081" w14:textId="0C603FFE" w:rsidR="00B97A6C" w:rsidRPr="00C8431C" w:rsidRDefault="005E6E0F" w:rsidP="00B97A6C">
      <w:pPr>
        <w:pStyle w:val="Lijstalinea1"/>
        <w:spacing w:line="360" w:lineRule="auto"/>
        <w:ind w:left="0"/>
        <w:rPr>
          <w:rFonts w:ascii="Segoe UI" w:hAnsi="Segoe UI"/>
          <w:sz w:val="18"/>
          <w:lang w:val="pt-PT"/>
        </w:rPr>
      </w:pPr>
      <w:r w:rsidRPr="00C8431C">
        <w:rPr>
          <w:rFonts w:ascii="Segoe UI" w:hAnsi="Segoe UI"/>
          <w:sz w:val="18"/>
          <w:vertAlign w:val="superscript"/>
          <w:lang w:val="pt-PT"/>
        </w:rPr>
        <w:t>27</w:t>
      </w:r>
      <w:r w:rsidR="00B97A6C" w:rsidRPr="00C8431C">
        <w:rPr>
          <w:rFonts w:ascii="Segoe UI" w:hAnsi="Segoe UI"/>
          <w:sz w:val="18"/>
          <w:lang w:val="pt-PT"/>
        </w:rPr>
        <w:t xml:space="preserve"> Programa de Pós-Graduação em Biologia Animal, Universidade Federal do Rio Grande do Sul, Brazil</w:t>
      </w:r>
    </w:p>
    <w:p w14:paraId="7AD689E9" w14:textId="519FFED5" w:rsidR="00B97A6C" w:rsidRPr="00C8431C" w:rsidRDefault="005E6E0F" w:rsidP="00B97A6C">
      <w:pPr>
        <w:pStyle w:val="Lijstalinea1"/>
        <w:spacing w:line="360" w:lineRule="auto"/>
        <w:ind w:left="0"/>
        <w:rPr>
          <w:rFonts w:ascii="Segoe UI" w:hAnsi="Segoe UI"/>
          <w:sz w:val="18"/>
          <w:lang w:val="pt-PT"/>
        </w:rPr>
      </w:pPr>
      <w:r w:rsidRPr="00C8431C">
        <w:rPr>
          <w:rFonts w:ascii="Segoe UI" w:hAnsi="Segoe UI"/>
          <w:sz w:val="18"/>
          <w:vertAlign w:val="superscript"/>
          <w:lang w:val="pt-PT"/>
        </w:rPr>
        <w:t>28</w:t>
      </w:r>
      <w:r w:rsidR="00B97A6C" w:rsidRPr="00C8431C">
        <w:rPr>
          <w:rFonts w:ascii="Segoe UI" w:hAnsi="Segoe UI"/>
          <w:sz w:val="18"/>
          <w:lang w:val="pt-PT"/>
        </w:rPr>
        <w:t xml:space="preserve"> Tramandaí, Rio Grande do Sul, Brazil</w:t>
      </w:r>
    </w:p>
    <w:p w14:paraId="1375A091" w14:textId="30BA09D0" w:rsidR="00B97A6C" w:rsidRPr="00366EA8" w:rsidRDefault="005E6E0F"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29</w:t>
      </w:r>
      <w:r w:rsidR="00B97A6C" w:rsidRPr="00366EA8">
        <w:rPr>
          <w:rFonts w:ascii="Segoe UI" w:hAnsi="Segoe UI" w:cs="Segoe UI"/>
          <w:bCs/>
          <w:iCs/>
          <w:sz w:val="18"/>
          <w:szCs w:val="20"/>
        </w:rPr>
        <w:t xml:space="preserve"> Department of Ecology &amp; Evolutionary Biology, University of Kansas, USA</w:t>
      </w:r>
    </w:p>
    <w:p w14:paraId="229D83F7" w14:textId="3EEB5FBD" w:rsidR="00B97A6C" w:rsidRPr="00C8431C" w:rsidRDefault="005E6E0F" w:rsidP="00B97A6C">
      <w:pPr>
        <w:pStyle w:val="Lijstalinea1"/>
        <w:spacing w:line="360" w:lineRule="auto"/>
        <w:ind w:left="0"/>
        <w:rPr>
          <w:rFonts w:ascii="Segoe UI" w:hAnsi="Segoe UI"/>
          <w:sz w:val="18"/>
          <w:lang w:val="pt-PT"/>
        </w:rPr>
      </w:pPr>
      <w:r w:rsidRPr="00C8431C">
        <w:rPr>
          <w:rFonts w:ascii="Segoe UI" w:hAnsi="Segoe UI"/>
          <w:sz w:val="18"/>
          <w:vertAlign w:val="superscript"/>
          <w:lang w:val="pt-PT"/>
        </w:rPr>
        <w:t>30</w:t>
      </w:r>
      <w:r w:rsidR="00B97A6C" w:rsidRPr="00C8431C">
        <w:rPr>
          <w:rFonts w:ascii="Segoe UI" w:hAnsi="Segoe UI"/>
          <w:sz w:val="18"/>
          <w:lang w:val="pt-PT"/>
        </w:rPr>
        <w:t xml:space="preserve"> Praia da Tesoura, Laguna, Santa Catarina, Brazil</w:t>
      </w:r>
    </w:p>
    <w:p w14:paraId="0FDC516E" w14:textId="209670BA" w:rsidR="00B97A6C" w:rsidRPr="00366EA8" w:rsidRDefault="005E6E0F" w:rsidP="00B97A6C">
      <w:pPr>
        <w:pStyle w:val="Lijstalinea1"/>
        <w:spacing w:line="360" w:lineRule="auto"/>
        <w:ind w:left="0"/>
        <w:rPr>
          <w:rFonts w:ascii="Segoe UI" w:hAnsi="Segoe UI" w:cs="Segoe UI"/>
          <w:bCs/>
          <w:iCs/>
          <w:sz w:val="18"/>
          <w:szCs w:val="20"/>
        </w:rPr>
      </w:pPr>
      <w:r w:rsidRPr="00366EA8">
        <w:rPr>
          <w:rFonts w:ascii="Segoe UI" w:hAnsi="Segoe UI" w:cs="Segoe UI"/>
          <w:bCs/>
          <w:iCs/>
          <w:sz w:val="18"/>
          <w:szCs w:val="20"/>
          <w:vertAlign w:val="superscript"/>
        </w:rPr>
        <w:t>31</w:t>
      </w:r>
      <w:r w:rsidR="00B97A6C" w:rsidRPr="00366EA8">
        <w:rPr>
          <w:rFonts w:ascii="Segoe UI" w:hAnsi="Segoe UI" w:cs="Segoe UI"/>
          <w:bCs/>
          <w:iCs/>
          <w:sz w:val="18"/>
          <w:szCs w:val="20"/>
        </w:rPr>
        <w:t xml:space="preserve"> Wildlife Conservation Society, Bronx, USA</w:t>
      </w:r>
    </w:p>
    <w:p w14:paraId="122CB35E" w14:textId="5F02A0CA" w:rsidR="00B97A6C" w:rsidRPr="00366EA8" w:rsidRDefault="005E6E0F" w:rsidP="00B97A6C">
      <w:pPr>
        <w:pStyle w:val="Lijstalinea1"/>
        <w:spacing w:line="360" w:lineRule="auto"/>
        <w:ind w:left="0"/>
        <w:rPr>
          <w:rFonts w:ascii="Segoe UI" w:hAnsi="Segoe UI" w:cs="Segoe UI"/>
          <w:sz w:val="18"/>
          <w:szCs w:val="20"/>
        </w:rPr>
      </w:pPr>
      <w:r w:rsidRPr="00366EA8">
        <w:rPr>
          <w:rFonts w:ascii="Segoe UI" w:hAnsi="Segoe UI" w:cs="Segoe UI"/>
          <w:sz w:val="18"/>
          <w:szCs w:val="20"/>
          <w:vertAlign w:val="superscript"/>
        </w:rPr>
        <w:t>32</w:t>
      </w:r>
      <w:r w:rsidR="00B97A6C" w:rsidRPr="00366EA8">
        <w:rPr>
          <w:rFonts w:ascii="Segoe UI" w:hAnsi="Segoe UI" w:cs="Segoe UI"/>
          <w:sz w:val="18"/>
          <w:szCs w:val="20"/>
        </w:rPr>
        <w:t xml:space="preserve"> </w:t>
      </w:r>
      <w:proofErr w:type="spellStart"/>
      <w:r w:rsidR="00B97A6C" w:rsidRPr="00366EA8">
        <w:rPr>
          <w:rFonts w:ascii="Segoe UI" w:hAnsi="Segoe UI" w:cs="Segoe UI"/>
          <w:sz w:val="18"/>
          <w:szCs w:val="20"/>
        </w:rPr>
        <w:t>Sanchaung</w:t>
      </w:r>
      <w:proofErr w:type="spellEnd"/>
      <w:r w:rsidR="00B97A6C" w:rsidRPr="00366EA8">
        <w:rPr>
          <w:rFonts w:ascii="Segoe UI" w:hAnsi="Segoe UI" w:cs="Segoe UI"/>
          <w:sz w:val="18"/>
          <w:szCs w:val="20"/>
        </w:rPr>
        <w:t>, Yangon, Myanmar</w:t>
      </w:r>
    </w:p>
    <w:p w14:paraId="57E9DEC9" w14:textId="1A328CB5" w:rsidR="00B97A6C" w:rsidRPr="00366EA8" w:rsidRDefault="005E6E0F" w:rsidP="00B97A6C">
      <w:pPr>
        <w:pStyle w:val="Lijstalinea1"/>
        <w:spacing w:line="360" w:lineRule="auto"/>
        <w:ind w:left="0"/>
        <w:rPr>
          <w:rFonts w:ascii="Segoe UI" w:hAnsi="Segoe UI" w:cs="Segoe UI"/>
          <w:sz w:val="18"/>
          <w:szCs w:val="20"/>
        </w:rPr>
      </w:pPr>
      <w:r w:rsidRPr="00366EA8">
        <w:rPr>
          <w:rFonts w:ascii="Segoe UI" w:hAnsi="Segoe UI" w:cs="Segoe UI"/>
          <w:sz w:val="18"/>
          <w:szCs w:val="20"/>
          <w:vertAlign w:val="superscript"/>
        </w:rPr>
        <w:t>33</w:t>
      </w:r>
      <w:r w:rsidR="00B97A6C" w:rsidRPr="00366EA8">
        <w:rPr>
          <w:rFonts w:ascii="Segoe UI" w:hAnsi="Segoe UI" w:cs="Segoe UI"/>
          <w:sz w:val="18"/>
          <w:szCs w:val="20"/>
        </w:rPr>
        <w:t xml:space="preserve"> Department of Anthropology, University of California Los Angeles, USA</w:t>
      </w:r>
    </w:p>
    <w:p w14:paraId="4214A35B" w14:textId="148B1C28" w:rsidR="00B97A6C" w:rsidRPr="00366EA8" w:rsidRDefault="005E6E0F" w:rsidP="00B97A6C">
      <w:pPr>
        <w:pStyle w:val="Lijstalinea1"/>
        <w:spacing w:line="360" w:lineRule="auto"/>
        <w:ind w:left="0"/>
        <w:rPr>
          <w:rFonts w:ascii="Segoe UI" w:hAnsi="Segoe UI" w:cs="Segoe UI"/>
          <w:sz w:val="18"/>
          <w:szCs w:val="20"/>
        </w:rPr>
      </w:pPr>
      <w:r w:rsidRPr="00366EA8">
        <w:rPr>
          <w:rFonts w:ascii="Segoe UI" w:hAnsi="Segoe UI" w:cs="Segoe UI"/>
          <w:sz w:val="18"/>
          <w:szCs w:val="20"/>
          <w:vertAlign w:val="superscript"/>
        </w:rPr>
        <w:t>34</w:t>
      </w:r>
      <w:r w:rsidR="00B97A6C" w:rsidRPr="00366EA8">
        <w:rPr>
          <w:rFonts w:ascii="Segoe UI" w:hAnsi="Segoe UI" w:cs="Segoe UI"/>
          <w:sz w:val="18"/>
          <w:szCs w:val="20"/>
        </w:rPr>
        <w:t xml:space="preserve"> Department of Human </w:t>
      </w:r>
      <w:proofErr w:type="spellStart"/>
      <w:r w:rsidR="00B97A6C" w:rsidRPr="00366EA8">
        <w:rPr>
          <w:rFonts w:ascii="Segoe UI" w:hAnsi="Segoe UI" w:cs="Segoe UI"/>
          <w:sz w:val="18"/>
          <w:szCs w:val="20"/>
        </w:rPr>
        <w:t>Behavior</w:t>
      </w:r>
      <w:proofErr w:type="spellEnd"/>
      <w:r w:rsidR="00B97A6C" w:rsidRPr="00366EA8">
        <w:rPr>
          <w:rFonts w:ascii="Segoe UI" w:hAnsi="Segoe UI" w:cs="Segoe UI"/>
          <w:sz w:val="18"/>
          <w:szCs w:val="20"/>
        </w:rPr>
        <w:t>, Ecology, and Culture, Max Planck Institute for Evolutionary Anthropology, Germany</w:t>
      </w:r>
    </w:p>
    <w:p w14:paraId="4D16B9A1" w14:textId="4C97223B" w:rsidR="005E6E0F" w:rsidRDefault="005E6E0F" w:rsidP="002B7D7C">
      <w:pPr>
        <w:pStyle w:val="Lijstalinea1"/>
        <w:spacing w:line="360" w:lineRule="auto"/>
        <w:ind w:left="0"/>
        <w:rPr>
          <w:rFonts w:ascii="Segoe UI" w:hAnsi="Segoe UI" w:cs="Segoe UI"/>
          <w:sz w:val="18"/>
          <w:szCs w:val="20"/>
        </w:rPr>
      </w:pPr>
      <w:r w:rsidRPr="00366EA8">
        <w:rPr>
          <w:rFonts w:ascii="Segoe UI" w:hAnsi="Segoe UI" w:cs="Segoe UI"/>
          <w:sz w:val="18"/>
          <w:szCs w:val="20"/>
          <w:vertAlign w:val="superscript"/>
        </w:rPr>
        <w:t>35</w:t>
      </w:r>
      <w:r w:rsidR="00B97A6C" w:rsidRPr="00366EA8">
        <w:rPr>
          <w:rFonts w:ascii="Segoe UI" w:hAnsi="Segoe UI" w:cs="Segoe UI"/>
          <w:sz w:val="18"/>
          <w:szCs w:val="20"/>
        </w:rPr>
        <w:t xml:space="preserve"> Department of Human Evolutionary Biology, Harvard University, USA</w:t>
      </w:r>
    </w:p>
    <w:p w14:paraId="5D0906C7" w14:textId="77777777" w:rsidR="002B7D7C" w:rsidRPr="00366EA8" w:rsidRDefault="002B7D7C" w:rsidP="002B7D7C">
      <w:pPr>
        <w:pStyle w:val="Lijstalinea1"/>
        <w:spacing w:line="360" w:lineRule="auto"/>
        <w:ind w:left="0"/>
        <w:rPr>
          <w:rFonts w:ascii="Segoe UI" w:hAnsi="Segoe UI" w:cs="Segoe UI"/>
          <w:b/>
          <w:sz w:val="20"/>
          <w:szCs w:val="20"/>
        </w:rPr>
      </w:pPr>
    </w:p>
    <w:p w14:paraId="67A532C0" w14:textId="4F8F9E96" w:rsidR="00A9589F" w:rsidRPr="00366EA8" w:rsidRDefault="00A9589F" w:rsidP="00F476D5">
      <w:pPr>
        <w:spacing w:line="360" w:lineRule="auto"/>
        <w:rPr>
          <w:rFonts w:ascii="Segoe UI" w:hAnsi="Segoe UI" w:cs="Segoe UI"/>
          <w:b/>
          <w:sz w:val="20"/>
          <w:szCs w:val="20"/>
        </w:rPr>
      </w:pPr>
      <w:r w:rsidRPr="00366EA8">
        <w:rPr>
          <w:rFonts w:ascii="Segoe UI" w:hAnsi="Segoe UI" w:cs="Segoe UI"/>
          <w:b/>
          <w:sz w:val="20"/>
          <w:szCs w:val="20"/>
        </w:rPr>
        <w:lastRenderedPageBreak/>
        <w:t>Abstract</w:t>
      </w:r>
      <w:r w:rsidR="00983BAB" w:rsidRPr="00366EA8">
        <w:rPr>
          <w:rFonts w:ascii="Segoe UI" w:hAnsi="Segoe UI" w:cs="Segoe UI"/>
          <w:b/>
          <w:sz w:val="20"/>
          <w:szCs w:val="20"/>
        </w:rPr>
        <w:t xml:space="preserve"> </w:t>
      </w:r>
    </w:p>
    <w:p w14:paraId="033E883D" w14:textId="33F62920" w:rsidR="00D56E87" w:rsidRDefault="005742B8" w:rsidP="00A4664B">
      <w:pPr>
        <w:spacing w:line="360" w:lineRule="auto"/>
        <w:rPr>
          <w:rFonts w:ascii="Segoe UI" w:hAnsi="Segoe UI" w:cs="Segoe UI"/>
          <w:sz w:val="20"/>
          <w:szCs w:val="20"/>
        </w:rPr>
      </w:pPr>
      <w:r w:rsidRPr="00366EA8">
        <w:rPr>
          <w:rStyle w:val="Emphasis"/>
          <w:rFonts w:ascii="Segoe UI" w:hAnsi="Segoe UI" w:cs="Segoe UI"/>
          <w:i w:val="0"/>
          <w:sz w:val="20"/>
          <w:szCs w:val="20"/>
        </w:rPr>
        <w:t>Human-wildlife cooperation occurs when human</w:t>
      </w:r>
      <w:r w:rsidR="00EE7509" w:rsidRPr="00366EA8">
        <w:rPr>
          <w:rStyle w:val="Emphasis"/>
          <w:rFonts w:ascii="Segoe UI" w:hAnsi="Segoe UI" w:cs="Segoe UI"/>
          <w:i w:val="0"/>
          <w:sz w:val="20"/>
          <w:szCs w:val="20"/>
        </w:rPr>
        <w:t>s</w:t>
      </w:r>
      <w:r w:rsidRPr="00366EA8">
        <w:rPr>
          <w:rStyle w:val="Emphasis"/>
          <w:rFonts w:ascii="Segoe UI" w:hAnsi="Segoe UI" w:cs="Segoe UI"/>
          <w:i w:val="0"/>
          <w:sz w:val="20"/>
          <w:szCs w:val="20"/>
        </w:rPr>
        <w:t xml:space="preserve"> and </w:t>
      </w:r>
      <w:r w:rsidR="004F0BAB" w:rsidRPr="00366EA8">
        <w:rPr>
          <w:rStyle w:val="Emphasis"/>
          <w:rFonts w:ascii="Segoe UI" w:hAnsi="Segoe UI" w:cs="Segoe UI"/>
          <w:i w:val="0"/>
          <w:sz w:val="20"/>
          <w:szCs w:val="20"/>
        </w:rPr>
        <w:t xml:space="preserve">free-living </w:t>
      </w:r>
      <w:r w:rsidR="00AF283E" w:rsidRPr="00366EA8">
        <w:rPr>
          <w:rStyle w:val="Emphasis"/>
          <w:rFonts w:ascii="Segoe UI" w:hAnsi="Segoe UI" w:cs="Segoe UI"/>
          <w:i w:val="0"/>
          <w:sz w:val="20"/>
          <w:szCs w:val="20"/>
        </w:rPr>
        <w:t xml:space="preserve">wild </w:t>
      </w:r>
      <w:r w:rsidRPr="00366EA8">
        <w:rPr>
          <w:rStyle w:val="Emphasis"/>
          <w:rFonts w:ascii="Segoe UI" w:hAnsi="Segoe UI" w:cs="Segoe UI"/>
          <w:i w:val="0"/>
          <w:sz w:val="20"/>
          <w:szCs w:val="20"/>
        </w:rPr>
        <w:t xml:space="preserve">animals actively </w:t>
      </w:r>
      <w:r w:rsidR="00E72DAC" w:rsidRPr="00366EA8">
        <w:rPr>
          <w:rStyle w:val="Emphasis"/>
          <w:rFonts w:ascii="Segoe UI" w:hAnsi="Segoe UI" w:cs="Segoe UI"/>
          <w:i w:val="0"/>
          <w:sz w:val="20"/>
          <w:szCs w:val="20"/>
        </w:rPr>
        <w:t xml:space="preserve">coordinate </w:t>
      </w:r>
      <w:r w:rsidR="00810333" w:rsidRPr="00366EA8">
        <w:rPr>
          <w:rStyle w:val="Emphasis"/>
          <w:rFonts w:ascii="Segoe UI" w:hAnsi="Segoe UI" w:cs="Segoe UI"/>
          <w:i w:val="0"/>
          <w:sz w:val="20"/>
          <w:szCs w:val="20"/>
        </w:rPr>
        <w:t>their behaviour</w:t>
      </w:r>
      <w:r w:rsidRPr="00366EA8">
        <w:rPr>
          <w:rStyle w:val="Emphasis"/>
          <w:rFonts w:ascii="Segoe UI" w:hAnsi="Segoe UI" w:cs="Segoe UI"/>
          <w:i w:val="0"/>
          <w:sz w:val="20"/>
          <w:szCs w:val="20"/>
        </w:rPr>
        <w:t xml:space="preserve"> to achieve a mutually beneficial outcome. </w:t>
      </w:r>
      <w:r w:rsidR="007017C5" w:rsidRPr="00366EA8">
        <w:rPr>
          <w:rStyle w:val="Emphasis"/>
          <w:rFonts w:ascii="Segoe UI" w:hAnsi="Segoe UI" w:cs="Segoe UI"/>
          <w:i w:val="0"/>
          <w:sz w:val="20"/>
          <w:szCs w:val="20"/>
        </w:rPr>
        <w:t>Th</w:t>
      </w:r>
      <w:r w:rsidR="00D97C77" w:rsidRPr="00366EA8">
        <w:rPr>
          <w:rStyle w:val="Emphasis"/>
          <w:rFonts w:ascii="Segoe UI" w:hAnsi="Segoe UI" w:cs="Segoe UI"/>
          <w:i w:val="0"/>
          <w:sz w:val="20"/>
          <w:szCs w:val="20"/>
        </w:rPr>
        <w:t>ese interactions</w:t>
      </w:r>
      <w:r w:rsidR="007017C5" w:rsidRPr="00366EA8">
        <w:rPr>
          <w:rStyle w:val="Emphasis"/>
          <w:rFonts w:ascii="Segoe UI" w:hAnsi="Segoe UI" w:cs="Segoe UI"/>
          <w:i w:val="0"/>
          <w:sz w:val="20"/>
          <w:szCs w:val="20"/>
        </w:rPr>
        <w:t xml:space="preserve"> </w:t>
      </w:r>
      <w:r w:rsidR="00CA6DF1" w:rsidRPr="00366EA8">
        <w:rPr>
          <w:rFonts w:ascii="Segoe UI" w:hAnsi="Segoe UI" w:cs="Segoe UI"/>
          <w:sz w:val="20"/>
          <w:szCs w:val="20"/>
        </w:rPr>
        <w:t>provide important benefits to both the human and wildlife communities involved</w:t>
      </w:r>
      <w:r w:rsidR="007017C5" w:rsidRPr="00366EA8">
        <w:rPr>
          <w:rFonts w:ascii="Segoe UI" w:hAnsi="Segoe UI" w:cs="Segoe UI"/>
          <w:sz w:val="20"/>
          <w:szCs w:val="20"/>
        </w:rPr>
        <w:t xml:space="preserve">, have wider impacts on the local ecosystem, and </w:t>
      </w:r>
      <w:r w:rsidR="00FB7A3D" w:rsidRPr="00366EA8">
        <w:rPr>
          <w:rFonts w:ascii="Segoe UI" w:hAnsi="Segoe UI" w:cs="Segoe UI"/>
          <w:sz w:val="20"/>
          <w:szCs w:val="20"/>
        </w:rPr>
        <w:t xml:space="preserve">represent </w:t>
      </w:r>
      <w:r w:rsidR="007017C5" w:rsidRPr="00366EA8">
        <w:rPr>
          <w:rFonts w:ascii="Segoe UI" w:hAnsi="Segoe UI" w:cs="Segoe UI"/>
          <w:sz w:val="20"/>
          <w:szCs w:val="20"/>
        </w:rPr>
        <w:t xml:space="preserve">a unique </w:t>
      </w:r>
      <w:r w:rsidR="00FB7A3D" w:rsidRPr="00366EA8">
        <w:rPr>
          <w:rFonts w:ascii="Segoe UI" w:hAnsi="Segoe UI" w:cs="Segoe UI"/>
          <w:sz w:val="20"/>
          <w:szCs w:val="20"/>
        </w:rPr>
        <w:t>inter</w:t>
      </w:r>
      <w:r w:rsidR="0093115A" w:rsidRPr="00366EA8">
        <w:rPr>
          <w:rFonts w:ascii="Segoe UI" w:hAnsi="Segoe UI" w:cs="Segoe UI"/>
          <w:sz w:val="20"/>
          <w:szCs w:val="20"/>
        </w:rPr>
        <w:t>section</w:t>
      </w:r>
      <w:r w:rsidR="007017C5" w:rsidRPr="00366EA8">
        <w:rPr>
          <w:rFonts w:ascii="Segoe UI" w:hAnsi="Segoe UI" w:cs="Segoe UI"/>
          <w:sz w:val="20"/>
          <w:szCs w:val="20"/>
        </w:rPr>
        <w:t xml:space="preserve"> of human and animal cultures.</w:t>
      </w:r>
      <w:r w:rsidR="007017C5" w:rsidRPr="00366EA8">
        <w:rPr>
          <w:rStyle w:val="Emphasis"/>
          <w:rFonts w:ascii="Segoe UI" w:hAnsi="Segoe UI" w:cs="Segoe UI"/>
          <w:i w:val="0"/>
          <w:sz w:val="20"/>
          <w:szCs w:val="20"/>
        </w:rPr>
        <w:t xml:space="preserve"> </w:t>
      </w:r>
      <w:r w:rsidR="00483CD5">
        <w:rPr>
          <w:rStyle w:val="Emphasis"/>
          <w:rFonts w:ascii="Segoe UI" w:hAnsi="Segoe UI" w:cs="Segoe UI"/>
          <w:i w:val="0"/>
          <w:sz w:val="20"/>
          <w:szCs w:val="20"/>
        </w:rPr>
        <w:t>The remaining active forms are h</w:t>
      </w:r>
      <w:r w:rsidR="007F3440" w:rsidRPr="00366EA8">
        <w:rPr>
          <w:rStyle w:val="Emphasis"/>
          <w:rFonts w:ascii="Segoe UI" w:hAnsi="Segoe UI" w:cs="Segoe UI"/>
          <w:i w:val="0"/>
          <w:sz w:val="20"/>
          <w:szCs w:val="20"/>
        </w:rPr>
        <w:t>uman-honeyguide and human-dolphin cooperation</w:t>
      </w:r>
      <w:r w:rsidR="006D41A2" w:rsidRPr="00366EA8">
        <w:rPr>
          <w:rStyle w:val="Emphasis"/>
          <w:rFonts w:ascii="Segoe UI" w:hAnsi="Segoe UI" w:cs="Segoe UI"/>
          <w:i w:val="0"/>
          <w:sz w:val="20"/>
          <w:szCs w:val="20"/>
        </w:rPr>
        <w:t xml:space="preserve">, but these are at risk of joining several </w:t>
      </w:r>
      <w:r w:rsidR="002A0D18">
        <w:rPr>
          <w:rStyle w:val="Emphasis"/>
          <w:rFonts w:ascii="Segoe UI" w:hAnsi="Segoe UI" w:cs="Segoe UI"/>
          <w:i w:val="0"/>
          <w:sz w:val="20"/>
          <w:szCs w:val="20"/>
        </w:rPr>
        <w:t xml:space="preserve">inactive </w:t>
      </w:r>
      <w:r w:rsidR="00DF664A" w:rsidRPr="00366EA8">
        <w:rPr>
          <w:rStyle w:val="Emphasis"/>
          <w:rFonts w:ascii="Segoe UI" w:hAnsi="Segoe UI" w:cs="Segoe UI"/>
          <w:i w:val="0"/>
          <w:sz w:val="20"/>
          <w:szCs w:val="20"/>
        </w:rPr>
        <w:t>forms</w:t>
      </w:r>
      <w:r w:rsidR="00BF167B" w:rsidRPr="00366EA8">
        <w:rPr>
          <w:rStyle w:val="Emphasis"/>
          <w:rFonts w:ascii="Segoe UI" w:hAnsi="Segoe UI" w:cs="Segoe UI"/>
          <w:i w:val="0"/>
          <w:sz w:val="20"/>
          <w:szCs w:val="20"/>
        </w:rPr>
        <w:t xml:space="preserve"> </w:t>
      </w:r>
      <w:r w:rsidR="00EE615A" w:rsidRPr="00366EA8">
        <w:rPr>
          <w:rStyle w:val="Emphasis"/>
          <w:rFonts w:ascii="Segoe UI" w:hAnsi="Segoe UI" w:cs="Segoe UI"/>
          <w:i w:val="0"/>
          <w:sz w:val="20"/>
          <w:szCs w:val="20"/>
        </w:rPr>
        <w:t xml:space="preserve">(including </w:t>
      </w:r>
      <w:r w:rsidR="005914C1" w:rsidRPr="00366EA8">
        <w:rPr>
          <w:rStyle w:val="Emphasis"/>
          <w:rFonts w:ascii="Segoe UI" w:hAnsi="Segoe UI" w:cs="Segoe UI"/>
          <w:i w:val="0"/>
          <w:sz w:val="20"/>
          <w:szCs w:val="20"/>
        </w:rPr>
        <w:t>human-</w:t>
      </w:r>
      <w:r w:rsidR="00D90FF5" w:rsidRPr="00366EA8">
        <w:rPr>
          <w:rStyle w:val="Emphasis"/>
          <w:rFonts w:ascii="Segoe UI" w:hAnsi="Segoe UI" w:cs="Segoe UI"/>
          <w:i w:val="0"/>
          <w:sz w:val="20"/>
          <w:szCs w:val="20"/>
        </w:rPr>
        <w:t>wolf</w:t>
      </w:r>
      <w:r w:rsidR="005914C1" w:rsidRPr="00366EA8">
        <w:rPr>
          <w:rStyle w:val="Emphasis"/>
          <w:rFonts w:ascii="Segoe UI" w:hAnsi="Segoe UI" w:cs="Segoe UI"/>
          <w:i w:val="0"/>
          <w:sz w:val="20"/>
          <w:szCs w:val="20"/>
        </w:rPr>
        <w:t xml:space="preserve"> and human-orca </w:t>
      </w:r>
      <w:r w:rsidR="00BF167B" w:rsidRPr="00366EA8">
        <w:rPr>
          <w:rStyle w:val="Emphasis"/>
          <w:rFonts w:ascii="Segoe UI" w:hAnsi="Segoe UI" w:cs="Segoe UI"/>
          <w:i w:val="0"/>
          <w:sz w:val="20"/>
          <w:szCs w:val="20"/>
        </w:rPr>
        <w:t>cooperation</w:t>
      </w:r>
      <w:r w:rsidR="00EE615A" w:rsidRPr="00366EA8">
        <w:rPr>
          <w:rStyle w:val="Emphasis"/>
          <w:rFonts w:ascii="Segoe UI" w:hAnsi="Segoe UI" w:cs="Segoe UI"/>
          <w:i w:val="0"/>
          <w:sz w:val="20"/>
          <w:szCs w:val="20"/>
        </w:rPr>
        <w:t>)</w:t>
      </w:r>
      <w:r w:rsidR="006D41A2" w:rsidRPr="00366EA8">
        <w:rPr>
          <w:rStyle w:val="Emphasis"/>
          <w:rFonts w:ascii="Segoe UI" w:hAnsi="Segoe UI" w:cs="Segoe UI"/>
          <w:i w:val="0"/>
          <w:sz w:val="20"/>
          <w:szCs w:val="20"/>
        </w:rPr>
        <w:t>.</w:t>
      </w:r>
      <w:r w:rsidR="007017C5" w:rsidRPr="00366EA8">
        <w:rPr>
          <w:rStyle w:val="Emphasis"/>
          <w:rFonts w:ascii="Segoe UI" w:hAnsi="Segoe UI" w:cs="Segoe UI"/>
          <w:i w:val="0"/>
          <w:sz w:val="20"/>
          <w:szCs w:val="20"/>
        </w:rPr>
        <w:t xml:space="preserve"> </w:t>
      </w:r>
      <w:r w:rsidR="0093115A" w:rsidRPr="00366EA8">
        <w:rPr>
          <w:rStyle w:val="Emphasis"/>
          <w:rFonts w:ascii="Segoe UI" w:hAnsi="Segoe UI" w:cs="Segoe UI"/>
          <w:i w:val="0"/>
          <w:sz w:val="20"/>
          <w:szCs w:val="20"/>
        </w:rPr>
        <w:t>H</w:t>
      </w:r>
      <w:r w:rsidR="0093115A" w:rsidRPr="00366EA8">
        <w:rPr>
          <w:rFonts w:ascii="Segoe UI" w:hAnsi="Segoe UI" w:cs="Segoe UI"/>
          <w:bCs/>
          <w:sz w:val="20"/>
          <w:szCs w:val="20"/>
        </w:rPr>
        <w:t>uman-wildlife cooperati</w:t>
      </w:r>
      <w:r w:rsidR="00FB7A3D" w:rsidRPr="00366EA8">
        <w:rPr>
          <w:rFonts w:ascii="Segoe UI" w:hAnsi="Segoe UI" w:cs="Segoe UI"/>
          <w:bCs/>
          <w:sz w:val="20"/>
          <w:szCs w:val="20"/>
        </w:rPr>
        <w:t>on</w:t>
      </w:r>
      <w:r w:rsidR="0093115A" w:rsidRPr="00366EA8">
        <w:rPr>
          <w:rFonts w:ascii="Segoe UI" w:hAnsi="Segoe UI" w:cs="Segoe UI"/>
          <w:bCs/>
          <w:sz w:val="20"/>
          <w:szCs w:val="20"/>
        </w:rPr>
        <w:t xml:space="preserve"> </w:t>
      </w:r>
      <w:r w:rsidR="00043AD3" w:rsidRPr="00366EA8">
        <w:rPr>
          <w:rFonts w:ascii="Segoe UI" w:eastAsia="Times New Roman" w:hAnsi="Segoe UI" w:cs="Segoe UI"/>
          <w:noProof/>
          <w:sz w:val="20"/>
          <w:szCs w:val="20"/>
          <w:lang w:eastAsia="en-GB"/>
        </w:rPr>
        <w:t>face</w:t>
      </w:r>
      <w:r w:rsidR="00FB7A3D" w:rsidRPr="00366EA8">
        <w:rPr>
          <w:rFonts w:ascii="Segoe UI" w:eastAsia="Times New Roman" w:hAnsi="Segoe UI" w:cs="Segoe UI"/>
          <w:noProof/>
          <w:sz w:val="20"/>
          <w:szCs w:val="20"/>
          <w:lang w:eastAsia="en-GB"/>
        </w:rPr>
        <w:t>s</w:t>
      </w:r>
      <w:r w:rsidR="00043AD3" w:rsidRPr="00366EA8">
        <w:rPr>
          <w:rFonts w:ascii="Segoe UI" w:eastAsia="Times New Roman" w:hAnsi="Segoe UI" w:cs="Segoe UI"/>
          <w:noProof/>
          <w:sz w:val="20"/>
          <w:szCs w:val="20"/>
          <w:lang w:eastAsia="en-GB"/>
        </w:rPr>
        <w:t xml:space="preserve"> </w:t>
      </w:r>
      <w:r w:rsidR="002A0D18">
        <w:rPr>
          <w:rFonts w:ascii="Segoe UI" w:eastAsia="Times New Roman" w:hAnsi="Segoe UI" w:cs="Segoe UI"/>
          <w:noProof/>
          <w:sz w:val="20"/>
          <w:szCs w:val="20"/>
          <w:lang w:eastAsia="en-GB"/>
        </w:rPr>
        <w:t xml:space="preserve">a </w:t>
      </w:r>
      <w:r w:rsidR="00483CD5">
        <w:rPr>
          <w:rFonts w:ascii="Segoe UI" w:eastAsia="Times New Roman" w:hAnsi="Segoe UI" w:cs="Segoe UI"/>
          <w:noProof/>
          <w:sz w:val="20"/>
          <w:szCs w:val="20"/>
          <w:lang w:eastAsia="en-GB"/>
        </w:rPr>
        <w:t>unique</w:t>
      </w:r>
      <w:r w:rsidR="00483CD5" w:rsidRPr="00366EA8">
        <w:rPr>
          <w:rFonts w:ascii="Segoe UI" w:eastAsia="Times New Roman" w:hAnsi="Segoe UI" w:cs="Segoe UI"/>
          <w:noProof/>
          <w:sz w:val="20"/>
          <w:szCs w:val="20"/>
          <w:lang w:eastAsia="en-GB"/>
        </w:rPr>
        <w:t xml:space="preserve"> </w:t>
      </w:r>
      <w:r w:rsidR="002A0D18">
        <w:rPr>
          <w:rFonts w:ascii="Segoe UI" w:eastAsia="Times New Roman" w:hAnsi="Segoe UI" w:cs="Segoe UI"/>
          <w:noProof/>
          <w:sz w:val="20"/>
          <w:szCs w:val="20"/>
          <w:lang w:eastAsia="en-GB"/>
        </w:rPr>
        <w:t xml:space="preserve">set of </w:t>
      </w:r>
      <w:r w:rsidR="00043AD3" w:rsidRPr="00366EA8">
        <w:rPr>
          <w:rFonts w:ascii="Segoe UI" w:eastAsia="Times New Roman" w:hAnsi="Segoe UI" w:cs="Segoe UI"/>
          <w:noProof/>
          <w:sz w:val="20"/>
          <w:szCs w:val="20"/>
          <w:lang w:eastAsia="en-GB"/>
        </w:rPr>
        <w:t>conservation challenges, as</w:t>
      </w:r>
      <w:r w:rsidR="004A2EA3" w:rsidRPr="00366EA8">
        <w:rPr>
          <w:rFonts w:ascii="Segoe UI" w:eastAsia="Times New Roman" w:hAnsi="Segoe UI" w:cs="Segoe UI"/>
          <w:noProof/>
          <w:sz w:val="20"/>
          <w:szCs w:val="20"/>
          <w:lang w:eastAsia="en-GB"/>
        </w:rPr>
        <w:t xml:space="preserve"> </w:t>
      </w:r>
      <w:r w:rsidR="00FB7A3D" w:rsidRPr="00366EA8">
        <w:rPr>
          <w:rFonts w:ascii="Segoe UI" w:eastAsia="Times New Roman" w:hAnsi="Segoe UI" w:cs="Segoe UI"/>
          <w:noProof/>
          <w:sz w:val="20"/>
          <w:szCs w:val="20"/>
          <w:lang w:eastAsia="en-GB"/>
        </w:rPr>
        <w:t xml:space="preserve">it </w:t>
      </w:r>
      <w:r w:rsidR="004A2EA3" w:rsidRPr="00366EA8">
        <w:rPr>
          <w:rFonts w:ascii="Segoe UI" w:eastAsia="Times New Roman" w:hAnsi="Segoe UI" w:cs="Segoe UI"/>
          <w:noProof/>
          <w:sz w:val="20"/>
          <w:szCs w:val="20"/>
          <w:lang w:eastAsia="en-GB"/>
        </w:rPr>
        <w:t>require</w:t>
      </w:r>
      <w:r w:rsidR="00FB7A3D" w:rsidRPr="00366EA8">
        <w:rPr>
          <w:rFonts w:ascii="Segoe UI" w:eastAsia="Times New Roman" w:hAnsi="Segoe UI" w:cs="Segoe UI"/>
          <w:noProof/>
          <w:sz w:val="20"/>
          <w:szCs w:val="20"/>
          <w:lang w:eastAsia="en-GB"/>
        </w:rPr>
        <w:t>s</w:t>
      </w:r>
      <w:r w:rsidR="004A2EA3" w:rsidRPr="00366EA8">
        <w:rPr>
          <w:rFonts w:ascii="Segoe UI" w:eastAsia="Times New Roman" w:hAnsi="Segoe UI" w:cs="Segoe UI"/>
          <w:noProof/>
          <w:sz w:val="20"/>
          <w:szCs w:val="20"/>
          <w:lang w:eastAsia="en-GB"/>
        </w:rPr>
        <w:t xml:space="preserve"> </w:t>
      </w:r>
      <w:r w:rsidR="00111B52" w:rsidRPr="00366EA8">
        <w:rPr>
          <w:rFonts w:ascii="Segoe UI" w:eastAsia="Times New Roman" w:hAnsi="Segoe UI" w:cs="Segoe UI"/>
          <w:noProof/>
          <w:sz w:val="20"/>
          <w:szCs w:val="20"/>
          <w:lang w:eastAsia="en-GB"/>
        </w:rPr>
        <w:t>multiple components—</w:t>
      </w:r>
      <w:r w:rsidR="004A2EA3" w:rsidRPr="00366EA8">
        <w:rPr>
          <w:rFonts w:ascii="Segoe UI" w:eastAsia="Times New Roman" w:hAnsi="Segoe UI" w:cs="Segoe UI"/>
          <w:noProof/>
          <w:sz w:val="20"/>
          <w:szCs w:val="20"/>
          <w:lang w:eastAsia="en-GB"/>
        </w:rPr>
        <w:t xml:space="preserve">a </w:t>
      </w:r>
      <w:r w:rsidR="00604B0A" w:rsidRPr="00366EA8">
        <w:rPr>
          <w:rFonts w:ascii="Segoe UI" w:eastAsia="Times New Roman" w:hAnsi="Segoe UI" w:cs="Segoe UI"/>
          <w:noProof/>
          <w:sz w:val="20"/>
          <w:szCs w:val="20"/>
          <w:lang w:eastAsia="en-GB"/>
        </w:rPr>
        <w:t>motivated</w:t>
      </w:r>
      <w:r w:rsidR="004A2EA3" w:rsidRPr="00366EA8">
        <w:rPr>
          <w:rFonts w:ascii="Segoe UI" w:eastAsia="Times New Roman" w:hAnsi="Segoe UI" w:cs="Segoe UI"/>
          <w:noProof/>
          <w:sz w:val="20"/>
          <w:szCs w:val="20"/>
          <w:lang w:eastAsia="en-GB"/>
        </w:rPr>
        <w:t xml:space="preserve"> human and wildlife partner</w:t>
      </w:r>
      <w:r w:rsidR="00043AD3" w:rsidRPr="00366EA8">
        <w:rPr>
          <w:rFonts w:ascii="Segoe UI" w:eastAsia="Times New Roman" w:hAnsi="Segoe UI" w:cs="Segoe UI"/>
          <w:noProof/>
          <w:sz w:val="20"/>
          <w:szCs w:val="20"/>
          <w:lang w:eastAsia="en-GB"/>
        </w:rPr>
        <w:t>,</w:t>
      </w:r>
      <w:r w:rsidR="00111B52" w:rsidRPr="00366EA8">
        <w:rPr>
          <w:rFonts w:ascii="Segoe UI" w:eastAsia="Times New Roman" w:hAnsi="Segoe UI" w:cs="Segoe UI"/>
          <w:noProof/>
          <w:sz w:val="20"/>
          <w:szCs w:val="20"/>
          <w:lang w:eastAsia="en-GB"/>
        </w:rPr>
        <w:t xml:space="preserve"> </w:t>
      </w:r>
      <w:r w:rsidR="00D6062B" w:rsidRPr="00366EA8">
        <w:rPr>
          <w:rFonts w:ascii="Segoe UI" w:eastAsia="Times New Roman" w:hAnsi="Segoe UI" w:cs="Segoe UI"/>
          <w:noProof/>
          <w:sz w:val="20"/>
          <w:szCs w:val="20"/>
          <w:lang w:eastAsia="en-GB"/>
        </w:rPr>
        <w:t xml:space="preserve">a </w:t>
      </w:r>
      <w:r w:rsidR="000B25B6" w:rsidRPr="00366EA8">
        <w:rPr>
          <w:rFonts w:ascii="Segoe UI" w:eastAsia="Times New Roman" w:hAnsi="Segoe UI" w:cs="Segoe UI"/>
          <w:noProof/>
          <w:sz w:val="20"/>
          <w:szCs w:val="20"/>
          <w:lang w:eastAsia="en-GB"/>
        </w:rPr>
        <w:t>suitable</w:t>
      </w:r>
      <w:r w:rsidR="00043AD3" w:rsidRPr="00366EA8">
        <w:rPr>
          <w:rFonts w:ascii="Segoe UI" w:eastAsia="Times New Roman" w:hAnsi="Segoe UI" w:cs="Segoe UI"/>
          <w:noProof/>
          <w:sz w:val="20"/>
          <w:szCs w:val="20"/>
          <w:lang w:eastAsia="en-GB"/>
        </w:rPr>
        <w:t xml:space="preserve"> environment, and </w:t>
      </w:r>
      <w:r w:rsidR="004A2EA3" w:rsidRPr="00366EA8">
        <w:rPr>
          <w:rFonts w:ascii="Segoe UI" w:eastAsia="Times New Roman" w:hAnsi="Segoe UI" w:cs="Segoe UI"/>
          <w:noProof/>
          <w:sz w:val="20"/>
          <w:szCs w:val="20"/>
          <w:lang w:eastAsia="en-GB"/>
        </w:rPr>
        <w:t>compatible</w:t>
      </w:r>
      <w:r w:rsidR="00043AD3" w:rsidRPr="00366EA8">
        <w:rPr>
          <w:rFonts w:ascii="Segoe UI" w:eastAsia="Times New Roman" w:hAnsi="Segoe UI" w:cs="Segoe UI"/>
          <w:noProof/>
          <w:sz w:val="20"/>
          <w:szCs w:val="20"/>
          <w:lang w:eastAsia="en-GB"/>
        </w:rPr>
        <w:t xml:space="preserve"> </w:t>
      </w:r>
      <w:r w:rsidR="00FC7ED3" w:rsidRPr="00366EA8">
        <w:rPr>
          <w:rFonts w:ascii="Segoe UI" w:eastAsia="Times New Roman" w:hAnsi="Segoe UI" w:cs="Segoe UI"/>
          <w:noProof/>
          <w:sz w:val="20"/>
          <w:szCs w:val="20"/>
          <w:lang w:eastAsia="en-GB"/>
        </w:rPr>
        <w:t xml:space="preserve">inter-species </w:t>
      </w:r>
      <w:r w:rsidR="00043AD3" w:rsidRPr="00366EA8">
        <w:rPr>
          <w:rFonts w:ascii="Segoe UI" w:eastAsia="Times New Roman" w:hAnsi="Segoe UI" w:cs="Segoe UI"/>
          <w:noProof/>
          <w:sz w:val="20"/>
          <w:szCs w:val="20"/>
          <w:lang w:eastAsia="en-GB"/>
        </w:rPr>
        <w:t>knowledge</w:t>
      </w:r>
      <w:r w:rsidR="00111B52" w:rsidRPr="00366EA8">
        <w:rPr>
          <w:rFonts w:ascii="Segoe UI" w:eastAsia="Times New Roman" w:hAnsi="Segoe UI" w:cs="Segoe UI"/>
          <w:noProof/>
          <w:sz w:val="20"/>
          <w:szCs w:val="20"/>
          <w:lang w:eastAsia="en-GB"/>
        </w:rPr>
        <w:t>—</w:t>
      </w:r>
      <w:r w:rsidR="00FB7A3D" w:rsidRPr="00366EA8">
        <w:rPr>
          <w:rFonts w:ascii="Segoe UI" w:eastAsia="Times New Roman" w:hAnsi="Segoe UI" w:cs="Segoe UI"/>
          <w:noProof/>
          <w:sz w:val="20"/>
          <w:szCs w:val="20"/>
          <w:lang w:eastAsia="en-GB"/>
        </w:rPr>
        <w:t xml:space="preserve">which </w:t>
      </w:r>
      <w:r w:rsidR="00483CD5">
        <w:rPr>
          <w:rFonts w:ascii="Segoe UI" w:eastAsia="Times New Roman" w:hAnsi="Segoe UI" w:cs="Segoe UI"/>
          <w:noProof/>
          <w:sz w:val="20"/>
          <w:szCs w:val="20"/>
          <w:lang w:eastAsia="en-GB"/>
        </w:rPr>
        <w:t xml:space="preserve">face threats from </w:t>
      </w:r>
      <w:r w:rsidR="00043AD3" w:rsidRPr="00366EA8">
        <w:rPr>
          <w:rFonts w:ascii="Segoe UI" w:hAnsi="Segoe UI" w:cs="Segoe UI"/>
          <w:sz w:val="20"/>
          <w:szCs w:val="20"/>
        </w:rPr>
        <w:t>ecological and cultural changes</w:t>
      </w:r>
      <w:r w:rsidR="0032236D" w:rsidRPr="00366EA8">
        <w:rPr>
          <w:rFonts w:ascii="Segoe UI" w:hAnsi="Segoe UI" w:cs="Segoe UI"/>
          <w:sz w:val="20"/>
          <w:szCs w:val="20"/>
        </w:rPr>
        <w:t xml:space="preserve">. To safeguard </w:t>
      </w:r>
      <w:r w:rsidR="0032236D" w:rsidRPr="00366EA8">
        <w:rPr>
          <w:rFonts w:ascii="Segoe UI" w:hAnsi="Segoe UI" w:cs="Segoe UI"/>
          <w:iCs/>
          <w:sz w:val="20"/>
          <w:szCs w:val="20"/>
        </w:rPr>
        <w:t>human-wildlife cooperation</w:t>
      </w:r>
      <w:r w:rsidR="0032236D" w:rsidRPr="00366EA8">
        <w:rPr>
          <w:rFonts w:ascii="Segoe UI" w:hAnsi="Segoe UI" w:cs="Segoe UI"/>
          <w:sz w:val="20"/>
          <w:szCs w:val="20"/>
        </w:rPr>
        <w:t xml:space="preserve">, we </w:t>
      </w:r>
      <w:r w:rsidR="00BF167B" w:rsidRPr="00366EA8">
        <w:rPr>
          <w:rFonts w:ascii="Segoe UI" w:hAnsi="Segoe UI" w:cs="Segoe UI"/>
          <w:sz w:val="20"/>
          <w:szCs w:val="20"/>
        </w:rPr>
        <w:t>recommend:</w:t>
      </w:r>
      <w:r w:rsidR="004A2EA3" w:rsidRPr="00366EA8">
        <w:rPr>
          <w:rFonts w:ascii="Segoe UI" w:hAnsi="Segoe UI" w:cs="Segoe UI"/>
          <w:sz w:val="20"/>
          <w:szCs w:val="20"/>
        </w:rPr>
        <w:t xml:space="preserve"> (</w:t>
      </w:r>
      <w:proofErr w:type="spellStart"/>
      <w:r w:rsidR="00F30556" w:rsidRPr="00366EA8">
        <w:rPr>
          <w:rFonts w:ascii="Segoe UI" w:hAnsi="Segoe UI" w:cs="Segoe UI"/>
          <w:sz w:val="20"/>
          <w:szCs w:val="20"/>
        </w:rPr>
        <w:t>i</w:t>
      </w:r>
      <w:proofErr w:type="spellEnd"/>
      <w:r w:rsidR="004A2EA3" w:rsidRPr="00366EA8">
        <w:rPr>
          <w:rFonts w:ascii="Segoe UI" w:hAnsi="Segoe UI" w:cs="Segoe UI"/>
          <w:sz w:val="20"/>
          <w:szCs w:val="20"/>
        </w:rPr>
        <w:t>)</w:t>
      </w:r>
      <w:r w:rsidR="0032236D" w:rsidRPr="00366EA8">
        <w:rPr>
          <w:rFonts w:ascii="Segoe UI" w:hAnsi="Segoe UI" w:cs="Segoe UI"/>
          <w:sz w:val="20"/>
          <w:szCs w:val="20"/>
        </w:rPr>
        <w:t xml:space="preserve"> establish</w:t>
      </w:r>
      <w:r w:rsidR="00300FCC" w:rsidRPr="00366EA8">
        <w:rPr>
          <w:rFonts w:ascii="Segoe UI" w:hAnsi="Segoe UI" w:cs="Segoe UI"/>
          <w:sz w:val="20"/>
          <w:szCs w:val="20"/>
        </w:rPr>
        <w:t>ing</w:t>
      </w:r>
      <w:r w:rsidR="0032236D" w:rsidRPr="00366EA8">
        <w:rPr>
          <w:rFonts w:ascii="Segoe UI" w:hAnsi="Segoe UI" w:cs="Segoe UI"/>
          <w:sz w:val="20"/>
          <w:szCs w:val="20"/>
        </w:rPr>
        <w:t xml:space="preserve"> ethical</w:t>
      </w:r>
      <w:r w:rsidR="00392EA9" w:rsidRPr="00366EA8">
        <w:rPr>
          <w:rFonts w:ascii="Segoe UI" w:hAnsi="Segoe UI" w:cs="Segoe UI"/>
          <w:sz w:val="20"/>
          <w:szCs w:val="20"/>
        </w:rPr>
        <w:t>ly sound</w:t>
      </w:r>
      <w:r w:rsidR="0032236D" w:rsidRPr="00366EA8">
        <w:rPr>
          <w:rFonts w:ascii="Segoe UI" w:hAnsi="Segoe UI" w:cs="Segoe UI"/>
          <w:sz w:val="20"/>
          <w:szCs w:val="20"/>
        </w:rPr>
        <w:t xml:space="preserve"> </w:t>
      </w:r>
      <w:r w:rsidR="00111B52" w:rsidRPr="00366EA8">
        <w:rPr>
          <w:rFonts w:ascii="Segoe UI" w:hAnsi="Segoe UI" w:cs="Segoe UI"/>
          <w:sz w:val="20"/>
          <w:szCs w:val="20"/>
        </w:rPr>
        <w:t xml:space="preserve">conservation </w:t>
      </w:r>
      <w:r w:rsidR="00BA1969" w:rsidRPr="00366EA8">
        <w:rPr>
          <w:rFonts w:ascii="Segoe UI" w:hAnsi="Segoe UI" w:cs="Segoe UI"/>
          <w:sz w:val="20"/>
          <w:szCs w:val="20"/>
        </w:rPr>
        <w:t>strategies</w:t>
      </w:r>
      <w:r w:rsidR="00392EA9" w:rsidRPr="00366EA8">
        <w:rPr>
          <w:rFonts w:ascii="Segoe UI" w:hAnsi="Segoe UI" w:cs="Segoe UI"/>
          <w:sz w:val="20"/>
          <w:szCs w:val="20"/>
        </w:rPr>
        <w:t xml:space="preserve"> together with the participating human communities</w:t>
      </w:r>
      <w:r w:rsidR="0032236D" w:rsidRPr="00366EA8">
        <w:rPr>
          <w:rFonts w:ascii="Segoe UI" w:hAnsi="Segoe UI" w:cs="Segoe UI"/>
          <w:sz w:val="20"/>
          <w:szCs w:val="20"/>
        </w:rPr>
        <w:t>; (</w:t>
      </w:r>
      <w:r w:rsidR="00F30556" w:rsidRPr="00366EA8">
        <w:rPr>
          <w:rFonts w:ascii="Segoe UI" w:hAnsi="Segoe UI" w:cs="Segoe UI"/>
          <w:sz w:val="20"/>
          <w:szCs w:val="20"/>
        </w:rPr>
        <w:t>ii</w:t>
      </w:r>
      <w:r w:rsidR="0032236D" w:rsidRPr="00366EA8">
        <w:rPr>
          <w:rFonts w:ascii="Segoe UI" w:hAnsi="Segoe UI" w:cs="Segoe UI"/>
          <w:sz w:val="20"/>
          <w:szCs w:val="20"/>
        </w:rPr>
        <w:t>) conserv</w:t>
      </w:r>
      <w:r w:rsidR="00300FCC" w:rsidRPr="00366EA8">
        <w:rPr>
          <w:rFonts w:ascii="Segoe UI" w:hAnsi="Segoe UI" w:cs="Segoe UI"/>
          <w:sz w:val="20"/>
          <w:szCs w:val="20"/>
        </w:rPr>
        <w:t>ing</w:t>
      </w:r>
      <w:r w:rsidR="0032236D" w:rsidRPr="00366EA8">
        <w:rPr>
          <w:rFonts w:ascii="Segoe UI" w:hAnsi="Segoe UI" w:cs="Segoe UI"/>
          <w:sz w:val="20"/>
          <w:szCs w:val="20"/>
        </w:rPr>
        <w:t xml:space="preserve"> opportunities for human and </w:t>
      </w:r>
      <w:r w:rsidR="00811B3C">
        <w:rPr>
          <w:rFonts w:ascii="Segoe UI" w:hAnsi="Segoe UI" w:cs="Segoe UI"/>
          <w:sz w:val="20"/>
          <w:szCs w:val="20"/>
        </w:rPr>
        <w:t>wildlife</w:t>
      </w:r>
      <w:r w:rsidR="00811B3C" w:rsidRPr="00366EA8">
        <w:rPr>
          <w:rFonts w:ascii="Segoe UI" w:hAnsi="Segoe UI" w:cs="Segoe UI"/>
          <w:sz w:val="20"/>
          <w:szCs w:val="20"/>
        </w:rPr>
        <w:t xml:space="preserve"> </w:t>
      </w:r>
      <w:r w:rsidR="0032236D" w:rsidRPr="00366EA8">
        <w:rPr>
          <w:rFonts w:ascii="Segoe UI" w:hAnsi="Segoe UI" w:cs="Segoe UI"/>
          <w:sz w:val="20"/>
          <w:szCs w:val="20"/>
        </w:rPr>
        <w:t>participation</w:t>
      </w:r>
      <w:r w:rsidR="004A2EA3" w:rsidRPr="00366EA8">
        <w:rPr>
          <w:rFonts w:ascii="Segoe UI" w:hAnsi="Segoe UI" w:cs="Segoe UI"/>
          <w:sz w:val="20"/>
          <w:szCs w:val="20"/>
        </w:rPr>
        <w:t>;</w:t>
      </w:r>
      <w:r w:rsidR="0032236D" w:rsidRPr="00366EA8">
        <w:rPr>
          <w:rFonts w:ascii="Segoe UI" w:hAnsi="Segoe UI" w:cs="Segoe UI"/>
          <w:sz w:val="20"/>
          <w:szCs w:val="20"/>
        </w:rPr>
        <w:t xml:space="preserve"> (</w:t>
      </w:r>
      <w:r w:rsidR="00F30556" w:rsidRPr="00366EA8">
        <w:rPr>
          <w:rFonts w:ascii="Segoe UI" w:hAnsi="Segoe UI" w:cs="Segoe UI"/>
          <w:sz w:val="20"/>
          <w:szCs w:val="20"/>
        </w:rPr>
        <w:t>iii</w:t>
      </w:r>
      <w:r w:rsidR="0032236D" w:rsidRPr="00366EA8">
        <w:rPr>
          <w:rFonts w:ascii="Segoe UI" w:hAnsi="Segoe UI" w:cs="Segoe UI"/>
          <w:sz w:val="20"/>
          <w:szCs w:val="20"/>
        </w:rPr>
        <w:t xml:space="preserve">) </w:t>
      </w:r>
      <w:r w:rsidR="00BA1969" w:rsidRPr="00366EA8">
        <w:rPr>
          <w:rFonts w:ascii="Segoe UI" w:hAnsi="Segoe UI" w:cs="Segoe UI"/>
          <w:sz w:val="20"/>
          <w:szCs w:val="20"/>
        </w:rPr>
        <w:t>protect</w:t>
      </w:r>
      <w:r w:rsidR="0036405A">
        <w:rPr>
          <w:rFonts w:ascii="Segoe UI" w:hAnsi="Segoe UI" w:cs="Segoe UI"/>
          <w:sz w:val="20"/>
          <w:szCs w:val="20"/>
        </w:rPr>
        <w:t>ing</w:t>
      </w:r>
      <w:r w:rsidR="00BA1969" w:rsidRPr="00366EA8">
        <w:rPr>
          <w:rFonts w:ascii="Segoe UI" w:hAnsi="Segoe UI" w:cs="Segoe UI"/>
          <w:sz w:val="20"/>
          <w:szCs w:val="20"/>
        </w:rPr>
        <w:t xml:space="preserve"> </w:t>
      </w:r>
      <w:r w:rsidR="000B25B6" w:rsidRPr="00366EA8">
        <w:rPr>
          <w:rFonts w:ascii="Segoe UI" w:hAnsi="Segoe UI" w:cs="Segoe UI"/>
          <w:sz w:val="20"/>
          <w:szCs w:val="20"/>
        </w:rPr>
        <w:t>suitable</w:t>
      </w:r>
      <w:r w:rsidR="0032236D" w:rsidRPr="00366EA8">
        <w:rPr>
          <w:rFonts w:ascii="Segoe UI" w:hAnsi="Segoe UI" w:cs="Segoe UI"/>
          <w:sz w:val="20"/>
          <w:szCs w:val="20"/>
        </w:rPr>
        <w:t xml:space="preserve"> environment</w:t>
      </w:r>
      <w:r w:rsidR="00FB51CD" w:rsidRPr="00366EA8">
        <w:rPr>
          <w:rFonts w:ascii="Segoe UI" w:hAnsi="Segoe UI" w:cs="Segoe UI"/>
          <w:sz w:val="20"/>
          <w:szCs w:val="20"/>
        </w:rPr>
        <w:t>s</w:t>
      </w:r>
      <w:r w:rsidR="0032236D" w:rsidRPr="00366EA8">
        <w:rPr>
          <w:rFonts w:ascii="Segoe UI" w:hAnsi="Segoe UI" w:cs="Segoe UI"/>
          <w:sz w:val="20"/>
          <w:szCs w:val="20"/>
        </w:rPr>
        <w:t>; (</w:t>
      </w:r>
      <w:r w:rsidR="00F30556" w:rsidRPr="00366EA8">
        <w:rPr>
          <w:rFonts w:ascii="Segoe UI" w:hAnsi="Segoe UI" w:cs="Segoe UI"/>
          <w:sz w:val="20"/>
          <w:szCs w:val="20"/>
        </w:rPr>
        <w:t>iv</w:t>
      </w:r>
      <w:r w:rsidR="0032236D" w:rsidRPr="00366EA8">
        <w:rPr>
          <w:rFonts w:ascii="Segoe UI" w:hAnsi="Segoe UI" w:cs="Segoe UI"/>
          <w:sz w:val="20"/>
          <w:szCs w:val="20"/>
        </w:rPr>
        <w:t xml:space="preserve">) </w:t>
      </w:r>
      <w:r w:rsidR="00894B8A" w:rsidRPr="00366EA8">
        <w:rPr>
          <w:rFonts w:ascii="Segoe UI" w:hAnsi="Segoe UI" w:cs="Segoe UI"/>
          <w:sz w:val="20"/>
          <w:szCs w:val="20"/>
        </w:rPr>
        <w:t>facilitat</w:t>
      </w:r>
      <w:r w:rsidR="00300FCC" w:rsidRPr="00366EA8">
        <w:rPr>
          <w:rFonts w:ascii="Segoe UI" w:hAnsi="Segoe UI" w:cs="Segoe UI"/>
          <w:sz w:val="20"/>
          <w:szCs w:val="20"/>
        </w:rPr>
        <w:t>ing</w:t>
      </w:r>
      <w:r w:rsidR="00894B8A" w:rsidRPr="00366EA8">
        <w:rPr>
          <w:rFonts w:ascii="Segoe UI" w:hAnsi="Segoe UI" w:cs="Segoe UI"/>
          <w:sz w:val="20"/>
          <w:szCs w:val="20"/>
        </w:rPr>
        <w:t xml:space="preserve"> cultural </w:t>
      </w:r>
      <w:r w:rsidR="0032236D" w:rsidRPr="00366EA8">
        <w:rPr>
          <w:rFonts w:ascii="Segoe UI" w:hAnsi="Segoe UI" w:cs="Segoe UI"/>
          <w:sz w:val="20"/>
          <w:szCs w:val="20"/>
        </w:rPr>
        <w:t>transmission</w:t>
      </w:r>
      <w:r w:rsidR="006E45F9" w:rsidRPr="00366EA8">
        <w:rPr>
          <w:rFonts w:ascii="Segoe UI" w:hAnsi="Segoe UI" w:cs="Segoe UI"/>
          <w:sz w:val="20"/>
          <w:szCs w:val="20"/>
        </w:rPr>
        <w:t xml:space="preserve"> </w:t>
      </w:r>
      <w:r w:rsidR="0032236D" w:rsidRPr="00366EA8">
        <w:rPr>
          <w:rFonts w:ascii="Segoe UI" w:hAnsi="Segoe UI" w:cs="Segoe UI"/>
          <w:sz w:val="20"/>
          <w:szCs w:val="20"/>
        </w:rPr>
        <w:t>of</w:t>
      </w:r>
      <w:r w:rsidR="00E67F5E" w:rsidRPr="00366EA8">
        <w:rPr>
          <w:rFonts w:ascii="Segoe UI" w:hAnsi="Segoe UI" w:cs="Segoe UI"/>
          <w:sz w:val="20"/>
          <w:szCs w:val="20"/>
        </w:rPr>
        <w:t xml:space="preserve"> </w:t>
      </w:r>
      <w:r w:rsidR="00894B8A" w:rsidRPr="00366EA8">
        <w:rPr>
          <w:rFonts w:ascii="Segoe UI" w:hAnsi="Segoe UI" w:cs="Segoe UI"/>
          <w:sz w:val="20"/>
          <w:szCs w:val="20"/>
        </w:rPr>
        <w:t>traditional knowledge</w:t>
      </w:r>
      <w:r w:rsidR="0032236D" w:rsidRPr="00366EA8">
        <w:rPr>
          <w:rFonts w:ascii="Segoe UI" w:hAnsi="Segoe UI" w:cs="Segoe UI"/>
          <w:sz w:val="20"/>
          <w:szCs w:val="20"/>
        </w:rPr>
        <w:t>; (</w:t>
      </w:r>
      <w:r w:rsidR="00F30556" w:rsidRPr="00366EA8">
        <w:rPr>
          <w:rFonts w:ascii="Segoe UI" w:hAnsi="Segoe UI" w:cs="Segoe UI"/>
          <w:sz w:val="20"/>
          <w:szCs w:val="20"/>
        </w:rPr>
        <w:t>v</w:t>
      </w:r>
      <w:r w:rsidR="0032236D" w:rsidRPr="00366EA8">
        <w:rPr>
          <w:rFonts w:ascii="Segoe UI" w:hAnsi="Segoe UI" w:cs="Segoe UI"/>
          <w:sz w:val="20"/>
          <w:szCs w:val="20"/>
        </w:rPr>
        <w:t xml:space="preserve">) </w:t>
      </w:r>
      <w:r w:rsidR="00F011DB" w:rsidRPr="00366EA8">
        <w:rPr>
          <w:rFonts w:ascii="Segoe UI" w:hAnsi="Segoe UI" w:cs="Segoe UI"/>
          <w:sz w:val="20"/>
          <w:szCs w:val="20"/>
        </w:rPr>
        <w:t xml:space="preserve">accessibly </w:t>
      </w:r>
      <w:r w:rsidR="0032236D" w:rsidRPr="00366EA8">
        <w:rPr>
          <w:rFonts w:ascii="Segoe UI" w:hAnsi="Segoe UI" w:cs="Segoe UI"/>
          <w:sz w:val="20"/>
          <w:szCs w:val="20"/>
        </w:rPr>
        <w:t>archiv</w:t>
      </w:r>
      <w:r w:rsidR="00300FCC" w:rsidRPr="00366EA8">
        <w:rPr>
          <w:rFonts w:ascii="Segoe UI" w:hAnsi="Segoe UI" w:cs="Segoe UI"/>
          <w:sz w:val="20"/>
          <w:szCs w:val="20"/>
        </w:rPr>
        <w:t>ing</w:t>
      </w:r>
      <w:r w:rsidR="00921C9F" w:rsidRPr="00366EA8">
        <w:rPr>
          <w:rFonts w:ascii="Segoe UI" w:hAnsi="Segoe UI" w:cs="Segoe UI"/>
          <w:sz w:val="20"/>
          <w:szCs w:val="20"/>
        </w:rPr>
        <w:t xml:space="preserve"> </w:t>
      </w:r>
      <w:r w:rsidR="002B6D55" w:rsidRPr="00366EA8">
        <w:rPr>
          <w:rFonts w:ascii="Segoe UI" w:hAnsi="Segoe UI" w:cs="Segoe UI"/>
          <w:sz w:val="20"/>
          <w:szCs w:val="20"/>
        </w:rPr>
        <w:t>I</w:t>
      </w:r>
      <w:r w:rsidR="0032236D" w:rsidRPr="00366EA8">
        <w:rPr>
          <w:rFonts w:ascii="Segoe UI" w:hAnsi="Segoe UI" w:cs="Segoe UI"/>
          <w:sz w:val="20"/>
          <w:szCs w:val="20"/>
        </w:rPr>
        <w:t>ndigenous</w:t>
      </w:r>
      <w:r w:rsidR="00150EE1" w:rsidRPr="00366EA8">
        <w:rPr>
          <w:rFonts w:ascii="Segoe UI" w:hAnsi="Segoe UI" w:cs="Segoe UI"/>
          <w:sz w:val="20"/>
          <w:szCs w:val="20"/>
        </w:rPr>
        <w:t xml:space="preserve"> </w:t>
      </w:r>
      <w:r w:rsidR="00F011DB" w:rsidRPr="00366EA8">
        <w:rPr>
          <w:rFonts w:ascii="Segoe UI" w:hAnsi="Segoe UI" w:cs="Segoe UI"/>
          <w:sz w:val="20"/>
          <w:szCs w:val="20"/>
        </w:rPr>
        <w:t>and</w:t>
      </w:r>
      <w:r w:rsidR="00150EE1" w:rsidRPr="00366EA8">
        <w:rPr>
          <w:rFonts w:ascii="Segoe UI" w:hAnsi="Segoe UI" w:cs="Segoe UI"/>
          <w:sz w:val="20"/>
          <w:szCs w:val="20"/>
        </w:rPr>
        <w:t xml:space="preserve"> scientific </w:t>
      </w:r>
      <w:r w:rsidR="0032236D" w:rsidRPr="00366EA8">
        <w:rPr>
          <w:rFonts w:ascii="Segoe UI" w:hAnsi="Segoe UI" w:cs="Segoe UI"/>
          <w:sz w:val="20"/>
          <w:szCs w:val="20"/>
        </w:rPr>
        <w:t>knowledge;</w:t>
      </w:r>
      <w:r w:rsidR="00921C9F" w:rsidRPr="00366EA8">
        <w:rPr>
          <w:rFonts w:ascii="Segoe UI" w:hAnsi="Segoe UI" w:cs="Segoe UI"/>
          <w:sz w:val="20"/>
          <w:szCs w:val="20"/>
        </w:rPr>
        <w:t xml:space="preserve"> </w:t>
      </w:r>
      <w:r w:rsidR="00D52A32" w:rsidRPr="00366EA8">
        <w:rPr>
          <w:rFonts w:ascii="Segoe UI" w:hAnsi="Segoe UI" w:cs="Segoe UI"/>
          <w:sz w:val="20"/>
          <w:szCs w:val="20"/>
        </w:rPr>
        <w:t xml:space="preserve">and </w:t>
      </w:r>
      <w:r w:rsidR="00921C9F" w:rsidRPr="00366EA8">
        <w:rPr>
          <w:rFonts w:ascii="Segoe UI" w:hAnsi="Segoe UI" w:cs="Segoe UI"/>
          <w:sz w:val="20"/>
          <w:szCs w:val="20"/>
        </w:rPr>
        <w:t>(</w:t>
      </w:r>
      <w:r w:rsidR="00F30556" w:rsidRPr="00366EA8">
        <w:rPr>
          <w:rFonts w:ascii="Segoe UI" w:hAnsi="Segoe UI" w:cs="Segoe UI"/>
          <w:sz w:val="20"/>
          <w:szCs w:val="20"/>
        </w:rPr>
        <w:t>vi</w:t>
      </w:r>
      <w:r w:rsidR="00921C9F" w:rsidRPr="00366EA8">
        <w:rPr>
          <w:rFonts w:ascii="Segoe UI" w:hAnsi="Segoe UI" w:cs="Segoe UI"/>
          <w:sz w:val="20"/>
          <w:szCs w:val="20"/>
        </w:rPr>
        <w:t xml:space="preserve">) </w:t>
      </w:r>
      <w:r w:rsidR="00150EE1" w:rsidRPr="00366EA8">
        <w:rPr>
          <w:rFonts w:ascii="Segoe UI" w:hAnsi="Segoe UI" w:cs="Segoe UI"/>
          <w:sz w:val="20"/>
          <w:szCs w:val="20"/>
        </w:rPr>
        <w:t>conduct</w:t>
      </w:r>
      <w:r w:rsidR="00300FCC" w:rsidRPr="00366EA8">
        <w:rPr>
          <w:rFonts w:ascii="Segoe UI" w:hAnsi="Segoe UI" w:cs="Segoe UI"/>
          <w:sz w:val="20"/>
          <w:szCs w:val="20"/>
        </w:rPr>
        <w:t>ing</w:t>
      </w:r>
      <w:r w:rsidR="00150EE1" w:rsidRPr="00366EA8">
        <w:rPr>
          <w:rFonts w:ascii="Segoe UI" w:hAnsi="Segoe UI" w:cs="Segoe UI"/>
          <w:sz w:val="20"/>
          <w:szCs w:val="20"/>
        </w:rPr>
        <w:t xml:space="preserve"> </w:t>
      </w:r>
      <w:r w:rsidR="00921C9F" w:rsidRPr="00366EA8">
        <w:rPr>
          <w:rFonts w:ascii="Segoe UI" w:hAnsi="Segoe UI" w:cs="Segoe UI"/>
          <w:sz w:val="20"/>
          <w:szCs w:val="20"/>
        </w:rPr>
        <w:t>long-term empirical stud</w:t>
      </w:r>
      <w:r w:rsidR="00150EE1" w:rsidRPr="00366EA8">
        <w:rPr>
          <w:rFonts w:ascii="Segoe UI" w:hAnsi="Segoe UI" w:cs="Segoe UI"/>
          <w:sz w:val="20"/>
          <w:szCs w:val="20"/>
        </w:rPr>
        <w:t>ies</w:t>
      </w:r>
      <w:r w:rsidR="002C0D3B" w:rsidRPr="00366EA8">
        <w:rPr>
          <w:rFonts w:ascii="Segoe UI" w:hAnsi="Segoe UI" w:cs="Segoe UI"/>
          <w:sz w:val="20"/>
          <w:szCs w:val="20"/>
        </w:rPr>
        <w:t xml:space="preserve"> to better understand these interactions and identify threats</w:t>
      </w:r>
      <w:r w:rsidR="00921C9F" w:rsidRPr="00366EA8">
        <w:rPr>
          <w:rFonts w:ascii="Segoe UI" w:hAnsi="Segoe UI" w:cs="Segoe UI"/>
          <w:sz w:val="20"/>
          <w:szCs w:val="20"/>
        </w:rPr>
        <w:t>.</w:t>
      </w:r>
      <w:r w:rsidR="00457101" w:rsidRPr="00366EA8">
        <w:rPr>
          <w:rFonts w:ascii="Segoe UI" w:hAnsi="Segoe UI" w:cs="Segoe UI"/>
          <w:sz w:val="20"/>
          <w:szCs w:val="20"/>
        </w:rPr>
        <w:t xml:space="preserve"> </w:t>
      </w:r>
      <w:r w:rsidR="00EB2C87">
        <w:rPr>
          <w:rFonts w:ascii="Segoe UI" w:hAnsi="Segoe UI" w:cs="Segoe UI"/>
          <w:sz w:val="20"/>
          <w:szCs w:val="20"/>
        </w:rPr>
        <w:t>T</w:t>
      </w:r>
      <w:r w:rsidR="00716F8B" w:rsidRPr="00716F8B">
        <w:rPr>
          <w:rFonts w:ascii="Segoe UI" w:hAnsi="Segoe UI" w:cs="Segoe UI"/>
          <w:sz w:val="20"/>
          <w:szCs w:val="20"/>
        </w:rPr>
        <w:t xml:space="preserve">ailored safeguarding plans are </w:t>
      </w:r>
      <w:r w:rsidR="00EB2C87">
        <w:rPr>
          <w:rFonts w:ascii="Segoe UI" w:hAnsi="Segoe UI" w:cs="Segoe UI"/>
          <w:sz w:val="20"/>
          <w:szCs w:val="20"/>
        </w:rPr>
        <w:t xml:space="preserve">therefore </w:t>
      </w:r>
      <w:r w:rsidR="00716F8B">
        <w:rPr>
          <w:rFonts w:ascii="Segoe UI" w:hAnsi="Segoe UI" w:cs="Segoe UI"/>
          <w:sz w:val="20"/>
          <w:szCs w:val="20"/>
        </w:rPr>
        <w:t>necessary</w:t>
      </w:r>
      <w:r w:rsidR="00716F8B" w:rsidRPr="00716F8B">
        <w:rPr>
          <w:rFonts w:ascii="Segoe UI" w:hAnsi="Segoe UI" w:cs="Segoe UI"/>
          <w:sz w:val="20"/>
          <w:szCs w:val="20"/>
        </w:rPr>
        <w:t xml:space="preserve"> to protect these diverse</w:t>
      </w:r>
      <w:r w:rsidR="00716F8B">
        <w:rPr>
          <w:rFonts w:ascii="Segoe UI" w:hAnsi="Segoe UI" w:cs="Segoe UI"/>
          <w:sz w:val="20"/>
          <w:szCs w:val="20"/>
        </w:rPr>
        <w:t xml:space="preserve"> </w:t>
      </w:r>
      <w:r w:rsidR="00716F8B" w:rsidRPr="00716F8B">
        <w:rPr>
          <w:rFonts w:ascii="Segoe UI" w:hAnsi="Segoe UI" w:cs="Segoe UI"/>
          <w:sz w:val="20"/>
          <w:szCs w:val="20"/>
        </w:rPr>
        <w:t>and irreplaceable interactions.</w:t>
      </w:r>
      <w:r w:rsidR="00716F8B">
        <w:rPr>
          <w:rFonts w:ascii="Segoe UI" w:hAnsi="Segoe UI" w:cs="Segoe UI"/>
          <w:sz w:val="20"/>
          <w:szCs w:val="20"/>
        </w:rPr>
        <w:t xml:space="preserve"> </w:t>
      </w:r>
      <w:r w:rsidR="009345A8">
        <w:rPr>
          <w:rFonts w:ascii="Segoe UI" w:hAnsi="Segoe UI" w:cs="Segoe UI"/>
          <w:sz w:val="20"/>
          <w:szCs w:val="20"/>
        </w:rPr>
        <w:t xml:space="preserve">Broadly, our review highlights </w:t>
      </w:r>
      <w:proofErr w:type="gramStart"/>
      <w:r w:rsidR="00716F8B">
        <w:rPr>
          <w:rFonts w:ascii="Segoe UI" w:hAnsi="Segoe UI" w:cs="Segoe UI"/>
          <w:sz w:val="20"/>
          <w:szCs w:val="20"/>
        </w:rPr>
        <w:t>that</w:t>
      </w:r>
      <w:r w:rsidR="00EB2C87">
        <w:rPr>
          <w:rFonts w:ascii="Segoe UI" w:hAnsi="Segoe UI" w:cs="Segoe UI"/>
          <w:sz w:val="20"/>
          <w:szCs w:val="20"/>
        </w:rPr>
        <w:t xml:space="preserve"> efforts</w:t>
      </w:r>
      <w:proofErr w:type="gramEnd"/>
      <w:r w:rsidR="00EB2C87">
        <w:rPr>
          <w:rFonts w:ascii="Segoe UI" w:hAnsi="Segoe UI" w:cs="Segoe UI"/>
          <w:sz w:val="20"/>
          <w:szCs w:val="20"/>
        </w:rPr>
        <w:t xml:space="preserve"> to conserve biological and cultural diversity should carefully </w:t>
      </w:r>
      <w:r w:rsidR="009345A8" w:rsidRPr="000317E8">
        <w:rPr>
          <w:rFonts w:ascii="Segoe UI" w:hAnsi="Segoe UI" w:cs="Segoe UI"/>
          <w:sz w:val="20"/>
          <w:szCs w:val="20"/>
        </w:rPr>
        <w:t xml:space="preserve">consider interactions between </w:t>
      </w:r>
      <w:r w:rsidR="00D56E87" w:rsidRPr="000317E8">
        <w:rPr>
          <w:rFonts w:ascii="Segoe UI" w:hAnsi="Segoe UI" w:cs="Segoe UI"/>
          <w:sz w:val="20"/>
          <w:szCs w:val="20"/>
        </w:rPr>
        <w:t>human and animal cultures.</w:t>
      </w:r>
    </w:p>
    <w:p w14:paraId="208ECB5E" w14:textId="57E3DA1B" w:rsidR="00C76054" w:rsidRDefault="00C76054" w:rsidP="00A4664B">
      <w:pPr>
        <w:spacing w:line="360" w:lineRule="auto"/>
        <w:rPr>
          <w:rFonts w:ascii="Segoe UI" w:hAnsi="Segoe UI" w:cs="Segoe UI"/>
          <w:sz w:val="20"/>
          <w:szCs w:val="20"/>
        </w:rPr>
      </w:pPr>
    </w:p>
    <w:p w14:paraId="71456304" w14:textId="4B9B596B" w:rsidR="0073441C" w:rsidRDefault="0073441C" w:rsidP="00B43A3D">
      <w:pPr>
        <w:spacing w:line="360" w:lineRule="auto"/>
        <w:rPr>
          <w:rFonts w:ascii="Segoe UI" w:eastAsia="Times New Roman" w:hAnsi="Segoe UI" w:cs="Segoe UI"/>
          <w:b/>
          <w:bCs/>
          <w:kern w:val="36"/>
          <w:sz w:val="20"/>
          <w:szCs w:val="20"/>
          <w:lang w:eastAsia="en-GB"/>
        </w:rPr>
      </w:pPr>
      <w:r>
        <w:rPr>
          <w:rFonts w:ascii="Segoe UI" w:hAnsi="Segoe UI" w:cs="Segoe UI"/>
          <w:sz w:val="20"/>
          <w:szCs w:val="20"/>
        </w:rPr>
        <w:t xml:space="preserve">Please see </w:t>
      </w:r>
      <w:hyperlink r:id="rId9" w:history="1">
        <w:r w:rsidRPr="001B60D9">
          <w:rPr>
            <w:rStyle w:val="Hyperlink"/>
            <w:rFonts w:ascii="Segoe UI" w:hAnsi="Segoe UI" w:cs="Segoe UI"/>
            <w:sz w:val="20"/>
            <w:szCs w:val="20"/>
          </w:rPr>
          <w:t>www.AfricanHoneyguides.com</w:t>
        </w:r>
      </w:hyperlink>
      <w:r>
        <w:rPr>
          <w:rFonts w:ascii="Segoe UI" w:hAnsi="Segoe UI" w:cs="Segoe UI"/>
          <w:sz w:val="20"/>
          <w:szCs w:val="20"/>
        </w:rPr>
        <w:t xml:space="preserve"> for translations of the abstract to other languages.</w:t>
      </w:r>
      <w:bookmarkStart w:id="0" w:name="_Toc77856653"/>
      <w:bookmarkStart w:id="1" w:name="_Toc80943993"/>
      <w:r>
        <w:rPr>
          <w:rFonts w:ascii="Segoe UI" w:hAnsi="Segoe UI" w:cs="Segoe UI"/>
          <w:sz w:val="20"/>
          <w:szCs w:val="20"/>
        </w:rPr>
        <w:br w:type="page"/>
      </w:r>
    </w:p>
    <w:p w14:paraId="5A5E9E0B" w14:textId="38CED16F" w:rsidR="00E05054" w:rsidRPr="00366EA8" w:rsidRDefault="00E05054" w:rsidP="00F476D5">
      <w:pPr>
        <w:pStyle w:val="Heading1"/>
        <w:rPr>
          <w:rFonts w:ascii="Segoe UI" w:hAnsi="Segoe UI" w:cs="Segoe UI"/>
          <w:sz w:val="20"/>
          <w:szCs w:val="20"/>
        </w:rPr>
      </w:pPr>
      <w:r w:rsidRPr="00366EA8">
        <w:rPr>
          <w:rFonts w:ascii="Segoe UI" w:hAnsi="Segoe UI" w:cs="Segoe UI"/>
          <w:sz w:val="20"/>
          <w:szCs w:val="20"/>
        </w:rPr>
        <w:lastRenderedPageBreak/>
        <w:t>Introduction</w:t>
      </w:r>
      <w:bookmarkEnd w:id="0"/>
      <w:bookmarkEnd w:id="1"/>
    </w:p>
    <w:p w14:paraId="10301FF7" w14:textId="0A0A5247" w:rsidR="00B82133" w:rsidRPr="00366EA8" w:rsidRDefault="001B766D" w:rsidP="001C70AB">
      <w:pPr>
        <w:spacing w:line="360" w:lineRule="auto"/>
        <w:rPr>
          <w:rFonts w:ascii="Segoe UI" w:hAnsi="Segoe UI" w:cs="Segoe UI"/>
          <w:sz w:val="20"/>
          <w:szCs w:val="20"/>
        </w:rPr>
      </w:pPr>
      <w:r w:rsidRPr="00366EA8">
        <w:rPr>
          <w:rFonts w:ascii="Segoe UI" w:hAnsi="Segoe UI" w:cs="Segoe UI"/>
          <w:sz w:val="20"/>
          <w:szCs w:val="20"/>
        </w:rPr>
        <w:t xml:space="preserve">Conservation decision-makers routinely address conflict between human interests and the protection of wildlife and ecosystems </w:t>
      </w:r>
      <w:r w:rsidRPr="00366EA8">
        <w:rPr>
          <w:rFonts w:ascii="Segoe UI" w:hAnsi="Segoe UI" w:cs="Segoe UI"/>
          <w:sz w:val="20"/>
          <w:szCs w:val="20"/>
        </w:rPr>
        <w:fldChar w:fldCharType="begin" w:fldLock="1"/>
      </w:r>
      <w:r w:rsidRPr="00366EA8">
        <w:rPr>
          <w:rFonts w:ascii="Segoe UI" w:hAnsi="Segoe UI" w:cs="Segoe UI"/>
          <w:sz w:val="20"/>
          <w:szCs w:val="20"/>
        </w:rPr>
        <w:instrText>ADDIN CSL_CITATION {"citationItems":[{"id":"ITEM-1","itemData":{"DOI":"10.1111/j.1469-1795.2010.00368.x","author":[{"dropping-particle":"","family":"Dickman","given":"A J","non-dropping-particle":"","parse-names":false,"suffix":""}],"container-title":"Animal Conservation","id":"ITEM-1","issued":{"date-parts":[["2010"]]},"page":"458-466","title":"Complexities of conflict: the importance of considering social factors for effectively resolving human–wildlife conflict","type":"article-journal","volume":"13"},"uris":["http://www.mendeley.com/documents/?uuid=ea0b6942-d205-43dc-9e64-0df27073a254"]}],"mendeley":{"formattedCitation":"(Dickman, 2010)","plainTextFormattedCitation":"(Dickman, 2010)","previouslyFormattedCitation":"(Dickman, 2010)"},"properties":{"noteIndex":0},"schema":"https://github.com/citation-style-language/schema/raw/master/csl-citation.json"}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(Dickman, 2010)</w:t>
      </w:r>
      <w:r w:rsidRPr="00366EA8">
        <w:rPr>
          <w:rFonts w:ascii="Segoe UI" w:hAnsi="Segoe UI" w:cs="Segoe UI"/>
          <w:sz w:val="20"/>
          <w:szCs w:val="20"/>
        </w:rPr>
        <w:fldChar w:fldCharType="end"/>
      </w:r>
      <w:r w:rsidR="00B82133" w:rsidRPr="00366EA8">
        <w:rPr>
          <w:rFonts w:ascii="Segoe UI" w:hAnsi="Segoe UI" w:cs="Segoe UI"/>
          <w:noProof/>
          <w:sz w:val="20"/>
          <w:szCs w:val="20"/>
        </w:rPr>
        <w:t xml:space="preserve">, </w:t>
      </w:r>
      <w:r w:rsidR="00735F96" w:rsidRPr="00366EA8">
        <w:rPr>
          <w:rFonts w:ascii="Segoe UI" w:hAnsi="Segoe UI" w:cs="Segoe UI"/>
          <w:noProof/>
          <w:sz w:val="20"/>
          <w:szCs w:val="20"/>
        </w:rPr>
        <w:t>y</w:t>
      </w:r>
      <w:r w:rsidRPr="00366EA8">
        <w:rPr>
          <w:rFonts w:ascii="Segoe UI" w:hAnsi="Segoe UI" w:cs="Segoe UI"/>
          <w:sz w:val="20"/>
          <w:szCs w:val="20"/>
        </w:rPr>
        <w:t xml:space="preserve">et challenges remain even when the interests of humans and wildlife are aligned. Among human-wildlife mutualisms—reciprocally beneficial interactions between humans and free-living, wild, non-human animals </w:t>
      </w:r>
      <w:r w:rsidRPr="00366EA8">
        <w:rPr>
          <w:rFonts w:ascii="Segoe UI" w:hAnsi="Segoe UI" w:cs="Segoe UI"/>
          <w:sz w:val="20"/>
          <w:szCs w:val="20"/>
        </w:rPr>
        <w:fldChar w:fldCharType="begin" w:fldLock="1"/>
      </w:r>
      <w:r w:rsidRPr="00366EA8">
        <w:rPr>
          <w:rFonts w:ascii="Segoe UI" w:hAnsi="Segoe UI" w:cs="Segoe UI"/>
          <w:sz w:val="20"/>
          <w:szCs w:val="20"/>
        </w:rPr>
        <w:instrText>ADDIN CSL_CITATION {"citationItems":[{"id":"ITEM-1","itemData":{"author":[{"dropping-particle":"","family":"Dounias","given":"Edmond","non-dropping-particle":"","parse-names":false,"suffix":""}],"container-title":"Hybrid communities. Biosocial approaches to domestication and other trans-specieings relationships.","editor":[{"dropping-particle":"","family":"Stépanoff","given":"C.","non-dropping-particle":"","parse-names":false,"suffix":""},{"dropping-particle":"","family":"Vigne","given":"J.D.","non-dropping-particle":"","parse-names":false,"suffix":""}],"id":"ITEM-1","issued":{"date-parts":[["2018"]]},"page":"197-220","publisher":"Routledge","title":"Cooperating with the wild: past and present auxiliary animals assisting humans in their foraging activities","type":"chapter"},"uris":["http://www.mendeley.com/documents/?uuid=6acd674c-93ab-4886-88a6-b8c7b4f6f734"]}],"mendeley":{"formattedCitation":"(Dounias, 2018)","plainTextFormattedCitation":"(Dounias, 2018)","previouslyFormattedCitation":"(Dounias, 2018)"},"properties":{"noteIndex":0},"schema":"https://github.com/citation-style-language/schema/raw/master/csl-citation.json"}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(Dounias, 2018)</w:t>
      </w:r>
      <w:r w:rsidRPr="00366EA8">
        <w:rPr>
          <w:rFonts w:ascii="Segoe UI" w:hAnsi="Segoe UI" w:cs="Segoe UI"/>
          <w:sz w:val="20"/>
          <w:szCs w:val="20"/>
        </w:rPr>
        <w:fldChar w:fldCharType="end"/>
      </w:r>
      <w:r w:rsidRPr="00366EA8">
        <w:rPr>
          <w:rFonts w:ascii="Segoe UI" w:hAnsi="Segoe UI" w:cs="Segoe UI"/>
          <w:noProof/>
          <w:sz w:val="20"/>
          <w:szCs w:val="20"/>
        </w:rPr>
        <w:t>—we find few remaining</w:t>
      </w:r>
      <w:r w:rsidRPr="00366EA8">
        <w:rPr>
          <w:rFonts w:ascii="Segoe UI" w:hAnsi="Segoe UI" w:cs="Segoe UI"/>
          <w:sz w:val="20"/>
          <w:szCs w:val="20"/>
        </w:rPr>
        <w:t xml:space="preserve"> </w:t>
      </w:r>
      <w:r w:rsidR="007A5C60">
        <w:rPr>
          <w:rFonts w:ascii="Segoe UI" w:hAnsi="Segoe UI" w:cs="Segoe UI"/>
          <w:sz w:val="20"/>
          <w:szCs w:val="20"/>
        </w:rPr>
        <w:t>forms</w:t>
      </w:r>
      <w:r w:rsidRPr="00366EA8">
        <w:rPr>
          <w:rFonts w:ascii="Segoe UI" w:hAnsi="Segoe UI" w:cs="Segoe UI"/>
          <w:sz w:val="20"/>
          <w:szCs w:val="20"/>
        </w:rPr>
        <w:t xml:space="preserve"> of ‘human-wildlife cooperation’, in which individuals of both species </w:t>
      </w:r>
      <w:r w:rsidRPr="00366EA8">
        <w:rPr>
          <w:rStyle w:val="Emphasis"/>
          <w:rFonts w:ascii="Segoe UI" w:hAnsi="Segoe UI" w:cs="Segoe UI"/>
          <w:i w:val="0"/>
          <w:sz w:val="20"/>
          <w:szCs w:val="20"/>
        </w:rPr>
        <w:t xml:space="preserve">actively cooperate with each other </w:t>
      </w:r>
      <w:r w:rsidR="00FB75AB">
        <w:rPr>
          <w:rStyle w:val="Emphasis"/>
          <w:rFonts w:ascii="Segoe UI" w:hAnsi="Segoe UI" w:cs="Segoe UI"/>
          <w:i w:val="0"/>
          <w:sz w:val="20"/>
          <w:szCs w:val="20"/>
        </w:rPr>
        <w:t>in a coordinated manner t</w:t>
      </w:r>
      <w:r w:rsidRPr="00366EA8">
        <w:rPr>
          <w:rStyle w:val="Emphasis"/>
          <w:rFonts w:ascii="Segoe UI" w:hAnsi="Segoe UI" w:cs="Segoe UI"/>
          <w:i w:val="0"/>
          <w:sz w:val="20"/>
          <w:szCs w:val="20"/>
        </w:rPr>
        <w:t>o achieve a mutually beneficial outcome (Box 1)</w:t>
      </w:r>
      <w:r w:rsidRPr="00366EA8">
        <w:rPr>
          <w:rFonts w:ascii="Segoe UI" w:hAnsi="Segoe UI" w:cs="Segoe UI"/>
          <w:sz w:val="20"/>
          <w:szCs w:val="20"/>
        </w:rPr>
        <w:t xml:space="preserve">. </w:t>
      </w:r>
      <w:r w:rsidR="00B82133" w:rsidRPr="00366EA8">
        <w:rPr>
          <w:rFonts w:ascii="Segoe UI" w:hAnsi="Segoe UI" w:cs="Segoe UI"/>
          <w:sz w:val="20"/>
          <w:szCs w:val="20"/>
        </w:rPr>
        <w:t xml:space="preserve">This definition </w:t>
      </w:r>
      <w:r w:rsidR="00DC1534">
        <w:rPr>
          <w:rFonts w:ascii="Segoe UI" w:hAnsi="Segoe UI" w:cs="Segoe UI"/>
          <w:sz w:val="20"/>
          <w:szCs w:val="20"/>
        </w:rPr>
        <w:t xml:space="preserve">specifies </w:t>
      </w:r>
      <w:r w:rsidR="0020621D">
        <w:rPr>
          <w:rFonts w:ascii="Segoe UI" w:hAnsi="Segoe UI" w:cs="Segoe UI"/>
          <w:sz w:val="20"/>
          <w:szCs w:val="20"/>
        </w:rPr>
        <w:t>cooperative behaviour with a wild animal</w:t>
      </w:r>
      <w:r w:rsidR="00DC1534">
        <w:rPr>
          <w:rFonts w:ascii="Segoe UI" w:hAnsi="Segoe UI" w:cs="Segoe UI"/>
          <w:sz w:val="20"/>
          <w:szCs w:val="20"/>
        </w:rPr>
        <w:t>,</w:t>
      </w:r>
      <w:r w:rsidR="0020621D">
        <w:rPr>
          <w:rFonts w:ascii="Segoe UI" w:hAnsi="Segoe UI" w:cs="Segoe UI"/>
          <w:sz w:val="20"/>
          <w:szCs w:val="20"/>
        </w:rPr>
        <w:t xml:space="preserve"> and we therefore </w:t>
      </w:r>
      <w:r w:rsidR="00B82133" w:rsidRPr="00366EA8">
        <w:rPr>
          <w:rFonts w:ascii="Segoe UI" w:hAnsi="Segoe UI" w:cs="Segoe UI"/>
          <w:sz w:val="20"/>
          <w:szCs w:val="20"/>
        </w:rPr>
        <w:t xml:space="preserve">exclude other human-wildlife mutualisms in which benefits are received indirectly through a regulating ecosystem service (e.g., scavenging of carrion and waste, controlling pests), and where the animal is coerced or from a domesticated lineage </w:t>
      </w:r>
      <w:r w:rsidR="00B82133" w:rsidRPr="00366EA8">
        <w:rPr>
          <w:rFonts w:ascii="Segoe UI" w:hAnsi="Segoe UI" w:cs="Segoe UI"/>
          <w:sz w:val="20"/>
          <w:szCs w:val="20"/>
        </w:rPr>
        <w:fldChar w:fldCharType="begin" w:fldLock="1"/>
      </w:r>
      <w:r w:rsidR="00B82133" w:rsidRPr="00366EA8">
        <w:rPr>
          <w:rFonts w:ascii="Segoe UI" w:hAnsi="Segoe UI" w:cs="Segoe UI"/>
          <w:sz w:val="20"/>
          <w:szCs w:val="20"/>
        </w:rPr>
        <w:instrText>ADDIN CSL_CITATION {"citationItems":[{"id":"ITEM-1","itemData":{"author":[{"dropping-particle":"","family":"Dounias","given":"Edmond","non-dropping-particle":"","parse-names":false,"suffix":""}],"container-title":"Hybrid communities. Biosocial approaches to domestication and other trans-specieings relationships.","editor":[{"dropping-particle":"","family":"Stépanoff","given":"C.","non-dropping-particle":"","parse-names":false,"suffix":""},{"dropping-particle":"","family":"Vigne","given":"J.D.","non-dropping-particle":"","parse-names":false,"suffix":""}],"id":"ITEM-1","issued":{"date-parts":[["2018"]]},"page":"197-220","publisher":"Routledge","title":"Cooperating with the wild: past and present auxiliary animals assisting humans in their foraging activities","type":"chapter"},"uris":["http://www.mendeley.com/documents/?uuid=6acd674c-93ab-4886-88a6-b8c7b4f6f734"]}],"mendeley":{"formattedCitation":"(Dounias, 2018)","manualFormatting":"(see Dounias, 2018)","plainTextFormattedCitation":"(Dounias, 2018)","previouslyFormattedCitation":"(Dounias, 2018)"},"properties":{"noteIndex":0},"schema":"https://github.com/citation-style-language/schema/raw/master/csl-citation.json"}</w:instrText>
      </w:r>
      <w:r w:rsidR="00B82133" w:rsidRPr="00366EA8">
        <w:rPr>
          <w:rFonts w:ascii="Segoe UI" w:hAnsi="Segoe UI" w:cs="Segoe UI"/>
          <w:sz w:val="20"/>
          <w:szCs w:val="20"/>
        </w:rPr>
        <w:fldChar w:fldCharType="separate"/>
      </w:r>
      <w:r w:rsidR="00B82133" w:rsidRPr="00366EA8">
        <w:rPr>
          <w:rFonts w:ascii="Segoe UI" w:hAnsi="Segoe UI" w:cs="Segoe UI"/>
          <w:noProof/>
          <w:sz w:val="20"/>
          <w:szCs w:val="20"/>
        </w:rPr>
        <w:t>(see Dounias, 2018)</w:t>
      </w:r>
      <w:r w:rsidR="00B82133" w:rsidRPr="00366EA8">
        <w:rPr>
          <w:rFonts w:ascii="Segoe UI" w:hAnsi="Segoe UI" w:cs="Segoe UI"/>
          <w:sz w:val="20"/>
          <w:szCs w:val="20"/>
        </w:rPr>
        <w:fldChar w:fldCharType="end"/>
      </w:r>
      <w:r w:rsidR="00B82133" w:rsidRPr="00366EA8">
        <w:rPr>
          <w:rFonts w:ascii="Segoe UI" w:hAnsi="Segoe UI" w:cs="Segoe UI"/>
          <w:sz w:val="20"/>
          <w:szCs w:val="20"/>
        </w:rPr>
        <w:t xml:space="preserve">. </w:t>
      </w:r>
      <w:r w:rsidR="00555712" w:rsidRPr="00366EA8">
        <w:rPr>
          <w:rFonts w:ascii="Segoe UI" w:hAnsi="Segoe UI" w:cs="Segoe UI"/>
          <w:sz w:val="20"/>
          <w:szCs w:val="20"/>
        </w:rPr>
        <w:t xml:space="preserve">All examples currently known to </w:t>
      </w:r>
      <w:r w:rsidR="002E55AC">
        <w:rPr>
          <w:rFonts w:ascii="Segoe UI" w:hAnsi="Segoe UI" w:cs="Segoe UI"/>
          <w:sz w:val="20"/>
          <w:szCs w:val="20"/>
        </w:rPr>
        <w:t>science</w:t>
      </w:r>
      <w:r w:rsidR="00555712" w:rsidRPr="00366EA8">
        <w:rPr>
          <w:rFonts w:ascii="Segoe UI" w:hAnsi="Segoe UI" w:cs="Segoe UI"/>
          <w:sz w:val="20"/>
          <w:szCs w:val="20"/>
        </w:rPr>
        <w:t xml:space="preserve"> involve cooperative foraging (Box 1), but as-yet undescribed forms could confer different types of benefits.</w:t>
      </w:r>
    </w:p>
    <w:p w14:paraId="60B0ADB1" w14:textId="77777777" w:rsidR="00555712" w:rsidRPr="00366EA8" w:rsidRDefault="00555712" w:rsidP="001C70AB">
      <w:pPr>
        <w:spacing w:line="360" w:lineRule="auto"/>
        <w:rPr>
          <w:rFonts w:ascii="Segoe UI" w:hAnsi="Segoe UI" w:cs="Segoe UI"/>
          <w:sz w:val="20"/>
          <w:szCs w:val="20"/>
        </w:rPr>
      </w:pPr>
    </w:p>
    <w:p w14:paraId="22F872F2" w14:textId="0C3C3BDC" w:rsidR="00D37A2B" w:rsidRPr="00366EA8" w:rsidRDefault="00D37A2B" w:rsidP="008A7F6A">
      <w:pPr>
        <w:spacing w:line="360" w:lineRule="auto"/>
        <w:ind w:firstLine="720"/>
        <w:rPr>
          <w:rFonts w:ascii="Segoe UI" w:hAnsi="Segoe UI" w:cs="Segoe UI"/>
          <w:sz w:val="20"/>
          <w:szCs w:val="20"/>
        </w:rPr>
      </w:pPr>
      <w:r w:rsidRPr="00366EA8">
        <w:rPr>
          <w:rFonts w:ascii="Segoe UI" w:hAnsi="Segoe UI" w:cs="Segoe UI"/>
          <w:sz w:val="20"/>
          <w:szCs w:val="20"/>
        </w:rPr>
        <w:t xml:space="preserve">The </w:t>
      </w:r>
      <w:r w:rsidR="0059192D" w:rsidRPr="00366EA8">
        <w:rPr>
          <w:rFonts w:ascii="Segoe UI" w:hAnsi="Segoe UI" w:cs="Segoe UI"/>
          <w:sz w:val="20"/>
          <w:szCs w:val="20"/>
        </w:rPr>
        <w:t xml:space="preserve">active </w:t>
      </w:r>
      <w:r w:rsidR="00DF664A" w:rsidRPr="00366EA8">
        <w:rPr>
          <w:rFonts w:ascii="Segoe UI" w:hAnsi="Segoe UI" w:cs="Segoe UI"/>
          <w:sz w:val="20"/>
          <w:szCs w:val="20"/>
        </w:rPr>
        <w:t>forms</w:t>
      </w:r>
      <w:r w:rsidR="00B82133" w:rsidRPr="00366EA8">
        <w:rPr>
          <w:rFonts w:ascii="Segoe UI" w:hAnsi="Segoe UI" w:cs="Segoe UI"/>
          <w:sz w:val="20"/>
          <w:szCs w:val="20"/>
        </w:rPr>
        <w:t xml:space="preserve"> of human-wildlife cooperation</w:t>
      </w:r>
      <w:r w:rsidR="0059192D" w:rsidRPr="00366EA8">
        <w:rPr>
          <w:rFonts w:ascii="Segoe UI" w:hAnsi="Segoe UI" w:cs="Segoe UI"/>
          <w:sz w:val="20"/>
          <w:szCs w:val="20"/>
        </w:rPr>
        <w:t xml:space="preserve"> </w:t>
      </w:r>
      <w:r w:rsidR="0089624D" w:rsidRPr="00366EA8">
        <w:rPr>
          <w:rFonts w:ascii="Segoe UI" w:hAnsi="Segoe UI" w:cs="Segoe UI"/>
          <w:sz w:val="20"/>
          <w:szCs w:val="20"/>
        </w:rPr>
        <w:t xml:space="preserve">currently </w:t>
      </w:r>
      <w:r w:rsidRPr="00366EA8">
        <w:rPr>
          <w:rFonts w:ascii="Segoe UI" w:hAnsi="Segoe UI" w:cs="Segoe UI"/>
          <w:sz w:val="20"/>
          <w:szCs w:val="20"/>
        </w:rPr>
        <w:t>known</w:t>
      </w:r>
      <w:r w:rsidR="0059192D" w:rsidRPr="00366EA8">
        <w:rPr>
          <w:rFonts w:ascii="Segoe UI" w:hAnsi="Segoe UI" w:cs="Segoe UI"/>
          <w:sz w:val="20"/>
          <w:szCs w:val="20"/>
        </w:rPr>
        <w:t xml:space="preserve"> to </w:t>
      </w:r>
      <w:r w:rsidR="00B87790" w:rsidRPr="00366EA8">
        <w:rPr>
          <w:rFonts w:ascii="Segoe UI" w:hAnsi="Segoe UI" w:cs="Segoe UI"/>
          <w:sz w:val="20"/>
          <w:szCs w:val="20"/>
        </w:rPr>
        <w:t xml:space="preserve">the </w:t>
      </w:r>
      <w:r w:rsidR="0059192D" w:rsidRPr="00366EA8">
        <w:rPr>
          <w:rFonts w:ascii="Segoe UI" w:hAnsi="Segoe UI" w:cs="Segoe UI"/>
          <w:sz w:val="20"/>
          <w:szCs w:val="20"/>
        </w:rPr>
        <w:t>scien</w:t>
      </w:r>
      <w:r w:rsidR="00B87790" w:rsidRPr="00366EA8">
        <w:rPr>
          <w:rFonts w:ascii="Segoe UI" w:hAnsi="Segoe UI" w:cs="Segoe UI"/>
          <w:sz w:val="20"/>
          <w:szCs w:val="20"/>
        </w:rPr>
        <w:t>tific community</w:t>
      </w:r>
      <w:r w:rsidRPr="00366EA8">
        <w:rPr>
          <w:rFonts w:ascii="Segoe UI" w:hAnsi="Segoe UI" w:cs="Segoe UI"/>
          <w:sz w:val="20"/>
          <w:szCs w:val="20"/>
        </w:rPr>
        <w:t xml:space="preserve"> are human-honeyguide </w:t>
      </w:r>
      <w:r w:rsidR="00810333" w:rsidRPr="00366EA8">
        <w:rPr>
          <w:rFonts w:ascii="Segoe UI" w:hAnsi="Segoe UI" w:cs="Segoe UI"/>
          <w:sz w:val="20"/>
          <w:szCs w:val="20"/>
        </w:rPr>
        <w:t>cooperation</w:t>
      </w:r>
      <w:r w:rsidR="001E2DC3" w:rsidRPr="00366EA8">
        <w:rPr>
          <w:rFonts w:ascii="Segoe UI" w:hAnsi="Segoe UI" w:cs="Segoe UI"/>
          <w:sz w:val="20"/>
          <w:szCs w:val="20"/>
        </w:rPr>
        <w:t>,</w:t>
      </w:r>
      <w:r w:rsidR="004F0798" w:rsidRPr="00366EA8">
        <w:rPr>
          <w:rFonts w:ascii="Segoe UI" w:hAnsi="Segoe UI" w:cs="Segoe UI"/>
          <w:sz w:val="20"/>
          <w:szCs w:val="20"/>
        </w:rPr>
        <w:t xml:space="preserve"> in which honey-hunters co</w:t>
      </w:r>
      <w:r w:rsidR="002861A7" w:rsidRPr="00366EA8">
        <w:rPr>
          <w:rFonts w:ascii="Segoe UI" w:hAnsi="Segoe UI" w:cs="Segoe UI"/>
          <w:sz w:val="20"/>
          <w:szCs w:val="20"/>
        </w:rPr>
        <w:t>operate with greater honeyguide birds</w:t>
      </w:r>
      <w:r w:rsidR="004F0798" w:rsidRPr="00366EA8">
        <w:rPr>
          <w:rFonts w:ascii="Segoe UI" w:hAnsi="Segoe UI" w:cs="Segoe UI"/>
          <w:sz w:val="20"/>
          <w:szCs w:val="20"/>
        </w:rPr>
        <w:t xml:space="preserve"> (</w:t>
      </w:r>
      <w:r w:rsidR="004F0798" w:rsidRPr="00366EA8">
        <w:rPr>
          <w:rFonts w:ascii="Segoe UI" w:hAnsi="Segoe UI" w:cs="Segoe UI"/>
          <w:i/>
          <w:sz w:val="20"/>
          <w:szCs w:val="20"/>
        </w:rPr>
        <w:t xml:space="preserve">Indicator </w:t>
      </w:r>
      <w:proofErr w:type="spellStart"/>
      <w:r w:rsidR="004F0798" w:rsidRPr="00366EA8">
        <w:rPr>
          <w:rFonts w:ascii="Segoe UI" w:hAnsi="Segoe UI" w:cs="Segoe UI"/>
          <w:i/>
          <w:sz w:val="20"/>
          <w:szCs w:val="20"/>
        </w:rPr>
        <w:t>indicator</w:t>
      </w:r>
      <w:proofErr w:type="spellEnd"/>
      <w:r w:rsidR="007D6A06" w:rsidRPr="00366EA8">
        <w:rPr>
          <w:rFonts w:ascii="Segoe UI" w:hAnsi="Segoe UI" w:cs="Segoe UI"/>
          <w:iCs/>
          <w:sz w:val="20"/>
          <w:szCs w:val="20"/>
        </w:rPr>
        <w:t>, hereafter ‘honeyguides’</w:t>
      </w:r>
      <w:r w:rsidR="004F0798" w:rsidRPr="00366EA8">
        <w:rPr>
          <w:rFonts w:ascii="Segoe UI" w:hAnsi="Segoe UI" w:cs="Segoe UI"/>
          <w:sz w:val="20"/>
          <w:szCs w:val="20"/>
        </w:rPr>
        <w:t>) to ac</w:t>
      </w:r>
      <w:r w:rsidR="003E6F32" w:rsidRPr="00366EA8">
        <w:rPr>
          <w:rFonts w:ascii="Segoe UI" w:hAnsi="Segoe UI" w:cs="Segoe UI"/>
          <w:sz w:val="20"/>
          <w:szCs w:val="20"/>
        </w:rPr>
        <w:t>cess the content of bees’ nests</w:t>
      </w:r>
      <w:r w:rsidR="008B39CF" w:rsidRPr="00366EA8">
        <w:rPr>
          <w:rFonts w:ascii="Segoe UI" w:hAnsi="Segoe UI" w:cs="Segoe UI"/>
          <w:sz w:val="20"/>
          <w:szCs w:val="20"/>
        </w:rPr>
        <w:t xml:space="preserve"> (</w:t>
      </w:r>
      <w:r w:rsidR="00DF664A" w:rsidRPr="00366EA8">
        <w:rPr>
          <w:rFonts w:ascii="Segoe UI" w:hAnsi="Segoe UI" w:cs="Segoe UI"/>
          <w:sz w:val="20"/>
          <w:szCs w:val="20"/>
        </w:rPr>
        <w:t>mostly</w:t>
      </w:r>
      <w:r w:rsidR="00B61907" w:rsidRPr="00366EA8">
        <w:rPr>
          <w:rFonts w:ascii="Segoe UI" w:hAnsi="Segoe UI" w:cs="Segoe UI"/>
          <w:sz w:val="20"/>
          <w:szCs w:val="20"/>
        </w:rPr>
        <w:t xml:space="preserve"> </w:t>
      </w:r>
      <w:r w:rsidR="002056AC" w:rsidRPr="00366EA8">
        <w:rPr>
          <w:rFonts w:ascii="Segoe UI" w:hAnsi="Segoe UI" w:cs="Segoe UI"/>
          <w:sz w:val="20"/>
          <w:szCs w:val="20"/>
        </w:rPr>
        <w:t>African</w:t>
      </w:r>
      <w:r w:rsidR="00B61907" w:rsidRPr="00366EA8">
        <w:rPr>
          <w:rFonts w:ascii="Segoe UI" w:hAnsi="Segoe UI" w:cs="Segoe UI"/>
          <w:sz w:val="20"/>
          <w:szCs w:val="20"/>
        </w:rPr>
        <w:t xml:space="preserve"> honeybees</w:t>
      </w:r>
      <w:r w:rsidR="002861A7" w:rsidRPr="00366EA8">
        <w:rPr>
          <w:rFonts w:ascii="Segoe UI" w:hAnsi="Segoe UI" w:cs="Segoe UI"/>
          <w:sz w:val="20"/>
          <w:szCs w:val="20"/>
        </w:rPr>
        <w:t>,</w:t>
      </w:r>
      <w:r w:rsidR="00B15492">
        <w:rPr>
          <w:rFonts w:ascii="Segoe UI" w:hAnsi="Segoe UI" w:cs="Segoe UI"/>
          <w:sz w:val="20"/>
          <w:szCs w:val="20"/>
        </w:rPr>
        <w:t xml:space="preserve"> </w:t>
      </w:r>
      <w:r w:rsidR="00A518AB">
        <w:rPr>
          <w:rFonts w:ascii="Segoe UI" w:hAnsi="Segoe UI" w:cs="Segoe UI"/>
          <w:sz w:val="20"/>
          <w:szCs w:val="20"/>
        </w:rPr>
        <w:t xml:space="preserve">primarily </w:t>
      </w:r>
      <w:proofErr w:type="spellStart"/>
      <w:r w:rsidR="00FA2A3D" w:rsidRPr="00366EA8">
        <w:rPr>
          <w:rFonts w:ascii="Segoe UI" w:hAnsi="Segoe UI" w:cs="Segoe UI"/>
          <w:i/>
          <w:sz w:val="20"/>
          <w:szCs w:val="20"/>
        </w:rPr>
        <w:t>Apis</w:t>
      </w:r>
      <w:proofErr w:type="spellEnd"/>
      <w:r w:rsidR="00FA2A3D" w:rsidRPr="00366EA8">
        <w:rPr>
          <w:rFonts w:ascii="Segoe UI" w:hAnsi="Segoe UI" w:cs="Segoe UI"/>
          <w:i/>
          <w:sz w:val="20"/>
          <w:szCs w:val="20"/>
        </w:rPr>
        <w:t xml:space="preserve"> mellifera</w:t>
      </w:r>
      <w:r w:rsidR="002056AC" w:rsidRPr="00366EA8">
        <w:rPr>
          <w:rFonts w:ascii="Segoe UI" w:hAnsi="Segoe UI" w:cs="Segoe UI"/>
          <w:sz w:val="20"/>
          <w:szCs w:val="20"/>
        </w:rPr>
        <w:t xml:space="preserve"> </w:t>
      </w:r>
      <w:proofErr w:type="spellStart"/>
      <w:r w:rsidR="002056AC" w:rsidRPr="00366EA8">
        <w:rPr>
          <w:rFonts w:ascii="Segoe UI" w:hAnsi="Segoe UI" w:cs="Segoe UI"/>
          <w:i/>
          <w:sz w:val="20"/>
          <w:szCs w:val="20"/>
        </w:rPr>
        <w:t>scutellata</w:t>
      </w:r>
      <w:proofErr w:type="spellEnd"/>
      <w:r w:rsidR="002056AC" w:rsidRPr="00366EA8">
        <w:rPr>
          <w:rFonts w:ascii="Segoe UI" w:hAnsi="Segoe UI" w:cs="Segoe UI"/>
          <w:sz w:val="20"/>
          <w:szCs w:val="20"/>
        </w:rPr>
        <w:t>)</w:t>
      </w:r>
      <w:r w:rsidR="004F0798" w:rsidRPr="00366EA8">
        <w:rPr>
          <w:rFonts w:ascii="Segoe UI" w:hAnsi="Segoe UI" w:cs="Segoe UI"/>
          <w:sz w:val="20"/>
          <w:szCs w:val="20"/>
        </w:rPr>
        <w:t xml:space="preserve">, </w:t>
      </w:r>
      <w:r w:rsidRPr="00366EA8">
        <w:rPr>
          <w:rFonts w:ascii="Segoe UI" w:hAnsi="Segoe UI" w:cs="Segoe UI"/>
          <w:sz w:val="20"/>
          <w:szCs w:val="20"/>
        </w:rPr>
        <w:t xml:space="preserve">and human-dolphin </w:t>
      </w:r>
      <w:r w:rsidR="00810333" w:rsidRPr="00366EA8">
        <w:rPr>
          <w:rFonts w:ascii="Segoe UI" w:hAnsi="Segoe UI" w:cs="Segoe UI"/>
          <w:sz w:val="20"/>
          <w:szCs w:val="20"/>
        </w:rPr>
        <w:t>cooperation</w:t>
      </w:r>
      <w:r w:rsidR="004F0798" w:rsidRPr="00366EA8">
        <w:rPr>
          <w:rFonts w:ascii="Segoe UI" w:hAnsi="Segoe UI" w:cs="Segoe UI"/>
          <w:sz w:val="20"/>
          <w:szCs w:val="20"/>
        </w:rPr>
        <w:t xml:space="preserve">, in which </w:t>
      </w:r>
      <w:r w:rsidR="00147666">
        <w:rPr>
          <w:rFonts w:ascii="Segoe UI" w:hAnsi="Segoe UI" w:cs="Segoe UI"/>
          <w:sz w:val="20"/>
          <w:szCs w:val="20"/>
        </w:rPr>
        <w:t xml:space="preserve">artisanal </w:t>
      </w:r>
      <w:r w:rsidR="004F0798" w:rsidRPr="00366EA8">
        <w:rPr>
          <w:rFonts w:ascii="Segoe UI" w:hAnsi="Segoe UI" w:cs="Segoe UI"/>
          <w:sz w:val="20"/>
          <w:szCs w:val="20"/>
        </w:rPr>
        <w:t>fishers cooperate with</w:t>
      </w:r>
      <w:r w:rsidR="00111B52" w:rsidRPr="00366EA8">
        <w:rPr>
          <w:rFonts w:ascii="Segoe UI" w:hAnsi="Segoe UI" w:cs="Segoe UI"/>
          <w:sz w:val="20"/>
          <w:szCs w:val="20"/>
        </w:rPr>
        <w:t xml:space="preserve"> </w:t>
      </w:r>
      <w:r w:rsidR="00FD5B91" w:rsidRPr="00366EA8">
        <w:rPr>
          <w:rFonts w:ascii="Segoe UI" w:hAnsi="Segoe UI" w:cs="Segoe UI"/>
          <w:sz w:val="20"/>
          <w:szCs w:val="20"/>
        </w:rPr>
        <w:t xml:space="preserve">several </w:t>
      </w:r>
      <w:r w:rsidR="00381BF4" w:rsidRPr="00366EA8">
        <w:rPr>
          <w:rFonts w:ascii="Segoe UI" w:hAnsi="Segoe UI" w:cs="Segoe UI"/>
          <w:sz w:val="20"/>
          <w:szCs w:val="20"/>
        </w:rPr>
        <w:t>delphinid</w:t>
      </w:r>
      <w:r w:rsidR="004F0798" w:rsidRPr="00366EA8">
        <w:rPr>
          <w:rFonts w:ascii="Segoe UI" w:hAnsi="Segoe UI" w:cs="Segoe UI"/>
          <w:sz w:val="20"/>
          <w:szCs w:val="20"/>
        </w:rPr>
        <w:t xml:space="preserve"> species </w:t>
      </w:r>
      <w:r w:rsidR="006E45F9" w:rsidRPr="00366EA8">
        <w:rPr>
          <w:rFonts w:ascii="Segoe UI" w:hAnsi="Segoe UI" w:cs="Segoe UI"/>
          <w:sz w:val="20"/>
          <w:szCs w:val="20"/>
        </w:rPr>
        <w:t xml:space="preserve">(hereafter ‘dolphins’) </w:t>
      </w:r>
      <w:r w:rsidR="004F0798" w:rsidRPr="00366EA8">
        <w:rPr>
          <w:rFonts w:ascii="Segoe UI" w:hAnsi="Segoe UI" w:cs="Segoe UI"/>
          <w:sz w:val="20"/>
          <w:szCs w:val="20"/>
        </w:rPr>
        <w:t>to catch fish</w:t>
      </w:r>
      <w:r w:rsidR="003E6F32" w:rsidRPr="00366EA8">
        <w:rPr>
          <w:rFonts w:ascii="Segoe UI" w:hAnsi="Segoe UI" w:cs="Segoe UI"/>
          <w:sz w:val="20"/>
          <w:szCs w:val="20"/>
        </w:rPr>
        <w:t xml:space="preserve"> </w:t>
      </w:r>
      <w:r w:rsidR="00401C27">
        <w:rPr>
          <w:rFonts w:ascii="Segoe UI" w:hAnsi="Segoe UI" w:cs="Segoe UI"/>
          <w:sz w:val="20"/>
          <w:szCs w:val="20"/>
        </w:rPr>
        <w:t>(Box</w:t>
      </w:r>
      <w:r w:rsidR="00717B9F">
        <w:rPr>
          <w:rFonts w:ascii="Segoe UI" w:hAnsi="Segoe UI" w:cs="Segoe UI"/>
          <w:sz w:val="20"/>
          <w:szCs w:val="20"/>
        </w:rPr>
        <w:t xml:space="preserve"> </w:t>
      </w:r>
      <w:r w:rsidR="006370A2" w:rsidRPr="00366EA8">
        <w:rPr>
          <w:rFonts w:ascii="Segoe UI" w:hAnsi="Segoe UI" w:cs="Segoe UI"/>
          <w:sz w:val="20"/>
          <w:szCs w:val="20"/>
        </w:rPr>
        <w:t>1</w:t>
      </w:r>
      <w:r w:rsidR="00BE7C1A" w:rsidRPr="00366EA8">
        <w:rPr>
          <w:rFonts w:ascii="Segoe UI" w:hAnsi="Segoe UI" w:cs="Segoe UI"/>
          <w:sz w:val="20"/>
          <w:szCs w:val="20"/>
        </w:rPr>
        <w:t>; Fig. 1</w:t>
      </w:r>
      <w:r w:rsidR="006370A2" w:rsidRPr="00366EA8">
        <w:rPr>
          <w:rFonts w:ascii="Segoe UI" w:hAnsi="Segoe UI" w:cs="Segoe UI"/>
          <w:sz w:val="20"/>
          <w:szCs w:val="20"/>
        </w:rPr>
        <w:t>)</w:t>
      </w:r>
      <w:r w:rsidR="004F0798" w:rsidRPr="00366EA8">
        <w:rPr>
          <w:rFonts w:ascii="Segoe UI" w:hAnsi="Segoe UI" w:cs="Segoe UI"/>
          <w:sz w:val="20"/>
          <w:szCs w:val="20"/>
        </w:rPr>
        <w:t>.</w:t>
      </w:r>
      <w:r w:rsidR="00630114" w:rsidRPr="00366EA8">
        <w:rPr>
          <w:rFonts w:ascii="Segoe UI" w:hAnsi="Segoe UI" w:cs="Segoe UI"/>
          <w:sz w:val="20"/>
          <w:szCs w:val="20"/>
        </w:rPr>
        <w:t xml:space="preserve"> </w:t>
      </w:r>
      <w:r w:rsidR="00E43358" w:rsidRPr="00366EA8">
        <w:rPr>
          <w:rFonts w:ascii="Segoe UI" w:hAnsi="Segoe UI" w:cs="Segoe UI"/>
          <w:sz w:val="20"/>
          <w:szCs w:val="20"/>
        </w:rPr>
        <w:t>The</w:t>
      </w:r>
      <w:r w:rsidR="009E72D7" w:rsidRPr="00366EA8">
        <w:rPr>
          <w:rFonts w:ascii="Segoe UI" w:hAnsi="Segoe UI" w:cs="Segoe UI"/>
          <w:sz w:val="20"/>
          <w:szCs w:val="20"/>
        </w:rPr>
        <w:t>y</w:t>
      </w:r>
      <w:r w:rsidR="003177DE" w:rsidRPr="00366EA8">
        <w:rPr>
          <w:rFonts w:ascii="Segoe UI" w:hAnsi="Segoe UI" w:cs="Segoe UI"/>
          <w:sz w:val="20"/>
          <w:szCs w:val="20"/>
        </w:rPr>
        <w:t xml:space="preserve"> vary </w:t>
      </w:r>
      <w:r w:rsidR="00733155" w:rsidRPr="00366EA8">
        <w:rPr>
          <w:rFonts w:ascii="Segoe UI" w:hAnsi="Segoe UI" w:cs="Segoe UI"/>
          <w:sz w:val="20"/>
          <w:szCs w:val="20"/>
        </w:rPr>
        <w:t>geographically</w:t>
      </w:r>
      <w:r w:rsidR="003533F1" w:rsidRPr="00366EA8">
        <w:rPr>
          <w:rFonts w:ascii="Segoe UI" w:hAnsi="Segoe UI" w:cs="Segoe UI"/>
          <w:sz w:val="20"/>
          <w:szCs w:val="20"/>
        </w:rPr>
        <w:t xml:space="preserve">: </w:t>
      </w:r>
      <w:r w:rsidR="000537A9" w:rsidRPr="00366EA8">
        <w:rPr>
          <w:rFonts w:ascii="Segoe UI" w:hAnsi="Segoe UI" w:cs="Segoe UI"/>
          <w:bCs/>
          <w:sz w:val="20"/>
          <w:szCs w:val="20"/>
        </w:rPr>
        <w:t xml:space="preserve">a mosaic of variably active </w:t>
      </w:r>
      <w:r w:rsidR="000537A9" w:rsidRPr="00366EA8">
        <w:rPr>
          <w:rFonts w:ascii="Segoe UI" w:hAnsi="Segoe UI" w:cs="Segoe UI"/>
          <w:sz w:val="20"/>
          <w:szCs w:val="20"/>
        </w:rPr>
        <w:t>human-honeyguide</w:t>
      </w:r>
      <w:r w:rsidR="000537A9" w:rsidRPr="00366EA8">
        <w:rPr>
          <w:rFonts w:ascii="Segoe UI" w:hAnsi="Segoe UI" w:cs="Segoe UI"/>
          <w:bCs/>
          <w:sz w:val="20"/>
          <w:szCs w:val="20"/>
        </w:rPr>
        <w:t xml:space="preserve"> cooperation exists across sub-Saharan Africa</w:t>
      </w:r>
      <w:r w:rsidR="003533F1" w:rsidRPr="00366EA8">
        <w:rPr>
          <w:rFonts w:ascii="Segoe UI" w:hAnsi="Segoe UI" w:cs="Segoe UI"/>
          <w:bCs/>
          <w:sz w:val="20"/>
          <w:szCs w:val="20"/>
        </w:rPr>
        <w:t xml:space="preserve">, while </w:t>
      </w:r>
      <w:r w:rsidR="000537A9" w:rsidRPr="00366EA8">
        <w:rPr>
          <w:rFonts w:ascii="Segoe UI" w:hAnsi="Segoe UI" w:cs="Segoe UI"/>
          <w:bCs/>
          <w:sz w:val="20"/>
          <w:szCs w:val="20"/>
        </w:rPr>
        <w:t xml:space="preserve">active </w:t>
      </w:r>
      <w:r w:rsidR="003533F1" w:rsidRPr="00366EA8">
        <w:rPr>
          <w:rFonts w:ascii="Segoe UI" w:hAnsi="Segoe UI" w:cs="Segoe UI"/>
          <w:bCs/>
          <w:sz w:val="20"/>
          <w:szCs w:val="20"/>
        </w:rPr>
        <w:t xml:space="preserve">human-dolphin cooperation </w:t>
      </w:r>
      <w:r w:rsidR="00836F0D" w:rsidRPr="00366EA8">
        <w:rPr>
          <w:rFonts w:ascii="Segoe UI" w:hAnsi="Segoe UI" w:cs="Segoe UI"/>
          <w:bCs/>
          <w:sz w:val="20"/>
          <w:szCs w:val="20"/>
        </w:rPr>
        <w:t>occurs</w:t>
      </w:r>
      <w:r w:rsidR="00D6062B" w:rsidRPr="00366EA8">
        <w:rPr>
          <w:rFonts w:ascii="Segoe UI" w:hAnsi="Segoe UI" w:cs="Segoe UI"/>
          <w:bCs/>
          <w:sz w:val="20"/>
          <w:szCs w:val="20"/>
        </w:rPr>
        <w:t xml:space="preserve"> in isolated locations</w:t>
      </w:r>
      <w:r w:rsidR="003533F1" w:rsidRPr="00366EA8">
        <w:rPr>
          <w:rFonts w:ascii="Segoe UI" w:hAnsi="Segoe UI" w:cs="Segoe UI"/>
          <w:bCs/>
          <w:sz w:val="20"/>
          <w:szCs w:val="20"/>
        </w:rPr>
        <w:t xml:space="preserve"> across </w:t>
      </w:r>
      <w:r w:rsidR="00874195" w:rsidRPr="00366EA8">
        <w:rPr>
          <w:rFonts w:ascii="Segoe UI" w:hAnsi="Segoe UI" w:cs="Segoe UI"/>
          <w:bCs/>
          <w:sz w:val="20"/>
          <w:szCs w:val="20"/>
        </w:rPr>
        <w:t>south</w:t>
      </w:r>
      <w:r w:rsidR="00FD5B91" w:rsidRPr="00366EA8">
        <w:rPr>
          <w:rFonts w:ascii="Segoe UI" w:hAnsi="Segoe UI" w:cs="Segoe UI"/>
          <w:bCs/>
          <w:sz w:val="20"/>
          <w:szCs w:val="20"/>
        </w:rPr>
        <w:t>ern</w:t>
      </w:r>
      <w:r w:rsidR="00874195" w:rsidRPr="00366EA8">
        <w:rPr>
          <w:rFonts w:ascii="Segoe UI" w:hAnsi="Segoe UI" w:cs="Segoe UI"/>
          <w:bCs/>
          <w:sz w:val="20"/>
          <w:szCs w:val="20"/>
        </w:rPr>
        <w:t xml:space="preserve"> </w:t>
      </w:r>
      <w:r w:rsidR="003533F1" w:rsidRPr="00366EA8">
        <w:rPr>
          <w:rFonts w:ascii="Segoe UI" w:hAnsi="Segoe UI" w:cs="Segoe UI"/>
          <w:bCs/>
          <w:sz w:val="20"/>
          <w:szCs w:val="20"/>
        </w:rPr>
        <w:t xml:space="preserve">Brazil and in </w:t>
      </w:r>
      <w:proofErr w:type="gramStart"/>
      <w:r w:rsidR="003533F1" w:rsidRPr="00366EA8">
        <w:rPr>
          <w:rFonts w:ascii="Segoe UI" w:hAnsi="Segoe UI" w:cs="Segoe UI"/>
          <w:bCs/>
          <w:sz w:val="20"/>
          <w:szCs w:val="20"/>
        </w:rPr>
        <w:t xml:space="preserve">Myanmar, </w:t>
      </w:r>
      <w:r w:rsidR="00B61907" w:rsidRPr="00366EA8">
        <w:rPr>
          <w:rFonts w:ascii="Segoe UI" w:hAnsi="Segoe UI" w:cs="Segoe UI"/>
          <w:bCs/>
          <w:sz w:val="20"/>
          <w:szCs w:val="20"/>
        </w:rPr>
        <w:t>and</w:t>
      </w:r>
      <w:proofErr w:type="gramEnd"/>
      <w:r w:rsidR="00B61907" w:rsidRPr="00366EA8">
        <w:rPr>
          <w:rFonts w:ascii="Segoe UI" w:hAnsi="Segoe UI" w:cs="Segoe UI"/>
          <w:bCs/>
          <w:sz w:val="20"/>
          <w:szCs w:val="20"/>
        </w:rPr>
        <w:t xml:space="preserve"> involves </w:t>
      </w:r>
      <w:r w:rsidR="003533F1" w:rsidRPr="00366EA8">
        <w:rPr>
          <w:rFonts w:ascii="Segoe UI" w:hAnsi="Segoe UI" w:cs="Segoe UI"/>
          <w:bCs/>
          <w:sz w:val="20"/>
          <w:szCs w:val="20"/>
        </w:rPr>
        <w:t xml:space="preserve">a small subset of dolphin populations </w:t>
      </w:r>
      <w:r w:rsidR="00B61907" w:rsidRPr="00366EA8">
        <w:rPr>
          <w:rFonts w:ascii="Segoe UI" w:hAnsi="Segoe UI" w:cs="Segoe UI"/>
          <w:bCs/>
          <w:sz w:val="20"/>
          <w:szCs w:val="20"/>
        </w:rPr>
        <w:t xml:space="preserve">of </w:t>
      </w:r>
      <w:r w:rsidR="00DF664A" w:rsidRPr="00366EA8">
        <w:rPr>
          <w:rFonts w:ascii="Segoe UI" w:hAnsi="Segoe UI" w:cs="Segoe UI"/>
          <w:bCs/>
          <w:sz w:val="20"/>
          <w:szCs w:val="20"/>
        </w:rPr>
        <w:t xml:space="preserve">two </w:t>
      </w:r>
      <w:r w:rsidR="003533F1" w:rsidRPr="00366EA8">
        <w:rPr>
          <w:rFonts w:ascii="Segoe UI" w:hAnsi="Segoe UI" w:cs="Segoe UI"/>
          <w:bCs/>
          <w:sz w:val="20"/>
          <w:szCs w:val="20"/>
        </w:rPr>
        <w:t>species</w:t>
      </w:r>
      <w:r w:rsidR="00D6062B" w:rsidRPr="00366EA8">
        <w:rPr>
          <w:rFonts w:ascii="Segoe UI" w:hAnsi="Segoe UI" w:cs="Segoe UI"/>
          <w:bCs/>
          <w:sz w:val="20"/>
          <w:szCs w:val="20"/>
        </w:rPr>
        <w:t xml:space="preserve"> (Fig. 1</w:t>
      </w:r>
      <w:r w:rsidR="0090432A" w:rsidRPr="00366EA8">
        <w:rPr>
          <w:rFonts w:ascii="Segoe UI" w:hAnsi="Segoe UI" w:cs="Segoe UI"/>
          <w:bCs/>
          <w:sz w:val="20"/>
          <w:szCs w:val="20"/>
        </w:rPr>
        <w:t>; Table S1</w:t>
      </w:r>
      <w:r w:rsidR="00D6062B" w:rsidRPr="00366EA8">
        <w:rPr>
          <w:rFonts w:ascii="Segoe UI" w:hAnsi="Segoe UI" w:cs="Segoe UI"/>
          <w:bCs/>
          <w:sz w:val="20"/>
          <w:szCs w:val="20"/>
        </w:rPr>
        <w:t>)</w:t>
      </w:r>
      <w:r w:rsidR="003533F1" w:rsidRPr="00366EA8">
        <w:rPr>
          <w:rFonts w:ascii="Segoe UI" w:hAnsi="Segoe UI" w:cs="Segoe UI"/>
          <w:bCs/>
          <w:sz w:val="20"/>
          <w:szCs w:val="20"/>
        </w:rPr>
        <w:t xml:space="preserve">. </w:t>
      </w:r>
      <w:r w:rsidR="006E45F9" w:rsidRPr="00366EA8">
        <w:rPr>
          <w:rFonts w:ascii="Segoe UI" w:hAnsi="Segoe UI" w:cs="Segoe UI"/>
          <w:sz w:val="20"/>
          <w:szCs w:val="20"/>
        </w:rPr>
        <w:t xml:space="preserve">Several </w:t>
      </w:r>
      <w:r w:rsidR="000537A9" w:rsidRPr="00366EA8">
        <w:rPr>
          <w:rFonts w:ascii="Segoe UI" w:hAnsi="Segoe UI" w:cs="Segoe UI"/>
          <w:sz w:val="20"/>
          <w:szCs w:val="20"/>
        </w:rPr>
        <w:t xml:space="preserve">other </w:t>
      </w:r>
      <w:r w:rsidR="006E45F9" w:rsidRPr="00366EA8">
        <w:rPr>
          <w:rFonts w:ascii="Segoe UI" w:hAnsi="Segoe UI" w:cs="Segoe UI"/>
          <w:sz w:val="20"/>
          <w:szCs w:val="20"/>
        </w:rPr>
        <w:t>cases of human-wil</w:t>
      </w:r>
      <w:r w:rsidR="00394182" w:rsidRPr="00366EA8">
        <w:rPr>
          <w:rFonts w:ascii="Segoe UI" w:hAnsi="Segoe UI" w:cs="Segoe UI"/>
          <w:sz w:val="20"/>
          <w:szCs w:val="20"/>
        </w:rPr>
        <w:t>dlife cooperation are inactive, including human-dolphin cooperation in Australia</w:t>
      </w:r>
      <w:r w:rsidR="00D6062B" w:rsidRPr="00366EA8">
        <w:rPr>
          <w:rFonts w:ascii="Segoe UI" w:hAnsi="Segoe UI" w:cs="Segoe UI"/>
          <w:sz w:val="20"/>
          <w:szCs w:val="20"/>
        </w:rPr>
        <w:t xml:space="preserve"> and </w:t>
      </w:r>
      <w:r w:rsidR="00AE62FE" w:rsidRPr="00366EA8">
        <w:rPr>
          <w:rFonts w:ascii="Segoe UI" w:hAnsi="Segoe UI" w:cs="Segoe UI"/>
          <w:sz w:val="20"/>
          <w:szCs w:val="20"/>
        </w:rPr>
        <w:t xml:space="preserve">at </w:t>
      </w:r>
      <w:r w:rsidR="00D6062B" w:rsidRPr="00366EA8">
        <w:rPr>
          <w:rFonts w:ascii="Segoe UI" w:hAnsi="Segoe UI" w:cs="Segoe UI"/>
          <w:sz w:val="20"/>
          <w:szCs w:val="20"/>
        </w:rPr>
        <w:t xml:space="preserve">two </w:t>
      </w:r>
      <w:r w:rsidR="00AE62FE" w:rsidRPr="00366EA8">
        <w:rPr>
          <w:rFonts w:ascii="Segoe UI" w:hAnsi="Segoe UI" w:cs="Segoe UI"/>
          <w:sz w:val="20"/>
          <w:szCs w:val="20"/>
        </w:rPr>
        <w:t xml:space="preserve">sites </w:t>
      </w:r>
      <w:r w:rsidR="00D6062B" w:rsidRPr="00366EA8">
        <w:rPr>
          <w:rFonts w:ascii="Segoe UI" w:hAnsi="Segoe UI" w:cs="Segoe UI"/>
          <w:sz w:val="20"/>
          <w:szCs w:val="20"/>
        </w:rPr>
        <w:t>in Brazil</w:t>
      </w:r>
      <w:r w:rsidR="00436EAF" w:rsidRPr="00366EA8">
        <w:rPr>
          <w:rFonts w:ascii="Segoe UI" w:hAnsi="Segoe UI" w:cs="Segoe UI"/>
          <w:sz w:val="20"/>
          <w:szCs w:val="20"/>
        </w:rPr>
        <w:t xml:space="preserve"> (Table S1)</w:t>
      </w:r>
      <w:r w:rsidR="002861A7" w:rsidRPr="00366EA8">
        <w:rPr>
          <w:rFonts w:ascii="Segoe UI" w:hAnsi="Segoe UI" w:cs="Segoe UI"/>
          <w:sz w:val="20"/>
          <w:szCs w:val="20"/>
        </w:rPr>
        <w:t>, as well as</w:t>
      </w:r>
      <w:r w:rsidR="00394182" w:rsidRPr="00366EA8">
        <w:rPr>
          <w:rFonts w:ascii="Segoe UI" w:hAnsi="Segoe UI" w:cs="Segoe UI"/>
          <w:sz w:val="20"/>
          <w:szCs w:val="20"/>
        </w:rPr>
        <w:t xml:space="preserve"> </w:t>
      </w:r>
      <w:r w:rsidR="006E45F9" w:rsidRPr="00366EA8">
        <w:rPr>
          <w:rFonts w:ascii="Segoe UI" w:hAnsi="Segoe UI" w:cs="Segoe UI"/>
          <w:sz w:val="20"/>
          <w:szCs w:val="20"/>
        </w:rPr>
        <w:t>human-orca cooperation</w:t>
      </w:r>
      <w:r w:rsidR="00111695" w:rsidRPr="00366EA8">
        <w:rPr>
          <w:rFonts w:ascii="Segoe UI" w:hAnsi="Segoe UI" w:cs="Segoe UI"/>
          <w:sz w:val="20"/>
          <w:szCs w:val="20"/>
        </w:rPr>
        <w:t xml:space="preserve"> </w:t>
      </w:r>
      <w:r w:rsidR="00394182" w:rsidRPr="00366EA8">
        <w:rPr>
          <w:rFonts w:ascii="Segoe UI" w:hAnsi="Segoe UI" w:cs="Segoe UI"/>
          <w:sz w:val="20"/>
          <w:szCs w:val="20"/>
        </w:rPr>
        <w:t xml:space="preserve">in </w:t>
      </w:r>
      <w:r w:rsidR="0090432A" w:rsidRPr="00366EA8">
        <w:rPr>
          <w:rFonts w:ascii="Segoe UI" w:hAnsi="Segoe UI" w:cs="Segoe UI"/>
          <w:sz w:val="20"/>
          <w:szCs w:val="20"/>
        </w:rPr>
        <w:t>Australia</w:t>
      </w:r>
      <w:r w:rsidR="002C0D3B" w:rsidRPr="00366EA8">
        <w:rPr>
          <w:rFonts w:ascii="Segoe UI" w:hAnsi="Segoe UI" w:cs="Segoe UI"/>
          <w:sz w:val="20"/>
          <w:szCs w:val="20"/>
        </w:rPr>
        <w:t xml:space="preserve"> and Russia</w:t>
      </w:r>
      <w:r w:rsidR="00394182" w:rsidRPr="00366EA8">
        <w:rPr>
          <w:rFonts w:ascii="Segoe UI" w:hAnsi="Segoe UI" w:cs="Segoe UI"/>
          <w:sz w:val="20"/>
          <w:szCs w:val="20"/>
        </w:rPr>
        <w:t xml:space="preserve"> </w:t>
      </w:r>
      <w:r w:rsidR="00111695" w:rsidRPr="00366EA8">
        <w:rPr>
          <w:rFonts w:ascii="Segoe UI" w:hAnsi="Segoe UI" w:cs="Segoe UI"/>
          <w:sz w:val="20"/>
          <w:szCs w:val="20"/>
        </w:rPr>
        <w:fldChar w:fldCharType="begin" w:fldLock="1"/>
      </w:r>
      <w:r w:rsidR="00111695" w:rsidRPr="00366EA8">
        <w:rPr>
          <w:rFonts w:ascii="Segoe UI" w:hAnsi="Segoe UI" w:cs="Segoe UI"/>
          <w:sz w:val="20"/>
          <w:szCs w:val="20"/>
        </w:rPr>
        <w:instrText>ADDIN CSL_CITATION {"citationItems":[{"id":"ITEM-1","itemData":{"DOI":"10.2752/089279302786992694","author":[{"dropping-particle":"","family":"Neil","given":"David T","non-dropping-particle":"","parse-names":false,"suffix":""}],"container-title":"Anthrozoös","id":"ITEM-1","issue":"1","issued":{"date-parts":[["2002"]]},"page":"1-18","title":"Cooperative fishing interactions between Aboriginal Australians and dolphins in eastern Australia","type":"article-journal","volume":"15"},"uris":["http://www.mendeley.com/documents/?uuid=9d3edb8e-3729-4b27-9ee6-f007aff5ba48"]}],"mendeley":{"formattedCitation":"(Neil, 2002)","plainTextFormattedCitation":"(Neil, 2002)","previouslyFormattedCitation":"(Neil, 2002)"},"properties":{"noteIndex":0},"schema":"https://github.com/citation-style-language/schema/raw/master/csl-citation.json"}</w:instrText>
      </w:r>
      <w:r w:rsidR="00111695" w:rsidRPr="00366EA8">
        <w:rPr>
          <w:rFonts w:ascii="Segoe UI" w:hAnsi="Segoe UI" w:cs="Segoe UI"/>
          <w:sz w:val="20"/>
          <w:szCs w:val="20"/>
        </w:rPr>
        <w:fldChar w:fldCharType="separate"/>
      </w:r>
      <w:r w:rsidR="00111695" w:rsidRPr="00366EA8">
        <w:rPr>
          <w:rFonts w:ascii="Segoe UI" w:hAnsi="Segoe UI" w:cs="Segoe UI"/>
          <w:noProof/>
          <w:sz w:val="20"/>
          <w:szCs w:val="20"/>
        </w:rPr>
        <w:t>(Neil, 2002)</w:t>
      </w:r>
      <w:r w:rsidR="00111695" w:rsidRPr="00366EA8">
        <w:rPr>
          <w:rFonts w:ascii="Segoe UI" w:hAnsi="Segoe UI" w:cs="Segoe UI"/>
          <w:sz w:val="20"/>
          <w:szCs w:val="20"/>
        </w:rPr>
        <w:fldChar w:fldCharType="end"/>
      </w:r>
      <w:r w:rsidR="000537A9" w:rsidRPr="00366EA8">
        <w:rPr>
          <w:rFonts w:ascii="Segoe UI" w:hAnsi="Segoe UI" w:cs="Segoe UI"/>
          <w:sz w:val="20"/>
          <w:szCs w:val="20"/>
        </w:rPr>
        <w:t>,</w:t>
      </w:r>
      <w:r w:rsidR="006E45F9" w:rsidRPr="00366EA8">
        <w:rPr>
          <w:rFonts w:ascii="Segoe UI" w:hAnsi="Segoe UI" w:cs="Segoe UI"/>
          <w:sz w:val="20"/>
          <w:szCs w:val="20"/>
        </w:rPr>
        <w:t xml:space="preserve"> which involved cooperation between </w:t>
      </w:r>
      <w:r w:rsidR="0090432A" w:rsidRPr="00366EA8">
        <w:rPr>
          <w:rFonts w:ascii="Segoe UI" w:hAnsi="Segoe UI" w:cs="Segoe UI"/>
          <w:sz w:val="20"/>
          <w:szCs w:val="20"/>
        </w:rPr>
        <w:t xml:space="preserve">human </w:t>
      </w:r>
      <w:r w:rsidR="006E45F9" w:rsidRPr="00366EA8">
        <w:rPr>
          <w:rFonts w:ascii="Segoe UI" w:hAnsi="Segoe UI" w:cs="Segoe UI"/>
          <w:sz w:val="20"/>
          <w:szCs w:val="20"/>
        </w:rPr>
        <w:t>whale</w:t>
      </w:r>
      <w:r w:rsidR="00AE62FE" w:rsidRPr="00366EA8">
        <w:rPr>
          <w:rFonts w:ascii="Segoe UI" w:hAnsi="Segoe UI" w:cs="Segoe UI"/>
          <w:sz w:val="20"/>
          <w:szCs w:val="20"/>
        </w:rPr>
        <w:t>-</w:t>
      </w:r>
      <w:r w:rsidR="006E45F9" w:rsidRPr="00366EA8">
        <w:rPr>
          <w:rFonts w:ascii="Segoe UI" w:hAnsi="Segoe UI" w:cs="Segoe UI"/>
          <w:sz w:val="20"/>
          <w:szCs w:val="20"/>
        </w:rPr>
        <w:t xml:space="preserve">hunters and orcas </w:t>
      </w:r>
      <w:r w:rsidR="00111695" w:rsidRPr="00366EA8">
        <w:rPr>
          <w:rFonts w:ascii="Segoe UI" w:hAnsi="Segoe UI" w:cs="Segoe UI"/>
          <w:sz w:val="20"/>
          <w:szCs w:val="20"/>
        </w:rPr>
        <w:t>(</w:t>
      </w:r>
      <w:r w:rsidR="00111695" w:rsidRPr="00366EA8">
        <w:rPr>
          <w:rFonts w:ascii="Segoe UI" w:hAnsi="Segoe UI" w:cs="Segoe UI"/>
          <w:i/>
          <w:sz w:val="20"/>
          <w:szCs w:val="20"/>
        </w:rPr>
        <w:t>Orcinus orca</w:t>
      </w:r>
      <w:r w:rsidR="00111695" w:rsidRPr="00366EA8">
        <w:rPr>
          <w:rFonts w:ascii="Segoe UI" w:hAnsi="Segoe UI" w:cs="Segoe UI"/>
          <w:sz w:val="20"/>
          <w:szCs w:val="20"/>
        </w:rPr>
        <w:t>)</w:t>
      </w:r>
      <w:r w:rsidR="00586067" w:rsidRPr="00366EA8">
        <w:rPr>
          <w:rFonts w:ascii="Segoe UI" w:hAnsi="Segoe UI" w:cs="Segoe UI"/>
          <w:sz w:val="20"/>
          <w:szCs w:val="20"/>
        </w:rPr>
        <w:t xml:space="preserve"> </w:t>
      </w:r>
      <w:r w:rsidR="00111695" w:rsidRPr="00366EA8">
        <w:rPr>
          <w:rFonts w:ascii="Segoe UI" w:hAnsi="Segoe UI" w:cs="Segoe UI"/>
          <w:sz w:val="20"/>
          <w:szCs w:val="20"/>
        </w:rPr>
        <w:t xml:space="preserve">to hunt </w:t>
      </w:r>
      <w:r w:rsidR="0044729A" w:rsidRPr="00366EA8">
        <w:rPr>
          <w:rFonts w:ascii="Segoe UI" w:hAnsi="Segoe UI" w:cs="Segoe UI"/>
          <w:sz w:val="20"/>
          <w:szCs w:val="20"/>
        </w:rPr>
        <w:t xml:space="preserve">marine </w:t>
      </w:r>
      <w:r w:rsidR="00111695" w:rsidRPr="00366EA8">
        <w:rPr>
          <w:rFonts w:ascii="Segoe UI" w:hAnsi="Segoe UI" w:cs="Segoe UI"/>
          <w:sz w:val="20"/>
          <w:szCs w:val="20"/>
        </w:rPr>
        <w:t>mammals (Box 1; Fig</w:t>
      </w:r>
      <w:r w:rsidR="00717B9F">
        <w:rPr>
          <w:rFonts w:ascii="Segoe UI" w:hAnsi="Segoe UI" w:cs="Segoe UI"/>
          <w:sz w:val="20"/>
          <w:szCs w:val="20"/>
        </w:rPr>
        <w:t>.</w:t>
      </w:r>
      <w:r w:rsidR="00111695" w:rsidRPr="00366EA8">
        <w:rPr>
          <w:rFonts w:ascii="Segoe UI" w:hAnsi="Segoe UI" w:cs="Segoe UI"/>
          <w:sz w:val="20"/>
          <w:szCs w:val="20"/>
        </w:rPr>
        <w:t xml:space="preserve"> 1). </w:t>
      </w:r>
      <w:r w:rsidR="00AE62FE" w:rsidRPr="00366EA8">
        <w:rPr>
          <w:rFonts w:ascii="Segoe UI" w:hAnsi="Segoe UI" w:cs="Segoe UI"/>
          <w:sz w:val="20"/>
          <w:szCs w:val="20"/>
        </w:rPr>
        <w:t>H</w:t>
      </w:r>
      <w:r w:rsidR="00111695" w:rsidRPr="00366EA8">
        <w:rPr>
          <w:rFonts w:ascii="Segoe UI" w:hAnsi="Segoe UI" w:cs="Segoe UI"/>
          <w:sz w:val="20"/>
          <w:szCs w:val="20"/>
        </w:rPr>
        <w:t xml:space="preserve">uman-wolf cooperation, </w:t>
      </w:r>
      <w:r w:rsidR="00C31A90" w:rsidRPr="00366EA8">
        <w:rPr>
          <w:rFonts w:ascii="Segoe UI" w:hAnsi="Segoe UI" w:cs="Segoe UI"/>
          <w:sz w:val="20"/>
          <w:szCs w:val="20"/>
        </w:rPr>
        <w:t>in which</w:t>
      </w:r>
      <w:r w:rsidR="00111695" w:rsidRPr="00366EA8">
        <w:rPr>
          <w:rFonts w:ascii="Segoe UI" w:hAnsi="Segoe UI" w:cs="Segoe UI"/>
          <w:sz w:val="20"/>
          <w:szCs w:val="20"/>
        </w:rPr>
        <w:t xml:space="preserve"> Indigenous people</w:t>
      </w:r>
      <w:r w:rsidR="0090432A" w:rsidRPr="00366EA8">
        <w:rPr>
          <w:rFonts w:ascii="Segoe UI" w:hAnsi="Segoe UI" w:cs="Segoe UI"/>
          <w:sz w:val="20"/>
          <w:szCs w:val="20"/>
        </w:rPr>
        <w:t>s</w:t>
      </w:r>
      <w:r w:rsidR="00111695" w:rsidRPr="00366EA8">
        <w:rPr>
          <w:rFonts w:ascii="Segoe UI" w:hAnsi="Segoe UI" w:cs="Segoe UI"/>
          <w:sz w:val="20"/>
          <w:szCs w:val="20"/>
        </w:rPr>
        <w:t xml:space="preserve"> and wolves</w:t>
      </w:r>
      <w:r w:rsidR="00111695" w:rsidRPr="00366EA8">
        <w:rPr>
          <w:rFonts w:ascii="Segoe UI" w:hAnsi="Segoe UI" w:cs="Segoe UI"/>
          <w:i/>
          <w:sz w:val="20"/>
          <w:szCs w:val="20"/>
        </w:rPr>
        <w:t xml:space="preserve"> </w:t>
      </w:r>
      <w:r w:rsidR="00111695" w:rsidRPr="00366EA8">
        <w:rPr>
          <w:rFonts w:ascii="Segoe UI" w:hAnsi="Segoe UI" w:cs="Segoe UI"/>
          <w:sz w:val="20"/>
          <w:szCs w:val="20"/>
        </w:rPr>
        <w:t>(</w:t>
      </w:r>
      <w:r w:rsidR="00111695" w:rsidRPr="00366EA8">
        <w:rPr>
          <w:rFonts w:ascii="Segoe UI" w:hAnsi="Segoe UI" w:cs="Segoe UI"/>
          <w:i/>
          <w:sz w:val="20"/>
          <w:szCs w:val="20"/>
        </w:rPr>
        <w:t>Canis lupus</w:t>
      </w:r>
      <w:r w:rsidR="006D6722" w:rsidRPr="00366EA8">
        <w:rPr>
          <w:rFonts w:ascii="Segoe UI" w:hAnsi="Segoe UI" w:cs="Segoe UI"/>
          <w:sz w:val="20"/>
          <w:szCs w:val="20"/>
        </w:rPr>
        <w:t>)</w:t>
      </w:r>
      <w:r w:rsidR="00111695" w:rsidRPr="00366EA8">
        <w:rPr>
          <w:rFonts w:ascii="Segoe UI" w:hAnsi="Segoe UI" w:cs="Segoe UI"/>
          <w:sz w:val="20"/>
          <w:szCs w:val="20"/>
        </w:rPr>
        <w:t xml:space="preserve"> </w:t>
      </w:r>
      <w:r w:rsidR="006617B5" w:rsidRPr="00366EA8">
        <w:rPr>
          <w:rFonts w:ascii="Segoe UI" w:hAnsi="Segoe UI" w:cs="Segoe UI"/>
          <w:sz w:val="20"/>
          <w:szCs w:val="20"/>
        </w:rPr>
        <w:t xml:space="preserve">coordinated </w:t>
      </w:r>
      <w:r w:rsidR="00A45A03" w:rsidRPr="00366EA8">
        <w:rPr>
          <w:rFonts w:ascii="Segoe UI" w:hAnsi="Segoe UI" w:cs="Segoe UI"/>
          <w:sz w:val="20"/>
          <w:szCs w:val="20"/>
        </w:rPr>
        <w:t xml:space="preserve">while </w:t>
      </w:r>
      <w:r w:rsidR="006617B5" w:rsidRPr="00366EA8">
        <w:rPr>
          <w:rFonts w:ascii="Segoe UI" w:hAnsi="Segoe UI" w:cs="Segoe UI"/>
          <w:sz w:val="20"/>
          <w:szCs w:val="20"/>
        </w:rPr>
        <w:t>hunt</w:t>
      </w:r>
      <w:r w:rsidR="00A45A03" w:rsidRPr="00366EA8">
        <w:rPr>
          <w:rFonts w:ascii="Segoe UI" w:hAnsi="Segoe UI" w:cs="Segoe UI"/>
          <w:sz w:val="20"/>
          <w:szCs w:val="20"/>
        </w:rPr>
        <w:t>ing</w:t>
      </w:r>
      <w:r w:rsidR="006617B5" w:rsidRPr="00366EA8">
        <w:rPr>
          <w:rFonts w:ascii="Segoe UI" w:hAnsi="Segoe UI" w:cs="Segoe UI"/>
          <w:sz w:val="20"/>
          <w:szCs w:val="20"/>
        </w:rPr>
        <w:t xml:space="preserve"> </w:t>
      </w:r>
      <w:r w:rsidR="00111695" w:rsidRPr="00366EA8">
        <w:rPr>
          <w:rFonts w:ascii="Segoe UI" w:hAnsi="Segoe UI" w:cs="Segoe UI"/>
          <w:sz w:val="20"/>
          <w:szCs w:val="20"/>
        </w:rPr>
        <w:t xml:space="preserve">large ungulates, </w:t>
      </w:r>
      <w:r w:rsidR="006617B5" w:rsidRPr="00366EA8">
        <w:rPr>
          <w:rFonts w:ascii="Segoe UI" w:hAnsi="Segoe UI" w:cs="Segoe UI"/>
          <w:sz w:val="20"/>
          <w:szCs w:val="20"/>
        </w:rPr>
        <w:t>is thought to have occurred in North America</w:t>
      </w:r>
      <w:r w:rsidR="00111695" w:rsidRPr="00366EA8">
        <w:rPr>
          <w:rFonts w:ascii="Segoe UI" w:hAnsi="Segoe UI" w:cs="Segoe UI"/>
          <w:sz w:val="20"/>
          <w:szCs w:val="20"/>
        </w:rPr>
        <w:t xml:space="preserve"> </w:t>
      </w:r>
      <w:r w:rsidR="00111695" w:rsidRPr="00366EA8">
        <w:rPr>
          <w:rFonts w:ascii="Segoe UI" w:hAnsi="Segoe UI" w:cs="Segoe UI"/>
          <w:sz w:val="20"/>
          <w:szCs w:val="20"/>
        </w:rPr>
        <w:fldChar w:fldCharType="begin" w:fldLock="1"/>
      </w:r>
      <w:r w:rsidR="00111695" w:rsidRPr="00366EA8">
        <w:rPr>
          <w:rFonts w:ascii="Segoe UI" w:hAnsi="Segoe UI" w:cs="Segoe UI"/>
          <w:sz w:val="20"/>
          <w:szCs w:val="20"/>
        </w:rPr>
        <w:instrText>ADDIN CSL_CITATION {"citationItems":[{"id":"ITEM-1","itemData":{"author":[{"dropping-particle":"","family":"Pierotti","given":"R.","non-dropping-particle":"","parse-names":false,"suffix":""},{"dropping-particle":"","family":"Fogg","given":"B.R.","non-dropping-particle":"","parse-names":false,"suffix":""}],"id":"ITEM-1","issued":{"date-parts":[["2017"]]},"publisher":"Yale University Press","publisher-place":"New Haven, CT","title":"The first domestication: how wolves and humans co-evolved","type":"book"},"uris":["http://www.mendeley.com/documents/?uuid=f27c4bc8-d43a-4854-b561-b0fadd0de99f"]},{"id":"ITEM-2","itemData":{"DOI":"10.2993/etbi-35-02-262-285.1","ISSN":"02780771","abstract":"We examine the historical relationship between humans and wolves as illustrated through stories of North American Indigenous Peoples, especially the Great Plains and Intermountain West, exemplified by Cheyenne, Lakota, Blackfoot, Pawnee, and Shoshone peoples. Indigenous stories have not been employed in scholarly examinations of the origins of 'dogs'. These tribal peoples were tough and resilient and wanted companion animals as tough and resilient as themselves. All Plains tribes examined closely have stories that describe wolves as guides, protectors, or entities that directly taught or showed humans how to hunt after humans arrived in the Americas. Indigenous stories provide insights into the process of domestication of wolves, and such stories may indicate at what stage different peoples were in their relationship with wolves. There appears to have existed a reciprocal relationship in which both species provided food for each other or shared food. This is important because it is often assumed by scholars from the Eurocentric tradition that the first wolves associated with humans scavenged or hung around camps waiting for scraps; thus, from this perspective, the process of domestication began with wolves being dominated by humans. In contrast, we argue for a coevolutionary reciprocal relationship between Homo sapiens and Canis lupus that existed from the early days of tribes until at least the nineteenth century. Our results do not mean that many tribes lacked fully domesticated dogs that were not wolflike in phenotype, but that the process of domestication may have taken a different path than is generally assumed.","author":[{"dropping-particle":"","family":"Fogg","given":"Brandy R.","non-dropping-particle":"","parse-names":false,"suffix":""},{"dropping-particle":"","family":"Howe","given":"Nimachia","non-dropping-particle":"","parse-names":false,"suffix":""},{"dropping-particle":"","family":"Pierotti","given":"Raymond","non-dropping-particle":"","parse-names":false,"suffix":""}],"container-title":"Journal of Ethnobiology","id":"ITEM-2","issue":"2","issued":{"date-parts":[["2015"]]},"page":"262-285","title":"Relationships between indigenous American peoples and wolves 1: wolves as teachers and guides","type":"article-journal","volume":"35"},"uris":["http://www.mendeley.com/documents/?uuid=51d49498-215a-46a4-8d77-84ef412c8392"]}],"mendeley":{"formattedCitation":"(Fogg et al., 2015; Pierotti &amp; Fogg, 2017)","plainTextFormattedCitation":"(Fogg et al., 2015; Pierotti &amp; Fogg, 2017)","previouslyFormattedCitation":"(Fogg et al., 2015; Pierotti &amp; Fogg, 2017)"},"properties":{"noteIndex":0},"schema":"https://github.com/citation-style-language/schema/raw/master/csl-citation.json"}</w:instrText>
      </w:r>
      <w:r w:rsidR="00111695" w:rsidRPr="00366EA8">
        <w:rPr>
          <w:rFonts w:ascii="Segoe UI" w:hAnsi="Segoe UI" w:cs="Segoe UI"/>
          <w:sz w:val="20"/>
          <w:szCs w:val="20"/>
        </w:rPr>
        <w:fldChar w:fldCharType="separate"/>
      </w:r>
      <w:r w:rsidR="00111695" w:rsidRPr="00366EA8">
        <w:rPr>
          <w:rFonts w:ascii="Segoe UI" w:hAnsi="Segoe UI" w:cs="Segoe UI"/>
          <w:noProof/>
          <w:sz w:val="20"/>
          <w:szCs w:val="20"/>
        </w:rPr>
        <w:t>(Fogg et al., 2015; Pierotti &amp; Fogg, 2017)</w:t>
      </w:r>
      <w:r w:rsidR="00111695" w:rsidRPr="00366EA8">
        <w:rPr>
          <w:rFonts w:ascii="Segoe UI" w:hAnsi="Segoe UI" w:cs="Segoe UI"/>
          <w:sz w:val="20"/>
          <w:szCs w:val="20"/>
        </w:rPr>
        <w:fldChar w:fldCharType="end"/>
      </w:r>
      <w:r w:rsidR="00111695" w:rsidRPr="00366EA8">
        <w:rPr>
          <w:rFonts w:ascii="Segoe UI" w:hAnsi="Segoe UI" w:cs="Segoe UI"/>
          <w:sz w:val="20"/>
          <w:szCs w:val="20"/>
        </w:rPr>
        <w:t xml:space="preserve"> (Box 1; Fig. 1). </w:t>
      </w:r>
      <w:r w:rsidR="00791A9D" w:rsidRPr="00366EA8">
        <w:rPr>
          <w:rFonts w:ascii="Segoe UI" w:hAnsi="Segoe UI" w:cs="Segoe UI"/>
          <w:sz w:val="20"/>
          <w:szCs w:val="20"/>
        </w:rPr>
        <w:t>Candidate</w:t>
      </w:r>
      <w:r w:rsidR="001C70AB" w:rsidRPr="00366EA8">
        <w:rPr>
          <w:rFonts w:ascii="Segoe UI" w:hAnsi="Segoe UI" w:cs="Segoe UI"/>
          <w:sz w:val="20"/>
          <w:szCs w:val="20"/>
        </w:rPr>
        <w:t xml:space="preserve"> </w:t>
      </w:r>
      <w:r w:rsidR="00DF664A" w:rsidRPr="00366EA8">
        <w:rPr>
          <w:rFonts w:ascii="Segoe UI" w:hAnsi="Segoe UI" w:cs="Segoe UI"/>
          <w:sz w:val="20"/>
          <w:szCs w:val="20"/>
        </w:rPr>
        <w:t>forms</w:t>
      </w:r>
      <w:r w:rsidR="001C70AB" w:rsidRPr="00366EA8">
        <w:rPr>
          <w:rFonts w:ascii="Segoe UI" w:hAnsi="Segoe UI" w:cs="Segoe UI"/>
          <w:sz w:val="20"/>
          <w:szCs w:val="20"/>
        </w:rPr>
        <w:t xml:space="preserve"> of </w:t>
      </w:r>
      <w:r w:rsidR="006E45F9" w:rsidRPr="00366EA8">
        <w:rPr>
          <w:rFonts w:ascii="Segoe UI" w:hAnsi="Segoe UI" w:cs="Segoe UI"/>
          <w:sz w:val="20"/>
          <w:szCs w:val="20"/>
        </w:rPr>
        <w:t xml:space="preserve">human-wildlife cooperation are </w:t>
      </w:r>
      <w:r w:rsidR="001C70AB" w:rsidRPr="00366EA8">
        <w:rPr>
          <w:rFonts w:ascii="Segoe UI" w:hAnsi="Segoe UI" w:cs="Segoe UI"/>
          <w:sz w:val="20"/>
          <w:szCs w:val="20"/>
        </w:rPr>
        <w:t>outlined in Box 1.</w:t>
      </w:r>
    </w:p>
    <w:p w14:paraId="28F1577A" w14:textId="77777777" w:rsidR="001701A5" w:rsidRPr="00366EA8" w:rsidRDefault="001701A5" w:rsidP="001C70AB">
      <w:pPr>
        <w:spacing w:line="360" w:lineRule="auto"/>
        <w:rPr>
          <w:rFonts w:ascii="Segoe UI" w:hAnsi="Segoe UI" w:cs="Segoe UI"/>
          <w:sz w:val="20"/>
          <w:szCs w:val="20"/>
        </w:rPr>
      </w:pPr>
    </w:p>
    <w:p w14:paraId="6CFF174F" w14:textId="5D674C92" w:rsidR="00AF558D" w:rsidRDefault="000537A9" w:rsidP="008A7F6A">
      <w:pPr>
        <w:spacing w:line="360" w:lineRule="auto"/>
        <w:ind w:firstLine="720"/>
        <w:rPr>
          <w:rFonts w:ascii="Segoe UI" w:hAnsi="Segoe UI" w:cs="Segoe UI"/>
          <w:sz w:val="20"/>
          <w:szCs w:val="20"/>
        </w:rPr>
      </w:pPr>
      <w:r w:rsidRPr="00366EA8">
        <w:rPr>
          <w:rFonts w:ascii="Segoe UI" w:hAnsi="Segoe UI" w:cs="Segoe UI"/>
          <w:sz w:val="20"/>
          <w:szCs w:val="20"/>
        </w:rPr>
        <w:t>H</w:t>
      </w:r>
      <w:r w:rsidR="00E368F8" w:rsidRPr="00366EA8">
        <w:rPr>
          <w:rFonts w:ascii="Segoe UI" w:hAnsi="Segoe UI" w:cs="Segoe UI"/>
          <w:sz w:val="20"/>
          <w:szCs w:val="20"/>
        </w:rPr>
        <w:t>uman-wildlife cooperat</w:t>
      </w:r>
      <w:r w:rsidR="00854952" w:rsidRPr="00366EA8">
        <w:rPr>
          <w:rFonts w:ascii="Segoe UI" w:hAnsi="Segoe UI" w:cs="Segoe UI"/>
          <w:sz w:val="20"/>
          <w:szCs w:val="20"/>
        </w:rPr>
        <w:t>ion</w:t>
      </w:r>
      <w:r w:rsidR="00E368F8" w:rsidRPr="00366EA8">
        <w:rPr>
          <w:rFonts w:ascii="Segoe UI" w:hAnsi="Segoe UI" w:cs="Segoe UI"/>
          <w:sz w:val="20"/>
          <w:szCs w:val="20"/>
        </w:rPr>
        <w:t xml:space="preserve"> </w:t>
      </w:r>
      <w:r w:rsidR="00E368F8" w:rsidRPr="00366EA8">
        <w:rPr>
          <w:rFonts w:ascii="Segoe UI" w:hAnsi="Segoe UI" w:cs="Segoe UI"/>
          <w:bCs/>
          <w:sz w:val="20"/>
          <w:szCs w:val="20"/>
        </w:rPr>
        <w:t>face</w:t>
      </w:r>
      <w:r w:rsidRPr="00366EA8">
        <w:rPr>
          <w:rFonts w:ascii="Segoe UI" w:hAnsi="Segoe UI" w:cs="Segoe UI"/>
          <w:bCs/>
          <w:sz w:val="20"/>
          <w:szCs w:val="20"/>
        </w:rPr>
        <w:t>s</w:t>
      </w:r>
      <w:r w:rsidR="00E368F8" w:rsidRPr="00366EA8">
        <w:rPr>
          <w:rFonts w:ascii="Segoe UI" w:hAnsi="Segoe UI" w:cs="Segoe UI"/>
          <w:bCs/>
          <w:sz w:val="20"/>
          <w:szCs w:val="20"/>
        </w:rPr>
        <w:t xml:space="preserve"> several current and anticipated </w:t>
      </w:r>
      <w:r w:rsidR="00AB5F0A" w:rsidRPr="00366EA8">
        <w:rPr>
          <w:rFonts w:ascii="Segoe UI" w:hAnsi="Segoe UI" w:cs="Segoe UI"/>
          <w:bCs/>
          <w:sz w:val="20"/>
          <w:szCs w:val="20"/>
        </w:rPr>
        <w:t>threats</w:t>
      </w:r>
      <w:r w:rsidR="00E368F8" w:rsidRPr="00366EA8">
        <w:rPr>
          <w:rFonts w:ascii="Segoe UI" w:hAnsi="Segoe UI" w:cs="Segoe UI"/>
          <w:bCs/>
          <w:sz w:val="20"/>
          <w:szCs w:val="20"/>
        </w:rPr>
        <w:t xml:space="preserve">, </w:t>
      </w:r>
      <w:r w:rsidR="00AB5F0A" w:rsidRPr="00366EA8">
        <w:rPr>
          <w:rFonts w:ascii="Segoe UI" w:hAnsi="Segoe UI" w:cs="Segoe UI"/>
          <w:sz w:val="20"/>
          <w:szCs w:val="20"/>
        </w:rPr>
        <w:t xml:space="preserve">resulting in </w:t>
      </w:r>
      <w:r w:rsidR="00E368F8" w:rsidRPr="00366EA8">
        <w:rPr>
          <w:rFonts w:ascii="Segoe UI" w:hAnsi="Segoe UI" w:cs="Segoe UI"/>
          <w:bCs/>
          <w:sz w:val="20"/>
          <w:szCs w:val="20"/>
        </w:rPr>
        <w:t>one or both partners los</w:t>
      </w:r>
      <w:r w:rsidR="00AB5F0A" w:rsidRPr="00366EA8">
        <w:rPr>
          <w:rFonts w:ascii="Segoe UI" w:hAnsi="Segoe UI" w:cs="Segoe UI"/>
          <w:bCs/>
          <w:sz w:val="20"/>
          <w:szCs w:val="20"/>
        </w:rPr>
        <w:t>ing</w:t>
      </w:r>
      <w:r w:rsidR="00E368F8" w:rsidRPr="00366EA8">
        <w:rPr>
          <w:rFonts w:ascii="Segoe UI" w:hAnsi="Segoe UI" w:cs="Segoe UI"/>
          <w:bCs/>
          <w:sz w:val="20"/>
          <w:szCs w:val="20"/>
        </w:rPr>
        <w:t xml:space="preserve"> the benefit of</w:t>
      </w:r>
      <w:r w:rsidR="00A83686" w:rsidRPr="00366EA8">
        <w:rPr>
          <w:rFonts w:ascii="Segoe UI" w:hAnsi="Segoe UI" w:cs="Segoe UI"/>
          <w:bCs/>
          <w:sz w:val="20"/>
          <w:szCs w:val="20"/>
        </w:rPr>
        <w:t xml:space="preserve"> the</w:t>
      </w:r>
      <w:r w:rsidR="00E368F8" w:rsidRPr="00366EA8">
        <w:rPr>
          <w:rFonts w:ascii="Segoe UI" w:hAnsi="Segoe UI" w:cs="Segoe UI"/>
          <w:bCs/>
          <w:sz w:val="20"/>
          <w:szCs w:val="20"/>
        </w:rPr>
        <w:t xml:space="preserve"> interaction. They </w:t>
      </w:r>
      <w:r w:rsidR="00581A8F" w:rsidRPr="00366EA8">
        <w:rPr>
          <w:rFonts w:ascii="Segoe UI" w:eastAsia="Times New Roman" w:hAnsi="Segoe UI" w:cs="Segoe UI"/>
          <w:noProof/>
          <w:sz w:val="20"/>
          <w:szCs w:val="20"/>
          <w:lang w:eastAsia="en-GB"/>
        </w:rPr>
        <w:t xml:space="preserve">encounter </w:t>
      </w:r>
      <w:r w:rsidR="0090432A" w:rsidRPr="00366EA8">
        <w:rPr>
          <w:rFonts w:ascii="Segoe UI" w:eastAsia="Times New Roman" w:hAnsi="Segoe UI" w:cs="Segoe UI"/>
          <w:noProof/>
          <w:sz w:val="20"/>
          <w:szCs w:val="20"/>
          <w:lang w:eastAsia="en-GB"/>
        </w:rPr>
        <w:t>unique</w:t>
      </w:r>
      <w:r w:rsidR="00E368F8" w:rsidRPr="00366EA8">
        <w:rPr>
          <w:rFonts w:ascii="Segoe UI" w:eastAsia="Times New Roman" w:hAnsi="Segoe UI" w:cs="Segoe UI"/>
          <w:noProof/>
          <w:sz w:val="20"/>
          <w:szCs w:val="20"/>
          <w:lang w:eastAsia="en-GB"/>
        </w:rPr>
        <w:t xml:space="preserve"> conservation challenges, as the needs of multiple species must be considered, as well as the environm</w:t>
      </w:r>
      <w:r w:rsidR="0090432A" w:rsidRPr="00366EA8">
        <w:rPr>
          <w:rFonts w:ascii="Segoe UI" w:eastAsia="Times New Roman" w:hAnsi="Segoe UI" w:cs="Segoe UI"/>
          <w:noProof/>
          <w:sz w:val="20"/>
          <w:szCs w:val="20"/>
          <w:lang w:eastAsia="en-GB"/>
        </w:rPr>
        <w:t>ent in which they function, and</w:t>
      </w:r>
      <w:r w:rsidR="00E368F8" w:rsidRPr="00366EA8">
        <w:rPr>
          <w:rFonts w:ascii="Segoe UI" w:eastAsia="Times New Roman" w:hAnsi="Segoe UI" w:cs="Segoe UI"/>
          <w:noProof/>
          <w:sz w:val="20"/>
          <w:szCs w:val="20"/>
          <w:lang w:eastAsia="en-GB"/>
        </w:rPr>
        <w:t xml:space="preserve"> the knowledge </w:t>
      </w:r>
      <w:r w:rsidR="00AB5F0A" w:rsidRPr="00366EA8">
        <w:rPr>
          <w:rFonts w:ascii="Segoe UI" w:eastAsia="Times New Roman" w:hAnsi="Segoe UI" w:cs="Segoe UI"/>
          <w:noProof/>
          <w:sz w:val="20"/>
          <w:szCs w:val="20"/>
          <w:lang w:eastAsia="en-GB"/>
        </w:rPr>
        <w:t xml:space="preserve">of </w:t>
      </w:r>
      <w:r w:rsidR="00E368F8" w:rsidRPr="00366EA8">
        <w:rPr>
          <w:rFonts w:ascii="Segoe UI" w:eastAsia="Times New Roman" w:hAnsi="Segoe UI" w:cs="Segoe UI"/>
          <w:noProof/>
          <w:sz w:val="20"/>
          <w:szCs w:val="20"/>
          <w:lang w:eastAsia="en-GB"/>
        </w:rPr>
        <w:t xml:space="preserve">how to interact. </w:t>
      </w:r>
      <w:r w:rsidR="00D6062B" w:rsidRPr="00366EA8">
        <w:rPr>
          <w:rFonts w:ascii="Segoe UI" w:hAnsi="Segoe UI" w:cs="Segoe UI"/>
          <w:sz w:val="20"/>
          <w:szCs w:val="20"/>
        </w:rPr>
        <w:t>In this review</w:t>
      </w:r>
      <w:r w:rsidR="00AF558D" w:rsidRPr="00366EA8">
        <w:rPr>
          <w:rFonts w:ascii="Segoe UI" w:hAnsi="Segoe UI" w:cs="Segoe UI"/>
          <w:sz w:val="20"/>
          <w:szCs w:val="20"/>
        </w:rPr>
        <w:t>, we</w:t>
      </w:r>
      <w:r w:rsidR="001701A5" w:rsidRPr="00366EA8">
        <w:rPr>
          <w:rFonts w:ascii="Segoe UI" w:hAnsi="Segoe UI" w:cs="Segoe UI"/>
          <w:sz w:val="20"/>
          <w:szCs w:val="20"/>
        </w:rPr>
        <w:t xml:space="preserve"> (</w:t>
      </w:r>
      <w:proofErr w:type="spellStart"/>
      <w:r w:rsidR="001701A5" w:rsidRPr="00366EA8">
        <w:rPr>
          <w:rFonts w:ascii="Segoe UI" w:hAnsi="Segoe UI" w:cs="Segoe UI"/>
          <w:sz w:val="20"/>
          <w:szCs w:val="20"/>
        </w:rPr>
        <w:t>i</w:t>
      </w:r>
      <w:proofErr w:type="spellEnd"/>
      <w:r w:rsidR="001701A5" w:rsidRPr="00366EA8">
        <w:rPr>
          <w:rFonts w:ascii="Segoe UI" w:hAnsi="Segoe UI" w:cs="Segoe UI"/>
          <w:sz w:val="20"/>
          <w:szCs w:val="20"/>
        </w:rPr>
        <w:t>)</w:t>
      </w:r>
      <w:r w:rsidR="00AF558D" w:rsidRPr="00366EA8">
        <w:rPr>
          <w:rFonts w:ascii="Segoe UI" w:hAnsi="Segoe UI" w:cs="Segoe UI"/>
          <w:sz w:val="20"/>
          <w:szCs w:val="20"/>
        </w:rPr>
        <w:t xml:space="preserve"> outline</w:t>
      </w:r>
      <w:r w:rsidR="001701A5" w:rsidRPr="00366EA8">
        <w:rPr>
          <w:rFonts w:ascii="Segoe UI" w:hAnsi="Segoe UI" w:cs="Segoe UI"/>
          <w:sz w:val="20"/>
          <w:szCs w:val="20"/>
        </w:rPr>
        <w:t xml:space="preserve"> the </w:t>
      </w:r>
      <w:r w:rsidR="00AF558D" w:rsidRPr="00366EA8">
        <w:rPr>
          <w:rFonts w:ascii="Segoe UI" w:hAnsi="Segoe UI" w:cs="Segoe UI"/>
          <w:sz w:val="20"/>
          <w:szCs w:val="20"/>
        </w:rPr>
        <w:t>value of these rare</w:t>
      </w:r>
      <w:r w:rsidR="008352B1">
        <w:rPr>
          <w:rFonts w:ascii="Segoe UI" w:hAnsi="Segoe UI" w:cs="Segoe UI"/>
          <w:sz w:val="20"/>
          <w:szCs w:val="20"/>
        </w:rPr>
        <w:t>,</w:t>
      </w:r>
      <w:r w:rsidR="00AF558D" w:rsidRPr="00366EA8">
        <w:rPr>
          <w:rFonts w:ascii="Segoe UI" w:hAnsi="Segoe UI" w:cs="Segoe UI"/>
          <w:sz w:val="20"/>
          <w:szCs w:val="20"/>
        </w:rPr>
        <w:t xml:space="preserve"> active </w:t>
      </w:r>
      <w:r w:rsidR="002727BA">
        <w:rPr>
          <w:rFonts w:ascii="Segoe UI" w:hAnsi="Segoe UI" w:cs="Segoe UI"/>
          <w:sz w:val="20"/>
          <w:szCs w:val="20"/>
        </w:rPr>
        <w:t>cases</w:t>
      </w:r>
      <w:r w:rsidR="00AF558D" w:rsidRPr="00366EA8">
        <w:rPr>
          <w:rFonts w:ascii="Segoe UI" w:hAnsi="Segoe UI" w:cs="Segoe UI"/>
          <w:sz w:val="20"/>
          <w:szCs w:val="20"/>
        </w:rPr>
        <w:t xml:space="preserve"> of human-wildlife cooperation</w:t>
      </w:r>
      <w:r w:rsidR="001701A5" w:rsidRPr="00366EA8">
        <w:rPr>
          <w:rFonts w:ascii="Segoe UI" w:hAnsi="Segoe UI" w:cs="Segoe UI"/>
          <w:sz w:val="20"/>
          <w:szCs w:val="20"/>
        </w:rPr>
        <w:t>; (ii)</w:t>
      </w:r>
      <w:r w:rsidR="00AF558D" w:rsidRPr="00366EA8">
        <w:rPr>
          <w:rFonts w:ascii="Segoe UI" w:hAnsi="Segoe UI" w:cs="Segoe UI"/>
          <w:sz w:val="20"/>
          <w:szCs w:val="20"/>
        </w:rPr>
        <w:t xml:space="preserve"> </w:t>
      </w:r>
      <w:r w:rsidR="0090432A" w:rsidRPr="00366EA8">
        <w:rPr>
          <w:rFonts w:ascii="Segoe UI" w:hAnsi="Segoe UI" w:cs="Segoe UI"/>
          <w:sz w:val="20"/>
          <w:szCs w:val="20"/>
        </w:rPr>
        <w:t xml:space="preserve">describe the causes of </w:t>
      </w:r>
      <w:r w:rsidR="00AB5F0A" w:rsidRPr="00366EA8">
        <w:rPr>
          <w:rFonts w:ascii="Segoe UI" w:hAnsi="Segoe UI" w:cs="Segoe UI"/>
          <w:sz w:val="20"/>
          <w:szCs w:val="20"/>
        </w:rPr>
        <w:t xml:space="preserve">their </w:t>
      </w:r>
      <w:r w:rsidR="0090432A" w:rsidRPr="00366EA8">
        <w:rPr>
          <w:rFonts w:ascii="Segoe UI" w:hAnsi="Segoe UI" w:cs="Segoe UI"/>
          <w:sz w:val="20"/>
          <w:szCs w:val="20"/>
        </w:rPr>
        <w:t>decline and loss</w:t>
      </w:r>
      <w:r w:rsidR="001701A5" w:rsidRPr="00366EA8">
        <w:rPr>
          <w:rFonts w:ascii="Segoe UI" w:hAnsi="Segoe UI" w:cs="Segoe UI"/>
          <w:sz w:val="20"/>
          <w:szCs w:val="20"/>
        </w:rPr>
        <w:t>; and (iii)</w:t>
      </w:r>
      <w:r w:rsidR="00AF558D" w:rsidRPr="00366EA8">
        <w:rPr>
          <w:rFonts w:ascii="Segoe UI" w:hAnsi="Segoe UI" w:cs="Segoe UI"/>
          <w:sz w:val="20"/>
          <w:szCs w:val="20"/>
        </w:rPr>
        <w:t xml:space="preserve"> provide </w:t>
      </w:r>
      <w:r w:rsidR="00AB5F0A" w:rsidRPr="00366EA8">
        <w:rPr>
          <w:rFonts w:ascii="Segoe UI" w:hAnsi="Segoe UI" w:cs="Segoe UI"/>
          <w:sz w:val="20"/>
          <w:szCs w:val="20"/>
        </w:rPr>
        <w:t xml:space="preserve">priorities and recommendations for </w:t>
      </w:r>
      <w:r w:rsidR="00AF558D" w:rsidRPr="00366EA8">
        <w:rPr>
          <w:rFonts w:ascii="Segoe UI" w:hAnsi="Segoe UI" w:cs="Segoe UI"/>
          <w:sz w:val="20"/>
          <w:szCs w:val="20"/>
        </w:rPr>
        <w:t xml:space="preserve">sustainable </w:t>
      </w:r>
      <w:r w:rsidR="00B6257B" w:rsidRPr="00366EA8">
        <w:rPr>
          <w:rFonts w:ascii="Segoe UI" w:hAnsi="Segoe UI" w:cs="Segoe UI"/>
          <w:sz w:val="20"/>
          <w:szCs w:val="20"/>
        </w:rPr>
        <w:t xml:space="preserve">and tailored </w:t>
      </w:r>
      <w:r w:rsidR="00AF558D" w:rsidRPr="00366EA8">
        <w:rPr>
          <w:rFonts w:ascii="Segoe UI" w:hAnsi="Segoe UI" w:cs="Segoe UI"/>
          <w:sz w:val="20"/>
          <w:szCs w:val="20"/>
        </w:rPr>
        <w:t xml:space="preserve">safeguarding. </w:t>
      </w:r>
    </w:p>
    <w:p w14:paraId="562EF204" w14:textId="7008C9D0" w:rsidR="00937A07" w:rsidRPr="00366EA8" w:rsidRDefault="00E67F5E" w:rsidP="00F476D5">
      <w:pPr>
        <w:pStyle w:val="Heading1"/>
        <w:rPr>
          <w:rFonts w:ascii="Segoe UI" w:hAnsi="Segoe UI" w:cs="Segoe UI"/>
          <w:sz w:val="20"/>
          <w:szCs w:val="20"/>
        </w:rPr>
      </w:pPr>
      <w:bookmarkStart w:id="2" w:name="_Toc77856654"/>
      <w:bookmarkStart w:id="3" w:name="_Toc80943994"/>
      <w:r w:rsidRPr="00366EA8">
        <w:rPr>
          <w:rFonts w:ascii="Segoe UI" w:eastAsiaTheme="minorHAnsi" w:hAnsi="Segoe UI" w:cs="Segoe UI"/>
          <w:noProof/>
          <w:sz w:val="20"/>
          <w:szCs w:val="20"/>
        </w:rPr>
        <w:lastRenderedPageBreak/>
        <w:t>Significance</w:t>
      </w:r>
      <w:r w:rsidR="00E43C39" w:rsidRPr="00366EA8">
        <w:rPr>
          <w:rFonts w:ascii="Segoe UI" w:eastAsiaTheme="minorHAnsi" w:hAnsi="Segoe UI" w:cs="Segoe UI"/>
          <w:noProof/>
          <w:sz w:val="20"/>
          <w:szCs w:val="20"/>
        </w:rPr>
        <w:t xml:space="preserve"> of h</w:t>
      </w:r>
      <w:r w:rsidR="004A6777" w:rsidRPr="00366EA8">
        <w:rPr>
          <w:rFonts w:ascii="Segoe UI" w:eastAsiaTheme="minorHAnsi" w:hAnsi="Segoe UI" w:cs="Segoe UI"/>
          <w:noProof/>
          <w:sz w:val="20"/>
          <w:szCs w:val="20"/>
        </w:rPr>
        <w:t>uman-wildlife cooperation</w:t>
      </w:r>
      <w:bookmarkEnd w:id="2"/>
      <w:bookmarkEnd w:id="3"/>
    </w:p>
    <w:p w14:paraId="292A5A06" w14:textId="002EA80A" w:rsidR="001F632D" w:rsidRPr="00366EA8" w:rsidRDefault="00E67F5E" w:rsidP="00EE6DE6">
      <w:pPr>
        <w:pStyle w:val="Heading2"/>
        <w:rPr>
          <w:rFonts w:ascii="Segoe UI" w:eastAsiaTheme="minorHAnsi" w:hAnsi="Segoe UI" w:cs="Segoe UI"/>
          <w:noProof/>
          <w:sz w:val="20"/>
          <w:szCs w:val="20"/>
        </w:rPr>
      </w:pPr>
      <w:bookmarkStart w:id="4" w:name="_Toc77856655"/>
      <w:bookmarkStart w:id="5" w:name="_Toc80943995"/>
      <w:r w:rsidRPr="00366EA8">
        <w:rPr>
          <w:rFonts w:ascii="Segoe UI" w:eastAsiaTheme="minorHAnsi" w:hAnsi="Segoe UI" w:cs="Segoe UI"/>
          <w:noProof/>
          <w:sz w:val="20"/>
          <w:szCs w:val="20"/>
        </w:rPr>
        <w:t>Significance to humans</w:t>
      </w:r>
      <w:bookmarkEnd w:id="4"/>
      <w:bookmarkEnd w:id="5"/>
    </w:p>
    <w:p w14:paraId="614351FA" w14:textId="673B47A7" w:rsidR="004A6777" w:rsidRPr="00366EA8" w:rsidRDefault="001F632D" w:rsidP="00F476D5">
      <w:pPr>
        <w:spacing w:line="360" w:lineRule="auto"/>
        <w:rPr>
          <w:rFonts w:ascii="Segoe UI" w:hAnsi="Segoe UI" w:cs="Segoe UI"/>
          <w:sz w:val="20"/>
          <w:szCs w:val="20"/>
        </w:rPr>
      </w:pPr>
      <w:r w:rsidRPr="00366EA8">
        <w:rPr>
          <w:rFonts w:ascii="Segoe UI" w:hAnsi="Segoe UI" w:cs="Segoe UI"/>
          <w:sz w:val="20"/>
          <w:szCs w:val="20"/>
        </w:rPr>
        <w:t>Human-wildlife coope</w:t>
      </w:r>
      <w:r w:rsidR="00CE30E3" w:rsidRPr="00366EA8">
        <w:rPr>
          <w:rFonts w:ascii="Segoe UI" w:hAnsi="Segoe UI" w:cs="Segoe UI"/>
          <w:sz w:val="20"/>
          <w:szCs w:val="20"/>
        </w:rPr>
        <w:t xml:space="preserve">ration </w:t>
      </w:r>
      <w:r w:rsidR="0032358A" w:rsidRPr="00366EA8">
        <w:rPr>
          <w:rFonts w:ascii="Segoe UI" w:hAnsi="Segoe UI" w:cs="Segoe UI"/>
          <w:sz w:val="20"/>
          <w:szCs w:val="20"/>
        </w:rPr>
        <w:t xml:space="preserve">provides </w:t>
      </w:r>
      <w:r w:rsidR="00065A43" w:rsidRPr="00366EA8">
        <w:rPr>
          <w:rFonts w:ascii="Segoe UI" w:hAnsi="Segoe UI" w:cs="Segoe UI"/>
          <w:sz w:val="20"/>
          <w:szCs w:val="20"/>
        </w:rPr>
        <w:t xml:space="preserve">both </w:t>
      </w:r>
      <w:r w:rsidR="003B4C00" w:rsidRPr="00366EA8">
        <w:rPr>
          <w:rFonts w:ascii="Segoe UI" w:hAnsi="Segoe UI" w:cs="Segoe UI"/>
          <w:sz w:val="20"/>
          <w:szCs w:val="20"/>
        </w:rPr>
        <w:t>material and non-material</w:t>
      </w:r>
      <w:r w:rsidRPr="00366EA8">
        <w:rPr>
          <w:rFonts w:ascii="Segoe UI" w:hAnsi="Segoe UI" w:cs="Segoe UI"/>
          <w:sz w:val="20"/>
          <w:szCs w:val="20"/>
        </w:rPr>
        <w:t xml:space="preserve"> </w:t>
      </w:r>
      <w:r w:rsidR="0080356F" w:rsidRPr="00366EA8">
        <w:rPr>
          <w:rFonts w:ascii="Segoe UI" w:hAnsi="Segoe UI" w:cs="Segoe UI"/>
          <w:sz w:val="20"/>
          <w:szCs w:val="20"/>
        </w:rPr>
        <w:t>benefit</w:t>
      </w:r>
      <w:r w:rsidR="00065A43" w:rsidRPr="00366EA8">
        <w:rPr>
          <w:rFonts w:ascii="Segoe UI" w:hAnsi="Segoe UI" w:cs="Segoe UI"/>
          <w:sz w:val="20"/>
          <w:szCs w:val="20"/>
        </w:rPr>
        <w:t>s</w:t>
      </w:r>
      <w:r w:rsidR="001E2DC3" w:rsidRPr="00366EA8">
        <w:rPr>
          <w:rFonts w:ascii="Segoe UI" w:hAnsi="Segoe UI" w:cs="Segoe UI"/>
          <w:sz w:val="20"/>
          <w:szCs w:val="20"/>
        </w:rPr>
        <w:t xml:space="preserve"> to </w:t>
      </w:r>
      <w:r w:rsidR="004A6777" w:rsidRPr="00366EA8">
        <w:rPr>
          <w:rStyle w:val="Emphasis"/>
          <w:rFonts w:ascii="Segoe UI" w:hAnsi="Segoe UI" w:cs="Segoe UI"/>
          <w:i w:val="0"/>
          <w:sz w:val="20"/>
          <w:szCs w:val="20"/>
        </w:rPr>
        <w:t xml:space="preserve">human </w:t>
      </w:r>
      <w:r w:rsidR="001E2DC3" w:rsidRPr="00366EA8">
        <w:rPr>
          <w:rStyle w:val="Emphasis"/>
          <w:rFonts w:ascii="Segoe UI" w:hAnsi="Segoe UI" w:cs="Segoe UI"/>
          <w:i w:val="0"/>
          <w:sz w:val="20"/>
          <w:szCs w:val="20"/>
        </w:rPr>
        <w:t>partners and their communities. I</w:t>
      </w:r>
      <w:r w:rsidR="00CE30E3" w:rsidRPr="00366EA8">
        <w:rPr>
          <w:rStyle w:val="Emphasis"/>
          <w:rFonts w:ascii="Segoe UI" w:hAnsi="Segoe UI" w:cs="Segoe UI"/>
          <w:i w:val="0"/>
          <w:sz w:val="20"/>
          <w:szCs w:val="20"/>
        </w:rPr>
        <w:t xml:space="preserve">t </w:t>
      </w:r>
      <w:r w:rsidR="005611C0" w:rsidRPr="00366EA8">
        <w:rPr>
          <w:rFonts w:ascii="Segoe UI" w:hAnsi="Segoe UI" w:cs="Segoe UI"/>
          <w:sz w:val="20"/>
          <w:szCs w:val="20"/>
        </w:rPr>
        <w:t xml:space="preserve">provides </w:t>
      </w:r>
      <w:r w:rsidR="004A6777" w:rsidRPr="00366EA8">
        <w:rPr>
          <w:rFonts w:ascii="Segoe UI" w:hAnsi="Segoe UI" w:cs="Segoe UI"/>
          <w:sz w:val="20"/>
          <w:szCs w:val="20"/>
        </w:rPr>
        <w:t xml:space="preserve">increased access to important resources, such as </w:t>
      </w:r>
      <w:r w:rsidR="000421CA" w:rsidRPr="00366EA8">
        <w:rPr>
          <w:rFonts w:ascii="Segoe UI" w:hAnsi="Segoe UI" w:cs="Segoe UI"/>
          <w:sz w:val="20"/>
          <w:szCs w:val="20"/>
        </w:rPr>
        <w:t xml:space="preserve">nutritionally-rich honey in </w:t>
      </w:r>
      <w:r w:rsidR="004A6777" w:rsidRPr="00366EA8">
        <w:rPr>
          <w:rFonts w:ascii="Segoe UI" w:hAnsi="Segoe UI" w:cs="Segoe UI"/>
          <w:sz w:val="20"/>
          <w:szCs w:val="20"/>
        </w:rPr>
        <w:t xml:space="preserve">human-honeyguide </w:t>
      </w:r>
      <w:r w:rsidR="00810333" w:rsidRPr="00366EA8">
        <w:rPr>
          <w:rFonts w:ascii="Segoe UI" w:hAnsi="Segoe UI" w:cs="Segoe UI"/>
          <w:sz w:val="20"/>
          <w:szCs w:val="20"/>
        </w:rPr>
        <w:t>cooperation</w:t>
      </w:r>
      <w:r w:rsidR="004A6777" w:rsidRPr="00366EA8">
        <w:rPr>
          <w:rFonts w:ascii="Segoe UI" w:hAnsi="Segoe UI" w:cs="Segoe UI"/>
          <w:sz w:val="20"/>
          <w:szCs w:val="20"/>
        </w:rPr>
        <w:t xml:space="preserve"> </w:t>
      </w:r>
      <w:r w:rsidR="004A6777" w:rsidRPr="00366EA8">
        <w:rPr>
          <w:rFonts w:ascii="Segoe UI" w:hAnsi="Segoe UI" w:cs="Segoe UI"/>
          <w:sz w:val="20"/>
          <w:szCs w:val="20"/>
        </w:rPr>
        <w:fldChar w:fldCharType="begin" w:fldLock="1"/>
      </w:r>
      <w:r w:rsidR="007A5CD3" w:rsidRPr="00366EA8">
        <w:rPr>
          <w:rFonts w:ascii="Segoe UI" w:hAnsi="Segoe UI" w:cs="Segoe UI"/>
          <w:sz w:val="20"/>
          <w:szCs w:val="20"/>
        </w:rPr>
        <w:instrText>ADDIN CSL_CITATION {"citationItems":[{"id":"ITEM-1","itemData":{"DOI":"10.1126/science.aaf4885","ISSN":"10959203","PMID":"27463674","abstract":"Greater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M.","non-dropping-particle":"","parse-names":false,"suffix":""}],"container-title":"Science","id":"ITEM-1","issue":"6297","issued":{"date-parts":[["2016"]]},"page":"387-389","title":"Reciprocal signaling in honeyguide-human mutualism","type":"article-journal","volume":"353"},"uris":["http://www.mendeley.com/documents/?uuid=f0d6356a-bf03-484a-93cc-b8c4bb96cbba"]},{"id":"ITEM-2","itemData":{"DOI":"10.1016/j.evolhumbehav.2014.07.007","ISSN":"10905138","abstract":"We investigated the ecology and evolution of interspecific cooperation between the Greater Honeyguide bird, Indicator indicator, and human hunter-gatherers, the Hadza of northern Tanzania. We found that honeyguides increased the Hadza's rate of finding bee nests by 560%, and that the birds led men to significantly higher yielding nests than those found without honeyguides. We estimate that 8-10% of the Hadza's total diet was acquired with the help of honeyguides. Contrary to most depictions of the human-honeyguide relationship, the Hadza did not actively repay honeyguides, but instead, hid, buried, and burned honeycomb, with the intent of keeping the bird hungry and thus more likely to guide again. Such manipulative behavior attests to the importance of social intelligence in hunter-gatherer foraging strategies. We present an evolutionary model for human-honeyguide interactions guided by the behavioral ecology of bees, non-human primates, and hunter-gatherers.","author":[{"dropping-particle":"","family":"Wood","given":"B.M.","non-dropping-particle":"","parse-names":false,"suffix":""},{"dropping-particle":"","family":"Pontzer","given":"Herman","non-dropping-particle":"","parse-names":false,"suffix":""},{"dropping-particle":"","family":"Raichlen","given":"David A.","non-dropping-particle":"","parse-names":false,"suffix":""},{"dropping-particle":"","family":"Marlowe","given":"Frank W.","non-dropping-particle":"","parse-names":false,"suffix":""}],"container-title":"Evolution and Human Behavior","id":"ITEM-2","issue":"6","issued":{"date-parts":[["2014"]]},"page":"540-546","publisher":"Elsevier Inc.","title":"Mutualism and manipulation in Hadza-honeyguide interactions","type":"article-journal","volume":"35"},"uris":["http://www.mendeley.com/documents/?uuid=7979e504-0db2-4a70-9d07-8fc6136d3d73"]},{"id":"ITEM-3","itemData":{"DOI":"10.1016/j.jhevol.2014.03.006","ISSN":"0047-2484","author":[{"dropping-particle":"","family":"Marlowe","given":"Frank W","non-dropping-particle":"","parse-names":false,"suffix":""},{"dropping-particle":"","family":"Berbesque","given":"J Colette","non-dropping-particle":"","parse-names":false,"suffix":""},{"dropping-particle":"","family":"Wood","given":"Brian M.","non-dropping-particle":"","parse-names":false,"suffix":""},{"dropping-particle":"","family":"Crittenden","given":"Alyssa","non-dropping-particle":"","parse-names":false,"suffix":""},{"dropping-particle":"","family":"Porter","given":"Claire","non-dropping-particle":"","parse-names":false,"suffix":""},{"dropping-particle":"","family":"Mabulla","given":"Audax","non-dropping-particle":"","parse-names":false,"suffix":""}],"container-title":"Journal of Human Evolution","id":"ITEM-3","issued":{"date-parts":[["2014"]]},"page":"119-128","publisher":"Elsevier Ltd","title":"Honey, Hadza, hunter-gatherers, and human evolution","type":"article-journal","volume":"71"},"uris":["http://www.mendeley.com/documents/?uuid=c5bbde46-f17d-4860-8e8a-8a3d0b1c1fc0"]}],"mendeley":{"formattedCitation":"(Marlowe et al., 2014; Spottiswoode et al., 2016; Wood et al., 2014)","plainTextFormattedCitation":"(Marlowe et al., 2014; Spottiswoode et al., 2016; Wood et al., 2014)","previouslyFormattedCitation":"(Marlowe et al., 2014; Spottiswoode et al., 2016; Wood et al., 2014)"},"properties":{"noteIndex":0},"schema":"https://github.com/citation-style-language/schema/raw/master/csl-citation.json"}</w:instrText>
      </w:r>
      <w:r w:rsidR="004A6777" w:rsidRPr="00366EA8">
        <w:rPr>
          <w:rFonts w:ascii="Segoe UI" w:hAnsi="Segoe UI" w:cs="Segoe UI"/>
          <w:sz w:val="20"/>
          <w:szCs w:val="20"/>
        </w:rPr>
        <w:fldChar w:fldCharType="separate"/>
      </w:r>
      <w:r w:rsidR="0067161F" w:rsidRPr="00366EA8">
        <w:rPr>
          <w:rFonts w:ascii="Segoe UI" w:hAnsi="Segoe UI" w:cs="Segoe UI"/>
          <w:noProof/>
          <w:sz w:val="20"/>
          <w:szCs w:val="20"/>
        </w:rPr>
        <w:t>(Marlowe et al., 2014; Spottiswoode et al., 2016; Wood et al., 2014)</w:t>
      </w:r>
      <w:r w:rsidR="004A6777" w:rsidRPr="00366EA8">
        <w:rPr>
          <w:rFonts w:ascii="Segoe UI" w:hAnsi="Segoe UI" w:cs="Segoe UI"/>
          <w:sz w:val="20"/>
          <w:szCs w:val="20"/>
        </w:rPr>
        <w:fldChar w:fldCharType="end"/>
      </w:r>
      <w:r w:rsidR="000421CA" w:rsidRPr="00366EA8">
        <w:rPr>
          <w:rFonts w:ascii="Segoe UI" w:hAnsi="Segoe UI" w:cs="Segoe UI"/>
          <w:sz w:val="20"/>
          <w:szCs w:val="20"/>
        </w:rPr>
        <w:t xml:space="preserve"> and </w:t>
      </w:r>
      <w:r w:rsidR="00111B52" w:rsidRPr="00366EA8">
        <w:rPr>
          <w:rFonts w:ascii="Segoe UI" w:hAnsi="Segoe UI" w:cs="Segoe UI"/>
          <w:sz w:val="20"/>
          <w:szCs w:val="20"/>
        </w:rPr>
        <w:t xml:space="preserve">a variety of </w:t>
      </w:r>
      <w:r w:rsidR="000421CA" w:rsidRPr="00366EA8">
        <w:rPr>
          <w:rFonts w:ascii="Segoe UI" w:hAnsi="Segoe UI" w:cs="Segoe UI"/>
          <w:sz w:val="20"/>
          <w:szCs w:val="20"/>
        </w:rPr>
        <w:t>fish</w:t>
      </w:r>
      <w:r w:rsidR="00111B52" w:rsidRPr="00366EA8">
        <w:rPr>
          <w:rFonts w:ascii="Segoe UI" w:hAnsi="Segoe UI" w:cs="Segoe UI"/>
          <w:sz w:val="20"/>
          <w:szCs w:val="20"/>
        </w:rPr>
        <w:t xml:space="preserve"> species</w:t>
      </w:r>
      <w:r w:rsidR="000421CA" w:rsidRPr="00366EA8">
        <w:rPr>
          <w:rFonts w:ascii="Segoe UI" w:hAnsi="Segoe UI" w:cs="Segoe UI"/>
          <w:sz w:val="20"/>
          <w:szCs w:val="20"/>
        </w:rPr>
        <w:t xml:space="preserve"> (</w:t>
      </w:r>
      <w:r w:rsidR="00EE6DE6" w:rsidRPr="00366EA8">
        <w:rPr>
          <w:rFonts w:ascii="Segoe UI" w:hAnsi="Segoe UI" w:cs="Segoe UI"/>
          <w:sz w:val="20"/>
          <w:szCs w:val="20"/>
        </w:rPr>
        <w:t>often</w:t>
      </w:r>
      <w:r w:rsidR="003E3559" w:rsidRPr="00366EA8">
        <w:rPr>
          <w:rFonts w:ascii="Segoe UI" w:hAnsi="Segoe UI" w:cs="Segoe UI"/>
          <w:sz w:val="20"/>
          <w:szCs w:val="20"/>
        </w:rPr>
        <w:t xml:space="preserve"> </w:t>
      </w:r>
      <w:r w:rsidR="000421CA" w:rsidRPr="00366EA8">
        <w:rPr>
          <w:rFonts w:ascii="Segoe UI" w:hAnsi="Segoe UI" w:cs="Segoe UI"/>
          <w:sz w:val="20"/>
          <w:szCs w:val="20"/>
        </w:rPr>
        <w:t>mullet</w:t>
      </w:r>
      <w:r w:rsidR="00D470EF" w:rsidRPr="00366EA8">
        <w:rPr>
          <w:rFonts w:ascii="Segoe UI" w:hAnsi="Segoe UI" w:cs="Segoe UI"/>
          <w:sz w:val="20"/>
          <w:szCs w:val="20"/>
        </w:rPr>
        <w:t>s;</w:t>
      </w:r>
      <w:r w:rsidR="00111B52" w:rsidRPr="00366EA8">
        <w:rPr>
          <w:rFonts w:ascii="Segoe UI" w:hAnsi="Segoe UI" w:cs="Segoe UI"/>
          <w:sz w:val="20"/>
          <w:szCs w:val="20"/>
        </w:rPr>
        <w:t xml:space="preserve"> </w:t>
      </w:r>
      <w:proofErr w:type="spellStart"/>
      <w:r w:rsidR="00111B52" w:rsidRPr="00366EA8">
        <w:rPr>
          <w:rFonts w:ascii="Segoe UI" w:hAnsi="Segoe UI" w:cs="Segoe UI"/>
          <w:sz w:val="20"/>
          <w:szCs w:val="20"/>
        </w:rPr>
        <w:t>Mugilidae</w:t>
      </w:r>
      <w:proofErr w:type="spellEnd"/>
      <w:r w:rsidR="000421CA" w:rsidRPr="00366EA8">
        <w:rPr>
          <w:rFonts w:ascii="Segoe UI" w:hAnsi="Segoe UI" w:cs="Segoe UI"/>
          <w:sz w:val="20"/>
          <w:szCs w:val="20"/>
        </w:rPr>
        <w:t>) in</w:t>
      </w:r>
      <w:r w:rsidR="004A6777" w:rsidRPr="00366EA8">
        <w:rPr>
          <w:rFonts w:ascii="Segoe UI" w:hAnsi="Segoe UI" w:cs="Segoe UI"/>
          <w:sz w:val="20"/>
          <w:szCs w:val="20"/>
        </w:rPr>
        <w:t xml:space="preserve"> </w:t>
      </w:r>
      <w:r w:rsidR="00C76054" w:rsidRPr="00366EA8">
        <w:rPr>
          <w:rFonts w:ascii="Segoe UI" w:hAnsi="Segoe UI" w:cs="Segoe UI"/>
          <w:sz w:val="20"/>
          <w:szCs w:val="20"/>
        </w:rPr>
        <w:t xml:space="preserve">human-dolphin </w:t>
      </w:r>
      <w:r w:rsidR="00810333" w:rsidRPr="00366EA8">
        <w:rPr>
          <w:rFonts w:ascii="Segoe UI" w:hAnsi="Segoe UI" w:cs="Segoe UI"/>
          <w:sz w:val="20"/>
          <w:szCs w:val="20"/>
        </w:rPr>
        <w:t>cooperation</w:t>
      </w:r>
      <w:r w:rsidR="004A6777" w:rsidRPr="00366EA8">
        <w:rPr>
          <w:rFonts w:ascii="Segoe UI" w:hAnsi="Segoe UI" w:cs="Segoe UI"/>
          <w:sz w:val="20"/>
          <w:szCs w:val="20"/>
        </w:rPr>
        <w:t xml:space="preserve"> </w:t>
      </w:r>
      <w:r w:rsidR="004A6777" w:rsidRPr="00366EA8">
        <w:rPr>
          <w:rFonts w:ascii="Segoe UI" w:hAnsi="Segoe UI" w:cs="Segoe UI"/>
          <w:sz w:val="20"/>
          <w:szCs w:val="20"/>
        </w:rPr>
        <w:fldChar w:fldCharType="begin" w:fldLock="1"/>
      </w:r>
      <w:r w:rsidR="00BD27BB" w:rsidRPr="00366EA8">
        <w:rPr>
          <w:rFonts w:ascii="Segoe UI" w:hAnsi="Segoe UI" w:cs="Segoe UI"/>
          <w:sz w:val="20"/>
          <w:szCs w:val="20"/>
        </w:rPr>
        <w:instrText>ADDIN CSL_CITATION {"citationItems":[{"id":"ITEM-1","itemData":{"author":[{"dropping-particle":"","family":"Simões-Lopes","given":"Paulo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Zool.","id":"ITEM-1","issue":"3","issued":{"date-parts":[["1998"]]},"page":"709-726","title":"Dolphin interactions with the mullet artisanal fishing on southern Brazil: a qualitative and quanititative approach","type":"article-journal","volume":"15"},"uris":["http://www.mendeley.com/documents/?uuid=fd320e3c-003b-4f21-a376-aefc586bcae3"]},{"id":"ITEM-2","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w:instrText>
      </w:r>
      <w:r w:rsidR="00BD27BB" w:rsidRPr="00366EA8">
        <w:rPr>
          <w:rFonts w:ascii="Segoe UI" w:hAnsi="Segoe UI" w:cs="Segoe UI"/>
          <w:sz w:val="20"/>
          <w:szCs w:val="20"/>
          <w:lang w:val="nl-NL"/>
        </w:rPr>
        <w:instrText>particle":"","parse-names":false,"suffix":""}],"container-title":"Biological Conservation","id":"ITEM-2","issue":"5","issued":{"date-parts":[["2009"]]},"page":"1042-1049","publisher":"Elsevier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-3","itemData":{"author":[{"dropping-particle":"","family":"Tun","given":"Tint","non-dropping-particle":"","parse-names":false,"suffix":""}],"id":"ITEM-3","issued":{"date-parts":[["2004"]]},"title":"Irrawaddy Dolphins in Hsithe - Mandalay segment of the Ayeyawady River and cooperative fishing between Irrawaddy Dolphin, &lt;i&gt;Orcaella brevirostris&lt;/i&gt;, and castnet fishermen in Myanmar. Report submitted to Wildlife Conservation Society","type":"report"},"uris":["http://www.mendeley.com/documents/?uuid=6c8e5042-3ba8-49c5-a49f-e4c7d6d318ab"]}],"mendeley":{"formattedCitation":"(Simões-Lopes et al., 1998; Smith et al., 2009; Tun, 2004)","manualFormatting":"(e.g., Simões-Lopes et al., 1998; Smith et al., 2009; Tun, 2004)","plainTextFormattedCitation":"(Simões-Lopes et al., 1998; Smith et al., 2009; Tun, 2004)","previouslyFormattedCitation":"(Simões-Lopes et al., 1998; Smith et al., 2009; Tun, 2004)"},"properties":{"noteIndex":0},"schema":"https://github.com/citation-style-language/schema/raw/master/csl-citation.json"}</w:instrText>
      </w:r>
      <w:r w:rsidR="004A6777" w:rsidRPr="00366EA8">
        <w:rPr>
          <w:rFonts w:ascii="Segoe UI" w:hAnsi="Segoe UI" w:cs="Segoe UI"/>
          <w:sz w:val="20"/>
          <w:szCs w:val="20"/>
        </w:rPr>
        <w:fldChar w:fldCharType="separate"/>
      </w:r>
      <w:r w:rsidR="00A03557" w:rsidRPr="00366EA8">
        <w:rPr>
          <w:rFonts w:ascii="Segoe UI" w:hAnsi="Segoe UI" w:cs="Segoe UI"/>
          <w:noProof/>
          <w:sz w:val="20"/>
          <w:szCs w:val="20"/>
          <w:lang w:val="nl-NL"/>
        </w:rPr>
        <w:t>(</w:t>
      </w:r>
      <w:r w:rsidR="007A201B" w:rsidRPr="00366EA8">
        <w:rPr>
          <w:rFonts w:ascii="Segoe UI" w:hAnsi="Segoe UI" w:cs="Segoe UI"/>
          <w:noProof/>
          <w:sz w:val="20"/>
          <w:szCs w:val="20"/>
          <w:lang w:val="nl-NL"/>
        </w:rPr>
        <w:t>e.g.</w:t>
      </w:r>
      <w:r w:rsidR="00BD27BB" w:rsidRPr="00366EA8">
        <w:rPr>
          <w:rFonts w:ascii="Segoe UI" w:hAnsi="Segoe UI" w:cs="Segoe UI"/>
          <w:noProof/>
          <w:sz w:val="20"/>
          <w:szCs w:val="20"/>
          <w:lang w:val="nl-NL"/>
        </w:rPr>
        <w:t>,</w:t>
      </w:r>
      <w:r w:rsidR="007A201B" w:rsidRPr="00366EA8">
        <w:rPr>
          <w:rFonts w:ascii="Segoe UI" w:hAnsi="Segoe UI" w:cs="Segoe UI"/>
          <w:noProof/>
          <w:sz w:val="20"/>
          <w:szCs w:val="20"/>
          <w:lang w:val="nl-NL"/>
        </w:rPr>
        <w:t xml:space="preserve"> </w:t>
      </w:r>
      <w:r w:rsidR="00A03557" w:rsidRPr="00366EA8">
        <w:rPr>
          <w:rFonts w:ascii="Segoe UI" w:hAnsi="Segoe UI" w:cs="Segoe UI"/>
          <w:noProof/>
          <w:sz w:val="20"/>
          <w:szCs w:val="20"/>
          <w:lang w:val="nl-NL"/>
        </w:rPr>
        <w:t>Simões-Lopes et al., 1998; Smith et al., 2009; Tun, 2004)</w:t>
      </w:r>
      <w:r w:rsidR="004A6777" w:rsidRPr="00366EA8">
        <w:rPr>
          <w:rFonts w:ascii="Segoe UI" w:hAnsi="Segoe UI" w:cs="Segoe UI"/>
          <w:sz w:val="20"/>
          <w:szCs w:val="20"/>
        </w:rPr>
        <w:fldChar w:fldCharType="end"/>
      </w:r>
      <w:r w:rsidR="004A6777" w:rsidRPr="00366EA8">
        <w:rPr>
          <w:rFonts w:ascii="Segoe UI" w:hAnsi="Segoe UI" w:cs="Segoe UI"/>
          <w:sz w:val="20"/>
          <w:szCs w:val="20"/>
          <w:lang w:val="nl-NL"/>
        </w:rPr>
        <w:t xml:space="preserve">. </w:t>
      </w:r>
      <w:r w:rsidR="007E3884" w:rsidRPr="00366EA8">
        <w:rPr>
          <w:rFonts w:ascii="Segoe UI" w:hAnsi="Segoe UI" w:cs="Segoe UI"/>
          <w:sz w:val="20"/>
          <w:szCs w:val="20"/>
        </w:rPr>
        <w:t>C</w:t>
      </w:r>
      <w:r w:rsidR="00E4609F" w:rsidRPr="00366EA8">
        <w:rPr>
          <w:rFonts w:ascii="Segoe UI" w:hAnsi="Segoe UI" w:cs="Segoe UI"/>
          <w:sz w:val="20"/>
          <w:szCs w:val="20"/>
        </w:rPr>
        <w:t xml:space="preserve">ooperation with the </w:t>
      </w:r>
      <w:r w:rsidR="00C76054" w:rsidRPr="00366EA8">
        <w:rPr>
          <w:rFonts w:ascii="Segoe UI" w:hAnsi="Segoe UI" w:cs="Segoe UI"/>
          <w:sz w:val="20"/>
          <w:szCs w:val="20"/>
        </w:rPr>
        <w:t>wildlife partner</w:t>
      </w:r>
      <w:r w:rsidR="00E4609F" w:rsidRPr="00366EA8">
        <w:rPr>
          <w:rFonts w:ascii="Segoe UI" w:hAnsi="Segoe UI" w:cs="Segoe UI"/>
          <w:sz w:val="20"/>
          <w:szCs w:val="20"/>
        </w:rPr>
        <w:t xml:space="preserve"> significantly increases the quantity and quality of the resource harvested</w:t>
      </w:r>
      <w:r w:rsidR="0089624D" w:rsidRPr="00366EA8">
        <w:rPr>
          <w:rFonts w:ascii="Segoe UI" w:hAnsi="Segoe UI" w:cs="Segoe UI"/>
          <w:sz w:val="20"/>
          <w:szCs w:val="20"/>
        </w:rPr>
        <w:t xml:space="preserve"> by the human</w:t>
      </w:r>
      <w:r w:rsidR="004032CD" w:rsidRPr="00366EA8">
        <w:rPr>
          <w:rFonts w:ascii="Segoe UI" w:hAnsi="Segoe UI" w:cs="Segoe UI"/>
          <w:sz w:val="20"/>
          <w:szCs w:val="20"/>
        </w:rPr>
        <w:t>, compared to similar small-scale harvesting without help of the wildlife partner</w:t>
      </w:r>
      <w:r w:rsidR="0089624D" w:rsidRPr="00366EA8">
        <w:rPr>
          <w:rFonts w:ascii="Segoe UI" w:hAnsi="Segoe UI" w:cs="Segoe UI"/>
          <w:sz w:val="20"/>
          <w:szCs w:val="20"/>
        </w:rPr>
        <w:t xml:space="preserve"> </w:t>
      </w:r>
      <w:r w:rsidR="00E4609F" w:rsidRPr="00366EA8">
        <w:rPr>
          <w:rFonts w:ascii="Segoe UI" w:hAnsi="Segoe UI" w:cs="Segoe UI"/>
          <w:sz w:val="20"/>
          <w:szCs w:val="20"/>
        </w:rPr>
        <w:fldChar w:fldCharType="begin" w:fldLock="1"/>
      </w:r>
      <w:r w:rsidR="00900522">
        <w:rPr>
          <w:rFonts w:ascii="Segoe UI" w:hAnsi="Segoe UI" w:cs="Segoe UI"/>
          <w:sz w:val="20"/>
          <w:szCs w:val="20"/>
        </w:rPr>
        <w:instrText>ADDIN CSL_CITATION {"citationItems":[{"id":"ITEM-1","itemData":{"author":[{"dropping-particle":"","family":"Simões-Lopes","given":"Paulo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Zool.","id":"ITEM-1","issue":"3","issued":{"date-parts":[["1998"]]},"page":"709-726","title":"Dolphin interactions with the mullet artisanal fishing on southern Brazil: a qualitative and quanititative approach","type":"article-journal","volume":"15"},"uris":["http://www.mendeley.com/documents/?uuid=fd320e3c-003b-4f21-a376-aefc586bcae3"]},{"id":"ITEM-2","itemData":{"DOI":"10.1126/science.243.4896.1343","ISSN":"00368075","abstract":"In many parts of Africa, people searching for honey are led to bees' nests by the greater honeyguide (Indicator indicator Sparrman). The Boran people of Kenya claim that they can deduce the direction and the distance to the nest as well as their own arrival at the nest from the bird's flight pattern, perching height, and calls. Analyses of the behavior of guiding birds confirmed these claims.","author":[{"dropping-particle":"","family":"Isack","given":"Hussein A","non-dropping-particle":"","parse-names":false,"suffix":""},{"dropping-particle":"","family":"Reyer","given":"H. U.","non-dropping-particle":"","parse-names":false,"suffix":""}],"container-title":"Science","id":"ITEM-2","issue":"4896","issued":{"date-parts":[["1989"]]},"page":"1343-1346","title":"Honeyguides and honey gatherers: interspecific communication in a symbiotic relationship","type":"article-journal","volume":"243"},"uris":["http://www.mendeley.com/documents/?uuid=3549f55d-3e21-4525-a963-5e8212f3e407"]},{"id":"ITEM-3","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Conservation","id":"ITEM-3","issue":"5","issued":{"date-parts":[["2009"]]},"page":"1042-1049","publisher":"Elsevier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Myanmar","type":"article-journal","volume":"142"},"uris":["http://www.mendeley.com/documents/?uuid=417ee54a-d4b7-44fa-86bc-0748139c2cba"]},{"id":"ITEM-4","itemData":{"DOI":"10.3897/zoologia.35.e24446","ISSN":"19844670","abstract":"We report on the interaction between common bottlenose dolphins, Tursiops truncatus (Montagu, 1821) and cast net fishermen in southern coast of Brazil. The fishery was monitored in the mouth of the Tramandaí River Estuary to investigate the seasonality of catches and their relationships with a set of variables: presence/absence and number of bottlenose dolphins, fishing area, temperature, salinity, wind and water flow direction in the channel. The mullet, Mugil liza Valenciennes, 1836 is the target species and was the dominant fish in the catches (77% of total catch; 50% in frequency; 0.2 ind. x f-1). The use of GLM models helped to reveal that the number of the bottlenose dolphins, time of year (months) and spatial variation of fishing activity were the main factors explaining the presence and abundance of mullet in the fishermen’s catches. The presences of bottlenose dolphins in the fishing area raise the probability of fishermen catch larger number of mullets with smaller fishing effort. However, the size of the mullet is influenced basically by seasonality. The mullets are the “currency” of bottlenose dolphins and fishermen interaction. There are reasons for concern about the sustainability of the southern Brazilian M. liza stock, once the decrease of this fishing resource can lead this rare and traditional fishery to the extinction.","author":[{"dropping-particle":"","family":"Santos","given":"Mauricio L.","non-dropping-particle":"","parse-names":false,"suffix":""},{"dropping-particle":"","family":"Lemos","given":"Valéria M.","non-dropping-particle":"","parse-names":false,"suffix":""},{"dropping-particle":"","family":"Vieira","given":"João P.","non-dropping-particle":"","parse-names":false,"suffix":""}],"container-title":"Zoologia","id":"ITEM-4","issued":{"date-parts":[["2018"]]},"page":"1-13","title":"No mullet, no gain: cooperation between dolphins and cast net fishermen in southern brazil","type":"article-journal","volume":"35"},"uris":["http://www.mendeley.com/documents/?uuid=0be45b05-8eaa-4448-b9ea-f73f00e964f9"]},{"id":"ITEM-5","itemData":{"DOI":"10.1016/j.evolhumbehav.2014.07.007","ISSN":"10905138","abstract":"We investigated the ecology and evolution of interspecific cooperation between the Greater Honeyguide bird, Indicator indicator, and human hunter-gatherers, the Hadza of northern Tanzania. We found that honeyguides increased the Hadza's rate of finding bee nests by 560%, and that the birds led men to significantly higher yielding nests than those found without honeyguides. We estimate that 8-10% of the Hadza's total diet was acquired with the help of honeyguides. Contrary to most depictions of the human-honeyguide relationship, the Hadza did not actively repay honeyguides, but instead, hid, buried, and burned honeycomb, with the intent of keeping the bird hungry and thus more likely to guide again. Such manipulative behavior attests to the importance of social intelligence in hunter-gatherer foraging strategies. We present an evolutionary model for human-honeyguide interactions guided by the behavioral ecology of bees, non-human primates, and hunter-gatherers.","author":[{"dropping-particle":"","family":"Wood","given":"B.M.","non-dropping-particle":"","parse-names":false,"suffix":""},{"dropping-particle":"","family":"Pontzer","given":"Herman","non-dropping-particle":"","parse-names":false,"suffix":""},{"dropping-particle":"","family":"Raichlen","given":"David A.","non-dropping-particle":"","parse-names":false,"suffix":""},{"dropping-particle":"","family":"Marlowe","given":"Frank W.","non-dropping-particle":"","parse-names":false,"suffix":""}],"container-title":"Evolution and Human Behavior","id":"ITEM-5","issue":"6","issued":{"date-parts":[["2014"]]},"page":"540-546","publisher":"Elsevier Inc.","title":"Mutualism and manipulation in Hadza-honeyguide interactions","type":"article-journal","volume":"35"},"uris":["http://www.mendeley.com/documents/?uuid=7979e504-0db2-4a70-9d07-8fc6136d3d73"]},{"id":"ITEM-6","itemData":{"author":[{"dropping-particle":"","family":"Tun","given":"T.","non-dropping-particle":"","parse-names":false,"suffix":""}],"id":"ITEM-6","issued":{"date-parts":[["2005"]]},"title":"Castnet Fisheries in Cooperation with Irrawaddy Dolphins (Ayeyawady Dolphins) at Hsethe, Myitkangyi and Myayzun Villages, Mandalay Division, in Myanmar. Report submitted to Wildlife Conservation Society.","type":"report"},"uris":["http://www.mendeley.com/documents/?uuid=0ab22608-32dd-49b4-9f37-485ed19cea62"]}],"mendeley":{"formattedCitation":"(Isack &amp; Reyer, 1989; Santos et al., 2018; Simões-Lopes et al., 1998; Smith et al., 2009; Tun, 2005; Wood et al., 2014)","plainTextFormattedCitation":"(Isack &amp; Reyer, 1989; Santos et al., 2018; Simões-Lopes et al., 1998; Smith et al., 2009; Tun, 2005; Wood et al., 2014)","previouslyFormattedCitation":"(Isack &amp; Reyer, 1989; Santos et al., 2018; Simões-Lopes et al., 1998; Smith et al., 2009; Tun, 2005; Wood et al., 2014)"},"properties":{"noteIndex":0},"schema":"https://github.com/citation-style-language/schema/raw/master/csl-citation.json"}</w:instrText>
      </w:r>
      <w:r w:rsidR="00E4609F" w:rsidRPr="00366EA8">
        <w:rPr>
          <w:rFonts w:ascii="Segoe UI" w:hAnsi="Segoe UI" w:cs="Segoe UI"/>
          <w:sz w:val="20"/>
          <w:szCs w:val="20"/>
        </w:rPr>
        <w:fldChar w:fldCharType="separate"/>
      </w:r>
      <w:r w:rsidR="0020565A" w:rsidRPr="00366EA8">
        <w:rPr>
          <w:rFonts w:ascii="Segoe UI" w:hAnsi="Segoe UI" w:cs="Segoe UI"/>
          <w:noProof/>
          <w:sz w:val="20"/>
          <w:szCs w:val="20"/>
          <w:lang w:val="nl-NL"/>
        </w:rPr>
        <w:t>(Isack &amp; Reyer, 1989; Santos et al., 2018; Simões-Lopes et al., 1998; Smith et al., 2009; Tun, 2005; Wood et al., 2014)</w:t>
      </w:r>
      <w:r w:rsidR="00E4609F" w:rsidRPr="00366EA8">
        <w:rPr>
          <w:rFonts w:ascii="Segoe UI" w:hAnsi="Segoe UI" w:cs="Segoe UI"/>
          <w:sz w:val="20"/>
          <w:szCs w:val="20"/>
        </w:rPr>
        <w:fldChar w:fldCharType="end"/>
      </w:r>
      <w:r w:rsidR="00E4609F" w:rsidRPr="00366EA8">
        <w:rPr>
          <w:rFonts w:ascii="Segoe UI" w:hAnsi="Segoe UI" w:cs="Segoe UI"/>
          <w:sz w:val="20"/>
          <w:szCs w:val="20"/>
          <w:lang w:val="nl-NL"/>
        </w:rPr>
        <w:t xml:space="preserve">. </w:t>
      </w:r>
      <w:r w:rsidR="004A6777" w:rsidRPr="00366EA8">
        <w:rPr>
          <w:rFonts w:ascii="Segoe UI" w:hAnsi="Segoe UI" w:cs="Segoe UI"/>
          <w:sz w:val="20"/>
          <w:szCs w:val="20"/>
        </w:rPr>
        <w:t xml:space="preserve">These resources contribute </w:t>
      </w:r>
      <w:r w:rsidR="00A404B9" w:rsidRPr="00366EA8">
        <w:rPr>
          <w:rFonts w:ascii="Segoe UI" w:hAnsi="Segoe UI" w:cs="Segoe UI"/>
          <w:sz w:val="20"/>
          <w:szCs w:val="20"/>
        </w:rPr>
        <w:t>to subsistence</w:t>
      </w:r>
      <w:r w:rsidR="001E2DC3" w:rsidRPr="00366EA8">
        <w:rPr>
          <w:rFonts w:ascii="Segoe UI" w:hAnsi="Segoe UI" w:cs="Segoe UI"/>
          <w:sz w:val="20"/>
          <w:szCs w:val="20"/>
        </w:rPr>
        <w:t>, increas</w:t>
      </w:r>
      <w:r w:rsidR="0032358A" w:rsidRPr="00366EA8">
        <w:rPr>
          <w:rFonts w:ascii="Segoe UI" w:hAnsi="Segoe UI" w:cs="Segoe UI"/>
          <w:sz w:val="20"/>
          <w:szCs w:val="20"/>
        </w:rPr>
        <w:t>e</w:t>
      </w:r>
      <w:r w:rsidR="001E2DC3" w:rsidRPr="00366EA8">
        <w:rPr>
          <w:rFonts w:ascii="Segoe UI" w:hAnsi="Segoe UI" w:cs="Segoe UI"/>
          <w:sz w:val="20"/>
          <w:szCs w:val="20"/>
        </w:rPr>
        <w:t xml:space="preserve"> food security,</w:t>
      </w:r>
      <w:r w:rsidR="004A6777" w:rsidRPr="00366EA8">
        <w:rPr>
          <w:rFonts w:ascii="Segoe UI" w:hAnsi="Segoe UI" w:cs="Segoe UI"/>
          <w:sz w:val="20"/>
          <w:szCs w:val="20"/>
        </w:rPr>
        <w:t xml:space="preserve"> and </w:t>
      </w:r>
      <w:r w:rsidR="0032358A" w:rsidRPr="00366EA8">
        <w:rPr>
          <w:rFonts w:ascii="Segoe UI" w:hAnsi="Segoe UI" w:cs="Segoe UI"/>
          <w:sz w:val="20"/>
          <w:szCs w:val="20"/>
        </w:rPr>
        <w:t xml:space="preserve">enable </w:t>
      </w:r>
      <w:r w:rsidR="001E2DC3" w:rsidRPr="00366EA8">
        <w:rPr>
          <w:rFonts w:ascii="Segoe UI" w:hAnsi="Segoe UI" w:cs="Segoe UI"/>
          <w:sz w:val="20"/>
          <w:szCs w:val="20"/>
        </w:rPr>
        <w:t>income or trade</w:t>
      </w:r>
      <w:r w:rsidR="004A6777" w:rsidRPr="00366EA8">
        <w:rPr>
          <w:rFonts w:ascii="Segoe UI" w:hAnsi="Segoe UI" w:cs="Segoe UI"/>
          <w:sz w:val="20"/>
          <w:szCs w:val="20"/>
        </w:rPr>
        <w:t xml:space="preserve"> </w:t>
      </w:r>
      <w:r w:rsidR="00573BE4" w:rsidRPr="00366EA8">
        <w:rPr>
          <w:rFonts w:ascii="Segoe UI" w:hAnsi="Segoe UI" w:cs="Segoe UI"/>
          <w:sz w:val="20"/>
          <w:szCs w:val="20"/>
        </w:rPr>
        <w:fldChar w:fldCharType="begin" w:fldLock="1"/>
      </w:r>
      <w:r w:rsidR="0008283F" w:rsidRPr="00366EA8">
        <w:rPr>
          <w:rFonts w:ascii="Segoe UI" w:hAnsi="Segoe UI" w:cs="Segoe UI"/>
          <w:sz w:val="20"/>
          <w:szCs w:val="20"/>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M.","non-dropping-particle":"","parse-names":false,"suffix":""}],"container-title":"Science","id":"ITEM-2","issue":"6297","issued":{"date-parts":[["2016"]]},"page":"387-389","title":"Reciprocal signaling in honeyguide-human mutualism","type":"article-journal","volume":"353"},"uris":["http://www.mendeley.com/documents/?uuid=f0d6356a-bf03-484a-93cc-b8c4bb96cbba"]},{"id":"ITEM-3","itemData":{"DOI":"10.1016/j.evolhumbehav.2014.07.007","ISSN":"10905138","abstract":"We investigated the ecology and evolution of interspecific cooperation between the Greater Honeyguide bird, Indicator indicator, and human hunter-gatherers, the Hadza of northern Tanzania. We found that honeyguides increased the Hadza's rate of finding bee nests by 560%, and that the birds led men to significantly higher yielding nests than those found without honeyguides. We estimate that 8-10% of the Hadza's total diet was acquired with the help of honeyguides. Contrary to most depictions of the human-honeyguide relationship, the Hadza did not actively repay honeyguides, but instead, hid, buried, and burned honeycomb, with the intent of keeping the bird hungry and thus more likely to guide again. Such manipulative behavior attests to the importance of social intelligence in hunter-gatherer foraging strategies. We present an evolutionary model for human-honeyguide interactions guided by the behavioral ecology of bees, non-human primates, and hunter-gatherers.","author":[{"dropping-particle":"","family":"Wood","given":"B.M.","non-dropping-particle":"","parse-names":false,"suffix":""},{"dropping-particle":"","family":"Pontzer","given":"Herman","non-dropping-particle":"","parse-names":false,"suffix":""},{"dropping-particle":"","family":"Raichlen","given":"David A.","non-dropping-particle":"","parse-names":false,"suffix":""},{"dropping-particle":"","family":"Marlowe","given":"Frank W.","non-dropping-particle":"","parse-names":false,"suffix":""}],"container-title":"Evolution and Human Behavior","id":"ITEM-3","issue":"6","issued":{"date-parts":[["2014"]]},"page":"540-546","publisher":"Elsevier Inc.","title":"Mutualism and manipulation in Hadza-honeyguide interactions","type":"article-journal","volume":"35"},"uris":["http://www.mendeley.com/documents/?uuid=7979e504-0db2-4a70-9d07-8fc6136d3d73"]},{"id":"ITEM-4","itemData":{"DOI":"10.1016/j.ocecoaman.2008.04.003","ISSN":"09645691","abstract":"Access control and exploitation restrictions are problems related to common property resources. In Laguna, Brazil, there is a communal property system where fishermen and dolphins (Tursiops truncatus) participate in cooperative fishing, taking advantage of the same prey, the mullet (Mugil spp.). Cooperative fishing is dependent upon institutions (rules, norms and regulations) adopted and obeyed by the fishermen themselves. This study aims to analyze the existence of implemented institutions in cooperative fishing, its implications on the management of local resources and possible consequences of external interferences. Through these institutions enforced by local fishermen, they can regulate, supervise and also exclude outsiders in almost all fishing areas. © 2008 Elsevier Ltd. All rights reserved.","author":[{"dropping-particle":"","family":"Peterson","given":"Débora","non-dropping-particle":"","parse-names":false,"suffix":""},{"dropping-particle":"","family":"Hanazaki","given":"Natalia","non-dropping-particle":"","parse-names":false,"suffix":""},{"dropping-particle":"","family":"Simões-Lopes","given":"Paulo César","non-dropping-particle":"","parse-names":false,"suffix</w:instrText>
      </w:r>
      <w:r w:rsidR="0008283F" w:rsidRPr="00366EA8">
        <w:rPr>
          <w:rFonts w:ascii="Segoe UI" w:hAnsi="Segoe UI" w:cs="Segoe UI"/>
          <w:sz w:val="20"/>
          <w:szCs w:val="20"/>
          <w:lang w:val="nl-NL"/>
        </w:rPr>
        <w:instrText>":""}],"container-title":"Ocean and Coastal Management","id":"ITEM-4","issue":"6","issued":{"date-parts":[["2008"]]},"page":"469-475","title":"Natural resource appropriation in cooperative artisanal fishing between fishermen and dolphins (&lt;i&gt;Tursiops truncatus&lt;/i&gt;) in Laguna, Brazil","type":"article-journal","volume":"51"},"uris":["http://www.mendeley.com/documents/?uuid=dbdafcad-a7b8-417b-9b84-41f00fee9b45"]},{"id":"ITEM-5","itemData":{"author":[{"dropping-particle":"","family":"Tun","given":"Tint","non-dropping-particle":"","parse-names":false,"suffix":""}],"container-title":"Proceedings of the Design Symposium on Conservation of Ecosystem (The 13th SEASTAR2000 workshop)","id":"ITEM-5","issued":{"date-parts":[["2014"]]},"page":"39-45","title":"Castnet fishing with the help of Irrawaddy Dolphin, &lt;i&gt;Orcaella brevirostris&lt;/i&gt;, in Myanmar","type":"article-journal","volume":"2"},"uris":["http://www.mendeley.com/documents/?uuid=0256b193-8977-4b5b-93ed-473d557bf943"]}],"mendeley":{"formattedCitation":"(Peterson et al., 2008; Smith et al., 2009; Spottiswoode et al., 2016; Tun, 2014; Wood et al., 2014)","plainTextFormattedCitation":"(Peterson et al., 2008; Smith et al., 2009; Spottiswoode et al., 2016; Tun, 2014; Wood et al., 2014)","previouslyFormattedCitation":"(Peterson et al., 2008; Smith et al., 2009; Spottiswoode et al., 2016; Tun, 2014; Wood et al., 2014)"},"properties":{"noteIndex":0},"schema":"https://github.com/citation-style-language/schema/raw/master/csl-citation.json"}</w:instrText>
      </w:r>
      <w:r w:rsidR="00573BE4" w:rsidRPr="00366EA8">
        <w:rPr>
          <w:rFonts w:ascii="Segoe UI" w:hAnsi="Segoe UI" w:cs="Segoe UI"/>
          <w:sz w:val="20"/>
          <w:szCs w:val="20"/>
        </w:rPr>
        <w:fldChar w:fldCharType="separate"/>
      </w:r>
      <w:r w:rsidR="0008283F" w:rsidRPr="00366EA8">
        <w:rPr>
          <w:rFonts w:ascii="Segoe UI" w:hAnsi="Segoe UI" w:cs="Segoe UI"/>
          <w:noProof/>
          <w:sz w:val="20"/>
          <w:szCs w:val="20"/>
          <w:lang w:val="nl-NL"/>
        </w:rPr>
        <w:t>(Peterson et al., 2008; Smith et al., 2009; Spottiswoode et al., 2016; Tun, 2014; Wood et al., 2014)</w:t>
      </w:r>
      <w:r w:rsidR="00573BE4" w:rsidRPr="00366EA8">
        <w:rPr>
          <w:rFonts w:ascii="Segoe UI" w:hAnsi="Segoe UI" w:cs="Segoe UI"/>
          <w:sz w:val="20"/>
          <w:szCs w:val="20"/>
        </w:rPr>
        <w:fldChar w:fldCharType="end"/>
      </w:r>
      <w:r w:rsidR="00573BE4" w:rsidRPr="00366EA8">
        <w:rPr>
          <w:rFonts w:ascii="Segoe UI" w:hAnsi="Segoe UI" w:cs="Segoe UI"/>
          <w:sz w:val="20"/>
          <w:szCs w:val="20"/>
          <w:lang w:val="nl-NL"/>
        </w:rPr>
        <w:t>.</w:t>
      </w:r>
      <w:r w:rsidR="004A6777" w:rsidRPr="00366EA8">
        <w:rPr>
          <w:rFonts w:ascii="Segoe UI" w:hAnsi="Segoe UI" w:cs="Segoe UI"/>
          <w:sz w:val="20"/>
          <w:szCs w:val="20"/>
          <w:lang w:val="nl-NL"/>
        </w:rPr>
        <w:t xml:space="preserve"> </w:t>
      </w:r>
      <w:r w:rsidR="002C0F47" w:rsidRPr="00366EA8">
        <w:rPr>
          <w:rFonts w:ascii="Segoe UI" w:hAnsi="Segoe UI" w:cs="Segoe UI"/>
          <w:sz w:val="20"/>
          <w:szCs w:val="20"/>
        </w:rPr>
        <w:t>Honey from</w:t>
      </w:r>
      <w:r w:rsidR="000537A9" w:rsidRPr="00366EA8">
        <w:rPr>
          <w:rFonts w:ascii="Segoe UI" w:hAnsi="Segoe UI" w:cs="Segoe UI"/>
          <w:sz w:val="20"/>
          <w:szCs w:val="20"/>
        </w:rPr>
        <w:t xml:space="preserve"> </w:t>
      </w:r>
      <w:r w:rsidR="004A6777" w:rsidRPr="00366EA8">
        <w:rPr>
          <w:rFonts w:ascii="Segoe UI" w:hAnsi="Segoe UI" w:cs="Segoe UI"/>
          <w:sz w:val="20"/>
          <w:szCs w:val="20"/>
        </w:rPr>
        <w:t xml:space="preserve">human-honeyguide </w:t>
      </w:r>
      <w:r w:rsidR="00810333" w:rsidRPr="00366EA8">
        <w:rPr>
          <w:rFonts w:ascii="Segoe UI" w:hAnsi="Segoe UI" w:cs="Segoe UI"/>
          <w:sz w:val="20"/>
          <w:szCs w:val="20"/>
        </w:rPr>
        <w:t>cooperation</w:t>
      </w:r>
      <w:r w:rsidR="004A6777" w:rsidRPr="00366EA8">
        <w:rPr>
          <w:rFonts w:ascii="Segoe UI" w:hAnsi="Segoe UI" w:cs="Segoe UI"/>
          <w:sz w:val="20"/>
          <w:szCs w:val="20"/>
        </w:rPr>
        <w:t xml:space="preserve"> is also used </w:t>
      </w:r>
      <w:r w:rsidR="00065A43" w:rsidRPr="00366EA8">
        <w:rPr>
          <w:rFonts w:ascii="Segoe UI" w:hAnsi="Segoe UI" w:cs="Segoe UI"/>
          <w:sz w:val="20"/>
          <w:szCs w:val="20"/>
        </w:rPr>
        <w:t>as medicine</w:t>
      </w:r>
      <w:r w:rsidR="006A3869" w:rsidRPr="00366EA8">
        <w:rPr>
          <w:rFonts w:ascii="Segoe UI" w:hAnsi="Segoe UI" w:cs="Segoe UI"/>
          <w:sz w:val="20"/>
          <w:szCs w:val="20"/>
        </w:rPr>
        <w:t>, in ceremonies,</w:t>
      </w:r>
      <w:r w:rsidR="00065A43" w:rsidRPr="00366EA8">
        <w:rPr>
          <w:rFonts w:ascii="Segoe UI" w:hAnsi="Segoe UI" w:cs="Segoe UI"/>
          <w:sz w:val="20"/>
          <w:szCs w:val="20"/>
        </w:rPr>
        <w:t xml:space="preserve"> </w:t>
      </w:r>
      <w:r w:rsidR="00A97A17" w:rsidRPr="00366EA8">
        <w:rPr>
          <w:rFonts w:ascii="Segoe UI" w:hAnsi="Segoe UI" w:cs="Segoe UI"/>
          <w:sz w:val="20"/>
          <w:szCs w:val="20"/>
        </w:rPr>
        <w:t xml:space="preserve">and </w:t>
      </w:r>
      <w:r w:rsidR="004A6777" w:rsidRPr="00366EA8">
        <w:rPr>
          <w:rFonts w:ascii="Segoe UI" w:hAnsi="Segoe UI" w:cs="Segoe UI"/>
          <w:sz w:val="20"/>
          <w:szCs w:val="20"/>
        </w:rPr>
        <w:t xml:space="preserve">to </w:t>
      </w:r>
      <w:r w:rsidR="00065A43" w:rsidRPr="00366EA8">
        <w:rPr>
          <w:rFonts w:ascii="Segoe UI" w:hAnsi="Segoe UI" w:cs="Segoe UI"/>
          <w:sz w:val="20"/>
          <w:szCs w:val="20"/>
        </w:rPr>
        <w:t xml:space="preserve">brew </w:t>
      </w:r>
      <w:r w:rsidR="00A97A17" w:rsidRPr="00366EA8">
        <w:rPr>
          <w:rFonts w:ascii="Segoe UI" w:hAnsi="Segoe UI" w:cs="Segoe UI"/>
          <w:sz w:val="20"/>
          <w:szCs w:val="20"/>
        </w:rPr>
        <w:t xml:space="preserve">alcohol </w:t>
      </w:r>
      <w:r w:rsidR="004A6777" w:rsidRPr="00366EA8">
        <w:rPr>
          <w:rFonts w:ascii="Segoe UI" w:hAnsi="Segoe UI" w:cs="Segoe UI"/>
          <w:sz w:val="20"/>
          <w:szCs w:val="20"/>
        </w:rPr>
        <w:fldChar w:fldCharType="begin" w:fldLock="1"/>
      </w:r>
      <w:r w:rsidR="00900522">
        <w:rPr>
          <w:rFonts w:ascii="Segoe UI" w:hAnsi="Segoe UI" w:cs="Segoe UI"/>
          <w:sz w:val="20"/>
          <w:szCs w:val="20"/>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Tanzania","type":"thesis"},"uris":["http://www.mendeley.com/documents/?uuid=6527cf1e-af58-4525-b088-98fcefd591b9"]},{"id":"ITEM-2","itemData":{"author":[{"dropping-particle":"","family":"Isack","given":"Hussein A","non-dropping-particle":"","parse-names":false,"suffix":""}],"container-title":"Johannesburg: BirdLife South Africa","editor":[{"dropping-particle":"","family":"Adams","given":"N.J.","non-dropping-particle":"","parse-names":false,"suffix":""},{"dropping-particle":"","family":"Slotow","given":"R.H.","non-dropping-particle":"","parse-names":false,"suffix":""}],"id":"ITEM-2","issue":"eds Adams; N.J. &amp; Slotow; R.H.","issued":{"date-parts":[["1999"]]},"page":"1351-1357","publisher":"BirdLife South Africa","publisher-place":"Johannesburg","title":"The role of culture, traditions and local knowledge in co-operative honey-hunting between man and honeyguide: a case study of Boran community of northern Kenya","type":"paper-conference","volume":"Int. Ornit"},"uris":["http://www.mendeley.com/documents/?uuid=eb850c2b-6485-4126-81bd-396f27355584"]},{"id":"ITEM-3","itemData":{"author":[{"dropping-particle":"","family":"Isack","given":"Hussein A","non-dropping-particle":"","parse-names":false,"suffix":""}],"id":"ITEM-3","issued":{"date-parts":[["1987"]]},"publisher":"DPhil thesis, University of Oxford","title":"The biology of the greater honeyguide Indicator indicator, with emphasis on the guiding behaviour","type":"thesis"},"uris":["http://www.mendeley.com/documents/?uuid=f1fe64ac-57c0-43b7-a69d-2a253130ebfd"]}],"mendeley":{"formattedCitation":"(Isack, 1987, 1999; Laltaika, 2021)","plainTextFormattedCitation":"(Isack, 1987, 1999; Laltaika, 2021)","previouslyFormattedCitation":"(Isack, 1987, 1999; Laltaika, 2021)"},"properties":{"noteIndex":0},"schema":"https://github.com/citation-style-language/schema/raw/master/csl-citation.json"}</w:instrText>
      </w:r>
      <w:r w:rsidR="004A6777" w:rsidRPr="00366EA8">
        <w:rPr>
          <w:rFonts w:ascii="Segoe UI" w:hAnsi="Segoe UI" w:cs="Segoe UI"/>
          <w:sz w:val="20"/>
          <w:szCs w:val="20"/>
        </w:rPr>
        <w:fldChar w:fldCharType="separate"/>
      </w:r>
      <w:r w:rsidR="008A12B7" w:rsidRPr="00366EA8">
        <w:rPr>
          <w:rFonts w:ascii="Segoe UI" w:hAnsi="Segoe UI" w:cs="Segoe UI"/>
          <w:noProof/>
          <w:sz w:val="20"/>
          <w:szCs w:val="20"/>
        </w:rPr>
        <w:t>(Isack, 1987, 1999; Laltaika, 2021)</w:t>
      </w:r>
      <w:r w:rsidR="004A6777" w:rsidRPr="00366EA8">
        <w:rPr>
          <w:rFonts w:ascii="Segoe UI" w:hAnsi="Segoe UI" w:cs="Segoe UI"/>
          <w:sz w:val="20"/>
          <w:szCs w:val="20"/>
        </w:rPr>
        <w:fldChar w:fldCharType="end"/>
      </w:r>
      <w:r w:rsidR="004A6777" w:rsidRPr="00366EA8">
        <w:rPr>
          <w:rFonts w:ascii="Segoe UI" w:hAnsi="Segoe UI" w:cs="Segoe UI"/>
          <w:sz w:val="20"/>
          <w:szCs w:val="20"/>
        </w:rPr>
        <w:t xml:space="preserve">. </w:t>
      </w:r>
    </w:p>
    <w:p w14:paraId="4F2AC4CF" w14:textId="77777777" w:rsidR="00283B4E" w:rsidRPr="00366EA8" w:rsidRDefault="00283B4E" w:rsidP="00F476D5">
      <w:pPr>
        <w:spacing w:line="360" w:lineRule="auto"/>
        <w:rPr>
          <w:rStyle w:val="Strong"/>
          <w:rFonts w:ascii="Segoe UI" w:hAnsi="Segoe UI" w:cs="Segoe UI"/>
          <w:b w:val="0"/>
          <w:bCs w:val="0"/>
          <w:sz w:val="20"/>
          <w:szCs w:val="20"/>
        </w:rPr>
      </w:pPr>
    </w:p>
    <w:p w14:paraId="73783664" w14:textId="3FA04004" w:rsidR="00573BE4" w:rsidRPr="00213A13" w:rsidRDefault="001E2DC3" w:rsidP="00213A13">
      <w:pPr>
        <w:spacing w:line="360" w:lineRule="auto"/>
        <w:ind w:firstLine="720"/>
        <w:rPr>
          <w:rStyle w:val="Emphasis"/>
          <w:rFonts w:ascii="Segoe UI" w:hAnsi="Segoe UI" w:cs="Segoe UI"/>
          <w:i w:val="0"/>
          <w:iCs w:val="0"/>
          <w:sz w:val="20"/>
          <w:szCs w:val="20"/>
        </w:rPr>
      </w:pPr>
      <w:r w:rsidRPr="00366EA8">
        <w:rPr>
          <w:rStyle w:val="Strong"/>
          <w:rFonts w:ascii="Segoe UI" w:hAnsi="Segoe UI" w:cs="Segoe UI"/>
          <w:b w:val="0"/>
          <w:bCs w:val="0"/>
          <w:sz w:val="20"/>
          <w:szCs w:val="20"/>
        </w:rPr>
        <w:t>I</w:t>
      </w:r>
      <w:r w:rsidR="00FF38BE" w:rsidRPr="00366EA8">
        <w:rPr>
          <w:rStyle w:val="Strong"/>
          <w:rFonts w:ascii="Segoe UI" w:hAnsi="Segoe UI" w:cs="Segoe UI"/>
          <w:b w:val="0"/>
          <w:bCs w:val="0"/>
          <w:sz w:val="20"/>
          <w:szCs w:val="20"/>
        </w:rPr>
        <w:t>n many human communities</w:t>
      </w:r>
      <w:r w:rsidRPr="00366EA8">
        <w:rPr>
          <w:rStyle w:val="Strong"/>
          <w:rFonts w:ascii="Segoe UI" w:hAnsi="Segoe UI" w:cs="Segoe UI"/>
          <w:b w:val="0"/>
          <w:bCs w:val="0"/>
          <w:sz w:val="20"/>
          <w:szCs w:val="20"/>
        </w:rPr>
        <w:t xml:space="preserve"> that </w:t>
      </w:r>
      <w:r w:rsidR="0093115A" w:rsidRPr="00366EA8">
        <w:rPr>
          <w:rStyle w:val="Strong"/>
          <w:rFonts w:ascii="Segoe UI" w:hAnsi="Segoe UI" w:cs="Segoe UI"/>
          <w:b w:val="0"/>
          <w:bCs w:val="0"/>
          <w:sz w:val="20"/>
          <w:szCs w:val="20"/>
        </w:rPr>
        <w:t>engage in</w:t>
      </w:r>
      <w:r w:rsidRPr="00366EA8">
        <w:rPr>
          <w:rStyle w:val="Strong"/>
          <w:rFonts w:ascii="Segoe UI" w:hAnsi="Segoe UI" w:cs="Segoe UI"/>
          <w:b w:val="0"/>
          <w:bCs w:val="0"/>
          <w:sz w:val="20"/>
          <w:szCs w:val="20"/>
        </w:rPr>
        <w:t xml:space="preserve"> human-wildlife cooperation,</w:t>
      </w:r>
      <w:r w:rsidR="00FF38BE" w:rsidRPr="00366EA8">
        <w:rPr>
          <w:rStyle w:val="Strong"/>
          <w:rFonts w:ascii="Segoe UI" w:hAnsi="Segoe UI" w:cs="Segoe UI"/>
          <w:b w:val="0"/>
          <w:bCs w:val="0"/>
          <w:sz w:val="20"/>
          <w:szCs w:val="20"/>
        </w:rPr>
        <w:t xml:space="preserve"> the </w:t>
      </w:r>
      <w:r w:rsidR="002C0D3B" w:rsidRPr="00366EA8">
        <w:rPr>
          <w:rStyle w:val="Strong"/>
          <w:rFonts w:ascii="Segoe UI" w:hAnsi="Segoe UI" w:cs="Segoe UI"/>
          <w:b w:val="0"/>
          <w:bCs w:val="0"/>
          <w:sz w:val="20"/>
          <w:szCs w:val="20"/>
        </w:rPr>
        <w:t>interaction</w:t>
      </w:r>
      <w:r w:rsidR="006A3869" w:rsidRPr="00366EA8">
        <w:rPr>
          <w:rStyle w:val="Strong"/>
          <w:rFonts w:ascii="Segoe UI" w:hAnsi="Segoe UI" w:cs="Segoe UI"/>
          <w:b w:val="0"/>
          <w:bCs w:val="0"/>
          <w:sz w:val="20"/>
          <w:szCs w:val="20"/>
        </w:rPr>
        <w:t xml:space="preserve"> itself</w:t>
      </w:r>
      <w:r w:rsidR="002C0D3B" w:rsidRPr="00366EA8">
        <w:rPr>
          <w:rStyle w:val="Strong"/>
          <w:rFonts w:ascii="Segoe UI" w:hAnsi="Segoe UI" w:cs="Segoe UI"/>
          <w:b w:val="0"/>
          <w:bCs w:val="0"/>
          <w:sz w:val="20"/>
          <w:szCs w:val="20"/>
        </w:rPr>
        <w:t xml:space="preserve"> </w:t>
      </w:r>
      <w:r w:rsidR="0093115A" w:rsidRPr="00366EA8">
        <w:rPr>
          <w:rStyle w:val="Strong"/>
          <w:rFonts w:ascii="Segoe UI" w:hAnsi="Segoe UI" w:cs="Segoe UI"/>
          <w:b w:val="0"/>
          <w:bCs w:val="0"/>
          <w:sz w:val="20"/>
          <w:szCs w:val="20"/>
        </w:rPr>
        <w:t>is</w:t>
      </w:r>
      <w:r w:rsidR="00FF38BE" w:rsidRPr="00366EA8">
        <w:rPr>
          <w:rStyle w:val="Strong"/>
          <w:rFonts w:ascii="Segoe UI" w:hAnsi="Segoe UI" w:cs="Segoe UI"/>
          <w:b w:val="0"/>
          <w:bCs w:val="0"/>
          <w:sz w:val="20"/>
          <w:szCs w:val="20"/>
        </w:rPr>
        <w:t xml:space="preserve"> </w:t>
      </w:r>
      <w:r w:rsidR="00065A43" w:rsidRPr="00366EA8">
        <w:rPr>
          <w:rStyle w:val="Strong"/>
          <w:rFonts w:ascii="Segoe UI" w:hAnsi="Segoe UI" w:cs="Segoe UI"/>
          <w:b w:val="0"/>
          <w:bCs w:val="0"/>
          <w:sz w:val="20"/>
          <w:szCs w:val="20"/>
        </w:rPr>
        <w:t xml:space="preserve">also </w:t>
      </w:r>
      <w:r w:rsidR="00FF38BE" w:rsidRPr="00366EA8">
        <w:rPr>
          <w:rStyle w:val="Strong"/>
          <w:rFonts w:ascii="Segoe UI" w:hAnsi="Segoe UI" w:cs="Segoe UI"/>
          <w:b w:val="0"/>
          <w:bCs w:val="0"/>
          <w:sz w:val="20"/>
          <w:szCs w:val="20"/>
        </w:rPr>
        <w:t>of cultural</w:t>
      </w:r>
      <w:r w:rsidR="00A57864" w:rsidRPr="00366EA8">
        <w:rPr>
          <w:rStyle w:val="Strong"/>
          <w:rFonts w:ascii="Segoe UI" w:hAnsi="Segoe UI" w:cs="Segoe UI"/>
          <w:b w:val="0"/>
          <w:bCs w:val="0"/>
          <w:sz w:val="20"/>
          <w:szCs w:val="20"/>
        </w:rPr>
        <w:t xml:space="preserve"> value</w:t>
      </w:r>
      <w:r w:rsidR="003E3559" w:rsidRPr="00366EA8">
        <w:rPr>
          <w:rStyle w:val="Strong"/>
          <w:rFonts w:ascii="Segoe UI" w:hAnsi="Segoe UI" w:cs="Segoe UI"/>
          <w:b w:val="0"/>
          <w:bCs w:val="0"/>
          <w:sz w:val="20"/>
          <w:szCs w:val="20"/>
        </w:rPr>
        <w:t xml:space="preserve"> </w:t>
      </w:r>
      <w:r w:rsidR="0090432A" w:rsidRPr="00366EA8">
        <w:rPr>
          <w:rStyle w:val="Strong"/>
          <w:rFonts w:ascii="Segoe UI" w:hAnsi="Segoe UI" w:cs="Segoe UI"/>
          <w:b w:val="0"/>
          <w:bCs w:val="0"/>
          <w:sz w:val="20"/>
          <w:szCs w:val="20"/>
        </w:rPr>
        <w:fldChar w:fldCharType="begin" w:fldLock="1"/>
      </w:r>
      <w:r w:rsidR="00900522">
        <w:rPr>
          <w:rStyle w:val="Strong"/>
          <w:rFonts w:ascii="Segoe UI" w:hAnsi="Segoe UI" w:cs="Segoe UI"/>
          <w:b w:val="0"/>
          <w:bCs w:val="0"/>
          <w:sz w:val="20"/>
          <w:szCs w:val="20"/>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Tanzania","type":"thesis"},"uris":["http://www.mendeley.com/documents/?uuid=6527cf1e-af58-4525-b088-98fcefd591b9"]},{"id":"ITEM-2","itemData":{"author":[{"dropping-particle":"","family":"Isack","given":"Hussein A","non-dropping-particle":"","parse-names":false,"suffix":""}],"id":"ITEM-2","issued":{"date-parts":[["1987"]]},"publisher":"DPhil thesis, University of Oxford","title":"The biology of the greater honeyguide Indicator indicator, with emphasis on the guiding behaviour","type":"thesis"},"uris":["http://www.mendeley.com/documents/?uuid=f1fe64ac-57c0-43b7-a69d-2a253130ebfd"]},{"id":"ITEM-3","itemData":{"author":[{"dropping-particle":"","family":"Gruber","given":"M.","non-dropping-particle":"","parse-names":false,"suffix":""},{"dropping-particle":"","family":"Sanda","given":"M.","non-dropping-particle":"","parse-names":false,"suffix":""}],"id":"ITEM-3","issued":{"date-parts":[["2019"]]},"publisher":"Rüdiger Köppe Verlag","publisher-place":"Köln","title":"Honey Hunting and Beekeeping in Adamaoua (Cameroon)","type":"book"},"uris":["http://www.mendeley.com/documents/?uuid=d62c30bb-7e45-456b-a450-f27ff800576e"]},{"id":"ITEM-4","itemData":{"author":[{"dropping-particle":"","family":"Clode","given":"D.","non-dropping-particle":"","parse-names":false,"suffix":""}],"id":"ITEM-4","issued":{"date-parts":[["2002"]]},"publisher":"Allen &amp; Unwin","publisher-place":"Sydnet","title":"Killers in Eden: The True Story of Killer Whales and Their Remarkable Partnership with the Whalers of Twofold Bay","type":"book"},"uris":["http://www.mendeley.com/documents/?uuid=130bc5c1-c689-4294-a3ec-2b852e8a695d"]},{"id":"ITEM-5","itemData":{"DOI":"10.2993/etbi-35-02-262-285.1","ISSN":"02780771","abstract":"We examine the historical relationship between humans and wolves as illustrated through stories of North American Indigenous Peoples, especially the Great Plains and Intermountain West, exemplified by Cheyenne, Lakota, Blackfoot, Pawnee, and Shoshone peoples. Indigenous stories have not been employed in scholarly examinations of the origins of 'dogs'. These tribal peoples were tough and resilient and wanted companion animals as tough and resilient as themselves. All Plains tribes examined closely have stories that describe wolves as guides, protectors, or entities that directly taught or showed humans how to hunt after humans arrived in the Americas. Indigenous stories provide insights into the process of domestication of wolves, and such stories may indicate at what stage different peoples were in their relationship with wolves. There appears to have existed a reciprocal relationship in which both species provided food for each other or shared food. This is important because it is often assumed by scholars from the Eurocentric tradition that the first wolves associated with humans scavenged or hung around camps waiting for scraps; thus, from this perspective, the process of domestication began with wolves being dominated by humans. In contrast, we argue for a coevolutionary reciprocal relationship between Homo sapiens and Canis lupus that existed from the early days of tribes until at least the nineteenth century. Our results do not mean that many tribes lacked fully domesticated dogs that were not wolflike in phenotype, but that the process of domestication may have taken a different path than is generally assumed.","author":[{"dropping-particle":"","family":"Fogg","given":"Brandy R.","non-dropping-particle":"","parse-names":false,"suffix":""},{"dropping-particle":"","family":"Howe","given":"Nimachia","non-dropping-particle":"","parse-names":false,"suffix":""},{"dropping-particle":"","family":"Pierotti","given":"Raymond","non-dropping-particle":"","parse-names":false,"suffix":""}],"container-title":"Journal of Ethnobiology","id":"ITEM-5","issue":"2","issued":{"date-parts":[["2015"]]},"page":"262-285","title":"Relationships between indigenous American peoples and wolves 1: wolves as teachers and guides","type":"article-journal","volume":"35"},"uris":["http://www.mendeley.com/documents/?uuid=51d49498-215a-46a4-8d77-84ef412c8392"]},{"id":"ITEM-6","itemData":{"DOI":"10.2752/089279302786992694","author":[{"dropping-particle":"","family":"Neil","given":"David T","non-dropping-particle":"","parse-names":false,"suffix":""}],"container-title":"Anthrozoös","id":"ITEM-6","issue":"1","issued":{"date-parts":[["2002"]]},"page":"1-18","title":"Cooperative fishing interactions between Aboriginal Australians and dolphins in eastern Australia","type":"article-journal","volume":"15"},"uris":["http://www.mendeley.com/documents/?uuid=9d3edb8e-3729-4b27-9ee6-f007aff5ba48"]}],"mendeley":{"formattedCitation":"(Clode, 2002; Fogg et al., 2015; Gruber &amp; Sanda, 2019; Isack, 1987; Laltaika, 2021; Neil, 2002)","plainTextFormattedCitation":"(Clode, 2002; Fogg et al., 2015; Gruber &amp; Sanda, 2019; Isack, 1987; Laltaika, 2021; Neil, 2002)","previouslyFormattedCitation":"(Clode, 2002; Fogg et al., 2015; Gruber &amp; Sanda, 2019; Isack, 1987; Laltaika, 2021; Neil, 2002)"},"properties":{"noteIndex":0},"schema":"https://github.com/citation-style-language/schema/raw/master/csl-citation.json"}</w:instrText>
      </w:r>
      <w:r w:rsidR="0090432A" w:rsidRPr="00366EA8">
        <w:rPr>
          <w:rStyle w:val="Strong"/>
          <w:rFonts w:ascii="Segoe UI" w:hAnsi="Segoe UI" w:cs="Segoe UI"/>
          <w:b w:val="0"/>
          <w:bCs w:val="0"/>
          <w:sz w:val="20"/>
          <w:szCs w:val="20"/>
        </w:rPr>
        <w:fldChar w:fldCharType="separate"/>
      </w:r>
      <w:r w:rsidR="0090432A" w:rsidRPr="00366EA8">
        <w:rPr>
          <w:rStyle w:val="Strong"/>
          <w:rFonts w:ascii="Segoe UI" w:hAnsi="Segoe UI" w:cs="Segoe UI"/>
          <w:b w:val="0"/>
          <w:bCs w:val="0"/>
          <w:noProof/>
          <w:sz w:val="20"/>
          <w:szCs w:val="20"/>
        </w:rPr>
        <w:t>(Clode, 2002; Fogg et al., 2015; Gruber &amp; Sanda, 2019; Isack, 1987; Laltaika, 2021; Neil, 2002)</w:t>
      </w:r>
      <w:r w:rsidR="0090432A" w:rsidRPr="00366EA8">
        <w:rPr>
          <w:rStyle w:val="Strong"/>
          <w:rFonts w:ascii="Segoe UI" w:hAnsi="Segoe UI" w:cs="Segoe UI"/>
          <w:b w:val="0"/>
          <w:bCs w:val="0"/>
          <w:sz w:val="20"/>
          <w:szCs w:val="20"/>
        </w:rPr>
        <w:fldChar w:fldCharType="end"/>
      </w:r>
      <w:r w:rsidR="0090432A" w:rsidRPr="00366EA8">
        <w:rPr>
          <w:rStyle w:val="Strong"/>
          <w:rFonts w:ascii="Segoe UI" w:hAnsi="Segoe UI" w:cs="Segoe UI"/>
          <w:b w:val="0"/>
          <w:bCs w:val="0"/>
          <w:sz w:val="20"/>
          <w:szCs w:val="20"/>
        </w:rPr>
        <w:t>.</w:t>
      </w:r>
      <w:r w:rsidR="00AC558F" w:rsidRPr="00366EA8">
        <w:rPr>
          <w:rStyle w:val="Strong"/>
          <w:rFonts w:ascii="Segoe UI" w:hAnsi="Segoe UI" w:cs="Segoe UI"/>
          <w:b w:val="0"/>
          <w:bCs w:val="0"/>
          <w:sz w:val="20"/>
          <w:szCs w:val="20"/>
        </w:rPr>
        <w:t xml:space="preserve"> </w:t>
      </w:r>
      <w:r w:rsidR="0076407F">
        <w:rPr>
          <w:rStyle w:val="Strong"/>
          <w:rFonts w:ascii="Segoe UI" w:hAnsi="Segoe UI" w:cs="Segoe UI"/>
          <w:b w:val="0"/>
          <w:bCs w:val="0"/>
          <w:sz w:val="20"/>
          <w:szCs w:val="20"/>
        </w:rPr>
        <w:t xml:space="preserve">Engaging in </w:t>
      </w:r>
      <w:r w:rsidR="0076407F">
        <w:rPr>
          <w:rFonts w:ascii="Segoe UI" w:hAnsi="Segoe UI" w:cs="Segoe UI"/>
          <w:sz w:val="20"/>
          <w:szCs w:val="20"/>
        </w:rPr>
        <w:t>h</w:t>
      </w:r>
      <w:r w:rsidR="007E6816" w:rsidRPr="00366EA8">
        <w:rPr>
          <w:rFonts w:ascii="Segoe UI" w:hAnsi="Segoe UI" w:cs="Segoe UI"/>
          <w:sz w:val="20"/>
          <w:szCs w:val="20"/>
        </w:rPr>
        <w:t xml:space="preserve">uman-dolphin cooperation in Brazil, for example, provides non-material benefits to fishers that include </w:t>
      </w:r>
      <w:r w:rsidR="00147666">
        <w:rPr>
          <w:rFonts w:ascii="Segoe UI" w:hAnsi="Segoe UI" w:cs="Segoe UI"/>
          <w:sz w:val="20"/>
          <w:szCs w:val="20"/>
        </w:rPr>
        <w:t xml:space="preserve">cultural belonging, </w:t>
      </w:r>
      <w:r w:rsidR="007E6816" w:rsidRPr="00366EA8">
        <w:rPr>
          <w:rFonts w:ascii="Segoe UI" w:hAnsi="Segoe UI" w:cs="Segoe UI"/>
          <w:sz w:val="20"/>
          <w:szCs w:val="20"/>
        </w:rPr>
        <w:t xml:space="preserve">a sense of place, leisure, and recreation </w:t>
      </w:r>
      <w:r w:rsidR="007E6816" w:rsidRPr="00366EA8">
        <w:rPr>
          <w:rFonts w:ascii="Segoe UI" w:hAnsi="Segoe UI" w:cs="Segoe UI"/>
          <w:sz w:val="20"/>
          <w:szCs w:val="20"/>
        </w:rPr>
        <w:fldChar w:fldCharType="begin" w:fldLock="1"/>
      </w:r>
      <w:r w:rsidR="005B2324">
        <w:rPr>
          <w:rFonts w:ascii="Segoe UI" w:hAnsi="Segoe UI" w:cs="Segoe UI"/>
          <w:sz w:val="20"/>
          <w:szCs w:val="20"/>
        </w:rPr>
        <w:instrText>ADDIN CSL_CITATION {"citationItems":[{"id":"ITEM-1","itemData":{"DOI":"10.1016/j.ocecoaman.2019.03.003","ISSN":"09645691","abstract":"Incorporating the perception and attitudes of key stakeholders into conservation management can contribute to biodiversity conservation and has the potential to resolve human-wildlife conflicts. To this end, there is scope to enhance conservation outcomes by improving the capture and analysis of stakeholders perceptions and translating these into the management decision making process. Here, an ecosystem services approach (i.e. the benefits people obtain from nature) is used to assess the societal benefits derived from a specialized and rare behavior exhibited by bottlenose dolphins (Tursiops truncatus gephyreus) that cooperatively forage with artisanal fishers in Laguna, southern Brazil. From interviews, we identified ecosystem services based on the perception of artisanal fishers who take part in this interaction. The perceived benefits of cooperative fishing with dolphins, identified from these interviews, were grouped into eight ecosystem services assigned into cultural (n = 7) and provisioning (n = 1) related services. The results showed that experienced fishers were more likely to identify multiple and diverse ecosystem services, while fishers exposed to tourists tended to focus on tourism and recreation leisure as benefits from fishing with dolphins. Our findings show that the human component is a key element in this system and support the proposal that future conservation decisions and management plans of Laguna's bottlenose dolphins should involve artisanal fishers to be more effective. Our findings indicate that an ecosystem services approach could help decision-makers to better integrate social, economic and cultural aspects of human-wildlife interactions into conservation and management strategies for wildlife in a wider context.","author":[{"dropping-particle":"","family":"Machado","given":"A.M.S.","non-dropping-particle":"","parse-names":false,"suffix":""},{"dropping-particle":"","family":"Daura-Jorge","given":"Fábio Gonçalves","non-dropping-particle":"","parse-names":false,"suffix":""},{"dropping-particle":"","family":"Herbst","given":"Dannieli Firme","non-dropping-particle":"","parse-names":false,"suffix":""},{"dropping-particle":"","family":"Simões-Lopes","given":"Paulo César","non-dropping-particle":"","parse-names":false,"suffix":""},{"dropping-particle":"","family":"Ingram","given":"Simon Nicholas","non-dropping-particle":"","parse-names":false,"suffix":""},{"dropping-particle":"","family":"Castilho","given":"Pedro Volkmer","non-dropping-particle":"","parse-names":false,"suffix":""},{"dropping-particle":"","family":"Peroni","given":"Nivaldo","non-dropping-particle":"","parse-names":false,"suffix":""}],"container-title":"Ocean and Coastal Management","id":"ITEM-1","issued":{"date-parts":[["2019"]]},"page":"148-156","publisher":"Elsevier","title":"Artisanal fishers' perceptions of the ecosystem services derived from a dolphin-human cooperative fishing interaction in southern Brazil","type":"article-journal","volume":"173"},"uris":["http://www.mendeley.com/documents/?uuid=b16986c9-7fa4-43d1-9308-5aff60088933"]}],"mendeley":{"formattedCitation":"(Machado et al., 2019b)","manualFormatting":"(Machado et al., 2019a)","plainTextFormattedCitation":"(Machado et al., 2019b)","previouslyFormattedCitation":"(Machado et al., 2019b)"},"properties":{"noteIndex":0},"schema":"https://github.com/citation-style-language/schema/raw/master/csl-citation.json"}</w:instrText>
      </w:r>
      <w:r w:rsidR="007E6816" w:rsidRPr="00366EA8">
        <w:rPr>
          <w:rFonts w:ascii="Segoe UI" w:hAnsi="Segoe UI" w:cs="Segoe UI"/>
          <w:sz w:val="20"/>
          <w:szCs w:val="20"/>
        </w:rPr>
        <w:fldChar w:fldCharType="separate"/>
      </w:r>
      <w:r w:rsidR="007A4B4B" w:rsidRPr="00366EA8">
        <w:rPr>
          <w:rFonts w:ascii="Segoe UI" w:hAnsi="Segoe UI" w:cs="Segoe UI"/>
          <w:noProof/>
          <w:sz w:val="20"/>
          <w:szCs w:val="20"/>
        </w:rPr>
        <w:t>(Machado et al., 2019</w:t>
      </w:r>
      <w:r w:rsidR="00F24F91">
        <w:rPr>
          <w:rFonts w:ascii="Segoe UI" w:hAnsi="Segoe UI" w:cs="Segoe UI"/>
          <w:noProof/>
          <w:sz w:val="20"/>
          <w:szCs w:val="20"/>
        </w:rPr>
        <w:t>a</w:t>
      </w:r>
      <w:r w:rsidR="007A4B4B" w:rsidRPr="00366EA8">
        <w:rPr>
          <w:rFonts w:ascii="Segoe UI" w:hAnsi="Segoe UI" w:cs="Segoe UI"/>
          <w:noProof/>
          <w:sz w:val="20"/>
          <w:szCs w:val="20"/>
        </w:rPr>
        <w:t>)</w:t>
      </w:r>
      <w:r w:rsidR="007E6816" w:rsidRPr="00366EA8">
        <w:rPr>
          <w:rFonts w:ascii="Segoe UI" w:hAnsi="Segoe UI" w:cs="Segoe UI"/>
          <w:sz w:val="20"/>
          <w:szCs w:val="20"/>
        </w:rPr>
        <w:fldChar w:fldCharType="end"/>
      </w:r>
      <w:r w:rsidR="007E6816" w:rsidRPr="00366EA8">
        <w:rPr>
          <w:rFonts w:ascii="Segoe UI" w:hAnsi="Segoe UI" w:cs="Segoe UI"/>
          <w:sz w:val="20"/>
          <w:szCs w:val="20"/>
        </w:rPr>
        <w:t xml:space="preserve">, </w:t>
      </w:r>
      <w:r w:rsidR="005611C0" w:rsidRPr="00366EA8">
        <w:rPr>
          <w:rFonts w:ascii="Segoe UI" w:hAnsi="Segoe UI" w:cs="Segoe UI"/>
          <w:sz w:val="20"/>
          <w:szCs w:val="20"/>
        </w:rPr>
        <w:t>and</w:t>
      </w:r>
      <w:r w:rsidR="0076407F">
        <w:rPr>
          <w:rFonts w:ascii="Segoe UI" w:hAnsi="Segoe UI" w:cs="Segoe UI"/>
          <w:sz w:val="20"/>
          <w:szCs w:val="20"/>
        </w:rPr>
        <w:t xml:space="preserve"> </w:t>
      </w:r>
      <w:r w:rsidR="007E6816" w:rsidRPr="00366EA8">
        <w:rPr>
          <w:rFonts w:ascii="Segoe UI" w:hAnsi="Segoe UI" w:cs="Segoe UI"/>
          <w:sz w:val="20"/>
          <w:szCs w:val="20"/>
        </w:rPr>
        <w:t>str</w:t>
      </w:r>
      <w:r w:rsidR="005611C0" w:rsidRPr="00366EA8">
        <w:rPr>
          <w:rFonts w:ascii="Segoe UI" w:hAnsi="Segoe UI" w:cs="Segoe UI"/>
          <w:sz w:val="20"/>
          <w:szCs w:val="20"/>
        </w:rPr>
        <w:t>e</w:t>
      </w:r>
      <w:r w:rsidR="007E6816" w:rsidRPr="00366EA8">
        <w:rPr>
          <w:rFonts w:ascii="Segoe UI" w:hAnsi="Segoe UI" w:cs="Segoe UI"/>
          <w:sz w:val="20"/>
          <w:szCs w:val="20"/>
        </w:rPr>
        <w:t>ng</w:t>
      </w:r>
      <w:r w:rsidR="005611C0" w:rsidRPr="00366EA8">
        <w:rPr>
          <w:rFonts w:ascii="Segoe UI" w:hAnsi="Segoe UI" w:cs="Segoe UI"/>
          <w:sz w:val="20"/>
          <w:szCs w:val="20"/>
        </w:rPr>
        <w:t>then</w:t>
      </w:r>
      <w:r w:rsidR="00DC1534">
        <w:rPr>
          <w:rFonts w:ascii="Segoe UI" w:hAnsi="Segoe UI" w:cs="Segoe UI"/>
          <w:sz w:val="20"/>
          <w:szCs w:val="20"/>
        </w:rPr>
        <w:t>ing of</w:t>
      </w:r>
      <w:r w:rsidR="007E6816" w:rsidRPr="00366EA8">
        <w:rPr>
          <w:rFonts w:ascii="Segoe UI" w:hAnsi="Segoe UI" w:cs="Segoe UI"/>
          <w:sz w:val="20"/>
          <w:szCs w:val="20"/>
        </w:rPr>
        <w:t xml:space="preserve"> </w:t>
      </w:r>
      <w:r w:rsidR="00147666">
        <w:rPr>
          <w:rFonts w:ascii="Segoe UI" w:hAnsi="Segoe UI" w:cs="Segoe UI"/>
          <w:sz w:val="20"/>
          <w:szCs w:val="20"/>
        </w:rPr>
        <w:t>affiliative and cooperative</w:t>
      </w:r>
      <w:r w:rsidR="00B15492">
        <w:rPr>
          <w:rFonts w:ascii="Segoe UI" w:hAnsi="Segoe UI" w:cs="Segoe UI"/>
          <w:sz w:val="20"/>
          <w:szCs w:val="20"/>
        </w:rPr>
        <w:t xml:space="preserve"> </w:t>
      </w:r>
      <w:r w:rsidR="007E6816" w:rsidRPr="00366EA8">
        <w:rPr>
          <w:rFonts w:ascii="Segoe UI" w:hAnsi="Segoe UI" w:cs="Segoe UI"/>
          <w:sz w:val="20"/>
          <w:szCs w:val="20"/>
        </w:rPr>
        <w:t xml:space="preserve">relationships among fishers </w:t>
      </w:r>
      <w:r w:rsidR="007E6816" w:rsidRPr="00366EA8">
        <w:rPr>
          <w:rFonts w:ascii="Segoe UI" w:hAnsi="Segoe UI" w:cs="Segoe UI"/>
          <w:sz w:val="20"/>
          <w:szCs w:val="20"/>
        </w:rPr>
        <w:fldChar w:fldCharType="begin" w:fldLock="1"/>
      </w:r>
      <w:r w:rsidR="00096747">
        <w:rPr>
          <w:rFonts w:ascii="Segoe UI" w:hAnsi="Segoe UI" w:cs="Segoe UI"/>
          <w:sz w:val="20"/>
          <w:szCs w:val="20"/>
        </w:rPr>
        <w:instrText>ADDIN CSL_CITATION {"citationItems":[{"id":"ITEM-1","itemData":{"DOI":"https://doi.org/10.1007/s00265-022-03152-2","author":[{"dropping-particle":"","family":"Santos-Silva","given":"B.","non-dropping-particle":"","parse-names":false,"suffix":""},{"dropping-particle":"","family":"Hanazaki","given":"N.","non-dropping-particle":"","parse-names":false,"suffix":""},{"dropping-particle":"","family":"Daura-Jorge","given":"F.G.","non-dropping-particle":"","parse-names":false,"suffix":""},{"dropping-particle":"","family":"M.","given":"Cantor","non-dropping-particle":"","parse-names":false,"suffix":""}],"container-title":"Behavioural Ecology and Sociobiology","id":"ITEM-1","issued":{"date-parts":[["2022"]]},"page":"42","title":"Social foraging can benefit artisanal fishers who interact with wild dolphins","type":"article-journal","volume":"76"},"uris":["http://www.mendeley.com/documents/?uuid=548621ca-364f-4fa3-819f-4414d623eb4b"]}],"mendeley":{"formattedCitation":"(Santos-Silva et al., 2022)","manualFormatting":"(Santos-Silva et al., 2022)","plainTextFormattedCitation":"(Santos-Silva et al., 2022)","previouslyFormattedCitation":"(Santos-Silva et al., 2022)"},"properties":{"noteIndex":0},"schema":"https://github.com/citation-style-language/schema/raw/master/csl-citation.json"}</w:instrText>
      </w:r>
      <w:r w:rsidR="007E6816" w:rsidRPr="00366EA8">
        <w:rPr>
          <w:rFonts w:ascii="Segoe UI" w:hAnsi="Segoe UI" w:cs="Segoe UI"/>
          <w:sz w:val="20"/>
          <w:szCs w:val="20"/>
        </w:rPr>
        <w:fldChar w:fldCharType="separate"/>
      </w:r>
      <w:r w:rsidR="00147666" w:rsidRPr="00147666">
        <w:rPr>
          <w:rFonts w:ascii="Segoe UI" w:hAnsi="Segoe UI" w:cs="Segoe UI"/>
          <w:noProof/>
          <w:sz w:val="20"/>
          <w:szCs w:val="20"/>
        </w:rPr>
        <w:t xml:space="preserve">(Santos-Silva et al., </w:t>
      </w:r>
      <w:r w:rsidR="006C09A4">
        <w:rPr>
          <w:rFonts w:ascii="Segoe UI" w:hAnsi="Segoe UI" w:cs="Segoe UI"/>
          <w:noProof/>
          <w:sz w:val="20"/>
          <w:szCs w:val="20"/>
        </w:rPr>
        <w:t>2022</w:t>
      </w:r>
      <w:r w:rsidR="00147666" w:rsidRPr="00147666">
        <w:rPr>
          <w:rFonts w:ascii="Segoe UI" w:hAnsi="Segoe UI" w:cs="Segoe UI"/>
          <w:noProof/>
          <w:sz w:val="20"/>
          <w:szCs w:val="20"/>
        </w:rPr>
        <w:t>)</w:t>
      </w:r>
      <w:r w:rsidR="007E6816" w:rsidRPr="00366EA8">
        <w:rPr>
          <w:rFonts w:ascii="Segoe UI" w:hAnsi="Segoe UI" w:cs="Segoe UI"/>
          <w:sz w:val="20"/>
          <w:szCs w:val="20"/>
        </w:rPr>
        <w:fldChar w:fldCharType="end"/>
      </w:r>
      <w:r w:rsidR="007E6816" w:rsidRPr="00366EA8">
        <w:rPr>
          <w:rFonts w:ascii="Segoe UI" w:hAnsi="Segoe UI" w:cs="Segoe UI"/>
          <w:sz w:val="20"/>
          <w:szCs w:val="20"/>
        </w:rPr>
        <w:t xml:space="preserve">. </w:t>
      </w:r>
      <w:r w:rsidR="003B255A">
        <w:rPr>
          <w:rFonts w:ascii="Segoe UI" w:hAnsi="Segoe UI" w:cs="Segoe UI"/>
          <w:sz w:val="20"/>
          <w:szCs w:val="20"/>
        </w:rPr>
        <w:t xml:space="preserve">In </w:t>
      </w:r>
      <w:r w:rsidR="003B255A" w:rsidRPr="00213A13">
        <w:rPr>
          <w:rFonts w:ascii="Segoe UI" w:hAnsi="Segoe UI" w:cs="Segoe UI"/>
          <w:sz w:val="20"/>
          <w:szCs w:val="20"/>
        </w:rPr>
        <w:t>Cameroon</w:t>
      </w:r>
      <w:r w:rsidR="00D755F1">
        <w:rPr>
          <w:rFonts w:ascii="Segoe UI" w:hAnsi="Segoe UI" w:cs="Segoe UI"/>
          <w:sz w:val="20"/>
          <w:szCs w:val="20"/>
        </w:rPr>
        <w:t xml:space="preserve">, </w:t>
      </w:r>
      <w:r w:rsidR="003B255A">
        <w:rPr>
          <w:rFonts w:ascii="Segoe UI" w:hAnsi="Segoe UI" w:cs="Segoe UI"/>
          <w:sz w:val="20"/>
          <w:szCs w:val="20"/>
        </w:rPr>
        <w:t>s</w:t>
      </w:r>
      <w:r w:rsidR="00213A13">
        <w:rPr>
          <w:rFonts w:ascii="Segoe UI" w:hAnsi="Segoe UI" w:cs="Segoe UI"/>
          <w:sz w:val="20"/>
          <w:szCs w:val="20"/>
        </w:rPr>
        <w:t>tories of human-honeyguide mutualism</w:t>
      </w:r>
      <w:r w:rsidR="00213A13" w:rsidRPr="00213A13">
        <w:rPr>
          <w:rFonts w:ascii="Segoe UI" w:hAnsi="Segoe UI" w:cs="Segoe UI"/>
          <w:sz w:val="20"/>
          <w:szCs w:val="20"/>
        </w:rPr>
        <w:t xml:space="preserve"> are an important aspect of rituals and oral history</w:t>
      </w:r>
      <w:r w:rsidR="00213A13">
        <w:rPr>
          <w:rFonts w:ascii="Segoe UI" w:hAnsi="Segoe UI" w:cs="Segoe UI"/>
          <w:sz w:val="20"/>
          <w:szCs w:val="20"/>
        </w:rPr>
        <w:t xml:space="preserve"> </w:t>
      </w:r>
      <w:r w:rsidR="00213A13" w:rsidRPr="00213A13">
        <w:rPr>
          <w:rFonts w:ascii="Segoe UI" w:hAnsi="Segoe UI" w:cs="Segoe UI"/>
          <w:sz w:val="20"/>
          <w:szCs w:val="20"/>
        </w:rPr>
        <w:t xml:space="preserve">(Gruber &amp; </w:t>
      </w:r>
      <w:proofErr w:type="spellStart"/>
      <w:r w:rsidR="00213A13" w:rsidRPr="00213A13">
        <w:rPr>
          <w:rFonts w:ascii="Segoe UI" w:hAnsi="Segoe UI" w:cs="Segoe UI"/>
          <w:sz w:val="20"/>
          <w:szCs w:val="20"/>
        </w:rPr>
        <w:t>Sanda</w:t>
      </w:r>
      <w:proofErr w:type="spellEnd"/>
      <w:r w:rsidR="003B255A">
        <w:rPr>
          <w:rFonts w:ascii="Segoe UI" w:hAnsi="Segoe UI" w:cs="Segoe UI"/>
          <w:sz w:val="20"/>
          <w:szCs w:val="20"/>
        </w:rPr>
        <w:t>,</w:t>
      </w:r>
      <w:r w:rsidR="00213A13" w:rsidRPr="00213A13">
        <w:rPr>
          <w:rFonts w:ascii="Segoe UI" w:hAnsi="Segoe UI" w:cs="Segoe UI"/>
          <w:sz w:val="20"/>
          <w:szCs w:val="20"/>
        </w:rPr>
        <w:t xml:space="preserve"> 2019).</w:t>
      </w:r>
      <w:r w:rsidR="003B255A">
        <w:rPr>
          <w:rFonts w:ascii="Segoe UI" w:hAnsi="Segoe UI" w:cs="Segoe UI"/>
          <w:sz w:val="20"/>
          <w:szCs w:val="20"/>
        </w:rPr>
        <w:t xml:space="preserve"> </w:t>
      </w:r>
      <w:r w:rsidRPr="00366EA8">
        <w:rPr>
          <w:rStyle w:val="Strong"/>
          <w:rFonts w:ascii="Segoe UI" w:hAnsi="Segoe UI" w:cs="Segoe UI"/>
          <w:b w:val="0"/>
          <w:bCs w:val="0"/>
          <w:sz w:val="20"/>
          <w:szCs w:val="20"/>
        </w:rPr>
        <w:t>Components of</w:t>
      </w:r>
      <w:r w:rsidRPr="00366EA8">
        <w:rPr>
          <w:rStyle w:val="Emphasis"/>
          <w:rFonts w:ascii="Segoe UI" w:hAnsi="Segoe UI" w:cs="Segoe UI"/>
          <w:i w:val="0"/>
          <w:sz w:val="20"/>
          <w:szCs w:val="20"/>
        </w:rPr>
        <w:t xml:space="preserve"> human-wildlife cooperation often form a ‘cultural complex’ within a society</w:t>
      </w:r>
      <w:r w:rsidR="00FE2DEB" w:rsidRPr="00366EA8">
        <w:rPr>
          <w:rStyle w:val="Emphasis"/>
          <w:rFonts w:ascii="Segoe UI" w:hAnsi="Segoe UI" w:cs="Segoe UI"/>
          <w:i w:val="0"/>
          <w:sz w:val="20"/>
          <w:szCs w:val="20"/>
        </w:rPr>
        <w:t xml:space="preserve"> </w:t>
      </w:r>
      <w:r w:rsidR="00FE2DEB" w:rsidRPr="00366EA8">
        <w:rPr>
          <w:rStyle w:val="Emphasis"/>
          <w:rFonts w:ascii="Segoe UI" w:hAnsi="Segoe UI" w:cs="Segoe UI"/>
          <w:i w:val="0"/>
          <w:sz w:val="20"/>
          <w:szCs w:val="20"/>
        </w:rPr>
        <w:fldChar w:fldCharType="begin" w:fldLock="1"/>
      </w:r>
      <w:r w:rsidR="00FE2DEB" w:rsidRPr="00366EA8">
        <w:rPr>
          <w:rStyle w:val="Emphasis"/>
          <w:rFonts w:ascii="Segoe UI" w:hAnsi="Segoe UI" w:cs="Segoe UI"/>
          <w:i w:val="0"/>
          <w:sz w:val="20"/>
          <w:szCs w:val="20"/>
        </w:rPr>
        <w:instrText>ADDIN CSL_CITATION {"citationItems":[{"id":"ITEM-1","itemData":{"author":[{"dropping-particle":"","family":"Sapir","given":"E.","non-dropping-particle":"","parse-names":false,"suffix":""}],"container-title":"Canada, Department of Mines, Geological Survey, Memoir 90, Anth. Ser. 13. Ottawa","id":"ITEM-1","issued":{"date-parts":[["1916"]]},"title":"Time perspective in aboriginal American culture: a study in method","type":"article-journal"},"uris":["http://www.mendeley.com/documents/?uuid=a97c67b6-b4d3-4b94-846d-960c28b1c1b8"]}],"mendeley":{"formattedCitation":"(Sapir, 1916)","plainTextFormattedCitation":"(Sapir, 1916)","previouslyFormattedCitation":"(Sapir, 1916)"},"properties":{"noteIndex":0},"schema":"https://github.com/citation-style-language/schema/raw/master/csl-citation.json"}</w:instrText>
      </w:r>
      <w:r w:rsidR="00FE2DEB" w:rsidRPr="00366EA8">
        <w:rPr>
          <w:rStyle w:val="Emphasis"/>
          <w:rFonts w:ascii="Segoe UI" w:hAnsi="Segoe UI" w:cs="Segoe UI"/>
          <w:i w:val="0"/>
          <w:sz w:val="20"/>
          <w:szCs w:val="20"/>
        </w:rPr>
        <w:fldChar w:fldCharType="separate"/>
      </w:r>
      <w:r w:rsidR="00FE2DEB" w:rsidRPr="00366EA8">
        <w:rPr>
          <w:rStyle w:val="Emphasis"/>
          <w:rFonts w:ascii="Segoe UI" w:hAnsi="Segoe UI" w:cs="Segoe UI"/>
          <w:i w:val="0"/>
          <w:noProof/>
          <w:sz w:val="20"/>
          <w:szCs w:val="20"/>
        </w:rPr>
        <w:t>(Sapir, 1916)</w:t>
      </w:r>
      <w:r w:rsidR="00FE2DEB" w:rsidRPr="00366EA8">
        <w:rPr>
          <w:rStyle w:val="Emphasis"/>
          <w:rFonts w:ascii="Segoe UI" w:hAnsi="Segoe UI" w:cs="Segoe UI"/>
          <w:i w:val="0"/>
          <w:sz w:val="20"/>
          <w:szCs w:val="20"/>
        </w:rPr>
        <w:fldChar w:fldCharType="end"/>
      </w:r>
      <w:r w:rsidRPr="00366EA8">
        <w:rPr>
          <w:rStyle w:val="Emphasis"/>
          <w:rFonts w:ascii="Segoe UI" w:hAnsi="Segoe UI" w:cs="Segoe UI"/>
          <w:i w:val="0"/>
          <w:sz w:val="20"/>
          <w:szCs w:val="20"/>
        </w:rPr>
        <w:t>, meaning that an</w:t>
      </w:r>
      <w:r w:rsidR="003D14D0" w:rsidRPr="00366EA8">
        <w:rPr>
          <w:rStyle w:val="Strong"/>
          <w:rFonts w:ascii="Segoe UI" w:hAnsi="Segoe UI" w:cs="Segoe UI"/>
          <w:b w:val="0"/>
          <w:bCs w:val="0"/>
          <w:sz w:val="20"/>
          <w:szCs w:val="20"/>
        </w:rPr>
        <w:t xml:space="preserve"> integrated set of practices</w:t>
      </w:r>
      <w:r w:rsidR="00275A42" w:rsidRPr="00366EA8">
        <w:rPr>
          <w:rStyle w:val="Strong"/>
          <w:rFonts w:ascii="Segoe UI" w:hAnsi="Segoe UI" w:cs="Segoe UI"/>
          <w:b w:val="0"/>
          <w:bCs w:val="0"/>
          <w:sz w:val="20"/>
          <w:szCs w:val="20"/>
        </w:rPr>
        <w:t xml:space="preserve"> and beliefs</w:t>
      </w:r>
      <w:r w:rsidR="003D14D0" w:rsidRPr="00366EA8">
        <w:rPr>
          <w:rStyle w:val="Emphasis"/>
          <w:rFonts w:ascii="Segoe UI" w:hAnsi="Segoe UI" w:cs="Segoe UI"/>
          <w:i w:val="0"/>
          <w:sz w:val="20"/>
          <w:szCs w:val="20"/>
        </w:rPr>
        <w:t xml:space="preserve"> </w:t>
      </w:r>
      <w:r w:rsidR="000537A9" w:rsidRPr="00366EA8">
        <w:rPr>
          <w:rStyle w:val="Emphasis"/>
          <w:rFonts w:ascii="Segoe UI" w:hAnsi="Segoe UI" w:cs="Segoe UI"/>
          <w:i w:val="0"/>
          <w:sz w:val="20"/>
          <w:szCs w:val="20"/>
        </w:rPr>
        <w:t>is</w:t>
      </w:r>
      <w:r w:rsidRPr="00366EA8">
        <w:rPr>
          <w:rStyle w:val="Emphasis"/>
          <w:rFonts w:ascii="Segoe UI" w:hAnsi="Segoe UI" w:cs="Segoe UI"/>
          <w:i w:val="0"/>
          <w:sz w:val="20"/>
          <w:szCs w:val="20"/>
        </w:rPr>
        <w:t xml:space="preserve"> structured around </w:t>
      </w:r>
      <w:r w:rsidR="0093115A" w:rsidRPr="00366EA8">
        <w:rPr>
          <w:rStyle w:val="Emphasis"/>
          <w:rFonts w:ascii="Segoe UI" w:hAnsi="Segoe UI" w:cs="Segoe UI"/>
          <w:i w:val="0"/>
          <w:sz w:val="20"/>
          <w:szCs w:val="20"/>
        </w:rPr>
        <w:t>it</w:t>
      </w:r>
      <w:r w:rsidR="00EE6DE6" w:rsidRPr="00366EA8">
        <w:rPr>
          <w:rStyle w:val="Emphasis"/>
          <w:rFonts w:ascii="Segoe UI" w:hAnsi="Segoe UI" w:cs="Segoe UI"/>
          <w:i w:val="0"/>
          <w:sz w:val="20"/>
          <w:szCs w:val="20"/>
        </w:rPr>
        <w:t xml:space="preserve">, </w:t>
      </w:r>
      <w:r w:rsidR="00894B8A" w:rsidRPr="00366EA8">
        <w:rPr>
          <w:rStyle w:val="Emphasis"/>
          <w:rFonts w:ascii="Segoe UI" w:hAnsi="Segoe UI" w:cs="Segoe UI"/>
          <w:i w:val="0"/>
          <w:sz w:val="20"/>
          <w:szCs w:val="20"/>
        </w:rPr>
        <w:t>including</w:t>
      </w:r>
      <w:r w:rsidR="00CD5C76" w:rsidRPr="00366EA8">
        <w:rPr>
          <w:rStyle w:val="Emphasis"/>
          <w:rFonts w:ascii="Segoe UI" w:hAnsi="Segoe UI" w:cs="Segoe UI"/>
          <w:i w:val="0"/>
          <w:sz w:val="20"/>
          <w:szCs w:val="20"/>
        </w:rPr>
        <w:t xml:space="preserve"> </w:t>
      </w:r>
      <w:r w:rsidR="003D14D0" w:rsidRPr="00366EA8">
        <w:rPr>
          <w:rStyle w:val="Emphasis"/>
          <w:rFonts w:ascii="Segoe UI" w:hAnsi="Segoe UI" w:cs="Segoe UI"/>
          <w:i w:val="0"/>
          <w:sz w:val="20"/>
          <w:szCs w:val="20"/>
        </w:rPr>
        <w:t>ecological and cultural knowledge</w:t>
      </w:r>
      <w:r w:rsidR="000F3006" w:rsidRPr="00366EA8">
        <w:rPr>
          <w:rStyle w:val="Emphasis"/>
          <w:rFonts w:ascii="Segoe UI" w:hAnsi="Segoe UI" w:cs="Segoe UI"/>
          <w:i w:val="0"/>
          <w:sz w:val="20"/>
          <w:szCs w:val="20"/>
        </w:rPr>
        <w:t xml:space="preserve">, </w:t>
      </w:r>
      <w:r w:rsidR="005D6D4E" w:rsidRPr="00366EA8">
        <w:rPr>
          <w:rStyle w:val="Emphasis"/>
          <w:rFonts w:ascii="Segoe UI" w:hAnsi="Segoe UI" w:cs="Segoe UI"/>
          <w:i w:val="0"/>
          <w:sz w:val="20"/>
          <w:szCs w:val="20"/>
        </w:rPr>
        <w:t xml:space="preserve">folklore, </w:t>
      </w:r>
      <w:r w:rsidR="00730E92" w:rsidRPr="00366EA8">
        <w:rPr>
          <w:rStyle w:val="Emphasis"/>
          <w:rFonts w:ascii="Segoe UI" w:hAnsi="Segoe UI" w:cs="Segoe UI"/>
          <w:i w:val="0"/>
          <w:sz w:val="20"/>
          <w:szCs w:val="20"/>
        </w:rPr>
        <w:t>ritualis</w:t>
      </w:r>
      <w:r w:rsidR="003D14D0" w:rsidRPr="00366EA8">
        <w:rPr>
          <w:rStyle w:val="Emphasis"/>
          <w:rFonts w:ascii="Segoe UI" w:hAnsi="Segoe UI" w:cs="Segoe UI"/>
          <w:i w:val="0"/>
          <w:sz w:val="20"/>
          <w:szCs w:val="20"/>
        </w:rPr>
        <w:t>ed</w:t>
      </w:r>
      <w:r w:rsidR="00EF3688" w:rsidRPr="00366EA8">
        <w:rPr>
          <w:rStyle w:val="Emphasis"/>
          <w:rFonts w:ascii="Segoe UI" w:hAnsi="Segoe UI" w:cs="Segoe UI"/>
          <w:i w:val="0"/>
          <w:sz w:val="20"/>
          <w:szCs w:val="20"/>
        </w:rPr>
        <w:t xml:space="preserve"> attributes</w:t>
      </w:r>
      <w:r w:rsidR="00275A42" w:rsidRPr="00366EA8">
        <w:rPr>
          <w:rStyle w:val="Emphasis"/>
          <w:rFonts w:ascii="Segoe UI" w:hAnsi="Segoe UI" w:cs="Segoe UI"/>
          <w:i w:val="0"/>
          <w:sz w:val="20"/>
          <w:szCs w:val="20"/>
        </w:rPr>
        <w:t>,</w:t>
      </w:r>
      <w:r w:rsidR="00EF3688" w:rsidRPr="00366EA8">
        <w:rPr>
          <w:rStyle w:val="Emphasis"/>
          <w:rFonts w:ascii="Segoe UI" w:hAnsi="Segoe UI" w:cs="Segoe UI"/>
          <w:i w:val="0"/>
          <w:sz w:val="20"/>
          <w:szCs w:val="20"/>
        </w:rPr>
        <w:t xml:space="preserve"> and symbolic value</w:t>
      </w:r>
      <w:r w:rsidR="00450C40" w:rsidRPr="00366EA8">
        <w:rPr>
          <w:rStyle w:val="Emphasis"/>
          <w:rFonts w:ascii="Segoe UI" w:hAnsi="Segoe UI" w:cs="Segoe UI"/>
          <w:i w:val="0"/>
          <w:sz w:val="20"/>
          <w:szCs w:val="20"/>
        </w:rPr>
        <w:t>.</w:t>
      </w:r>
      <w:r w:rsidR="003D14D0" w:rsidRPr="00366EA8">
        <w:rPr>
          <w:rStyle w:val="Emphasis"/>
          <w:rFonts w:ascii="Segoe UI" w:hAnsi="Segoe UI" w:cs="Segoe UI"/>
          <w:i w:val="0"/>
          <w:sz w:val="20"/>
          <w:szCs w:val="20"/>
        </w:rPr>
        <w:t xml:space="preserve"> </w:t>
      </w:r>
      <w:r w:rsidR="00A660D8" w:rsidRPr="00366EA8">
        <w:rPr>
          <w:rStyle w:val="Emphasis"/>
          <w:rFonts w:ascii="Segoe UI" w:hAnsi="Segoe UI" w:cs="Segoe UI"/>
          <w:i w:val="0"/>
          <w:sz w:val="20"/>
          <w:szCs w:val="20"/>
        </w:rPr>
        <w:t>T</w:t>
      </w:r>
      <w:r w:rsidR="00696E3A" w:rsidRPr="00366EA8">
        <w:rPr>
          <w:rStyle w:val="Emphasis"/>
          <w:rFonts w:ascii="Segoe UI" w:hAnsi="Segoe UI" w:cs="Segoe UI"/>
          <w:i w:val="0"/>
          <w:sz w:val="20"/>
          <w:szCs w:val="20"/>
        </w:rPr>
        <w:t xml:space="preserve">he wildlife partner </w:t>
      </w:r>
      <w:r w:rsidR="007E6816" w:rsidRPr="00366EA8">
        <w:rPr>
          <w:rStyle w:val="Emphasis"/>
          <w:rFonts w:ascii="Segoe UI" w:hAnsi="Segoe UI" w:cs="Segoe UI"/>
          <w:i w:val="0"/>
          <w:sz w:val="20"/>
          <w:szCs w:val="20"/>
        </w:rPr>
        <w:t>can be</w:t>
      </w:r>
      <w:r w:rsidR="00A660D8" w:rsidRPr="00366EA8">
        <w:rPr>
          <w:rStyle w:val="Emphasis"/>
          <w:rFonts w:ascii="Segoe UI" w:hAnsi="Segoe UI" w:cs="Segoe UI"/>
          <w:i w:val="0"/>
          <w:sz w:val="20"/>
          <w:szCs w:val="20"/>
        </w:rPr>
        <w:t xml:space="preserve"> </w:t>
      </w:r>
      <w:r w:rsidR="00696E3A" w:rsidRPr="00366EA8">
        <w:rPr>
          <w:rStyle w:val="Emphasis"/>
          <w:rFonts w:ascii="Segoe UI" w:hAnsi="Segoe UI" w:cs="Segoe UI"/>
          <w:i w:val="0"/>
          <w:sz w:val="20"/>
          <w:szCs w:val="20"/>
        </w:rPr>
        <w:t xml:space="preserve">a </w:t>
      </w:r>
      <w:r w:rsidR="00E72DAC" w:rsidRPr="00366EA8">
        <w:rPr>
          <w:rStyle w:val="Emphasis"/>
          <w:rFonts w:ascii="Segoe UI" w:hAnsi="Segoe UI" w:cs="Segoe UI"/>
          <w:i w:val="0"/>
          <w:sz w:val="20"/>
          <w:szCs w:val="20"/>
        </w:rPr>
        <w:t>‘</w:t>
      </w:r>
      <w:r w:rsidR="00696E3A" w:rsidRPr="00366EA8">
        <w:rPr>
          <w:rStyle w:val="Emphasis"/>
          <w:rFonts w:ascii="Segoe UI" w:hAnsi="Segoe UI" w:cs="Segoe UI"/>
          <w:i w:val="0"/>
          <w:sz w:val="20"/>
          <w:szCs w:val="20"/>
        </w:rPr>
        <w:t>cultural keystone species</w:t>
      </w:r>
      <w:r w:rsidR="00E72DAC" w:rsidRPr="00366EA8">
        <w:rPr>
          <w:rStyle w:val="Emphasis"/>
          <w:rFonts w:ascii="Segoe UI" w:hAnsi="Segoe UI" w:cs="Segoe UI"/>
          <w:i w:val="0"/>
          <w:sz w:val="20"/>
          <w:szCs w:val="20"/>
        </w:rPr>
        <w:t>’</w:t>
      </w:r>
      <w:r w:rsidR="00A660D8" w:rsidRPr="00366EA8">
        <w:rPr>
          <w:rStyle w:val="Emphasis"/>
          <w:rFonts w:ascii="Segoe UI" w:hAnsi="Segoe UI" w:cs="Segoe UI"/>
          <w:i w:val="0"/>
          <w:sz w:val="20"/>
          <w:szCs w:val="20"/>
        </w:rPr>
        <w:t xml:space="preserve"> in the human communities involved,</w:t>
      </w:r>
      <w:r w:rsidR="00696E3A" w:rsidRPr="00366EA8">
        <w:rPr>
          <w:rStyle w:val="Emphasis"/>
          <w:rFonts w:ascii="Segoe UI" w:hAnsi="Segoe UI" w:cs="Segoe UI"/>
          <w:i w:val="0"/>
          <w:sz w:val="20"/>
          <w:szCs w:val="20"/>
        </w:rPr>
        <w:t xml:space="preserve"> </w:t>
      </w:r>
      <w:r w:rsidR="00A660D8" w:rsidRPr="00366EA8">
        <w:rPr>
          <w:rStyle w:val="Emphasis"/>
          <w:rFonts w:ascii="Segoe UI" w:hAnsi="Segoe UI" w:cs="Segoe UI"/>
          <w:i w:val="0"/>
          <w:sz w:val="20"/>
          <w:szCs w:val="20"/>
        </w:rPr>
        <w:t xml:space="preserve">contributing </w:t>
      </w:r>
      <w:r w:rsidR="002C0D3B" w:rsidRPr="00366EA8">
        <w:rPr>
          <w:rStyle w:val="Emphasis"/>
          <w:rFonts w:ascii="Segoe UI" w:hAnsi="Segoe UI" w:cs="Segoe UI"/>
          <w:i w:val="0"/>
          <w:sz w:val="20"/>
          <w:szCs w:val="20"/>
        </w:rPr>
        <w:t xml:space="preserve">substantially </w:t>
      </w:r>
      <w:r w:rsidR="00696E3A" w:rsidRPr="00366EA8">
        <w:rPr>
          <w:rStyle w:val="Emphasis"/>
          <w:rFonts w:ascii="Segoe UI" w:hAnsi="Segoe UI" w:cs="Segoe UI"/>
          <w:i w:val="0"/>
          <w:sz w:val="20"/>
          <w:szCs w:val="20"/>
        </w:rPr>
        <w:t>to</w:t>
      </w:r>
      <w:r w:rsidR="002C0D3B" w:rsidRPr="00366EA8">
        <w:rPr>
          <w:rStyle w:val="Emphasis"/>
          <w:rFonts w:ascii="Segoe UI" w:hAnsi="Segoe UI" w:cs="Segoe UI"/>
          <w:i w:val="0"/>
          <w:sz w:val="20"/>
          <w:szCs w:val="20"/>
        </w:rPr>
        <w:t xml:space="preserve"> the local</w:t>
      </w:r>
      <w:r w:rsidR="00696E3A" w:rsidRPr="00366EA8">
        <w:rPr>
          <w:rStyle w:val="Emphasis"/>
          <w:rFonts w:ascii="Segoe UI" w:hAnsi="Segoe UI" w:cs="Segoe UI"/>
          <w:i w:val="0"/>
          <w:sz w:val="20"/>
          <w:szCs w:val="20"/>
        </w:rPr>
        <w:t xml:space="preserve"> cultural identity (human-dolphin </w:t>
      </w:r>
      <w:r w:rsidR="00810333" w:rsidRPr="00366EA8">
        <w:rPr>
          <w:rStyle w:val="Emphasis"/>
          <w:rFonts w:ascii="Segoe UI" w:hAnsi="Segoe UI" w:cs="Segoe UI"/>
          <w:i w:val="0"/>
          <w:sz w:val="20"/>
          <w:szCs w:val="20"/>
        </w:rPr>
        <w:t>cooperation</w:t>
      </w:r>
      <w:r w:rsidR="00786BCC">
        <w:rPr>
          <w:rStyle w:val="Emphasis"/>
          <w:rFonts w:ascii="Segoe UI" w:hAnsi="Segoe UI" w:cs="Segoe UI"/>
          <w:i w:val="0"/>
          <w:sz w:val="20"/>
          <w:szCs w:val="20"/>
        </w:rPr>
        <w:t>;</w:t>
      </w:r>
      <w:r w:rsidR="00696E3A" w:rsidRPr="00366EA8">
        <w:rPr>
          <w:rStyle w:val="Emphasis"/>
          <w:rFonts w:ascii="Segoe UI" w:hAnsi="Segoe UI" w:cs="Segoe UI"/>
          <w:i w:val="0"/>
          <w:sz w:val="20"/>
          <w:szCs w:val="20"/>
        </w:rPr>
        <w:t xml:space="preserve"> </w:t>
      </w:r>
      <w:r w:rsidR="003F3531" w:rsidRPr="00366EA8">
        <w:rPr>
          <w:rStyle w:val="Emphasis"/>
          <w:rFonts w:ascii="Segoe UI" w:hAnsi="Segoe UI" w:cs="Segoe UI"/>
          <w:i w:val="0"/>
          <w:sz w:val="20"/>
          <w:szCs w:val="20"/>
        </w:rPr>
        <w:fldChar w:fldCharType="begin" w:fldLock="1"/>
      </w:r>
      <w:r w:rsidR="00D232B7" w:rsidRPr="00366EA8">
        <w:rPr>
          <w:rStyle w:val="Emphasis"/>
          <w:rFonts w:ascii="Segoe UI" w:hAnsi="Segoe UI" w:cs="Segoe UI"/>
          <w:i w:val="0"/>
          <w:sz w:val="20"/>
          <w:szCs w:val="20"/>
        </w:rPr>
        <w:instrText>ADDIN CSL_CITATION {"citationItems":[{"id":"ITEM-1","itemData":{"author":[{"dropping-particle":"","family":"Catão","given":"B.","non-dropping-particle":"","parse-names":false,"suffix":""},{"dropping-particle":"","family":"Barbosa","given":"G.C.","non-dropping-particle":"","parse-names":false,"suffix":""}],"container-title":"Revista do Instituto de Estudos Brasileiros","id":"ITEM-1","issued":{"date-parts":[["2018"]]},"page":"205-225","title":"“Good dolphins”, fishes and fishermen: about the conjoint fishing in Laguna (Santa Catarina, Brazil)","type":"article-journal","volume":"69"},"uris":["http://www.mendeley.com/documents/?uuid=98b72f1e-25de-4cd2-986e-41e2d3756dc3"]},{"id":"ITEM-2","itemData":{"DOI":"10.5380/dma.v56i0.72636","author":[{"dropping-particle":"","family":"Silva","given":"E.","non-dropping-particle":"","parse-names":false,"suffix":""},{"dropping-particle":"","family":"Silveira","given":"F. L. A.","non-dropping-particle":"da","parse-names":false,"suffix":""},{"dropping-particle":"","family":"Marques","given":"O. R.","non-dropping-particle":"","parse-names":false,"suffix":""},{"dropping-particle":"","family":"Moreno","given":"I. B.","non-dropping-particle":"","parse-names":false,"suffix":""}],"container-title":"Desenvolvimento e Meio Ambiente","id":"ITEM-2","issued":{"date-parts":[["2021"]]},"page":"22-45","title":"“A gente acostuma os olhos”: pescadores artesanais de tarrafa e botos-de-Lahille nas paisagens da Barra do Rio Tramandaí","type":"article-journal","volume":"56"},"uris":["http://www.mendeley.com/documents/?uuid=79b1bf01-1b93-4c40-8fa1-7d15afa8809c"]},{"id":"ITEM-3","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Conservation","id":"ITEM-3","issue":"5","issued":{"date-parts":[["2009"]]},"page":"1042-1049","publisher":"Elsevier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Myanmar","type":"article-journal","volume":"142"},"uris":["http://www.mendeley.com/documents/?uuid=417ee54a-d4b7-44fa-86bc-0748139c2cba"]}],"mendeley":{"formattedCitation":"(Catão &amp; Barbosa, 2018; Silva et al., 2021; Smith et al., 2009)","manualFormatting":"[Catão &amp; Barbosa, 2018; Silva et al., 2021; Smith et al., 2009","plainTextFormattedCitation":"(Catão &amp; Barbosa, 2018; Silva et al., 2021; Smith et al., 2009)","previouslyFormattedCitation":"(Catão &amp; Barbosa, 2018; Silva et al., 2021; Smith et al., 2009)"},"properties":{"noteIndex":0},"schema":"https://github.com/citation-style-language/schema/raw/master/csl-citation.json"}</w:instrText>
      </w:r>
      <w:r w:rsidR="003F3531" w:rsidRPr="00366EA8">
        <w:rPr>
          <w:rStyle w:val="Emphasis"/>
          <w:rFonts w:ascii="Segoe UI" w:hAnsi="Segoe UI" w:cs="Segoe UI"/>
          <w:i w:val="0"/>
          <w:sz w:val="20"/>
          <w:szCs w:val="20"/>
        </w:rPr>
        <w:fldChar w:fldCharType="separate"/>
      </w:r>
      <w:r w:rsidR="003F3531" w:rsidRPr="00366EA8">
        <w:rPr>
          <w:rStyle w:val="Emphasis"/>
          <w:rFonts w:ascii="Segoe UI" w:hAnsi="Segoe UI" w:cs="Segoe UI"/>
          <w:i w:val="0"/>
          <w:noProof/>
          <w:sz w:val="20"/>
          <w:szCs w:val="20"/>
        </w:rPr>
        <w:t>[Catão &amp; Barbosa, 2018; Silva et al., 2021; Smith et al., 2009</w:t>
      </w:r>
      <w:r w:rsidR="003F3531" w:rsidRPr="00366EA8">
        <w:rPr>
          <w:rStyle w:val="Emphasis"/>
          <w:rFonts w:ascii="Segoe UI" w:hAnsi="Segoe UI" w:cs="Segoe UI"/>
          <w:i w:val="0"/>
          <w:sz w:val="20"/>
          <w:szCs w:val="20"/>
        </w:rPr>
        <w:fldChar w:fldCharType="end"/>
      </w:r>
      <w:r w:rsidR="003F3531" w:rsidRPr="00366EA8">
        <w:rPr>
          <w:rStyle w:val="Emphasis"/>
          <w:rFonts w:ascii="Segoe UI" w:hAnsi="Segoe UI" w:cs="Segoe UI"/>
          <w:i w:val="0"/>
          <w:sz w:val="20"/>
          <w:szCs w:val="20"/>
        </w:rPr>
        <w:t>]</w:t>
      </w:r>
      <w:r w:rsidR="002431A2" w:rsidRPr="00366EA8">
        <w:rPr>
          <w:rStyle w:val="Emphasis"/>
          <w:rFonts w:ascii="Segoe UI" w:hAnsi="Segoe UI" w:cs="Segoe UI"/>
          <w:i w:val="0"/>
          <w:sz w:val="20"/>
          <w:szCs w:val="20"/>
        </w:rPr>
        <w:t xml:space="preserve"> </w:t>
      </w:r>
      <w:r w:rsidR="0073411A" w:rsidRPr="00366EA8">
        <w:rPr>
          <w:rStyle w:val="Emphasis"/>
          <w:rFonts w:ascii="Segoe UI" w:hAnsi="Segoe UI" w:cs="Segoe UI"/>
          <w:i w:val="0"/>
          <w:sz w:val="20"/>
          <w:szCs w:val="20"/>
        </w:rPr>
        <w:t xml:space="preserve">and </w:t>
      </w:r>
      <w:r w:rsidR="002431A2" w:rsidRPr="00366EA8">
        <w:rPr>
          <w:rStyle w:val="Emphasis"/>
          <w:rFonts w:ascii="Segoe UI" w:hAnsi="Segoe UI" w:cs="Segoe UI"/>
          <w:i w:val="0"/>
          <w:sz w:val="20"/>
          <w:szCs w:val="20"/>
        </w:rPr>
        <w:t xml:space="preserve">human-wolf </w:t>
      </w:r>
      <w:r w:rsidR="00810333" w:rsidRPr="00366EA8">
        <w:rPr>
          <w:rStyle w:val="Emphasis"/>
          <w:rFonts w:ascii="Segoe UI" w:hAnsi="Segoe UI" w:cs="Segoe UI"/>
          <w:i w:val="0"/>
          <w:sz w:val="20"/>
          <w:szCs w:val="20"/>
        </w:rPr>
        <w:t>cooperation</w:t>
      </w:r>
      <w:r w:rsidR="00786BCC">
        <w:rPr>
          <w:rStyle w:val="Emphasis"/>
          <w:rFonts w:ascii="Segoe UI" w:hAnsi="Segoe UI" w:cs="Segoe UI"/>
          <w:i w:val="0"/>
          <w:sz w:val="20"/>
          <w:szCs w:val="20"/>
        </w:rPr>
        <w:t>;</w:t>
      </w:r>
      <w:r w:rsidR="00696E3A" w:rsidRPr="00366EA8">
        <w:rPr>
          <w:rStyle w:val="Emphasis"/>
          <w:rFonts w:ascii="Segoe UI" w:hAnsi="Segoe UI" w:cs="Segoe UI"/>
          <w:i w:val="0"/>
          <w:sz w:val="20"/>
          <w:szCs w:val="20"/>
        </w:rPr>
        <w:t xml:space="preserve"> </w:t>
      </w:r>
      <w:r w:rsidR="00696E3A" w:rsidRPr="00366EA8">
        <w:rPr>
          <w:rStyle w:val="Emphasis"/>
          <w:rFonts w:ascii="Segoe UI" w:hAnsi="Segoe UI" w:cs="Segoe UI"/>
          <w:i w:val="0"/>
          <w:sz w:val="20"/>
          <w:szCs w:val="20"/>
        </w:rPr>
        <w:fldChar w:fldCharType="begin" w:fldLock="1"/>
      </w:r>
      <w:r w:rsidR="00922A4E" w:rsidRPr="00366EA8">
        <w:rPr>
          <w:rStyle w:val="Emphasis"/>
          <w:rFonts w:ascii="Segoe UI" w:hAnsi="Segoe UI" w:cs="Segoe UI"/>
          <w:i w:val="0"/>
          <w:sz w:val="20"/>
          <w:szCs w:val="20"/>
        </w:rPr>
        <w:instrText>ADDIN CSL_CITATION {"citationItems":[{"id":"ITEM-1","itemData":{"author":[{"dropping-particle":"","family":"Dounias","given":"Edmond","non-dropping-particle":"","parse-names":false,"suffix":""}],"container-title":"Hybrid communities. Biosocial approaches to domestication and other trans-specieings relationships.","editor":[{"dropping-particle":"","family":"Stépanoff","given":"C.","non-dropping-particle":"","parse-names":false,"suffix":""},{"dropping-particle":"","family":"Vigne","given":"J.D.","non-dropping-particle":"","parse-names":false,"suffix":""}],"id":"ITEM-1","issued":{"date-parts":[["2018"]]},"page":"197-220","publisher":"Routledge","title":"Cooperating with the wild: past and present auxiliary animals assisting humans in their foraging activities","type":"chapter"},"uris":["http://www.mendeley.com/documents/?uuid=6acd674c-93ab-4886-88a6-b8c7b4f6f734"]},{"id":"ITEM-2","itemData":{"author":[{"dropping-particle":"","family":"Pierotti","given":"R.","non-dropping-particle":"","parse-names":false,"suffix":""},{"dropping-particle":"","family":"Fogg","given":"B.R.","non-dropping-particle":"","parse-names":false,"suffix":""}],"id":"ITEM-2","issued":{"date-parts":[["2017"]]},"publisher":"Yale University Press","publisher-place":"New Haven, CT","title":"The first domestication: how wolves and humans co-evolved","type":"book"},"uris":["http://www.mendeley.com/documents/?uuid=f27c4bc8-d43a-4854-b561-b0fadd0de99f"]}],"mendeley":{"formattedCitation":"(Dounias, 2018; Pierotti &amp; Fogg, 2017)","manualFormatting":"[Dounias, 2018; Pierotti &amp; Fogg, 2017","plainTextFormattedCitation":"(Dounias, 2018; Pierotti &amp; Fogg, 2017)","previouslyFormattedCitation":"(Dounias, 2018; Pierotti &amp; Fogg, 2017)"},"properties":{"noteIndex":0},"schema":"https://github.com/citation-style-language/schema/raw/master/csl-citation.json"}</w:instrText>
      </w:r>
      <w:r w:rsidR="00696E3A" w:rsidRPr="00366EA8">
        <w:rPr>
          <w:rStyle w:val="Emphasis"/>
          <w:rFonts w:ascii="Segoe UI" w:hAnsi="Segoe UI" w:cs="Segoe UI"/>
          <w:i w:val="0"/>
          <w:sz w:val="20"/>
          <w:szCs w:val="20"/>
        </w:rPr>
        <w:fldChar w:fldCharType="separate"/>
      </w:r>
      <w:r w:rsidR="00922A4E" w:rsidRPr="00366EA8">
        <w:rPr>
          <w:rStyle w:val="Emphasis"/>
          <w:rFonts w:ascii="Segoe UI" w:hAnsi="Segoe UI" w:cs="Segoe UI"/>
          <w:i w:val="0"/>
          <w:noProof/>
          <w:sz w:val="20"/>
          <w:szCs w:val="20"/>
        </w:rPr>
        <w:t>[</w:t>
      </w:r>
      <w:r w:rsidR="00696E3A" w:rsidRPr="00366EA8">
        <w:rPr>
          <w:rStyle w:val="Emphasis"/>
          <w:rFonts w:ascii="Segoe UI" w:hAnsi="Segoe UI" w:cs="Segoe UI"/>
          <w:i w:val="0"/>
          <w:noProof/>
          <w:sz w:val="20"/>
          <w:szCs w:val="20"/>
        </w:rPr>
        <w:t>Dounias, 2018; Pierotti &amp; Fogg, 2017</w:t>
      </w:r>
      <w:r w:rsidR="00696E3A" w:rsidRPr="00366EA8">
        <w:rPr>
          <w:rStyle w:val="Emphasis"/>
          <w:rFonts w:ascii="Segoe UI" w:hAnsi="Segoe UI" w:cs="Segoe UI"/>
          <w:i w:val="0"/>
          <w:sz w:val="20"/>
          <w:szCs w:val="20"/>
        </w:rPr>
        <w:fldChar w:fldCharType="end"/>
      </w:r>
      <w:r w:rsidR="00922A4E" w:rsidRPr="00366EA8">
        <w:rPr>
          <w:rStyle w:val="Emphasis"/>
          <w:rFonts w:ascii="Segoe UI" w:hAnsi="Segoe UI" w:cs="Segoe UI"/>
          <w:i w:val="0"/>
          <w:sz w:val="20"/>
          <w:szCs w:val="20"/>
        </w:rPr>
        <w:t>]</w:t>
      </w:r>
      <w:r w:rsidR="00696E3A" w:rsidRPr="00366EA8">
        <w:rPr>
          <w:rStyle w:val="Emphasis"/>
          <w:rFonts w:ascii="Segoe UI" w:hAnsi="Segoe UI" w:cs="Segoe UI"/>
          <w:i w:val="0"/>
          <w:sz w:val="20"/>
          <w:szCs w:val="20"/>
        </w:rPr>
        <w:t>)</w:t>
      </w:r>
      <w:r w:rsidR="00573BE4" w:rsidRPr="00366EA8">
        <w:rPr>
          <w:rStyle w:val="Emphasis"/>
          <w:rFonts w:ascii="Segoe UI" w:hAnsi="Segoe UI" w:cs="Segoe UI"/>
          <w:i w:val="0"/>
          <w:sz w:val="20"/>
          <w:szCs w:val="20"/>
        </w:rPr>
        <w:t xml:space="preserve">. </w:t>
      </w:r>
    </w:p>
    <w:p w14:paraId="22A90A3B" w14:textId="77777777" w:rsidR="00283B4E" w:rsidRPr="00366EA8" w:rsidRDefault="00283B4E" w:rsidP="00F476D5">
      <w:pPr>
        <w:spacing w:line="360" w:lineRule="auto"/>
        <w:rPr>
          <w:rFonts w:ascii="Segoe UI" w:eastAsia="Times New Roman" w:hAnsi="Segoe UI" w:cs="Segoe UI"/>
          <w:sz w:val="20"/>
          <w:szCs w:val="20"/>
          <w:lang w:eastAsia="en-GB"/>
        </w:rPr>
      </w:pPr>
    </w:p>
    <w:p w14:paraId="5291E676" w14:textId="1E80866A" w:rsidR="004A6777" w:rsidRPr="00366EA8" w:rsidRDefault="00C45C1A" w:rsidP="008A7F6A">
      <w:pPr>
        <w:spacing w:line="360" w:lineRule="auto"/>
        <w:ind w:firstLine="576"/>
        <w:rPr>
          <w:rFonts w:ascii="Segoe UI" w:eastAsia="Times New Roman" w:hAnsi="Segoe UI" w:cs="Segoe UI"/>
          <w:sz w:val="20"/>
          <w:szCs w:val="20"/>
          <w:lang w:eastAsia="en-GB"/>
        </w:rPr>
      </w:pPr>
      <w:r w:rsidRPr="00366EA8">
        <w:rPr>
          <w:rFonts w:ascii="Segoe UI" w:eastAsia="Times New Roman" w:hAnsi="Segoe UI" w:cs="Segoe UI"/>
          <w:sz w:val="20"/>
          <w:szCs w:val="20"/>
          <w:lang w:eastAsia="en-GB"/>
        </w:rPr>
        <w:t>Additionally</w:t>
      </w:r>
      <w:r w:rsidR="00C239F9" w:rsidRPr="00366EA8">
        <w:rPr>
          <w:rFonts w:ascii="Segoe UI" w:eastAsia="Times New Roman" w:hAnsi="Segoe UI" w:cs="Segoe UI"/>
          <w:sz w:val="20"/>
          <w:szCs w:val="20"/>
          <w:lang w:eastAsia="en-GB"/>
        </w:rPr>
        <w:t>, human-wildlife cooperation has scientific value.</w:t>
      </w:r>
      <w:r w:rsidR="00ED2D1B">
        <w:rPr>
          <w:rFonts w:ascii="Segoe UI" w:eastAsia="Times New Roman" w:hAnsi="Segoe UI" w:cs="Segoe UI"/>
          <w:sz w:val="20"/>
          <w:szCs w:val="20"/>
          <w:lang w:eastAsia="en-GB"/>
        </w:rPr>
        <w:t xml:space="preserve"> Ancient </w:t>
      </w:r>
      <w:r w:rsidR="007F0A5A" w:rsidRPr="00366EA8">
        <w:rPr>
          <w:rFonts w:ascii="Segoe UI" w:eastAsia="Times New Roman" w:hAnsi="Segoe UI" w:cs="Segoe UI"/>
          <w:sz w:val="20"/>
          <w:szCs w:val="20"/>
          <w:lang w:eastAsia="en-GB"/>
        </w:rPr>
        <w:t>forms</w:t>
      </w:r>
      <w:r w:rsidR="005611C0" w:rsidRPr="00366EA8">
        <w:rPr>
          <w:rFonts w:ascii="Segoe UI" w:eastAsia="Times New Roman" w:hAnsi="Segoe UI" w:cs="Segoe UI"/>
          <w:sz w:val="20"/>
          <w:szCs w:val="20"/>
          <w:lang w:eastAsia="en-GB"/>
        </w:rPr>
        <w:t xml:space="preserve"> of </w:t>
      </w:r>
      <w:r w:rsidR="00FD5B91" w:rsidRPr="00366EA8">
        <w:rPr>
          <w:rFonts w:ascii="Segoe UI" w:eastAsia="Times New Roman" w:hAnsi="Segoe UI" w:cs="Segoe UI"/>
          <w:sz w:val="20"/>
          <w:szCs w:val="20"/>
          <w:lang w:eastAsia="en-GB"/>
        </w:rPr>
        <w:t xml:space="preserve">human-wildlife </w:t>
      </w:r>
      <w:r w:rsidR="00596839" w:rsidRPr="00366EA8">
        <w:rPr>
          <w:rFonts w:ascii="Segoe UI" w:eastAsia="Times New Roman" w:hAnsi="Segoe UI" w:cs="Segoe UI"/>
          <w:sz w:val="20"/>
          <w:szCs w:val="20"/>
          <w:lang w:eastAsia="en-GB"/>
        </w:rPr>
        <w:t>cooperati</w:t>
      </w:r>
      <w:r w:rsidR="005611C0" w:rsidRPr="00366EA8">
        <w:rPr>
          <w:rFonts w:ascii="Segoe UI" w:eastAsia="Times New Roman" w:hAnsi="Segoe UI" w:cs="Segoe UI"/>
          <w:sz w:val="20"/>
          <w:szCs w:val="20"/>
          <w:lang w:eastAsia="en-GB"/>
        </w:rPr>
        <w:t>on</w:t>
      </w:r>
      <w:r w:rsidR="00596839" w:rsidRPr="00366EA8">
        <w:rPr>
          <w:rFonts w:ascii="Segoe UI" w:eastAsia="Times New Roman" w:hAnsi="Segoe UI" w:cs="Segoe UI"/>
          <w:sz w:val="20"/>
          <w:szCs w:val="20"/>
          <w:lang w:eastAsia="en-GB"/>
        </w:rPr>
        <w:t xml:space="preserve"> </w:t>
      </w:r>
      <w:r w:rsidR="005611C0" w:rsidRPr="00366EA8">
        <w:rPr>
          <w:rFonts w:ascii="Segoe UI" w:eastAsia="Times New Roman" w:hAnsi="Segoe UI" w:cs="Segoe UI"/>
          <w:sz w:val="20"/>
          <w:szCs w:val="20"/>
          <w:lang w:eastAsia="en-GB"/>
        </w:rPr>
        <w:t xml:space="preserve">provide </w:t>
      </w:r>
      <w:r w:rsidR="00596839" w:rsidRPr="00366EA8">
        <w:rPr>
          <w:rFonts w:ascii="Segoe UI" w:eastAsia="Times New Roman" w:hAnsi="Segoe UI" w:cs="Segoe UI"/>
          <w:sz w:val="20"/>
          <w:szCs w:val="20"/>
          <w:lang w:eastAsia="en-GB"/>
        </w:rPr>
        <w:t>insights into the diverse way</w:t>
      </w:r>
      <w:r w:rsidR="005611C0" w:rsidRPr="00366EA8">
        <w:rPr>
          <w:rFonts w:ascii="Segoe UI" w:eastAsia="Times New Roman" w:hAnsi="Segoe UI" w:cs="Segoe UI"/>
          <w:sz w:val="20"/>
          <w:szCs w:val="20"/>
          <w:lang w:eastAsia="en-GB"/>
        </w:rPr>
        <w:t>s</w:t>
      </w:r>
      <w:r w:rsidR="00596839" w:rsidRPr="00366EA8">
        <w:rPr>
          <w:rFonts w:ascii="Segoe UI" w:eastAsia="Times New Roman" w:hAnsi="Segoe UI" w:cs="Segoe UI"/>
          <w:sz w:val="20"/>
          <w:szCs w:val="20"/>
          <w:lang w:eastAsia="en-GB"/>
        </w:rPr>
        <w:t xml:space="preserve"> our ancestors interacted with the natural world. </w:t>
      </w:r>
      <w:r w:rsidR="003F3531" w:rsidRPr="00366EA8">
        <w:rPr>
          <w:rFonts w:ascii="Segoe UI" w:eastAsia="Times New Roman" w:hAnsi="Segoe UI" w:cs="Segoe UI"/>
          <w:sz w:val="20"/>
          <w:szCs w:val="20"/>
          <w:lang w:eastAsia="en-GB"/>
        </w:rPr>
        <w:t>O</w:t>
      </w:r>
      <w:r w:rsidR="004A6777" w:rsidRPr="00366EA8">
        <w:rPr>
          <w:rFonts w:ascii="Segoe UI" w:eastAsia="Times New Roman" w:hAnsi="Segoe UI" w:cs="Segoe UI"/>
          <w:sz w:val="20"/>
          <w:szCs w:val="20"/>
          <w:lang w:eastAsia="en-GB"/>
        </w:rPr>
        <w:t xml:space="preserve">ur own species </w:t>
      </w:r>
      <w:r w:rsidR="00C239F9" w:rsidRPr="00366EA8">
        <w:rPr>
          <w:rFonts w:ascii="Segoe UI" w:eastAsia="Times New Roman" w:hAnsi="Segoe UI" w:cs="Segoe UI"/>
          <w:sz w:val="20"/>
          <w:szCs w:val="20"/>
          <w:lang w:eastAsia="en-GB"/>
        </w:rPr>
        <w:t>comprises</w:t>
      </w:r>
      <w:r w:rsidR="00F87413" w:rsidRPr="00366EA8">
        <w:rPr>
          <w:rFonts w:ascii="Segoe UI" w:eastAsia="Times New Roman" w:hAnsi="Segoe UI" w:cs="Segoe UI"/>
          <w:sz w:val="20"/>
          <w:szCs w:val="20"/>
          <w:lang w:eastAsia="en-GB"/>
        </w:rPr>
        <w:t xml:space="preserve"> half of the partnership</w:t>
      </w:r>
      <w:r w:rsidR="00596839" w:rsidRPr="00366EA8">
        <w:rPr>
          <w:rFonts w:ascii="Segoe UI" w:eastAsia="Times New Roman" w:hAnsi="Segoe UI" w:cs="Segoe UI"/>
          <w:color w:val="000000" w:themeColor="text1"/>
          <w:sz w:val="20"/>
          <w:szCs w:val="20"/>
          <w:lang w:eastAsia="en-GB"/>
        </w:rPr>
        <w:t xml:space="preserve">, providing an </w:t>
      </w:r>
      <w:r w:rsidR="00596839" w:rsidRPr="00366EA8">
        <w:rPr>
          <w:rFonts w:ascii="Segoe UI" w:hAnsi="Segoe UI" w:cs="Segoe UI"/>
          <w:color w:val="000000" w:themeColor="text1"/>
          <w:sz w:val="20"/>
          <w:szCs w:val="20"/>
        </w:rPr>
        <w:t xml:space="preserve">unusual </w:t>
      </w:r>
      <w:r w:rsidR="004A6777" w:rsidRPr="00366EA8">
        <w:rPr>
          <w:rFonts w:ascii="Segoe UI" w:hAnsi="Segoe UI" w:cs="Segoe UI"/>
          <w:color w:val="000000" w:themeColor="text1"/>
          <w:sz w:val="20"/>
          <w:szCs w:val="20"/>
        </w:rPr>
        <w:t xml:space="preserve">opportunity </w:t>
      </w:r>
      <w:r w:rsidR="00F87413" w:rsidRPr="00366EA8">
        <w:rPr>
          <w:rFonts w:ascii="Segoe UI" w:hAnsi="Segoe UI" w:cs="Segoe UI"/>
          <w:color w:val="000000" w:themeColor="text1"/>
          <w:sz w:val="20"/>
          <w:szCs w:val="20"/>
        </w:rPr>
        <w:t xml:space="preserve">to </w:t>
      </w:r>
      <w:r w:rsidR="009F344E" w:rsidRPr="00366EA8">
        <w:rPr>
          <w:rFonts w:ascii="Segoe UI" w:hAnsi="Segoe UI" w:cs="Segoe UI"/>
          <w:color w:val="000000" w:themeColor="text1"/>
          <w:sz w:val="20"/>
          <w:szCs w:val="20"/>
        </w:rPr>
        <w:t xml:space="preserve">experimentally </w:t>
      </w:r>
      <w:r w:rsidR="00F87413" w:rsidRPr="00366EA8">
        <w:rPr>
          <w:rFonts w:ascii="Segoe UI" w:hAnsi="Segoe UI" w:cs="Segoe UI"/>
          <w:color w:val="000000" w:themeColor="text1"/>
          <w:sz w:val="20"/>
          <w:szCs w:val="20"/>
        </w:rPr>
        <w:t>study</w:t>
      </w:r>
      <w:r w:rsidR="00A660D8" w:rsidRPr="00366EA8">
        <w:rPr>
          <w:rFonts w:ascii="Segoe UI" w:hAnsi="Segoe UI" w:cs="Segoe UI"/>
          <w:color w:val="000000" w:themeColor="text1"/>
          <w:sz w:val="20"/>
          <w:szCs w:val="20"/>
        </w:rPr>
        <w:t xml:space="preserve"> </w:t>
      </w:r>
      <w:r w:rsidR="00516969" w:rsidRPr="00366EA8">
        <w:rPr>
          <w:rFonts w:ascii="Segoe UI" w:hAnsi="Segoe UI" w:cs="Segoe UI"/>
          <w:color w:val="000000" w:themeColor="text1"/>
          <w:sz w:val="20"/>
          <w:szCs w:val="20"/>
        </w:rPr>
        <w:t>cooperation</w:t>
      </w:r>
      <w:r w:rsidR="00C31A90" w:rsidRPr="00366EA8">
        <w:rPr>
          <w:rFonts w:ascii="Segoe UI" w:hAnsi="Segoe UI" w:cs="Segoe UI"/>
          <w:color w:val="000000" w:themeColor="text1"/>
          <w:sz w:val="20"/>
          <w:szCs w:val="20"/>
        </w:rPr>
        <w:t xml:space="preserve"> since</w:t>
      </w:r>
      <w:r w:rsidR="009F344E" w:rsidRPr="00366EA8">
        <w:rPr>
          <w:rFonts w:ascii="Segoe UI" w:hAnsi="Segoe UI" w:cs="Segoe UI"/>
          <w:color w:val="000000" w:themeColor="text1"/>
          <w:sz w:val="20"/>
          <w:szCs w:val="20"/>
        </w:rPr>
        <w:t xml:space="preserve"> human</w:t>
      </w:r>
      <w:r w:rsidR="00600328">
        <w:rPr>
          <w:rFonts w:ascii="Segoe UI" w:hAnsi="Segoe UI" w:cs="Segoe UI"/>
          <w:color w:val="000000" w:themeColor="text1"/>
          <w:sz w:val="20"/>
          <w:szCs w:val="20"/>
        </w:rPr>
        <w:t>s’</w:t>
      </w:r>
      <w:r w:rsidR="009F344E" w:rsidRPr="00366EA8">
        <w:rPr>
          <w:rFonts w:ascii="Segoe UI" w:hAnsi="Segoe UI" w:cs="Segoe UI"/>
          <w:color w:val="000000" w:themeColor="text1"/>
          <w:sz w:val="20"/>
          <w:szCs w:val="20"/>
        </w:rPr>
        <w:t xml:space="preserve"> contribution</w:t>
      </w:r>
      <w:r w:rsidR="007E6816" w:rsidRPr="00366EA8">
        <w:rPr>
          <w:rFonts w:ascii="Segoe UI" w:eastAsia="Times New Roman" w:hAnsi="Segoe UI" w:cs="Segoe UI"/>
          <w:sz w:val="20"/>
          <w:szCs w:val="20"/>
          <w:lang w:eastAsia="en-GB"/>
        </w:rPr>
        <w:t xml:space="preserve"> </w:t>
      </w:r>
      <w:r w:rsidR="00C31A90" w:rsidRPr="00366EA8">
        <w:rPr>
          <w:rFonts w:ascii="Segoe UI" w:eastAsia="Times New Roman" w:hAnsi="Segoe UI" w:cs="Segoe UI"/>
          <w:sz w:val="20"/>
          <w:szCs w:val="20"/>
          <w:lang w:eastAsia="en-GB"/>
        </w:rPr>
        <w:t xml:space="preserve">can be manipulated </w:t>
      </w:r>
      <w:r w:rsidR="007E6816" w:rsidRPr="00366EA8">
        <w:rPr>
          <w:rFonts w:ascii="Segoe UI" w:eastAsia="Times New Roman" w:hAnsi="Segoe UI" w:cs="Segoe UI"/>
          <w:sz w:val="20"/>
          <w:szCs w:val="20"/>
          <w:lang w:eastAsia="en-GB"/>
        </w:rPr>
        <w:t xml:space="preserve">in </w:t>
      </w:r>
      <w:r w:rsidR="007E6816" w:rsidRPr="00366EA8">
        <w:rPr>
          <w:rFonts w:ascii="Segoe UI" w:hAnsi="Segoe UI" w:cs="Segoe UI"/>
          <w:sz w:val="20"/>
          <w:szCs w:val="20"/>
        </w:rPr>
        <w:t>sensitively</w:t>
      </w:r>
      <w:r w:rsidR="007E6816" w:rsidRPr="00366EA8">
        <w:rPr>
          <w:rFonts w:ascii="Segoe UI" w:eastAsia="Times New Roman" w:hAnsi="Segoe UI" w:cs="Segoe UI"/>
          <w:sz w:val="20"/>
          <w:szCs w:val="20"/>
          <w:lang w:eastAsia="en-GB"/>
        </w:rPr>
        <w:t xml:space="preserve"> </w:t>
      </w:r>
      <w:r w:rsidR="007E6816" w:rsidRPr="00366EA8">
        <w:rPr>
          <w:rFonts w:ascii="Segoe UI" w:hAnsi="Segoe UI" w:cs="Segoe UI"/>
          <w:sz w:val="20"/>
          <w:szCs w:val="20"/>
        </w:rPr>
        <w:t>designed</w:t>
      </w:r>
      <w:r w:rsidR="00E956E0" w:rsidRPr="00366EA8">
        <w:rPr>
          <w:rFonts w:ascii="Segoe UI" w:hAnsi="Segoe UI" w:cs="Segoe UI"/>
          <w:sz w:val="20"/>
          <w:szCs w:val="20"/>
        </w:rPr>
        <w:t xml:space="preserve"> experiments </w:t>
      </w:r>
      <w:r w:rsidR="007E6816" w:rsidRPr="00366EA8">
        <w:rPr>
          <w:rFonts w:ascii="Segoe UI" w:eastAsia="Times New Roman" w:hAnsi="Segoe UI" w:cs="Segoe UI"/>
          <w:sz w:val="20"/>
          <w:szCs w:val="20"/>
          <w:lang w:eastAsia="en-GB"/>
        </w:rPr>
        <w:fldChar w:fldCharType="begin" w:fldLock="1"/>
      </w:r>
      <w:r w:rsidR="007E6816" w:rsidRPr="00366EA8">
        <w:rPr>
          <w:rFonts w:ascii="Segoe UI" w:eastAsia="Times New Roman" w:hAnsi="Segoe UI" w:cs="Segoe UI"/>
          <w:sz w:val="20"/>
          <w:szCs w:val="20"/>
          <w:lang w:eastAsia="en-GB"/>
        </w:rPr>
        <w:instrText>ADDIN CSL_CITATION {"citationItems":[{"id":"ITEM-1","itemData":{"DOI":"10.1126/science.aaf4885","ISSN":"10959203","PMID":"27463674","abstract":"Greater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M.","non-dropping-particle":"","parse-names":false,"suffix":""}],"container-title":"Science","id":"ITEM-1","issue":"6297","issued":{"date-parts":[["2016"]]},"page":"387-389","title":"Reciprocal signaling in honeyguide-human mutualism","type":"article-journal","volume":"353"},"uris":["http://www.mendeley.com/documents/?uuid=f0d6356a-bf03-484a-93cc-b8c4bb96cbba"]}],"mendeley":{"formattedCitation":"(Spottiswoode et al., 2016)","manualFormatting":"(e.g. Spottiswoode et al., 2016)","plainTextFormattedCitation":"(Spottiswoode et al., 2016)","previouslyFormattedCitation":"(Spottiswoode et al., 2016)"},"properties":{"noteIndex":0},"schema":"https://github.com/citation-style-language/schema/raw/master/csl-citation.json"}</w:instrText>
      </w:r>
      <w:r w:rsidR="007E6816" w:rsidRPr="00366EA8">
        <w:rPr>
          <w:rFonts w:ascii="Segoe UI" w:eastAsia="Times New Roman" w:hAnsi="Segoe UI" w:cs="Segoe UI"/>
          <w:sz w:val="20"/>
          <w:szCs w:val="20"/>
          <w:lang w:eastAsia="en-GB"/>
        </w:rPr>
        <w:fldChar w:fldCharType="separate"/>
      </w:r>
      <w:r w:rsidR="007E6816" w:rsidRPr="00366EA8">
        <w:rPr>
          <w:rFonts w:ascii="Segoe UI" w:eastAsia="Times New Roman" w:hAnsi="Segoe UI" w:cs="Segoe UI"/>
          <w:noProof/>
          <w:sz w:val="20"/>
          <w:szCs w:val="20"/>
          <w:lang w:eastAsia="en-GB"/>
        </w:rPr>
        <w:t>(e.g. Spottiswoode et al., 2016)</w:t>
      </w:r>
      <w:r w:rsidR="007E6816" w:rsidRPr="00366EA8">
        <w:rPr>
          <w:rFonts w:ascii="Segoe UI" w:eastAsia="Times New Roman" w:hAnsi="Segoe UI" w:cs="Segoe UI"/>
          <w:sz w:val="20"/>
          <w:szCs w:val="20"/>
          <w:lang w:eastAsia="en-GB"/>
        </w:rPr>
        <w:fldChar w:fldCharType="end"/>
      </w:r>
      <w:r w:rsidR="007E6816" w:rsidRPr="00366EA8">
        <w:rPr>
          <w:rFonts w:ascii="Segoe UI" w:hAnsi="Segoe UI" w:cs="Segoe UI"/>
          <w:sz w:val="20"/>
          <w:szCs w:val="20"/>
        </w:rPr>
        <w:t>.</w:t>
      </w:r>
    </w:p>
    <w:p w14:paraId="1127FA86" w14:textId="77777777" w:rsidR="004A6777" w:rsidRPr="00366EA8" w:rsidRDefault="004A6777" w:rsidP="00F476D5">
      <w:pPr>
        <w:spacing w:line="360" w:lineRule="auto"/>
        <w:rPr>
          <w:rFonts w:ascii="Segoe UI" w:hAnsi="Segoe UI" w:cs="Segoe UI"/>
          <w:sz w:val="20"/>
          <w:szCs w:val="20"/>
        </w:rPr>
      </w:pPr>
    </w:p>
    <w:p w14:paraId="62C5D8BD" w14:textId="593A0FA6" w:rsidR="00937A07" w:rsidRPr="00366EA8" w:rsidRDefault="00E67F5E" w:rsidP="00F476D5">
      <w:pPr>
        <w:pStyle w:val="Heading2"/>
        <w:rPr>
          <w:rFonts w:ascii="Segoe UI" w:hAnsi="Segoe UI" w:cs="Segoe UI"/>
          <w:noProof/>
          <w:sz w:val="20"/>
          <w:szCs w:val="20"/>
        </w:rPr>
      </w:pPr>
      <w:bookmarkStart w:id="6" w:name="_Toc77856656"/>
      <w:bookmarkStart w:id="7" w:name="_Toc80943996"/>
      <w:r w:rsidRPr="00366EA8">
        <w:rPr>
          <w:rFonts w:ascii="Segoe UI" w:hAnsi="Segoe UI" w:cs="Segoe UI"/>
          <w:noProof/>
          <w:sz w:val="20"/>
          <w:szCs w:val="20"/>
        </w:rPr>
        <w:lastRenderedPageBreak/>
        <w:t>Significance to biodiversity</w:t>
      </w:r>
      <w:bookmarkEnd w:id="6"/>
      <w:bookmarkEnd w:id="7"/>
      <w:r w:rsidR="00937A07" w:rsidRPr="00366EA8">
        <w:rPr>
          <w:rFonts w:ascii="Segoe UI" w:hAnsi="Segoe UI" w:cs="Segoe UI"/>
          <w:noProof/>
          <w:sz w:val="20"/>
          <w:szCs w:val="20"/>
        </w:rPr>
        <w:t xml:space="preserve"> </w:t>
      </w:r>
    </w:p>
    <w:p w14:paraId="5FA195F2" w14:textId="657104D8" w:rsidR="00730E92" w:rsidRPr="00366EA8" w:rsidRDefault="00730E92" w:rsidP="00F476D5">
      <w:pPr>
        <w:spacing w:line="360" w:lineRule="auto"/>
        <w:rPr>
          <w:rFonts w:ascii="Segoe UI" w:hAnsi="Segoe UI" w:cs="Segoe UI"/>
          <w:sz w:val="20"/>
          <w:szCs w:val="20"/>
        </w:rPr>
      </w:pPr>
      <w:r w:rsidRPr="00366EA8">
        <w:rPr>
          <w:rFonts w:ascii="Segoe UI" w:hAnsi="Segoe UI" w:cs="Segoe UI"/>
          <w:sz w:val="20"/>
          <w:szCs w:val="20"/>
        </w:rPr>
        <w:t>Cooperation with humans</w:t>
      </w:r>
      <w:r w:rsidR="00DC1534">
        <w:rPr>
          <w:rFonts w:ascii="Segoe UI" w:hAnsi="Segoe UI" w:cs="Segoe UI"/>
          <w:sz w:val="20"/>
          <w:szCs w:val="20"/>
        </w:rPr>
        <w:t xml:space="preserve"> appears to </w:t>
      </w:r>
      <w:r w:rsidR="00870364">
        <w:rPr>
          <w:rFonts w:ascii="Segoe UI" w:hAnsi="Segoe UI" w:cs="Segoe UI"/>
          <w:sz w:val="20"/>
          <w:szCs w:val="20"/>
        </w:rPr>
        <w:t>give</w:t>
      </w:r>
      <w:r w:rsidR="004D4D64" w:rsidRPr="00366EA8">
        <w:rPr>
          <w:rFonts w:ascii="Segoe UI" w:hAnsi="Segoe UI" w:cs="Segoe UI"/>
          <w:sz w:val="20"/>
          <w:szCs w:val="20"/>
        </w:rPr>
        <w:t xml:space="preserve"> wildlife </w:t>
      </w:r>
      <w:r w:rsidRPr="00366EA8">
        <w:rPr>
          <w:rFonts w:ascii="Segoe UI" w:hAnsi="Segoe UI" w:cs="Segoe UI"/>
          <w:sz w:val="20"/>
          <w:szCs w:val="20"/>
        </w:rPr>
        <w:t>increased access to import</w:t>
      </w:r>
      <w:r w:rsidR="00FB51CD" w:rsidRPr="00366EA8">
        <w:rPr>
          <w:rFonts w:ascii="Segoe UI" w:hAnsi="Segoe UI" w:cs="Segoe UI"/>
          <w:sz w:val="20"/>
          <w:szCs w:val="20"/>
        </w:rPr>
        <w:t>ant</w:t>
      </w:r>
      <w:r w:rsidR="00B6257B" w:rsidRPr="00366EA8">
        <w:rPr>
          <w:rFonts w:ascii="Segoe UI" w:hAnsi="Segoe UI" w:cs="Segoe UI"/>
          <w:sz w:val="20"/>
          <w:szCs w:val="20"/>
        </w:rPr>
        <w:t xml:space="preserve"> </w:t>
      </w:r>
      <w:r w:rsidR="00FB51CD" w:rsidRPr="00366EA8">
        <w:rPr>
          <w:rFonts w:ascii="Segoe UI" w:hAnsi="Segoe UI" w:cs="Segoe UI"/>
          <w:sz w:val="20"/>
          <w:szCs w:val="20"/>
        </w:rPr>
        <w:t>resources, such as bees</w:t>
      </w:r>
      <w:r w:rsidR="00CC652A" w:rsidRPr="00366EA8">
        <w:rPr>
          <w:rFonts w:ascii="Segoe UI" w:hAnsi="Segoe UI" w:cs="Segoe UI"/>
          <w:sz w:val="20"/>
          <w:szCs w:val="20"/>
        </w:rPr>
        <w:t xml:space="preserve">’ </w:t>
      </w:r>
      <w:r w:rsidR="00FB51CD" w:rsidRPr="00366EA8">
        <w:rPr>
          <w:rFonts w:ascii="Segoe UI" w:hAnsi="Segoe UI" w:cs="Segoe UI"/>
          <w:sz w:val="20"/>
          <w:szCs w:val="20"/>
        </w:rPr>
        <w:t xml:space="preserve">wax and </w:t>
      </w:r>
      <w:r w:rsidR="00CC652A" w:rsidRPr="00366EA8">
        <w:rPr>
          <w:rFonts w:ascii="Segoe UI" w:hAnsi="Segoe UI" w:cs="Segoe UI"/>
          <w:sz w:val="20"/>
          <w:szCs w:val="20"/>
        </w:rPr>
        <w:t xml:space="preserve">larvae </w:t>
      </w:r>
      <w:r w:rsidRPr="00366EA8">
        <w:rPr>
          <w:rFonts w:ascii="Segoe UI" w:hAnsi="Segoe UI" w:cs="Segoe UI"/>
          <w:sz w:val="20"/>
          <w:szCs w:val="20"/>
        </w:rPr>
        <w:t xml:space="preserve">for honeyguides </w:t>
      </w:r>
      <w:r w:rsidRPr="00366EA8">
        <w:rPr>
          <w:rFonts w:ascii="Segoe UI" w:hAnsi="Segoe UI" w:cs="Segoe UI"/>
          <w:sz w:val="20"/>
          <w:szCs w:val="20"/>
        </w:rPr>
        <w:fldChar w:fldCharType="begin" w:fldLock="1"/>
      </w:r>
      <w:r w:rsidR="00900522">
        <w:rPr>
          <w:rFonts w:ascii="Segoe UI" w:hAnsi="Segoe UI" w:cs="Segoe UI"/>
          <w:sz w:val="20"/>
          <w:szCs w:val="20"/>
        </w:rPr>
        <w:instrText>ADDIN CSL_CITATION {"citationItems":[{"id":"ITEM-1","itemData":{"DOI":"10.1126/science.243.4896.1343","ISSN":"00368075","abstract":"In many parts of Africa, people searching for honey are led to bees' nests by the greater honeyguide (Indicator indicator Sparrman). The Boran people of Kenya claim that they can deduce the direction and the distance to the nest as well as their own arrival at the nest from the bird's flight pattern, perching height, and calls. Analyses of the behavior of guiding birds confirmed these claims.","author":[{"dropping-particle":"","family":"Isack","given":"Hussein A","non-dropping-particle":"","parse-names":false,"suffix":""},{"dropping-particle":"","family":"Reyer","given":"H. U.","non-dropping-particle":"","parse-names":false,"suffix":""}],"container-title":"Science","id":"ITEM-1","issue":"4896","issued":{"date-parts":[["1989"]]},"page":"1343-1346","title":"Honeyguides and honey gatherers: interspecific communication in a symbiotic relationship","type":"article-journal","volume":"243"},"uris":["http://www.mendeley.com/documents/?uuid=3549f55d-3e21-4525-a963-5e8212f3e407"]}],"mendeley":{"formattedCitation":"(Isack &amp; Reyer, 1989)","plainTextFormattedCitation":"(Isack &amp; Reyer, 1989)","previouslyFormattedCitation":"(Isack &amp; Reyer, 1989)"},"properties":{"noteIndex":0},"schema":"https://github.com/citation-style-language/schema/raw/master/csl-citation.json"}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(Isack &amp; Reyer, 1989)</w:t>
      </w:r>
      <w:r w:rsidRPr="00366EA8">
        <w:rPr>
          <w:rFonts w:ascii="Segoe UI" w:hAnsi="Segoe UI" w:cs="Segoe UI"/>
          <w:sz w:val="20"/>
          <w:szCs w:val="20"/>
        </w:rPr>
        <w:fldChar w:fldCharType="end"/>
      </w:r>
      <w:r w:rsidR="00B6257B" w:rsidRPr="00366EA8">
        <w:rPr>
          <w:rFonts w:ascii="Segoe UI" w:hAnsi="Segoe UI" w:cs="Segoe UI"/>
          <w:sz w:val="20"/>
          <w:szCs w:val="20"/>
        </w:rPr>
        <w:t>,</w:t>
      </w:r>
      <w:r w:rsidRPr="00366EA8">
        <w:rPr>
          <w:rFonts w:ascii="Segoe UI" w:hAnsi="Segoe UI" w:cs="Segoe UI"/>
          <w:sz w:val="20"/>
          <w:szCs w:val="20"/>
        </w:rPr>
        <w:t xml:space="preserve"> and fish for dolphins </w:t>
      </w:r>
      <w:r w:rsidRPr="00366EA8">
        <w:rPr>
          <w:rFonts w:ascii="Segoe UI" w:hAnsi="Segoe UI" w:cs="Segoe UI"/>
          <w:sz w:val="20"/>
          <w:szCs w:val="20"/>
        </w:rPr>
        <w:fldChar w:fldCharType="begin" w:fldLock="1"/>
      </w:r>
      <w:r w:rsidRPr="00366EA8">
        <w:rPr>
          <w:rFonts w:ascii="Segoe UI" w:hAnsi="Segoe UI" w:cs="Segoe UI"/>
          <w:sz w:val="20"/>
          <w:szCs w:val="20"/>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Zool.","id":"ITEM-2","issue":"3","issued":{"date-parts":[["1998"]]},"page":"709-726","title":"Dolphin interactions with the mullet artisanal fishing on southern Brazil: a qualitative and quanititative approach","type":"article-journal","volume":"15"},"uris":["http://www.mendeley.com/documents/?uuid=fd320e3c-003b-4f21-a376-aefc586bcae3"]}],"mendeley":{"formattedCitation":"(Simões-Lopes et al., 1998; Smith et al., 2009)","plainTextFormattedCitation":"(Simões-Lopes et al., 1998; Smith et al., 2009)","previouslyFormattedCitation":"(Simões-Lopes et al., 1998; Smith et al., 2009)"},"properties":{"noteIndex":0},"schema":"https://github.com/citation-style-language/schema/raw/master/csl-citation.json"}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(Simões-Lopes et al., 1998; Smith et al., 2009)</w:t>
      </w:r>
      <w:r w:rsidRPr="00366EA8">
        <w:rPr>
          <w:rFonts w:ascii="Segoe UI" w:hAnsi="Segoe UI" w:cs="Segoe UI"/>
          <w:sz w:val="20"/>
          <w:szCs w:val="20"/>
        </w:rPr>
        <w:fldChar w:fldCharType="end"/>
      </w:r>
      <w:r w:rsidRPr="00366EA8">
        <w:rPr>
          <w:rFonts w:ascii="Segoe UI" w:hAnsi="Segoe UI" w:cs="Segoe UI"/>
          <w:sz w:val="20"/>
          <w:szCs w:val="20"/>
        </w:rPr>
        <w:t>. W</w:t>
      </w:r>
      <w:r w:rsidR="00C31A90" w:rsidRPr="00366EA8">
        <w:rPr>
          <w:rFonts w:ascii="Segoe UI" w:hAnsi="Segoe UI" w:cs="Segoe UI"/>
          <w:sz w:val="20"/>
          <w:szCs w:val="20"/>
        </w:rPr>
        <w:t xml:space="preserve">hile </w:t>
      </w:r>
      <w:r w:rsidRPr="00366EA8">
        <w:rPr>
          <w:rFonts w:ascii="Segoe UI" w:hAnsi="Segoe UI" w:cs="Segoe UI"/>
          <w:sz w:val="20"/>
          <w:szCs w:val="20"/>
        </w:rPr>
        <w:t xml:space="preserve">precise benefits </w:t>
      </w:r>
      <w:r w:rsidR="00147666">
        <w:rPr>
          <w:rFonts w:ascii="Segoe UI" w:hAnsi="Segoe UI" w:cs="Segoe UI"/>
          <w:sz w:val="20"/>
          <w:szCs w:val="20"/>
        </w:rPr>
        <w:t>are</w:t>
      </w:r>
      <w:r w:rsidR="00CC652A" w:rsidRPr="00366EA8">
        <w:rPr>
          <w:rFonts w:ascii="Segoe UI" w:hAnsi="Segoe UI" w:cs="Segoe UI"/>
          <w:sz w:val="20"/>
          <w:szCs w:val="20"/>
        </w:rPr>
        <w:t xml:space="preserve"> </w:t>
      </w:r>
      <w:r w:rsidRPr="00366EA8">
        <w:rPr>
          <w:rFonts w:ascii="Segoe UI" w:hAnsi="Segoe UI" w:cs="Segoe UI"/>
          <w:sz w:val="20"/>
          <w:szCs w:val="20"/>
        </w:rPr>
        <w:t>yet</w:t>
      </w:r>
      <w:r w:rsidR="00147666">
        <w:rPr>
          <w:rFonts w:ascii="Segoe UI" w:hAnsi="Segoe UI" w:cs="Segoe UI"/>
          <w:sz w:val="20"/>
          <w:szCs w:val="20"/>
        </w:rPr>
        <w:t xml:space="preserve"> to</w:t>
      </w:r>
      <w:r w:rsidRPr="00366EA8">
        <w:rPr>
          <w:rFonts w:ascii="Segoe UI" w:hAnsi="Segoe UI" w:cs="Segoe UI"/>
          <w:sz w:val="20"/>
          <w:szCs w:val="20"/>
        </w:rPr>
        <w:t xml:space="preserve"> be </w:t>
      </w:r>
      <w:r w:rsidR="00C32E62" w:rsidRPr="00366EA8">
        <w:rPr>
          <w:rFonts w:ascii="Segoe UI" w:hAnsi="Segoe UI" w:cs="Segoe UI"/>
          <w:sz w:val="20"/>
          <w:szCs w:val="20"/>
        </w:rPr>
        <w:t>quantified</w:t>
      </w:r>
      <w:r w:rsidRPr="00366EA8">
        <w:rPr>
          <w:rFonts w:ascii="Segoe UI" w:hAnsi="Segoe UI" w:cs="Segoe UI"/>
          <w:sz w:val="20"/>
          <w:szCs w:val="20"/>
        </w:rPr>
        <w:t xml:space="preserve">, honeyguides rarely have access to beeswax without human intervention </w:t>
      </w:r>
      <w:r w:rsidRPr="00366EA8">
        <w:rPr>
          <w:rFonts w:ascii="Segoe UI" w:hAnsi="Segoe UI" w:cs="Segoe UI"/>
          <w:sz w:val="20"/>
          <w:szCs w:val="20"/>
        </w:rPr>
        <w:fldChar w:fldCharType="begin" w:fldLock="1"/>
      </w:r>
      <w:r w:rsidR="00900522">
        <w:rPr>
          <w:rFonts w:ascii="Segoe UI" w:hAnsi="Segoe UI" w:cs="Segoe UI"/>
          <w:sz w:val="20"/>
          <w:szCs w:val="20"/>
        </w:rPr>
        <w:instrText>ADDIN CSL_CITATION {"citationItems":[{"id":"ITEM-1","itemData":{"DOI":"10.1126/science.243.4896.1343","ISSN":"00368075","abstract":"In many parts of Africa, people searching for honey are led to bees' nests by the greater honeyguide (Indicator indicator Sparrman). The Boran people of Kenya claim that they can deduce the direction and the distance to the nest as well as their own arrival at the nest from the bird's flight pattern, perching height, and calls. Analyses of the behavior of guiding birds confirmed these claims.","author":[{"dropping-particle":"","family":"Isack","given":"Hussein A","non-dropping-particle":"","parse-names":false,"suffix":""},{"dropping-particle":"","family":"Reyer","given":"H. U.","non-dropping-particle":"","parse-names":false,"suffix":""}],"container-title":"Science","id":"ITEM-1","issue":"4896","issued":{"date-parts":[["1989"]]},"page":"1343-1346","title":"Honeyguides and honey gatherers: interspecific communication in a symbiotic relationship","type":"article-journal","volume":"243"},"uris":["http://www.mendeley.com/documents/?uuid=3549f55d-3e21-4525-a963-5e8212f3e407"]}],"mendeley":{"formattedCitation":"(Isack &amp; Reyer, 1989)","plainTextFormattedCitation":"(Isack &amp; Reyer, 1989)","previouslyFormattedCitation":"(Isack &amp; Reyer, 1989)"},"properties":{"noteIndex":0},"schema":"https://github.com/citation-style-language/schema/raw/master/csl-citation.json"}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(Isack &amp; Reyer, 1989)</w:t>
      </w:r>
      <w:r w:rsidRPr="00366EA8">
        <w:rPr>
          <w:rFonts w:ascii="Segoe UI" w:hAnsi="Segoe UI" w:cs="Segoe UI"/>
          <w:sz w:val="20"/>
          <w:szCs w:val="20"/>
        </w:rPr>
        <w:fldChar w:fldCharType="end"/>
      </w:r>
      <w:r w:rsidR="00FB51CD" w:rsidRPr="00366EA8">
        <w:rPr>
          <w:rFonts w:ascii="Segoe UI" w:hAnsi="Segoe UI" w:cs="Segoe UI"/>
          <w:sz w:val="20"/>
          <w:szCs w:val="20"/>
        </w:rPr>
        <w:t>,</w:t>
      </w:r>
      <w:r w:rsidRPr="00366EA8">
        <w:rPr>
          <w:rFonts w:ascii="Segoe UI" w:hAnsi="Segoe UI" w:cs="Segoe UI"/>
          <w:sz w:val="20"/>
          <w:szCs w:val="20"/>
        </w:rPr>
        <w:t xml:space="preserve"> and </w:t>
      </w:r>
      <w:r w:rsidR="00147666">
        <w:rPr>
          <w:rFonts w:ascii="Segoe UI" w:hAnsi="Segoe UI" w:cs="Segoe UI"/>
          <w:sz w:val="20"/>
          <w:szCs w:val="20"/>
        </w:rPr>
        <w:t xml:space="preserve">it is hypothesised that </w:t>
      </w:r>
      <w:r w:rsidR="00C45C1A" w:rsidRPr="00366EA8">
        <w:rPr>
          <w:rFonts w:ascii="Segoe UI" w:hAnsi="Segoe UI" w:cs="Segoe UI"/>
          <w:sz w:val="20"/>
          <w:szCs w:val="20"/>
        </w:rPr>
        <w:t>dolphins</w:t>
      </w:r>
      <w:r w:rsidR="00147666">
        <w:rPr>
          <w:rFonts w:ascii="Segoe UI" w:hAnsi="Segoe UI" w:cs="Segoe UI"/>
          <w:sz w:val="20"/>
          <w:szCs w:val="20"/>
        </w:rPr>
        <w:t xml:space="preserve"> are more easily</w:t>
      </w:r>
      <w:r w:rsidR="00C45C1A" w:rsidRPr="00366EA8">
        <w:rPr>
          <w:rFonts w:ascii="Segoe UI" w:hAnsi="Segoe UI" w:cs="Segoe UI"/>
          <w:sz w:val="20"/>
          <w:szCs w:val="20"/>
        </w:rPr>
        <w:t xml:space="preserve"> able to access </w:t>
      </w:r>
      <w:r w:rsidR="00EE6DE6" w:rsidRPr="00366EA8">
        <w:rPr>
          <w:rFonts w:ascii="Segoe UI" w:hAnsi="Segoe UI" w:cs="Segoe UI"/>
          <w:sz w:val="20"/>
          <w:szCs w:val="20"/>
        </w:rPr>
        <w:t>fish</w:t>
      </w:r>
      <w:r w:rsidRPr="00366EA8">
        <w:rPr>
          <w:rFonts w:ascii="Segoe UI" w:hAnsi="Segoe UI" w:cs="Segoe UI"/>
          <w:sz w:val="20"/>
          <w:szCs w:val="20"/>
        </w:rPr>
        <w:t xml:space="preserve"> schools </w:t>
      </w:r>
      <w:r w:rsidR="00810333" w:rsidRPr="00366EA8">
        <w:rPr>
          <w:rFonts w:ascii="Segoe UI" w:hAnsi="Segoe UI" w:cs="Segoe UI"/>
          <w:sz w:val="20"/>
          <w:szCs w:val="20"/>
        </w:rPr>
        <w:t xml:space="preserve">disrupted by </w:t>
      </w:r>
      <w:r w:rsidR="00CC652A" w:rsidRPr="00366EA8">
        <w:rPr>
          <w:rFonts w:ascii="Segoe UI" w:hAnsi="Segoe UI" w:cs="Segoe UI"/>
          <w:sz w:val="20"/>
          <w:szCs w:val="20"/>
        </w:rPr>
        <w:t xml:space="preserve">barriers or </w:t>
      </w:r>
      <w:r w:rsidR="00810333" w:rsidRPr="00366EA8">
        <w:rPr>
          <w:rFonts w:ascii="Segoe UI" w:hAnsi="Segoe UI" w:cs="Segoe UI"/>
          <w:sz w:val="20"/>
          <w:szCs w:val="20"/>
        </w:rPr>
        <w:t xml:space="preserve">fishing gear </w:t>
      </w:r>
      <w:r w:rsidRPr="00366EA8">
        <w:rPr>
          <w:rFonts w:ascii="Segoe UI" w:hAnsi="Segoe UI" w:cs="Segoe UI"/>
          <w:sz w:val="20"/>
          <w:szCs w:val="20"/>
        </w:rPr>
        <w:fldChar w:fldCharType="begin" w:fldLock="1"/>
      </w:r>
      <w:r w:rsidR="005B2324">
        <w:rPr>
          <w:rFonts w:ascii="Segoe UI" w:hAnsi="Segoe UI" w:cs="Segoe UI"/>
          <w:sz w:val="20"/>
          <w:szCs w:val="20"/>
        </w:rPr>
        <w:instrText>ADDIN CSL_CITATION {"citationItems":[{"id":"ITEM-1","itemData":{"author":[{"dropping-particle":"","family":"Simões-Lopes","given":"Paulo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Zool.","id":"ITEM-1","issue":"3","issued":{"date-parts":[["1998"]]},"page":"709-726","title":"Dolphin interactions with the mullet artisanal fishing on southern Brazil: a qualitative and quanititative approach","type":"article-journal","volume":"15"},"uris":["http://www.mendeley.com/documents/?uuid=fd320e3c-003b-4f21-a376-aefc586bcae3"]}],"mendeley":{"formattedCitation":"(Simões-Lopes et al., 1998)","manualFormatting":"(Simões-Lopes et al., 1998; M.C. &amp; F.G.D.-J., unpubl. data)","plainTextFormattedCitation":"(Simões-Lopes et al., 1998)","previouslyFormattedCitation":"(Simões-Lopes et al., 1998)"},"properties":{"noteIndex":0},"schema":"https://github.com/citation-style-language/schema/raw/master/csl-citation.json"}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(Simões-Lopes et al., 1998</w:t>
      </w:r>
      <w:r w:rsidR="00343C76">
        <w:rPr>
          <w:rFonts w:ascii="Segoe UI" w:hAnsi="Segoe UI" w:cs="Segoe UI"/>
          <w:noProof/>
          <w:sz w:val="20"/>
          <w:szCs w:val="20"/>
        </w:rPr>
        <w:t>; M.C. &amp; F.G.D.-J., unpubl. data</w:t>
      </w:r>
      <w:r w:rsidRPr="00366EA8">
        <w:rPr>
          <w:rFonts w:ascii="Segoe UI" w:hAnsi="Segoe UI" w:cs="Segoe UI"/>
          <w:noProof/>
          <w:sz w:val="20"/>
          <w:szCs w:val="20"/>
        </w:rPr>
        <w:t>)</w:t>
      </w:r>
      <w:r w:rsidRPr="00366EA8">
        <w:rPr>
          <w:rFonts w:ascii="Segoe UI" w:hAnsi="Segoe UI" w:cs="Segoe UI"/>
          <w:sz w:val="20"/>
          <w:szCs w:val="20"/>
        </w:rPr>
        <w:fldChar w:fldCharType="end"/>
      </w:r>
      <w:r w:rsidRPr="00366EA8">
        <w:rPr>
          <w:rFonts w:ascii="Segoe UI" w:hAnsi="Segoe UI" w:cs="Segoe UI"/>
          <w:sz w:val="20"/>
          <w:szCs w:val="20"/>
        </w:rPr>
        <w:t xml:space="preserve">. </w:t>
      </w:r>
      <w:r w:rsidR="0027231B" w:rsidRPr="00147666">
        <w:rPr>
          <w:rFonts w:ascii="Segoe UI" w:hAnsi="Segoe UI" w:cs="Segoe UI"/>
          <w:sz w:val="20"/>
          <w:szCs w:val="20"/>
        </w:rPr>
        <w:t xml:space="preserve">Although the benefits to dolphins remain inconclusive due to the logistical difficulties of following </w:t>
      </w:r>
      <w:r w:rsidR="0027231B">
        <w:rPr>
          <w:rFonts w:ascii="Segoe UI" w:hAnsi="Segoe UI" w:cs="Segoe UI"/>
          <w:sz w:val="20"/>
          <w:szCs w:val="20"/>
        </w:rPr>
        <w:t>them in turbid water</w:t>
      </w:r>
      <w:r w:rsidR="0027231B" w:rsidRPr="00147666">
        <w:rPr>
          <w:rFonts w:ascii="Segoe UI" w:hAnsi="Segoe UI" w:cs="Segoe UI"/>
          <w:sz w:val="20"/>
          <w:szCs w:val="20"/>
        </w:rPr>
        <w:t xml:space="preserve">, </w:t>
      </w:r>
      <w:r w:rsidR="0027231B">
        <w:rPr>
          <w:rFonts w:ascii="Segoe UI" w:hAnsi="Segoe UI" w:cs="Segoe UI"/>
          <w:sz w:val="20"/>
          <w:szCs w:val="20"/>
        </w:rPr>
        <w:t>the fact that the dolphins often actively initiate the interaction suggests that doing so is beneficial</w:t>
      </w:r>
      <w:r w:rsidR="006D7642">
        <w:rPr>
          <w:rFonts w:ascii="Segoe UI" w:hAnsi="Segoe UI" w:cs="Segoe UI"/>
          <w:sz w:val="20"/>
          <w:szCs w:val="20"/>
        </w:rPr>
        <w:t xml:space="preserve"> </w:t>
      </w:r>
      <w:r w:rsidR="006D7642">
        <w:rPr>
          <w:rFonts w:ascii="Segoe UI" w:hAnsi="Segoe UI" w:cs="Segoe UI"/>
          <w:sz w:val="20"/>
          <w:szCs w:val="20"/>
        </w:rPr>
        <w:fldChar w:fldCharType="begin" w:fldLock="1"/>
      </w:r>
      <w:r w:rsidR="005B0D07">
        <w:rPr>
          <w:rFonts w:ascii="Segoe UI" w:hAnsi="Segoe UI" w:cs="Segoe UI"/>
          <w:sz w:val="20"/>
          <w:szCs w:val="20"/>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Zool.","id":"ITEM-2","issue":"3","issued":{"date-parts":[["1998"]]},"page":"709-726","title":"Dolphin interactions with the mullet artisanal fishing on southern Brazil: a qualitative and quanititative approach","type":"article-journal","volume":"15"},"uris":["http://www.mendeley.com/documents/?uuid=fd320e3c-003b-4f21-a376-aefc586bcae3"]},{"id":"ITEM-3","itemData":{"DOI":"10.2752/089279302786992694","author":[{"dropping-particle":"","family":"Neil","given":"David T","non-dropping-particle":"","parse-names":false,"suffix":""}],"container-title":"Anthrozoös","id":"ITEM-3","issue":"1","issued":{"date-parts":[["2002"]]},"page":"1-18","title":"Cooperative fishing interactions between Aboriginal Australians and dolphins in eastern Australia","type":"article-journal","volume":"15"},"uris":["http://www.mendeley.com/documents/?uuid=9d3edb8e-3729-4b27-9ee6-f007aff5ba48"]},{"id":"ITEM-4","itemData":{"author":[{"dropping-particle":"","family":"Tun","given":"Tint","non-dropping-particle":"","parse-names":false,"suffix":""}],"id":"ITEM-4","issued":{"date-parts":[["2004"]]},"title":"Irrawaddy Dolphins in Hsithe - Mandalay segment of the Ayeyawady River and cooperative fishing between Irrawaddy Dolphin, &lt;i&gt;Orcaella brevirostris&lt;/i&gt;, and castnet fishermen in Myanmar. Report submitted to Wildlife Conservation Society","type":"report"},"uris":["http://www.mendeley.com/documents/?uuid=6c8e5042-3ba8-49c5-a49f-e4c7d6d318ab"]}],"mendeley":{"formattedCitation":"(Neil, 2002; Simões-Lopes et al., 1998; Smith et al., 2009; Tun, 2004)","plainTextFormattedCitation":"(Neil, 2002; Simões-Lopes et al., 1998; Smith et al., 2009; Tun, 2004)","previouslyFormattedCitation":"(Neil, 2002; Simões-Lopes et al., 1998; Smith et al., 2009; Tun, 2004)"},"properties":{"noteIndex":0},"schema":"https://github.com/citation-style-language/schema/raw/master/csl-citation.json"}</w:instrText>
      </w:r>
      <w:r w:rsidR="006D7642">
        <w:rPr>
          <w:rFonts w:ascii="Segoe UI" w:hAnsi="Segoe UI" w:cs="Segoe UI"/>
          <w:sz w:val="20"/>
          <w:szCs w:val="20"/>
        </w:rPr>
        <w:fldChar w:fldCharType="separate"/>
      </w:r>
      <w:r w:rsidR="006D7642" w:rsidRPr="001303B7">
        <w:rPr>
          <w:rFonts w:ascii="Segoe UI" w:hAnsi="Segoe UI" w:cs="Segoe UI"/>
          <w:noProof/>
          <w:sz w:val="20"/>
          <w:szCs w:val="20"/>
        </w:rPr>
        <w:t>(Neil, 2002; Simões-Lopes et al., 1998; Smith et al., 2009; Tun, 2004)</w:t>
      </w:r>
      <w:r w:rsidR="006D7642">
        <w:rPr>
          <w:rFonts w:ascii="Segoe UI" w:hAnsi="Segoe UI" w:cs="Segoe UI"/>
          <w:sz w:val="20"/>
          <w:szCs w:val="20"/>
        </w:rPr>
        <w:fldChar w:fldCharType="end"/>
      </w:r>
      <w:r w:rsidR="0027231B">
        <w:rPr>
          <w:rFonts w:ascii="Segoe UI" w:hAnsi="Segoe UI" w:cs="Segoe UI"/>
          <w:sz w:val="20"/>
          <w:szCs w:val="20"/>
        </w:rPr>
        <w:t>. I</w:t>
      </w:r>
      <w:r w:rsidR="0027231B" w:rsidRPr="00147666">
        <w:rPr>
          <w:rFonts w:ascii="Segoe UI" w:hAnsi="Segoe UI" w:cs="Segoe UI"/>
          <w:sz w:val="20"/>
          <w:szCs w:val="20"/>
        </w:rPr>
        <w:t xml:space="preserve">n one population of </w:t>
      </w:r>
      <w:proofErr w:type="spellStart"/>
      <w:r w:rsidR="0027231B" w:rsidRPr="00147666">
        <w:rPr>
          <w:rFonts w:ascii="Segoe UI" w:hAnsi="Segoe UI" w:cs="Segoe UI"/>
          <w:sz w:val="20"/>
          <w:szCs w:val="20"/>
        </w:rPr>
        <w:t>Lahille’s</w:t>
      </w:r>
      <w:proofErr w:type="spellEnd"/>
      <w:r w:rsidR="0027231B" w:rsidRPr="00147666">
        <w:rPr>
          <w:rFonts w:ascii="Segoe UI" w:hAnsi="Segoe UI" w:cs="Segoe UI"/>
          <w:sz w:val="20"/>
          <w:szCs w:val="20"/>
        </w:rPr>
        <w:t xml:space="preserve"> bottlenose dolphins, cooperating with fishers is associated with increased survival, arising from reduced risk of bycatch</w:t>
      </w:r>
      <w:r w:rsidR="0027231B">
        <w:rPr>
          <w:rFonts w:ascii="Segoe UI" w:hAnsi="Segoe UI" w:cs="Segoe UI"/>
          <w:sz w:val="20"/>
          <w:szCs w:val="20"/>
        </w:rPr>
        <w:t xml:space="preserve"> for those that cooperate </w:t>
      </w:r>
      <w:r w:rsidR="0027231B">
        <w:rPr>
          <w:rFonts w:ascii="Segoe UI" w:hAnsi="Segoe UI" w:cs="Segoe UI"/>
          <w:sz w:val="20"/>
          <w:szCs w:val="20"/>
        </w:rPr>
        <w:fldChar w:fldCharType="begin" w:fldLock="1"/>
      </w:r>
      <w:r w:rsidR="0027231B">
        <w:rPr>
          <w:rFonts w:ascii="Segoe UI" w:hAnsi="Segoe UI" w:cs="Segoe UI"/>
          <w:sz w:val="20"/>
          <w:szCs w:val="20"/>
        </w:rPr>
        <w:instrText>ADDIN CSL_CITATION {"citationItems":[{"id":"ITEM-1","itemData":{"DOI":"10.1111/mms.12565","ISSN":"17487692","abstract":"Recent years have seen an increasing interest in individual behavioral variation. However, the implications of such variation for population dynamics are often unknown. We studied the dynamics of a bottlenose dolphin (Tursiops truncatus gephyreus) population from southern Brazil, where some individuals forage cooperatively with artisanal fishermen. We fitted mark-recapture models to 10 yr of photo-identification data to investigate the influence of this foraging specialization on dolphins’ population parameters, controlling for sex and ranging behavior. We estimated adult survival to be high (0.949 ± 0.015 SE), weakly influenced by home range size, sex or the frequency of interaction with fishermen. The slightly higher survival probability for individuals with smaller home ranges could stem from the benefits of reduced spatial requirements implied by the specialized foraging. Foraging also influenced the probability of resighting individuals, and there was no temporary or permanent emigration. Abundance fluctuated slightly over the years from 54 (95% CI = 49–59) to 60 (95% CI = 52–69) individuals, with no evident population trend. Despite such apparent population stability, we confirm this population remains small and geographically isolated which may threaten its viability and the viability of its unusual, localized foraging specialization. Our study also illustrates how accounting for individual variation can portray animal population dynamics more realistically.","author":[{"dropping-particle":"","family":"Bezamat","given":"Carolina","non-dropping-particle":"","parse-names":false,"suffix":""},{"dropping-particle":"","family":"Simões-Lopes","given":"Paulo César","non-dropping-particle":"","parse-names":false,"suffix":""},{"dropping-particle":"","family":"Castilho","given":"Pedro Volkmer","non-dropping-particle":"","parse-names":false,"suffix":""},{"dropping-particle":"","family":"Daura-Jorge","given":"Fábio Gonçalves","non-dropping-particle":"","parse-names":false,"suffix":""}],"container-title":"Marine Mammal Science","id":"ITEM-1","issue":"3","issued":{"date-parts":[["2018"]]},"page":"825-842","title":"The influence of cooperative foraging with fishermen on the dynamics of a bottlenose dolphin population","type":"article-journal","volume":"35"},"uris":["http://www.mendeley.com/documents/?uuid=ce502083-786f-4f77-892b-99efa7db566f"]},{"id":"ITEM-2","itemData":{"author":[{"dropping-particle":"","family":"Bezamat","given":"Carolina","non-dropping-particle":"","parse-names":false,"suffix":""},{"dropping-particle":"","family":"Hammond","given":"P. S","non-dropping-particle":"","parse-names":false,"suffix":""},{"dropping-particle":"","family":"Castilho","given":"Pedro Volkmer","non-dropping-particle":"","parse-names":false,"suffix":""},{"dropping-particle":"","family":"Simões-Lopes","given":"Paulo César","non-dropping-particle":"","parse-names":false,"suffix":""},{"dropping-particle":"","family":"Daura-Jorge","given":"Fábio Gonçalves","non-dropping-particle":"","parse-names":false,"suffix":""}],"container-title":"Aquatic Conservation: Marine and Freshwater Ecosystems","id":"ITEM-2","issued":{"date-parts":[["2021"]]},"page":"1-13","title":"Dolphin population specialized in foraging with artisinal fishers requires zero-bycatch management to persist","type":"article-journal"},"uris":["http://www.mendeley.com/documents/?uuid=bc0f3541-48dd-4547-b25f-f0463bfd98d0"]}],"mendeley":{"formattedCitation":"(Bezamat et al., 2018, 2021)","plainTextFormattedCitation":"(Bezamat et al., 2018, 2021)","previouslyFormattedCitation":"(Bezamat et al., 2018, 2021)"},"properties":{"noteIndex":0},"schema":"https://github.com/citation-style-language/schema/raw/master/csl-citation.json"}</w:instrText>
      </w:r>
      <w:r w:rsidR="0027231B">
        <w:rPr>
          <w:rFonts w:ascii="Segoe UI" w:hAnsi="Segoe UI" w:cs="Segoe UI"/>
          <w:sz w:val="20"/>
          <w:szCs w:val="20"/>
        </w:rPr>
        <w:fldChar w:fldCharType="separate"/>
      </w:r>
      <w:r w:rsidR="0027231B" w:rsidRPr="00147666">
        <w:rPr>
          <w:rFonts w:ascii="Segoe UI" w:hAnsi="Segoe UI" w:cs="Segoe UI"/>
          <w:noProof/>
          <w:sz w:val="20"/>
          <w:szCs w:val="20"/>
        </w:rPr>
        <w:t>(Bezamat et al., 2018, 2021)</w:t>
      </w:r>
      <w:r w:rsidR="0027231B">
        <w:rPr>
          <w:rFonts w:ascii="Segoe UI" w:hAnsi="Segoe UI" w:cs="Segoe UI"/>
          <w:sz w:val="20"/>
          <w:szCs w:val="20"/>
        </w:rPr>
        <w:fldChar w:fldCharType="end"/>
      </w:r>
      <w:r w:rsidR="0027231B">
        <w:rPr>
          <w:rFonts w:ascii="Segoe UI" w:hAnsi="Segoe UI" w:cs="Segoe UI"/>
          <w:sz w:val="20"/>
          <w:szCs w:val="20"/>
        </w:rPr>
        <w:t>.</w:t>
      </w:r>
      <w:r w:rsidR="0027231B" w:rsidRPr="00147666">
        <w:rPr>
          <w:rFonts w:ascii="Segoe UI" w:hAnsi="Segoe UI" w:cs="Segoe UI"/>
          <w:sz w:val="20"/>
          <w:szCs w:val="20"/>
        </w:rPr>
        <w:t xml:space="preserve"> </w:t>
      </w:r>
      <w:r w:rsidR="0027231B">
        <w:rPr>
          <w:rFonts w:ascii="Segoe UI" w:hAnsi="Segoe UI" w:cs="Segoe UI"/>
          <w:sz w:val="20"/>
          <w:szCs w:val="20"/>
        </w:rPr>
        <w:t>C</w:t>
      </w:r>
      <w:r w:rsidR="0027231B" w:rsidRPr="00147666">
        <w:rPr>
          <w:rFonts w:ascii="Segoe UI" w:hAnsi="Segoe UI" w:cs="Segoe UI"/>
          <w:sz w:val="20"/>
          <w:szCs w:val="20"/>
        </w:rPr>
        <w:t>ooperati</w:t>
      </w:r>
      <w:r w:rsidR="0027231B">
        <w:rPr>
          <w:rFonts w:ascii="Segoe UI" w:hAnsi="Segoe UI" w:cs="Segoe UI"/>
          <w:sz w:val="20"/>
          <w:szCs w:val="20"/>
        </w:rPr>
        <w:t xml:space="preserve">on </w:t>
      </w:r>
      <w:r w:rsidR="0027231B" w:rsidRPr="00147666">
        <w:rPr>
          <w:rFonts w:ascii="Segoe UI" w:hAnsi="Segoe UI" w:cs="Segoe UI"/>
          <w:sz w:val="20"/>
          <w:szCs w:val="20"/>
        </w:rPr>
        <w:t xml:space="preserve">is also associated with stronger social relationships </w:t>
      </w:r>
      <w:r w:rsidR="0027231B">
        <w:rPr>
          <w:rFonts w:ascii="Segoe UI" w:hAnsi="Segoe UI" w:cs="Segoe UI"/>
          <w:sz w:val="20"/>
          <w:szCs w:val="20"/>
        </w:rPr>
        <w:fldChar w:fldCharType="begin" w:fldLock="1"/>
      </w:r>
      <w:r w:rsidR="0027231B">
        <w:rPr>
          <w:rFonts w:ascii="Segoe UI" w:hAnsi="Segoe UI" w:cs="Segoe UI"/>
          <w:sz w:val="20"/>
          <w:szCs w:val="20"/>
        </w:rPr>
        <w:instrText>ADDIN CSL_CITATION {"citationItems":[{"id":"ITEM-1","itemData":{"DOI":"10.1098/rsbl.2018.0909","ISBN":"0000000329231","ISSN":"1744957X","PMID":"30966897","abstract":"Individuals often associate socially with those who behave the same way. This principle, homophily, could structure populations into distinct social groups. We tested this hypothesis in a bottlenose dolphin population that appeared to be clustered around a specialized foraging tactic involving cooperation with net-casting fishermen, but in which other potential drivers of such social structure have never been assessed. We measured and controlled for the contribution of sex, age, genetic relatedness, home range and foraging tactics on social associations to test for homophily effects. Dolphins tended to group with others having similar home ranges and frequency of using the specialized foraging tactic, but not other traits. Such social preferences were particularly clear when dolphins were not foraging, showing that homophily extends beyond simply participating in a specific tactic. Combined, these findings highlight the need to account for multiple drivers of group formation across behavioural contexts to determine true social affiliations. We suggest that homophily around behavioural specialization can be a major driver of social patterns, with implications for other social processes. If homophily based on specialized tactics underlies animal social structures more widely, then it may be important in modulating opportunities for social learning, and therefore influence patterns of cultural transmission.","author":[{"dropping-particle":"","family":"Machado","given":"A.M.S.","non-dropping-particle":"","parse-names":false,"suffix":""},{"dropping-particle":"","family":"Cantor","given":"Maurício","non-dropping-particle":"","parse-names":false,"suffix":""},{"dropping-particle":"","family":"Costa","given":"A.P.B.","non-dropping-particle":"","parse-names":false,"suffix":""},{"dropping-particle":"","family":"Righetti","given":"Barbara Pacheco Harrison","non-dropping-particle":"","parse-names":false,"suffix":""},{"dropping-particle":"","family":"Bezamat","given":"C.","non-dropping-particle":"","parse-names":false,"suffix":""},{"dropping-particle":"","family":"Valle-Pereira","given":"J.V.S.","non-dropping-particle":"","parse-names":false,"suffix":""},{"dropping-particle":"","family":"Simões-Lopes","given":"Paulo César","non-dropping-particle":"","parse-names":false,"suffix":""},{"dropping-particle":"","family":"Castilho","given":"Pedro Volkmer","non-dropping-particle":"","parse-names":false,"suffix":""},{"dropping-particle":"","family":"Daura-Jorge","given":"Fábio Gonçalves","non-dropping-particle":"","parse-names":false,"suffix":""}],"container-title":"Biology Letters","id":"ITEM-1","issue":"4","issued":{"date-parts":[["2019"]]},"page":"5-9","title":"Homophily around specialized foraging underlies dolphin social preferences","type":"article-journal","volume":"15"},"uris":["http://www.mendeley.com/documents/?uuid=738bca06-e9f3-47e7-8d2a-5087cbb2c43f"]}],"mendeley":{"formattedCitation":"(Machado et al., 2019a)","manualFormatting":"(Machado et al., 2019b)","plainTextFormattedCitation":"(Machado et al., 2019a)","previouslyFormattedCitation":"(Machado et al., 2019a)"},"properties":{"noteIndex":0},"schema":"https://github.com/citation-style-language/schema/raw/master/csl-citation.json"}</w:instrText>
      </w:r>
      <w:r w:rsidR="0027231B">
        <w:rPr>
          <w:rFonts w:ascii="Segoe UI" w:hAnsi="Segoe UI" w:cs="Segoe UI"/>
          <w:sz w:val="20"/>
          <w:szCs w:val="20"/>
        </w:rPr>
        <w:fldChar w:fldCharType="separate"/>
      </w:r>
      <w:r w:rsidR="0027231B" w:rsidRPr="00147666">
        <w:rPr>
          <w:rFonts w:ascii="Segoe UI" w:hAnsi="Segoe UI" w:cs="Segoe UI"/>
          <w:noProof/>
          <w:sz w:val="20"/>
          <w:szCs w:val="20"/>
        </w:rPr>
        <w:t>(Machado et al., 2019</w:t>
      </w:r>
      <w:r w:rsidR="0027231B">
        <w:rPr>
          <w:rFonts w:ascii="Segoe UI" w:hAnsi="Segoe UI" w:cs="Segoe UI"/>
          <w:noProof/>
          <w:sz w:val="20"/>
          <w:szCs w:val="20"/>
        </w:rPr>
        <w:t>b</w:t>
      </w:r>
      <w:r w:rsidR="0027231B" w:rsidRPr="00147666">
        <w:rPr>
          <w:rFonts w:ascii="Segoe UI" w:hAnsi="Segoe UI" w:cs="Segoe UI"/>
          <w:noProof/>
          <w:sz w:val="20"/>
          <w:szCs w:val="20"/>
        </w:rPr>
        <w:t>)</w:t>
      </w:r>
      <w:r w:rsidR="0027231B">
        <w:rPr>
          <w:rFonts w:ascii="Segoe UI" w:hAnsi="Segoe UI" w:cs="Segoe UI"/>
          <w:sz w:val="20"/>
          <w:szCs w:val="20"/>
        </w:rPr>
        <w:fldChar w:fldCharType="end"/>
      </w:r>
      <w:r w:rsidR="0027231B">
        <w:rPr>
          <w:rFonts w:ascii="Segoe UI" w:hAnsi="Segoe UI" w:cs="Segoe UI"/>
          <w:sz w:val="20"/>
          <w:szCs w:val="20"/>
        </w:rPr>
        <w:t xml:space="preserve">, and </w:t>
      </w:r>
      <w:r w:rsidR="0027231B" w:rsidRPr="00147666">
        <w:rPr>
          <w:rFonts w:ascii="Segoe UI" w:hAnsi="Segoe UI" w:cs="Segoe UI"/>
          <w:sz w:val="20"/>
          <w:szCs w:val="20"/>
        </w:rPr>
        <w:t xml:space="preserve">could </w:t>
      </w:r>
      <w:r w:rsidR="0027231B">
        <w:rPr>
          <w:rFonts w:ascii="Segoe UI" w:hAnsi="Segoe UI" w:cs="Segoe UI"/>
          <w:sz w:val="20"/>
          <w:szCs w:val="20"/>
        </w:rPr>
        <w:t xml:space="preserve">broadly </w:t>
      </w:r>
      <w:r w:rsidR="0027231B" w:rsidRPr="00147666">
        <w:rPr>
          <w:rFonts w:ascii="Segoe UI" w:hAnsi="Segoe UI" w:cs="Segoe UI"/>
          <w:sz w:val="20"/>
          <w:szCs w:val="20"/>
        </w:rPr>
        <w:t>confer</w:t>
      </w:r>
      <w:r w:rsidR="0027231B">
        <w:rPr>
          <w:rFonts w:ascii="Segoe UI" w:hAnsi="Segoe UI" w:cs="Segoe UI"/>
          <w:sz w:val="20"/>
          <w:szCs w:val="20"/>
        </w:rPr>
        <w:t xml:space="preserve"> similar</w:t>
      </w:r>
      <w:r w:rsidR="0027231B" w:rsidRPr="00147666">
        <w:rPr>
          <w:rFonts w:ascii="Segoe UI" w:hAnsi="Segoe UI" w:cs="Segoe UI"/>
          <w:sz w:val="20"/>
          <w:szCs w:val="20"/>
        </w:rPr>
        <w:t xml:space="preserve"> benefits to ‘play’ behaviour seen in many dolphin populatio</w:t>
      </w:r>
      <w:r w:rsidR="0027231B" w:rsidRPr="009D48D9">
        <w:rPr>
          <w:rFonts w:ascii="Segoe UI" w:hAnsi="Segoe UI" w:cs="Segoe UI"/>
          <w:sz w:val="20"/>
          <w:szCs w:val="20"/>
        </w:rPr>
        <w:t>ns</w:t>
      </w:r>
      <w:r w:rsidR="0027231B">
        <w:rPr>
          <w:rFonts w:ascii="Segoe UI" w:hAnsi="Segoe UI" w:cs="Segoe UI"/>
          <w:sz w:val="20"/>
          <w:szCs w:val="20"/>
        </w:rPr>
        <w:t>, by contributing to the dolphins’ physical, social, and emotional development and well-being (Hill et al., 2017).</w:t>
      </w:r>
    </w:p>
    <w:p w14:paraId="7218229B" w14:textId="77777777" w:rsidR="00837A15" w:rsidRPr="00366EA8" w:rsidRDefault="00837A15" w:rsidP="00F476D5">
      <w:pPr>
        <w:spacing w:line="360" w:lineRule="auto"/>
        <w:rPr>
          <w:rFonts w:ascii="Segoe UI" w:hAnsi="Segoe UI" w:cs="Segoe UI"/>
          <w:sz w:val="20"/>
          <w:szCs w:val="20"/>
        </w:rPr>
      </w:pPr>
    </w:p>
    <w:p w14:paraId="22F49437" w14:textId="0ECA5BF7" w:rsidR="00E50F34" w:rsidRPr="00366EA8" w:rsidRDefault="002C0D3B" w:rsidP="008A7F6A">
      <w:pPr>
        <w:spacing w:line="360" w:lineRule="auto"/>
        <w:ind w:firstLine="720"/>
        <w:rPr>
          <w:rFonts w:ascii="Segoe UI" w:hAnsi="Segoe UI" w:cs="Segoe UI"/>
          <w:sz w:val="20"/>
          <w:szCs w:val="20"/>
        </w:rPr>
      </w:pPr>
      <w:r w:rsidRPr="00366EA8">
        <w:rPr>
          <w:rFonts w:ascii="Segoe UI" w:hAnsi="Segoe UI" w:cs="Segoe UI"/>
          <w:sz w:val="20"/>
          <w:szCs w:val="20"/>
        </w:rPr>
        <w:t>Local b</w:t>
      </w:r>
      <w:r w:rsidR="00730E92" w:rsidRPr="00366EA8">
        <w:rPr>
          <w:rFonts w:ascii="Segoe UI" w:hAnsi="Segoe UI" w:cs="Segoe UI"/>
          <w:sz w:val="20"/>
          <w:szCs w:val="20"/>
        </w:rPr>
        <w:t>ehavioural adaptations</w:t>
      </w:r>
      <w:r w:rsidR="00FB51CD" w:rsidRPr="00366EA8">
        <w:rPr>
          <w:rFonts w:ascii="Segoe UI" w:hAnsi="Segoe UI" w:cs="Segoe UI"/>
          <w:sz w:val="20"/>
          <w:szCs w:val="20"/>
        </w:rPr>
        <w:t xml:space="preserve"> to human cooperation</w:t>
      </w:r>
      <w:r w:rsidR="00730E92" w:rsidRPr="00366EA8">
        <w:rPr>
          <w:rFonts w:ascii="Segoe UI" w:hAnsi="Segoe UI" w:cs="Segoe UI"/>
          <w:sz w:val="20"/>
          <w:szCs w:val="20"/>
        </w:rPr>
        <w:t xml:space="preserve"> mean that wildlife partners may represent demographically or culturally distinct populations</w:t>
      </w:r>
      <w:r w:rsidR="008A5781" w:rsidRPr="00366EA8">
        <w:rPr>
          <w:rFonts w:ascii="Segoe UI" w:hAnsi="Segoe UI" w:cs="Segoe UI"/>
          <w:sz w:val="20"/>
          <w:szCs w:val="20"/>
        </w:rPr>
        <w:t xml:space="preserve">, </w:t>
      </w:r>
      <w:r w:rsidR="00A97A17" w:rsidRPr="00366EA8">
        <w:rPr>
          <w:rFonts w:ascii="Segoe UI" w:hAnsi="Segoe UI" w:cs="Segoe UI"/>
          <w:sz w:val="20"/>
          <w:szCs w:val="20"/>
        </w:rPr>
        <w:t xml:space="preserve">thereby </w:t>
      </w:r>
      <w:r w:rsidR="005649B9" w:rsidRPr="00366EA8">
        <w:rPr>
          <w:rFonts w:ascii="Segoe UI" w:hAnsi="Segoe UI" w:cs="Segoe UI"/>
          <w:sz w:val="20"/>
          <w:szCs w:val="20"/>
        </w:rPr>
        <w:t xml:space="preserve">increasing biodiversity </w:t>
      </w:r>
      <w:r w:rsidR="005649B9" w:rsidRPr="00366EA8">
        <w:rPr>
          <w:rFonts w:ascii="Segoe UI" w:hAnsi="Segoe UI" w:cs="Segoe UI"/>
          <w:sz w:val="20"/>
          <w:szCs w:val="20"/>
        </w:rPr>
        <w:fldChar w:fldCharType="begin" w:fldLock="1"/>
      </w:r>
      <w:r w:rsidR="00CB2ABF" w:rsidRPr="00366EA8">
        <w:rPr>
          <w:rFonts w:ascii="Segoe UI" w:hAnsi="Segoe UI" w:cs="Segoe UI"/>
          <w:sz w:val="20"/>
          <w:szCs w:val="20"/>
        </w:rPr>
        <w:instrText>ADDIN CSL_CITATION {"citationItems":[{"id":"ITEM-1","itemData":{"DOI":"10.1098/rspb.2020.2718","ISBN":"0000000331937","ISSN":"14712954","PMID":"33878919","abstract":"A key goal of conservation is to protect biodiversity by supporting the long-term persistence of viable, natural populations of wild species. Conservation practice has long been guided by genetic, ecological and demographic indicators of risk. Emerging evidence of animal culture across diverse taxa and its role as a driver of evolutionary diversification, population structure and demographic processes may be essential for augmenting these conventional conservation approaches and decision-making. Animal culture was the focus of a ground-breaking resolution under the Convention on the Conservation of Migratory Species of Wild Animals (CMS), an international treaty operating under the UN Environment Programme. Here, we synthesize existing evidence to demonstrate how social learning and animal culture interact with processes important to conservation management. Specifically, we explore how social learning might influence population viability and be an important resource in response to anthropogenic change, and provide examples of how it can result in phenotypically distinct units with different, socially learnt behavioural strategies. While identifying culture and social learning can be challenging, indirect identification and parsimonious inferences may be informative. Finally, we identify relevant methodologies and provide a framework for viewing behavioural data through a cultural lens which might provide new insights for conservation management.","author":[{"dropping-particle":"","family":"Brakes","given":"Philippa","non-dropping-particle":"","parse-names":false,"suffix":""},{"dropping-particle":"","family":"Carroll","given":"Emma L.","non-dropping-particle":"","parse-names":false,"suffix":""},{"dropping-particle":"","family":"Dall","given":"Sasha R.X.","non-dropping-particle":"","parse-names":false,"suffix":""},{"dropping-particle":"","family":"Keith","given":"Sally A.","non-dropping-particle":"","parse-names":false,"suffix":""},{"dropping-particle":"","family":"McGregor","given":"Peter K.","non-dropping-particle":"","parse-names":false,"suffix":""},{"dropping-particle":"","family":"Mesnick","given":"Sarah L.","non-dropping-particle":"","parse-names":false,"suffix":""},{"dropping-particle":"","family":"Noad","given":"Michael J.","non-dropping-particle":"","parse-names":false,"suffix":""},{"dropping-particle":"","family":"Rendell","given":"Luke","non-dropping-particle":"","parse-names":false,"suffix":""},{"dropping-particle":"","family":"Robbins","given":"Martha M.","non-dropping-particle":"","parse-names":false,"suffix":""},{"dropping-particle":"","family":"Rutz","given":"Christian","non-dropping-particle":"","parse-names":false,"suffix":""},{"dropping-particle":"","family":"Thornton","given":"Alex","non-dropping-particle":"","parse-names":false,"suffix":""},{"dropping-particle":"","family":"Whiten","given":"Andrew","non-dropping-particle":"","parse-names":false,"suffix":""},{"dropping-particle":"","family":"Whiting","given":"Martin J.","non-dropping-particle":"","parse-names":false,"suffix":""},{"dropping-particle":"","family":"Aplin","given":"Lucy M.","non-dropping-particle":"","parse-names":false,"suffix":""},{"dropping-particle":"","family":"Bearhop","given":"S","non-dropping-particle":"","parse-names":false,"suffix":""},{"dropping-particle":"","family":"Ciucci","given":"Paolo","non-dropping-particle":"","parse-names":false,"suffix":""},{"dropping-particle":"","family":"Fishlock","given":"Vicki","non-dropping-particle":"","parse-names":false,"suffix":""},{"dropping-particle":"","family":"Ford","given":"John K.B.","non-dropping-particle":"","parse-names":false,"suffix":""},{"dropping-particle":"","family":"Notarbartolo Di Sciara","given":"Giuseppe","non-dropping-particle":"","parse-names":false,"suffix":""},{"dropping-particle":"","family":"Simmonds","given":"Mark P.","non-dropping-particle":"","parse-names":false,"suffix":""},{"dropping-particle":"","family":"Spina","given":"Fernando","non-dropping-particle":"","parse-names":false,"suffix":""},{"dropping-particle":"","family":"Wade","given":"Paul R.","non-dropping-particle":"","parse-names":false,"suffix":""},{"dropping-particle":"","family":"Whitehead","given":"Hal","non-dropping-particle":"","parse-names":false,"suffix":""},{"dropping-particle":"","family":"Williams","given":"James","non-dropping-particle":"","parse-names":false,"suffix":""},{"dropping-particle":"","family":"Garland","given":"Ellen C.","non-dropping-particle":"","parse-names":false,"suffix":""}],"container-title":"Proceedings of the Royal Society B: Biological Sciences","id":"ITEM-1","issue":"1949","issued":{"date-parts":[["2021"]]},"title":"A deepening understanding of animal culture suggests lessons for conservation","type":"article-journal","volume":"288"},"uris":["http://www.mendeley.com/documents/?uuid=27dfe3d7-559e-43fe-b79c-02a41b7334a4"]}],"mendeley":{"formattedCitation":"(Brakes et al., 2021)","plainTextFormattedCitation":"(Brakes et al., 2021)","previouslyFormattedCitation":"(Brakes et al., 2021)"},"properties":{"noteIndex":0},"schema":"https://github.com/citation-style-language/schema/raw/master/csl-citation.json"}</w:instrText>
      </w:r>
      <w:r w:rsidR="005649B9" w:rsidRPr="00366EA8">
        <w:rPr>
          <w:rFonts w:ascii="Segoe UI" w:hAnsi="Segoe UI" w:cs="Segoe UI"/>
          <w:sz w:val="20"/>
          <w:szCs w:val="20"/>
        </w:rPr>
        <w:fldChar w:fldCharType="separate"/>
      </w:r>
      <w:r w:rsidR="005649B9" w:rsidRPr="00366EA8">
        <w:rPr>
          <w:rFonts w:ascii="Segoe UI" w:hAnsi="Segoe UI" w:cs="Segoe UI"/>
          <w:noProof/>
          <w:sz w:val="20"/>
          <w:szCs w:val="20"/>
        </w:rPr>
        <w:t>(Brakes et al., 2021)</w:t>
      </w:r>
      <w:r w:rsidR="005649B9" w:rsidRPr="00366EA8">
        <w:rPr>
          <w:rFonts w:ascii="Segoe UI" w:hAnsi="Segoe UI" w:cs="Segoe UI"/>
          <w:sz w:val="20"/>
          <w:szCs w:val="20"/>
        </w:rPr>
        <w:fldChar w:fldCharType="end"/>
      </w:r>
      <w:r w:rsidR="00730E92" w:rsidRPr="00366EA8">
        <w:rPr>
          <w:rFonts w:ascii="Segoe UI" w:hAnsi="Segoe UI" w:cs="Segoe UI"/>
          <w:sz w:val="20"/>
          <w:szCs w:val="20"/>
        </w:rPr>
        <w:t xml:space="preserve">. </w:t>
      </w:r>
      <w:r w:rsidR="00E50F34" w:rsidRPr="00366EA8">
        <w:rPr>
          <w:rFonts w:ascii="Segoe UI" w:eastAsia="Times New Roman" w:hAnsi="Segoe UI" w:cs="Segoe UI"/>
          <w:sz w:val="20"/>
          <w:szCs w:val="20"/>
          <w:lang w:eastAsia="en-GB"/>
        </w:rPr>
        <w:t>Animal culture</w:t>
      </w:r>
      <w:r w:rsidR="00C922FC" w:rsidRPr="00366EA8">
        <w:rPr>
          <w:rFonts w:ascii="Segoe UI" w:eastAsia="Times New Roman" w:hAnsi="Segoe UI" w:cs="Segoe UI"/>
          <w:sz w:val="20"/>
          <w:szCs w:val="20"/>
          <w:lang w:eastAsia="en-GB"/>
        </w:rPr>
        <w:t>s are</w:t>
      </w:r>
      <w:r w:rsidR="00E50F34" w:rsidRPr="00366EA8">
        <w:rPr>
          <w:rFonts w:ascii="Segoe UI" w:hAnsi="Segoe UI" w:cs="Segoe UI"/>
          <w:sz w:val="20"/>
          <w:szCs w:val="20"/>
        </w:rPr>
        <w:t xml:space="preserve"> broadly defined as behavioural repertoire</w:t>
      </w:r>
      <w:r w:rsidR="00C922FC" w:rsidRPr="00366EA8">
        <w:rPr>
          <w:rFonts w:ascii="Segoe UI" w:hAnsi="Segoe UI" w:cs="Segoe UI"/>
          <w:sz w:val="20"/>
          <w:szCs w:val="20"/>
        </w:rPr>
        <w:t xml:space="preserve">s that </w:t>
      </w:r>
      <w:r w:rsidR="00F24E78" w:rsidRPr="00366EA8">
        <w:rPr>
          <w:rFonts w:ascii="Segoe UI" w:hAnsi="Segoe UI" w:cs="Segoe UI"/>
          <w:sz w:val="20"/>
          <w:szCs w:val="20"/>
        </w:rPr>
        <w:t>are sociall</w:t>
      </w:r>
      <w:r w:rsidR="00B6257B" w:rsidRPr="00366EA8">
        <w:rPr>
          <w:rFonts w:ascii="Segoe UI" w:hAnsi="Segoe UI" w:cs="Segoe UI"/>
          <w:sz w:val="20"/>
          <w:szCs w:val="20"/>
        </w:rPr>
        <w:t>y learnt,</w:t>
      </w:r>
      <w:r w:rsidR="00E50F34" w:rsidRPr="00366EA8">
        <w:rPr>
          <w:rFonts w:ascii="Segoe UI" w:hAnsi="Segoe UI" w:cs="Segoe UI"/>
          <w:sz w:val="20"/>
          <w:szCs w:val="20"/>
        </w:rPr>
        <w:t xml:space="preserve"> shared</w:t>
      </w:r>
      <w:r w:rsidR="00F24E78" w:rsidRPr="00366EA8">
        <w:rPr>
          <w:rFonts w:ascii="Segoe UI" w:hAnsi="Segoe UI" w:cs="Segoe UI"/>
          <w:sz w:val="20"/>
          <w:szCs w:val="20"/>
        </w:rPr>
        <w:t xml:space="preserve"> within subsets of a population</w:t>
      </w:r>
      <w:r w:rsidR="004D49C7" w:rsidRPr="00366EA8">
        <w:rPr>
          <w:rFonts w:ascii="Segoe UI" w:hAnsi="Segoe UI" w:cs="Segoe UI"/>
          <w:sz w:val="20"/>
          <w:szCs w:val="20"/>
        </w:rPr>
        <w:t>,</w:t>
      </w:r>
      <w:r w:rsidR="00595750" w:rsidRPr="00366EA8">
        <w:rPr>
          <w:rFonts w:ascii="Segoe UI" w:hAnsi="Segoe UI" w:cs="Segoe UI"/>
          <w:sz w:val="20"/>
          <w:szCs w:val="20"/>
        </w:rPr>
        <w:t xml:space="preserve"> and</w:t>
      </w:r>
      <w:r w:rsidR="00E50F34" w:rsidRPr="00366EA8">
        <w:rPr>
          <w:rFonts w:ascii="Segoe UI" w:hAnsi="Segoe UI" w:cs="Segoe UI"/>
          <w:sz w:val="20"/>
          <w:szCs w:val="20"/>
        </w:rPr>
        <w:t xml:space="preserve"> </w:t>
      </w:r>
      <w:r w:rsidR="004D49C7" w:rsidRPr="00366EA8">
        <w:rPr>
          <w:rFonts w:ascii="Segoe UI" w:hAnsi="Segoe UI" w:cs="Segoe UI"/>
          <w:sz w:val="20"/>
          <w:szCs w:val="20"/>
        </w:rPr>
        <w:t xml:space="preserve">inherited </w:t>
      </w:r>
      <w:r w:rsidR="00E50F34" w:rsidRPr="00366EA8">
        <w:rPr>
          <w:rFonts w:ascii="Segoe UI" w:hAnsi="Segoe UI" w:cs="Segoe UI"/>
          <w:sz w:val="20"/>
          <w:szCs w:val="20"/>
        </w:rPr>
        <w:t xml:space="preserve">non-genetically by successive generations </w:t>
      </w:r>
      <w:r w:rsidR="00E50F34" w:rsidRPr="00366EA8">
        <w:rPr>
          <w:rFonts w:ascii="Segoe UI" w:hAnsi="Segoe UI" w:cs="Segoe UI"/>
          <w:sz w:val="20"/>
          <w:szCs w:val="20"/>
        </w:rPr>
        <w:fldChar w:fldCharType="begin" w:fldLock="1"/>
      </w:r>
      <w:r w:rsidR="00CE246D" w:rsidRPr="00366EA8">
        <w:rPr>
          <w:rFonts w:ascii="Segoe UI" w:hAnsi="Segoe UI" w:cs="Segoe UI"/>
          <w:sz w:val="20"/>
          <w:szCs w:val="20"/>
        </w:rPr>
        <w:instrText>ADDIN CSL_CITATION {"citationItems":[{"id":"ITEM-1","itemData":{"DOI":"10.1002/evan.10111","ISBN":"1520-6505","ISSN":"10601538","abstract":"Culture is probably not rare in animals, although hard experimental evidence is lacking. The strongest case for culture is found in the species most amenable to experimental manipulation, rather than in nonhuman primates. Human culture is much more likely to be cumulative than animal culture, but the reasons for this are not well established. At this point, there is no reason to assume that cumulative culture depends critically on teaching, imitation, language, or perspective-taking. Currently, animals are being judged according to stricter criteria than humans.","author":[{"dropping-particle":"","family":"Laland","given":"Kevin N.","non-dropping-particle":"","parse-names":false,"suffix":""},{"dropping-particle":"","family":"Hoppitt","given":"William","non-dropping-particle":"","parse-names":false,"suffix":""}],"container-title":"Evolutionary Anthropology","id":"ITEM-1","issue":"3","issued":{"date-parts":[["2003"]]},"page":"150-159","title":"Do animals have culture?","type":"article-journal","volume":"12"},"uris":["http://www.mendeley.com/documents/?uuid=0ed9b8b8-5947-4acb-ab0d-5c094592e7ce"]}],"mendeley":{"formattedCitation":"(Laland &amp; Hoppitt, 2003)","manualFormatting":"(e.g. Laland &amp; Hoppitt, 2003)","plainTextFormattedCitation":"(Laland &amp; Hoppitt, 2003)","previouslyFormattedCitation":"(Laland &amp; Hoppitt, 2003)"},"properties":{"noteIndex":0},"schema":"https://github.com/citation-style-language/schema/raw/master/csl-citation.json"}</w:instrText>
      </w:r>
      <w:r w:rsidR="00E50F34" w:rsidRPr="00366EA8">
        <w:rPr>
          <w:rFonts w:ascii="Segoe UI" w:hAnsi="Segoe UI" w:cs="Segoe UI"/>
          <w:sz w:val="20"/>
          <w:szCs w:val="20"/>
        </w:rPr>
        <w:fldChar w:fldCharType="separate"/>
      </w:r>
      <w:r w:rsidR="00E50F34" w:rsidRPr="00366EA8">
        <w:rPr>
          <w:rFonts w:ascii="Segoe UI" w:hAnsi="Segoe UI" w:cs="Segoe UI"/>
          <w:noProof/>
          <w:sz w:val="20"/>
          <w:szCs w:val="20"/>
        </w:rPr>
        <w:t>(</w:t>
      </w:r>
      <w:r w:rsidR="00CE246D" w:rsidRPr="00366EA8">
        <w:rPr>
          <w:rFonts w:ascii="Segoe UI" w:hAnsi="Segoe UI" w:cs="Segoe UI"/>
          <w:noProof/>
          <w:sz w:val="20"/>
          <w:szCs w:val="20"/>
        </w:rPr>
        <w:t xml:space="preserve">e.g. </w:t>
      </w:r>
      <w:r w:rsidR="00E50F34" w:rsidRPr="00366EA8">
        <w:rPr>
          <w:rFonts w:ascii="Segoe UI" w:hAnsi="Segoe UI" w:cs="Segoe UI"/>
          <w:noProof/>
          <w:sz w:val="20"/>
          <w:szCs w:val="20"/>
        </w:rPr>
        <w:t>Laland &amp; Hoppitt, 2003)</w:t>
      </w:r>
      <w:r w:rsidR="00E50F34" w:rsidRPr="00366EA8">
        <w:rPr>
          <w:rFonts w:ascii="Segoe UI" w:hAnsi="Segoe UI" w:cs="Segoe UI"/>
          <w:sz w:val="20"/>
          <w:szCs w:val="20"/>
        </w:rPr>
        <w:fldChar w:fldCharType="end"/>
      </w:r>
      <w:r w:rsidR="004D49C7" w:rsidRPr="00366EA8">
        <w:rPr>
          <w:rFonts w:ascii="Segoe UI" w:hAnsi="Segoe UI" w:cs="Segoe UI"/>
          <w:sz w:val="20"/>
          <w:szCs w:val="20"/>
        </w:rPr>
        <w:t xml:space="preserve">. </w:t>
      </w:r>
      <w:r w:rsidR="00CC652A" w:rsidRPr="00366EA8">
        <w:rPr>
          <w:rFonts w:ascii="Segoe UI" w:hAnsi="Segoe UI" w:cs="Segoe UI"/>
          <w:sz w:val="20"/>
          <w:szCs w:val="20"/>
        </w:rPr>
        <w:t xml:space="preserve">Cooperative foraging behaviour is most likely culturally transmitted in dolphins </w:t>
      </w:r>
      <w:r w:rsidR="00CC652A" w:rsidRPr="00366EA8">
        <w:rPr>
          <w:rFonts w:ascii="Segoe UI" w:hAnsi="Segoe UI" w:cs="Segoe UI"/>
          <w:sz w:val="20"/>
          <w:szCs w:val="20"/>
        </w:rPr>
        <w:fldChar w:fldCharType="begin" w:fldLock="1"/>
      </w:r>
      <w:r w:rsidR="00CC652A" w:rsidRPr="00366EA8">
        <w:rPr>
          <w:rFonts w:ascii="Segoe UI" w:hAnsi="Segoe UI" w:cs="Segoe UI"/>
          <w:sz w:val="20"/>
          <w:szCs w:val="20"/>
        </w:rPr>
        <w:instrText>ADDIN CSL_CITATION {"citationItems":[{"id":"ITEM-1","itemData":{"DOI":"10.1590/S1984-4689zool-20160107","ISSN":"19844670","author":[{"dropping-particle":"","family":"Simões-Lopes","given":"Paulo César","non-dropping-particle":"","parse-names":false,"suffix":""},{"dropping-particle":"","family":"Daura-Jorge","given":"Fábio Gonçalves","non-dropping-particle":"","parse-names":false,"suffix":""},{"dropping-particle":"","family":"Cantor","given":"Maurício","non-dropping-particle":"","parse-names":false,"suffix":""}],"container-title":"Zoologia","id":"ITEM-1","issue":"6","issued":{"date-parts":[["2016"]]},"page":"e20160107","title":"Clues of cultural transmission in cooperative foraging between artisanal fishermen and bottlenose dolphins, &lt;i&gt;Tursiops truncatus&lt;/i&gt; (Cetacea: Delphinidae)","type":"article-journal","volume":"33"},"uris":["http://www.mendeley.com/documents/?uuid=8e9fc993-a0eb-4711-b62a-e7dd4c62a114"]}],"mendeley":{"formattedCitation":"(Simões-Lopes et al., 2016)","plainTextFormattedCitation":"(Simões-Lopes et al., 2016)","previouslyFormattedCitation":"(Simões-Lopes et al., 2016)"},"properties":{"noteIndex":0},"schema":"https://github.com/citation-style-language/schema/raw/master/csl-citation.json"}</w:instrText>
      </w:r>
      <w:r w:rsidR="00CC652A" w:rsidRPr="00366EA8">
        <w:rPr>
          <w:rFonts w:ascii="Segoe UI" w:hAnsi="Segoe UI" w:cs="Segoe UI"/>
          <w:sz w:val="20"/>
          <w:szCs w:val="20"/>
        </w:rPr>
        <w:fldChar w:fldCharType="separate"/>
      </w:r>
      <w:r w:rsidR="00CC652A" w:rsidRPr="00366EA8">
        <w:rPr>
          <w:rFonts w:ascii="Segoe UI" w:hAnsi="Segoe UI" w:cs="Segoe UI"/>
          <w:noProof/>
          <w:sz w:val="20"/>
          <w:szCs w:val="20"/>
        </w:rPr>
        <w:t>(Simões-Lopes et al., 2016)</w:t>
      </w:r>
      <w:r w:rsidR="00CC652A" w:rsidRPr="00366EA8">
        <w:rPr>
          <w:rFonts w:ascii="Segoe UI" w:hAnsi="Segoe UI" w:cs="Segoe UI"/>
          <w:sz w:val="20"/>
          <w:szCs w:val="20"/>
        </w:rPr>
        <w:fldChar w:fldCharType="end"/>
      </w:r>
      <w:r w:rsidR="00CC652A" w:rsidRPr="00366EA8">
        <w:rPr>
          <w:rFonts w:ascii="Segoe UI" w:hAnsi="Segoe UI" w:cs="Segoe UI"/>
          <w:sz w:val="20"/>
          <w:szCs w:val="20"/>
        </w:rPr>
        <w:t xml:space="preserve">. </w:t>
      </w:r>
      <w:r w:rsidR="00450C40" w:rsidRPr="00366EA8">
        <w:rPr>
          <w:rFonts w:ascii="Segoe UI" w:hAnsi="Segoe UI" w:cs="Segoe UI"/>
          <w:sz w:val="20"/>
          <w:szCs w:val="20"/>
        </w:rPr>
        <w:t xml:space="preserve">In </w:t>
      </w:r>
      <w:r w:rsidR="007F3477" w:rsidRPr="00366EA8">
        <w:rPr>
          <w:rFonts w:ascii="Segoe UI" w:hAnsi="Segoe UI" w:cs="Segoe UI"/>
          <w:sz w:val="20"/>
          <w:szCs w:val="20"/>
        </w:rPr>
        <w:t xml:space="preserve">Laguna, </w:t>
      </w:r>
      <w:r w:rsidR="00450C40" w:rsidRPr="00366EA8">
        <w:rPr>
          <w:rFonts w:ascii="Segoe UI" w:hAnsi="Segoe UI" w:cs="Segoe UI"/>
          <w:sz w:val="20"/>
          <w:szCs w:val="20"/>
        </w:rPr>
        <w:t xml:space="preserve">Brazil, </w:t>
      </w:r>
      <w:r w:rsidR="007669EB" w:rsidRPr="00366EA8">
        <w:rPr>
          <w:rFonts w:ascii="Segoe UI" w:hAnsi="Segoe UI" w:cs="Segoe UI"/>
          <w:sz w:val="20"/>
          <w:szCs w:val="20"/>
        </w:rPr>
        <w:t xml:space="preserve">the </w:t>
      </w:r>
      <w:r w:rsidR="007F3477" w:rsidRPr="00366EA8">
        <w:rPr>
          <w:rFonts w:ascii="Segoe UI" w:hAnsi="Segoe UI" w:cs="Segoe UI"/>
          <w:sz w:val="20"/>
          <w:szCs w:val="20"/>
        </w:rPr>
        <w:t>social network of bottlenose</w:t>
      </w:r>
      <w:r w:rsidR="007669EB" w:rsidRPr="00366EA8">
        <w:rPr>
          <w:rFonts w:ascii="Segoe UI" w:hAnsi="Segoe UI" w:cs="Segoe UI"/>
          <w:sz w:val="20"/>
          <w:szCs w:val="20"/>
        </w:rPr>
        <w:t xml:space="preserve"> </w:t>
      </w:r>
      <w:r w:rsidR="00CE246D" w:rsidRPr="00366EA8">
        <w:rPr>
          <w:rFonts w:ascii="Segoe UI" w:hAnsi="Segoe UI" w:cs="Segoe UI"/>
          <w:sz w:val="20"/>
          <w:szCs w:val="20"/>
        </w:rPr>
        <w:t xml:space="preserve">dolphins </w:t>
      </w:r>
      <w:r w:rsidR="007F3477" w:rsidRPr="00366EA8">
        <w:rPr>
          <w:rFonts w:ascii="Segoe UI" w:hAnsi="Segoe UI" w:cs="Segoe UI"/>
          <w:sz w:val="20"/>
          <w:szCs w:val="20"/>
        </w:rPr>
        <w:t xml:space="preserve">is </w:t>
      </w:r>
      <w:r w:rsidR="00CC652A" w:rsidRPr="00366EA8">
        <w:rPr>
          <w:rFonts w:ascii="Segoe UI" w:hAnsi="Segoe UI" w:cs="Segoe UI"/>
          <w:sz w:val="20"/>
          <w:szCs w:val="20"/>
        </w:rPr>
        <w:t xml:space="preserve">structured </w:t>
      </w:r>
      <w:r w:rsidR="007F3477" w:rsidRPr="00366EA8">
        <w:rPr>
          <w:rFonts w:ascii="Segoe UI" w:hAnsi="Segoe UI" w:cs="Segoe UI"/>
          <w:sz w:val="20"/>
          <w:szCs w:val="20"/>
        </w:rPr>
        <w:t xml:space="preserve">by </w:t>
      </w:r>
      <w:r w:rsidR="00744657">
        <w:rPr>
          <w:rFonts w:ascii="Segoe UI" w:hAnsi="Segoe UI" w:cs="Segoe UI"/>
          <w:sz w:val="20"/>
          <w:szCs w:val="20"/>
        </w:rPr>
        <w:t>the</w:t>
      </w:r>
      <w:r w:rsidR="00BE547A">
        <w:rPr>
          <w:rFonts w:ascii="Segoe UI" w:hAnsi="Segoe UI" w:cs="Segoe UI"/>
          <w:sz w:val="20"/>
          <w:szCs w:val="20"/>
        </w:rPr>
        <w:t>ir</w:t>
      </w:r>
      <w:r w:rsidR="00744657">
        <w:rPr>
          <w:rFonts w:ascii="Segoe UI" w:hAnsi="Segoe UI" w:cs="Segoe UI"/>
          <w:sz w:val="20"/>
          <w:szCs w:val="20"/>
        </w:rPr>
        <w:t xml:space="preserve"> cooperation</w:t>
      </w:r>
      <w:r w:rsidR="00744657" w:rsidRPr="00366EA8">
        <w:rPr>
          <w:rFonts w:ascii="Segoe UI" w:hAnsi="Segoe UI" w:cs="Segoe UI"/>
          <w:sz w:val="20"/>
          <w:szCs w:val="20"/>
        </w:rPr>
        <w:t xml:space="preserve"> </w:t>
      </w:r>
      <w:r w:rsidR="007F3477" w:rsidRPr="00366EA8">
        <w:rPr>
          <w:rFonts w:ascii="Segoe UI" w:hAnsi="Segoe UI" w:cs="Segoe UI"/>
          <w:sz w:val="20"/>
          <w:szCs w:val="20"/>
        </w:rPr>
        <w:t>with</w:t>
      </w:r>
      <w:r w:rsidR="00744657">
        <w:rPr>
          <w:rFonts w:ascii="Segoe UI" w:hAnsi="Segoe UI" w:cs="Segoe UI"/>
          <w:sz w:val="20"/>
          <w:szCs w:val="20"/>
        </w:rPr>
        <w:t xml:space="preserve"> artisanal</w:t>
      </w:r>
      <w:r w:rsidR="007F3477" w:rsidRPr="00366EA8">
        <w:rPr>
          <w:rFonts w:ascii="Segoe UI" w:hAnsi="Segoe UI" w:cs="Segoe UI"/>
          <w:sz w:val="20"/>
          <w:szCs w:val="20"/>
        </w:rPr>
        <w:t xml:space="preserve"> fishers</w:t>
      </w:r>
      <w:r w:rsidR="00744657">
        <w:rPr>
          <w:rFonts w:ascii="Segoe UI" w:hAnsi="Segoe UI" w:cs="Segoe UI"/>
          <w:sz w:val="20"/>
          <w:szCs w:val="20"/>
        </w:rPr>
        <w:t>: the</w:t>
      </w:r>
      <w:r w:rsidR="00BE547A">
        <w:rPr>
          <w:rFonts w:ascii="Segoe UI" w:hAnsi="Segoe UI" w:cs="Segoe UI"/>
          <w:sz w:val="20"/>
          <w:szCs w:val="20"/>
        </w:rPr>
        <w:t>re</w:t>
      </w:r>
      <w:r w:rsidR="00744657">
        <w:rPr>
          <w:rFonts w:ascii="Segoe UI" w:hAnsi="Segoe UI" w:cs="Segoe UI"/>
          <w:sz w:val="20"/>
          <w:szCs w:val="20"/>
        </w:rPr>
        <w:t xml:space="preserve"> are different</w:t>
      </w:r>
      <w:r w:rsidR="007F3477" w:rsidRPr="00366EA8">
        <w:rPr>
          <w:rFonts w:ascii="Segoe UI" w:hAnsi="Segoe UI" w:cs="Segoe UI"/>
          <w:sz w:val="20"/>
          <w:szCs w:val="20"/>
        </w:rPr>
        <w:t xml:space="preserve"> social communities of cooperative and non-cooperative </w:t>
      </w:r>
      <w:r w:rsidR="00744657">
        <w:rPr>
          <w:rFonts w:ascii="Segoe UI" w:hAnsi="Segoe UI" w:cs="Segoe UI"/>
          <w:sz w:val="20"/>
          <w:szCs w:val="20"/>
        </w:rPr>
        <w:t xml:space="preserve">dolphins </w:t>
      </w:r>
      <w:r w:rsidR="00BE547A">
        <w:rPr>
          <w:rFonts w:ascii="Segoe UI" w:hAnsi="Segoe UI" w:cs="Segoe UI"/>
          <w:sz w:val="20"/>
          <w:szCs w:val="20"/>
        </w:rPr>
        <w:t>withi</w:t>
      </w:r>
      <w:r w:rsidR="00744657">
        <w:rPr>
          <w:rFonts w:ascii="Segoe UI" w:hAnsi="Segoe UI" w:cs="Segoe UI"/>
          <w:sz w:val="20"/>
          <w:szCs w:val="20"/>
        </w:rPr>
        <w:t>n the same population</w:t>
      </w:r>
      <w:r w:rsidR="00A2522B" w:rsidRPr="00366EA8">
        <w:rPr>
          <w:rFonts w:ascii="Segoe UI" w:hAnsi="Segoe UI" w:cs="Segoe UI"/>
          <w:sz w:val="20"/>
          <w:szCs w:val="20"/>
        </w:rPr>
        <w:t xml:space="preserve"> </w:t>
      </w:r>
      <w:r w:rsidR="00A2522B" w:rsidRPr="00366EA8">
        <w:rPr>
          <w:rFonts w:ascii="Segoe UI" w:hAnsi="Segoe UI" w:cs="Segoe UI"/>
          <w:sz w:val="20"/>
          <w:szCs w:val="20"/>
        </w:rPr>
        <w:fldChar w:fldCharType="begin" w:fldLock="1"/>
      </w:r>
      <w:r w:rsidR="00744657">
        <w:rPr>
          <w:rFonts w:ascii="Segoe UI" w:hAnsi="Segoe UI" w:cs="Segoe UI"/>
          <w:sz w:val="20"/>
          <w:szCs w:val="20"/>
        </w:rPr>
        <w:instrText>ADDIN CSL_CITATION {"citationItems":[{"id":"ITEM-1","itemData":{"DOI":"10.1098/rsbl.2012.0174","ISSN":"1744957X","PMID":"22552635","abstract":"Diverse andlocalized foragingbehaviourshavebeen reported in isolated populations of many animal species around the world. In Laguna, southern Brazil, a subset of resident bottlenose dolphins (Tursiops truncatus) uses a foraging tactic involving cooperative interactions with local, beach-casting fishermen.We used individual photo-identification data to assess whether cooperative and noncooperative dolphins were socially segregated. The social structure of the population was found to be a fission-fusion system with few non-random associations, typical for this species.However, association values were greater among cooperative dolphins than among non-cooperative dolphins or between dolphins from different foraging classes. Furthermore, the dolphin social network was divided into three modules, clustering individuals that shared or lacked the cooperative foraging tactic. Spaceuse patterns were not sufficient to explain this partitioning, indicating a behavioural factor. The segregation of dolphins using different foraging tactics could result from foraging behaviour driving social structure,while the closer association between dolphins engaged in the cooperation could facilitate the transmission and learning of this behavioural trait from conspecifics. This unique case of a dolphin-human interaction represents a valuable opportunity to explore hypotheses on the role of social learning in wild cetaceans. © 2011 The Royal Society.","author":[{"dropping-particle":"","family":"Daura-Jorge","given":"Fábio Gonçalves","non-dropping-particle":"","parse-names":false,"suffix":""},{"dropping-particle":"","family":"Cantor","given":"Maurício","non-dropping-particle":"","parse-names":false,"suffix":""},{"dropping-particle":"","family":"Ingram","given":"S. N.","non-dropping-particle":"","parse-names":false,"suffix":""},{"dropping-particle":"","family":"Lusseau","given":"D.","non-dropping-particle":"","parse-names":false,"suffix":""},{"dropping-particle":"","family":"Simões-Lopes","given":"Paulo César","non-dropping-particle":"","parse-names":false,"suffix":""}],"container-title":"Biology Letters","id":"ITEM-1","issue":"5","issued":{"date-parts":[["2012"]]},"page":"702-705","title":"The structure of a bottlenose dolphin society is coupled to a unique foraging cooperation with artisanal fishermen","type":"article-journal","volume":"8"},"uris":["http://www.mendeley.com/documents/?uuid=ab055f39-dfdc-42af-99cc-8131d52e3598"]}],"mendeley":{"formattedCitation":"(Daura-Jorge et al., 2012)","plainTextFormattedCitation":"(Daura-Jorge et al., 2012)","previouslyFormattedCitation":"(Daura-Jorge et al., 2012)"},"properties":{"noteIndex":0},"schema":"https://github.com/citation-style-language/schema/raw/master/csl-citation.json"}</w:instrText>
      </w:r>
      <w:r w:rsidR="00A2522B" w:rsidRPr="00366EA8">
        <w:rPr>
          <w:rFonts w:ascii="Segoe UI" w:hAnsi="Segoe UI" w:cs="Segoe UI"/>
          <w:sz w:val="20"/>
          <w:szCs w:val="20"/>
        </w:rPr>
        <w:fldChar w:fldCharType="separate"/>
      </w:r>
      <w:r w:rsidR="00744657" w:rsidRPr="00744657">
        <w:rPr>
          <w:rFonts w:ascii="Segoe UI" w:hAnsi="Segoe UI" w:cs="Segoe UI"/>
          <w:noProof/>
          <w:sz w:val="20"/>
          <w:szCs w:val="20"/>
        </w:rPr>
        <w:t>(Daura-Jorge et al., 2012)</w:t>
      </w:r>
      <w:r w:rsidR="00A2522B" w:rsidRPr="00366EA8">
        <w:rPr>
          <w:rFonts w:ascii="Segoe UI" w:hAnsi="Segoe UI" w:cs="Segoe UI"/>
          <w:sz w:val="20"/>
          <w:szCs w:val="20"/>
        </w:rPr>
        <w:fldChar w:fldCharType="end"/>
      </w:r>
      <w:r w:rsidR="00817FA7" w:rsidRPr="00366EA8">
        <w:rPr>
          <w:rFonts w:ascii="Segoe UI" w:hAnsi="Segoe UI" w:cs="Segoe UI"/>
          <w:sz w:val="20"/>
          <w:szCs w:val="20"/>
        </w:rPr>
        <w:t xml:space="preserve">, </w:t>
      </w:r>
      <w:r w:rsidR="00744657">
        <w:rPr>
          <w:rFonts w:ascii="Segoe UI" w:hAnsi="Segoe UI" w:cs="Segoe UI"/>
          <w:sz w:val="20"/>
          <w:szCs w:val="20"/>
        </w:rPr>
        <w:t xml:space="preserve">which have </w:t>
      </w:r>
      <w:r w:rsidR="00CC652A" w:rsidRPr="00366EA8">
        <w:rPr>
          <w:rFonts w:ascii="Segoe UI" w:hAnsi="Segoe UI" w:cs="Segoe UI"/>
          <w:sz w:val="20"/>
          <w:szCs w:val="20"/>
        </w:rPr>
        <w:t>distinct</w:t>
      </w:r>
      <w:r w:rsidR="00034CDA" w:rsidRPr="00366EA8">
        <w:rPr>
          <w:rFonts w:ascii="Segoe UI" w:hAnsi="Segoe UI" w:cs="Segoe UI"/>
          <w:sz w:val="20"/>
          <w:szCs w:val="20"/>
        </w:rPr>
        <w:t xml:space="preserve"> vocal communication </w:t>
      </w:r>
      <w:r w:rsidR="00C922FC" w:rsidRPr="00366EA8">
        <w:rPr>
          <w:rFonts w:ascii="Segoe UI" w:hAnsi="Segoe UI" w:cs="Segoe UI"/>
          <w:sz w:val="20"/>
          <w:szCs w:val="20"/>
        </w:rPr>
        <w:fldChar w:fldCharType="begin" w:fldLock="1"/>
      </w:r>
      <w:r w:rsidR="00C922FC" w:rsidRPr="00366EA8">
        <w:rPr>
          <w:rFonts w:ascii="Segoe UI" w:hAnsi="Segoe UI" w:cs="Segoe UI"/>
          <w:sz w:val="20"/>
          <w:szCs w:val="20"/>
        </w:rPr>
        <w:instrText>ADDIN CSL_CITATION {"citationItems":[{"id":"ITEM-1","itemData":{"DOI":"10.1111/eth.12665","ISSN":"14390310","abstract":"Acoustic communication is a taxonomically widespread phenomenon, crucial for social animals. We evaluate social sounds from bottlenose dolphins (Tursiops truncatus) of Laguna, southern Brazil, whose social structure is organized around a cooperative foraging tactic with artisanal fishermen. This tactic involves stereotyped and coordinated behaviour by dolphins and fishermen and is performed by a subset of the dolphin population, splitting it into two distinct social communities. We compared the acoustic parameters and type of whistles emitted by dolphins of the “non-cooperative” and “cooperative” communities, both during their interactions with fishermen and in times where dolphins were engaged in other types of foraging. Our findings show how dolphins’ social sounds differ between foraging tactics and social communities. The frequencies of six whistle types (ascending, descending, concave, convex, multiple, flat) were significantly dependent on tactics and communities. Ascending whistles were more common than expected during foraging without fishermen, and among dolphins of the non-cooperative community. Whistle acoustic parameters (duration, number of inclination changes and inflection points, and initial, final, maximum, minimum frequencies) also varied between social communities. In general, whistles emitted by cooperative dolphins, mainly when not interacting with fishermen, tended to be shorter, had higher frequency and more inflections than those emitted by non-cooperative dolphins. These results suggest that different whistles may convey specific information among dolphins related to foraging, which we hypothesize promote social cohesion among members of the same social community. These differences in acoustic repertoires add a new dimension of complexity to this unique human–animal interaction.","author":[{"dropping-particle":"","family":"Romeu","given":"Bianca","non-dropping-particle":"","parse-names":false,"suffix":""},{"dropping-particle":"","family":"Cantor","given":"Maurício","non-dropping-particle":"","parse-names":false,"suffix":""},{"dropping-particle":"","family":"Bezamat","given":"Carolina","non-dropping-particle":"","parse-names":false,"suffix":""},{"dropping-particle":"","family":"Simões-Lopes","given":"Paulo César","non-dropping-particle":"","parse-names":false,"suffix":""},{"dropping-particle":"","family":"Daura-Jorge","given":"Fábio Gonçalves","non-dropping-particle":"","parse-names":false,"suffix":""}],"container-title":"Ethology","id":"ITEM-1","issue":"12","issued":{"date-parts":[["2017"]]},"page":"906-915","title":"Bottlenose dolphins that forage with artisanal fishermen whistle differently","type":"article-journal","volume":"123"},"uris":["http://www.mendeley.com/documents/?uuid=e69c1196-1aca-4de1-9002-6253d004013c"]}],"mendeley":{"formattedCitation":"(Romeu et al., 2017)","plainTextFormattedCitation":"(Romeu et al., 2017)","previouslyFormattedCitation":"(Romeu et al., 2017)"},"properties":{"noteIndex":0},"schema":"https://github.com/citation-style-language/schema/raw/master/csl-citation.json"}</w:instrText>
      </w:r>
      <w:r w:rsidR="00C922FC" w:rsidRPr="00366EA8">
        <w:rPr>
          <w:rFonts w:ascii="Segoe UI" w:hAnsi="Segoe UI" w:cs="Segoe UI"/>
          <w:sz w:val="20"/>
          <w:szCs w:val="20"/>
        </w:rPr>
        <w:fldChar w:fldCharType="separate"/>
      </w:r>
      <w:r w:rsidR="00C922FC" w:rsidRPr="00366EA8">
        <w:rPr>
          <w:rFonts w:ascii="Segoe UI" w:hAnsi="Segoe UI" w:cs="Segoe UI"/>
          <w:noProof/>
          <w:sz w:val="20"/>
          <w:szCs w:val="20"/>
        </w:rPr>
        <w:t>(Romeu et al., 2017)</w:t>
      </w:r>
      <w:r w:rsidR="00C922FC" w:rsidRPr="00366EA8">
        <w:rPr>
          <w:rFonts w:ascii="Segoe UI" w:hAnsi="Segoe UI" w:cs="Segoe UI"/>
          <w:sz w:val="20"/>
          <w:szCs w:val="20"/>
        </w:rPr>
        <w:fldChar w:fldCharType="end"/>
      </w:r>
      <w:r w:rsidR="00744657">
        <w:rPr>
          <w:rFonts w:ascii="Segoe UI" w:hAnsi="Segoe UI" w:cs="Segoe UI"/>
          <w:sz w:val="20"/>
          <w:szCs w:val="20"/>
        </w:rPr>
        <w:t xml:space="preserve"> and</w:t>
      </w:r>
      <w:r w:rsidR="007F3477" w:rsidRPr="00366EA8">
        <w:rPr>
          <w:rFonts w:ascii="Segoe UI" w:hAnsi="Segoe UI" w:cs="Segoe UI"/>
          <w:sz w:val="20"/>
          <w:szCs w:val="20"/>
        </w:rPr>
        <w:t xml:space="preserve"> home ranges </w:t>
      </w:r>
      <w:r w:rsidR="007F3477" w:rsidRPr="00366EA8">
        <w:rPr>
          <w:rFonts w:ascii="Segoe UI" w:hAnsi="Segoe UI" w:cs="Segoe UI"/>
          <w:sz w:val="20"/>
          <w:szCs w:val="20"/>
        </w:rPr>
        <w:fldChar w:fldCharType="begin" w:fldLock="1"/>
      </w:r>
      <w:r w:rsidR="000606B8" w:rsidRPr="00366EA8">
        <w:rPr>
          <w:rFonts w:ascii="Segoe UI" w:hAnsi="Segoe UI" w:cs="Segoe UI"/>
          <w:sz w:val="20"/>
          <w:szCs w:val="20"/>
        </w:rPr>
        <w:instrText>ADDIN CSL_CITATION {"citationItems":[{"id":"ITEM-1","itemData":{"DOI":"10.1016/j.anbehav.2018.03.002","ISSN":"00033472","abstract":"According to theory, individuals forage in ways that maximize net energy intake. Distinct foraging strategies may emerge within a population in response to heterogeneous resources, competition and learning, among other drivers. We assessed individual variation in, and ecological consequences of, an unusual, specialized foraging tactic between animals and humans. In southern Brazil, bottlenose dolphins, Tursiops truncatus, herd fish schools towards artisanal fishermen, who cast nets in response to behavioural cues from the dolphins. This apparent cooperative tactic likely involves costs as well as benefits for both interacting parties, but such trade-offs remain poorly understood, especially for dolphins. We show that individual dolphins vary markedly in the frequency with which they interact with fishermen, and that this foraging variation is linked to ranging behaviour. Not all individual dolphins interact with fishermen; those that routinely do so concentrate around the limited interaction sites and have smaller home ranges than independent foragers. This suggests that foraging with fishermen increases foraging success and reduces search costs (i.e. foraging range). Competition for interaction sites may offset such benefits, since some individuals often forage at the high-quality sites while others forage at low-quality sites. Taken together, our findings suggest that two alternative tactics emerge in the population from trade-offs involving food access, foraging area, learning techniques and competition: dolphins either forage by themselves over larger areas on unpredictable resource patches (passing fish schools), or learn to interact with fishermen to access and compete for more predictable resource patches (interaction sites). By revealing some of the ecological drivers of this remarkable human–animal interaction, our study contributes two broader insights. First, specialized foraging can have ranging consequences for individuals and so structure the population spatially; second, interspecific cooperation may be founded upon intraspecific competition.","author":[{"dropping-particle":"","family":"Cantor","given":"Maurício","non-dropping-particle":"","parse-names":false,"suffix":""},{"dropping-particle":"","family":"Simões-Lopes","given":"Paulo César","non-dropping-particle":"","parse-names":false,"suffix":""},{"dropping-particle":"","family":"Daura-Jorge","given":"Fábio Gonçalves","non-dropping-particle":"","parse-names":false,"suffix":""}],"container-title":"Animal Behaviour","id":"ITEM-1","issued":{"date-parts":[["2018"]]},"page":"19-27","title":"Spatial consequences for dolphins specialized in foraging with fishermen","type":"article-journal","volume":"139"},"uris":["http://www.mendeley.com/documents/?uuid=61320fee-ad0f-4a3a-b755-25faa71b33f7"]}],"mendeley":{"formattedCitation":"(Cantor et al., 2018)","plainTextFormattedCitation":"(Cantor et al., 2018)","previouslyFormattedCitation":"(Cantor et al., 2018)"},"properties":{"noteIndex":0},"schema":"https://github.com/citation-style-language/schema/raw/master/csl-citation.json"}</w:instrText>
      </w:r>
      <w:r w:rsidR="007F3477" w:rsidRPr="00366EA8">
        <w:rPr>
          <w:rFonts w:ascii="Segoe UI" w:hAnsi="Segoe UI" w:cs="Segoe UI"/>
          <w:sz w:val="20"/>
          <w:szCs w:val="20"/>
        </w:rPr>
        <w:fldChar w:fldCharType="separate"/>
      </w:r>
      <w:r w:rsidR="00401C27" w:rsidRPr="00401C27">
        <w:rPr>
          <w:rFonts w:ascii="Segoe UI" w:hAnsi="Segoe UI" w:cs="Segoe UI"/>
          <w:noProof/>
          <w:sz w:val="20"/>
          <w:szCs w:val="20"/>
        </w:rPr>
        <w:t>(Cantor et al., 2018)</w:t>
      </w:r>
      <w:r w:rsidR="007F3477" w:rsidRPr="00366EA8">
        <w:rPr>
          <w:rFonts w:ascii="Segoe UI" w:hAnsi="Segoe UI" w:cs="Segoe UI"/>
          <w:sz w:val="20"/>
          <w:szCs w:val="20"/>
        </w:rPr>
        <w:fldChar w:fldCharType="end"/>
      </w:r>
      <w:r w:rsidR="00744657">
        <w:rPr>
          <w:rFonts w:ascii="Segoe UI" w:hAnsi="Segoe UI" w:cs="Segoe UI"/>
          <w:sz w:val="20"/>
          <w:szCs w:val="20"/>
        </w:rPr>
        <w:t>.</w:t>
      </w:r>
      <w:r w:rsidR="00817FA7" w:rsidRPr="00366EA8">
        <w:rPr>
          <w:rFonts w:ascii="Segoe UI" w:hAnsi="Segoe UI" w:cs="Segoe UI"/>
          <w:sz w:val="20"/>
          <w:szCs w:val="20"/>
        </w:rPr>
        <w:t xml:space="preserve"> </w:t>
      </w:r>
      <w:r w:rsidR="0089624D" w:rsidRPr="00366EA8">
        <w:rPr>
          <w:rFonts w:ascii="Segoe UI" w:hAnsi="Segoe UI" w:cs="Segoe UI"/>
          <w:sz w:val="20"/>
          <w:szCs w:val="20"/>
        </w:rPr>
        <w:t>H</w:t>
      </w:r>
      <w:r w:rsidR="00E50F34" w:rsidRPr="00366EA8">
        <w:rPr>
          <w:rFonts w:ascii="Segoe UI" w:hAnsi="Segoe UI" w:cs="Segoe UI"/>
          <w:sz w:val="20"/>
          <w:szCs w:val="20"/>
        </w:rPr>
        <w:t xml:space="preserve">oneyguides </w:t>
      </w:r>
      <w:r w:rsidR="004D49C7" w:rsidRPr="00366EA8">
        <w:rPr>
          <w:rFonts w:ascii="Segoe UI" w:hAnsi="Segoe UI" w:cs="Segoe UI"/>
          <w:sz w:val="20"/>
          <w:szCs w:val="20"/>
        </w:rPr>
        <w:t xml:space="preserve">adapt </w:t>
      </w:r>
      <w:r w:rsidR="00E50F34" w:rsidRPr="00366EA8">
        <w:rPr>
          <w:rFonts w:ascii="Segoe UI" w:hAnsi="Segoe UI" w:cs="Segoe UI"/>
          <w:sz w:val="20"/>
          <w:szCs w:val="20"/>
        </w:rPr>
        <w:t xml:space="preserve">at least behaviourally to variation in human traits </w:t>
      </w:r>
      <w:r w:rsidR="004B18EE" w:rsidRPr="00366EA8">
        <w:rPr>
          <w:rFonts w:ascii="Segoe UI" w:hAnsi="Segoe UI" w:cs="Segoe UI"/>
          <w:sz w:val="20"/>
          <w:szCs w:val="20"/>
        </w:rPr>
        <w:t>(C.N.S</w:t>
      </w:r>
      <w:r w:rsidR="0073411A" w:rsidRPr="00366EA8">
        <w:rPr>
          <w:rFonts w:ascii="Segoe UI" w:hAnsi="Segoe UI" w:cs="Segoe UI"/>
          <w:sz w:val="20"/>
          <w:szCs w:val="20"/>
        </w:rPr>
        <w:t>.</w:t>
      </w:r>
      <w:r w:rsidR="005415E1" w:rsidRPr="00366EA8">
        <w:rPr>
          <w:rFonts w:ascii="Segoe UI" w:hAnsi="Segoe UI" w:cs="Segoe UI"/>
          <w:sz w:val="20"/>
          <w:szCs w:val="20"/>
        </w:rPr>
        <w:t xml:space="preserve"> &amp;</w:t>
      </w:r>
      <w:r w:rsidR="004B18EE" w:rsidRPr="00366EA8">
        <w:rPr>
          <w:rFonts w:ascii="Segoe UI" w:hAnsi="Segoe UI" w:cs="Segoe UI"/>
          <w:sz w:val="20"/>
          <w:szCs w:val="20"/>
        </w:rPr>
        <w:t xml:space="preserve"> B.M.W</w:t>
      </w:r>
      <w:r w:rsidR="0073411A" w:rsidRPr="00366EA8">
        <w:rPr>
          <w:rFonts w:ascii="Segoe UI" w:hAnsi="Segoe UI" w:cs="Segoe UI"/>
          <w:sz w:val="20"/>
          <w:szCs w:val="20"/>
        </w:rPr>
        <w:t>.</w:t>
      </w:r>
      <w:r w:rsidR="00E24D92" w:rsidRPr="00366EA8">
        <w:rPr>
          <w:rFonts w:ascii="Segoe UI" w:hAnsi="Segoe UI" w:cs="Segoe UI"/>
          <w:sz w:val="20"/>
          <w:szCs w:val="20"/>
        </w:rPr>
        <w:t xml:space="preserve">, </w:t>
      </w:r>
      <w:proofErr w:type="spellStart"/>
      <w:r w:rsidR="00E24D92" w:rsidRPr="00366EA8">
        <w:rPr>
          <w:rFonts w:ascii="Segoe UI" w:hAnsi="Segoe UI" w:cs="Segoe UI"/>
          <w:sz w:val="20"/>
          <w:szCs w:val="20"/>
        </w:rPr>
        <w:t>unpubl</w:t>
      </w:r>
      <w:proofErr w:type="spellEnd"/>
      <w:r w:rsidR="00E24D92" w:rsidRPr="00366EA8">
        <w:rPr>
          <w:rFonts w:ascii="Segoe UI" w:hAnsi="Segoe UI" w:cs="Segoe UI"/>
          <w:sz w:val="20"/>
          <w:szCs w:val="20"/>
        </w:rPr>
        <w:t xml:space="preserve">. </w:t>
      </w:r>
      <w:r w:rsidR="00096747">
        <w:rPr>
          <w:rFonts w:ascii="Segoe UI" w:hAnsi="Segoe UI" w:cs="Segoe UI"/>
          <w:sz w:val="20"/>
          <w:szCs w:val="20"/>
        </w:rPr>
        <w:t>d</w:t>
      </w:r>
      <w:r w:rsidR="00E24D92" w:rsidRPr="00366EA8">
        <w:rPr>
          <w:rFonts w:ascii="Segoe UI" w:hAnsi="Segoe UI" w:cs="Segoe UI"/>
          <w:sz w:val="20"/>
          <w:szCs w:val="20"/>
        </w:rPr>
        <w:t>ata</w:t>
      </w:r>
      <w:r w:rsidR="004B18EE" w:rsidRPr="00366EA8">
        <w:rPr>
          <w:rFonts w:ascii="Segoe UI" w:hAnsi="Segoe UI" w:cs="Segoe UI"/>
          <w:sz w:val="20"/>
          <w:szCs w:val="20"/>
        </w:rPr>
        <w:t>)</w:t>
      </w:r>
      <w:r w:rsidR="00E50F34" w:rsidRPr="00366EA8">
        <w:rPr>
          <w:rFonts w:ascii="Segoe UI" w:hAnsi="Segoe UI" w:cs="Segoe UI"/>
          <w:sz w:val="20"/>
          <w:szCs w:val="20"/>
        </w:rPr>
        <w:t xml:space="preserve">, perhaps facilitated by social learning </w:t>
      </w:r>
      <w:r w:rsidR="00E50F34" w:rsidRPr="00366EA8">
        <w:rPr>
          <w:rFonts w:ascii="Segoe UI" w:hAnsi="Segoe UI" w:cs="Segoe UI"/>
          <w:noProof/>
          <w:sz w:val="20"/>
          <w:szCs w:val="20"/>
        </w:rPr>
        <w:fldChar w:fldCharType="begin" w:fldLock="1"/>
      </w:r>
      <w:r w:rsidR="00CD5C76" w:rsidRPr="00366EA8">
        <w:rPr>
          <w:rFonts w:ascii="Segoe UI" w:hAnsi="Segoe UI" w:cs="Segoe UI"/>
          <w:noProof/>
          <w:sz w:val="20"/>
          <w:szCs w:val="20"/>
        </w:rPr>
        <w:instrText>ADDIN CSL_CITATION {"citationItems":[{"id":"ITEM-1","itemData":{"DOI":"10.1126/science.aaf4885","ISSN":"10959203","PMID":"27463674","abstract":"Greater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M.","non-dropping-particle":"","parse-names":false,"suffix":""}],"container-title":"Science","id":"ITEM-1","issue":"6297","issued":{"date-parts":[["2016"]]},"page":"387-389","title":"Reciprocal signaling in honeyguide-human mutualism","type":"article-journal","volume":"353"},"uris":["http://www.mendeley.com/documents/?uuid=f0d6356a-bf03-484a-93cc-b8c4bb96cbba"]}],"mendeley":{"formattedCitation":"(Spottiswoode et al., 2016)","plainTextFormattedCitation":"(Spottiswoode et al., 2016)","previouslyFormattedCitation":"(Spottiswoode et al., 2016)"},"properties":{"noteIndex":0},"schema":"https://github.com/citation-style-language/schema/raw/master/csl-citation.json"}</w:instrText>
      </w:r>
      <w:r w:rsidR="00E50F34" w:rsidRPr="00366EA8">
        <w:rPr>
          <w:rFonts w:ascii="Segoe UI" w:hAnsi="Segoe UI" w:cs="Segoe UI"/>
          <w:noProof/>
          <w:sz w:val="20"/>
          <w:szCs w:val="20"/>
        </w:rPr>
        <w:fldChar w:fldCharType="separate"/>
      </w:r>
      <w:r w:rsidR="00CD5C76" w:rsidRPr="00366EA8">
        <w:rPr>
          <w:rFonts w:ascii="Segoe UI" w:hAnsi="Segoe UI" w:cs="Segoe UI"/>
          <w:noProof/>
          <w:sz w:val="20"/>
          <w:szCs w:val="20"/>
        </w:rPr>
        <w:t>(Spottiswoode et al., 2016)</w:t>
      </w:r>
      <w:r w:rsidR="00E50F34" w:rsidRPr="00366EA8">
        <w:rPr>
          <w:rFonts w:ascii="Segoe UI" w:hAnsi="Segoe UI" w:cs="Segoe UI"/>
          <w:noProof/>
          <w:sz w:val="20"/>
          <w:szCs w:val="20"/>
        </w:rPr>
        <w:fldChar w:fldCharType="end"/>
      </w:r>
      <w:r w:rsidR="00E50F34" w:rsidRPr="00366EA8">
        <w:rPr>
          <w:rFonts w:ascii="Segoe UI" w:hAnsi="Segoe UI" w:cs="Segoe UI"/>
          <w:noProof/>
          <w:sz w:val="20"/>
          <w:szCs w:val="20"/>
        </w:rPr>
        <w:t xml:space="preserve">. </w:t>
      </w:r>
      <w:r w:rsidR="009E72D7" w:rsidRPr="00366EA8">
        <w:rPr>
          <w:rFonts w:ascii="Segoe UI" w:hAnsi="Segoe UI" w:cs="Segoe UI"/>
          <w:noProof/>
          <w:sz w:val="20"/>
          <w:szCs w:val="20"/>
        </w:rPr>
        <w:t>S</w:t>
      </w:r>
      <w:r w:rsidR="0089624D" w:rsidRPr="00366EA8">
        <w:rPr>
          <w:rFonts w:ascii="Segoe UI" w:hAnsi="Segoe UI" w:cs="Segoe UI"/>
          <w:noProof/>
          <w:sz w:val="20"/>
          <w:szCs w:val="20"/>
        </w:rPr>
        <w:t xml:space="preserve">ocial transmission </w:t>
      </w:r>
      <w:r w:rsidRPr="00366EA8">
        <w:rPr>
          <w:rFonts w:ascii="Segoe UI" w:hAnsi="Segoe UI" w:cs="Segoe UI"/>
          <w:noProof/>
          <w:sz w:val="20"/>
          <w:szCs w:val="20"/>
        </w:rPr>
        <w:t xml:space="preserve">of behaviours associated with human-wildlife cooperation </w:t>
      </w:r>
      <w:r w:rsidR="00CC652A" w:rsidRPr="00366EA8">
        <w:rPr>
          <w:rFonts w:ascii="Segoe UI" w:hAnsi="Segoe UI" w:cs="Segoe UI"/>
          <w:noProof/>
          <w:sz w:val="20"/>
          <w:szCs w:val="20"/>
        </w:rPr>
        <w:t xml:space="preserve">in both systems generates the potential </w:t>
      </w:r>
      <w:r w:rsidR="007B5B8B" w:rsidRPr="00366EA8">
        <w:rPr>
          <w:rFonts w:ascii="Segoe UI" w:hAnsi="Segoe UI" w:cs="Segoe UI"/>
          <w:noProof/>
          <w:sz w:val="20"/>
          <w:szCs w:val="20"/>
        </w:rPr>
        <w:t>for cultural coevolution</w:t>
      </w:r>
      <w:r w:rsidR="00AF283E" w:rsidRPr="00366EA8">
        <w:rPr>
          <w:rFonts w:ascii="Segoe UI" w:hAnsi="Segoe UI" w:cs="Segoe UI"/>
          <w:noProof/>
          <w:sz w:val="20"/>
          <w:szCs w:val="20"/>
        </w:rPr>
        <w:t xml:space="preserve"> </w:t>
      </w:r>
      <w:r w:rsidR="004B18EE" w:rsidRPr="00366EA8">
        <w:rPr>
          <w:rFonts w:ascii="Segoe UI" w:hAnsi="Segoe UI" w:cs="Segoe UI"/>
          <w:noProof/>
          <w:sz w:val="20"/>
          <w:szCs w:val="20"/>
        </w:rPr>
        <w:fldChar w:fldCharType="begin" w:fldLock="1"/>
      </w:r>
      <w:r w:rsidR="004B18EE" w:rsidRPr="00366EA8">
        <w:rPr>
          <w:rFonts w:ascii="Segoe UI" w:hAnsi="Segoe UI" w:cs="Segoe UI"/>
          <w:noProof/>
          <w:sz w:val="20"/>
          <w:szCs w:val="20"/>
        </w:rPr>
        <w:instrText>ADDIN CSL_CITATION {"citationItems":[{"id":"ITEM-1","itemData":{"DOI":"10.5038/2162-4593.9.1.5","ISSN":"1528-6509","abstract":"No abstract","author":[{"dropping-particle":"","family":"Marzluff","given":"John","non-dropping-particle":"","parse-names":false,"suffix":""},{"dropping-particle":"","family":"Angell","given":"Tony","non-dropping-particle":"","parse-names":false,"suffix":""}],"container-title":"Journal of Ecological Anthropology","id":"ITEM-1","issue":"1","issued":{"date-parts":[["2005"]]},"page":"69-75","title":"Cultural coevolution: how the human bond with crows and ravens extends theory and raises new questions","type":"article-journal","volume":"9"},"uris":["http://www.mendeley.com/documents/?uuid=442603fb-3299-4f3f-bc85-94aa83856e0d"]}],"mendeley":{"formattedCitation":"(Marzluff &amp; Angell, 2005)","plainTextFormattedCitation":"(Marzluff &amp; Angell, 2005)","previouslyFormattedCitation":"(Marzluff &amp; Angell, 2005)"},"properties":{"noteIndex":0},"schema":"https://github.com/citation-style-language/schema/raw/master/csl-citation.json"}</w:instrText>
      </w:r>
      <w:r w:rsidR="004B18EE" w:rsidRPr="00366EA8">
        <w:rPr>
          <w:rFonts w:ascii="Segoe UI" w:hAnsi="Segoe UI" w:cs="Segoe UI"/>
          <w:noProof/>
          <w:sz w:val="20"/>
          <w:szCs w:val="20"/>
        </w:rPr>
        <w:fldChar w:fldCharType="separate"/>
      </w:r>
      <w:r w:rsidR="004B18EE" w:rsidRPr="00366EA8">
        <w:rPr>
          <w:rFonts w:ascii="Segoe UI" w:hAnsi="Segoe UI" w:cs="Segoe UI"/>
          <w:noProof/>
          <w:sz w:val="20"/>
          <w:szCs w:val="20"/>
        </w:rPr>
        <w:t>(Marzluff &amp; Angell, 2005)</w:t>
      </w:r>
      <w:r w:rsidR="004B18EE" w:rsidRPr="00366EA8">
        <w:rPr>
          <w:rFonts w:ascii="Segoe UI" w:hAnsi="Segoe UI" w:cs="Segoe UI"/>
          <w:noProof/>
          <w:sz w:val="20"/>
          <w:szCs w:val="20"/>
        </w:rPr>
        <w:fldChar w:fldCharType="end"/>
      </w:r>
      <w:r w:rsidR="004B18EE" w:rsidRPr="00366EA8">
        <w:rPr>
          <w:rFonts w:ascii="Segoe UI" w:hAnsi="Segoe UI" w:cs="Segoe UI"/>
          <w:noProof/>
          <w:sz w:val="20"/>
          <w:szCs w:val="20"/>
        </w:rPr>
        <w:t>.</w:t>
      </w:r>
    </w:p>
    <w:p w14:paraId="445B6A8C" w14:textId="77777777" w:rsidR="00283B4E" w:rsidRPr="00366EA8" w:rsidRDefault="00283B4E" w:rsidP="00F476D5">
      <w:pPr>
        <w:spacing w:line="360" w:lineRule="auto"/>
        <w:rPr>
          <w:rFonts w:ascii="Segoe UI" w:hAnsi="Segoe UI" w:cs="Segoe UI"/>
          <w:sz w:val="20"/>
          <w:szCs w:val="20"/>
        </w:rPr>
      </w:pPr>
    </w:p>
    <w:p w14:paraId="6D88D0F0" w14:textId="2922B711" w:rsidR="00937A07" w:rsidRDefault="00FB51CD" w:rsidP="008A7F6A">
      <w:pPr>
        <w:pStyle w:val="Lijstalinea1"/>
        <w:spacing w:line="360" w:lineRule="auto"/>
        <w:ind w:left="0" w:firstLine="431"/>
        <w:rPr>
          <w:rFonts w:ascii="Segoe UI" w:hAnsi="Segoe UI" w:cs="Segoe UI"/>
          <w:sz w:val="20"/>
          <w:szCs w:val="20"/>
        </w:rPr>
      </w:pPr>
      <w:r w:rsidRPr="00366EA8">
        <w:rPr>
          <w:rFonts w:ascii="Segoe UI" w:hAnsi="Segoe UI" w:cs="Segoe UI"/>
          <w:bCs/>
          <w:sz w:val="20"/>
          <w:szCs w:val="20"/>
        </w:rPr>
        <w:t>H</w:t>
      </w:r>
      <w:r w:rsidR="00A77C61" w:rsidRPr="00366EA8">
        <w:rPr>
          <w:rFonts w:ascii="Segoe UI" w:hAnsi="Segoe UI" w:cs="Segoe UI"/>
          <w:bCs/>
          <w:sz w:val="20"/>
          <w:szCs w:val="20"/>
        </w:rPr>
        <w:t>uman-wildlife cooperati</w:t>
      </w:r>
      <w:r w:rsidR="008C2DC2" w:rsidRPr="00366EA8">
        <w:rPr>
          <w:rFonts w:ascii="Segoe UI" w:hAnsi="Segoe UI" w:cs="Segoe UI"/>
          <w:bCs/>
          <w:sz w:val="20"/>
          <w:szCs w:val="20"/>
        </w:rPr>
        <w:t>on</w:t>
      </w:r>
      <w:r w:rsidR="00A77C61" w:rsidRPr="00366EA8">
        <w:rPr>
          <w:rFonts w:ascii="Segoe UI" w:hAnsi="Segoe UI" w:cs="Segoe UI"/>
          <w:bCs/>
          <w:sz w:val="20"/>
          <w:szCs w:val="20"/>
        </w:rPr>
        <w:t xml:space="preserve"> </w:t>
      </w:r>
      <w:r w:rsidRPr="00366EA8">
        <w:rPr>
          <w:rFonts w:ascii="Segoe UI" w:hAnsi="Segoe UI" w:cs="Segoe UI"/>
          <w:bCs/>
          <w:sz w:val="20"/>
          <w:szCs w:val="20"/>
        </w:rPr>
        <w:t xml:space="preserve">also </w:t>
      </w:r>
      <w:r w:rsidR="008C2DC2" w:rsidRPr="00366EA8">
        <w:rPr>
          <w:rFonts w:ascii="Segoe UI" w:hAnsi="Segoe UI" w:cs="Segoe UI"/>
          <w:sz w:val="20"/>
          <w:szCs w:val="20"/>
        </w:rPr>
        <w:t>has</w:t>
      </w:r>
      <w:r w:rsidR="00937A07" w:rsidRPr="00366EA8">
        <w:rPr>
          <w:rFonts w:ascii="Segoe UI" w:hAnsi="Segoe UI" w:cs="Segoe UI"/>
          <w:sz w:val="20"/>
          <w:szCs w:val="20"/>
        </w:rPr>
        <w:t xml:space="preserve"> wider ecological impacts. </w:t>
      </w:r>
      <w:r w:rsidR="003F3531" w:rsidRPr="00366EA8">
        <w:rPr>
          <w:rFonts w:ascii="Segoe UI" w:hAnsi="Segoe UI" w:cs="Segoe UI"/>
          <w:sz w:val="20"/>
          <w:szCs w:val="20"/>
        </w:rPr>
        <w:t>O</w:t>
      </w:r>
      <w:r w:rsidR="00937A07" w:rsidRPr="00366EA8">
        <w:rPr>
          <w:rFonts w:ascii="Segoe UI" w:hAnsi="Segoe UI" w:cs="Segoe UI"/>
          <w:sz w:val="20"/>
          <w:szCs w:val="20"/>
        </w:rPr>
        <w:t xml:space="preserve">ther </w:t>
      </w:r>
      <w:r w:rsidR="00A52DBA" w:rsidRPr="00366EA8">
        <w:rPr>
          <w:rFonts w:ascii="Segoe UI" w:hAnsi="Segoe UI" w:cs="Segoe UI"/>
          <w:sz w:val="20"/>
          <w:szCs w:val="20"/>
        </w:rPr>
        <w:t>vertebrate</w:t>
      </w:r>
      <w:r w:rsidR="00BD2BA5" w:rsidRPr="00366EA8">
        <w:rPr>
          <w:rFonts w:ascii="Segoe UI" w:hAnsi="Segoe UI" w:cs="Segoe UI"/>
          <w:sz w:val="20"/>
          <w:szCs w:val="20"/>
        </w:rPr>
        <w:t xml:space="preserve"> species </w:t>
      </w:r>
      <w:r w:rsidR="006C77B4" w:rsidRPr="00366EA8">
        <w:rPr>
          <w:rFonts w:ascii="Segoe UI" w:hAnsi="Segoe UI" w:cs="Segoe UI"/>
          <w:sz w:val="20"/>
          <w:szCs w:val="20"/>
        </w:rPr>
        <w:t xml:space="preserve">feed on beeswax </w:t>
      </w:r>
      <w:r w:rsidR="00617914" w:rsidRPr="00366EA8">
        <w:rPr>
          <w:rFonts w:ascii="Segoe UI" w:hAnsi="Segoe UI" w:cs="Segoe UI"/>
          <w:sz w:val="20"/>
          <w:szCs w:val="20"/>
        </w:rPr>
        <w:t xml:space="preserve">made available </w:t>
      </w:r>
      <w:r w:rsidR="006C77B4" w:rsidRPr="00366EA8">
        <w:rPr>
          <w:rFonts w:ascii="Segoe UI" w:hAnsi="Segoe UI" w:cs="Segoe UI"/>
          <w:sz w:val="20"/>
          <w:szCs w:val="20"/>
        </w:rPr>
        <w:t xml:space="preserve">by </w:t>
      </w:r>
      <w:r w:rsidR="00937A07" w:rsidRPr="00366EA8">
        <w:rPr>
          <w:rFonts w:ascii="Segoe UI" w:hAnsi="Segoe UI" w:cs="Segoe UI"/>
          <w:sz w:val="20"/>
          <w:szCs w:val="20"/>
        </w:rPr>
        <w:t xml:space="preserve">human-honeyguide </w:t>
      </w:r>
      <w:r w:rsidR="00810333" w:rsidRPr="00366EA8">
        <w:rPr>
          <w:rFonts w:ascii="Segoe UI" w:hAnsi="Segoe UI" w:cs="Segoe UI"/>
          <w:sz w:val="20"/>
          <w:szCs w:val="20"/>
        </w:rPr>
        <w:t>cooperation</w:t>
      </w:r>
      <w:r w:rsidR="00937A07" w:rsidRPr="00366EA8">
        <w:rPr>
          <w:rFonts w:ascii="Segoe UI" w:hAnsi="Segoe UI" w:cs="Segoe UI"/>
          <w:sz w:val="20"/>
          <w:szCs w:val="20"/>
        </w:rPr>
        <w:t xml:space="preserve"> (</w:t>
      </w:r>
      <w:r w:rsidR="00E24D92" w:rsidRPr="00366EA8">
        <w:rPr>
          <w:rFonts w:ascii="Segoe UI" w:hAnsi="Segoe UI" w:cs="Segoe UI"/>
          <w:sz w:val="20"/>
          <w:szCs w:val="20"/>
        </w:rPr>
        <w:t>D.J.L.</w:t>
      </w:r>
      <w:r w:rsidR="00CC652A" w:rsidRPr="00366EA8">
        <w:rPr>
          <w:rFonts w:ascii="Segoe UI" w:hAnsi="Segoe UI" w:cs="Segoe UI"/>
          <w:sz w:val="20"/>
          <w:szCs w:val="20"/>
        </w:rPr>
        <w:t>-</w:t>
      </w:r>
      <w:r w:rsidR="00E24D92" w:rsidRPr="00366EA8">
        <w:rPr>
          <w:rFonts w:ascii="Segoe UI" w:hAnsi="Segoe UI" w:cs="Segoe UI"/>
          <w:sz w:val="20"/>
          <w:szCs w:val="20"/>
        </w:rPr>
        <w:t>J.</w:t>
      </w:r>
      <w:r w:rsidR="00CC652A" w:rsidRPr="00366EA8">
        <w:rPr>
          <w:rFonts w:ascii="Segoe UI" w:hAnsi="Segoe UI" w:cs="Segoe UI"/>
          <w:sz w:val="20"/>
          <w:szCs w:val="20"/>
        </w:rPr>
        <w:t xml:space="preserve"> </w:t>
      </w:r>
      <w:r w:rsidR="00343C76">
        <w:rPr>
          <w:rFonts w:ascii="Segoe UI" w:hAnsi="Segoe UI" w:cs="Segoe UI"/>
          <w:sz w:val="20"/>
          <w:szCs w:val="20"/>
        </w:rPr>
        <w:t>&amp;</w:t>
      </w:r>
      <w:r w:rsidR="00343C76" w:rsidRPr="00366EA8">
        <w:rPr>
          <w:rFonts w:ascii="Segoe UI" w:hAnsi="Segoe UI" w:cs="Segoe UI"/>
          <w:sz w:val="20"/>
          <w:szCs w:val="20"/>
        </w:rPr>
        <w:t xml:space="preserve"> </w:t>
      </w:r>
      <w:r w:rsidR="00CC652A" w:rsidRPr="00366EA8">
        <w:rPr>
          <w:rFonts w:ascii="Segoe UI" w:hAnsi="Segoe UI" w:cs="Segoe UI"/>
          <w:sz w:val="20"/>
          <w:szCs w:val="20"/>
        </w:rPr>
        <w:t>C.N.S.</w:t>
      </w:r>
      <w:r w:rsidR="00E24D92" w:rsidRPr="00366EA8">
        <w:rPr>
          <w:rFonts w:ascii="Segoe UI" w:hAnsi="Segoe UI" w:cs="Segoe UI"/>
          <w:sz w:val="20"/>
          <w:szCs w:val="20"/>
        </w:rPr>
        <w:t xml:space="preserve">, </w:t>
      </w:r>
      <w:proofErr w:type="spellStart"/>
      <w:r w:rsidR="00E24D92" w:rsidRPr="00366EA8">
        <w:rPr>
          <w:rFonts w:ascii="Segoe UI" w:hAnsi="Segoe UI" w:cs="Segoe UI"/>
          <w:sz w:val="20"/>
          <w:szCs w:val="20"/>
        </w:rPr>
        <w:t>unpubl</w:t>
      </w:r>
      <w:proofErr w:type="spellEnd"/>
      <w:r w:rsidR="00E24D92" w:rsidRPr="00366EA8">
        <w:rPr>
          <w:rFonts w:ascii="Segoe UI" w:hAnsi="Segoe UI" w:cs="Segoe UI"/>
          <w:sz w:val="20"/>
          <w:szCs w:val="20"/>
        </w:rPr>
        <w:t xml:space="preserve">. </w:t>
      </w:r>
      <w:r w:rsidR="00F054B3">
        <w:rPr>
          <w:rFonts w:ascii="Segoe UI" w:hAnsi="Segoe UI" w:cs="Segoe UI"/>
          <w:sz w:val="20"/>
          <w:szCs w:val="20"/>
        </w:rPr>
        <w:t>d</w:t>
      </w:r>
      <w:r w:rsidR="00E24D92" w:rsidRPr="00366EA8">
        <w:rPr>
          <w:rFonts w:ascii="Segoe UI" w:hAnsi="Segoe UI" w:cs="Segoe UI"/>
          <w:sz w:val="20"/>
          <w:szCs w:val="20"/>
        </w:rPr>
        <w:t>ata</w:t>
      </w:r>
      <w:r w:rsidR="00755842" w:rsidRPr="00366EA8">
        <w:rPr>
          <w:rFonts w:ascii="Segoe UI" w:hAnsi="Segoe UI" w:cs="Segoe UI"/>
          <w:sz w:val="20"/>
          <w:szCs w:val="20"/>
        </w:rPr>
        <w:t>)</w:t>
      </w:r>
      <w:r w:rsidR="0089624D" w:rsidRPr="00366EA8">
        <w:rPr>
          <w:rFonts w:ascii="Segoe UI" w:hAnsi="Segoe UI" w:cs="Segoe UI"/>
          <w:sz w:val="20"/>
          <w:szCs w:val="20"/>
        </w:rPr>
        <w:t>. C</w:t>
      </w:r>
      <w:r w:rsidR="00755842" w:rsidRPr="00366EA8">
        <w:rPr>
          <w:rFonts w:ascii="Segoe UI" w:hAnsi="Segoe UI" w:cs="Segoe UI"/>
          <w:sz w:val="20"/>
          <w:szCs w:val="20"/>
        </w:rPr>
        <w:t>urrent research</w:t>
      </w:r>
      <w:r w:rsidR="001D44CF" w:rsidRPr="00366EA8">
        <w:rPr>
          <w:rFonts w:ascii="Segoe UI" w:hAnsi="Segoe UI" w:cs="Segoe UI"/>
          <w:sz w:val="20"/>
          <w:szCs w:val="20"/>
        </w:rPr>
        <w:t xml:space="preserve"> </w:t>
      </w:r>
      <w:r w:rsidR="00824BF9" w:rsidRPr="00366EA8">
        <w:rPr>
          <w:rFonts w:ascii="Segoe UI" w:hAnsi="Segoe UI" w:cs="Segoe UI"/>
          <w:sz w:val="20"/>
          <w:szCs w:val="20"/>
        </w:rPr>
        <w:t>in</w:t>
      </w:r>
      <w:r w:rsidR="00C82EE1" w:rsidRPr="00366EA8">
        <w:rPr>
          <w:rFonts w:ascii="Segoe UI" w:hAnsi="Segoe UI" w:cs="Segoe UI"/>
          <w:sz w:val="20"/>
          <w:szCs w:val="20"/>
        </w:rPr>
        <w:t xml:space="preserve"> </w:t>
      </w:r>
      <w:r w:rsidR="0091409A">
        <w:rPr>
          <w:rFonts w:ascii="Segoe UI" w:hAnsi="Segoe UI" w:cs="Segoe UI"/>
          <w:sz w:val="20"/>
          <w:szCs w:val="20"/>
        </w:rPr>
        <w:t xml:space="preserve">the </w:t>
      </w:r>
      <w:r w:rsidR="00C82EE1" w:rsidRPr="00366EA8">
        <w:rPr>
          <w:rFonts w:ascii="Segoe UI" w:hAnsi="Segoe UI" w:cs="Segoe UI"/>
          <w:sz w:val="20"/>
          <w:szCs w:val="20"/>
        </w:rPr>
        <w:t>Niassa Special Reserve in</w:t>
      </w:r>
      <w:r w:rsidR="00824BF9" w:rsidRPr="00366EA8">
        <w:rPr>
          <w:rFonts w:ascii="Segoe UI" w:hAnsi="Segoe UI" w:cs="Segoe UI"/>
          <w:sz w:val="20"/>
          <w:szCs w:val="20"/>
        </w:rPr>
        <w:t xml:space="preserve"> northern Mozambique </w:t>
      </w:r>
      <w:r w:rsidR="001D44CF" w:rsidRPr="00366EA8">
        <w:rPr>
          <w:rFonts w:ascii="Segoe UI" w:hAnsi="Segoe UI" w:cs="Segoe UI"/>
          <w:sz w:val="20"/>
          <w:szCs w:val="20"/>
        </w:rPr>
        <w:t>is</w:t>
      </w:r>
      <w:r w:rsidR="00755842" w:rsidRPr="00366EA8">
        <w:rPr>
          <w:rFonts w:ascii="Segoe UI" w:hAnsi="Segoe UI" w:cs="Segoe UI"/>
          <w:sz w:val="20"/>
          <w:szCs w:val="20"/>
        </w:rPr>
        <w:t xml:space="preserve"> </w:t>
      </w:r>
      <w:r w:rsidR="001D44CF" w:rsidRPr="00366EA8">
        <w:rPr>
          <w:rFonts w:ascii="Segoe UI" w:hAnsi="Segoe UI" w:cs="Segoe UI"/>
          <w:sz w:val="20"/>
          <w:szCs w:val="20"/>
        </w:rPr>
        <w:t>investigating</w:t>
      </w:r>
      <w:r w:rsidR="00755842" w:rsidRPr="00366EA8">
        <w:rPr>
          <w:rFonts w:ascii="Segoe UI" w:hAnsi="Segoe UI" w:cs="Segoe UI"/>
          <w:sz w:val="20"/>
          <w:szCs w:val="20"/>
        </w:rPr>
        <w:t xml:space="preserve"> whether and how honey-hunting may influence the </w:t>
      </w:r>
      <w:r w:rsidRPr="00366EA8">
        <w:rPr>
          <w:rFonts w:ascii="Segoe UI" w:hAnsi="Segoe UI" w:cs="Segoe UI"/>
          <w:sz w:val="20"/>
          <w:szCs w:val="20"/>
        </w:rPr>
        <w:t xml:space="preserve">wider </w:t>
      </w:r>
      <w:r w:rsidR="00755842" w:rsidRPr="00366EA8">
        <w:rPr>
          <w:rFonts w:ascii="Segoe UI" w:hAnsi="Segoe UI" w:cs="Segoe UI"/>
          <w:sz w:val="20"/>
          <w:szCs w:val="20"/>
        </w:rPr>
        <w:t xml:space="preserve">ecosystem through </w:t>
      </w:r>
      <w:r w:rsidR="006D34D1" w:rsidRPr="00366EA8">
        <w:rPr>
          <w:rFonts w:ascii="Segoe UI" w:hAnsi="Segoe UI" w:cs="Segoe UI"/>
          <w:sz w:val="20"/>
          <w:szCs w:val="20"/>
        </w:rPr>
        <w:t xml:space="preserve">its </w:t>
      </w:r>
      <w:r w:rsidR="00313226" w:rsidRPr="00366EA8">
        <w:rPr>
          <w:rFonts w:ascii="Segoe UI" w:hAnsi="Segoe UI" w:cs="Segoe UI"/>
          <w:sz w:val="20"/>
          <w:szCs w:val="20"/>
        </w:rPr>
        <w:t xml:space="preserve">effects on bees, trees, and </w:t>
      </w:r>
      <w:r w:rsidRPr="00366EA8">
        <w:rPr>
          <w:rFonts w:ascii="Segoe UI" w:hAnsi="Segoe UI" w:cs="Segoe UI"/>
          <w:sz w:val="20"/>
          <w:szCs w:val="20"/>
        </w:rPr>
        <w:t>fire</w:t>
      </w:r>
      <w:r w:rsidR="00B51891" w:rsidRPr="00366EA8">
        <w:rPr>
          <w:rFonts w:ascii="Segoe UI" w:hAnsi="Segoe UI" w:cs="Segoe UI"/>
          <w:sz w:val="20"/>
          <w:szCs w:val="20"/>
        </w:rPr>
        <w:t>.</w:t>
      </w:r>
      <w:r w:rsidR="00755842" w:rsidRPr="00366EA8">
        <w:rPr>
          <w:rFonts w:ascii="Segoe UI" w:hAnsi="Segoe UI" w:cs="Segoe UI"/>
          <w:sz w:val="20"/>
          <w:szCs w:val="20"/>
        </w:rPr>
        <w:t xml:space="preserve"> </w:t>
      </w:r>
      <w:r w:rsidR="00937A07" w:rsidRPr="00366EA8">
        <w:rPr>
          <w:rFonts w:ascii="Segoe UI" w:hAnsi="Segoe UI" w:cs="Segoe UI"/>
          <w:sz w:val="20"/>
          <w:szCs w:val="20"/>
        </w:rPr>
        <w:t xml:space="preserve">Fishing with dolphins </w:t>
      </w:r>
      <w:r w:rsidR="00A21CCD" w:rsidRPr="00366EA8">
        <w:rPr>
          <w:rFonts w:ascii="Segoe UI" w:hAnsi="Segoe UI" w:cs="Segoe UI"/>
          <w:sz w:val="20"/>
          <w:szCs w:val="20"/>
        </w:rPr>
        <w:t xml:space="preserve">is a </w:t>
      </w:r>
      <w:r w:rsidR="003B4C00" w:rsidRPr="00366EA8">
        <w:rPr>
          <w:rFonts w:ascii="Segoe UI" w:hAnsi="Segoe UI" w:cs="Segoe UI"/>
          <w:sz w:val="20"/>
          <w:szCs w:val="20"/>
        </w:rPr>
        <w:t>specialised</w:t>
      </w:r>
      <w:r w:rsidR="00863AE7" w:rsidRPr="00366EA8">
        <w:rPr>
          <w:rFonts w:ascii="Segoe UI" w:hAnsi="Segoe UI" w:cs="Segoe UI"/>
          <w:sz w:val="20"/>
          <w:szCs w:val="20"/>
        </w:rPr>
        <w:t xml:space="preserve"> </w:t>
      </w:r>
      <w:r w:rsidR="00A21CCD" w:rsidRPr="00366EA8">
        <w:rPr>
          <w:rFonts w:ascii="Segoe UI" w:hAnsi="Segoe UI" w:cs="Segoe UI"/>
          <w:sz w:val="20"/>
          <w:szCs w:val="20"/>
        </w:rPr>
        <w:t>small-scale fishery</w:t>
      </w:r>
      <w:r w:rsidR="001017E4" w:rsidRPr="00366EA8">
        <w:rPr>
          <w:rFonts w:ascii="Segoe UI" w:hAnsi="Segoe UI" w:cs="Segoe UI"/>
          <w:sz w:val="20"/>
          <w:szCs w:val="20"/>
        </w:rPr>
        <w:t xml:space="preserve">, </w:t>
      </w:r>
      <w:r w:rsidR="00863AE7" w:rsidRPr="00366EA8">
        <w:rPr>
          <w:rFonts w:ascii="Segoe UI" w:hAnsi="Segoe UI" w:cs="Segoe UI"/>
          <w:sz w:val="20"/>
          <w:szCs w:val="20"/>
        </w:rPr>
        <w:t>which has</w:t>
      </w:r>
      <w:r w:rsidR="001017E4" w:rsidRPr="00366EA8">
        <w:rPr>
          <w:rFonts w:ascii="Segoe UI" w:hAnsi="Segoe UI" w:cs="Segoe UI"/>
          <w:sz w:val="20"/>
          <w:szCs w:val="20"/>
        </w:rPr>
        <w:t xml:space="preserve"> lo</w:t>
      </w:r>
      <w:r w:rsidR="00424F36" w:rsidRPr="00366EA8">
        <w:rPr>
          <w:rFonts w:ascii="Segoe UI" w:hAnsi="Segoe UI" w:cs="Segoe UI"/>
          <w:sz w:val="20"/>
          <w:szCs w:val="20"/>
        </w:rPr>
        <w:t>wer</w:t>
      </w:r>
      <w:r w:rsidR="001017E4" w:rsidRPr="00366EA8">
        <w:rPr>
          <w:rFonts w:ascii="Segoe UI" w:hAnsi="Segoe UI" w:cs="Segoe UI"/>
          <w:sz w:val="20"/>
          <w:szCs w:val="20"/>
        </w:rPr>
        <w:t xml:space="preserve"> </w:t>
      </w:r>
      <w:r w:rsidR="00282BB7" w:rsidRPr="00366EA8">
        <w:rPr>
          <w:rFonts w:ascii="Segoe UI" w:hAnsi="Segoe UI" w:cs="Segoe UI"/>
          <w:sz w:val="20"/>
          <w:szCs w:val="20"/>
        </w:rPr>
        <w:t>impacts</w:t>
      </w:r>
      <w:r w:rsidR="007669EB" w:rsidRPr="00366EA8">
        <w:rPr>
          <w:rFonts w:ascii="Segoe UI" w:hAnsi="Segoe UI" w:cs="Segoe UI"/>
          <w:sz w:val="20"/>
          <w:szCs w:val="20"/>
        </w:rPr>
        <w:t xml:space="preserve"> on fish populations</w:t>
      </w:r>
      <w:r w:rsidR="00282BB7" w:rsidRPr="00366EA8">
        <w:rPr>
          <w:rFonts w:ascii="Segoe UI" w:hAnsi="Segoe UI" w:cs="Segoe UI"/>
          <w:sz w:val="20"/>
          <w:szCs w:val="20"/>
        </w:rPr>
        <w:t xml:space="preserve"> </w:t>
      </w:r>
      <w:r w:rsidR="00424F36" w:rsidRPr="00366EA8">
        <w:rPr>
          <w:rFonts w:ascii="Segoe UI" w:hAnsi="Segoe UI" w:cs="Segoe UI"/>
          <w:sz w:val="20"/>
          <w:szCs w:val="20"/>
        </w:rPr>
        <w:t>than other techniques</w:t>
      </w:r>
      <w:r w:rsidR="00937A07" w:rsidRPr="00366EA8">
        <w:rPr>
          <w:rFonts w:ascii="Segoe UI" w:hAnsi="Segoe UI" w:cs="Segoe UI"/>
          <w:sz w:val="20"/>
          <w:szCs w:val="20"/>
        </w:rPr>
        <w:t xml:space="preserve">, and </w:t>
      </w:r>
      <w:r w:rsidR="003B4C00" w:rsidRPr="00366EA8">
        <w:rPr>
          <w:rFonts w:ascii="Segoe UI" w:hAnsi="Segoe UI" w:cs="Segoe UI"/>
          <w:sz w:val="20"/>
          <w:szCs w:val="20"/>
        </w:rPr>
        <w:t xml:space="preserve">results in </w:t>
      </w:r>
      <w:r w:rsidR="00A069E7">
        <w:rPr>
          <w:rFonts w:ascii="Segoe UI" w:hAnsi="Segoe UI" w:cs="Segoe UI"/>
          <w:sz w:val="20"/>
          <w:szCs w:val="20"/>
        </w:rPr>
        <w:t>very little</w:t>
      </w:r>
      <w:r w:rsidR="00894B45" w:rsidRPr="00366EA8">
        <w:rPr>
          <w:rFonts w:ascii="Segoe UI" w:hAnsi="Segoe UI" w:cs="Segoe UI"/>
          <w:sz w:val="20"/>
          <w:szCs w:val="20"/>
        </w:rPr>
        <w:t xml:space="preserve"> </w:t>
      </w:r>
      <w:r w:rsidR="00E047DC" w:rsidRPr="00366EA8">
        <w:rPr>
          <w:rFonts w:ascii="Segoe UI" w:hAnsi="Segoe UI" w:cs="Segoe UI"/>
          <w:sz w:val="20"/>
          <w:szCs w:val="20"/>
        </w:rPr>
        <w:t>or no by</w:t>
      </w:r>
      <w:r w:rsidR="001017E4" w:rsidRPr="00366EA8">
        <w:rPr>
          <w:rFonts w:ascii="Segoe UI" w:hAnsi="Segoe UI" w:cs="Segoe UI"/>
          <w:sz w:val="20"/>
          <w:szCs w:val="20"/>
        </w:rPr>
        <w:t xml:space="preserve">catch </w:t>
      </w:r>
      <w:r w:rsidR="00A069E7">
        <w:rPr>
          <w:rFonts w:ascii="Segoe UI" w:hAnsi="Segoe UI" w:cs="Segoe UI"/>
          <w:sz w:val="20"/>
          <w:szCs w:val="20"/>
        </w:rPr>
        <w:fldChar w:fldCharType="begin" w:fldLock="1"/>
      </w:r>
      <w:r w:rsidR="00BD03BE">
        <w:rPr>
          <w:rFonts w:ascii="Segoe UI" w:hAnsi="Segoe UI" w:cs="Segoe UI"/>
          <w:sz w:val="20"/>
          <w:szCs w:val="20"/>
        </w:rPr>
        <w:instrText>ADDIN CSL_CITATION {"citationItems":[{"id":"ITEM-1","itemData":{"DOI":"10.1016/j.ocecoaman.2011.02.003","author":[{"dropping-particle":"","family":"Zappes","given":"Camilah Antunes","non-dropping-particle":"","parse-names":false,"suffix":""},{"dropping-particle":"","family":"Andriolo","given":"Artur","non-dropping-particle":"","parse-names":false,"suffix":""},{"dropping-particle":"","family":"Simões-lopes","given":"Paulo César","non-dropping-particle":"","parse-names":false,"suffix":""},{"dropping-particle":"","family":"Beneditto","given":"Ana Paula Madeira","non-dropping-particle":"Di","parse-names":false,"suffix":""}],"container-title":"Ocean &amp; Coastal Management","id":"ITEM-1","issued":{"date-parts":[["2011"]]},"page":"427-432","title":"‘Human-dolphin (&lt;i&gt;Tursiops truncatus&lt;/i&gt; Montagu, 1821) cooperative fishery’ and its influence on cast net fishing activities in Barra de Imbé/Tramandaí, Southern Brazil","type":"article-journal","volume":"54"},"uris":["http://www.mendeley.com/documents/?uuid=50fdaeff-0753-4030-af2f-aade65f6c3db"]},{"id":"ITEM-2","itemData":{"author":[{"dropping-particle":"","family":"Bezamat","given":"Carolina","non-dropping-particle":"","parse-names":false,"suffix":""},{"dropping-particle":"","family":"Hammond","given":"P. S","non-dropping-particle":"","parse-names":false,"suffix":""},{"dropping-particle":"","family":"Castilho","given":"Pedro Volkmer","non-dropping-particle":"","parse-names":false,"suffix":""},{"dropping-particle":"","family":"Simões-Lopes","given":"Paulo César","non-dropping-particle":"","parse-names":false,"suffix":""},{"dropping-particle":"","family":"Daura-Jorge","given":"Fábio Gonçalves","non-dropping-particle":"","parse-names":false,"suffix":""}],"container-title":"Aquatic Conservation: Marine and Freshwater Ecosystems","id":"ITEM-2","issued":{"date-parts":[["2021"]]},"page":"1-13","title":"Dolphin population specialized in foraging with artisinal fishers requires zero-bycatch management to persist","type":"article-journal"},"uris":["http://www.mendeley.com/documents/?uuid=bc0f3541-48dd-4547-b25f-f0463bfd98d0"]}],"mendeley":{"formattedCitation":"(Bezamat et al., 2021; Zappes et al., 2011)","plainTextFormattedCitation":"(Bezamat et al., 2021; Zappes et al., 2011)","previouslyFormattedCitation":"(Bezamat et al., 2021; Zappes et al., 2011)"},"properties":{"noteIndex":0},"schema":"https://github.com/citation-style-language/schema/raw/master/csl-citation.json"}</w:instrText>
      </w:r>
      <w:r w:rsidR="00A069E7">
        <w:rPr>
          <w:rFonts w:ascii="Segoe UI" w:hAnsi="Segoe UI" w:cs="Segoe UI"/>
          <w:sz w:val="20"/>
          <w:szCs w:val="20"/>
        </w:rPr>
        <w:fldChar w:fldCharType="separate"/>
      </w:r>
      <w:r w:rsidR="00A069E7" w:rsidRPr="00A069E7">
        <w:rPr>
          <w:rFonts w:ascii="Segoe UI" w:hAnsi="Segoe UI" w:cs="Segoe UI"/>
          <w:noProof/>
          <w:sz w:val="20"/>
          <w:szCs w:val="20"/>
        </w:rPr>
        <w:t>(Bezamat et al., 2021; Zappes et al., 2011)</w:t>
      </w:r>
      <w:r w:rsidR="00A069E7">
        <w:rPr>
          <w:rFonts w:ascii="Segoe UI" w:hAnsi="Segoe UI" w:cs="Segoe UI"/>
          <w:sz w:val="20"/>
          <w:szCs w:val="20"/>
        </w:rPr>
        <w:fldChar w:fldCharType="end"/>
      </w:r>
      <w:r w:rsidR="0091409A">
        <w:rPr>
          <w:rFonts w:ascii="Segoe UI" w:hAnsi="Segoe UI" w:cs="Segoe UI"/>
          <w:sz w:val="20"/>
          <w:szCs w:val="20"/>
        </w:rPr>
        <w:t>,</w:t>
      </w:r>
      <w:r w:rsidR="00516969" w:rsidRPr="00366EA8">
        <w:rPr>
          <w:rFonts w:ascii="Segoe UI" w:hAnsi="Segoe UI" w:cs="Segoe UI"/>
          <w:sz w:val="20"/>
          <w:szCs w:val="20"/>
        </w:rPr>
        <w:t xml:space="preserve"> </w:t>
      </w:r>
      <w:r w:rsidR="00516969" w:rsidRPr="00366EA8">
        <w:rPr>
          <w:rFonts w:ascii="Segoe UI" w:hAnsi="Segoe UI" w:cs="Segoe UI"/>
          <w:sz w:val="20"/>
          <w:szCs w:val="20"/>
        </w:rPr>
        <w:lastRenderedPageBreak/>
        <w:t>promot</w:t>
      </w:r>
      <w:r w:rsidR="00313226" w:rsidRPr="00366EA8">
        <w:rPr>
          <w:rFonts w:ascii="Segoe UI" w:hAnsi="Segoe UI" w:cs="Segoe UI"/>
          <w:sz w:val="20"/>
          <w:szCs w:val="20"/>
        </w:rPr>
        <w:t>ing</w:t>
      </w:r>
      <w:r w:rsidR="00516969" w:rsidRPr="00366EA8">
        <w:rPr>
          <w:rFonts w:ascii="Segoe UI" w:hAnsi="Segoe UI" w:cs="Segoe UI"/>
          <w:sz w:val="20"/>
          <w:szCs w:val="20"/>
        </w:rPr>
        <w:t xml:space="preserve"> sustainability of fisheries</w:t>
      </w:r>
      <w:r w:rsidR="009E72D7" w:rsidRPr="00366EA8">
        <w:rPr>
          <w:rFonts w:ascii="Segoe UI" w:hAnsi="Segoe UI" w:cs="Segoe UI"/>
          <w:sz w:val="20"/>
          <w:szCs w:val="20"/>
        </w:rPr>
        <w:t xml:space="preserve">. Ongoing research </w:t>
      </w:r>
      <w:r w:rsidR="00326314" w:rsidRPr="00366EA8">
        <w:rPr>
          <w:rFonts w:ascii="Segoe UI" w:hAnsi="Segoe UI" w:cs="Segoe UI"/>
          <w:sz w:val="20"/>
          <w:szCs w:val="20"/>
        </w:rPr>
        <w:t>is</w:t>
      </w:r>
      <w:r w:rsidR="009E72D7" w:rsidRPr="00366EA8">
        <w:rPr>
          <w:rFonts w:ascii="Segoe UI" w:hAnsi="Segoe UI" w:cs="Segoe UI"/>
          <w:sz w:val="20"/>
          <w:szCs w:val="20"/>
        </w:rPr>
        <w:t xml:space="preserve"> investigating how</w:t>
      </w:r>
      <w:r w:rsidR="009210F7" w:rsidRPr="00366EA8">
        <w:rPr>
          <w:rFonts w:ascii="Segoe UI" w:hAnsi="Segoe UI" w:cs="Segoe UI"/>
          <w:sz w:val="20"/>
          <w:szCs w:val="20"/>
        </w:rPr>
        <w:t xml:space="preserve"> </w:t>
      </w:r>
      <w:r w:rsidR="00937A07" w:rsidRPr="00366EA8">
        <w:rPr>
          <w:rFonts w:ascii="Segoe UI" w:hAnsi="Segoe UI" w:cs="Segoe UI"/>
          <w:sz w:val="20"/>
          <w:szCs w:val="20"/>
        </w:rPr>
        <w:t>increased rate of prey capture</w:t>
      </w:r>
      <w:r w:rsidRPr="00366EA8">
        <w:rPr>
          <w:rFonts w:ascii="Segoe UI" w:hAnsi="Segoe UI" w:cs="Segoe UI"/>
          <w:sz w:val="20"/>
          <w:szCs w:val="20"/>
        </w:rPr>
        <w:t xml:space="preserve"> by both</w:t>
      </w:r>
      <w:r w:rsidR="00937A07" w:rsidRPr="00366EA8">
        <w:rPr>
          <w:rFonts w:ascii="Segoe UI" w:hAnsi="Segoe UI" w:cs="Segoe UI"/>
          <w:sz w:val="20"/>
          <w:szCs w:val="20"/>
        </w:rPr>
        <w:t xml:space="preserve"> </w:t>
      </w:r>
      <w:r w:rsidRPr="00366EA8">
        <w:rPr>
          <w:rFonts w:ascii="Segoe UI" w:hAnsi="Segoe UI" w:cs="Segoe UI"/>
          <w:sz w:val="20"/>
          <w:szCs w:val="20"/>
        </w:rPr>
        <w:t xml:space="preserve">partners </w:t>
      </w:r>
      <w:r w:rsidR="004B18EE" w:rsidRPr="00366EA8">
        <w:rPr>
          <w:rFonts w:ascii="Segoe UI" w:hAnsi="Segoe UI" w:cs="Segoe UI"/>
          <w:sz w:val="20"/>
          <w:szCs w:val="20"/>
        </w:rPr>
        <w:t>may</w:t>
      </w:r>
      <w:r w:rsidR="00CE246D" w:rsidRPr="00366EA8">
        <w:rPr>
          <w:rFonts w:ascii="Segoe UI" w:hAnsi="Segoe UI" w:cs="Segoe UI"/>
          <w:sz w:val="20"/>
          <w:szCs w:val="20"/>
        </w:rPr>
        <w:t xml:space="preserve"> influence</w:t>
      </w:r>
      <w:r w:rsidR="00937A07" w:rsidRPr="00366EA8">
        <w:rPr>
          <w:rFonts w:ascii="Segoe UI" w:hAnsi="Segoe UI" w:cs="Segoe UI"/>
          <w:sz w:val="20"/>
          <w:szCs w:val="20"/>
        </w:rPr>
        <w:t xml:space="preserve"> population dynamics and movements of the </w:t>
      </w:r>
      <w:r w:rsidR="009E72D7" w:rsidRPr="00366EA8">
        <w:rPr>
          <w:rFonts w:ascii="Segoe UI" w:hAnsi="Segoe UI" w:cs="Segoe UI"/>
          <w:sz w:val="20"/>
          <w:szCs w:val="20"/>
        </w:rPr>
        <w:t>fish</w:t>
      </w:r>
      <w:r w:rsidR="00937A07" w:rsidRPr="00366EA8">
        <w:rPr>
          <w:rFonts w:ascii="Segoe UI" w:hAnsi="Segoe UI" w:cs="Segoe UI"/>
          <w:sz w:val="20"/>
          <w:szCs w:val="20"/>
        </w:rPr>
        <w:t xml:space="preserve"> species,</w:t>
      </w:r>
      <w:r w:rsidR="0013493B" w:rsidRPr="00366EA8">
        <w:rPr>
          <w:rFonts w:ascii="Segoe UI" w:hAnsi="Segoe UI" w:cs="Segoe UI"/>
          <w:sz w:val="20"/>
          <w:szCs w:val="20"/>
        </w:rPr>
        <w:t xml:space="preserve"> directly and indirectly </w:t>
      </w:r>
      <w:r w:rsidR="001E1C98" w:rsidRPr="00366EA8">
        <w:rPr>
          <w:rFonts w:ascii="Segoe UI" w:hAnsi="Segoe UI" w:cs="Segoe UI"/>
          <w:sz w:val="20"/>
          <w:szCs w:val="20"/>
        </w:rPr>
        <w:t>affecting</w:t>
      </w:r>
      <w:r w:rsidR="00937A07" w:rsidRPr="00366EA8">
        <w:rPr>
          <w:rFonts w:ascii="Segoe UI" w:hAnsi="Segoe UI" w:cs="Segoe UI"/>
          <w:sz w:val="20"/>
          <w:szCs w:val="20"/>
        </w:rPr>
        <w:t xml:space="preserve"> </w:t>
      </w:r>
      <w:r w:rsidRPr="00366EA8">
        <w:rPr>
          <w:rFonts w:ascii="Segoe UI" w:hAnsi="Segoe UI" w:cs="Segoe UI"/>
          <w:sz w:val="20"/>
          <w:szCs w:val="20"/>
        </w:rPr>
        <w:t>community ecology</w:t>
      </w:r>
      <w:r w:rsidR="009E72D7" w:rsidRPr="00366EA8">
        <w:rPr>
          <w:rFonts w:ascii="Segoe UI" w:hAnsi="Segoe UI" w:cs="Segoe UI"/>
          <w:sz w:val="20"/>
          <w:szCs w:val="20"/>
        </w:rPr>
        <w:t>.</w:t>
      </w:r>
    </w:p>
    <w:p w14:paraId="4F0DE340" w14:textId="77777777" w:rsidR="00DF1425" w:rsidRPr="00366EA8" w:rsidRDefault="00DF1425" w:rsidP="00F476D5">
      <w:pPr>
        <w:pStyle w:val="Lijstalinea1"/>
        <w:spacing w:line="360" w:lineRule="auto"/>
        <w:ind w:left="0"/>
        <w:rPr>
          <w:rFonts w:ascii="Segoe UI" w:hAnsi="Segoe UI" w:cs="Segoe UI"/>
          <w:sz w:val="20"/>
          <w:szCs w:val="20"/>
        </w:rPr>
      </w:pPr>
    </w:p>
    <w:p w14:paraId="4E550988" w14:textId="0F3B6D50" w:rsidR="002C219D" w:rsidRPr="00366EA8" w:rsidRDefault="008C2DC2" w:rsidP="00F476D5">
      <w:pPr>
        <w:pStyle w:val="Heading1"/>
        <w:keepNext/>
        <w:ind w:left="431" w:hanging="431"/>
        <w:rPr>
          <w:rFonts w:ascii="Segoe UI" w:hAnsi="Segoe UI" w:cs="Segoe UI"/>
          <w:sz w:val="20"/>
          <w:szCs w:val="20"/>
        </w:rPr>
      </w:pPr>
      <w:bookmarkStart w:id="8" w:name="_Toc77856657"/>
      <w:bookmarkStart w:id="9" w:name="_Toc80943997"/>
      <w:r w:rsidRPr="00366EA8">
        <w:rPr>
          <w:rFonts w:ascii="Segoe UI" w:hAnsi="Segoe UI" w:cs="Segoe UI"/>
          <w:sz w:val="20"/>
          <w:szCs w:val="20"/>
        </w:rPr>
        <w:t>What threats is</w:t>
      </w:r>
      <w:r w:rsidR="00C95F89" w:rsidRPr="00366EA8">
        <w:rPr>
          <w:rFonts w:ascii="Segoe UI" w:hAnsi="Segoe UI" w:cs="Segoe UI"/>
          <w:sz w:val="20"/>
          <w:szCs w:val="20"/>
        </w:rPr>
        <w:t xml:space="preserve"> </w:t>
      </w:r>
      <w:r w:rsidR="00A77C61" w:rsidRPr="00366EA8">
        <w:rPr>
          <w:rFonts w:ascii="Segoe UI" w:hAnsi="Segoe UI" w:cs="Segoe UI"/>
          <w:sz w:val="20"/>
          <w:szCs w:val="20"/>
        </w:rPr>
        <w:t>h</w:t>
      </w:r>
      <w:r w:rsidRPr="00366EA8">
        <w:rPr>
          <w:rFonts w:ascii="Segoe UI" w:hAnsi="Segoe UI" w:cs="Segoe UI"/>
          <w:bCs w:val="0"/>
          <w:sz w:val="20"/>
          <w:szCs w:val="20"/>
        </w:rPr>
        <w:t>uman-wildlife cooperation</w:t>
      </w:r>
      <w:r w:rsidR="00A77C61" w:rsidRPr="00366EA8">
        <w:rPr>
          <w:rFonts w:ascii="Segoe UI" w:hAnsi="Segoe UI" w:cs="Segoe UI"/>
          <w:bCs w:val="0"/>
          <w:sz w:val="20"/>
          <w:szCs w:val="20"/>
        </w:rPr>
        <w:t xml:space="preserve"> </w:t>
      </w:r>
      <w:r w:rsidR="002C219D" w:rsidRPr="00366EA8">
        <w:rPr>
          <w:rFonts w:ascii="Segoe UI" w:hAnsi="Segoe UI" w:cs="Segoe UI"/>
          <w:sz w:val="20"/>
          <w:szCs w:val="20"/>
        </w:rPr>
        <w:t>facing?</w:t>
      </w:r>
      <w:bookmarkEnd w:id="8"/>
      <w:bookmarkEnd w:id="9"/>
      <w:r w:rsidR="00C64643" w:rsidRPr="00366EA8">
        <w:rPr>
          <w:rFonts w:ascii="Segoe UI" w:hAnsi="Segoe UI" w:cs="Segoe UI"/>
          <w:sz w:val="20"/>
          <w:szCs w:val="20"/>
        </w:rPr>
        <w:t xml:space="preserve"> </w:t>
      </w:r>
    </w:p>
    <w:p w14:paraId="776E14BC" w14:textId="65334FBA" w:rsidR="00D617AC" w:rsidRPr="00366EA8" w:rsidRDefault="00DF10E3" w:rsidP="00F476D5">
      <w:pPr>
        <w:pStyle w:val="Lijstalinea1"/>
        <w:spacing w:line="360" w:lineRule="auto"/>
        <w:ind w:left="0"/>
        <w:rPr>
          <w:rFonts w:ascii="Segoe UI" w:hAnsi="Segoe UI" w:cs="Segoe UI"/>
          <w:sz w:val="20"/>
          <w:szCs w:val="20"/>
        </w:rPr>
      </w:pPr>
      <w:r w:rsidRPr="00366EA8">
        <w:rPr>
          <w:rFonts w:ascii="Segoe UI" w:hAnsi="Segoe UI" w:cs="Segoe UI"/>
          <w:sz w:val="20"/>
          <w:szCs w:val="20"/>
        </w:rPr>
        <w:t>F</w:t>
      </w:r>
      <w:r w:rsidR="00EF5030" w:rsidRPr="00366EA8">
        <w:rPr>
          <w:rFonts w:ascii="Segoe UI" w:hAnsi="Segoe UI" w:cs="Segoe UI"/>
          <w:sz w:val="20"/>
          <w:szCs w:val="20"/>
        </w:rPr>
        <w:t>our components are n</w:t>
      </w:r>
      <w:r w:rsidRPr="00366EA8">
        <w:rPr>
          <w:rFonts w:ascii="Segoe UI" w:hAnsi="Segoe UI" w:cs="Segoe UI"/>
          <w:sz w:val="20"/>
          <w:szCs w:val="20"/>
        </w:rPr>
        <w:t>eeded</w:t>
      </w:r>
      <w:r w:rsidR="00EF5030" w:rsidRPr="00366EA8">
        <w:rPr>
          <w:rFonts w:ascii="Segoe UI" w:hAnsi="Segoe UI" w:cs="Segoe UI"/>
          <w:sz w:val="20"/>
          <w:szCs w:val="20"/>
        </w:rPr>
        <w:t xml:space="preserve"> </w:t>
      </w:r>
      <w:r w:rsidR="00247033" w:rsidRPr="00366EA8">
        <w:rPr>
          <w:rFonts w:ascii="Segoe UI" w:hAnsi="Segoe UI" w:cs="Segoe UI"/>
          <w:sz w:val="20"/>
          <w:szCs w:val="20"/>
        </w:rPr>
        <w:t>to maintain</w:t>
      </w:r>
      <w:r w:rsidR="005B783B">
        <w:rPr>
          <w:rFonts w:ascii="Segoe UI" w:hAnsi="Segoe UI" w:cs="Segoe UI"/>
          <w:sz w:val="20"/>
          <w:szCs w:val="20"/>
        </w:rPr>
        <w:t xml:space="preserve"> the active cases of</w:t>
      </w:r>
      <w:r w:rsidR="00D617AC" w:rsidRPr="00366EA8">
        <w:rPr>
          <w:rFonts w:ascii="Segoe UI" w:hAnsi="Segoe UI" w:cs="Segoe UI"/>
          <w:sz w:val="20"/>
          <w:szCs w:val="20"/>
        </w:rPr>
        <w:t xml:space="preserve"> human-wildlife cooperation: (</w:t>
      </w:r>
      <w:proofErr w:type="spellStart"/>
      <w:r w:rsidR="009D56A8" w:rsidRPr="00366EA8">
        <w:rPr>
          <w:rFonts w:ascii="Segoe UI" w:hAnsi="Segoe UI" w:cs="Segoe UI"/>
          <w:sz w:val="20"/>
          <w:szCs w:val="20"/>
        </w:rPr>
        <w:t>i</w:t>
      </w:r>
      <w:proofErr w:type="spellEnd"/>
      <w:r w:rsidR="0013493B" w:rsidRPr="00366EA8">
        <w:rPr>
          <w:rFonts w:ascii="Segoe UI" w:hAnsi="Segoe UI" w:cs="Segoe UI"/>
          <w:sz w:val="20"/>
          <w:szCs w:val="20"/>
        </w:rPr>
        <w:t xml:space="preserve">) a </w:t>
      </w:r>
      <w:r w:rsidR="00604B0A" w:rsidRPr="00366EA8">
        <w:rPr>
          <w:rFonts w:ascii="Segoe UI" w:hAnsi="Segoe UI" w:cs="Segoe UI"/>
          <w:sz w:val="20"/>
          <w:szCs w:val="20"/>
        </w:rPr>
        <w:t>motivated</w:t>
      </w:r>
      <w:r w:rsidR="0013493B" w:rsidRPr="00366EA8">
        <w:rPr>
          <w:rFonts w:ascii="Segoe UI" w:hAnsi="Segoe UI" w:cs="Segoe UI"/>
          <w:sz w:val="20"/>
          <w:szCs w:val="20"/>
        </w:rPr>
        <w:t xml:space="preserve"> </w:t>
      </w:r>
      <w:r w:rsidR="00D617AC" w:rsidRPr="00366EA8">
        <w:rPr>
          <w:rFonts w:ascii="Segoe UI" w:hAnsi="Segoe UI" w:cs="Segoe UI"/>
          <w:sz w:val="20"/>
          <w:szCs w:val="20"/>
        </w:rPr>
        <w:t>human</w:t>
      </w:r>
      <w:r w:rsidR="0013493B" w:rsidRPr="00366EA8">
        <w:rPr>
          <w:rFonts w:ascii="Segoe UI" w:hAnsi="Segoe UI" w:cs="Segoe UI"/>
          <w:sz w:val="20"/>
          <w:szCs w:val="20"/>
        </w:rPr>
        <w:t xml:space="preserve"> partner</w:t>
      </w:r>
      <w:r w:rsidR="00032AD6" w:rsidRPr="00366EA8">
        <w:rPr>
          <w:rFonts w:ascii="Segoe UI" w:hAnsi="Segoe UI" w:cs="Segoe UI"/>
          <w:sz w:val="20"/>
          <w:szCs w:val="20"/>
        </w:rPr>
        <w:t>; (</w:t>
      </w:r>
      <w:r w:rsidR="009D56A8" w:rsidRPr="00366EA8">
        <w:rPr>
          <w:rFonts w:ascii="Segoe UI" w:hAnsi="Segoe UI" w:cs="Segoe UI"/>
          <w:sz w:val="20"/>
          <w:szCs w:val="20"/>
        </w:rPr>
        <w:t>ii</w:t>
      </w:r>
      <w:r w:rsidR="00032AD6" w:rsidRPr="00366EA8">
        <w:rPr>
          <w:rFonts w:ascii="Segoe UI" w:hAnsi="Segoe UI" w:cs="Segoe UI"/>
          <w:sz w:val="20"/>
          <w:szCs w:val="20"/>
        </w:rPr>
        <w:t>)</w:t>
      </w:r>
      <w:r w:rsidR="0013493B" w:rsidRPr="00366EA8">
        <w:rPr>
          <w:rFonts w:ascii="Segoe UI" w:hAnsi="Segoe UI" w:cs="Segoe UI"/>
          <w:sz w:val="20"/>
          <w:szCs w:val="20"/>
        </w:rPr>
        <w:t xml:space="preserve"> a </w:t>
      </w:r>
      <w:r w:rsidR="00604B0A" w:rsidRPr="00366EA8">
        <w:rPr>
          <w:rFonts w:ascii="Segoe UI" w:hAnsi="Segoe UI" w:cs="Segoe UI"/>
          <w:sz w:val="20"/>
          <w:szCs w:val="20"/>
        </w:rPr>
        <w:t>motivated</w:t>
      </w:r>
      <w:r w:rsidR="00032AD6" w:rsidRPr="00366EA8">
        <w:rPr>
          <w:rFonts w:ascii="Segoe UI" w:hAnsi="Segoe UI" w:cs="Segoe UI"/>
          <w:sz w:val="20"/>
          <w:szCs w:val="20"/>
        </w:rPr>
        <w:t xml:space="preserve"> wildlife partner</w:t>
      </w:r>
      <w:r w:rsidR="00D617AC" w:rsidRPr="00366EA8">
        <w:rPr>
          <w:rFonts w:ascii="Segoe UI" w:hAnsi="Segoe UI" w:cs="Segoe UI"/>
          <w:sz w:val="20"/>
          <w:szCs w:val="20"/>
        </w:rPr>
        <w:t>; (</w:t>
      </w:r>
      <w:r w:rsidR="009D56A8" w:rsidRPr="00366EA8">
        <w:rPr>
          <w:rFonts w:ascii="Segoe UI" w:hAnsi="Segoe UI" w:cs="Segoe UI"/>
          <w:sz w:val="20"/>
          <w:szCs w:val="20"/>
        </w:rPr>
        <w:t>iii</w:t>
      </w:r>
      <w:r w:rsidR="00D617AC" w:rsidRPr="00366EA8">
        <w:rPr>
          <w:rFonts w:ascii="Segoe UI" w:hAnsi="Segoe UI" w:cs="Segoe UI"/>
          <w:sz w:val="20"/>
          <w:szCs w:val="20"/>
        </w:rPr>
        <w:t xml:space="preserve">) </w:t>
      </w:r>
      <w:r w:rsidR="0013493B" w:rsidRPr="00366EA8">
        <w:rPr>
          <w:rFonts w:ascii="Segoe UI" w:hAnsi="Segoe UI" w:cs="Segoe UI"/>
          <w:sz w:val="20"/>
          <w:szCs w:val="20"/>
        </w:rPr>
        <w:t>a suitable</w:t>
      </w:r>
      <w:r w:rsidR="00E72DAC" w:rsidRPr="00366EA8">
        <w:rPr>
          <w:rFonts w:ascii="Segoe UI" w:hAnsi="Segoe UI" w:cs="Segoe UI"/>
          <w:sz w:val="20"/>
          <w:szCs w:val="20"/>
        </w:rPr>
        <w:t xml:space="preserve"> environment</w:t>
      </w:r>
      <w:r w:rsidR="009D56A8" w:rsidRPr="00366EA8">
        <w:rPr>
          <w:rFonts w:ascii="Segoe UI" w:hAnsi="Segoe UI" w:cs="Segoe UI"/>
          <w:sz w:val="20"/>
          <w:szCs w:val="20"/>
        </w:rPr>
        <w:t>, and (iv</w:t>
      </w:r>
      <w:r w:rsidR="00D617AC" w:rsidRPr="00366EA8">
        <w:rPr>
          <w:rFonts w:ascii="Segoe UI" w:hAnsi="Segoe UI" w:cs="Segoe UI"/>
          <w:sz w:val="20"/>
          <w:szCs w:val="20"/>
        </w:rPr>
        <w:t xml:space="preserve">) </w:t>
      </w:r>
      <w:r w:rsidR="0013493B" w:rsidRPr="00366EA8">
        <w:rPr>
          <w:rFonts w:ascii="Segoe UI" w:hAnsi="Segoe UI" w:cs="Segoe UI"/>
          <w:sz w:val="20"/>
          <w:szCs w:val="20"/>
        </w:rPr>
        <w:t>compatible inter-species knowledge</w:t>
      </w:r>
      <w:r w:rsidR="00B45A2E" w:rsidRPr="00366EA8">
        <w:rPr>
          <w:rFonts w:ascii="Segoe UI" w:hAnsi="Segoe UI" w:cs="Segoe UI"/>
          <w:sz w:val="20"/>
          <w:szCs w:val="20"/>
        </w:rPr>
        <w:t xml:space="preserve"> (</w:t>
      </w:r>
      <w:proofErr w:type="gramStart"/>
      <w:r w:rsidR="00C16464" w:rsidRPr="00366EA8">
        <w:rPr>
          <w:rFonts w:ascii="Segoe UI" w:hAnsi="Segoe UI" w:cs="Segoe UI"/>
          <w:sz w:val="20"/>
          <w:szCs w:val="20"/>
        </w:rPr>
        <w:t>i.e.</w:t>
      </w:r>
      <w:proofErr w:type="gramEnd"/>
      <w:r w:rsidR="00C16464" w:rsidRPr="00366EA8">
        <w:rPr>
          <w:rFonts w:ascii="Segoe UI" w:hAnsi="Segoe UI" w:cs="Segoe UI"/>
          <w:sz w:val="20"/>
          <w:szCs w:val="20"/>
        </w:rPr>
        <w:t xml:space="preserve"> </w:t>
      </w:r>
      <w:r w:rsidR="00B45A2E" w:rsidRPr="00366EA8">
        <w:rPr>
          <w:rFonts w:ascii="Segoe UI" w:hAnsi="Segoe UI" w:cs="Segoe UI"/>
          <w:sz w:val="20"/>
          <w:szCs w:val="20"/>
        </w:rPr>
        <w:t>learnt information pertaining to species interaction)</w:t>
      </w:r>
      <w:r w:rsidR="00873CAF" w:rsidRPr="00366EA8">
        <w:rPr>
          <w:rFonts w:ascii="Segoe UI" w:hAnsi="Segoe UI" w:cs="Segoe UI"/>
          <w:sz w:val="20"/>
          <w:szCs w:val="20"/>
        </w:rPr>
        <w:t xml:space="preserve"> (Fig. 2).</w:t>
      </w:r>
      <w:r w:rsidR="006F581D" w:rsidRPr="00366EA8">
        <w:rPr>
          <w:rFonts w:ascii="Segoe UI" w:hAnsi="Segoe UI" w:cs="Segoe UI"/>
          <w:sz w:val="20"/>
          <w:szCs w:val="20"/>
        </w:rPr>
        <w:t xml:space="preserve"> </w:t>
      </w:r>
      <w:r w:rsidR="009210F7" w:rsidRPr="00366EA8">
        <w:rPr>
          <w:rFonts w:ascii="Segoe UI" w:hAnsi="Segoe UI" w:cs="Segoe UI"/>
          <w:sz w:val="20"/>
          <w:szCs w:val="20"/>
        </w:rPr>
        <w:t>Next</w:t>
      </w:r>
      <w:r w:rsidR="002C0D3B" w:rsidRPr="00366EA8">
        <w:rPr>
          <w:rFonts w:ascii="Segoe UI" w:hAnsi="Segoe UI" w:cs="Segoe UI"/>
          <w:sz w:val="20"/>
          <w:szCs w:val="20"/>
        </w:rPr>
        <w:t>,</w:t>
      </w:r>
      <w:r w:rsidR="009210F7" w:rsidRPr="00366EA8">
        <w:rPr>
          <w:rFonts w:ascii="Segoe UI" w:hAnsi="Segoe UI" w:cs="Segoe UI"/>
          <w:sz w:val="20"/>
          <w:szCs w:val="20"/>
        </w:rPr>
        <w:t xml:space="preserve"> we review the e</w:t>
      </w:r>
      <w:r w:rsidR="00A211E0" w:rsidRPr="00366EA8">
        <w:rPr>
          <w:rFonts w:ascii="Segoe UI" w:hAnsi="Segoe UI" w:cs="Segoe UI"/>
          <w:sz w:val="20"/>
          <w:szCs w:val="20"/>
        </w:rPr>
        <w:t>nvironmental</w:t>
      </w:r>
      <w:r w:rsidR="0013493B" w:rsidRPr="00366EA8">
        <w:rPr>
          <w:rFonts w:ascii="Segoe UI" w:hAnsi="Segoe UI" w:cs="Segoe UI"/>
          <w:sz w:val="20"/>
          <w:szCs w:val="20"/>
        </w:rPr>
        <w:t xml:space="preserve"> and cultural changes, </w:t>
      </w:r>
      <w:r w:rsidR="009210F7" w:rsidRPr="00366EA8">
        <w:rPr>
          <w:rFonts w:ascii="Segoe UI" w:hAnsi="Segoe UI" w:cs="Segoe UI"/>
          <w:sz w:val="20"/>
          <w:szCs w:val="20"/>
        </w:rPr>
        <w:t>and</w:t>
      </w:r>
      <w:r w:rsidR="0013493B" w:rsidRPr="00366EA8">
        <w:rPr>
          <w:rFonts w:ascii="Segoe UI" w:hAnsi="Segoe UI" w:cs="Segoe UI"/>
          <w:sz w:val="20"/>
          <w:szCs w:val="20"/>
        </w:rPr>
        <w:t xml:space="preserve"> their interplay, </w:t>
      </w:r>
      <w:r w:rsidRPr="00366EA8">
        <w:rPr>
          <w:rFonts w:ascii="Segoe UI" w:hAnsi="Segoe UI" w:cs="Segoe UI"/>
          <w:sz w:val="20"/>
          <w:szCs w:val="20"/>
        </w:rPr>
        <w:t>known to pose</w:t>
      </w:r>
      <w:r w:rsidR="005D7D38" w:rsidRPr="00366EA8">
        <w:rPr>
          <w:rFonts w:ascii="Segoe UI" w:hAnsi="Segoe UI" w:cs="Segoe UI"/>
          <w:sz w:val="20"/>
          <w:szCs w:val="20"/>
        </w:rPr>
        <w:t xml:space="preserve"> threats to these components.</w:t>
      </w:r>
    </w:p>
    <w:p w14:paraId="70216C15" w14:textId="77777777" w:rsidR="0080356F" w:rsidRPr="00366EA8" w:rsidRDefault="0080356F" w:rsidP="00F476D5">
      <w:pPr>
        <w:pStyle w:val="Lijstalinea1"/>
        <w:spacing w:line="360" w:lineRule="auto"/>
        <w:ind w:left="0"/>
        <w:rPr>
          <w:rFonts w:ascii="Segoe UI" w:hAnsi="Segoe UI" w:cs="Segoe UI"/>
          <w:sz w:val="20"/>
          <w:szCs w:val="20"/>
        </w:rPr>
      </w:pPr>
    </w:p>
    <w:p w14:paraId="4C6BA4F3" w14:textId="66048A5F" w:rsidR="00594808" w:rsidRPr="00366EA8" w:rsidRDefault="008C664D" w:rsidP="00F476D5">
      <w:pPr>
        <w:pStyle w:val="Heading2"/>
        <w:rPr>
          <w:rFonts w:ascii="Segoe UI" w:hAnsi="Segoe UI" w:cs="Segoe UI"/>
          <w:sz w:val="20"/>
          <w:szCs w:val="20"/>
        </w:rPr>
      </w:pPr>
      <w:bookmarkStart w:id="10" w:name="_Toc77856658"/>
      <w:bookmarkStart w:id="11" w:name="_Toc80943998"/>
      <w:r w:rsidRPr="00366EA8">
        <w:rPr>
          <w:rFonts w:ascii="Segoe UI" w:hAnsi="Segoe UI" w:cs="Segoe UI"/>
          <w:sz w:val="20"/>
          <w:szCs w:val="20"/>
        </w:rPr>
        <w:t>Declining human participation</w:t>
      </w:r>
      <w:bookmarkEnd w:id="10"/>
      <w:bookmarkEnd w:id="11"/>
    </w:p>
    <w:p w14:paraId="7B16F2AD" w14:textId="19FFE2BF" w:rsidR="00BC2EB1" w:rsidRPr="00366EA8" w:rsidRDefault="00BC2EB1" w:rsidP="00F476D5">
      <w:pPr>
        <w:pStyle w:val="Heading3"/>
        <w:rPr>
          <w:rFonts w:ascii="Segoe UI" w:hAnsi="Segoe UI" w:cs="Segoe UI"/>
          <w:sz w:val="20"/>
          <w:szCs w:val="20"/>
        </w:rPr>
      </w:pPr>
      <w:bookmarkStart w:id="12" w:name="_Toc77856659"/>
      <w:bookmarkStart w:id="13" w:name="_Toc80943999"/>
      <w:r w:rsidRPr="00366EA8">
        <w:rPr>
          <w:rFonts w:ascii="Segoe UI" w:hAnsi="Segoe UI" w:cs="Segoe UI"/>
          <w:sz w:val="20"/>
          <w:szCs w:val="20"/>
        </w:rPr>
        <w:t>Changing</w:t>
      </w:r>
      <w:r w:rsidR="009730A1" w:rsidRPr="00366EA8">
        <w:rPr>
          <w:rFonts w:ascii="Segoe UI" w:hAnsi="Segoe UI" w:cs="Segoe UI"/>
          <w:sz w:val="20"/>
          <w:szCs w:val="20"/>
        </w:rPr>
        <w:t xml:space="preserve"> </w:t>
      </w:r>
      <w:r w:rsidRPr="00366EA8">
        <w:rPr>
          <w:rFonts w:ascii="Segoe UI" w:hAnsi="Segoe UI" w:cs="Segoe UI"/>
          <w:sz w:val="20"/>
          <w:szCs w:val="20"/>
        </w:rPr>
        <w:t>livelihoods</w:t>
      </w:r>
      <w:bookmarkEnd w:id="12"/>
      <w:bookmarkEnd w:id="13"/>
    </w:p>
    <w:p w14:paraId="7866519B" w14:textId="228B1E48" w:rsidR="00363D02" w:rsidRPr="00366EA8" w:rsidRDefault="00EF5030" w:rsidP="000C49DF">
      <w:pPr>
        <w:pStyle w:val="CommentText"/>
        <w:spacing w:line="360" w:lineRule="auto"/>
        <w:rPr>
          <w:rFonts w:ascii="Segoe UI" w:hAnsi="Segoe UI" w:cs="Segoe UI"/>
        </w:rPr>
      </w:pPr>
      <w:r w:rsidRPr="00366EA8">
        <w:rPr>
          <w:rFonts w:ascii="Segoe UI" w:hAnsi="Segoe UI" w:cs="Segoe UI"/>
        </w:rPr>
        <w:t xml:space="preserve">Human engagement in human-wildlife cooperation may decline for </w:t>
      </w:r>
      <w:r w:rsidR="00C8116B" w:rsidRPr="00366EA8">
        <w:rPr>
          <w:rFonts w:ascii="Segoe UI" w:hAnsi="Segoe UI" w:cs="Segoe UI"/>
        </w:rPr>
        <w:t xml:space="preserve">environmental and/or </w:t>
      </w:r>
      <w:r w:rsidR="00731BB1" w:rsidRPr="00366EA8">
        <w:rPr>
          <w:rFonts w:ascii="Segoe UI" w:hAnsi="Segoe UI" w:cs="Segoe UI"/>
        </w:rPr>
        <w:t xml:space="preserve">cultural </w:t>
      </w:r>
      <w:r w:rsidR="00DF10E3" w:rsidRPr="00366EA8">
        <w:rPr>
          <w:rFonts w:ascii="Segoe UI" w:hAnsi="Segoe UI" w:cs="Segoe UI"/>
        </w:rPr>
        <w:t xml:space="preserve">reasons. </w:t>
      </w:r>
      <w:r w:rsidR="009210F7" w:rsidRPr="00366EA8">
        <w:rPr>
          <w:rFonts w:ascii="Segoe UI" w:hAnsi="Segoe UI" w:cs="Segoe UI"/>
        </w:rPr>
        <w:t xml:space="preserve">First, </w:t>
      </w:r>
      <w:proofErr w:type="gramStart"/>
      <w:r w:rsidR="009210F7" w:rsidRPr="00366EA8">
        <w:rPr>
          <w:rFonts w:ascii="Segoe UI" w:hAnsi="Segoe UI" w:cs="Segoe UI"/>
        </w:rPr>
        <w:t>e</w:t>
      </w:r>
      <w:r w:rsidR="00DF10E3" w:rsidRPr="00366EA8">
        <w:rPr>
          <w:rFonts w:ascii="Segoe UI" w:hAnsi="Segoe UI" w:cs="Segoe UI"/>
        </w:rPr>
        <w:t>conomic</w:t>
      </w:r>
      <w:proofErr w:type="gramEnd"/>
      <w:r w:rsidR="00DF10E3" w:rsidRPr="00366EA8">
        <w:rPr>
          <w:rFonts w:ascii="Segoe UI" w:hAnsi="Segoe UI" w:cs="Segoe UI"/>
        </w:rPr>
        <w:t xml:space="preserve"> </w:t>
      </w:r>
      <w:r w:rsidR="00495330" w:rsidRPr="00366EA8">
        <w:rPr>
          <w:rFonts w:ascii="Segoe UI" w:hAnsi="Segoe UI" w:cs="Segoe UI"/>
        </w:rPr>
        <w:t xml:space="preserve">and social </w:t>
      </w:r>
      <w:r w:rsidR="00DF10E3" w:rsidRPr="00366EA8">
        <w:rPr>
          <w:rFonts w:ascii="Segoe UI" w:hAnsi="Segoe UI" w:cs="Segoe UI"/>
        </w:rPr>
        <w:t xml:space="preserve">developments </w:t>
      </w:r>
      <w:r w:rsidR="00883C4F" w:rsidRPr="00366EA8">
        <w:rPr>
          <w:rFonts w:ascii="Segoe UI" w:hAnsi="Segoe UI" w:cs="Segoe UI"/>
        </w:rPr>
        <w:t xml:space="preserve">may </w:t>
      </w:r>
      <w:r w:rsidR="00DF10E3" w:rsidRPr="00366EA8">
        <w:rPr>
          <w:rFonts w:ascii="Segoe UI" w:hAnsi="Segoe UI" w:cs="Segoe UI"/>
        </w:rPr>
        <w:t xml:space="preserve">provide new </w:t>
      </w:r>
      <w:r w:rsidR="009210F7" w:rsidRPr="00366EA8">
        <w:rPr>
          <w:rFonts w:ascii="Segoe UI" w:hAnsi="Segoe UI" w:cs="Segoe UI"/>
        </w:rPr>
        <w:t xml:space="preserve">ways to obtain the </w:t>
      </w:r>
      <w:r w:rsidR="00DF10E3" w:rsidRPr="00366EA8">
        <w:rPr>
          <w:rFonts w:ascii="Segoe UI" w:hAnsi="Segoe UI" w:cs="Segoe UI"/>
        </w:rPr>
        <w:t>resource</w:t>
      </w:r>
      <w:r w:rsidR="009210F7" w:rsidRPr="00366EA8">
        <w:rPr>
          <w:rFonts w:ascii="Segoe UI" w:hAnsi="Segoe UI" w:cs="Segoe UI"/>
        </w:rPr>
        <w:t>,</w:t>
      </w:r>
      <w:r w:rsidR="00DF10E3" w:rsidRPr="00366EA8">
        <w:rPr>
          <w:rFonts w:ascii="Segoe UI" w:hAnsi="Segoe UI" w:cs="Segoe UI"/>
        </w:rPr>
        <w:t xml:space="preserve"> </w:t>
      </w:r>
      <w:r w:rsidR="006C476D" w:rsidRPr="00366EA8">
        <w:rPr>
          <w:rFonts w:ascii="Segoe UI" w:hAnsi="Segoe UI" w:cs="Segoe UI"/>
        </w:rPr>
        <w:t>replac</w:t>
      </w:r>
      <w:r w:rsidR="009210F7" w:rsidRPr="00366EA8">
        <w:rPr>
          <w:rFonts w:ascii="Segoe UI" w:hAnsi="Segoe UI" w:cs="Segoe UI"/>
        </w:rPr>
        <w:t>ing</w:t>
      </w:r>
      <w:r w:rsidR="00DF10E3" w:rsidRPr="00366EA8">
        <w:rPr>
          <w:rFonts w:ascii="Segoe UI" w:hAnsi="Segoe UI" w:cs="Segoe UI"/>
        </w:rPr>
        <w:t xml:space="preserve"> cooperation. For example, </w:t>
      </w:r>
      <w:r w:rsidR="00C075F0" w:rsidRPr="00366EA8">
        <w:rPr>
          <w:rFonts w:ascii="Segoe UI" w:hAnsi="Segoe UI" w:cs="Segoe UI"/>
        </w:rPr>
        <w:t xml:space="preserve">apiculture or </w:t>
      </w:r>
      <w:r w:rsidR="00FE5218">
        <w:rPr>
          <w:rFonts w:ascii="Segoe UI" w:hAnsi="Segoe UI" w:cs="Segoe UI"/>
        </w:rPr>
        <w:t>other</w:t>
      </w:r>
      <w:r w:rsidR="00C075F0" w:rsidRPr="00366EA8">
        <w:rPr>
          <w:rFonts w:ascii="Segoe UI" w:hAnsi="Segoe UI" w:cs="Segoe UI"/>
        </w:rPr>
        <w:t xml:space="preserve"> sugar sources</w:t>
      </w:r>
      <w:r w:rsidR="00D323C0" w:rsidRPr="00366EA8">
        <w:rPr>
          <w:rFonts w:ascii="Segoe UI" w:hAnsi="Segoe UI" w:cs="Segoe UI"/>
        </w:rPr>
        <w:t xml:space="preserve"> </w:t>
      </w:r>
      <w:r w:rsidR="00762831" w:rsidRPr="00366EA8">
        <w:rPr>
          <w:rFonts w:ascii="Segoe UI" w:hAnsi="Segoe UI" w:cs="Segoe UI"/>
        </w:rPr>
        <w:t xml:space="preserve">may </w:t>
      </w:r>
      <w:r w:rsidR="0013493B" w:rsidRPr="00366EA8">
        <w:rPr>
          <w:rFonts w:ascii="Segoe UI" w:hAnsi="Segoe UI" w:cs="Segoe UI"/>
        </w:rPr>
        <w:t>be</w:t>
      </w:r>
      <w:r w:rsidR="00DF10E3" w:rsidRPr="00366EA8">
        <w:rPr>
          <w:rFonts w:ascii="Segoe UI" w:hAnsi="Segoe UI" w:cs="Segoe UI"/>
        </w:rPr>
        <w:t>come</w:t>
      </w:r>
      <w:r w:rsidR="00762831" w:rsidRPr="00366EA8">
        <w:rPr>
          <w:rFonts w:ascii="Segoe UI" w:hAnsi="Segoe UI" w:cs="Segoe UI"/>
        </w:rPr>
        <w:t xml:space="preserve"> </w:t>
      </w:r>
      <w:r w:rsidR="0096204C">
        <w:rPr>
          <w:rFonts w:ascii="Segoe UI" w:hAnsi="Segoe UI" w:cs="Segoe UI"/>
        </w:rPr>
        <w:t>prefer</w:t>
      </w:r>
      <w:r w:rsidR="00096747">
        <w:rPr>
          <w:rFonts w:ascii="Segoe UI" w:hAnsi="Segoe UI" w:cs="Segoe UI"/>
        </w:rPr>
        <w:t>red</w:t>
      </w:r>
      <w:r w:rsidR="0096204C">
        <w:rPr>
          <w:rFonts w:ascii="Segoe UI" w:hAnsi="Segoe UI" w:cs="Segoe UI"/>
        </w:rPr>
        <w:t xml:space="preserve"> over</w:t>
      </w:r>
      <w:r w:rsidR="00762831" w:rsidRPr="00366EA8">
        <w:rPr>
          <w:rFonts w:ascii="Segoe UI" w:hAnsi="Segoe UI" w:cs="Segoe UI"/>
        </w:rPr>
        <w:t xml:space="preserve"> cooperatin</w:t>
      </w:r>
      <w:r w:rsidR="0013493B" w:rsidRPr="00366EA8">
        <w:rPr>
          <w:rFonts w:ascii="Segoe UI" w:hAnsi="Segoe UI" w:cs="Segoe UI"/>
        </w:rPr>
        <w:t>g</w:t>
      </w:r>
      <w:r w:rsidR="00762831" w:rsidRPr="00366EA8">
        <w:rPr>
          <w:rFonts w:ascii="Segoe UI" w:hAnsi="Segoe UI" w:cs="Segoe UI"/>
        </w:rPr>
        <w:t xml:space="preserve"> with honeyguides </w:t>
      </w:r>
      <w:r w:rsidR="00B51891" w:rsidRPr="00366EA8">
        <w:rPr>
          <w:rFonts w:ascii="Segoe UI" w:hAnsi="Segoe UI" w:cs="Segoe UI"/>
        </w:rPr>
        <w:fldChar w:fldCharType="begin" w:fldLock="1"/>
      </w:r>
      <w:r w:rsidR="00900522">
        <w:rPr>
          <w:rFonts w:ascii="Segoe UI" w:hAnsi="Segoe UI" w:cs="Segoe UI"/>
        </w:rPr>
        <w:instrText>ADDIN CSL_CITATION {"citationItems":[{"id":"ITEM-1","itemData":{"author":[{"dropping-particle":"","family":"Isack","given":"Hussein A","non-dropping-particle":"","parse-names":false,"suffix":""}],"id":"ITEM-1","issued":{"date-parts":[["1987"]]},"publisher":"DPhil thesis, University of Oxford","title":"The biology of the greater honeyguide Indicator indicator, with emphasis on the guiding behaviour","type":"thesis"},"uris":["http://www.mendeley.com/documents/?uuid=f1fe64ac-57c0-43b7-a69d-2a253130ebfd"]},{"id":"ITEM-2","itemData":{"author":[{"dropping-particle":"","family":"Isack","given":"Hussein A","non-dropping-particle":"","parse-names":false,"suffix":""}],"container-title":"Johannesburg: BirdLife South Africa","editor":[{"dropping-particle":"","family":"Adams","given":"N.J.","non-dropping-particle":"","parse-names":false,"suffix":""},{"dropping-particle":"","family":"Slotow","given":"R.H.","non-dropping-particle":"","parse-names":false,"suffix":""}],"id":"ITEM-2","issue":"eds Adams; N.J. &amp; Slotow; R.H.","issued":{"date-parts":[["1999"]]},"page":"1351-1357","publisher":"BirdLife South Africa","publisher-place":"Johannesburg","title":"The role of culture, traditions and local knowledge in co-operative honey-hunting between man and honeyguide: a case study of Boran community of northern Kenya","type":"paper-conference","volume":"Int. Ornit"},"uris":["http://www.mendeley.com/documents/?uuid=eb850c2b-6485-4126-81bd-396f27355584"]},{"id":"ITEM-3","itemData":{"DOI":"10.14989/236670","abstract":"This paper discusses the relationship between humans and honeyguide birds (Indicator indicator) in the Adamaoua Region of Cameroon. Throughout Sub-Saharan Africa, the honeyguide is known to guide humans to nests of wild living honeybees that it cannot access independently. After the humans harvest the honey, the bird eats leftover larvae and comb. While the human honey hunters increase their yield of honey by collaborating with the honeyguide, the bird is able to expand on its usual diet of insects. This unique mutualistic relationship and the changes it is currently undergoing are discussed here. While honey hunting is still common in the Adamaoua, its importance has decreased in recent years as most honey is produced from bees kept in different types of beehives, mostly conical grass hives. A relatively recent phenomenon is the increasing diversification and professionalisation of the honey trade with high demand for high quality honey. As honey from wild living bee colonies is usually of a lower quality, salvaging honey from wild bee colonies is becoming less important and the interactions between humans and honeyguides less frequent. As the birds stop guiding humans if the latter do not collaborate, we must assume that the close interspecies collaboration might end in this area.","author":[{"dropping-particle":"","family":"Gruber","given":"Martin","non-dropping-particle":"","parse-names":false,"suffix":""}],"container-title":"African Study Monographs","id":"ITEM-3","issue":"4","issued":{"date-parts":[["2018"]]},"page":"169-187","title":"Hunters and guides: multispecies encounters between humans, honeyguide birds and honeybees","type":"article-journal","volume":"39"},"uris":["http://www.mendeley.com/documents/?uuid=0bff8efc-e279-4d5d-9736-af1608cbc9ac"]},{"id":"ITEM-4","itemData":{"author":[{"dropping-particle":"","family":"Gruber","given":"M.","non-dropping-particle":"","parse-names":false,"suffix":""},{"dropping-particle":"","family":"Sanda","given":"M.","non-dropping-particle":"","parse-names":false,"suffix":""}],"id":"ITEM-4","issued":{"date-parts":[["2019"]]},"publisher":"Rüdiger Köppe Verlag","publisher-place":"Köln","title":"Honey Hunting and Beekeeping in Adamaoua (Cameroon)","type":"book"},"uris":["http://www.mendeley.com/documents/?uuid=d62c30bb-7e45-456b-a450-f27ff800576e"]}],"mendeley":{"formattedCitation":"(Gruber, 2018; Gruber &amp; Sanda, 2019; Isack, 1987, 1999)","plainTextFormattedCitation":"(Gruber, 2018; Gruber &amp; Sanda, 2019; Isack, 1987, 1999)","previouslyFormattedCitation":"(Gruber, 2018; Gruber &amp; Sanda, 2019; Isack, 1987, 1999)"},"properties":{"noteIndex":0},"schema":"https://github.com/citation-style-language/schema/raw/master/csl-citation.json"}</w:instrText>
      </w:r>
      <w:r w:rsidR="00B51891" w:rsidRPr="00366EA8">
        <w:rPr>
          <w:rFonts w:ascii="Segoe UI" w:hAnsi="Segoe UI" w:cs="Segoe UI"/>
        </w:rPr>
        <w:fldChar w:fldCharType="separate"/>
      </w:r>
      <w:r w:rsidR="00B51891" w:rsidRPr="00366EA8">
        <w:rPr>
          <w:rFonts w:ascii="Segoe UI" w:hAnsi="Segoe UI" w:cs="Segoe UI"/>
          <w:noProof/>
        </w:rPr>
        <w:t>(Gruber, 2018; Gruber &amp; Sanda, 2019; Isack, 1987, 1999)</w:t>
      </w:r>
      <w:r w:rsidR="00B51891" w:rsidRPr="00366EA8">
        <w:rPr>
          <w:rFonts w:ascii="Segoe UI" w:hAnsi="Segoe UI" w:cs="Segoe UI"/>
        </w:rPr>
        <w:fldChar w:fldCharType="end"/>
      </w:r>
      <w:r w:rsidR="00DC1534">
        <w:rPr>
          <w:rFonts w:ascii="Segoe UI" w:hAnsi="Segoe UI" w:cs="Segoe UI"/>
        </w:rPr>
        <w:t>,</w:t>
      </w:r>
      <w:r w:rsidR="00B51891" w:rsidRPr="00366EA8">
        <w:rPr>
          <w:rFonts w:ascii="Segoe UI" w:hAnsi="Segoe UI" w:cs="Segoe UI"/>
        </w:rPr>
        <w:t xml:space="preserve"> </w:t>
      </w:r>
      <w:r w:rsidR="00762831" w:rsidRPr="00366EA8">
        <w:rPr>
          <w:rFonts w:ascii="Segoe UI" w:hAnsi="Segoe UI" w:cs="Segoe UI"/>
        </w:rPr>
        <w:t xml:space="preserve">and </w:t>
      </w:r>
      <w:r w:rsidR="002C010B" w:rsidRPr="00366EA8">
        <w:rPr>
          <w:rFonts w:ascii="Segoe UI" w:hAnsi="Segoe UI" w:cs="Segoe UI"/>
        </w:rPr>
        <w:t xml:space="preserve">alternative fishing techniques </w:t>
      </w:r>
      <w:r w:rsidR="00DC1534">
        <w:rPr>
          <w:rFonts w:ascii="Segoe UI" w:hAnsi="Segoe UI" w:cs="Segoe UI"/>
        </w:rPr>
        <w:t xml:space="preserve">may become </w:t>
      </w:r>
      <w:r w:rsidR="002C010B">
        <w:rPr>
          <w:rFonts w:ascii="Segoe UI" w:hAnsi="Segoe UI" w:cs="Segoe UI"/>
        </w:rPr>
        <w:t xml:space="preserve">more efficient than cooperating with </w:t>
      </w:r>
      <w:r w:rsidR="00762831" w:rsidRPr="00366EA8">
        <w:rPr>
          <w:rFonts w:ascii="Segoe UI" w:hAnsi="Segoe UI" w:cs="Segoe UI"/>
        </w:rPr>
        <w:t>dolphins</w:t>
      </w:r>
      <w:r w:rsidR="00A70B0A" w:rsidRPr="00366EA8">
        <w:rPr>
          <w:rFonts w:ascii="Segoe UI" w:hAnsi="Segoe UI" w:cs="Segoe UI"/>
        </w:rPr>
        <w:t xml:space="preserve"> </w:t>
      </w:r>
      <w:r w:rsidR="008A12B7" w:rsidRPr="00366EA8">
        <w:rPr>
          <w:rFonts w:ascii="Segoe UI" w:hAnsi="Segoe UI" w:cs="Segoe UI"/>
        </w:rPr>
        <w:fldChar w:fldCharType="begin" w:fldLock="1"/>
      </w:r>
      <w:r w:rsidR="0008283F" w:rsidRPr="00366EA8">
        <w:rPr>
          <w:rFonts w:ascii="Segoe UI" w:hAnsi="Segoe UI" w:cs="Segoe UI"/>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author":[{"dropping-particle":"","family":"Tun","given":"Tint","non-dropping-particle":"","parse-names":false,"suffix":""}],"id":"ITEM-2","issued":{"date-parts":[["2004"]]},"title":"Irrawaddy Dolphins in Hsithe - Mandalay segment of the Ayeyawady River and cooperative fishing between Irrawaddy Dolphin, &lt;i&gt;Orcaella brevirostris&lt;/i&gt;, and castnet fishermen in Myanmar. Report submitted to Wildlife Conservation Society","type":"report"},"uris":["http://www.mendeley.com/documents/?uuid=6c8e5042-3ba8-49c5-a49f-e4c7d6d318ab"]},{"id":"ITEM-3","itemData":{"DOI":"10.1007/BF02742471","ISSN":"14000350","abstract":"Artisanal fishing is an activity which has long occupied an important place on the West African coast. In less than 20 years, the increasingly widespread use of motors in fishing boats and cold storage facilities both on board and on land have enabled fishermen to master the constraints of space and time. Furthermore, globalization has created a demand for new products, thus influencing the behaviour of fishermen and consequently the status of some fish, turtle and marine mammal species. Development policies for artisanal fishing do not adequately reflect the importance of these changes. They tend to use inappropriate scales of reference, be it spatially (national borders take precedence over ecosystems) or temporally (the long-term consequences of development plans are seldom considered). Some international conservation organizations are testing promising new approaches to managing resources more sustainably and restoring degraded ecosystems, and their recent experiences can serve as useful examples to others. It is recommended to grant special rights of access to resident fishermen. In defending 'their' resources, they will also protect the ecological functions of the area. Close collaboration with administrations and development assistance agencies is needed to assess consequences of political decisions on the use of resources. The important role of marine protected areas as a tool for fishing management should be better documented and strengthened. These areas should not be considered as isolated units but rather as vital parts of a comprehensive system for improved coastal zone management. Consistent with the ecosystem approach, fishermen and their communities, being the main users of coastal resources, should also play a major role in the design and implementation of any fishing management actions.","author":[{"dropping-particle":"","family":"Campredon","given":"P.","non-dropping-particle":"","parse-names":false,"suffix":""},{"dropping-particle":"","family":"Cuq","given":"F.","non-dropping-particle":"","parse-names":false,"suffix":""}],"container-title":"Journal of Coastal Conservation","id":"ITEM-3","issue":"1","issued":{"date-parts":[["2001"]]},"page":"91-100","title":"Artisanal fishing and coastal conservation in West Africa","type":"article-journal","volume":"7"},"uris":["http://www.mendeley.com/documents/?uuid=a9399f19-ebea-493a-b11e-fab9503cef47"]}],"mendeley":{"formattedCitation":"(Campredon &amp; Cuq, 2001; Smith et al., 2009; Tun, 2004)","plainTextFormattedCitation":"(Campredon &amp; Cuq, 2001; Smith et al., 2009; Tun, 2004)","previouslyFormattedCitation":"(Campredon &amp; Cuq, 2001; Smith et al., 2009; Tun, 2004)"},"properties":{"noteIndex":0},"schema":"https://github.com/citation-style-language/schema/raw/master/csl-citation.json"}</w:instrText>
      </w:r>
      <w:r w:rsidR="008A12B7" w:rsidRPr="00366EA8">
        <w:rPr>
          <w:rFonts w:ascii="Segoe UI" w:hAnsi="Segoe UI" w:cs="Segoe UI"/>
        </w:rPr>
        <w:fldChar w:fldCharType="separate"/>
      </w:r>
      <w:r w:rsidR="001A1BD9" w:rsidRPr="00366EA8">
        <w:rPr>
          <w:rFonts w:ascii="Segoe UI" w:hAnsi="Segoe UI" w:cs="Segoe UI"/>
          <w:noProof/>
        </w:rPr>
        <w:t>(Campredon &amp; Cuq, 2001; Smith et al., 2009; Tun, 2004)</w:t>
      </w:r>
      <w:r w:rsidR="008A12B7" w:rsidRPr="00366EA8">
        <w:rPr>
          <w:rFonts w:ascii="Segoe UI" w:hAnsi="Segoe UI" w:cs="Segoe UI"/>
        </w:rPr>
        <w:fldChar w:fldCharType="end"/>
      </w:r>
      <w:r w:rsidR="009210F7" w:rsidRPr="00366EA8">
        <w:rPr>
          <w:rFonts w:ascii="Segoe UI" w:hAnsi="Segoe UI" w:cs="Segoe UI"/>
        </w:rPr>
        <w:t>, although</w:t>
      </w:r>
      <w:r w:rsidR="00E4481A" w:rsidRPr="00366EA8">
        <w:rPr>
          <w:rFonts w:ascii="Segoe UI" w:hAnsi="Segoe UI" w:cs="Segoe UI"/>
        </w:rPr>
        <w:t xml:space="preserve"> this remains to be quantified</w:t>
      </w:r>
      <w:r w:rsidR="004E3B79" w:rsidRPr="00366EA8">
        <w:rPr>
          <w:rFonts w:ascii="Segoe UI" w:hAnsi="Segoe UI" w:cs="Segoe UI"/>
        </w:rPr>
        <w:t>.</w:t>
      </w:r>
      <w:r w:rsidR="00DB48CA" w:rsidRPr="00366EA8">
        <w:rPr>
          <w:rFonts w:ascii="Segoe UI" w:hAnsi="Segoe UI" w:cs="Segoe UI"/>
        </w:rPr>
        <w:t xml:space="preserve"> </w:t>
      </w:r>
      <w:r w:rsidR="00A92BC4" w:rsidRPr="00366EA8">
        <w:rPr>
          <w:rFonts w:ascii="Segoe UI" w:hAnsi="Segoe UI" w:cs="Segoe UI"/>
        </w:rPr>
        <w:t>Second, e</w:t>
      </w:r>
      <w:r w:rsidR="009A52D2" w:rsidRPr="00366EA8">
        <w:rPr>
          <w:rFonts w:ascii="Segoe UI" w:hAnsi="Segoe UI" w:cs="Segoe UI"/>
        </w:rPr>
        <w:t>ven wher</w:t>
      </w:r>
      <w:r w:rsidR="005E5270" w:rsidRPr="00366EA8">
        <w:rPr>
          <w:rFonts w:ascii="Segoe UI" w:hAnsi="Segoe UI" w:cs="Segoe UI"/>
        </w:rPr>
        <w:t>e people remain committed to</w:t>
      </w:r>
      <w:r w:rsidR="009A52D2" w:rsidRPr="00366EA8">
        <w:rPr>
          <w:rFonts w:ascii="Segoe UI" w:hAnsi="Segoe UI" w:cs="Segoe UI"/>
        </w:rPr>
        <w:t xml:space="preserve"> </w:t>
      </w:r>
      <w:r w:rsidR="00DF10E3" w:rsidRPr="00366EA8">
        <w:rPr>
          <w:rFonts w:ascii="Segoe UI" w:hAnsi="Segoe UI" w:cs="Segoe UI"/>
        </w:rPr>
        <w:t xml:space="preserve">the </w:t>
      </w:r>
      <w:r w:rsidR="009210F7" w:rsidRPr="00366EA8">
        <w:rPr>
          <w:rFonts w:ascii="Segoe UI" w:hAnsi="Segoe UI" w:cs="Segoe UI"/>
        </w:rPr>
        <w:t>cooperat</w:t>
      </w:r>
      <w:r w:rsidR="00A92BC4" w:rsidRPr="00366EA8">
        <w:rPr>
          <w:rFonts w:ascii="Segoe UI" w:hAnsi="Segoe UI" w:cs="Segoe UI"/>
        </w:rPr>
        <w:t xml:space="preserve">ive </w:t>
      </w:r>
      <w:r w:rsidR="00DF10E3" w:rsidRPr="00366EA8">
        <w:rPr>
          <w:rFonts w:ascii="Segoe UI" w:hAnsi="Segoe UI" w:cs="Segoe UI"/>
        </w:rPr>
        <w:t>partnership</w:t>
      </w:r>
      <w:r w:rsidR="00934DD8" w:rsidRPr="00366EA8">
        <w:rPr>
          <w:rFonts w:ascii="Segoe UI" w:hAnsi="Segoe UI" w:cs="Segoe UI"/>
        </w:rPr>
        <w:t xml:space="preserve">, </w:t>
      </w:r>
      <w:r w:rsidR="00495330" w:rsidRPr="00366EA8">
        <w:rPr>
          <w:rFonts w:ascii="Segoe UI" w:hAnsi="Segoe UI" w:cs="Segoe UI"/>
        </w:rPr>
        <w:t xml:space="preserve">wider economic changes can lead to reduced demand </w:t>
      </w:r>
      <w:r w:rsidR="00C075F0" w:rsidRPr="00366EA8">
        <w:rPr>
          <w:rFonts w:ascii="Segoe UI" w:hAnsi="Segoe UI" w:cs="Segoe UI"/>
        </w:rPr>
        <w:t xml:space="preserve">or </w:t>
      </w:r>
      <w:r w:rsidR="00495330" w:rsidRPr="00366EA8">
        <w:rPr>
          <w:rFonts w:ascii="Segoe UI" w:hAnsi="Segoe UI" w:cs="Segoe UI"/>
        </w:rPr>
        <w:t xml:space="preserve">availability of the resource, or </w:t>
      </w:r>
      <w:r w:rsidR="00A92BC4" w:rsidRPr="00366EA8">
        <w:rPr>
          <w:rFonts w:ascii="Segoe UI" w:hAnsi="Segoe UI" w:cs="Segoe UI"/>
        </w:rPr>
        <w:t xml:space="preserve">to </w:t>
      </w:r>
      <w:r w:rsidR="00495330" w:rsidRPr="00366EA8">
        <w:rPr>
          <w:rFonts w:ascii="Segoe UI" w:hAnsi="Segoe UI" w:cs="Segoe UI"/>
        </w:rPr>
        <w:t>the displacement of motivated wildlife and human partners.</w:t>
      </w:r>
      <w:r w:rsidR="00FB4A44" w:rsidRPr="00366EA8">
        <w:rPr>
          <w:rFonts w:ascii="Segoe UI" w:hAnsi="Segoe UI" w:cs="Segoe UI"/>
        </w:rPr>
        <w:t xml:space="preserve"> </w:t>
      </w:r>
      <w:r w:rsidR="0049005C" w:rsidRPr="00366EA8">
        <w:rPr>
          <w:rFonts w:ascii="Segoe UI" w:hAnsi="Segoe UI" w:cs="Segoe UI"/>
        </w:rPr>
        <w:t>For example, in Brazil, the sale price of mullet for artisanal fishers can be reduced if the commercial fishing industry</w:t>
      </w:r>
      <w:r w:rsidR="00C33B96">
        <w:rPr>
          <w:rFonts w:ascii="Segoe UI" w:hAnsi="Segoe UI" w:cs="Segoe UI"/>
        </w:rPr>
        <w:t xml:space="preserve"> </w:t>
      </w:r>
      <w:r w:rsidR="0049005C" w:rsidRPr="00366EA8">
        <w:rPr>
          <w:rFonts w:ascii="Segoe UI" w:hAnsi="Segoe UI" w:cs="Segoe UI"/>
        </w:rPr>
        <w:t>over-suppl</w:t>
      </w:r>
      <w:r w:rsidR="000A4931" w:rsidRPr="00366EA8">
        <w:rPr>
          <w:rFonts w:ascii="Segoe UI" w:hAnsi="Segoe UI" w:cs="Segoe UI"/>
        </w:rPr>
        <w:t>ies</w:t>
      </w:r>
      <w:r w:rsidR="0049005C" w:rsidRPr="00366EA8">
        <w:rPr>
          <w:rFonts w:ascii="Segoe UI" w:hAnsi="Segoe UI" w:cs="Segoe UI"/>
        </w:rPr>
        <w:t xml:space="preserve"> the local fishing market </w:t>
      </w:r>
      <w:r w:rsidR="0049005C" w:rsidRPr="00366EA8">
        <w:rPr>
          <w:rFonts w:ascii="Segoe UI" w:hAnsi="Segoe UI" w:cs="Segoe UI"/>
        </w:rPr>
        <w:fldChar w:fldCharType="begin" w:fldLock="1"/>
      </w:r>
      <w:r w:rsidR="0049005C" w:rsidRPr="00366EA8">
        <w:rPr>
          <w:rFonts w:ascii="Segoe UI" w:hAnsi="Segoe UI" w:cs="Segoe UI"/>
        </w:rPr>
        <w:instrText>ADDIN CSL_CITATION {"citationItems":[{"id":"ITEM-1","itemData":{"author":[{"dropping-particle":"","family":"Souza","given":"D.S.","non-dropping-particle":"","parse-names":false,"suffix":""},{"dropping-particle":"","family":"Silva","given":"R.C.P.","non-dropping-particle":"","parse-names":false,"suffix":""},{"dropping-particle":"","family":"Walter","given":"S.","non-dropping-particle":"","parse-names":false,"suffix":""}],"container-title":"Revista CEPSUL - Biodiversidade e Conservação Marinha","id":"ITEM-1","issued":{"date-parts":[["2017"]]},"title":"De quem é o peixe? Aspectos socioeconômicos da pesca industrial e artesanal de tainha (&lt;i&gt;Mugil liza&lt;/i&gt;) em Santa Catarina.","type":"article-journal","volume":"6"},"uris":["http://www.mendeley.com/documents/?uuid=6a109263-afad-4950-9eb3-73ca0d8b05b9"]}],"mendeley":{"formattedCitation":"(Souza et al., 2017)","plainTextFormattedCitation":"(Souza et al., 2017)","previouslyFormattedCitation":"(Souza et al., 2017)"},"properties":{"noteIndex":0},"schema":"https://github.com/citation-style-language/schema/raw/master/csl-citation.json"}</w:instrText>
      </w:r>
      <w:r w:rsidR="0049005C" w:rsidRPr="00366EA8">
        <w:rPr>
          <w:rFonts w:ascii="Segoe UI" w:hAnsi="Segoe UI" w:cs="Segoe UI"/>
        </w:rPr>
        <w:fldChar w:fldCharType="separate"/>
      </w:r>
      <w:r w:rsidR="0049005C" w:rsidRPr="00366EA8">
        <w:rPr>
          <w:rFonts w:ascii="Segoe UI" w:hAnsi="Segoe UI" w:cs="Segoe UI"/>
          <w:noProof/>
        </w:rPr>
        <w:t>(Souza et al., 2017)</w:t>
      </w:r>
      <w:r w:rsidR="0049005C" w:rsidRPr="00366EA8">
        <w:rPr>
          <w:rFonts w:ascii="Segoe UI" w:hAnsi="Segoe UI" w:cs="Segoe UI"/>
        </w:rPr>
        <w:fldChar w:fldCharType="end"/>
      </w:r>
      <w:r w:rsidR="0049005C" w:rsidRPr="00366EA8">
        <w:rPr>
          <w:rFonts w:ascii="Segoe UI" w:hAnsi="Segoe UI" w:cs="Segoe UI"/>
        </w:rPr>
        <w:t xml:space="preserve">. </w:t>
      </w:r>
      <w:r w:rsidR="00363D02" w:rsidRPr="00366EA8">
        <w:rPr>
          <w:rFonts w:ascii="Segoe UI" w:hAnsi="Segoe UI" w:cs="Segoe UI"/>
        </w:rPr>
        <w:t xml:space="preserve">In </w:t>
      </w:r>
      <w:r w:rsidR="00186775" w:rsidRPr="00366EA8">
        <w:rPr>
          <w:rFonts w:ascii="Segoe UI" w:hAnsi="Segoe UI" w:cs="Segoe UI"/>
        </w:rPr>
        <w:t>M</w:t>
      </w:r>
      <w:r w:rsidR="00363D02" w:rsidRPr="00366EA8">
        <w:rPr>
          <w:rFonts w:ascii="Segoe UI" w:hAnsi="Segoe UI" w:cs="Segoe UI"/>
        </w:rPr>
        <w:t>yanmar</w:t>
      </w:r>
      <w:r w:rsidR="00186775" w:rsidRPr="00366EA8">
        <w:rPr>
          <w:rFonts w:ascii="Segoe UI" w:hAnsi="Segoe UI" w:cs="Segoe UI"/>
        </w:rPr>
        <w:t xml:space="preserve">, </w:t>
      </w:r>
      <w:r w:rsidR="0096204C">
        <w:rPr>
          <w:rFonts w:ascii="Segoe UI" w:hAnsi="Segoe UI" w:cs="Segoe UI"/>
        </w:rPr>
        <w:t xml:space="preserve">fishers using </w:t>
      </w:r>
      <w:r w:rsidR="00363D02" w:rsidRPr="00366EA8">
        <w:rPr>
          <w:rFonts w:ascii="Segoe UI" w:hAnsi="Segoe UI" w:cs="Segoe UI"/>
        </w:rPr>
        <w:t>illegal electric fish</w:t>
      </w:r>
      <w:r w:rsidR="0096204C">
        <w:rPr>
          <w:rFonts w:ascii="Segoe UI" w:hAnsi="Segoe UI" w:cs="Segoe UI"/>
        </w:rPr>
        <w:t>ing methods</w:t>
      </w:r>
      <w:r w:rsidR="004C2DA2" w:rsidRPr="00366EA8">
        <w:rPr>
          <w:rFonts w:ascii="Segoe UI" w:hAnsi="Segoe UI" w:cs="Segoe UI"/>
        </w:rPr>
        <w:t xml:space="preserve"> appear</w:t>
      </w:r>
      <w:r w:rsidR="00363D02" w:rsidRPr="00366EA8">
        <w:rPr>
          <w:rFonts w:ascii="Segoe UI" w:hAnsi="Segoe UI" w:cs="Segoe UI"/>
        </w:rPr>
        <w:t xml:space="preserve"> to have depleted local fish stocks and contributed to declines in local dolphin populations</w:t>
      </w:r>
      <w:r w:rsidR="00A92BC4" w:rsidRPr="00366EA8">
        <w:rPr>
          <w:rFonts w:ascii="Segoe UI" w:hAnsi="Segoe UI" w:cs="Segoe UI"/>
        </w:rPr>
        <w:t>,</w:t>
      </w:r>
      <w:r w:rsidR="00363D02" w:rsidRPr="00366EA8">
        <w:rPr>
          <w:rFonts w:ascii="Segoe UI" w:hAnsi="Segoe UI" w:cs="Segoe UI"/>
        </w:rPr>
        <w:t xml:space="preserve"> </w:t>
      </w:r>
      <w:r w:rsidR="00A92BC4" w:rsidRPr="00366EA8">
        <w:rPr>
          <w:rFonts w:ascii="Segoe UI" w:hAnsi="Segoe UI" w:cs="Segoe UI"/>
        </w:rPr>
        <w:t xml:space="preserve">and </w:t>
      </w:r>
      <w:r w:rsidR="000537A9" w:rsidRPr="00366EA8">
        <w:rPr>
          <w:rFonts w:ascii="Segoe UI" w:hAnsi="Segoe UI" w:cs="Segoe UI"/>
        </w:rPr>
        <w:t xml:space="preserve">their aggressive behaviour </w:t>
      </w:r>
      <w:r w:rsidR="00363D02" w:rsidRPr="00366EA8">
        <w:rPr>
          <w:rFonts w:ascii="Segoe UI" w:hAnsi="Segoe UI" w:cs="Segoe UI"/>
        </w:rPr>
        <w:t xml:space="preserve">has discouraged local fishers from engaging in cooperation with dolphins </w:t>
      </w:r>
      <w:r w:rsidR="00363D02" w:rsidRPr="00366EA8">
        <w:rPr>
          <w:rFonts w:ascii="Segoe UI" w:hAnsi="Segoe UI" w:cs="Segoe UI"/>
        </w:rPr>
        <w:fldChar w:fldCharType="begin" w:fldLock="1"/>
      </w:r>
      <w:r w:rsidR="00363D02" w:rsidRPr="00366EA8">
        <w:rPr>
          <w:rFonts w:ascii="Segoe UI" w:hAnsi="Segoe UI" w:cs="Segoe UI"/>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author":[{"dropping-particle":"","family":"Tun","given":"Tint","non-dropping-particle":"","parse-names":false,"suffix":""}],"container-title":"Proceedings of the Design Symposium on Conservation of Ecosystem (The 13th SEASTAR2000 workshop)","id":"ITEM-2","issued":{"date-parts":[["2014"]]},"page":"39-45","title":"Castnet fishing with the help of Irrawaddy Dolphin, &lt;i&gt;Orcaella brevirostris&lt;/i&gt;, in Myanmar","type":"article-journal","volume":"2"},"uris":["http://www.mendeley.com/documents/?uuid=0256b193-8977-4b5b-93ed-473d557bf943"]},{"id":"ITEM-3","itemData":{"author":[{"dropping-particle":"","family":"Thomas","given":"P.O.","non-dropping-particle":"","parse-names":false,"suffix":""},{"dropping-particle":"","family":"Gulland","given":"F.M.","non-dropping-particle":"","parse-names":false,"suffix":""},{"dropping-particle":"","family":"Reeves","given":"R.R.","non-dropping-particle":"","parse-names":false,"suffix":""},{"dropping-particle":"","family":"Kreb","given":"D.","non-dropping-particle":"","parse-names":false,"suffix":""},{"dropping-particle":"","family":"Ding","given":"W.","non-dropping-particle":"","parse-names":false,"suffix":""},{"dropping-particle":"","family":"Smith","given":"B.","non-dropping-particle":"","parse-names":false,"suffix":""},{"dropping-particle":"","family":"Malik","given":"M.I.","non-dropping-particle":"","parse-names":false,"suffix":""},{"dropping-particle":"","family":"Ryan","given":"G.E.","non-dropping-particle":"","parse-names":false,"suffix":""},{"dropping-particle":"","family":"Phay","given":"S.","non-dropping-particle":"","parse-names":false,"suffix":""}],"container-title":"Endangered Species Research","id":"ITEM-3","issued":{"date-parts":[["2019"]]},"page":"207-220","title":"Electrofishing as a potential threat to freshwater cetaceans","type":"article-journal","volume":"39"},"uris":["http://www.mendeley.com/documents/?uuid=6f6f27d8-bcc7-49a7-a0a3-0248e47311f7"]}],"mendeley":{"formattedCitation":"(Smith et al., 2009; Thomas et al., 2019; Tun, 2014)","plainTextFormattedCitation":"(Smith et al., 2009; Thomas et al., 2019; Tun, 2014)","previouslyFormattedCitation":"(Smith et al., 2009; Thomas et al., 2019; Tun, 2014)"},"properties":{"noteIndex":0},"schema":"https://github.com/citation-style-language/schema/raw/master/csl-citation.json"}</w:instrText>
      </w:r>
      <w:r w:rsidR="00363D02" w:rsidRPr="00366EA8">
        <w:rPr>
          <w:rFonts w:ascii="Segoe UI" w:hAnsi="Segoe UI" w:cs="Segoe UI"/>
        </w:rPr>
        <w:fldChar w:fldCharType="separate"/>
      </w:r>
      <w:r w:rsidR="00363D02" w:rsidRPr="00366EA8">
        <w:rPr>
          <w:rFonts w:ascii="Segoe UI" w:hAnsi="Segoe UI" w:cs="Segoe UI"/>
          <w:noProof/>
        </w:rPr>
        <w:t>(Smith et al., 2009; Thomas et al., 2019; Tun, 2014)</w:t>
      </w:r>
      <w:r w:rsidR="00363D02" w:rsidRPr="00366EA8">
        <w:rPr>
          <w:rFonts w:ascii="Segoe UI" w:hAnsi="Segoe UI" w:cs="Segoe UI"/>
        </w:rPr>
        <w:fldChar w:fldCharType="end"/>
      </w:r>
      <w:r w:rsidR="00363D02" w:rsidRPr="00366EA8">
        <w:rPr>
          <w:rFonts w:ascii="Segoe UI" w:hAnsi="Segoe UI" w:cs="Segoe UI"/>
        </w:rPr>
        <w:t>.</w:t>
      </w:r>
      <w:r w:rsidR="000537A9" w:rsidRPr="00366EA8">
        <w:rPr>
          <w:rFonts w:ascii="Segoe UI" w:hAnsi="Segoe UI" w:cs="Segoe UI"/>
        </w:rPr>
        <w:t xml:space="preserve"> </w:t>
      </w:r>
    </w:p>
    <w:p w14:paraId="4F24D157" w14:textId="77777777" w:rsidR="006617B5" w:rsidRPr="00366EA8" w:rsidRDefault="006617B5" w:rsidP="000C49DF">
      <w:pPr>
        <w:pStyle w:val="CommentText"/>
        <w:spacing w:line="360" w:lineRule="auto"/>
        <w:rPr>
          <w:rFonts w:ascii="Segoe UI" w:hAnsi="Segoe UI" w:cs="Segoe UI"/>
        </w:rPr>
      </w:pPr>
    </w:p>
    <w:p w14:paraId="4D82E023" w14:textId="0F3646A8" w:rsidR="006617B5" w:rsidRDefault="006617B5" w:rsidP="008A7F6A">
      <w:pPr>
        <w:pStyle w:val="CommentText"/>
        <w:spacing w:line="360" w:lineRule="auto"/>
        <w:ind w:firstLine="720"/>
        <w:rPr>
          <w:rFonts w:ascii="Segoe UI" w:hAnsi="Segoe UI" w:cs="Segoe UI"/>
        </w:rPr>
      </w:pPr>
      <w:r w:rsidRPr="00366EA8">
        <w:rPr>
          <w:rFonts w:ascii="Segoe UI" w:hAnsi="Segoe UI" w:cs="Segoe UI"/>
        </w:rPr>
        <w:t xml:space="preserve">Human communities differ in their tendency to pursue alternative livelihoods, because these may be incompatible with their lifestyle or cultural values. For example, some honey-hunting cultures appear to be more likely to shift towards apiculture than others. </w:t>
      </w:r>
      <w:r w:rsidR="00AF7017">
        <w:rPr>
          <w:rFonts w:ascii="Segoe UI" w:hAnsi="Segoe UI" w:cs="Segoe UI"/>
        </w:rPr>
        <w:t>L</w:t>
      </w:r>
      <w:r w:rsidRPr="00366EA8">
        <w:rPr>
          <w:rFonts w:ascii="Segoe UI" w:hAnsi="Segoe UI" w:cs="Segoe UI"/>
        </w:rPr>
        <w:t xml:space="preserve">ikely social and cultural drivers of such shifts include the market demand for honey </w:t>
      </w:r>
      <w:r w:rsidRPr="00366EA8">
        <w:rPr>
          <w:rFonts w:ascii="Segoe UI" w:hAnsi="Segoe UI" w:cs="Segoe UI"/>
        </w:rPr>
        <w:fldChar w:fldCharType="begin" w:fldLock="1"/>
      </w:r>
      <w:r w:rsidRPr="00366EA8">
        <w:rPr>
          <w:rFonts w:ascii="Segoe UI" w:hAnsi="Segoe UI" w:cs="Segoe UI"/>
        </w:rPr>
        <w:instrText>ADDIN CSL_CITATION {"citationItems":[{"id":"ITEM-1","itemData":{"author":[{"dropping-particle":"","family":"Gruber","given":"M.","non-dropping-particle":"","parse-names":false,"suffix":""},{"dropping-particle":"","family":"Sanda","given":"M.","non-dropping-particle":"","parse-names":false,"suffix":""}],"id":"ITEM-1","issued":{"date-parts":[["2019"]]},"publisher":"Rüdiger Köppe Verlag","publisher-place":"Köln","title":"Honey Hunting and Beekeeping in Adamaoua (Cameroon)","type":"book"},"uris":["http://www.mendeley.com/documents/?uuid=d62c30bb-7e45-456b-a450-f27ff800576e"]},{"id":"ITEM-2","itemData":{"author":[{"dropping-particle":"","family":"Laltaika","given":"Eliupendo Alaitetei","non-dropping-particle":"","parse-names":false,"suffix":""}],"id":"ITEM-2","issued":{"date-parts":[["2021"]]},"publisher":"MSc thesis, University of Cape Town","title":"Understanding the mutualistic interaction between greater honeyguides and four co-existing human cultures in northern Tanzania","type":"thesis"},"uris":["http://www.mendeley.com/documents/?uuid=6527cf1e-af58-4525-b088-98fcefd591b9"]}],"mendeley":{"formattedCitation":"(Gruber &amp; Sanda, 2019; Laltaika, 2021)","plainTextFormattedCitation":"(Gruber &amp; Sanda, 2019; Laltaika, 2021)","previouslyFormattedCitation":"(Gruber &amp; Sanda, 2019; Laltaika, 2021)"},"properties":{"noteIndex":0},"schema":"https://github.com/citation-style-language/schema/raw/master/csl-citation.json"}</w:instrText>
      </w:r>
      <w:r w:rsidRPr="00366EA8">
        <w:rPr>
          <w:rFonts w:ascii="Segoe UI" w:hAnsi="Segoe UI" w:cs="Segoe UI"/>
        </w:rPr>
        <w:fldChar w:fldCharType="separate"/>
      </w:r>
      <w:r w:rsidRPr="00366EA8">
        <w:rPr>
          <w:rFonts w:ascii="Segoe UI" w:hAnsi="Segoe UI" w:cs="Segoe UI"/>
          <w:noProof/>
        </w:rPr>
        <w:t>(Gruber &amp; Sanda, 2019; Laltaika, 2021)</w:t>
      </w:r>
      <w:r w:rsidRPr="00366EA8">
        <w:rPr>
          <w:rFonts w:ascii="Segoe UI" w:hAnsi="Segoe UI" w:cs="Segoe UI"/>
        </w:rPr>
        <w:fldChar w:fldCharType="end"/>
      </w:r>
      <w:r w:rsidRPr="00366EA8">
        <w:rPr>
          <w:rFonts w:ascii="Segoe UI" w:hAnsi="Segoe UI" w:cs="Segoe UI"/>
        </w:rPr>
        <w:t xml:space="preserve">, and whether wild honey is more valued than honey from beehives, because of its medicinal or ceremonial value </w:t>
      </w:r>
      <w:r w:rsidRPr="00366EA8">
        <w:rPr>
          <w:rFonts w:ascii="Segoe UI" w:hAnsi="Segoe UI" w:cs="Segoe UI"/>
        </w:rPr>
        <w:fldChar w:fldCharType="begin" w:fldLock="1"/>
      </w:r>
      <w:r w:rsidRPr="00366EA8">
        <w:rPr>
          <w:rFonts w:ascii="Segoe UI" w:hAnsi="Segoe UI" w:cs="Segoe UI"/>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Tanzania","type":"thesis"},"uris":["http://www.mendeley.com/documents/?uuid=6527cf1e-af58-4525-b088-98fcefd591b9"]}],"mendeley":{"formattedCitation":"(Laltaika, 2021)","plainTextFormattedCitation":"(Laltaika, 2021)","previouslyFormattedCitation":"(Laltaika, 2021)"},"properties":{"noteIndex":0},"schema":"https://github.com/citation-style-language/schema/raw/master/csl-citation.json"}</w:instrText>
      </w:r>
      <w:r w:rsidRPr="00366EA8">
        <w:rPr>
          <w:rFonts w:ascii="Segoe UI" w:hAnsi="Segoe UI" w:cs="Segoe UI"/>
        </w:rPr>
        <w:fldChar w:fldCharType="separate"/>
      </w:r>
      <w:r w:rsidRPr="00366EA8">
        <w:rPr>
          <w:rFonts w:ascii="Segoe UI" w:hAnsi="Segoe UI" w:cs="Segoe UI"/>
          <w:noProof/>
        </w:rPr>
        <w:t>(Laltaika, 2021)</w:t>
      </w:r>
      <w:r w:rsidRPr="00366EA8">
        <w:rPr>
          <w:rFonts w:ascii="Segoe UI" w:hAnsi="Segoe UI" w:cs="Segoe UI"/>
        </w:rPr>
        <w:fldChar w:fldCharType="end"/>
      </w:r>
      <w:r w:rsidRPr="00366EA8">
        <w:rPr>
          <w:rFonts w:ascii="Segoe UI" w:hAnsi="Segoe UI" w:cs="Segoe UI"/>
        </w:rPr>
        <w:t xml:space="preserve">. Similarly, human cultures involved in human-dolphin cooperation vary in economic and cultural reliance on dolphins: professional fishers may be more likely to switch to more efficient </w:t>
      </w:r>
      <w:r w:rsidRPr="00366EA8">
        <w:rPr>
          <w:rFonts w:ascii="Segoe UI" w:hAnsi="Segoe UI" w:cs="Segoe UI"/>
        </w:rPr>
        <w:lastRenderedPageBreak/>
        <w:t xml:space="preserve">fishing methods, compared to opportunistic or amateur fishers who seek cultural or social rather than livelihood benefits </w:t>
      </w:r>
      <w:r w:rsidRPr="00366EA8">
        <w:rPr>
          <w:rFonts w:ascii="Segoe UI" w:hAnsi="Segoe UI" w:cs="Segoe UI"/>
        </w:rPr>
        <w:fldChar w:fldCharType="begin" w:fldLock="1"/>
      </w:r>
      <w:r w:rsidR="005B2324">
        <w:rPr>
          <w:rFonts w:ascii="Segoe UI" w:hAnsi="Segoe UI" w:cs="Segoe UI"/>
        </w:rPr>
        <w:instrText>ADDIN CSL_CITATION {"citationItems":[{"id":"ITEM-1","itemData":{"DOI":"10.1016/j.ocecoaman.2019.03.003","ISSN":"09645691","abstract":"Incorporating the perception and attitudes of key stakeholders into conservation management can contribute to biodiversity conservation and has the potential to resolve human-wildlife conflicts. To this end, there is scope to enhance conservation outcomes by improving the capture and analysis of stakeholders perceptions and translating these into the management decision making process. Here, an ecosystem services approach (i.e. the benefits people obtain from nature) is used to assess the societal benefits derived from a specialized and rare behavior exhibited by bottlenose dolphins (Tursiops truncatus gephyreus) that cooperatively forage with artisanal fishers in Laguna, southern Brazil. From interviews, we identified ecosystem services based on the perception of artisanal fishers who take part in this interaction. The perceived benefits of cooperative fishing with dolphins, identified from these interviews, were grouped into eight ecosystem services assigned into cultural (n = 7) and provisioning (n = 1) related services. The results showed that experienced fishers were more likely to identify multiple and diverse ecosystem services, while fishers exposed to tourists tended to focus on tourism and recreation leisure as benefits from fishing with dolphins. Our findings show that the human component is a key element in this system and support the proposal that future conservation decisions and management plans of Laguna's bottlenose dolphins should involve artisanal fishers to be more effective. Our findings indicate that an ecosystem services approach could help decision-makers to better integrate social, economic and cultural aspects of human-wildlife interactions into conservation and management strategies for wildlife in a wider context.","author":[{"dropping-particle":"","family":"Machado","given":"A.M.S.","non-dropping-particle":"","parse-names":false,"suffix":""},{"dropping-particle":"","family":"Daura-Jorge","given":"Fábio Gonçalves","non-dropping-particle":"","parse-names":false,"suffix":""},{"dropping-particle":"","family":"Herbst","given":"Dannieli Firme","non-dropping-particle":"","parse-names":false,"suffix":""},{"dropping-particle":"","family":"Simões-Lopes","given":"Paulo César","non-dropping-particle":"","parse-names":false,"suffix":""},{"dropping-particle":"","family":"Ingram","given":"Simon Nicholas","non-dropping-particle":"","parse-names":false,"suffix":""},{"dropping-particle":"","family":"Castilho","given":"Pedro Volkmer","non-dropping-particle":"","parse-names":false,"suffix":""},{"dropping-particle":"","family":"Peroni","given":"Nivaldo","non-dropping-particle":"","parse-names":false,"suffix":""}],"container-title":"Ocean and Coastal Management","id":"ITEM-1","issued":{"date-parts":[["2019"]]},"page":"148-156","publisher":"Elsevier","title":"Artisanal fishers' perceptions of the ecosystem services derived from a dolphin-human cooperative fishing interaction in southern Brazil","type":"article-journal","volume":"173"},"uris":["http://www.mendeley.com/documents/?uuid=b16986c9-7fa4-43d1-9308-5aff60088933"]}],"mendeley":{"formattedCitation":"(Machado et al., 2019b)","manualFormatting":"(Machado et al., 2019a)","plainTextFormattedCitation":"(Machado et al., 2019b)","previouslyFormattedCitation":"(Machado et al., 2019b)"},"properties":{"noteIndex":0},"schema":"https://github.com/citation-style-language/schema/raw/master/csl-citation.json"}</w:instrText>
      </w:r>
      <w:r w:rsidRPr="00366EA8">
        <w:rPr>
          <w:rFonts w:ascii="Segoe UI" w:hAnsi="Segoe UI" w:cs="Segoe UI"/>
        </w:rPr>
        <w:fldChar w:fldCharType="separate"/>
      </w:r>
      <w:r w:rsidRPr="00366EA8">
        <w:rPr>
          <w:rFonts w:ascii="Segoe UI" w:hAnsi="Segoe UI" w:cs="Segoe UI"/>
          <w:noProof/>
        </w:rPr>
        <w:t>(Machado et al., 2019</w:t>
      </w:r>
      <w:r w:rsidR="00F24F91">
        <w:rPr>
          <w:rFonts w:ascii="Segoe UI" w:hAnsi="Segoe UI" w:cs="Segoe UI"/>
          <w:noProof/>
        </w:rPr>
        <w:t>a</w:t>
      </w:r>
      <w:r w:rsidRPr="00366EA8">
        <w:rPr>
          <w:rFonts w:ascii="Segoe UI" w:hAnsi="Segoe UI" w:cs="Segoe UI"/>
          <w:noProof/>
        </w:rPr>
        <w:t>)</w:t>
      </w:r>
      <w:r w:rsidRPr="00366EA8">
        <w:rPr>
          <w:rFonts w:ascii="Segoe UI" w:hAnsi="Segoe UI" w:cs="Segoe UI"/>
        </w:rPr>
        <w:fldChar w:fldCharType="end"/>
      </w:r>
      <w:r w:rsidRPr="00366EA8">
        <w:rPr>
          <w:rFonts w:ascii="Segoe UI" w:hAnsi="Segoe UI" w:cs="Segoe UI"/>
        </w:rPr>
        <w:t>.</w:t>
      </w:r>
    </w:p>
    <w:p w14:paraId="47CF6B59" w14:textId="77777777" w:rsidR="0077178B" w:rsidRPr="00366EA8" w:rsidRDefault="0077178B" w:rsidP="00C8431C">
      <w:pPr>
        <w:pStyle w:val="CommentText"/>
        <w:spacing w:line="360" w:lineRule="auto"/>
        <w:ind w:firstLine="720"/>
        <w:rPr>
          <w:rFonts w:ascii="Segoe UI" w:hAnsi="Segoe UI" w:cs="Segoe UI"/>
          <w:bCs/>
        </w:rPr>
      </w:pPr>
    </w:p>
    <w:p w14:paraId="727362E2" w14:textId="1631317F" w:rsidR="00BC2EB1" w:rsidRPr="00366EA8" w:rsidRDefault="00E25E61" w:rsidP="00F476D5">
      <w:pPr>
        <w:pStyle w:val="Heading3"/>
        <w:rPr>
          <w:rFonts w:ascii="Segoe UI" w:hAnsi="Segoe UI" w:cs="Segoe UI"/>
          <w:sz w:val="20"/>
          <w:szCs w:val="20"/>
        </w:rPr>
      </w:pPr>
      <w:bookmarkStart w:id="14" w:name="_Toc77856660"/>
      <w:bookmarkStart w:id="15" w:name="_Toc80944000"/>
      <w:r w:rsidRPr="00366EA8">
        <w:rPr>
          <w:rFonts w:ascii="Segoe UI" w:hAnsi="Segoe UI" w:cs="Segoe UI"/>
          <w:sz w:val="20"/>
          <w:szCs w:val="20"/>
        </w:rPr>
        <w:t xml:space="preserve">Displacement of </w:t>
      </w:r>
      <w:r w:rsidR="002B6D55" w:rsidRPr="00366EA8">
        <w:rPr>
          <w:rFonts w:ascii="Segoe UI" w:hAnsi="Segoe UI" w:cs="Segoe UI"/>
          <w:sz w:val="20"/>
          <w:szCs w:val="20"/>
        </w:rPr>
        <w:t>I</w:t>
      </w:r>
      <w:r w:rsidRPr="00366EA8">
        <w:rPr>
          <w:rFonts w:ascii="Segoe UI" w:hAnsi="Segoe UI" w:cs="Segoe UI"/>
          <w:sz w:val="20"/>
          <w:szCs w:val="20"/>
        </w:rPr>
        <w:t>ndigenous people</w:t>
      </w:r>
      <w:bookmarkEnd w:id="14"/>
      <w:r w:rsidR="00786F02" w:rsidRPr="00366EA8">
        <w:rPr>
          <w:rFonts w:ascii="Segoe UI" w:hAnsi="Segoe UI" w:cs="Segoe UI"/>
          <w:sz w:val="20"/>
          <w:szCs w:val="20"/>
        </w:rPr>
        <w:t>s</w:t>
      </w:r>
      <w:r w:rsidR="004F13DF" w:rsidRPr="00366EA8">
        <w:rPr>
          <w:rFonts w:ascii="Segoe UI" w:hAnsi="Segoe UI" w:cs="Segoe UI"/>
          <w:sz w:val="20"/>
          <w:szCs w:val="20"/>
        </w:rPr>
        <w:t xml:space="preserve"> and local communities</w:t>
      </w:r>
      <w:bookmarkEnd w:id="15"/>
    </w:p>
    <w:p w14:paraId="53F3CF53" w14:textId="5579A368" w:rsidR="000132B6" w:rsidRPr="00366EA8" w:rsidRDefault="008C48FD" w:rsidP="000132B6">
      <w:pPr>
        <w:spacing w:line="360" w:lineRule="auto"/>
        <w:rPr>
          <w:rStyle w:val="Emphasis"/>
          <w:rFonts w:ascii="Segoe UI" w:hAnsi="Segoe UI" w:cs="Segoe UI"/>
          <w:i w:val="0"/>
          <w:color w:val="000000" w:themeColor="text1"/>
          <w:sz w:val="20"/>
          <w:szCs w:val="20"/>
        </w:rPr>
      </w:pPr>
      <w:r w:rsidRPr="00366EA8">
        <w:rPr>
          <w:rStyle w:val="Emphasis"/>
          <w:rFonts w:ascii="Segoe UI" w:hAnsi="Segoe UI" w:cs="Segoe UI"/>
          <w:i w:val="0"/>
          <w:sz w:val="20"/>
          <w:szCs w:val="20"/>
        </w:rPr>
        <w:t>F</w:t>
      </w:r>
      <w:r w:rsidR="00E25E61" w:rsidRPr="00366EA8">
        <w:rPr>
          <w:rStyle w:val="Emphasis"/>
          <w:rFonts w:ascii="Segoe UI" w:hAnsi="Segoe UI" w:cs="Segoe UI"/>
          <w:i w:val="0"/>
          <w:sz w:val="20"/>
          <w:szCs w:val="20"/>
        </w:rPr>
        <w:t>orce</w:t>
      </w:r>
      <w:r w:rsidR="00EF5030" w:rsidRPr="00366EA8">
        <w:rPr>
          <w:rStyle w:val="Emphasis"/>
          <w:rFonts w:ascii="Segoe UI" w:hAnsi="Segoe UI" w:cs="Segoe UI"/>
          <w:i w:val="0"/>
          <w:sz w:val="20"/>
          <w:szCs w:val="20"/>
        </w:rPr>
        <w:t>d</w:t>
      </w:r>
      <w:r w:rsidR="00E25E61" w:rsidRPr="00366EA8">
        <w:rPr>
          <w:rStyle w:val="Emphasis"/>
          <w:rFonts w:ascii="Segoe UI" w:hAnsi="Segoe UI" w:cs="Segoe UI"/>
          <w:i w:val="0"/>
          <w:sz w:val="20"/>
          <w:szCs w:val="20"/>
        </w:rPr>
        <w:t xml:space="preserve"> removal of peopl</w:t>
      </w:r>
      <w:r w:rsidR="00F24E78" w:rsidRPr="00366EA8">
        <w:rPr>
          <w:rStyle w:val="Emphasis"/>
          <w:rFonts w:ascii="Segoe UI" w:hAnsi="Segoe UI" w:cs="Segoe UI"/>
          <w:i w:val="0"/>
          <w:sz w:val="20"/>
          <w:szCs w:val="20"/>
        </w:rPr>
        <w:t>e from their lands—</w:t>
      </w:r>
      <w:r w:rsidR="0070150F" w:rsidRPr="00366EA8">
        <w:rPr>
          <w:rStyle w:val="Emphasis"/>
          <w:rFonts w:ascii="Segoe UI" w:hAnsi="Segoe UI" w:cs="Segoe UI"/>
          <w:i w:val="0"/>
          <w:sz w:val="20"/>
          <w:szCs w:val="20"/>
        </w:rPr>
        <w:t>wh</w:t>
      </w:r>
      <w:r w:rsidR="00DF10E3" w:rsidRPr="00366EA8">
        <w:rPr>
          <w:rStyle w:val="Emphasis"/>
          <w:rFonts w:ascii="Segoe UI" w:hAnsi="Segoe UI" w:cs="Segoe UI"/>
          <w:i w:val="0"/>
          <w:sz w:val="20"/>
          <w:szCs w:val="20"/>
        </w:rPr>
        <w:t xml:space="preserve">ether by agricultural settlers, land </w:t>
      </w:r>
      <w:r w:rsidR="00363D02" w:rsidRPr="00366EA8">
        <w:rPr>
          <w:rStyle w:val="Emphasis"/>
          <w:rFonts w:ascii="Segoe UI" w:hAnsi="Segoe UI" w:cs="Segoe UI"/>
          <w:i w:val="0"/>
          <w:sz w:val="20"/>
          <w:szCs w:val="20"/>
        </w:rPr>
        <w:t>grabbers/</w:t>
      </w:r>
      <w:r w:rsidR="00DF10E3" w:rsidRPr="00366EA8">
        <w:rPr>
          <w:rStyle w:val="Emphasis"/>
          <w:rFonts w:ascii="Segoe UI" w:hAnsi="Segoe UI" w:cs="Segoe UI"/>
          <w:i w:val="0"/>
          <w:sz w:val="20"/>
          <w:szCs w:val="20"/>
        </w:rPr>
        <w:t xml:space="preserve">speculators, </w:t>
      </w:r>
      <w:r w:rsidR="00A57B00" w:rsidRPr="00366EA8">
        <w:rPr>
          <w:rStyle w:val="Emphasis"/>
          <w:rFonts w:ascii="Segoe UI" w:hAnsi="Segoe UI" w:cs="Segoe UI"/>
          <w:i w:val="0"/>
          <w:sz w:val="20"/>
          <w:szCs w:val="20"/>
        </w:rPr>
        <w:t>urban developers</w:t>
      </w:r>
      <w:r w:rsidR="00C075F0" w:rsidRPr="00366EA8">
        <w:rPr>
          <w:rStyle w:val="Emphasis"/>
          <w:rFonts w:ascii="Segoe UI" w:hAnsi="Segoe UI" w:cs="Segoe UI"/>
          <w:i w:val="0"/>
          <w:sz w:val="20"/>
          <w:szCs w:val="20"/>
        </w:rPr>
        <w:t>,</w:t>
      </w:r>
      <w:r w:rsidR="00363D02" w:rsidRPr="00366EA8">
        <w:rPr>
          <w:rStyle w:val="Emphasis"/>
          <w:rFonts w:ascii="Segoe UI" w:hAnsi="Segoe UI" w:cs="Segoe UI"/>
          <w:i w:val="0"/>
          <w:sz w:val="20"/>
          <w:szCs w:val="20"/>
        </w:rPr>
        <w:t xml:space="preserve"> </w:t>
      </w:r>
      <w:r w:rsidR="00DF10E3" w:rsidRPr="00366EA8">
        <w:rPr>
          <w:rStyle w:val="Emphasis"/>
          <w:rFonts w:ascii="Segoe UI" w:hAnsi="Segoe UI" w:cs="Segoe UI"/>
          <w:i w:val="0"/>
          <w:sz w:val="20"/>
          <w:szCs w:val="20"/>
        </w:rPr>
        <w:t xml:space="preserve">or </w:t>
      </w:r>
      <w:r w:rsidR="00DA0E58" w:rsidRPr="00366EA8">
        <w:rPr>
          <w:rStyle w:val="Emphasis"/>
          <w:rFonts w:ascii="Segoe UI" w:hAnsi="Segoe UI" w:cs="Segoe UI"/>
          <w:i w:val="0"/>
          <w:sz w:val="20"/>
          <w:szCs w:val="20"/>
        </w:rPr>
        <w:t>conservationists</w:t>
      </w:r>
      <w:r w:rsidR="00F24E78" w:rsidRPr="00366EA8">
        <w:rPr>
          <w:rStyle w:val="Emphasis"/>
          <w:rFonts w:ascii="Segoe UI" w:hAnsi="Segoe UI" w:cs="Segoe UI"/>
          <w:i w:val="0"/>
          <w:sz w:val="20"/>
          <w:szCs w:val="20"/>
        </w:rPr>
        <w:t>—</w:t>
      </w:r>
      <w:r w:rsidR="0070150F" w:rsidRPr="00366EA8">
        <w:rPr>
          <w:rStyle w:val="Emphasis"/>
          <w:rFonts w:ascii="Segoe UI" w:hAnsi="Segoe UI" w:cs="Segoe UI"/>
          <w:i w:val="0"/>
          <w:sz w:val="20"/>
          <w:szCs w:val="20"/>
        </w:rPr>
        <w:t xml:space="preserve">can threaten </w:t>
      </w:r>
      <w:r w:rsidR="003D6498" w:rsidRPr="00366EA8">
        <w:rPr>
          <w:rStyle w:val="Emphasis"/>
          <w:rFonts w:ascii="Segoe UI" w:hAnsi="Segoe UI" w:cs="Segoe UI"/>
          <w:i w:val="0"/>
          <w:sz w:val="20"/>
          <w:szCs w:val="20"/>
        </w:rPr>
        <w:t xml:space="preserve">human engagement in </w:t>
      </w:r>
      <w:r w:rsidR="000C5987" w:rsidRPr="00366EA8">
        <w:rPr>
          <w:rStyle w:val="Emphasis"/>
          <w:rFonts w:ascii="Segoe UI" w:hAnsi="Segoe UI" w:cs="Segoe UI"/>
          <w:i w:val="0"/>
          <w:sz w:val="20"/>
          <w:szCs w:val="20"/>
        </w:rPr>
        <w:t>human-wildlife</w:t>
      </w:r>
      <w:r w:rsidR="003D6498" w:rsidRPr="00366EA8">
        <w:rPr>
          <w:rStyle w:val="Emphasis"/>
          <w:rFonts w:ascii="Segoe UI" w:hAnsi="Segoe UI" w:cs="Segoe UI"/>
          <w:i w:val="0"/>
          <w:sz w:val="20"/>
          <w:szCs w:val="20"/>
        </w:rPr>
        <w:t xml:space="preserve"> cooperation</w:t>
      </w:r>
      <w:r w:rsidR="00ED2D1B">
        <w:rPr>
          <w:rStyle w:val="Emphasis"/>
          <w:rFonts w:ascii="Segoe UI" w:hAnsi="Segoe UI" w:cs="Segoe UI"/>
          <w:i w:val="0"/>
          <w:sz w:val="20"/>
          <w:szCs w:val="20"/>
        </w:rPr>
        <w:t>.</w:t>
      </w:r>
      <w:r w:rsidR="009803F1" w:rsidRPr="00366EA8">
        <w:rPr>
          <w:rStyle w:val="Emphasis"/>
          <w:rFonts w:ascii="Segoe UI" w:hAnsi="Segoe UI" w:cs="Segoe UI"/>
          <w:i w:val="0"/>
          <w:sz w:val="20"/>
          <w:szCs w:val="20"/>
        </w:rPr>
        <w:t xml:space="preserve"> </w:t>
      </w:r>
      <w:r w:rsidR="00512612">
        <w:rPr>
          <w:rStyle w:val="Emphasis"/>
          <w:rFonts w:ascii="Segoe UI" w:hAnsi="Segoe UI" w:cs="Segoe UI"/>
          <w:i w:val="0"/>
          <w:sz w:val="20"/>
          <w:szCs w:val="20"/>
        </w:rPr>
        <w:t xml:space="preserve">In </w:t>
      </w:r>
      <w:proofErr w:type="spellStart"/>
      <w:r w:rsidR="00512612">
        <w:rPr>
          <w:rStyle w:val="Emphasis"/>
          <w:rFonts w:ascii="Segoe UI" w:hAnsi="Segoe UI" w:cs="Segoe UI"/>
          <w:i w:val="0"/>
          <w:sz w:val="20"/>
          <w:szCs w:val="20"/>
        </w:rPr>
        <w:t>Tramandaí</w:t>
      </w:r>
      <w:proofErr w:type="spellEnd"/>
      <w:r w:rsidR="00512612">
        <w:rPr>
          <w:rStyle w:val="Emphasis"/>
          <w:rFonts w:ascii="Segoe UI" w:hAnsi="Segoe UI" w:cs="Segoe UI"/>
          <w:i w:val="0"/>
          <w:sz w:val="20"/>
          <w:szCs w:val="20"/>
        </w:rPr>
        <w:t>, southern</w:t>
      </w:r>
      <w:r w:rsidR="007C291B" w:rsidRPr="00366EA8">
        <w:rPr>
          <w:rStyle w:val="Emphasis"/>
          <w:rFonts w:ascii="Segoe UI" w:hAnsi="Segoe UI" w:cs="Segoe UI"/>
          <w:i w:val="0"/>
          <w:sz w:val="20"/>
          <w:szCs w:val="20"/>
        </w:rPr>
        <w:t xml:space="preserve"> Brazil, urban development </w:t>
      </w:r>
      <w:r w:rsidR="000C1021" w:rsidRPr="00366EA8">
        <w:rPr>
          <w:rStyle w:val="Emphasis"/>
          <w:rFonts w:ascii="Segoe UI" w:hAnsi="Segoe UI" w:cs="Segoe UI"/>
          <w:i w:val="0"/>
          <w:sz w:val="20"/>
          <w:szCs w:val="20"/>
        </w:rPr>
        <w:t>displace</w:t>
      </w:r>
      <w:r w:rsidR="0090179B" w:rsidRPr="00366EA8">
        <w:rPr>
          <w:rStyle w:val="Emphasis"/>
          <w:rFonts w:ascii="Segoe UI" w:hAnsi="Segoe UI" w:cs="Segoe UI"/>
          <w:i w:val="0"/>
          <w:sz w:val="20"/>
          <w:szCs w:val="20"/>
        </w:rPr>
        <w:t>d</w:t>
      </w:r>
      <w:r w:rsidR="000C1021" w:rsidRPr="00366EA8">
        <w:rPr>
          <w:rStyle w:val="Emphasis"/>
          <w:rFonts w:ascii="Segoe UI" w:hAnsi="Segoe UI" w:cs="Segoe UI"/>
          <w:i w:val="0"/>
          <w:sz w:val="20"/>
          <w:szCs w:val="20"/>
        </w:rPr>
        <w:t xml:space="preserve"> </w:t>
      </w:r>
      <w:r w:rsidR="007C291B" w:rsidRPr="00366EA8">
        <w:rPr>
          <w:rStyle w:val="Emphasis"/>
          <w:rFonts w:ascii="Segoe UI" w:hAnsi="Segoe UI" w:cs="Segoe UI"/>
          <w:i w:val="0"/>
          <w:sz w:val="20"/>
          <w:szCs w:val="20"/>
        </w:rPr>
        <w:t>fishing community neighbourhoods to the cit</w:t>
      </w:r>
      <w:r w:rsidR="0070150F" w:rsidRPr="00366EA8">
        <w:rPr>
          <w:rStyle w:val="Emphasis"/>
          <w:rFonts w:ascii="Segoe UI" w:hAnsi="Segoe UI" w:cs="Segoe UI"/>
          <w:i w:val="0"/>
          <w:sz w:val="20"/>
          <w:szCs w:val="20"/>
        </w:rPr>
        <w:t>y’</w:t>
      </w:r>
      <w:r w:rsidR="007C291B" w:rsidRPr="00366EA8">
        <w:rPr>
          <w:rStyle w:val="Emphasis"/>
          <w:rFonts w:ascii="Segoe UI" w:hAnsi="Segoe UI" w:cs="Segoe UI"/>
          <w:i w:val="0"/>
          <w:sz w:val="20"/>
          <w:szCs w:val="20"/>
        </w:rPr>
        <w:t xml:space="preserve">s periphery, far away from </w:t>
      </w:r>
      <w:r w:rsidR="005B783B">
        <w:rPr>
          <w:rStyle w:val="Emphasis"/>
          <w:rFonts w:ascii="Segoe UI" w:hAnsi="Segoe UI" w:cs="Segoe UI"/>
          <w:i w:val="0"/>
          <w:sz w:val="20"/>
          <w:szCs w:val="20"/>
        </w:rPr>
        <w:t xml:space="preserve">human-dolphin </w:t>
      </w:r>
      <w:r w:rsidR="007C291B" w:rsidRPr="00366EA8">
        <w:rPr>
          <w:rStyle w:val="Emphasis"/>
          <w:rFonts w:ascii="Segoe UI" w:hAnsi="Segoe UI" w:cs="Segoe UI"/>
          <w:i w:val="0"/>
          <w:sz w:val="20"/>
          <w:szCs w:val="20"/>
        </w:rPr>
        <w:t xml:space="preserve">cooperative sites </w:t>
      </w:r>
      <w:r w:rsidR="007C291B" w:rsidRPr="00366EA8">
        <w:rPr>
          <w:rStyle w:val="Emphasis"/>
          <w:rFonts w:ascii="Segoe UI" w:hAnsi="Segoe UI" w:cs="Segoe UI"/>
          <w:i w:val="0"/>
          <w:sz w:val="20"/>
          <w:szCs w:val="20"/>
        </w:rPr>
        <w:fldChar w:fldCharType="begin" w:fldLock="1"/>
      </w:r>
      <w:r w:rsidR="00656FF5" w:rsidRPr="00366EA8">
        <w:rPr>
          <w:rStyle w:val="Emphasis"/>
          <w:rFonts w:ascii="Segoe UI" w:hAnsi="Segoe UI" w:cs="Segoe UI"/>
          <w:i w:val="0"/>
          <w:sz w:val="20"/>
          <w:szCs w:val="20"/>
        </w:rPr>
        <w:instrText>ADDIN CSL_CITATION {"citationItems":[{"id":"ITEM-1","itemData":{"DOI":"10.14295/ambeduc.v25i2.8536","ISSN":"2238-5533","abstract":"Resumo: “Todo mundo deveria saber o que acontece aqui, sobre os botos e da pesca com eles. Saber como eles ajudam o pescador...”. Com o objetivo de contribuir para a conservação da pesca cooperativa na Barra do Rio Tramandaí a partir de um instrumento didático, realizamos uma investigação qualitativa, que recorreu a abordagens do campo da antropologia visual (fotografia) e de relatos orais de métodos biográficos (histórias de vida/depoimentos). A interação entre essas estratégias permitiu a construção de uma exposição fotográfica itinerante, construída com curadoria dos próprios sujeitos que a significam. Enquanto a imagem parece capaz de valorizar os pescadores e sua prática cultural de forma estética, as narrações baseadas em histórias ampliam oportunidades de expressão e protaganismo destes pescadores artesanais. Abstract: This study aims at contributing to the conservation of the human–dolphin cooperative fishery in the Imbé/Tramandaí estuary, south Brazil. We used an educational, sensitizing tool to carry out a qualitative survey, based on both the visual anthropology approach (photography) and oral accounts of life stories/testimonials (biographical method). The combination of these approaches lead us to produce an itinerant photography exhibition exploring human–dolphin cooperative fishery, under curatorship of fishermen themselves. While photography enhances fishermen and their cultural practice aesthetically, biographical testimonials expands their way of expressing themselves and our and our ability to help preserve human-dolphin interactions.","author":[{"dropping-particle":"","family":"Ilha","given":"Elisa B.","non-dropping-particle":"","parse-names":false,"suffix":""},{"dropping-particle":"","family":"Rigon","given":"Camila Thiesen","non-dropping-particle":"","parse-names":false,"suffix":""},{"dropping-particle":"","family":"Dorneles","given":"Dandara Rodrigues","non-dropping-particle":"","parse-names":false,"suffix":""},{"dropping-particle":"","family":"Camargo","given":"Yuri Roxo","non-dropping-particle":"De","parse-names":false,"suffix":""},{"dropping-particle":"","family":"Kindel","given":"Eunice Aita Isaia","non-dropping-particle":"","parse-names":false,"suffix":""},{"dropping-particle":"","family":"Moreno","given":"Ignacio Benites","non-dropping-particle":"","parse-names":false,"suffix":""}],"container-title":"Ambiente &amp; Educação","id":"ITEM-1","issue":"2","issued":{"date-parts":[["2020"]]},"page":"512-535","title":"Pescadores e botos: histórias de uma conexão em rede","type":"article-journal","volume":"25"},"uris":["http://www.mendeley.com/documents/?uuid=9b2b2c4b-f59c-4ce5-affb-6125cd214877"]}],"mendeley":{"formattedCitation":"(Ilha et al., 2020)","plainTextFormattedCitation":"(Ilha et al., 2020)","previouslyFormattedCitation":"(Ilha et al., 2020)"},"properties":{"noteIndex":0},"schema":"https://github.com/citation-style-language/schema/raw/master/csl-citation.json"}</w:instrText>
      </w:r>
      <w:r w:rsidR="007C291B" w:rsidRPr="00366EA8">
        <w:rPr>
          <w:rStyle w:val="Emphasis"/>
          <w:rFonts w:ascii="Segoe UI" w:hAnsi="Segoe UI" w:cs="Segoe UI"/>
          <w:i w:val="0"/>
          <w:sz w:val="20"/>
          <w:szCs w:val="20"/>
        </w:rPr>
        <w:fldChar w:fldCharType="separate"/>
      </w:r>
      <w:r w:rsidR="007C291B" w:rsidRPr="00366EA8">
        <w:rPr>
          <w:rStyle w:val="Emphasis"/>
          <w:rFonts w:ascii="Segoe UI" w:hAnsi="Segoe UI" w:cs="Segoe UI"/>
          <w:i w:val="0"/>
          <w:noProof/>
          <w:sz w:val="20"/>
          <w:szCs w:val="20"/>
        </w:rPr>
        <w:t>(Ilha et al., 2020)</w:t>
      </w:r>
      <w:r w:rsidR="007C291B" w:rsidRPr="00366EA8">
        <w:rPr>
          <w:rStyle w:val="Emphasis"/>
          <w:rFonts w:ascii="Segoe UI" w:hAnsi="Segoe UI" w:cs="Segoe UI"/>
          <w:i w:val="0"/>
          <w:sz w:val="20"/>
          <w:szCs w:val="20"/>
        </w:rPr>
        <w:fldChar w:fldCharType="end"/>
      </w:r>
      <w:r w:rsidR="007C291B" w:rsidRPr="00366EA8">
        <w:rPr>
          <w:rStyle w:val="Emphasis"/>
          <w:rFonts w:ascii="Segoe UI" w:hAnsi="Segoe UI" w:cs="Segoe UI"/>
          <w:i w:val="0"/>
          <w:sz w:val="20"/>
          <w:szCs w:val="20"/>
        </w:rPr>
        <w:t>.</w:t>
      </w:r>
      <w:r w:rsidR="00BB3F39" w:rsidRPr="00366EA8">
        <w:rPr>
          <w:rStyle w:val="Emphasis"/>
          <w:rFonts w:ascii="Segoe UI" w:hAnsi="Segoe UI" w:cs="Segoe UI"/>
          <w:i w:val="0"/>
          <w:sz w:val="20"/>
          <w:szCs w:val="20"/>
        </w:rPr>
        <w:t xml:space="preserve"> </w:t>
      </w:r>
      <w:r w:rsidR="0070150F" w:rsidRPr="00366EA8">
        <w:rPr>
          <w:rStyle w:val="Emphasis"/>
          <w:rFonts w:ascii="Segoe UI" w:hAnsi="Segoe UI" w:cs="Segoe UI"/>
          <w:i w:val="0"/>
          <w:sz w:val="20"/>
          <w:szCs w:val="20"/>
        </w:rPr>
        <w:t>The</w:t>
      </w:r>
      <w:r w:rsidR="00DA0E58" w:rsidRPr="00366EA8">
        <w:rPr>
          <w:rStyle w:val="Emphasis"/>
          <w:rFonts w:ascii="Segoe UI" w:hAnsi="Segoe UI" w:cs="Segoe UI"/>
          <w:i w:val="0"/>
          <w:sz w:val="20"/>
          <w:szCs w:val="20"/>
        </w:rPr>
        <w:t xml:space="preserve"> view that ‘wilderness’ is best conserved as a landscape without humans </w:t>
      </w:r>
      <w:r w:rsidR="000C49DF" w:rsidRPr="00366EA8">
        <w:rPr>
          <w:rStyle w:val="Emphasis"/>
          <w:rFonts w:ascii="Segoe UI" w:hAnsi="Segoe UI" w:cs="Segoe UI"/>
          <w:i w:val="0"/>
          <w:sz w:val="20"/>
          <w:szCs w:val="20"/>
        </w:rPr>
        <w:t>(‘fortress conservation’)</w:t>
      </w:r>
      <w:r w:rsidR="0070150F" w:rsidRPr="00366EA8">
        <w:rPr>
          <w:rStyle w:val="Emphasis"/>
          <w:rFonts w:ascii="Segoe UI" w:hAnsi="Segoe UI" w:cs="Segoe UI"/>
          <w:i w:val="0"/>
          <w:sz w:val="20"/>
          <w:szCs w:val="20"/>
        </w:rPr>
        <w:t xml:space="preserve"> </w:t>
      </w:r>
      <w:r w:rsidR="00DA0E58" w:rsidRPr="00366EA8">
        <w:rPr>
          <w:rStyle w:val="Emphasis"/>
          <w:rFonts w:ascii="Segoe UI" w:hAnsi="Segoe UI" w:cs="Segoe UI"/>
          <w:i w:val="0"/>
          <w:sz w:val="20"/>
          <w:szCs w:val="20"/>
        </w:rPr>
        <w:t xml:space="preserve">has in some places led to the extirpation of </w:t>
      </w:r>
      <w:r w:rsidR="002B6D55" w:rsidRPr="00366EA8">
        <w:rPr>
          <w:rStyle w:val="Emphasis"/>
          <w:rFonts w:ascii="Segoe UI" w:hAnsi="Segoe UI" w:cs="Segoe UI"/>
          <w:i w:val="0"/>
          <w:sz w:val="20"/>
          <w:szCs w:val="20"/>
        </w:rPr>
        <w:t>I</w:t>
      </w:r>
      <w:r w:rsidR="00BE5E81" w:rsidRPr="00366EA8">
        <w:rPr>
          <w:rStyle w:val="Emphasis"/>
          <w:rFonts w:ascii="Segoe UI" w:hAnsi="Segoe UI" w:cs="Segoe UI"/>
          <w:i w:val="0"/>
          <w:sz w:val="20"/>
          <w:szCs w:val="20"/>
        </w:rPr>
        <w:t>ndigenous connections with the ecosystem</w:t>
      </w:r>
      <w:r w:rsidR="00D875A8" w:rsidRPr="00366EA8">
        <w:rPr>
          <w:rStyle w:val="Emphasis"/>
          <w:rFonts w:ascii="Segoe UI" w:hAnsi="Segoe UI" w:cs="Segoe UI"/>
          <w:i w:val="0"/>
          <w:sz w:val="20"/>
          <w:szCs w:val="20"/>
        </w:rPr>
        <w:t xml:space="preserve"> </w:t>
      </w:r>
      <w:r w:rsidR="00D875A8" w:rsidRPr="00366EA8">
        <w:rPr>
          <w:rStyle w:val="Emphasis"/>
          <w:rFonts w:ascii="Segoe UI" w:hAnsi="Segoe UI" w:cs="Segoe UI"/>
          <w:i w:val="0"/>
          <w:sz w:val="20"/>
          <w:szCs w:val="20"/>
        </w:rPr>
        <w:fldChar w:fldCharType="begin" w:fldLock="1"/>
      </w:r>
      <w:r w:rsidR="00EF2B58" w:rsidRPr="00366EA8">
        <w:rPr>
          <w:rStyle w:val="Emphasis"/>
          <w:rFonts w:ascii="Segoe UI" w:hAnsi="Segoe UI" w:cs="Segoe UI"/>
          <w:i w:val="0"/>
          <w:sz w:val="20"/>
          <w:szCs w:val="20"/>
        </w:rPr>
        <w:instrText>ADDIN CSL_CITATION {"citationItems":[{"id":"ITEM-1","itemData":{"DOI":"10.4324/9780203847114","ISBN":"0203847113","abstract":"Indigenous ways of understanding and interacting with the natural world are characterized as Traditional Ecological Knowledge (TEK), which derives from emphasizing relationships and connections among species. This book examines TEK and its strengths in relation to Western ecological knowledge and evolutionary philosophy. Pierotti takes a look at the scientific basis of this approach, focusing on different concepts of communities and connections among living entities, the importance of understanding the meaning of relatedness in both spiritual and biological creation, and a careful comparison with evolutionary ecology. The text examines the themes and principles informing this knowledge, and offers a look at the complexities of conducting research from an indigenous perspective.","author":[{"dropping-particle":"","family":"Pierotti","given":"R.","non-dropping-particle":"","parse-names":false,"suffix":""}],"id":"ITEM-1","issued":{"date-parts":[["2011"]]},"number-of-pages":"264","publisher":"Routledge (Taylor &amp; Francis Group)","publisher-place":"New York","title":"Indigenous knowledge, ecology, and evolutionary biology","type":"book"},"uris":["http://www.mendeley.com/documents/?uuid=52d52499-b0a7-4ba2-a945-a84da0b3ade2"]}],"mendeley":{"formattedCitation":"(Pierotti, 2011)","plainTextFormattedCitation":"(Pierotti, 2011)","previouslyFormattedCitation":"(Pierotti, 2011)"},"properties":{"noteIndex":0},"schema":"https://github.com/citation-style-language/schema/raw/master/csl-citation.json"}</w:instrText>
      </w:r>
      <w:r w:rsidR="00D875A8" w:rsidRPr="00366EA8">
        <w:rPr>
          <w:rStyle w:val="Emphasis"/>
          <w:rFonts w:ascii="Segoe UI" w:hAnsi="Segoe UI" w:cs="Segoe UI"/>
          <w:i w:val="0"/>
          <w:sz w:val="20"/>
          <w:szCs w:val="20"/>
        </w:rPr>
        <w:fldChar w:fldCharType="separate"/>
      </w:r>
      <w:r w:rsidR="00D875A8" w:rsidRPr="00366EA8">
        <w:rPr>
          <w:rStyle w:val="Emphasis"/>
          <w:rFonts w:ascii="Segoe UI" w:hAnsi="Segoe UI" w:cs="Segoe UI"/>
          <w:i w:val="0"/>
          <w:noProof/>
          <w:sz w:val="20"/>
          <w:szCs w:val="20"/>
        </w:rPr>
        <w:t>(Pierotti, 2011)</w:t>
      </w:r>
      <w:r w:rsidR="00D875A8" w:rsidRPr="00366EA8">
        <w:rPr>
          <w:rStyle w:val="Emphasis"/>
          <w:rFonts w:ascii="Segoe UI" w:hAnsi="Segoe UI" w:cs="Segoe UI"/>
          <w:i w:val="0"/>
          <w:sz w:val="20"/>
          <w:szCs w:val="20"/>
        </w:rPr>
        <w:fldChar w:fldCharType="end"/>
      </w:r>
      <w:r w:rsidR="002716E4" w:rsidRPr="00366EA8">
        <w:rPr>
          <w:rStyle w:val="Emphasis"/>
          <w:rFonts w:ascii="Segoe UI" w:hAnsi="Segoe UI" w:cs="Segoe UI"/>
          <w:i w:val="0"/>
          <w:sz w:val="20"/>
          <w:szCs w:val="20"/>
        </w:rPr>
        <w:t>.</w:t>
      </w:r>
      <w:r w:rsidR="00E25E61" w:rsidRPr="00366EA8">
        <w:rPr>
          <w:rStyle w:val="Emphasis"/>
          <w:rFonts w:ascii="Segoe UI" w:hAnsi="Segoe UI" w:cs="Segoe UI"/>
          <w:i w:val="0"/>
          <w:sz w:val="20"/>
          <w:szCs w:val="20"/>
        </w:rPr>
        <w:t xml:space="preserve"> </w:t>
      </w:r>
      <w:r w:rsidR="000A0B27" w:rsidRPr="00366EA8">
        <w:rPr>
          <w:rStyle w:val="Emphasis"/>
          <w:rFonts w:ascii="Segoe UI" w:hAnsi="Segoe UI" w:cs="Segoe UI"/>
          <w:i w:val="0"/>
          <w:sz w:val="20"/>
          <w:szCs w:val="20"/>
        </w:rPr>
        <w:t>Where f</w:t>
      </w:r>
      <w:r w:rsidR="00E25E61" w:rsidRPr="00366EA8">
        <w:rPr>
          <w:rStyle w:val="Emphasis"/>
          <w:rFonts w:ascii="Segoe UI" w:hAnsi="Segoe UI" w:cs="Segoe UI"/>
          <w:i w:val="0"/>
          <w:sz w:val="20"/>
          <w:szCs w:val="20"/>
        </w:rPr>
        <w:t xml:space="preserve">ortress conservation </w:t>
      </w:r>
      <w:r w:rsidR="00C075F0" w:rsidRPr="00366EA8">
        <w:rPr>
          <w:rFonts w:ascii="Segoe UI" w:hAnsi="Segoe UI" w:cs="Segoe UI"/>
          <w:sz w:val="20"/>
          <w:szCs w:val="20"/>
        </w:rPr>
        <w:t>prevent</w:t>
      </w:r>
      <w:r w:rsidR="000A0B27" w:rsidRPr="00366EA8">
        <w:rPr>
          <w:rFonts w:ascii="Segoe UI" w:hAnsi="Segoe UI" w:cs="Segoe UI"/>
          <w:sz w:val="20"/>
          <w:szCs w:val="20"/>
        </w:rPr>
        <w:t>s residents</w:t>
      </w:r>
      <w:r w:rsidR="00C075F0" w:rsidRPr="00366EA8">
        <w:rPr>
          <w:rFonts w:ascii="Segoe UI" w:hAnsi="Segoe UI" w:cs="Segoe UI"/>
          <w:sz w:val="20"/>
          <w:szCs w:val="20"/>
        </w:rPr>
        <w:t xml:space="preserve"> from living and foraging</w:t>
      </w:r>
      <w:r w:rsidR="007B5B8B" w:rsidRPr="00366EA8">
        <w:rPr>
          <w:rFonts w:ascii="Segoe UI" w:hAnsi="Segoe UI" w:cs="Segoe UI"/>
          <w:sz w:val="20"/>
          <w:szCs w:val="20"/>
        </w:rPr>
        <w:t xml:space="preserve"> in </w:t>
      </w:r>
      <w:r w:rsidR="00AC4F26" w:rsidRPr="00366EA8">
        <w:rPr>
          <w:rFonts w:ascii="Segoe UI" w:hAnsi="Segoe UI" w:cs="Segoe UI"/>
          <w:sz w:val="20"/>
          <w:szCs w:val="20"/>
        </w:rPr>
        <w:t xml:space="preserve">national parks, </w:t>
      </w:r>
      <w:r w:rsidR="005542F2" w:rsidRPr="00366EA8">
        <w:rPr>
          <w:rFonts w:ascii="Segoe UI" w:hAnsi="Segoe UI" w:cs="Segoe UI"/>
          <w:sz w:val="20"/>
          <w:szCs w:val="20"/>
        </w:rPr>
        <w:t>benefits</w:t>
      </w:r>
      <w:r w:rsidR="00436EAF" w:rsidRPr="00366EA8">
        <w:rPr>
          <w:rFonts w:ascii="Segoe UI" w:hAnsi="Segoe UI" w:cs="Segoe UI"/>
          <w:sz w:val="20"/>
          <w:szCs w:val="20"/>
        </w:rPr>
        <w:t xml:space="preserve"> </w:t>
      </w:r>
      <w:r w:rsidR="00436EAF" w:rsidRPr="00366EA8">
        <w:rPr>
          <w:rStyle w:val="Emphasis"/>
          <w:rFonts w:ascii="Segoe UI" w:hAnsi="Segoe UI" w:cs="Segoe UI"/>
          <w:i w:val="0"/>
          <w:sz w:val="20"/>
          <w:szCs w:val="20"/>
        </w:rPr>
        <w:t>of human-wildlife cooperation</w:t>
      </w:r>
      <w:r w:rsidR="005542F2" w:rsidRPr="00366EA8">
        <w:rPr>
          <w:rFonts w:ascii="Segoe UI" w:hAnsi="Segoe UI" w:cs="Segoe UI"/>
          <w:sz w:val="20"/>
          <w:szCs w:val="20"/>
        </w:rPr>
        <w:t xml:space="preserve"> to </w:t>
      </w:r>
      <w:r w:rsidR="003D6498" w:rsidRPr="00366EA8">
        <w:rPr>
          <w:rStyle w:val="Emphasis"/>
          <w:rFonts w:ascii="Segoe UI" w:hAnsi="Segoe UI" w:cs="Segoe UI"/>
          <w:i w:val="0"/>
          <w:sz w:val="20"/>
          <w:szCs w:val="20"/>
        </w:rPr>
        <w:t>the</w:t>
      </w:r>
      <w:r w:rsidR="007C5428" w:rsidRPr="00366EA8">
        <w:rPr>
          <w:rStyle w:val="Emphasis"/>
          <w:rFonts w:ascii="Segoe UI" w:hAnsi="Segoe UI" w:cs="Segoe UI"/>
          <w:i w:val="0"/>
          <w:sz w:val="20"/>
          <w:szCs w:val="20"/>
        </w:rPr>
        <w:t xml:space="preserve"> </w:t>
      </w:r>
      <w:r w:rsidRPr="00366EA8">
        <w:rPr>
          <w:rStyle w:val="Emphasis"/>
          <w:rFonts w:ascii="Segoe UI" w:hAnsi="Segoe UI" w:cs="Segoe UI"/>
          <w:i w:val="0"/>
          <w:sz w:val="20"/>
          <w:szCs w:val="20"/>
        </w:rPr>
        <w:t xml:space="preserve">wildlife </w:t>
      </w:r>
      <w:r w:rsidR="007C5428" w:rsidRPr="00366EA8">
        <w:rPr>
          <w:rStyle w:val="Emphasis"/>
          <w:rFonts w:ascii="Segoe UI" w:hAnsi="Segoe UI" w:cs="Segoe UI"/>
          <w:i w:val="0"/>
          <w:sz w:val="20"/>
          <w:szCs w:val="20"/>
        </w:rPr>
        <w:t>partner</w:t>
      </w:r>
      <w:r w:rsidR="00436EAF" w:rsidRPr="00366EA8">
        <w:rPr>
          <w:rStyle w:val="Emphasis"/>
          <w:rFonts w:ascii="Segoe UI" w:hAnsi="Segoe UI" w:cs="Segoe UI"/>
          <w:i w:val="0"/>
          <w:sz w:val="20"/>
          <w:szCs w:val="20"/>
        </w:rPr>
        <w:t>,</w:t>
      </w:r>
      <w:r w:rsidR="007C5428" w:rsidRPr="00366EA8">
        <w:rPr>
          <w:rStyle w:val="Emphasis"/>
          <w:rFonts w:ascii="Segoe UI" w:hAnsi="Segoe UI" w:cs="Segoe UI"/>
          <w:i w:val="0"/>
          <w:sz w:val="20"/>
          <w:szCs w:val="20"/>
        </w:rPr>
        <w:t xml:space="preserve"> </w:t>
      </w:r>
      <w:r w:rsidR="005542F2" w:rsidRPr="00366EA8">
        <w:rPr>
          <w:rStyle w:val="Emphasis"/>
          <w:rFonts w:ascii="Segoe UI" w:hAnsi="Segoe UI" w:cs="Segoe UI"/>
          <w:i w:val="0"/>
          <w:sz w:val="20"/>
          <w:szCs w:val="20"/>
        </w:rPr>
        <w:t>and the wider ecosystem</w:t>
      </w:r>
      <w:r w:rsidR="00436EAF" w:rsidRPr="00366EA8">
        <w:rPr>
          <w:rStyle w:val="Emphasis"/>
          <w:rFonts w:ascii="Segoe UI" w:hAnsi="Segoe UI" w:cs="Segoe UI"/>
          <w:i w:val="0"/>
          <w:sz w:val="20"/>
          <w:szCs w:val="20"/>
        </w:rPr>
        <w:t xml:space="preserve">, </w:t>
      </w:r>
      <w:r w:rsidR="005542F2" w:rsidRPr="00366EA8">
        <w:rPr>
          <w:rStyle w:val="Emphasis"/>
          <w:rFonts w:ascii="Segoe UI" w:hAnsi="Segoe UI" w:cs="Segoe UI"/>
          <w:i w:val="0"/>
          <w:sz w:val="20"/>
          <w:szCs w:val="20"/>
        </w:rPr>
        <w:t>are lost</w:t>
      </w:r>
      <w:r w:rsidR="007C5428" w:rsidRPr="00366EA8">
        <w:rPr>
          <w:rStyle w:val="Emphasis"/>
          <w:rFonts w:ascii="Segoe UI" w:hAnsi="Segoe UI" w:cs="Segoe UI"/>
          <w:i w:val="0"/>
          <w:sz w:val="20"/>
          <w:szCs w:val="20"/>
        </w:rPr>
        <w:t>.</w:t>
      </w:r>
      <w:r w:rsidR="005542F2" w:rsidRPr="00366EA8">
        <w:rPr>
          <w:rStyle w:val="Emphasis"/>
          <w:rFonts w:ascii="Segoe UI" w:hAnsi="Segoe UI" w:cs="Segoe UI"/>
          <w:i w:val="0"/>
          <w:sz w:val="20"/>
          <w:szCs w:val="20"/>
        </w:rPr>
        <w:t xml:space="preserve"> F</w:t>
      </w:r>
      <w:r w:rsidR="007C5428" w:rsidRPr="00366EA8">
        <w:rPr>
          <w:rStyle w:val="Emphasis"/>
          <w:rFonts w:ascii="Segoe UI" w:hAnsi="Segoe UI" w:cs="Segoe UI"/>
          <w:i w:val="0"/>
          <w:sz w:val="20"/>
          <w:szCs w:val="20"/>
        </w:rPr>
        <w:t xml:space="preserve">ortress conservation </w:t>
      </w:r>
      <w:r w:rsidR="009D6FB0" w:rsidRPr="00366EA8">
        <w:rPr>
          <w:rStyle w:val="Emphasis"/>
          <w:rFonts w:ascii="Segoe UI" w:hAnsi="Segoe UI" w:cs="Segoe UI"/>
          <w:i w:val="0"/>
          <w:sz w:val="20"/>
          <w:szCs w:val="20"/>
        </w:rPr>
        <w:t>has</w:t>
      </w:r>
      <w:r w:rsidR="00B52A12" w:rsidRPr="00366EA8">
        <w:rPr>
          <w:rStyle w:val="Emphasis"/>
          <w:rFonts w:ascii="Segoe UI" w:hAnsi="Segoe UI" w:cs="Segoe UI"/>
          <w:i w:val="0"/>
          <w:sz w:val="20"/>
          <w:szCs w:val="20"/>
        </w:rPr>
        <w:t xml:space="preserve"> led to the</w:t>
      </w:r>
      <w:r w:rsidR="007C5428" w:rsidRPr="00366EA8">
        <w:rPr>
          <w:rStyle w:val="Emphasis"/>
          <w:rFonts w:ascii="Segoe UI" w:hAnsi="Segoe UI" w:cs="Segoe UI"/>
          <w:i w:val="0"/>
          <w:sz w:val="20"/>
          <w:szCs w:val="20"/>
        </w:rPr>
        <w:t xml:space="preserve"> local disappearance of human-honeyguide </w:t>
      </w:r>
      <w:r w:rsidR="00810333" w:rsidRPr="00366EA8">
        <w:rPr>
          <w:rStyle w:val="Emphasis"/>
          <w:rFonts w:ascii="Segoe UI" w:hAnsi="Segoe UI" w:cs="Segoe UI"/>
          <w:i w:val="0"/>
          <w:sz w:val="20"/>
          <w:szCs w:val="20"/>
        </w:rPr>
        <w:t>cooperation</w:t>
      </w:r>
      <w:r w:rsidR="00F6126E" w:rsidRPr="00366EA8">
        <w:rPr>
          <w:rStyle w:val="Emphasis"/>
          <w:rFonts w:ascii="Segoe UI" w:hAnsi="Segoe UI" w:cs="Segoe UI"/>
          <w:i w:val="0"/>
          <w:sz w:val="20"/>
          <w:szCs w:val="20"/>
        </w:rPr>
        <w:t xml:space="preserve"> </w:t>
      </w:r>
      <w:r w:rsidR="00B52A12" w:rsidRPr="00366EA8">
        <w:rPr>
          <w:rStyle w:val="Emphasis"/>
          <w:rFonts w:ascii="Segoe UI" w:hAnsi="Segoe UI" w:cs="Segoe UI"/>
          <w:i w:val="0"/>
          <w:sz w:val="20"/>
          <w:szCs w:val="20"/>
        </w:rPr>
        <w:t>in</w:t>
      </w:r>
      <w:r w:rsidR="005542F2" w:rsidRPr="00366EA8">
        <w:rPr>
          <w:rStyle w:val="Emphasis"/>
          <w:rFonts w:ascii="Segoe UI" w:hAnsi="Segoe UI" w:cs="Segoe UI"/>
          <w:i w:val="0"/>
          <w:sz w:val="20"/>
          <w:szCs w:val="20"/>
        </w:rPr>
        <w:t xml:space="preserve"> parts of Africa</w:t>
      </w:r>
      <w:r w:rsidR="00624373" w:rsidRPr="00366EA8">
        <w:rPr>
          <w:rStyle w:val="Emphasis"/>
          <w:rFonts w:ascii="Segoe UI" w:hAnsi="Segoe UI" w:cs="Segoe UI"/>
          <w:i w:val="0"/>
          <w:sz w:val="20"/>
          <w:szCs w:val="20"/>
        </w:rPr>
        <w:t xml:space="preserve"> </w:t>
      </w:r>
      <w:r w:rsidR="00FB75AB">
        <w:rPr>
          <w:rStyle w:val="Emphasis"/>
          <w:rFonts w:ascii="Segoe UI" w:hAnsi="Segoe UI" w:cs="Segoe UI"/>
          <w:i w:val="0"/>
          <w:sz w:val="20"/>
          <w:szCs w:val="20"/>
        </w:rPr>
        <w:fldChar w:fldCharType="begin" w:fldLock="1"/>
      </w:r>
      <w:r w:rsidR="00900522">
        <w:rPr>
          <w:rStyle w:val="Emphasis"/>
          <w:rFonts w:ascii="Segoe UI" w:hAnsi="Segoe UI" w:cs="Segoe UI"/>
          <w:i w:val="0"/>
          <w:sz w:val="20"/>
          <w:szCs w:val="20"/>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Tanzania","type":"thesis"},"uris":["http://www.mendeley.com/documents/?uuid=6527cf1e-af58-4525-b088-98fcefd591b9"]},{"id":"ITEM-2","itemData":{"DOI":"10.1126/science.243.4896.1343","ISSN":"00368075","abstract":"In many parts of Africa, people searching for honey are led to bees' nests by the greater honeyguide (Indicator indicator Sparrman). The Boran people of Kenya claim that they can deduce the direction and the distance to the nest as well as their own arrival at the nest from the bird's flight pattern, perching height, and calls. Analyses of the behavior of guiding birds confirmed these claims.","author":[{"dropping-particle":"","family":"Isack","given":"Hussein A","non-dropping-particle":"","parse-names":false,"suffix":""},{"dropping-particle":"","family":"Reyer","given":"H. U.","non-dropping-particle":"","parse-names":false,"suffix":""}],"container-title":"Science","id":"ITEM-2","issue":"4896","issued":{"date-parts":[["1989"]]},"page":"1343-1346","title":"Honeyguides and honey gatherers: interspecific communication in a symbiotic relationship","type":"article-journal","volume":"243"},"uris":["http://www.mendeley.com/documents/?uuid=3549f55d-3e21-4525-a963-5e8212f3e407"]}],"mendeley":{"formattedCitation":"(Isack &amp; Reyer, 1989; Laltaika, 2021)","plainTextFormattedCitation":"(Isack &amp; Reyer, 1989; Laltaika, 2021)","previouslyFormattedCitation":"(Isack &amp; Reyer, 1989; Laltaika, 2021)"},"properties":{"noteIndex":0},"schema":"https://github.com/citation-style-language/schema/raw/master/csl-citation.json"}</w:instrText>
      </w:r>
      <w:r w:rsidR="00FB75AB">
        <w:rPr>
          <w:rStyle w:val="Emphasis"/>
          <w:rFonts w:ascii="Segoe UI" w:hAnsi="Segoe UI" w:cs="Segoe UI"/>
          <w:i w:val="0"/>
          <w:sz w:val="20"/>
          <w:szCs w:val="20"/>
        </w:rPr>
        <w:fldChar w:fldCharType="separate"/>
      </w:r>
      <w:r w:rsidR="00BD03BE" w:rsidRPr="00BD03BE">
        <w:rPr>
          <w:rStyle w:val="Emphasis"/>
          <w:rFonts w:ascii="Segoe UI" w:hAnsi="Segoe UI" w:cs="Segoe UI"/>
          <w:i w:val="0"/>
          <w:noProof/>
          <w:sz w:val="20"/>
          <w:szCs w:val="20"/>
        </w:rPr>
        <w:t>(Isack &amp; Reyer, 1989; Laltaika, 2021)</w:t>
      </w:r>
      <w:r w:rsidR="00FB75AB">
        <w:rPr>
          <w:rStyle w:val="Emphasis"/>
          <w:rFonts w:ascii="Segoe UI" w:hAnsi="Segoe UI" w:cs="Segoe UI"/>
          <w:i w:val="0"/>
          <w:sz w:val="20"/>
          <w:szCs w:val="20"/>
        </w:rPr>
        <w:fldChar w:fldCharType="end"/>
      </w:r>
      <w:r w:rsidR="007C291B" w:rsidRPr="00366EA8">
        <w:rPr>
          <w:rStyle w:val="Emphasis"/>
          <w:rFonts w:ascii="Segoe UI" w:hAnsi="Segoe UI" w:cs="Segoe UI"/>
          <w:i w:val="0"/>
          <w:sz w:val="20"/>
          <w:szCs w:val="20"/>
        </w:rPr>
        <w:t xml:space="preserve">. </w:t>
      </w:r>
      <w:r w:rsidR="000132B6" w:rsidRPr="00366EA8">
        <w:rPr>
          <w:rStyle w:val="Emphasis"/>
          <w:rFonts w:ascii="Segoe UI" w:hAnsi="Segoe UI" w:cs="Segoe UI"/>
          <w:i w:val="0"/>
          <w:sz w:val="20"/>
          <w:szCs w:val="20"/>
        </w:rPr>
        <w:t>Even whe</w:t>
      </w:r>
      <w:r w:rsidR="005542F2" w:rsidRPr="00366EA8">
        <w:rPr>
          <w:rStyle w:val="Emphasis"/>
          <w:rFonts w:ascii="Segoe UI" w:hAnsi="Segoe UI" w:cs="Segoe UI"/>
          <w:i w:val="0"/>
          <w:sz w:val="20"/>
          <w:szCs w:val="20"/>
        </w:rPr>
        <w:t>re</w:t>
      </w:r>
      <w:r w:rsidR="000132B6" w:rsidRPr="00366EA8">
        <w:rPr>
          <w:rStyle w:val="Emphasis"/>
          <w:rFonts w:ascii="Segoe UI" w:hAnsi="Segoe UI" w:cs="Segoe UI"/>
          <w:i w:val="0"/>
          <w:sz w:val="20"/>
          <w:szCs w:val="20"/>
        </w:rPr>
        <w:t xml:space="preserve"> </w:t>
      </w:r>
      <w:r w:rsidR="000132B6" w:rsidRPr="00366EA8">
        <w:rPr>
          <w:rStyle w:val="Emphasis"/>
          <w:rFonts w:ascii="Segoe UI" w:hAnsi="Segoe UI" w:cs="Segoe UI"/>
          <w:i w:val="0"/>
          <w:color w:val="000000" w:themeColor="text1"/>
          <w:sz w:val="20"/>
          <w:szCs w:val="20"/>
        </w:rPr>
        <w:t xml:space="preserve">Indigenous and local communities </w:t>
      </w:r>
      <w:r w:rsidR="005542F2" w:rsidRPr="00366EA8">
        <w:rPr>
          <w:rStyle w:val="Emphasis"/>
          <w:rFonts w:ascii="Segoe UI" w:hAnsi="Segoe UI" w:cs="Segoe UI"/>
          <w:i w:val="0"/>
          <w:color w:val="000000" w:themeColor="text1"/>
          <w:sz w:val="20"/>
          <w:szCs w:val="20"/>
        </w:rPr>
        <w:t xml:space="preserve">have been </w:t>
      </w:r>
      <w:r w:rsidR="000132B6" w:rsidRPr="00366EA8">
        <w:rPr>
          <w:rStyle w:val="Emphasis"/>
          <w:rFonts w:ascii="Segoe UI" w:hAnsi="Segoe UI" w:cs="Segoe UI"/>
          <w:i w:val="0"/>
          <w:color w:val="000000" w:themeColor="text1"/>
          <w:sz w:val="20"/>
          <w:szCs w:val="20"/>
        </w:rPr>
        <w:t xml:space="preserve">granted access to protected areas, their role in </w:t>
      </w:r>
      <w:r w:rsidR="005542F2" w:rsidRPr="00366EA8">
        <w:rPr>
          <w:rStyle w:val="Emphasis"/>
          <w:rFonts w:ascii="Segoe UI" w:hAnsi="Segoe UI" w:cs="Segoe UI"/>
          <w:i w:val="0"/>
          <w:color w:val="000000" w:themeColor="text1"/>
          <w:sz w:val="20"/>
          <w:szCs w:val="20"/>
        </w:rPr>
        <w:t xml:space="preserve">ecosystem </w:t>
      </w:r>
      <w:r w:rsidR="000132B6" w:rsidRPr="00366EA8">
        <w:rPr>
          <w:rStyle w:val="Emphasis"/>
          <w:rFonts w:ascii="Segoe UI" w:hAnsi="Segoe UI" w:cs="Segoe UI"/>
          <w:i w:val="0"/>
          <w:color w:val="000000" w:themeColor="text1"/>
          <w:sz w:val="20"/>
          <w:szCs w:val="20"/>
        </w:rPr>
        <w:t xml:space="preserve">functioning </w:t>
      </w:r>
      <w:r w:rsidR="005542F2" w:rsidRPr="00366EA8">
        <w:rPr>
          <w:rStyle w:val="Emphasis"/>
          <w:rFonts w:ascii="Segoe UI" w:hAnsi="Segoe UI" w:cs="Segoe UI"/>
          <w:i w:val="0"/>
          <w:color w:val="000000" w:themeColor="text1"/>
          <w:sz w:val="20"/>
          <w:szCs w:val="20"/>
        </w:rPr>
        <w:t xml:space="preserve">is sometimes </w:t>
      </w:r>
      <w:r w:rsidR="000132B6" w:rsidRPr="00366EA8">
        <w:rPr>
          <w:rStyle w:val="Emphasis"/>
          <w:rFonts w:ascii="Segoe UI" w:hAnsi="Segoe UI" w:cs="Segoe UI"/>
          <w:i w:val="0"/>
          <w:color w:val="000000" w:themeColor="text1"/>
          <w:sz w:val="20"/>
          <w:szCs w:val="20"/>
        </w:rPr>
        <w:t xml:space="preserve">ignored, </w:t>
      </w:r>
      <w:r w:rsidR="005542F2" w:rsidRPr="00366EA8">
        <w:rPr>
          <w:rStyle w:val="Emphasis"/>
          <w:rFonts w:ascii="Segoe UI" w:hAnsi="Segoe UI" w:cs="Segoe UI"/>
          <w:i w:val="0"/>
          <w:color w:val="000000" w:themeColor="text1"/>
          <w:sz w:val="20"/>
          <w:szCs w:val="20"/>
        </w:rPr>
        <w:t xml:space="preserve">particularly when it does not </w:t>
      </w:r>
      <w:r w:rsidR="000132B6" w:rsidRPr="00366EA8">
        <w:rPr>
          <w:rStyle w:val="Emphasis"/>
          <w:rFonts w:ascii="Segoe UI" w:hAnsi="Segoe UI" w:cs="Segoe UI"/>
          <w:i w:val="0"/>
          <w:color w:val="000000" w:themeColor="text1"/>
          <w:sz w:val="20"/>
          <w:szCs w:val="20"/>
        </w:rPr>
        <w:t xml:space="preserve">align with </w:t>
      </w:r>
      <w:r w:rsidR="005542F2" w:rsidRPr="00366EA8">
        <w:rPr>
          <w:rStyle w:val="Emphasis"/>
          <w:rFonts w:ascii="Segoe UI" w:hAnsi="Segoe UI" w:cs="Segoe UI"/>
          <w:i w:val="0"/>
          <w:color w:val="000000" w:themeColor="text1"/>
          <w:sz w:val="20"/>
          <w:szCs w:val="20"/>
        </w:rPr>
        <w:t xml:space="preserve">a desire </w:t>
      </w:r>
      <w:r w:rsidR="007B5B8B" w:rsidRPr="00366EA8">
        <w:rPr>
          <w:rStyle w:val="Emphasis"/>
          <w:rFonts w:ascii="Segoe UI" w:hAnsi="Segoe UI" w:cs="Segoe UI"/>
          <w:i w:val="0"/>
          <w:color w:val="000000" w:themeColor="text1"/>
          <w:sz w:val="20"/>
          <w:szCs w:val="20"/>
        </w:rPr>
        <w:t>for ‘undisturbed’ habitats</w:t>
      </w:r>
      <w:r w:rsidR="000132B6" w:rsidRPr="00366EA8">
        <w:rPr>
          <w:rStyle w:val="Emphasis"/>
          <w:rFonts w:ascii="Segoe UI" w:hAnsi="Segoe UI" w:cs="Segoe UI"/>
          <w:i w:val="0"/>
          <w:color w:val="000000" w:themeColor="text1"/>
          <w:sz w:val="20"/>
          <w:szCs w:val="20"/>
        </w:rPr>
        <w:t xml:space="preserve"> </w:t>
      </w:r>
      <w:r w:rsidR="000132B6" w:rsidRPr="00366EA8">
        <w:rPr>
          <w:rStyle w:val="Emphasis"/>
          <w:rFonts w:ascii="Segoe UI" w:hAnsi="Segoe UI" w:cs="Segoe UI"/>
          <w:i w:val="0"/>
          <w:color w:val="000000" w:themeColor="text1"/>
          <w:sz w:val="20"/>
          <w:szCs w:val="20"/>
        </w:rPr>
        <w:fldChar w:fldCharType="begin" w:fldLock="1"/>
      </w:r>
      <w:r w:rsidR="000D1A85" w:rsidRPr="00366EA8">
        <w:rPr>
          <w:rStyle w:val="Emphasis"/>
          <w:rFonts w:ascii="Segoe UI" w:hAnsi="Segoe UI" w:cs="Segoe UI"/>
          <w:i w:val="0"/>
          <w:color w:val="000000" w:themeColor="text1"/>
          <w:sz w:val="20"/>
          <w:szCs w:val="20"/>
        </w:rPr>
        <w:instrText>ADDIN CSL_CITATION {"citationItems":[{"id":"ITEM-1","itemData":{"author":[{"dropping-particle":"","family":"Borgerhoff Mulder","given":"Monique","non-dropping-particle":"","parse-names":false,"suffix":""},{"dropping-particle":"","family":"Coppolillo","given":"Peter","non-dropping-particle":"","parse-names":false,"suffix":""}],"id":"ITEM-1","issued":{"date-parts":[["2005"]]},"publisher":"Princeton University Press","publisher-place":"Princeton, New Jersey","title":"Conservation: Linking Ecology, Economics, and Culture","type":"book"},"uris":["http://www.mendeley.com/documents/?uuid=e7a1508d-6507-4292-a64b-e2c1612bd5cf"]}],"mendeley":{"formattedCitation":"(Borgerhoff Mulder &amp; Coppolillo, 2005)","plainTextFormattedCitation":"(Borgerhoff Mulder &amp; Coppolillo, 2005)","previouslyFormattedCitation":"(Borgerhoff Mulder &amp; Coppolillo, 2005)"},"properties":{"noteIndex":0},"schema":"https://github.com/citation-style-language/schema/raw/master/csl-citation.json"}</w:instrText>
      </w:r>
      <w:r w:rsidR="000132B6" w:rsidRPr="00366EA8">
        <w:rPr>
          <w:rStyle w:val="Emphasis"/>
          <w:rFonts w:ascii="Segoe UI" w:hAnsi="Segoe UI" w:cs="Segoe UI"/>
          <w:i w:val="0"/>
          <w:color w:val="000000" w:themeColor="text1"/>
          <w:sz w:val="20"/>
          <w:szCs w:val="20"/>
        </w:rPr>
        <w:fldChar w:fldCharType="separate"/>
      </w:r>
      <w:r w:rsidR="000132B6" w:rsidRPr="00366EA8">
        <w:rPr>
          <w:rStyle w:val="Emphasis"/>
          <w:rFonts w:ascii="Segoe UI" w:hAnsi="Segoe UI" w:cs="Segoe UI"/>
          <w:i w:val="0"/>
          <w:noProof/>
          <w:color w:val="000000" w:themeColor="text1"/>
          <w:sz w:val="20"/>
          <w:szCs w:val="20"/>
        </w:rPr>
        <w:t>(Borgerhoff Mulder &amp; Coppolillo, 2005)</w:t>
      </w:r>
      <w:r w:rsidR="000132B6" w:rsidRPr="00366EA8">
        <w:rPr>
          <w:rStyle w:val="Emphasis"/>
          <w:rFonts w:ascii="Segoe UI" w:hAnsi="Segoe UI" w:cs="Segoe UI"/>
          <w:i w:val="0"/>
          <w:color w:val="000000" w:themeColor="text1"/>
          <w:sz w:val="20"/>
          <w:szCs w:val="20"/>
        </w:rPr>
        <w:fldChar w:fldCharType="end"/>
      </w:r>
      <w:r w:rsidR="000132B6" w:rsidRPr="00366EA8">
        <w:rPr>
          <w:rStyle w:val="Emphasis"/>
          <w:rFonts w:ascii="Segoe UI" w:hAnsi="Segoe UI" w:cs="Segoe UI"/>
          <w:i w:val="0"/>
          <w:color w:val="000000" w:themeColor="text1"/>
          <w:sz w:val="20"/>
          <w:szCs w:val="20"/>
        </w:rPr>
        <w:t>.</w:t>
      </w:r>
    </w:p>
    <w:p w14:paraId="1A9B2C68" w14:textId="77777777" w:rsidR="00624373" w:rsidRPr="00366EA8" w:rsidRDefault="00624373" w:rsidP="000132B6">
      <w:pPr>
        <w:spacing w:line="360" w:lineRule="auto"/>
        <w:rPr>
          <w:rStyle w:val="Emphasis"/>
          <w:rFonts w:ascii="Segoe UI" w:hAnsi="Segoe UI" w:cs="Segoe UI"/>
          <w:i w:val="0"/>
          <w:color w:val="000000" w:themeColor="text1"/>
          <w:sz w:val="20"/>
          <w:szCs w:val="20"/>
        </w:rPr>
      </w:pPr>
    </w:p>
    <w:p w14:paraId="6FEE51E5" w14:textId="2AC59753" w:rsidR="003B49BF" w:rsidRPr="00366EA8" w:rsidRDefault="008C664D" w:rsidP="00F476D5">
      <w:pPr>
        <w:pStyle w:val="Heading2"/>
        <w:rPr>
          <w:rFonts w:ascii="Segoe UI" w:hAnsi="Segoe UI" w:cs="Segoe UI"/>
          <w:sz w:val="20"/>
          <w:szCs w:val="20"/>
        </w:rPr>
      </w:pPr>
      <w:bookmarkStart w:id="16" w:name="_Toc80944001"/>
      <w:r w:rsidRPr="00366EA8">
        <w:rPr>
          <w:rFonts w:ascii="Segoe UI" w:hAnsi="Segoe UI" w:cs="Segoe UI"/>
          <w:sz w:val="20"/>
          <w:szCs w:val="20"/>
        </w:rPr>
        <w:t xml:space="preserve">Declining wildlife </w:t>
      </w:r>
      <w:r w:rsidR="003305E7">
        <w:rPr>
          <w:rFonts w:ascii="Segoe UI" w:hAnsi="Segoe UI" w:cs="Segoe UI"/>
          <w:sz w:val="20"/>
          <w:szCs w:val="20"/>
        </w:rPr>
        <w:t xml:space="preserve">populations and </w:t>
      </w:r>
      <w:r w:rsidRPr="00366EA8">
        <w:rPr>
          <w:rFonts w:ascii="Segoe UI" w:hAnsi="Segoe UI" w:cs="Segoe UI"/>
          <w:sz w:val="20"/>
          <w:szCs w:val="20"/>
        </w:rPr>
        <w:t>participation</w:t>
      </w:r>
      <w:bookmarkEnd w:id="16"/>
    </w:p>
    <w:p w14:paraId="400441B0" w14:textId="3ED5BE1B" w:rsidR="00EF2496" w:rsidRDefault="00F60DCF" w:rsidP="00575E15">
      <w:pPr>
        <w:pStyle w:val="CommentText"/>
        <w:spacing w:line="360" w:lineRule="auto"/>
        <w:rPr>
          <w:rFonts w:ascii="Segoe UI" w:hAnsi="Segoe UI" w:cs="Segoe UI"/>
        </w:rPr>
      </w:pPr>
      <w:r w:rsidRPr="00366EA8">
        <w:rPr>
          <w:rFonts w:ascii="Segoe UI" w:hAnsi="Segoe UI" w:cs="Segoe UI"/>
        </w:rPr>
        <w:t xml:space="preserve">Declining </w:t>
      </w:r>
      <w:r w:rsidR="002A2008" w:rsidRPr="00366EA8">
        <w:rPr>
          <w:rFonts w:ascii="Segoe UI" w:hAnsi="Segoe UI" w:cs="Segoe UI"/>
        </w:rPr>
        <w:t>motivation</w:t>
      </w:r>
      <w:r w:rsidR="008C48FD" w:rsidRPr="00366EA8">
        <w:rPr>
          <w:rFonts w:ascii="Segoe UI" w:hAnsi="Segoe UI" w:cs="Segoe UI"/>
        </w:rPr>
        <w:t xml:space="preserve"> by the </w:t>
      </w:r>
      <w:r w:rsidRPr="00366EA8">
        <w:rPr>
          <w:rFonts w:ascii="Segoe UI" w:hAnsi="Segoe UI" w:cs="Segoe UI"/>
        </w:rPr>
        <w:t xml:space="preserve">wildlife partner to engage in human-wildlife cooperation </w:t>
      </w:r>
      <w:r w:rsidR="0056039B" w:rsidRPr="00366EA8">
        <w:rPr>
          <w:rFonts w:ascii="Segoe UI" w:hAnsi="Segoe UI" w:cs="Segoe UI"/>
        </w:rPr>
        <w:t xml:space="preserve">is typically attributable to </w:t>
      </w:r>
      <w:r w:rsidRPr="00366EA8">
        <w:rPr>
          <w:rFonts w:ascii="Segoe UI" w:hAnsi="Segoe UI" w:cs="Segoe UI"/>
        </w:rPr>
        <w:t xml:space="preserve">change in the human partner </w:t>
      </w:r>
      <w:r w:rsidR="00704CC0" w:rsidRPr="00366EA8">
        <w:rPr>
          <w:rFonts w:ascii="Segoe UI" w:hAnsi="Segoe UI" w:cs="Segoe UI"/>
        </w:rPr>
        <w:t>(</w:t>
      </w:r>
      <w:r w:rsidR="00DA1C6B" w:rsidRPr="00366EA8">
        <w:rPr>
          <w:rFonts w:ascii="Segoe UI" w:hAnsi="Segoe UI" w:cs="Segoe UI"/>
        </w:rPr>
        <w:t>§</w:t>
      </w:r>
      <w:r w:rsidR="00704CC0" w:rsidRPr="00366EA8">
        <w:rPr>
          <w:rFonts w:ascii="Segoe UI" w:hAnsi="Segoe UI" w:cs="Segoe UI"/>
        </w:rPr>
        <w:t xml:space="preserve">3.1) </w:t>
      </w:r>
      <w:r w:rsidRPr="00366EA8">
        <w:rPr>
          <w:rFonts w:ascii="Segoe UI" w:hAnsi="Segoe UI" w:cs="Segoe UI"/>
        </w:rPr>
        <w:t>or the environment</w:t>
      </w:r>
      <w:r w:rsidR="00704CC0" w:rsidRPr="00366EA8">
        <w:rPr>
          <w:rFonts w:ascii="Segoe UI" w:hAnsi="Segoe UI" w:cs="Segoe UI"/>
        </w:rPr>
        <w:t xml:space="preserve"> (</w:t>
      </w:r>
      <w:r w:rsidR="00DA1C6B" w:rsidRPr="00366EA8">
        <w:rPr>
          <w:rFonts w:ascii="Segoe UI" w:hAnsi="Segoe UI" w:cs="Segoe UI"/>
        </w:rPr>
        <w:t>§</w:t>
      </w:r>
      <w:r w:rsidR="00704CC0" w:rsidRPr="00366EA8">
        <w:rPr>
          <w:rFonts w:ascii="Segoe UI" w:hAnsi="Segoe UI" w:cs="Segoe UI"/>
        </w:rPr>
        <w:t>3.3)</w:t>
      </w:r>
      <w:r w:rsidR="00526FF0" w:rsidRPr="00366EA8">
        <w:rPr>
          <w:rFonts w:ascii="Segoe UI" w:hAnsi="Segoe UI" w:cs="Segoe UI"/>
        </w:rPr>
        <w:t xml:space="preserve">. </w:t>
      </w:r>
      <w:r w:rsidR="009C4943" w:rsidRPr="00366EA8">
        <w:rPr>
          <w:rFonts w:ascii="Segoe UI" w:hAnsi="Segoe UI" w:cs="Segoe UI"/>
        </w:rPr>
        <w:t xml:space="preserve">There are numerous </w:t>
      </w:r>
      <w:r w:rsidR="00EF1140" w:rsidRPr="00366EA8">
        <w:rPr>
          <w:rFonts w:ascii="Segoe UI" w:hAnsi="Segoe UI" w:cs="Segoe UI"/>
        </w:rPr>
        <w:t>anecdotal reports of honeyguide</w:t>
      </w:r>
      <w:r w:rsidR="00447916" w:rsidRPr="00366EA8">
        <w:rPr>
          <w:rFonts w:ascii="Segoe UI" w:hAnsi="Segoe UI" w:cs="Segoe UI"/>
        </w:rPr>
        <w:t xml:space="preserve"> populations</w:t>
      </w:r>
      <w:r w:rsidR="00EF1140" w:rsidRPr="00366EA8">
        <w:rPr>
          <w:rFonts w:ascii="Segoe UI" w:hAnsi="Segoe UI" w:cs="Segoe UI"/>
        </w:rPr>
        <w:t xml:space="preserve"> </w:t>
      </w:r>
      <w:r w:rsidR="009C4943" w:rsidRPr="00366EA8">
        <w:rPr>
          <w:rFonts w:ascii="Segoe UI" w:hAnsi="Segoe UI" w:cs="Segoe UI"/>
        </w:rPr>
        <w:t xml:space="preserve">that no longer </w:t>
      </w:r>
      <w:r w:rsidR="003C5FAB" w:rsidRPr="00366EA8">
        <w:rPr>
          <w:rFonts w:ascii="Segoe UI" w:hAnsi="Segoe UI" w:cs="Segoe UI"/>
        </w:rPr>
        <w:t xml:space="preserve">regularly </w:t>
      </w:r>
      <w:r w:rsidR="009C4943" w:rsidRPr="00366EA8">
        <w:rPr>
          <w:rFonts w:ascii="Segoe UI" w:hAnsi="Segoe UI" w:cs="Segoe UI"/>
        </w:rPr>
        <w:t xml:space="preserve">guide humans </w:t>
      </w:r>
      <w:r w:rsidR="001D44CF" w:rsidRPr="00366EA8">
        <w:rPr>
          <w:rFonts w:ascii="Segoe UI" w:hAnsi="Segoe UI" w:cs="Segoe UI"/>
        </w:rPr>
        <w:t xml:space="preserve">in locations </w:t>
      </w:r>
      <w:r w:rsidR="009C4943" w:rsidRPr="00366EA8">
        <w:rPr>
          <w:rFonts w:ascii="Segoe UI" w:hAnsi="Segoe UI" w:cs="Segoe UI"/>
        </w:rPr>
        <w:t>where humans ceased to respond to them</w:t>
      </w:r>
      <w:r w:rsidR="003C5FAB" w:rsidRPr="00366EA8">
        <w:rPr>
          <w:rFonts w:ascii="Segoe UI" w:hAnsi="Segoe UI" w:cs="Segoe UI"/>
        </w:rPr>
        <w:t xml:space="preserve"> multiple human generations ago</w:t>
      </w:r>
      <w:r w:rsidR="009C4943" w:rsidRPr="00366EA8">
        <w:rPr>
          <w:rFonts w:ascii="Segoe UI" w:hAnsi="Segoe UI" w:cs="Segoe UI"/>
        </w:rPr>
        <w:t xml:space="preserve"> </w:t>
      </w:r>
      <w:r w:rsidR="009C4943" w:rsidRPr="00366EA8">
        <w:rPr>
          <w:rFonts w:ascii="Segoe UI" w:hAnsi="Segoe UI" w:cs="Segoe UI"/>
        </w:rPr>
        <w:fldChar w:fldCharType="begin" w:fldLock="1"/>
      </w:r>
      <w:r w:rsidR="004714A0" w:rsidRPr="00366EA8">
        <w:rPr>
          <w:rFonts w:ascii="Segoe UI" w:hAnsi="Segoe UI" w:cs="Segoe UI"/>
        </w:rPr>
        <w:instrText>ADDIN CSL_CITATION {"citationItems":[{"id":"ITEM-1","itemData":{"DOI":"10.5479/si.03629236.208.1","ISSN":"03629236","abstract":"CCLARK-LIB e acoustics mechanical sounsd metioned","author":[{"dropping-particle":"","family":"Friedmann","given":"Herbert","non-dropping-particle":"","parse-names":false,"suffix":""}],"container-title":"Bulletin of the United States National Museum","id":"ITEM-1","issue":"208","issued":{"date-parts":[["1955"]]},"page":"1-292","title":"The honey-guides","type":"article-journal"},"uris":["http://www.mendeley.com/documents/?uuid=ea14a82f-c103-4814-8664-579a2253289b"]},{"id":"ITEM-2","itemData":{"author":[{"dropping-particle":"","family":"Isack","given":"Hussein A","non-dropping-particle":"","parse-names":false,"suffix":""}],"container-title":"Johannesburg: BirdLife South Africa","editor":[{"dropping-particle":"","family":"Adams","given":"N.J.","non-dropping-particle":"","parse-names":false,"suffix":""},{"dropping-particle":"","family":"Slotow","given":"R.H.","non-dropping-particle":"","parse-names":false,"suffix":""}],"id":"ITEM-2","issue":"eds Adams; N.J. &amp; Slotow; R.H.","issued":{"date-parts":[["1999"]]},"page":"1351-1357","publisher":"BirdLife South Africa","publisher-place":"Johannesburg","title":"The role of culture, traditions and local knowledge in co-operative honey-hunting between man and honeyguide: a case study of Boran community of northern Kenya","type":"paper-conference","volume":"Int. Ornit"},"uris":["http://www.mendeley.com/documents/?uuid=eb850c2b-6485-4126-81bd-396f27355584"]},{"id":"ITEM-3","itemData":{"DOI":"10.1111/j.1523-1739.1990.tb00272.x","ISSN":"15231739","author":[{"dropping-particle":"","family":"Dean","given":"W.R.J.","non-dropping-particle":"","parse-names":false,"suffix":""},{"dropping-particle":"","family":"Siegfried","given":"W.R.","non-dropping-particle":"","parse-names":false,"suffix":""},{"dropping-particle":"","family":"MacDonald","given":"I.A.W.","non-dropping-particle":"","parse-names":false,"suffix":""}],"container-title":"Conservation Biology","id":"ITEM-3","issue":"1","issued":{"date-parts":[["1990"]]},"page":"99-101","title":"The fallacy, fact, and fate of guiding behavior in the greater honeyguide","type":"article-journal","volume":"4"},"uris":["http://www.mendeley.com/documents/?uuid=0942aa9f-bd1d-4d52-b23f-6d728b662153"]}],"mendeley":{"formattedCitation":"(Dean et al., 1990; Friedmann, 1955; Isack, 1999)","plainTextFormattedCitation":"(Dean et al., 1990; Friedmann, 1955; Isack, 1999)","previouslyFormattedCitation":"(Dean et al., 1990; Friedmann, 1955; Isack, 1999)"},"properties":{"noteIndex":0},"schema":"https://github.com/citation-style-language/schema/raw/master/csl-citation.json"}</w:instrText>
      </w:r>
      <w:r w:rsidR="009C4943" w:rsidRPr="00366EA8">
        <w:rPr>
          <w:rFonts w:ascii="Segoe UI" w:hAnsi="Segoe UI" w:cs="Segoe UI"/>
        </w:rPr>
        <w:fldChar w:fldCharType="separate"/>
      </w:r>
      <w:r w:rsidR="00CD5C76" w:rsidRPr="00366EA8">
        <w:rPr>
          <w:rFonts w:ascii="Segoe UI" w:hAnsi="Segoe UI" w:cs="Segoe UI"/>
          <w:noProof/>
        </w:rPr>
        <w:t>(Dean et al., 1990; Friedmann, 1955; Isack, 1999)</w:t>
      </w:r>
      <w:r w:rsidR="009C4943" w:rsidRPr="00366EA8">
        <w:rPr>
          <w:rFonts w:ascii="Segoe UI" w:hAnsi="Segoe UI" w:cs="Segoe UI"/>
        </w:rPr>
        <w:fldChar w:fldCharType="end"/>
      </w:r>
      <w:r w:rsidR="009C4943" w:rsidRPr="00366EA8">
        <w:rPr>
          <w:rFonts w:ascii="Segoe UI" w:hAnsi="Segoe UI" w:cs="Segoe UI"/>
        </w:rPr>
        <w:t xml:space="preserve">. </w:t>
      </w:r>
      <w:r w:rsidR="00436EAF" w:rsidRPr="00366EA8">
        <w:rPr>
          <w:rFonts w:ascii="Segoe UI" w:hAnsi="Segoe UI" w:cs="Segoe UI"/>
        </w:rPr>
        <w:t xml:space="preserve">Increased commercial and illegal fishing activity (e.g. electric fishing </w:t>
      </w:r>
      <w:r w:rsidR="00586067" w:rsidRPr="00366EA8">
        <w:rPr>
          <w:rFonts w:ascii="Segoe UI" w:hAnsi="Segoe UI" w:cs="Segoe UI"/>
        </w:rPr>
        <w:t xml:space="preserve">and gillnets </w:t>
      </w:r>
      <w:r w:rsidR="00436EAF" w:rsidRPr="00366EA8">
        <w:rPr>
          <w:rFonts w:ascii="Segoe UI" w:hAnsi="Segoe UI" w:cs="Segoe UI"/>
        </w:rPr>
        <w:t xml:space="preserve">in Myanmar; </w:t>
      </w:r>
      <w:r w:rsidR="00436EAF" w:rsidRPr="00366EA8">
        <w:rPr>
          <w:rFonts w:ascii="Segoe UI" w:hAnsi="Segoe UI" w:cs="Segoe UI"/>
        </w:rPr>
        <w:fldChar w:fldCharType="begin" w:fldLock="1"/>
      </w:r>
      <w:r w:rsidR="00436EAF" w:rsidRPr="00366EA8">
        <w:rPr>
          <w:rFonts w:ascii="Segoe UI" w:hAnsi="Segoe UI" w:cs="Segoe UI"/>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author":[{"dropping-particle":"","family":"Tun","given":"Tint","non-dropping-particle":"","parse-names":false,"suffix":""}],"container-title":"Proceedings of the Design Symposium on Conservation of Ecosystem (The 13th SEASTAR2000 workshop)","id":"ITEM-2","issued":{"date-parts":[["2014"]]},"page":"39-45","title":"Castnet fishing with the help of Irrawaddy Dolphin, &lt;i&gt;Orcaella brevirostris&lt;/i&gt;, in Myanmar","type":"article-journal","volume":"2"},"uris":["http://www.mendeley.com/documents/?uuid=0256b193-8977-4b5b-93ed-473d557bf943"]}],"mendeley":{"formattedCitation":"(Smith et al., 2009; Tun, 2014)","manualFormatting":"[Smith et al., 2009; Tun, 2014","plainTextFormattedCitation":"(Smith et al., 2009; Tun, 2014)","previouslyFormattedCitation":"(Smith et al., 2009; Tun, 2014)"},"properties":{"noteIndex":0},"schema":"https://github.com/citation-style-language/schema/raw/master/csl-citation.json"}</w:instrText>
      </w:r>
      <w:r w:rsidR="00436EAF" w:rsidRPr="00366EA8">
        <w:rPr>
          <w:rFonts w:ascii="Segoe UI" w:hAnsi="Segoe UI" w:cs="Segoe UI"/>
        </w:rPr>
        <w:fldChar w:fldCharType="separate"/>
      </w:r>
      <w:r w:rsidR="00436EAF" w:rsidRPr="00366EA8">
        <w:rPr>
          <w:rFonts w:ascii="Segoe UI" w:hAnsi="Segoe UI" w:cs="Segoe UI"/>
          <w:noProof/>
        </w:rPr>
        <w:t>[Smith et al., 2009; Tun, 2014</w:t>
      </w:r>
      <w:r w:rsidR="00436EAF" w:rsidRPr="00366EA8">
        <w:rPr>
          <w:rFonts w:ascii="Segoe UI" w:hAnsi="Segoe UI" w:cs="Segoe UI"/>
        </w:rPr>
        <w:fldChar w:fldCharType="end"/>
      </w:r>
      <w:r w:rsidR="00436EAF" w:rsidRPr="00366EA8">
        <w:rPr>
          <w:rFonts w:ascii="Segoe UI" w:hAnsi="Segoe UI" w:cs="Segoe UI"/>
        </w:rPr>
        <w:t xml:space="preserve">] and gill and trammel nets in Brazil; </w:t>
      </w:r>
      <w:r w:rsidR="00436EAF" w:rsidRPr="00366EA8">
        <w:rPr>
          <w:rFonts w:ascii="Segoe UI" w:hAnsi="Segoe UI" w:cs="Segoe UI"/>
        </w:rPr>
        <w:fldChar w:fldCharType="begin" w:fldLock="1"/>
      </w:r>
      <w:r w:rsidR="00436EAF" w:rsidRPr="00366EA8">
        <w:rPr>
          <w:rFonts w:ascii="Segoe UI" w:hAnsi="Segoe UI" w:cs="Segoe UI"/>
        </w:rPr>
        <w:instrText>ADDIN CSL_CITATION {"citationItems":[{"id":"ITEM-1","itemData":{"DOI":"10.1016/j.ocecoaman.2008.04.003","ISSN":"09645691","abstract":"Access control and exploitation restrictions are problems related to common property resources. In Laguna, Brazil, there is a communal property system where fishermen and dolphins (Tursiops truncatus) participate in cooperative fishing, taking advantage of the same prey, the mullet (Mugil spp.). Cooperative fishing is dependent upon institutions (rules, norms and regulations) adopted and obeyed by the fishermen themselves. This study aims to analyze the existence of implemented institutions in cooperative fishing, its implications on the management of local resources and possible consequences of external interferences. Through these institutions enforced by local fishermen, they can regulate, supervise and also exclude outsiders in almost all fishing areas. © 2008 Elsevier Ltd. All rights reserved.","author":[{"dropping-particle":"","family":"Peterson","given":"Débora","non-dropping-particle":"","parse-names":false,"suffix":""},{"dropping-particle":"","family":"Hanazaki","given":"Natalia","non-dropping-particle":"","parse-names":false,"suffix":""},{"dropping-particle":"","family":"Simões-Lopes","given":"Paulo César","non-dropping-particle":"","parse-names":false,"suffix":""}],"container-title":"Ocean and Coastal Management","id":"ITEM-1","issue":"6","issued":{"date-parts":[["2008"]]},"page":"469-475","title":"Natural resource appropriation in cooperative artisanal fishing between fishermen and dolphins (&lt;i&gt;Tursiops truncatus&lt;/i&gt;) in Laguna, Brazil","type":"article-journal","volume":"51"},"uris":["http://www.mendeley.com/documents/?uuid=dbdafcad-a7b8-417b-9b84-41f00fee9b45"]}],"mendeley":{"formattedCitation":"(Peterson et al., 2008)","manualFormatting":"[Peterson et al., 2008","plainTextFormattedCitation":"(Peterson et al., 2008)","previouslyFormattedCitation":"(Peterson et al., 2008)"},"properties":{"noteIndex":0},"schema":"https://github.com/citation-style-language/schema/raw/master/csl-citation.json"}</w:instrText>
      </w:r>
      <w:r w:rsidR="00436EAF" w:rsidRPr="00366EA8">
        <w:rPr>
          <w:rFonts w:ascii="Segoe UI" w:hAnsi="Segoe UI" w:cs="Segoe UI"/>
        </w:rPr>
        <w:fldChar w:fldCharType="separate"/>
      </w:r>
      <w:r w:rsidR="00436EAF" w:rsidRPr="00366EA8">
        <w:rPr>
          <w:rFonts w:ascii="Segoe UI" w:hAnsi="Segoe UI" w:cs="Segoe UI"/>
          <w:noProof/>
        </w:rPr>
        <w:t>[Peterson et al., 2008</w:t>
      </w:r>
      <w:r w:rsidR="00436EAF" w:rsidRPr="00366EA8">
        <w:rPr>
          <w:rFonts w:ascii="Segoe UI" w:hAnsi="Segoe UI" w:cs="Segoe UI"/>
        </w:rPr>
        <w:fldChar w:fldCharType="end"/>
      </w:r>
      <w:r w:rsidR="00436EAF" w:rsidRPr="00366EA8">
        <w:rPr>
          <w:rFonts w:ascii="Segoe UI" w:hAnsi="Segoe UI" w:cs="Segoe UI"/>
        </w:rPr>
        <w:t xml:space="preserve">]) leads to more dolphin bycatch </w:t>
      </w:r>
      <w:r w:rsidR="00436EAF" w:rsidRPr="00366EA8">
        <w:rPr>
          <w:rFonts w:ascii="Segoe UI" w:hAnsi="Segoe UI" w:cs="Segoe UI"/>
        </w:rPr>
        <w:fldChar w:fldCharType="begin" w:fldLock="1"/>
      </w:r>
      <w:r w:rsidR="00436EAF" w:rsidRPr="00366EA8">
        <w:rPr>
          <w:rFonts w:ascii="Segoe UI" w:hAnsi="Segoe UI" w:cs="Segoe UI"/>
        </w:rPr>
        <w:instrText>ADDIN CSL_CITATION {"citationItems":[{"id":"ITEM-1","itemData":{"author":[{"dropping-particle":"","family":"Bezamat","given":"Carolina","non-dropping-particle":"","parse-names":false,"suffix":""},{"dropping-particle":"","family":"Hammond","given":"P. S","non-dropping-particle":"","parse-names":false,"suffix":""},{"dropping-particle":"","family":"Castilho","given":"Pedro Volkmer","non-dropping-particle":"","parse-names":false,"suffix":""},{"dropping-particle":"","family":"Simões-Lopes","given":"Paulo César","non-dropping-particle":"","parse-names":false,"suffix":""},{"dropping-particle":"","family":"Daura-Jorge","given":"Fábio Gonçalves","non-dropping-particle":"","parse-names":false,"suffix":""}],"container-title":"Aquatic Conservation: Marine and Freshwater Ecosystems","id":"ITEM-1","issued":{"date-parts":[["2021"]]},"page":"1-13","title":"Dolphin population specialized in foraging with artisinal fishers requires zero-bycatch management to persist","type":"article-journal"},"uris":["http://www.mendeley.com/documents/?uuid=bc0f3541-48dd-4547-b25f-f0463bfd98d0"]},{"id":"ITEM-2","itemData":{"author":[{"dropping-particle":"","family":"Tun","given":"Tint","non-dropping-particle":"","parse-names":false,"suffix":""}],"container-title":"Proceedings of the Design Symposium on Conservation of Ecosystem (The 13th SEASTAR2000 workshop)","id":"ITEM-2","issued":{"date-parts":[["2014"]]},"page":"39-45","title":"Castnet fishing with the help of Irrawaddy Dolphin, &lt;i&gt;Orcaella brevirostris&lt;/i&gt;, in Myanmar","type":"article-journal","volume":"2"},"uris":["http://www.mendeley.com/documents/?uuid=0256b193-8977-4b5b-93ed-473d557bf943"]}],"mendeley":{"formattedCitation":"(Bezamat et al., 2021; Tun, 2014)","plainTextFormattedCitation":"(Bezamat et al., 2021; Tun, 2014)","previouslyFormattedCitation":"(Bezamat et al., 2021; Tun, 2014)"},"properties":{"noteIndex":0},"schema":"https://github.com/citation-style-language/schema/raw/master/csl-citation.json"}</w:instrText>
      </w:r>
      <w:r w:rsidR="00436EAF" w:rsidRPr="00366EA8">
        <w:rPr>
          <w:rFonts w:ascii="Segoe UI" w:hAnsi="Segoe UI" w:cs="Segoe UI"/>
        </w:rPr>
        <w:fldChar w:fldCharType="separate"/>
      </w:r>
      <w:r w:rsidR="00436EAF" w:rsidRPr="00366EA8">
        <w:rPr>
          <w:rFonts w:ascii="Segoe UI" w:hAnsi="Segoe UI" w:cs="Segoe UI"/>
          <w:noProof/>
        </w:rPr>
        <w:t>(Bezamat et al., 2021; Tun, 2014)</w:t>
      </w:r>
      <w:r w:rsidR="00436EAF" w:rsidRPr="00366EA8">
        <w:rPr>
          <w:rFonts w:ascii="Segoe UI" w:hAnsi="Segoe UI" w:cs="Segoe UI"/>
        </w:rPr>
        <w:fldChar w:fldCharType="end"/>
      </w:r>
      <w:r w:rsidR="00436EAF" w:rsidRPr="00366EA8">
        <w:rPr>
          <w:rFonts w:ascii="Segoe UI" w:hAnsi="Segoe UI" w:cs="Segoe UI"/>
        </w:rPr>
        <w:t xml:space="preserve">, </w:t>
      </w:r>
      <w:r w:rsidR="008A1EC9" w:rsidRPr="00366EA8">
        <w:rPr>
          <w:rFonts w:ascii="Segoe UI" w:hAnsi="Segoe UI" w:cs="Segoe UI"/>
        </w:rPr>
        <w:t xml:space="preserve">and boat engine </w:t>
      </w:r>
      <w:r w:rsidR="00436EAF" w:rsidRPr="00366EA8">
        <w:rPr>
          <w:rFonts w:ascii="Segoe UI" w:hAnsi="Segoe UI" w:cs="Segoe UI"/>
        </w:rPr>
        <w:t>noise</w:t>
      </w:r>
      <w:r w:rsidR="0008795B" w:rsidRPr="00366EA8">
        <w:rPr>
          <w:rFonts w:ascii="Segoe UI" w:hAnsi="Segoe UI" w:cs="Segoe UI"/>
        </w:rPr>
        <w:t xml:space="preserve"> </w:t>
      </w:r>
      <w:r w:rsidR="00436EAF" w:rsidRPr="00366EA8">
        <w:rPr>
          <w:rFonts w:ascii="Segoe UI" w:hAnsi="Segoe UI" w:cs="Segoe UI"/>
        </w:rPr>
        <w:t xml:space="preserve">and chemical pollution </w:t>
      </w:r>
      <w:r w:rsidR="00436EAF" w:rsidRPr="00366EA8">
        <w:rPr>
          <w:rFonts w:ascii="Segoe UI" w:hAnsi="Segoe UI" w:cs="Segoe UI"/>
          <w:color w:val="000000" w:themeColor="text1"/>
        </w:rPr>
        <w:t xml:space="preserve">can </w:t>
      </w:r>
      <w:r w:rsidR="00436EAF" w:rsidRPr="00366EA8">
        <w:rPr>
          <w:rFonts w:ascii="Segoe UI" w:hAnsi="Segoe UI" w:cs="Segoe UI"/>
        </w:rPr>
        <w:t xml:space="preserve">alter dolphins’ behaviour </w:t>
      </w:r>
      <w:r w:rsidR="00436EAF" w:rsidRPr="00366EA8">
        <w:rPr>
          <w:rFonts w:ascii="Segoe UI" w:hAnsi="Segoe UI" w:cs="Segoe UI"/>
        </w:rPr>
        <w:fldChar w:fldCharType="begin" w:fldLock="1"/>
      </w:r>
      <w:r w:rsidR="00436EAF" w:rsidRPr="00366EA8">
        <w:rPr>
          <w:rFonts w:ascii="Segoe UI" w:hAnsi="Segoe UI" w:cs="Segoe UI"/>
        </w:rPr>
        <w:instrText>ADDIN CSL_CITATION {"citationItems":[{"id":"ITEM-1","itemData":{"DOI":"10.1111/acv.12667","ISSN":"14691795","abstract":"Acoustic behaviour is a key component of specialized foraging tactics for many aquatic species, especially cetaceans. However, in recent decades the natural environment has been increasingly exposed to a variety of anthropogenic noise sources, with the potential to impact natural foraging specializations dependent on acoustic communication. Here we evaluated whether boat noise has the potential to impact a rare foraging tactic used by individuals from a small population of the vulnerable Lahille’s bottlenose dolphin (Tursiops truncatus gephyreus) specialized in cooperation with artisanal fishers in southern Brazil. We tested whether the presence of boats changed the acoustic behaviour of dolphins when engaged in this cooperative foraging. We found that whistles and echolocation click rates were lower when boats were present, suggesting that cooperative foraging may potentially be reduced or interrupted by the presence of boats. Whistle parameters changed in response to the number, type and speed of boats, indicating a behavioural change and acoustic masking. Locally, our results reinforce the need for boat traffic regulations to minimize their impacts on these endangered dolphins and their rare cooperative tactic. From a broad perspective, we demonstrate how nonlethal impacts such as vessel disturbance can manifest subtle changes in animals’ natural behaviour and, in this case, present an insidious threat to a unique foraging specialization.","author":[{"dropping-particle":"","family":"Pellegrini","given":"A. Y.","non-dropping-particle":"","parse-names":false,"suffix":""},{"dropping-particle":"","family":"Romeu","given":"B.","non-dropping-particle":"","parse-names":false,"suffix":""},{"dropping-particle":"","family":"Ingram","given":"S. N.","non-dropping-particle":"","parse-names":false,"suffix":""},{"dropping-particle":"","family":"Daura-Jorge","given":"Fábio Gonçalves","non-dropping-particle":"","parse-names":false,"suffix":""}],"container-title":"Animal Conservation","id":"ITEM-1","issued":{"date-parts":[["2021"]]},"page":"1-13","title":"Boat disturbance affects the acoustic behaviour of dolphins engaged in a rare foraging cooperation with fishers","type":"article-journal"},"uris":["http://www.mendeley.com/documents/?uuid=e60233ab-6535-4aec-81fb-b8145bf9a041"]},{"id":"ITEM-2","itemData":{"author":[{"dropping-particle":"","family":"Tun","given":"Tint","non-dropping-particle":"","parse-names":false,"suffix":""}],"container-title":"Proceedings of the Design Symposium on Conservation of Ecosystem (The 13th SEASTAR2000 workshop)","id":"ITEM-2","issued":{"date-parts":[["2014"]]},"page":"39-45","title":"Castnet fishing with the help of Irrawaddy Dolphin, &lt;i&gt;Orcaella brevirostris&lt;/i&gt;, in Myanmar","type":"article-journal","volume":"2"},"uris":["http://www.mendeley.com/documents/?uuid=0256b193-8977-4b5b-93ed-473d557bf943"]}],"mendeley":{"formattedCitation":"(Pellegrini et al., 2021; Tun, 2014)","plainTextFormattedCitation":"(Pellegrini et al., 2021; Tun, 2014)","previouslyFormattedCitation":"(Pellegrini et al., 2021; Tun, 2014)"},"properties":{"noteIndex":0},"schema":"https://github.com/citation-style-language/schema/raw/master/csl-citation.json"}</w:instrText>
      </w:r>
      <w:r w:rsidR="00436EAF" w:rsidRPr="00366EA8">
        <w:rPr>
          <w:rFonts w:ascii="Segoe UI" w:hAnsi="Segoe UI" w:cs="Segoe UI"/>
        </w:rPr>
        <w:fldChar w:fldCharType="separate"/>
      </w:r>
      <w:r w:rsidR="00436EAF" w:rsidRPr="00366EA8">
        <w:rPr>
          <w:rFonts w:ascii="Segoe UI" w:hAnsi="Segoe UI" w:cs="Segoe UI"/>
          <w:noProof/>
          <w:lang w:val="nl-NL"/>
        </w:rPr>
        <w:t>(Pellegrini et al., 2021; Tun, 2014)</w:t>
      </w:r>
      <w:r w:rsidR="00436EAF" w:rsidRPr="00366EA8">
        <w:rPr>
          <w:rFonts w:ascii="Segoe UI" w:hAnsi="Segoe UI" w:cs="Segoe UI"/>
        </w:rPr>
        <w:fldChar w:fldCharType="end"/>
      </w:r>
      <w:r w:rsidR="00436EAF" w:rsidRPr="00366EA8">
        <w:rPr>
          <w:rFonts w:ascii="Segoe UI" w:hAnsi="Segoe UI" w:cs="Segoe UI"/>
        </w:rPr>
        <w:t xml:space="preserve">, health </w:t>
      </w:r>
      <w:r w:rsidR="00436EAF" w:rsidRPr="00366EA8">
        <w:rPr>
          <w:rFonts w:ascii="Segoe UI" w:hAnsi="Segoe UI" w:cs="Segoe UI"/>
        </w:rPr>
        <w:fldChar w:fldCharType="begin" w:fldLock="1"/>
      </w:r>
      <w:r w:rsidR="00436EAF" w:rsidRPr="00366EA8">
        <w:rPr>
          <w:rFonts w:ascii="Segoe UI" w:hAnsi="Segoe UI" w:cs="Segoe UI"/>
        </w:rPr>
        <w:instrText>ADDIN CSL_CITATION {"citationItems":[{"id":"ITEM-1","itemData":{"DOI":"10.1016/j.chemosphere.2019.02.179","ISSN":"18791298","PMID":"30870631","abstract":"Adverse effects of exposure to persistent organic pollutants (POPs) threaten the maintenance of odontocete populations. In southern Brazil, coastal bottlenose dolphins from the Laguna Estuarine System (LES) and Patos Lagoon Estuary (PLE) were sampled using remote biopsies during the winter and summer months. Levels of bioaccumulated POPs were measured in the blubber. The activities of glutathione S-transferase (GST), glutathione reductase (GR), glutathione peroxidase (GPx), and superoxide dismutase (SOD) were also quantified, as were the mRNA transcript levels of aryl hydrocarbon receptor (AhR), AhR nuclear translocator (ARNT), cytochrome P450 1A1-like (CYP1A1), metallothionein 2A (MT2A), GST-π GPx-4, GR, interleukin 1 alpha (IL-1α), and major histocompatibility complex II (MHCII) in the skin. In general, levels of POPs were similar among sites, sexes, ages and seasons. For most animals, total polychlorinated biphenyl (ΣPCBs) levels were above the threshold level to have physiological effects on and pose risks to cetaceans. The best-fitting generalized linear models (GLMs) found significant associations between GR, IL-1α and GPx-4 transcript levels, SOD and GST activities, and total polybrominated diphenyl ether (ΣPBDEs) and pesticide levels. GLMs and Kruskal-Wallis analyses also indicated that there were higher transcript levels for most genes and lower GST activity in the winter. These results reinforce the need to consider the influence of environmental traits on biomarker values in wildlife assessments.","author":[{"dropping-particle":"","family":"Righetti","given":"Barbara Pacheco Harrison","non-dropping-particle":"","parse-names":false,"suffix":""},{"dropping-particle":"","family":"Mattos","given":"Jacó Joaquim","non-dropping-particle":"","parse-names":false,"suffix":""},{"dropping-particle":"","family":"Siebert","given":"Marília Nardelli","non-dropping-particle":"","parse-names":false,"suffix":""},{"dropping-particle":"","family":"Daura Jorge","given":"Fábio Gonçalves","non-dropping-particle":"","parse-names":false,"suffix":""},{"dropping-particle":"","family":"Bezamat","given":"Carolina","non-dropping-particle":"","parse-names":false,"suffix":""},{"dropping-particle":"","family":"Fruet","given":"Pedro Friedrich","non-dropping-particle":"","parse-names":false,"suffix":""},{"dropping-particle":"","family":"Genoves","given":"Rodrigo Cezar","non-dropping-particle":"","parse-names":false,"suffix":""},{"dropping-particle":"","family":"Taniguchi","given":"Satie","non-dropping-particle":"","parse-names":false,"suffix":""},{"dropping-particle":"","family":"Silva","given":"Josilene","non-dropping-particle":"da","parse-names":false,"suffix":""},{"dropping-particle":"","family":"Montone","given":"Rosalinda Carmela","non-dropping-particle":"","parse-names":false,"suffix":""},{"dropping-particle":"","family":"Simões-Lopes","given":"Paulo César","non-dropping-particle":"","parse-names":false,"suffix":""},{"dropping-particle":"","family":"Bainy","given":"Afonso Celso Dias","non-dropping-particle":"","parse-names":false,"suffix":""},{"dropping-particle":"","family":"Lüchmann","given":"Karim Hahn","non-dropping-particle":"","parse-names":false,"suffix":""}],"container-title":"Chemosphere","id":"ITEM-1","issued":{"date-parts":[["2019"]]},"page":"139-149","title":"Biochemical and molecular biomarkers in integument biopsies of free-ranging coastal bottlenose dolphins from southern Brazil","type":"article-journal","volume":"225"},"uris":["http://www.mendeley.com/documents/?uuid=fb3d22fd-6dfc-44f8-9754-3c11dd7749eb"]}],"mendeley":{"formattedCitation":"(Righetti et al., 2019)","plainTextFormattedCitation":"(Righetti et al., 2019)","previouslyFormattedCitation":"(Righetti et al., 2019)"},"properties":{"noteIndex":0},"schema":"https://github.com/citation-style-language/schema/raw/master/csl-citation.json"}</w:instrText>
      </w:r>
      <w:r w:rsidR="00436EAF" w:rsidRPr="00366EA8">
        <w:rPr>
          <w:rFonts w:ascii="Segoe UI" w:hAnsi="Segoe UI" w:cs="Segoe UI"/>
        </w:rPr>
        <w:fldChar w:fldCharType="separate"/>
      </w:r>
      <w:r w:rsidR="00436EAF" w:rsidRPr="00366EA8">
        <w:rPr>
          <w:rFonts w:ascii="Segoe UI" w:hAnsi="Segoe UI" w:cs="Segoe UI"/>
          <w:noProof/>
          <w:lang w:val="nl-NL"/>
        </w:rPr>
        <w:t>(Righetti et al., 2019)</w:t>
      </w:r>
      <w:r w:rsidR="00436EAF" w:rsidRPr="00366EA8">
        <w:rPr>
          <w:rFonts w:ascii="Segoe UI" w:hAnsi="Segoe UI" w:cs="Segoe UI"/>
        </w:rPr>
        <w:fldChar w:fldCharType="end"/>
      </w:r>
      <w:r w:rsidR="00436EAF" w:rsidRPr="00366EA8">
        <w:rPr>
          <w:rFonts w:ascii="Segoe UI" w:hAnsi="Segoe UI" w:cs="Segoe UI"/>
        </w:rPr>
        <w:t xml:space="preserve">, and survival </w:t>
      </w:r>
      <w:r w:rsidR="00436EAF" w:rsidRPr="00366EA8">
        <w:rPr>
          <w:rFonts w:ascii="Segoe UI" w:hAnsi="Segoe UI" w:cs="Segoe UI"/>
        </w:rPr>
        <w:fldChar w:fldCharType="begin" w:fldLock="1"/>
      </w:r>
      <w:r w:rsidR="00436EAF" w:rsidRPr="00366EA8">
        <w:rPr>
          <w:rFonts w:ascii="Segoe UI" w:hAnsi="Segoe UI" w:cs="Segoe UI"/>
        </w:rPr>
        <w:instrText>ADDIN CSL_CITATION {"citationItems":[{"id":"ITEM-1","itemData":{"DOI":"10.1007/s00227-019-3611-4","ISBN":"0123456789","ISSN":"14321793","abstract":"A subset of the bottlenose dolphin Tursiops truncatus gephyreus population in Laguna, southern Brazil, specialize in foraging cooperatively with fishermen. In this study, we describe reproductive parameters for these dolphins and investigate whether this specialized tactic generates reproductive advantages for females that frequently engage in this unusual behavior. We analyzed photo-identification data collected during 233 boat-based surveys during 2007–2009 and 2013–2017. From 27,808 high-quality photographs, we identified and tracked the fate of 24 reproductive females and 45 of their calves. Calving was found to be seasonal, with most births occurring in late spring/summer. The average crude birth rate was 0.09, and estimated fecundity was 0.17. The mean inter-birth interval was 2.09 (for all calves) or 2.43 years (for surviving calves only). Survival to 1 and 2 years estimated by the Kaplan–Meier method was 0.78 (95% CI 0.65–0.92) and 0.65 (95% CI 0.51–0.83), respectively—which represents a survival rate in the second year of 0.83. We investigated the potential influence of birth timing, resource availability, and maternal foraging tactic, home range size and frequency of interaction with fishermen on calf survival. Timing of birth was a significant predictor of calf survival. Giving birth close to the local mullet season would provide lactating females with increased seasonal prey resources, leading to increased calf survival. Due to our sample size (n = 9 cooperative and 15 non-cooperative females), we could not conclude whether or not the cooperative foraging tactic influences calf survival and female reproductive success. We emphasize the importance of long-term monitoring of populations to understand regional life history characteristics and provide accurate information for viability analyses.","author":[{"dropping-particle":"","family":"Bezamat","given":"Carolina","non-dropping-particle":"","parse-names":false,"suffix":""},{"dropping-particle":"","family":"Castilho","given":"Pedro Volkmer","non-dropping-particle":"","parse-names":false,"suffix":""},{"dropping-particle":"","family":"Simões-Lopes","given":"Paulo César","non-dropping-particle":"","parse-names":false,"suffix":""},{"dropping-particle":"","family":"Ingram","given":"Simon N.","non-dropping-particle":"","parse-names":false,"suffix":""},{"dropping-particle":"","family":"Daura-Jorge","given":"Fábio Gonçalves","non-dropping-particle":"","parse-names":false,"suffix":""}],"container-title":"Marine Biology","id":"ITEM-1","issue":"5","issued":{"date-parts":[["2020"]]},"page":"1-12","publisher":"Springer Berlin Heidelberg","title":"Reproductive parameters and factors influencing calf survival of bottlenose dolphins that engage in a unique foraging cooperation with fishermen","type":"article-journal","volume":"167"},"uris":["http://www.mendeley.com/documents/?uuid=20a66f59-82cd-4bd2-a6c8-a4dbb085721a"]}],"mendeley":{"formattedCitation":"(Bezamat et al., 2020)","plainTextFormattedCitation":"(Bezamat et al., 2020)","previouslyFormattedCitation":"(Bezamat et al., 2020)"},"properties":{"noteIndex":0},"schema":"https://github.com/citation-style-language/schema/raw/master/csl-citation.json"}</w:instrText>
      </w:r>
      <w:r w:rsidR="00436EAF" w:rsidRPr="00366EA8">
        <w:rPr>
          <w:rFonts w:ascii="Segoe UI" w:hAnsi="Segoe UI" w:cs="Segoe UI"/>
        </w:rPr>
        <w:fldChar w:fldCharType="separate"/>
      </w:r>
      <w:r w:rsidR="00436EAF" w:rsidRPr="00366EA8">
        <w:rPr>
          <w:rFonts w:ascii="Segoe UI" w:hAnsi="Segoe UI" w:cs="Segoe UI"/>
          <w:noProof/>
        </w:rPr>
        <w:t>(Bezamat et al., 2020)</w:t>
      </w:r>
      <w:r w:rsidR="00436EAF" w:rsidRPr="00366EA8">
        <w:rPr>
          <w:rFonts w:ascii="Segoe UI" w:hAnsi="Segoe UI" w:cs="Segoe UI"/>
        </w:rPr>
        <w:fldChar w:fldCharType="end"/>
      </w:r>
      <w:r w:rsidR="00436EAF" w:rsidRPr="00366EA8">
        <w:rPr>
          <w:rFonts w:ascii="Segoe UI" w:hAnsi="Segoe UI" w:cs="Segoe UI"/>
        </w:rPr>
        <w:t xml:space="preserve">. This </w:t>
      </w:r>
      <w:r w:rsidR="00511975" w:rsidRPr="00366EA8">
        <w:rPr>
          <w:rFonts w:ascii="Segoe UI" w:hAnsi="Segoe UI" w:cs="Segoe UI"/>
        </w:rPr>
        <w:t xml:space="preserve">not only </w:t>
      </w:r>
      <w:r w:rsidR="0056039B" w:rsidRPr="00366EA8">
        <w:rPr>
          <w:rFonts w:ascii="Segoe UI" w:hAnsi="Segoe UI" w:cs="Segoe UI"/>
        </w:rPr>
        <w:t>decrease</w:t>
      </w:r>
      <w:r w:rsidR="00436EAF" w:rsidRPr="00366EA8">
        <w:rPr>
          <w:rFonts w:ascii="Segoe UI" w:hAnsi="Segoe UI" w:cs="Segoe UI"/>
        </w:rPr>
        <w:t>s</w:t>
      </w:r>
      <w:r w:rsidR="0056039B" w:rsidRPr="00366EA8">
        <w:rPr>
          <w:rFonts w:ascii="Segoe UI" w:hAnsi="Segoe UI" w:cs="Segoe UI"/>
        </w:rPr>
        <w:t xml:space="preserve"> </w:t>
      </w:r>
      <w:r w:rsidR="00806D27">
        <w:rPr>
          <w:rFonts w:ascii="Segoe UI" w:hAnsi="Segoe UI" w:cs="Segoe UI"/>
        </w:rPr>
        <w:t>the subpopulation</w:t>
      </w:r>
      <w:r w:rsidR="00511975" w:rsidRPr="00366EA8">
        <w:rPr>
          <w:rFonts w:ascii="Segoe UI" w:hAnsi="Segoe UI" w:cs="Segoe UI"/>
        </w:rPr>
        <w:t xml:space="preserve"> of</w:t>
      </w:r>
      <w:r w:rsidR="00F30556" w:rsidRPr="00366EA8">
        <w:rPr>
          <w:rFonts w:ascii="Segoe UI" w:hAnsi="Segoe UI" w:cs="Segoe UI"/>
        </w:rPr>
        <w:t xml:space="preserve"> cooperating</w:t>
      </w:r>
      <w:r w:rsidR="00511975" w:rsidRPr="00366EA8">
        <w:rPr>
          <w:rFonts w:ascii="Segoe UI" w:hAnsi="Segoe UI" w:cs="Segoe UI"/>
        </w:rPr>
        <w:t xml:space="preserve"> </w:t>
      </w:r>
      <w:r w:rsidR="0056039B" w:rsidRPr="00366EA8">
        <w:rPr>
          <w:rFonts w:ascii="Segoe UI" w:hAnsi="Segoe UI" w:cs="Segoe UI"/>
        </w:rPr>
        <w:t>dolphin</w:t>
      </w:r>
      <w:r w:rsidR="00F30556" w:rsidRPr="00366EA8">
        <w:rPr>
          <w:rFonts w:ascii="Segoe UI" w:hAnsi="Segoe UI" w:cs="Segoe UI"/>
        </w:rPr>
        <w:t>s</w:t>
      </w:r>
      <w:r w:rsidR="00511975" w:rsidRPr="00366EA8">
        <w:rPr>
          <w:rFonts w:ascii="Segoe UI" w:hAnsi="Segoe UI" w:cs="Segoe UI"/>
        </w:rPr>
        <w:t>, but often endanger</w:t>
      </w:r>
      <w:r w:rsidR="00436EAF" w:rsidRPr="00366EA8">
        <w:rPr>
          <w:rFonts w:ascii="Segoe UI" w:hAnsi="Segoe UI" w:cs="Segoe UI"/>
        </w:rPr>
        <w:t>s</w:t>
      </w:r>
      <w:r w:rsidR="00511975" w:rsidRPr="00366EA8">
        <w:rPr>
          <w:rFonts w:ascii="Segoe UI" w:hAnsi="Segoe UI" w:cs="Segoe UI"/>
        </w:rPr>
        <w:t xml:space="preserve"> the species </w:t>
      </w:r>
      <w:r w:rsidR="008C7E75" w:rsidRPr="00366EA8">
        <w:rPr>
          <w:rFonts w:ascii="Segoe UI" w:hAnsi="Segoe UI" w:cs="Segoe UI"/>
        </w:rPr>
        <w:fldChar w:fldCharType="begin" w:fldLock="1"/>
      </w:r>
      <w:r w:rsidR="00BD27BB" w:rsidRPr="00366EA8">
        <w:rPr>
          <w:rFonts w:ascii="Segoe UI" w:hAnsi="Segoe UI" w:cs="Segoe UI"/>
        </w:rPr>
        <w:instrText>ADDIN CSL_CITATION {"citationItems":[{"id":"ITEM-1","itemData":{"author":[{"dropping-particle":"","family":"Bezamat","given":"Carolina","non-dropping-particle":"","parse-names":false,"suffix":""},{"dropping-particle":"","family":"Hammond","given":"P. S","non-dropping-particle":"","parse-names":false,"suffix":""},{"dropping-particle":"","family":"Castilho","given":"Pedro Volkmer","non-dropping-particle":"","parse-names":false,"suffix":""},{"dropping-particle":"","family":"Simões-Lopes","given":"Paulo César","non-dropping-particle":"","parse-names":false,"suffix":""},{"dropping-particle":"","family":"Daura-Jorge","given":"Fábio Gonçalves","non-dropping-particle":"","parse-names":false,"suffix":""}],"container-title":"Aquatic Conservation: Marine and Freshwater Ecosystems","id":"ITEM-1","issued":{"date-parts":[["2021"]]},"page":"1-13","title":"Dolphin population specialized in foraging with artisinal fishers requires zero-bycatch management to persist","type":"article-journal"},"uris":["http://www.mendeley.com/documents/?uuid=bc0f3541-48dd-4547-b25f-f0463bfd98d0"]},{"id":"ITEM-2","itemData":{"author":[{"dropping-particle":"","family":"Tun","given":"Tint","non-dropping-particle":"","parse-names":false,"suffix":""}],"container-title":"Proceedings of the Design Symposium on Conservation of Ecosystem (The 13th SEASTAR2000 workshop)","id":"ITEM-2","issued":{"date-parts":[["2014"]]},"page":"39-45","title":"Castnet fishing with the help of Irrawaddy Dolphin, &lt;i&gt;Orcaella brevirostris&lt;/i&gt;, in Myanmar","type":"article-journal","volume":"2"},"uris":["http://www.mendeley.com/documents/?uuid=0256b193-8977-4b5b-93ed-473d557bf943"]}],"mendeley":{"formattedCitation":"(Bezamat et al., 2021; Tun, 2014)","manualFormatting":"(e.g., Bezamat et al., 2021; Tun, 2014)","plainTextFormattedCitation":"(Bezamat et al., 2021; Tun, 2014)","previouslyFormattedCitation":"(Bezamat et al., 2021; Tun, 2014)"},"properties":{"noteIndex":0},"schema":"https://github.com/citation-style-language/schema/raw/master/csl-citation.json"}</w:instrText>
      </w:r>
      <w:r w:rsidR="008C7E75" w:rsidRPr="00366EA8">
        <w:rPr>
          <w:rFonts w:ascii="Segoe UI" w:hAnsi="Segoe UI" w:cs="Segoe UI"/>
        </w:rPr>
        <w:fldChar w:fldCharType="separate"/>
      </w:r>
      <w:r w:rsidR="008C7E75" w:rsidRPr="00366EA8">
        <w:rPr>
          <w:rFonts w:ascii="Segoe UI" w:hAnsi="Segoe UI" w:cs="Segoe UI"/>
          <w:noProof/>
        </w:rPr>
        <w:t>(e.g.</w:t>
      </w:r>
      <w:r w:rsidR="00BD27BB" w:rsidRPr="00366EA8">
        <w:rPr>
          <w:rFonts w:ascii="Segoe UI" w:hAnsi="Segoe UI" w:cs="Segoe UI"/>
          <w:noProof/>
        </w:rPr>
        <w:t>,</w:t>
      </w:r>
      <w:r w:rsidR="008C7E75" w:rsidRPr="00366EA8">
        <w:rPr>
          <w:rFonts w:ascii="Segoe UI" w:hAnsi="Segoe UI" w:cs="Segoe UI"/>
          <w:noProof/>
        </w:rPr>
        <w:t xml:space="preserve"> Bezamat et al., 2021; Tun, 2014)</w:t>
      </w:r>
      <w:r w:rsidR="008C7E75" w:rsidRPr="00366EA8">
        <w:rPr>
          <w:rFonts w:ascii="Segoe UI" w:hAnsi="Segoe UI" w:cs="Segoe UI"/>
        </w:rPr>
        <w:fldChar w:fldCharType="end"/>
      </w:r>
      <w:r w:rsidR="008C7E75" w:rsidRPr="00366EA8">
        <w:rPr>
          <w:rFonts w:ascii="Segoe UI" w:hAnsi="Segoe UI" w:cs="Segoe UI"/>
        </w:rPr>
        <w:t>.</w:t>
      </w:r>
      <w:r w:rsidR="007860C4" w:rsidRPr="00366EA8">
        <w:rPr>
          <w:rFonts w:ascii="Segoe UI" w:hAnsi="Segoe UI" w:cs="Segoe UI"/>
        </w:rPr>
        <w:t xml:space="preserve"> </w:t>
      </w:r>
      <w:r w:rsidR="002A2008" w:rsidRPr="00366EA8">
        <w:rPr>
          <w:rFonts w:ascii="Segoe UI" w:hAnsi="Segoe UI" w:cs="Segoe UI"/>
        </w:rPr>
        <w:t xml:space="preserve">Both dolphin </w:t>
      </w:r>
      <w:r w:rsidR="00586067" w:rsidRPr="00366EA8">
        <w:rPr>
          <w:rFonts w:ascii="Segoe UI" w:hAnsi="Segoe UI" w:cs="Segoe UI"/>
        </w:rPr>
        <w:t>species</w:t>
      </w:r>
      <w:r w:rsidR="0056039B" w:rsidRPr="00366EA8">
        <w:rPr>
          <w:rFonts w:ascii="Segoe UI" w:hAnsi="Segoe UI" w:cs="Segoe UI"/>
        </w:rPr>
        <w:t xml:space="preserve"> </w:t>
      </w:r>
      <w:r w:rsidR="002A2008" w:rsidRPr="00366EA8">
        <w:rPr>
          <w:rFonts w:ascii="Segoe UI" w:hAnsi="Segoe UI" w:cs="Segoe UI"/>
        </w:rPr>
        <w:t>involved in human-dolphin coopera</w:t>
      </w:r>
      <w:r w:rsidR="0008795B" w:rsidRPr="00366EA8">
        <w:rPr>
          <w:rFonts w:ascii="Segoe UI" w:hAnsi="Segoe UI" w:cs="Segoe UI"/>
        </w:rPr>
        <w:t>tion</w:t>
      </w:r>
      <w:r w:rsidR="00586067" w:rsidRPr="00366EA8">
        <w:rPr>
          <w:rFonts w:ascii="Segoe UI" w:hAnsi="Segoe UI" w:cs="Segoe UI"/>
        </w:rPr>
        <w:t xml:space="preserve"> </w:t>
      </w:r>
      <w:r w:rsidR="004574AC">
        <w:rPr>
          <w:rFonts w:ascii="Segoe UI" w:hAnsi="Segoe UI" w:cs="Segoe UI"/>
        </w:rPr>
        <w:t>are threatened</w:t>
      </w:r>
      <w:r w:rsidR="00600883">
        <w:rPr>
          <w:rFonts w:ascii="Segoe UI" w:hAnsi="Segoe UI" w:cs="Segoe UI"/>
        </w:rPr>
        <w:t xml:space="preserve">, </w:t>
      </w:r>
      <w:r w:rsidR="00586067" w:rsidRPr="00366EA8">
        <w:rPr>
          <w:rFonts w:ascii="Segoe UI" w:hAnsi="Segoe UI" w:cs="Segoe UI"/>
        </w:rPr>
        <w:t xml:space="preserve">with the </w:t>
      </w:r>
      <w:proofErr w:type="spellStart"/>
      <w:r w:rsidR="0008795B" w:rsidRPr="00366EA8">
        <w:rPr>
          <w:rFonts w:ascii="Segoe UI" w:hAnsi="Segoe UI" w:cs="Segoe UI"/>
        </w:rPr>
        <w:t>Lahille’s</w:t>
      </w:r>
      <w:proofErr w:type="spellEnd"/>
      <w:r w:rsidR="0008795B" w:rsidRPr="00366EA8">
        <w:rPr>
          <w:rFonts w:ascii="Segoe UI" w:hAnsi="Segoe UI" w:cs="Segoe UI"/>
        </w:rPr>
        <w:t xml:space="preserve"> bottlenose dolphin </w:t>
      </w:r>
      <w:r w:rsidR="00586067" w:rsidRPr="00366EA8">
        <w:rPr>
          <w:rFonts w:ascii="Segoe UI" w:hAnsi="Segoe UI" w:cs="Segoe UI"/>
        </w:rPr>
        <w:t xml:space="preserve">listed as Vulnerable, </w:t>
      </w:r>
      <w:r w:rsidR="0008795B" w:rsidRPr="00366EA8">
        <w:rPr>
          <w:rFonts w:ascii="Segoe UI" w:hAnsi="Segoe UI" w:cs="Segoe UI"/>
        </w:rPr>
        <w:t xml:space="preserve">and </w:t>
      </w:r>
      <w:r w:rsidR="00564D96" w:rsidRPr="00366EA8">
        <w:rPr>
          <w:rFonts w:ascii="Segoe UI" w:hAnsi="Segoe UI" w:cs="Segoe UI"/>
        </w:rPr>
        <w:t xml:space="preserve">the </w:t>
      </w:r>
      <w:r w:rsidR="0008795B" w:rsidRPr="00366EA8">
        <w:rPr>
          <w:rFonts w:ascii="Segoe UI" w:hAnsi="Segoe UI" w:cs="Segoe UI"/>
        </w:rPr>
        <w:t xml:space="preserve">Ayeyarwady River subpopulation of </w:t>
      </w:r>
      <w:r w:rsidR="00564D96" w:rsidRPr="00366EA8">
        <w:rPr>
          <w:rFonts w:ascii="Segoe UI" w:hAnsi="Segoe UI" w:cs="Segoe UI"/>
          <w:noProof/>
          <w:szCs w:val="24"/>
        </w:rPr>
        <w:t>Irrawaddy d</w:t>
      </w:r>
      <w:r w:rsidR="0008795B" w:rsidRPr="00366EA8">
        <w:rPr>
          <w:rFonts w:ascii="Segoe UI" w:hAnsi="Segoe UI" w:cs="Segoe UI"/>
          <w:noProof/>
          <w:szCs w:val="24"/>
        </w:rPr>
        <w:t>olphin in</w:t>
      </w:r>
      <w:r w:rsidR="002A2008" w:rsidRPr="00366EA8">
        <w:rPr>
          <w:rFonts w:ascii="Segoe UI" w:hAnsi="Segoe UI" w:cs="Segoe UI"/>
        </w:rPr>
        <w:t xml:space="preserve"> Myanmar</w:t>
      </w:r>
      <w:r w:rsidR="00586067" w:rsidRPr="00366EA8">
        <w:rPr>
          <w:rFonts w:ascii="Segoe UI" w:hAnsi="Segoe UI" w:cs="Segoe UI"/>
        </w:rPr>
        <w:t xml:space="preserve"> considered</w:t>
      </w:r>
      <w:r w:rsidR="0008795B" w:rsidRPr="00366EA8">
        <w:rPr>
          <w:rFonts w:ascii="Segoe UI" w:hAnsi="Segoe UI" w:cs="Segoe UI"/>
        </w:rPr>
        <w:t xml:space="preserve"> Critically </w:t>
      </w:r>
      <w:r w:rsidR="006B1E09" w:rsidRPr="00366EA8">
        <w:rPr>
          <w:rFonts w:ascii="Segoe UI" w:hAnsi="Segoe UI" w:cs="Segoe UI"/>
        </w:rPr>
        <w:t>E</w:t>
      </w:r>
      <w:r w:rsidR="00C42678" w:rsidRPr="00366EA8">
        <w:rPr>
          <w:rFonts w:ascii="Segoe UI" w:hAnsi="Segoe UI" w:cs="Segoe UI"/>
        </w:rPr>
        <w:t>ndangered</w:t>
      </w:r>
      <w:r w:rsidR="00586067" w:rsidRPr="00366EA8">
        <w:rPr>
          <w:rFonts w:ascii="Segoe UI" w:hAnsi="Segoe UI" w:cs="Segoe UI"/>
        </w:rPr>
        <w:t xml:space="preserve"> </w:t>
      </w:r>
      <w:r w:rsidR="00C42678" w:rsidRPr="00366EA8">
        <w:rPr>
          <w:rFonts w:ascii="Segoe UI" w:hAnsi="Segoe UI" w:cs="Segoe UI"/>
        </w:rPr>
        <w:fldChar w:fldCharType="begin" w:fldLock="1"/>
      </w:r>
      <w:r w:rsidR="00C42678" w:rsidRPr="00366EA8">
        <w:rPr>
          <w:rFonts w:ascii="Segoe UI" w:hAnsi="Segoe UI" w:cs="Segoe UI"/>
        </w:rPr>
        <w:instrText>ADDIN CSL_CITATION {"citationItems":[{"id":"ITEM-1","itemData":{"author":[{"dropping-particle":"","family":"IUCN","given":"","non-dropping-particle":"","parse-names":false,"suffix":""}],"id":"ITEM-1","issued":{"date-parts":[["2021"]]},"title":"The IUCN Red List of Threatened Species. Version 2021-1","type":"article"},"uris":["http://www.mendeley.com/documents/?uuid=8d593052-21cd-4f3f-bd93-d8377675643a"]}],"mendeley":{"formattedCitation":"(IUCN, 2021)","plainTextFormattedCitation":"(IUCN, 2021)","previouslyFormattedCitation":"(IUCN, 2021)"},"properties":{"noteIndex":0},"schema":"https://github.com/citation-style-language/schema/raw/master/csl-citation.json"}</w:instrText>
      </w:r>
      <w:r w:rsidR="00C42678" w:rsidRPr="00366EA8">
        <w:rPr>
          <w:rFonts w:ascii="Segoe UI" w:hAnsi="Segoe UI" w:cs="Segoe UI"/>
        </w:rPr>
        <w:fldChar w:fldCharType="separate"/>
      </w:r>
      <w:r w:rsidR="00C42678" w:rsidRPr="00366EA8">
        <w:rPr>
          <w:rFonts w:ascii="Segoe UI" w:hAnsi="Segoe UI" w:cs="Segoe UI"/>
          <w:noProof/>
        </w:rPr>
        <w:t>(IUCN, 2021)</w:t>
      </w:r>
      <w:r w:rsidR="00C42678" w:rsidRPr="00366EA8">
        <w:rPr>
          <w:rFonts w:ascii="Segoe UI" w:hAnsi="Segoe UI" w:cs="Segoe UI"/>
        </w:rPr>
        <w:fldChar w:fldCharType="end"/>
      </w:r>
      <w:r w:rsidR="00C42678" w:rsidRPr="00366EA8">
        <w:rPr>
          <w:rFonts w:ascii="Segoe UI" w:hAnsi="Segoe UI" w:cs="Segoe UI"/>
        </w:rPr>
        <w:t xml:space="preserve">. </w:t>
      </w:r>
      <w:r w:rsidR="00FE2DEB" w:rsidRPr="00366EA8">
        <w:rPr>
          <w:rFonts w:ascii="Segoe UI" w:hAnsi="Segoe UI" w:cs="Segoe UI"/>
        </w:rPr>
        <w:t xml:space="preserve">Laws against fishing practices that can kill dolphins are rarely enforced </w:t>
      </w:r>
      <w:r w:rsidR="00FE2DEB" w:rsidRPr="00366EA8">
        <w:rPr>
          <w:rFonts w:ascii="Segoe UI" w:hAnsi="Segoe UI" w:cs="Segoe UI"/>
        </w:rPr>
        <w:fldChar w:fldCharType="begin" w:fldLock="1"/>
      </w:r>
      <w:r w:rsidR="0008283F" w:rsidRPr="00366EA8">
        <w:rPr>
          <w:rFonts w:ascii="Segoe UI" w:hAnsi="Segoe UI" w:cs="Segoe UI"/>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author":[{"dropping-particle":"","family":"Bezamat","given":"Carolina","non-dropping-particle":"","parse-names":false,"suffix":""},{"dropping-particle":"","family":"Hammond","given":"P. S","non-dropping-particle":"","parse-names":false,"suffix":""},{"dropping-particle":"","family":"Castilho","given":"Pedro Volkmer","non-dropping-particle":"","parse-names":false,"suffix":""},{"dropping-particle":"","family":"Simões-Lopes","given":"Paulo César","non-dropping-particle":"","parse-names":false,"suffix":""},{"dropping-particle":"","family":"Daura-Jorge","given":"Fábio Gonçalves","non-dropping-particle":"","parse-names":false,"suffix":""}],"container-title":"Aquatic Conservation: Marine and Freshwater Ecosystems","id":"ITEM-2","issued":{"date-parts":[["2021"]]},"page":"1-13","title":"Dolphin population specialized in foraging with artisinal fishers requires zero-bycatch management to persist","type":"article-journal"},"uris":["http://www.mendeley.com/documents/?uuid=bc0f3541-48dd-4547-b25f-f0463bfd98d0"]}],"mendeley":{"formattedCitation":"(Bezamat et al., 2021; Smith et al., 2009)","plainTextFormattedCitation":"(Bezamat et al., 2021; Smith et al., 2009)","previouslyFormattedCitation":"(Bezamat et al., 2021; Smith et al., 2009)"},"properties":{"noteIndex":0},"schema":"https://github.com/citation-style-language/schema/raw/master/csl-citation.json"}</w:instrText>
      </w:r>
      <w:r w:rsidR="00FE2DEB" w:rsidRPr="00366EA8">
        <w:rPr>
          <w:rFonts w:ascii="Segoe UI" w:hAnsi="Segoe UI" w:cs="Segoe UI"/>
        </w:rPr>
        <w:fldChar w:fldCharType="separate"/>
      </w:r>
      <w:r w:rsidR="00684782" w:rsidRPr="00366EA8">
        <w:rPr>
          <w:rFonts w:ascii="Segoe UI" w:hAnsi="Segoe UI" w:cs="Segoe UI"/>
          <w:noProof/>
        </w:rPr>
        <w:t>(Bezamat et al., 2021; Smith et al., 2009)</w:t>
      </w:r>
      <w:r w:rsidR="00FE2DEB" w:rsidRPr="00366EA8">
        <w:rPr>
          <w:rFonts w:ascii="Segoe UI" w:hAnsi="Segoe UI" w:cs="Segoe UI"/>
        </w:rPr>
        <w:fldChar w:fldCharType="end"/>
      </w:r>
      <w:r w:rsidR="00FE2DEB" w:rsidRPr="00366EA8">
        <w:rPr>
          <w:rFonts w:ascii="Segoe UI" w:hAnsi="Segoe UI" w:cs="Segoe UI"/>
        </w:rPr>
        <w:t>.</w:t>
      </w:r>
      <w:r w:rsidR="00684782" w:rsidRPr="00366EA8">
        <w:rPr>
          <w:rFonts w:ascii="Segoe UI" w:hAnsi="Segoe UI" w:cs="Segoe UI"/>
        </w:rPr>
        <w:t xml:space="preserve"> </w:t>
      </w:r>
      <w:r w:rsidR="00A57B00" w:rsidRPr="00366EA8">
        <w:rPr>
          <w:rFonts w:ascii="Segoe UI" w:hAnsi="Segoe UI" w:cs="Segoe UI"/>
        </w:rPr>
        <w:t xml:space="preserve">Habitat disturbance </w:t>
      </w:r>
      <w:r w:rsidR="00467A89" w:rsidRPr="00366EA8">
        <w:rPr>
          <w:rFonts w:ascii="Segoe UI" w:hAnsi="Segoe UI" w:cs="Segoe UI"/>
        </w:rPr>
        <w:t>(</w:t>
      </w:r>
      <w:r w:rsidR="00A57B00" w:rsidRPr="00366EA8">
        <w:rPr>
          <w:rFonts w:ascii="Segoe UI" w:hAnsi="Segoe UI" w:cs="Segoe UI"/>
        </w:rPr>
        <w:t>such as dredging and construction for coastal and riverine development</w:t>
      </w:r>
      <w:r w:rsidR="00467A89" w:rsidRPr="00366EA8">
        <w:rPr>
          <w:rFonts w:ascii="Segoe UI" w:hAnsi="Segoe UI" w:cs="Segoe UI"/>
        </w:rPr>
        <w:t>)</w:t>
      </w:r>
      <w:r w:rsidR="00A57B00" w:rsidRPr="00366EA8">
        <w:rPr>
          <w:rFonts w:ascii="Segoe UI" w:hAnsi="Segoe UI" w:cs="Segoe UI"/>
        </w:rPr>
        <w:t xml:space="preserve"> can </w:t>
      </w:r>
      <w:r w:rsidR="00326314" w:rsidRPr="00366EA8">
        <w:rPr>
          <w:rFonts w:ascii="Segoe UI" w:hAnsi="Segoe UI" w:cs="Segoe UI"/>
        </w:rPr>
        <w:t>change</w:t>
      </w:r>
      <w:r w:rsidR="00A57B00" w:rsidRPr="00366EA8">
        <w:rPr>
          <w:rFonts w:ascii="Segoe UI" w:hAnsi="Segoe UI" w:cs="Segoe UI"/>
        </w:rPr>
        <w:t xml:space="preserve"> dolphins</w:t>
      </w:r>
      <w:r w:rsidR="00326314" w:rsidRPr="00366EA8">
        <w:rPr>
          <w:rFonts w:ascii="Segoe UI" w:hAnsi="Segoe UI" w:cs="Segoe UI"/>
        </w:rPr>
        <w:t>’</w:t>
      </w:r>
      <w:r w:rsidR="00A57B00" w:rsidRPr="00366EA8">
        <w:rPr>
          <w:rFonts w:ascii="Segoe UI" w:hAnsi="Segoe UI" w:cs="Segoe UI"/>
        </w:rPr>
        <w:t xml:space="preserve"> habitat</w:t>
      </w:r>
      <w:r w:rsidR="00467A89" w:rsidRPr="00366EA8">
        <w:rPr>
          <w:rFonts w:ascii="Segoe UI" w:hAnsi="Segoe UI" w:cs="Segoe UI"/>
        </w:rPr>
        <w:t xml:space="preserve"> use</w:t>
      </w:r>
      <w:r w:rsidR="00A57B00" w:rsidRPr="00366EA8">
        <w:rPr>
          <w:rFonts w:ascii="Segoe UI" w:hAnsi="Segoe UI" w:cs="Segoe UI"/>
        </w:rPr>
        <w:t xml:space="preserve">, leading to </w:t>
      </w:r>
      <w:r w:rsidR="001B69CA" w:rsidRPr="00366EA8">
        <w:rPr>
          <w:rFonts w:ascii="Segoe UI" w:hAnsi="Segoe UI" w:cs="Segoe UI"/>
        </w:rPr>
        <w:t xml:space="preserve">temporary or </w:t>
      </w:r>
      <w:r w:rsidR="00A57B00" w:rsidRPr="00366EA8">
        <w:rPr>
          <w:rFonts w:ascii="Segoe UI" w:hAnsi="Segoe UI" w:cs="Segoe UI"/>
        </w:rPr>
        <w:t>permanent abandonment of important areas</w:t>
      </w:r>
      <w:r w:rsidR="00074E18" w:rsidRPr="00366EA8">
        <w:rPr>
          <w:rFonts w:ascii="Segoe UI" w:hAnsi="Segoe UI" w:cs="Segoe UI"/>
        </w:rPr>
        <w:t>,</w:t>
      </w:r>
      <w:r w:rsidR="00A57B00" w:rsidRPr="00366EA8">
        <w:rPr>
          <w:rFonts w:ascii="Segoe UI" w:hAnsi="Segoe UI" w:cs="Segoe UI"/>
        </w:rPr>
        <w:t xml:space="preserve"> including where dolphins and fishers </w:t>
      </w:r>
      <w:r w:rsidR="00A57B00" w:rsidRPr="00366EA8">
        <w:rPr>
          <w:rFonts w:ascii="Segoe UI" w:hAnsi="Segoe UI" w:cs="Segoe UI"/>
        </w:rPr>
        <w:lastRenderedPageBreak/>
        <w:t>cooperate</w:t>
      </w:r>
      <w:r w:rsidR="000C49DF" w:rsidRPr="00366EA8">
        <w:rPr>
          <w:rFonts w:ascii="Segoe UI" w:hAnsi="Segoe UI" w:cs="Segoe UI"/>
        </w:rPr>
        <w:t xml:space="preserve"> </w:t>
      </w:r>
      <w:r w:rsidR="000C49DF" w:rsidRPr="00366EA8">
        <w:rPr>
          <w:rFonts w:ascii="Segoe UI" w:hAnsi="Segoe UI" w:cs="Segoe UI"/>
        </w:rPr>
        <w:fldChar w:fldCharType="begin" w:fldLock="1"/>
      </w:r>
      <w:r w:rsidR="002E7A5F" w:rsidRPr="00366EA8">
        <w:rPr>
          <w:rFonts w:ascii="Segoe UI" w:hAnsi="Segoe UI" w:cs="Segoe UI"/>
        </w:rPr>
        <w:instrText>ADDIN CSL_CITATION {"citationItems":[{"id":"ITEM-1","itemData":{"DOI":"10.1002/aqc.3188","ISSN":"10990755","abstract":"A small population of coastal bottlenose dolphins (Tursiops truncatus gephyreus) inhabits the inland waters of Laguna, southern Brazil. A subset of this population interacts with artisanal fishermen. This specialized foraging tactic structures dolphin society into ‘cooperatives' (participants of the interaction) and ‘non-cooperatives' (non-participants). Between 2012 and 2015, a bridge was constructed in Laguna over an important core area for dolphins. Photo-identification and georeferenced data collected on boat surveys, conducted both before and during bridge construction, were used to evaluate changes in both ‘cooperative' and ‘non-cooperative' dolphin distribution. Changes in dolphin distribution were analysed with kernel densities and hurdle models. A grid of 120 cells of area 1 km2 was used to model dolphin distribution, and the minimum distance from the grid cell centre to the bridge and to the area of gillnet use were defined as explanatory variables of human activities. Habitat descriptors (depth and distance) from the lagoon margin were also considered in the model procedure. Dolphin distribution patterns shifted between periods. A core area used by ‘non-cooperative' dolphins near the bridge construction works disappeared. The effects of habitat descriptor and anthropogenic activity on dolphin distribution also differed between periods. Before bridge construction, the abundance of ‘non-cooperative' dolphin was higher close to the bridge area (p &lt; 0.05). During bridge construction, the presence of ‘cooperative' and ‘non-cooperative' dolphins decreased significantly with the distance from gillnet fishing activity (p &lt; 0.01 and p &lt; 0.001 respectively). This study highlights the importance of accounting for individual variations in response when assessing the effects of a habitat disturbance, or when implementing conservation plans.","author":[{"dropping-particle":"","family":"Agrelo","given":"Macarena","non-dropping-particle":"","parse-names":false,"suffix":""},{"dropping-particle":"","family":"Daura-Jorge","given":"Fábio Gonçalves","non-dropping-particle":"","parse-names":false,"suffix":""},{"dropping-particle":"","family":"Bezamat","given":"Carolina","non-dropping-particle":"","parse-names":false,"suffix":""},{"dropping-particle":"","family":"Silveira","given":"Thiago C.L.","non-dropping-particle":"","parse-names":false,"suffix":""},{"dropping-particle":"","family":"Volkmer de Castilho","given":"Pedro","non-dropping-particle":"","parse-names":false,"suffix":""},{"dropping-particle":"","family":"Rodrigues Pires","given":"José Salatiel","non-dropping-particle":"","parse-names":false,"suffix":""},{"dropping-particle":"","family":"Simões-Lopes","given":"Paulo César","non-dropping-particle":"","parse-names":false,"suffix":""}],"container-title":"Aquatic Conservation: Marine and Freshwater Ecosystems","id":"ITEM-1","issue":"11","issued":{"date-parts":[["2019"]]},"page":"1949-1958","title":"Spatial behavioural response of coastal bottlenose dolphins to habitat disturbance in southern Brazil","type":"article-journal","volume":"29"},"uris":["http://www.mendeley.com/documents/?uuid=fe407a2e-1903-46c8-b464-512d9d5190a5"]}],"mendeley":{"formattedCitation":"(Agrelo et al., 2019)","plainTextFormattedCitation":"(Agrelo et al., 2019)","previouslyFormattedCitation":"(Agrelo et al., 2019)"},"properties":{"noteIndex":0},"schema":"https://github.com/citation-style-language/schema/raw/master/csl-citation.json"}</w:instrText>
      </w:r>
      <w:r w:rsidR="000C49DF" w:rsidRPr="00366EA8">
        <w:rPr>
          <w:rFonts w:ascii="Segoe UI" w:hAnsi="Segoe UI" w:cs="Segoe UI"/>
        </w:rPr>
        <w:fldChar w:fldCharType="separate"/>
      </w:r>
      <w:r w:rsidR="00564D96" w:rsidRPr="00366EA8">
        <w:rPr>
          <w:rFonts w:ascii="Segoe UI" w:hAnsi="Segoe UI" w:cs="Segoe UI"/>
          <w:noProof/>
        </w:rPr>
        <w:t>(Agrelo et al., 2019)</w:t>
      </w:r>
      <w:r w:rsidR="000C49DF" w:rsidRPr="00366EA8">
        <w:rPr>
          <w:rFonts w:ascii="Segoe UI" w:hAnsi="Segoe UI" w:cs="Segoe UI"/>
        </w:rPr>
        <w:fldChar w:fldCharType="end"/>
      </w:r>
      <w:r w:rsidR="00A57B00" w:rsidRPr="00366EA8">
        <w:rPr>
          <w:rFonts w:ascii="Segoe UI" w:hAnsi="Segoe UI" w:cs="Segoe UI"/>
        </w:rPr>
        <w:t>.</w:t>
      </w:r>
      <w:r w:rsidR="00EB0F09" w:rsidRPr="00366EA8">
        <w:rPr>
          <w:rFonts w:ascii="Segoe UI" w:hAnsi="Segoe UI" w:cs="Segoe UI"/>
        </w:rPr>
        <w:t xml:space="preserve"> </w:t>
      </w:r>
      <w:r w:rsidR="00C16464" w:rsidRPr="00366EA8">
        <w:rPr>
          <w:rFonts w:ascii="Segoe UI" w:hAnsi="Segoe UI" w:cs="Segoe UI"/>
        </w:rPr>
        <w:t xml:space="preserve">While honeyguides are widespread across sub-Saharan Africa and their conservation status is </w:t>
      </w:r>
      <w:r w:rsidR="006B1E09" w:rsidRPr="00366EA8">
        <w:rPr>
          <w:rFonts w:ascii="Segoe UI" w:hAnsi="Segoe UI" w:cs="Segoe UI"/>
        </w:rPr>
        <w:t>L</w:t>
      </w:r>
      <w:r w:rsidR="00C16464" w:rsidRPr="00366EA8">
        <w:rPr>
          <w:rFonts w:ascii="Segoe UI" w:hAnsi="Segoe UI" w:cs="Segoe UI"/>
        </w:rPr>
        <w:t xml:space="preserve">east </w:t>
      </w:r>
      <w:r w:rsidR="006B1E09" w:rsidRPr="00366EA8">
        <w:rPr>
          <w:rFonts w:ascii="Segoe UI" w:hAnsi="Segoe UI" w:cs="Segoe UI"/>
        </w:rPr>
        <w:t>C</w:t>
      </w:r>
      <w:r w:rsidR="00C16464" w:rsidRPr="00366EA8">
        <w:rPr>
          <w:rFonts w:ascii="Segoe UI" w:hAnsi="Segoe UI" w:cs="Segoe UI"/>
        </w:rPr>
        <w:t>oncern</w:t>
      </w:r>
      <w:r w:rsidR="001B69CA" w:rsidRPr="00366EA8">
        <w:rPr>
          <w:rFonts w:ascii="Segoe UI" w:hAnsi="Segoe UI" w:cs="Segoe UI"/>
        </w:rPr>
        <w:t xml:space="preserve"> </w:t>
      </w:r>
      <w:r w:rsidR="001B69CA" w:rsidRPr="00366EA8">
        <w:rPr>
          <w:rFonts w:ascii="Segoe UI" w:hAnsi="Segoe UI" w:cs="Segoe UI"/>
        </w:rPr>
        <w:fldChar w:fldCharType="begin" w:fldLock="1"/>
      </w:r>
      <w:r w:rsidR="001B69CA" w:rsidRPr="00366EA8">
        <w:rPr>
          <w:rFonts w:ascii="Segoe UI" w:hAnsi="Segoe UI" w:cs="Segoe UI"/>
        </w:rPr>
        <w:instrText>ADDIN CSL_CITATION {"citationItems":[{"id":"ITEM-1","itemData":{"author":[{"dropping-particle":"","family":"IUCN","given":"","non-dropping-particle":"","parse-names":false,"suffix":""}],"id":"ITEM-1","issued":{"date-parts":[["2021"]]},"title":"The IUCN Red List of Threatened Species. Version 2021-1","type":"article"},"uris":["http://www.mendeley.com/documents/?uuid=8d593052-21cd-4f3f-bd93-d8377675643a"]}],"mendeley":{"formattedCitation":"(IUCN, 2021)","plainTextFormattedCitation":"(IUCN, 2021)","previouslyFormattedCitation":"(IUCN, 2021)"},"properties":{"noteIndex":0},"schema":"https://github.com/citation-style-language/schema/raw/master/csl-citation.json"}</w:instrText>
      </w:r>
      <w:r w:rsidR="001B69CA" w:rsidRPr="00366EA8">
        <w:rPr>
          <w:rFonts w:ascii="Segoe UI" w:hAnsi="Segoe UI" w:cs="Segoe UI"/>
        </w:rPr>
        <w:fldChar w:fldCharType="separate"/>
      </w:r>
      <w:r w:rsidR="001B69CA" w:rsidRPr="00366EA8">
        <w:rPr>
          <w:rFonts w:ascii="Segoe UI" w:hAnsi="Segoe UI" w:cs="Segoe UI"/>
          <w:noProof/>
        </w:rPr>
        <w:t>(IUCN, 2021)</w:t>
      </w:r>
      <w:r w:rsidR="001B69CA" w:rsidRPr="00366EA8">
        <w:rPr>
          <w:rFonts w:ascii="Segoe UI" w:hAnsi="Segoe UI" w:cs="Segoe UI"/>
        </w:rPr>
        <w:fldChar w:fldCharType="end"/>
      </w:r>
      <w:r w:rsidR="00C16464" w:rsidRPr="00366EA8">
        <w:rPr>
          <w:rFonts w:ascii="Segoe UI" w:hAnsi="Segoe UI" w:cs="Segoe UI"/>
        </w:rPr>
        <w:t>, t</w:t>
      </w:r>
      <w:r w:rsidR="001B69CA" w:rsidRPr="00366EA8">
        <w:rPr>
          <w:rFonts w:ascii="Segoe UI" w:hAnsi="Segoe UI" w:cs="Segoe UI"/>
        </w:rPr>
        <w:t xml:space="preserve">hey are brood </w:t>
      </w:r>
      <w:r w:rsidR="00C16464" w:rsidRPr="00366EA8">
        <w:rPr>
          <w:rFonts w:ascii="Segoe UI" w:hAnsi="Segoe UI" w:cs="Segoe UI"/>
        </w:rPr>
        <w:t>parasit</w:t>
      </w:r>
      <w:r w:rsidR="001B69CA" w:rsidRPr="00366EA8">
        <w:rPr>
          <w:rFonts w:ascii="Segoe UI" w:hAnsi="Segoe UI" w:cs="Segoe UI"/>
        </w:rPr>
        <w:t>es</w:t>
      </w:r>
      <w:r w:rsidR="003305E7">
        <w:rPr>
          <w:rFonts w:ascii="Segoe UI" w:hAnsi="Segoe UI" w:cs="Segoe UI"/>
        </w:rPr>
        <w:t xml:space="preserve"> and so rely on other species to raise their young, making them</w:t>
      </w:r>
      <w:r w:rsidR="00C16464" w:rsidRPr="00366EA8">
        <w:rPr>
          <w:rFonts w:ascii="Segoe UI" w:hAnsi="Segoe UI" w:cs="Segoe UI"/>
        </w:rPr>
        <w:t xml:space="preserve"> vulnerable </w:t>
      </w:r>
      <w:r w:rsidR="007730FF" w:rsidRPr="00366EA8">
        <w:rPr>
          <w:rFonts w:ascii="Segoe UI" w:hAnsi="Segoe UI" w:cs="Segoe UI"/>
        </w:rPr>
        <w:t xml:space="preserve">to any </w:t>
      </w:r>
      <w:r w:rsidR="00C16464" w:rsidRPr="00366EA8">
        <w:rPr>
          <w:rFonts w:ascii="Segoe UI" w:hAnsi="Segoe UI" w:cs="Segoe UI"/>
        </w:rPr>
        <w:t xml:space="preserve">threats </w:t>
      </w:r>
      <w:r w:rsidR="006B1E09" w:rsidRPr="00366EA8">
        <w:rPr>
          <w:rFonts w:ascii="Segoe UI" w:hAnsi="Segoe UI" w:cs="Segoe UI"/>
        </w:rPr>
        <w:t xml:space="preserve">affecting </w:t>
      </w:r>
      <w:r w:rsidR="007730FF" w:rsidRPr="00366EA8">
        <w:rPr>
          <w:rFonts w:ascii="Segoe UI" w:hAnsi="Segoe UI" w:cs="Segoe UI"/>
        </w:rPr>
        <w:t>their</w:t>
      </w:r>
      <w:r w:rsidR="00F51BF0" w:rsidRPr="00366EA8">
        <w:rPr>
          <w:rFonts w:ascii="Segoe UI" w:hAnsi="Segoe UI" w:cs="Segoe UI"/>
        </w:rPr>
        <w:t xml:space="preserve"> host species.</w:t>
      </w:r>
    </w:p>
    <w:p w14:paraId="333BBD9D" w14:textId="77777777" w:rsidR="0077178B" w:rsidRDefault="0077178B" w:rsidP="002A2008">
      <w:pPr>
        <w:pStyle w:val="CommentText"/>
        <w:spacing w:line="360" w:lineRule="auto"/>
        <w:rPr>
          <w:rFonts w:ascii="Segoe UI" w:hAnsi="Segoe UI" w:cs="Segoe UI"/>
        </w:rPr>
      </w:pPr>
    </w:p>
    <w:p w14:paraId="35F57FC9" w14:textId="77777777" w:rsidR="004107C2" w:rsidRPr="00366EA8" w:rsidRDefault="008C664D" w:rsidP="00F476D5">
      <w:pPr>
        <w:pStyle w:val="Heading2"/>
        <w:rPr>
          <w:rFonts w:ascii="Segoe UI" w:hAnsi="Segoe UI" w:cs="Segoe UI"/>
          <w:sz w:val="20"/>
          <w:szCs w:val="20"/>
        </w:rPr>
      </w:pPr>
      <w:bookmarkStart w:id="17" w:name="_Toc80944002"/>
      <w:r w:rsidRPr="00366EA8">
        <w:rPr>
          <w:rFonts w:ascii="Segoe UI" w:hAnsi="Segoe UI" w:cs="Segoe UI"/>
          <w:sz w:val="20"/>
          <w:szCs w:val="20"/>
        </w:rPr>
        <w:t>Loss of suitable environment</w:t>
      </w:r>
      <w:bookmarkEnd w:id="17"/>
    </w:p>
    <w:p w14:paraId="0A83260B" w14:textId="0DE85C7D" w:rsidR="008C66BC" w:rsidRPr="00806D27" w:rsidRDefault="00294EAB" w:rsidP="008C66BC">
      <w:pPr>
        <w:pStyle w:val="CommentText"/>
        <w:spacing w:line="360" w:lineRule="auto"/>
        <w:rPr>
          <w:rFonts w:ascii="Segoe UI" w:hAnsi="Segoe UI" w:cs="Segoe UI"/>
          <w:color w:val="FF0000"/>
        </w:rPr>
      </w:pPr>
      <w:r w:rsidRPr="00366EA8">
        <w:rPr>
          <w:rFonts w:ascii="Segoe UI" w:hAnsi="Segoe UI" w:cs="Segoe UI"/>
        </w:rPr>
        <w:t>Environmental change</w:t>
      </w:r>
      <w:r w:rsidR="00704CC0" w:rsidRPr="00366EA8">
        <w:rPr>
          <w:rFonts w:ascii="Segoe UI" w:hAnsi="Segoe UI" w:cs="Segoe UI"/>
        </w:rPr>
        <w:t xml:space="preserve"> (</w:t>
      </w:r>
      <w:proofErr w:type="gramStart"/>
      <w:r w:rsidR="00704CC0" w:rsidRPr="00366EA8">
        <w:rPr>
          <w:rFonts w:ascii="Segoe UI" w:hAnsi="Segoe UI" w:cs="Segoe UI"/>
        </w:rPr>
        <w:t>e.g.</w:t>
      </w:r>
      <w:proofErr w:type="gramEnd"/>
      <w:r w:rsidR="00704CC0" w:rsidRPr="00366EA8">
        <w:rPr>
          <w:rFonts w:ascii="Segoe UI" w:hAnsi="Segoe UI" w:cs="Segoe UI"/>
        </w:rPr>
        <w:t xml:space="preserve"> habitat degradation or </w:t>
      </w:r>
      <w:r w:rsidR="002C0D3B" w:rsidRPr="00366EA8">
        <w:rPr>
          <w:rFonts w:ascii="Segoe UI" w:hAnsi="Segoe UI" w:cs="Segoe UI"/>
        </w:rPr>
        <w:t xml:space="preserve">human </w:t>
      </w:r>
      <w:r w:rsidR="00704CC0" w:rsidRPr="00366EA8">
        <w:rPr>
          <w:rFonts w:ascii="Segoe UI" w:hAnsi="Segoe UI" w:cs="Segoe UI"/>
        </w:rPr>
        <w:t>encroachment), often preceded by</w:t>
      </w:r>
      <w:r w:rsidR="00997FDD" w:rsidRPr="00366EA8">
        <w:rPr>
          <w:rFonts w:ascii="Segoe UI" w:hAnsi="Segoe UI" w:cs="Segoe UI"/>
        </w:rPr>
        <w:t xml:space="preserve"> human</w:t>
      </w:r>
      <w:r w:rsidR="00704CC0" w:rsidRPr="00366EA8">
        <w:rPr>
          <w:rFonts w:ascii="Segoe UI" w:hAnsi="Segoe UI" w:cs="Segoe UI"/>
        </w:rPr>
        <w:t xml:space="preserve"> cultural change (e.g. </w:t>
      </w:r>
      <w:r w:rsidR="00A56367" w:rsidRPr="00366EA8">
        <w:rPr>
          <w:rFonts w:ascii="Segoe UI" w:hAnsi="Segoe UI" w:cs="Segoe UI"/>
        </w:rPr>
        <w:t>maritime or urban</w:t>
      </w:r>
      <w:r w:rsidR="004714A0" w:rsidRPr="00366EA8">
        <w:rPr>
          <w:rFonts w:ascii="Segoe UI" w:hAnsi="Segoe UI" w:cs="Segoe UI"/>
        </w:rPr>
        <w:t xml:space="preserve"> </w:t>
      </w:r>
      <w:r w:rsidR="00704CC0" w:rsidRPr="00366EA8">
        <w:rPr>
          <w:rFonts w:ascii="Segoe UI" w:hAnsi="Segoe UI" w:cs="Segoe UI"/>
        </w:rPr>
        <w:t>development),</w:t>
      </w:r>
      <w:r w:rsidRPr="00366EA8">
        <w:rPr>
          <w:rFonts w:ascii="Segoe UI" w:hAnsi="Segoe UI" w:cs="Segoe UI"/>
        </w:rPr>
        <w:t xml:space="preserve"> can threaten </w:t>
      </w:r>
      <w:r w:rsidR="00704CC0" w:rsidRPr="00366EA8">
        <w:rPr>
          <w:rFonts w:ascii="Segoe UI" w:hAnsi="Segoe UI" w:cs="Segoe UI"/>
        </w:rPr>
        <w:t>human-wildlife cooperation by decreasing</w:t>
      </w:r>
      <w:r w:rsidRPr="00366EA8">
        <w:rPr>
          <w:rFonts w:ascii="Segoe UI" w:hAnsi="Segoe UI" w:cs="Segoe UI"/>
        </w:rPr>
        <w:t xml:space="preserve"> resource</w:t>
      </w:r>
      <w:r w:rsidR="00704CC0" w:rsidRPr="00366EA8">
        <w:rPr>
          <w:rFonts w:ascii="Segoe UI" w:hAnsi="Segoe UI" w:cs="Segoe UI"/>
        </w:rPr>
        <w:t xml:space="preserve"> availability</w:t>
      </w:r>
      <w:r w:rsidR="006B1E09" w:rsidRPr="00366EA8">
        <w:rPr>
          <w:rFonts w:ascii="Segoe UI" w:hAnsi="Segoe UI" w:cs="Segoe UI"/>
        </w:rPr>
        <w:t>.</w:t>
      </w:r>
      <w:r w:rsidR="00704CC0" w:rsidRPr="00366EA8">
        <w:rPr>
          <w:rFonts w:ascii="Segoe UI" w:hAnsi="Segoe UI" w:cs="Segoe UI"/>
        </w:rPr>
        <w:t xml:space="preserve"> </w:t>
      </w:r>
      <w:r w:rsidR="00314F84" w:rsidRPr="00366EA8">
        <w:rPr>
          <w:rFonts w:ascii="Segoe UI" w:hAnsi="Segoe UI" w:cs="Segoe UI"/>
        </w:rPr>
        <w:t>Poor governance, o</w:t>
      </w:r>
      <w:r w:rsidR="00654327" w:rsidRPr="00366EA8">
        <w:rPr>
          <w:rFonts w:ascii="Segoe UI" w:hAnsi="Segoe UI" w:cs="Segoe UI"/>
        </w:rPr>
        <w:t xml:space="preserve">ver-fishing by </w:t>
      </w:r>
      <w:r w:rsidR="00604B0A" w:rsidRPr="00366EA8">
        <w:rPr>
          <w:rFonts w:ascii="Segoe UI" w:hAnsi="Segoe UI" w:cs="Segoe UI"/>
        </w:rPr>
        <w:t>larger</w:t>
      </w:r>
      <w:r w:rsidR="00654327" w:rsidRPr="00366EA8">
        <w:rPr>
          <w:rFonts w:ascii="Segoe UI" w:hAnsi="Segoe UI" w:cs="Segoe UI"/>
        </w:rPr>
        <w:t xml:space="preserve"> fishing industries </w:t>
      </w:r>
      <w:r w:rsidR="0052210A" w:rsidRPr="00366EA8">
        <w:rPr>
          <w:rFonts w:ascii="Segoe UI" w:hAnsi="Segoe UI" w:cs="Segoe UI"/>
        </w:rPr>
        <w:fldChar w:fldCharType="begin" w:fldLock="1"/>
      </w:r>
      <w:r w:rsidR="00E6651C" w:rsidRPr="00366EA8">
        <w:rPr>
          <w:rFonts w:ascii="Segoe UI" w:hAnsi="Segoe UI" w:cs="Segoe UI"/>
        </w:rPr>
        <w:instrText>ADDIN CSL_CITATION {"citationItems":[{"id":"ITEM-1","itemData":{"DOI":"10.3989/scimar.04461.11a","ISSN":"0214-8358","abstract":"We propose a novel Bayesian hierarchical structure of state-space surplus production models that accommodate multiple catch per unit effort (CPUE) data of various fisheries exploiting the same stock. The advantage of this approach in data-limited stock assessment is the possibility of borrowing strength among different data sources to estimate reference points useful for management decisions. The model is applied to thirteen years of data from seven fisheries of the lebranche mullet (Mugil liza) southern population, distributed along the southern and southeastern shelf regions of Brazil. The results indicate that this modelling strategy is useful and has room for extensions. There are reasons for concern about the sustainability of the mullet stock, although the wide posterior credibility intervals for key reference points preclude conclusive statistical evidence at this time","author":[{"dropping-particle":"","family":"Sant’Ana","given":"Rodrigo","non-dropping-particle":"","parse-names":false,"suffix":""},{"dropping-particle":"","family":"Gerhard Kinas","given":"Paul","non-dropping-particle":"","parse-names":false,"suffix":""},{"dropping-particle":"","family":"Villwock de Miranda","given":"Laura","non-dropping-particle":"","parse-names":false,"suffix":""},{"dropping-particle":"","family":"Schwingel","given":"Paulo Ricardo","non-dropping-particle":"","parse-names":false,"suffix":""},{"dropping-particle":"","family":"Castello","given":"Jorge Pablo","non-dropping-particle":"","parse-names":false,"suffix":""},{"dropping-particle":"","family":"Paes Vieira","given":"João","non-dropping-particle":"","parse-names":false,"suffix":""}],"container-title":"Scientia Marina","id":"ITEM-1","issue":"3","issued":{"date-parts":[["2017"]]},"page":"361-370","title":"Bayesian state-space models with multiple CPUE data: the case of a mullet fishery","type":"article-journal","volume":"81"},"uris":["http://www.mendeley.com/documents/?uuid=00eee4c4-c27f-4699-92b9-14b06b42b856"]}],"mendeley":{"formattedCitation":"(Sant’Ana et al., 2017)","plainTextFormattedCitation":"(Sant’Ana et al., 2017)","previouslyFormattedCitation":"(Sant’Ana et al., 2017)"},"properties":{"noteIndex":0},"schema":"https://github.com/citation-style-language/schema/raw/master/csl-citation.json"}</w:instrText>
      </w:r>
      <w:r w:rsidR="0052210A" w:rsidRPr="00366EA8">
        <w:rPr>
          <w:rFonts w:ascii="Segoe UI" w:hAnsi="Segoe UI" w:cs="Segoe UI"/>
        </w:rPr>
        <w:fldChar w:fldCharType="separate"/>
      </w:r>
      <w:r w:rsidR="0052210A" w:rsidRPr="00366EA8">
        <w:rPr>
          <w:rFonts w:ascii="Segoe UI" w:hAnsi="Segoe UI" w:cs="Segoe UI"/>
          <w:noProof/>
        </w:rPr>
        <w:t>(Sant’Ana et al., 2017)</w:t>
      </w:r>
      <w:r w:rsidR="0052210A" w:rsidRPr="00366EA8">
        <w:rPr>
          <w:rFonts w:ascii="Segoe UI" w:hAnsi="Segoe UI" w:cs="Segoe UI"/>
        </w:rPr>
        <w:fldChar w:fldCharType="end"/>
      </w:r>
      <w:r w:rsidR="008A1EC9" w:rsidRPr="00366EA8">
        <w:rPr>
          <w:rFonts w:ascii="Segoe UI" w:hAnsi="Segoe UI" w:cs="Segoe UI"/>
        </w:rPr>
        <w:t xml:space="preserve">, and changes in mullet nursery grounds </w:t>
      </w:r>
      <w:r w:rsidR="008A1EC9" w:rsidRPr="00366EA8">
        <w:rPr>
          <w:rFonts w:ascii="Segoe UI" w:hAnsi="Segoe UI" w:cs="Segoe UI"/>
        </w:rPr>
        <w:fldChar w:fldCharType="begin" w:fldLock="1"/>
      </w:r>
      <w:r w:rsidR="008A1EC9" w:rsidRPr="00366EA8">
        <w:rPr>
          <w:rFonts w:ascii="Segoe UI" w:hAnsi="Segoe UI" w:cs="Segoe UI"/>
        </w:rPr>
        <w:instrText>ADDIN CSL_CITATION {"citationItems":[{"id":"ITEM-1","itemData":{"DOI":"10.1007/s10113-018-1323-9","ISSN":"1436378X","abstract":"The mullet fishery system encompasses a complex arrange of ecological and socioeconomic factors interacting in multiple scales on the Southern-Southeastern Brazilian coast. Similarly, to other fisheries in developing countries, overfishing and poor governance have been threatening the resilience of the mullet fishery. In this paper, we explore aspects related to fisheries management from the perspective of the concept of resilience. The industrial and artisanal fishery sectors represent the different stakeholders. The main issues of concern are related to failures in the fisheries management to properly address equity in resource access and resource use sustainability among stakeholders. Asymmetry in technology and political and economic power affect food security and income generation especially for subsistence and small-scale fishing. Despite changes in rules-in-use, overfishing and conflicts between resource users are still relevant. Fishery dynamics and resource availability are greatly affected locally by forces such as pollution, urbanization, non-selective fishing, and regionally, by the El Niño Southern Oscillation (ENSO), and industrial (purse-seine) fishery. Considering the influence of ENSO on this fishery, a time span of at least 7 years to investigate this system could provide better answers to improve the management. Effective resilient fisheries should rely on three aspects. First, there should be a flexible fish allocation system based on ecosystem variability. Secondly, fish allocation should prioritize food security and poverty alleviation. Thirdly, a monitoring system should be implemented that takes into consideration ecosystem, fisheries and human dimensions to support a flexible and adaptive fisheries management, with resilient fisheries as an ultimate goal.","author":[{"dropping-particle":"","family":"Abreu-Mota","given":"Michelle Alves","non-dropping-particle":"de","parse-names":false,"suffix":""},{"dropping-particle":"","family":"Medeiros","given":"Rodrigo Pereira","non-dropping-particle":"","parse-names":false,"suffix":""},{"dropping-particle":"","family":"Noernberg","given":"Mauricio Almeida","non-dropping-particle":"","parse-names":false,"suffix":""}],"container-title":"Regional Environmental Change","id":"ITEM-1","issue":"7","issued":{"date-parts":[["2018"]]},"page":"2047-2058","publisher":"Regional Environmental Change","title":"Resilience thinking applied to fisheries management: perspectives for the mullet fishery in Southern-Southeastern Brazil","type":"article-journal","volume":"18"},"uris":["http://www.mendeley.com/documents/?uuid=ddf46949-799d-4499-a998-fef60f5a20fd"]}],"mendeley":{"formattedCitation":"(de Abreu-Mota et al., 2018)","plainTextFormattedCitation":"(de Abreu-Mota et al., 2018)","previouslyFormattedCitation":"(de Abreu-Mota et al., 2018)"},"properties":{"noteIndex":0},"schema":"https://github.com/citation-style-language/schema/raw/master/csl-citation.json"}</w:instrText>
      </w:r>
      <w:r w:rsidR="008A1EC9" w:rsidRPr="00366EA8">
        <w:rPr>
          <w:rFonts w:ascii="Segoe UI" w:hAnsi="Segoe UI" w:cs="Segoe UI"/>
        </w:rPr>
        <w:fldChar w:fldCharType="separate"/>
      </w:r>
      <w:r w:rsidR="008A1EC9" w:rsidRPr="00366EA8">
        <w:rPr>
          <w:rFonts w:ascii="Segoe UI" w:hAnsi="Segoe UI" w:cs="Segoe UI"/>
          <w:noProof/>
        </w:rPr>
        <w:t>(de Abreu-Mota et al., 2018)</w:t>
      </w:r>
      <w:r w:rsidR="008A1EC9" w:rsidRPr="00366EA8">
        <w:rPr>
          <w:rFonts w:ascii="Segoe UI" w:hAnsi="Segoe UI" w:cs="Segoe UI"/>
        </w:rPr>
        <w:fldChar w:fldCharType="end"/>
      </w:r>
      <w:r w:rsidR="00E6651C" w:rsidRPr="00366EA8">
        <w:rPr>
          <w:rFonts w:ascii="Segoe UI" w:hAnsi="Segoe UI" w:cs="Segoe UI"/>
        </w:rPr>
        <w:t xml:space="preserve"> </w:t>
      </w:r>
      <w:r w:rsidR="0013493B" w:rsidRPr="00366EA8">
        <w:rPr>
          <w:rFonts w:ascii="Segoe UI" w:hAnsi="Segoe UI" w:cs="Segoe UI"/>
        </w:rPr>
        <w:t xml:space="preserve">can </w:t>
      </w:r>
      <w:r w:rsidR="00654327" w:rsidRPr="00366EA8">
        <w:rPr>
          <w:rFonts w:ascii="Segoe UI" w:hAnsi="Segoe UI" w:cs="Segoe UI"/>
        </w:rPr>
        <w:t xml:space="preserve">threaten </w:t>
      </w:r>
      <w:r w:rsidR="00246C57" w:rsidRPr="00366EA8">
        <w:rPr>
          <w:rFonts w:ascii="Segoe UI" w:hAnsi="Segoe UI" w:cs="Segoe UI"/>
        </w:rPr>
        <w:t>mullet</w:t>
      </w:r>
      <w:r w:rsidR="00654327" w:rsidRPr="00366EA8">
        <w:rPr>
          <w:rFonts w:ascii="Segoe UI" w:hAnsi="Segoe UI" w:cs="Segoe UI"/>
        </w:rPr>
        <w:t xml:space="preserve"> stocks at </w:t>
      </w:r>
      <w:r w:rsidR="001B69CA" w:rsidRPr="00366EA8">
        <w:rPr>
          <w:rFonts w:ascii="Segoe UI" w:hAnsi="Segoe UI" w:cs="Segoe UI"/>
        </w:rPr>
        <w:t>human</w:t>
      </w:r>
      <w:r w:rsidR="00654327" w:rsidRPr="00366EA8">
        <w:rPr>
          <w:rFonts w:ascii="Segoe UI" w:hAnsi="Segoe UI" w:cs="Segoe UI"/>
        </w:rPr>
        <w:t xml:space="preserve">-dolphin </w:t>
      </w:r>
      <w:r w:rsidR="00E6651C" w:rsidRPr="00366EA8">
        <w:rPr>
          <w:rFonts w:ascii="Segoe UI" w:hAnsi="Segoe UI" w:cs="Segoe UI"/>
        </w:rPr>
        <w:t>cooperative sites</w:t>
      </w:r>
      <w:r w:rsidR="00246C57" w:rsidRPr="00366EA8">
        <w:rPr>
          <w:rFonts w:ascii="Segoe UI" w:hAnsi="Segoe UI" w:cs="Segoe UI"/>
        </w:rPr>
        <w:t xml:space="preserve"> </w:t>
      </w:r>
      <w:r w:rsidR="00246C57" w:rsidRPr="00366EA8">
        <w:rPr>
          <w:rStyle w:val="Emphasis"/>
          <w:rFonts w:ascii="Segoe UI" w:hAnsi="Segoe UI" w:cs="Segoe UI"/>
          <w:i w:val="0"/>
        </w:rPr>
        <w:fldChar w:fldCharType="begin" w:fldLock="1"/>
      </w:r>
      <w:r w:rsidR="008C66BC" w:rsidRPr="00366EA8">
        <w:rPr>
          <w:rStyle w:val="Emphasis"/>
          <w:rFonts w:ascii="Segoe UI" w:hAnsi="Segoe UI" w:cs="Segoe UI"/>
          <w:i w:val="0"/>
        </w:rPr>
        <w:instrText>ADDIN CSL_CITATION {"citationItems":[{"id":"ITEM-1","itemData":{"DOI":"10.3897/zoologia.35.e24446","ISSN":"19844670","abstract":"We report on the interaction between common bottlenose dolphins, Tursiops truncatus (Montagu, 1821) and cast net fishermen in southern coast of Brazil. The fishery was monitored in the mouth of the Tramandaí River Estuary to investigate the seasonality of catches and their relationships with a set of variables: presence/absence and number of bottlenose dolphins, fishing area, temperature, salinity, wind and water flow direction in the channel. The mullet, Mugil liza Valenciennes, 1836 is the target species and was the dominant fish in the catches (77% of total catch; 50% in frequency; 0.2 ind. x f-1). The use of GLM models helped to reveal that the number of the bottlenose dolphins, time of year (months) and spatial variation of fishing activity were the main factors explaining the presence and abundance of mullet in the fishermen’s catches. The presences of bottlenose dolphins in the fishing area raise the probability of fishermen catch larger number of mullets with smaller fishing effort. However, the size of the mullet is influenced basically by seasonality. The mullets are the “currency” of bottlenose dolphins and fishermen interaction. There are reasons for concern about the sustainability of the southern Brazilian M. liza stock, once the decrease of this fishing resource can lead this rare and traditional fishery to the extinction.","author":[{"dropping-particle":"","family":"Santos","given":"Mauricio L.","non-dropping-particle":"","parse-names":false,"suffix":""},{"dropping-particle":"","family":"Lemos","given":"Valéria M.","non-dropping-particle":"","parse-names":false,"suffix":""},{"dropping-particle":"","family":"Vieira","given":"João P.","non-dropping-particle":"","parse-names":false,"suffix":""}],"container-title":"Zoologia","id":"ITEM-1","issued":{"date-parts":[["2018"]]},"page":"1-13","title":"No mullet, no gain: cooperation between dolphins and cast net fishermen in southern brazil","type":"article-journal","volume":"35"},"uris":["http://www.mendeley.com/documents/?uuid=0be45b05-8eaa-4448-b9ea-f73f00e964f9"]},{"id":"ITEM-2","itemData":{"author":[{"dropping-particle":"","family":"Simões-Lopes","given":"Paulo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Zool.","id":"ITEM-2","issue":"3","issued":{"date-parts":[["1998"]]},"page":"709-726","title":"Dolphin interactions with the mullet artisanal fishing on southern Brazil: a qualitative and quanititative approach","type":"article-journal","volume":"15"},"uris":["http://www.mendeley.com/documents/?uuid=fd320e3c-003b-4f21-a376-aefc586bcae3"]}],"mendeley":{"formattedCitation":"(Santos et al., 2018; Simões-Lopes et al., 1998)","manualFormatting":"(e.g., Santos et al., 2018; Simões-Lopes et al., 1998)","plainTextFormattedCitation":"(Santos et al., 2018; Simões-Lopes et al., 1998)","previouslyFormattedCitation":"(Santos et al., 2018; Simões-Lopes et al., 1998)"},"properties":{"noteIndex":0},"schema":"https://github.com/citation-style-language/schema/raw/master/csl-citation.json"}</w:instrText>
      </w:r>
      <w:r w:rsidR="00246C57" w:rsidRPr="00366EA8">
        <w:rPr>
          <w:rStyle w:val="Emphasis"/>
          <w:rFonts w:ascii="Segoe UI" w:hAnsi="Segoe UI" w:cs="Segoe UI"/>
          <w:i w:val="0"/>
        </w:rPr>
        <w:fldChar w:fldCharType="separate"/>
      </w:r>
      <w:r w:rsidR="0013493B" w:rsidRPr="00366EA8">
        <w:rPr>
          <w:rStyle w:val="Emphasis"/>
          <w:rFonts w:ascii="Segoe UI" w:hAnsi="Segoe UI" w:cs="Segoe UI"/>
          <w:i w:val="0"/>
          <w:noProof/>
        </w:rPr>
        <w:t>(e.g.</w:t>
      </w:r>
      <w:r w:rsidR="008C66BC" w:rsidRPr="00366EA8">
        <w:rPr>
          <w:rStyle w:val="Emphasis"/>
          <w:rFonts w:ascii="Segoe UI" w:hAnsi="Segoe UI" w:cs="Segoe UI"/>
          <w:i w:val="0"/>
          <w:noProof/>
        </w:rPr>
        <w:t>,</w:t>
      </w:r>
      <w:r w:rsidR="0013493B" w:rsidRPr="00366EA8">
        <w:rPr>
          <w:rStyle w:val="Emphasis"/>
          <w:rFonts w:ascii="Segoe UI" w:hAnsi="Segoe UI" w:cs="Segoe UI"/>
          <w:i w:val="0"/>
          <w:noProof/>
        </w:rPr>
        <w:t xml:space="preserve"> Santos et al., 2018; Simões-Lopes et al., 1998)</w:t>
      </w:r>
      <w:r w:rsidR="00246C57" w:rsidRPr="00366EA8">
        <w:rPr>
          <w:rStyle w:val="Emphasis"/>
          <w:rFonts w:ascii="Segoe UI" w:hAnsi="Segoe UI" w:cs="Segoe UI"/>
          <w:i w:val="0"/>
        </w:rPr>
        <w:fldChar w:fldCharType="end"/>
      </w:r>
      <w:r w:rsidR="00654327" w:rsidRPr="00366EA8">
        <w:rPr>
          <w:rFonts w:ascii="Segoe UI" w:hAnsi="Segoe UI" w:cs="Segoe UI"/>
        </w:rPr>
        <w:t xml:space="preserve">. </w:t>
      </w:r>
      <w:r w:rsidR="00806D27" w:rsidRPr="00366EA8">
        <w:rPr>
          <w:rFonts w:ascii="Segoe UI" w:hAnsi="Segoe UI" w:cs="Segoe UI"/>
        </w:rPr>
        <w:t xml:space="preserve">Thriving bee populations are crucial for human-honeyguide cooperation, and although honeybee colonies are generally abundant in Africa </w:t>
      </w:r>
      <w:r w:rsidR="00806D27" w:rsidRPr="00366EA8">
        <w:rPr>
          <w:rFonts w:ascii="Segoe UI" w:hAnsi="Segoe UI" w:cs="Segoe UI"/>
        </w:rPr>
        <w:fldChar w:fldCharType="begin" w:fldLock="1"/>
      </w:r>
      <w:r w:rsidR="00806D27" w:rsidRPr="00366EA8">
        <w:rPr>
          <w:rFonts w:ascii="Segoe UI" w:hAnsi="Segoe UI" w:cs="Segoe UI"/>
        </w:rPr>
        <w:instrText>ADDIN CSL_CITATION {"citationItems":[{"id":"ITEM-1","itemData":{"DOI":"10.1007/s13592-015-0406-6","ISSN":"12979678","abstract":"Honeybee (Apis mellifera L.) pathogens and parasites and the negative effects thereof on honeybee populations remain an issue of public concern and the subject of active research. Africa with its high genetic diversity of honeybee sub-species and large wild population is also exposed to various factors responsible for colony losses in other parts of the world. Apart from the current American foulbrood epidemic in the Western Cape of South Africa, no large-scale colony losses have been reported elsewhere on the continent. We discuss the presence of pathogens, parasites, pests and predators of African honeybees as well as the threats they face in relation to habitat changes arising from the impact of increased human populations. In addition, we discuss current efforts aimed at protecting and promoting the health of African honeybees.","author":[{"dropping-particle":"","family":"Pirk","given":"Christian W.W.","non-dropping-particle":"","parse-names":false,"suffix":""},{"dropping-particle":"","family":"Strauss","given":"Ursala","non-dropping-particle":"","parse-names":false,"suffix":""},{"dropping-particle":"","family":"Abdullahi","given":"A. Yusuf","non-dropping-particle":"","parse-names":false,"suffix":""},{"dropping-particle":"","family":"Démares","given":"Fabien","non-dropping-particle":"","parse-names":false,"suffix":""},{"dropping-particle":"","family":"Human","given":"Hannelie","non-dropping-particle":"","parse-names":false,"suffix":""}],"container-title":"Apidologie","id":"ITEM-1","issue":"3","issued":{"date-parts":[["2016"]]},"page":"276-300","title":"Honeybee health in Africa—a review","type":"article-journal","volume":"47"},"uris":["http://www.mendeley.com/documents/?uuid=58740db1-e5e2-43e3-8901-7d4c93d7d08d"]}],"mendeley":{"formattedCitation":"(Pirk et al., 2016)","plainTextFormattedCitation":"(Pirk et al., 2016)","previouslyFormattedCitation":"(Pirk et al., 2016)"},"properties":{"noteIndex":0},"schema":"https://github.com/citation-style-language/schema/raw/master/csl-citation.json"}</w:instrText>
      </w:r>
      <w:r w:rsidR="00806D27" w:rsidRPr="00366EA8">
        <w:rPr>
          <w:rFonts w:ascii="Segoe UI" w:hAnsi="Segoe UI" w:cs="Segoe UI"/>
        </w:rPr>
        <w:fldChar w:fldCharType="separate"/>
      </w:r>
      <w:r w:rsidR="00806D27" w:rsidRPr="00366EA8">
        <w:rPr>
          <w:rFonts w:ascii="Segoe UI" w:hAnsi="Segoe UI" w:cs="Segoe UI"/>
          <w:noProof/>
        </w:rPr>
        <w:t>(Pirk et al., 2016)</w:t>
      </w:r>
      <w:r w:rsidR="00806D27" w:rsidRPr="00366EA8">
        <w:rPr>
          <w:rFonts w:ascii="Segoe UI" w:hAnsi="Segoe UI" w:cs="Segoe UI"/>
        </w:rPr>
        <w:fldChar w:fldCharType="end"/>
      </w:r>
      <w:r w:rsidR="00806D27" w:rsidRPr="00366EA8">
        <w:rPr>
          <w:rFonts w:ascii="Segoe UI" w:hAnsi="Segoe UI" w:cs="Segoe UI"/>
        </w:rPr>
        <w:t xml:space="preserve">, some honey-hunting communities report that bee populations have locally declined, likely due to increasingly frequent droughts </w:t>
      </w:r>
      <w:r w:rsidR="00806D27" w:rsidRPr="00366EA8">
        <w:rPr>
          <w:rFonts w:ascii="Segoe UI" w:hAnsi="Segoe UI" w:cs="Segoe UI"/>
        </w:rPr>
        <w:fldChar w:fldCharType="begin" w:fldLock="1"/>
      </w:r>
      <w:r w:rsidR="005B2324">
        <w:rPr>
          <w:rFonts w:ascii="Segoe UI" w:hAnsi="Segoe UI" w:cs="Segoe UI"/>
        </w:rPr>
        <w:instrText>ADDIN CSL_CITATION {"citationItems":[{"id":"ITEM-1","itemData":{"DOI":"10.3389/fcosc.2021.727479","author":[{"dropping-particle":"","family":"Wal","given":"Jessica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Science","id":"ITEM-1","issued":{"date-parts":[["2022"]]},"page":"727479.","title":"Awer honey-hunting culture with greater honeyguides in coastal Kenya","type":"article-journal","volume":"2"},"uris":["http://www.mendeley.com/documents/?uuid=ba246327-a80f-4320-9c16-2883fe01b85f"]},{"id":"ITEM-2","itemData":{"author":[{"dropping-particle":"","family":"Laltaika","given":"Eliupendo Alaitetei","non-dropping-particle":"","parse-names":false,"suffix":""}],"id":"ITEM-2","issued":{"date-parts":[["2021"]]},"publisher":"MSc thesis, University of Cape Town","title":"Understanding the mutualistic interaction between greater honeyguides and four co-existing human cultures in northern Tanzania","type":"thesis"},"uris":["http://www.mendeley.com/documents/?uuid=6527cf1e-af58-4525-b088-98fcefd591b9"]}],"mendeley":{"formattedCitation":"(Laltaika, 2021; van der Wal et al., 2022)","plainTextFormattedCitation":"(Laltaika, 2021; van der Wal et al., 2022)","previouslyFormattedCitation":"(Laltaika, 2021; van der Wal et al., 2022)"},"properties":{"noteIndex":0},"schema":"https://github.com/citation-style-language/schema/raw/master/csl-citation.json"}</w:instrText>
      </w:r>
      <w:r w:rsidR="00806D27" w:rsidRPr="00366EA8">
        <w:rPr>
          <w:rFonts w:ascii="Segoe UI" w:hAnsi="Segoe UI" w:cs="Segoe UI"/>
        </w:rPr>
        <w:fldChar w:fldCharType="separate"/>
      </w:r>
      <w:r w:rsidR="00744657" w:rsidRPr="00744657">
        <w:rPr>
          <w:rFonts w:ascii="Segoe UI" w:hAnsi="Segoe UI" w:cs="Segoe UI"/>
          <w:noProof/>
        </w:rPr>
        <w:t>(Laltaika, 2021; van der Wal et al., 2022)</w:t>
      </w:r>
      <w:r w:rsidR="00806D27" w:rsidRPr="00366EA8">
        <w:rPr>
          <w:rFonts w:ascii="Segoe UI" w:hAnsi="Segoe UI" w:cs="Segoe UI"/>
        </w:rPr>
        <w:fldChar w:fldCharType="end"/>
      </w:r>
      <w:r w:rsidR="00806D27" w:rsidRPr="00366EA8">
        <w:rPr>
          <w:rFonts w:ascii="Segoe UI" w:hAnsi="Segoe UI" w:cs="Segoe UI"/>
        </w:rPr>
        <w:t xml:space="preserve">, deforestation </w:t>
      </w:r>
      <w:r w:rsidR="00806D27" w:rsidRPr="00366EA8">
        <w:rPr>
          <w:rFonts w:ascii="Segoe UI" w:hAnsi="Segoe UI" w:cs="Segoe UI"/>
        </w:rPr>
        <w:fldChar w:fldCharType="begin" w:fldLock="1"/>
      </w:r>
      <w:r w:rsidR="00806D27" w:rsidRPr="00366EA8">
        <w:rPr>
          <w:rFonts w:ascii="Segoe UI" w:hAnsi="Segoe UI" w:cs="Segoe UI"/>
        </w:rPr>
        <w:instrText>ADDIN CSL_CITATION {"citationItems":[{"id":"ITEM-1","itemData":{"author":[{"dropping-particle":"","family":"Gruber","given":"M.","non-dropping-particle":"","parse-names":false,"suffix":""},{"dropping-particle":"","family":"Sanda","given":"M.","non-dropping-particle":"","parse-names":false,"suffix":""}],"id":"ITEM-1","issued":{"date-parts":[["2019"]]},"publisher":"Rüdiger Köppe Verlag","publisher-place":"Köln","title":"Honey Hunting and Beekeeping in Adamaoua (Cameroon)","type":"book"},"uris":["http://www.mendeley.com/documents/?uuid=d62c30bb-7e45-456b-a450-f27ff800576e"]}],"mendeley":{"formattedCitation":"(Gruber &amp; Sanda, 2019)","plainTextFormattedCitation":"(Gruber &amp; Sanda, 2019)","previouslyFormattedCitation":"(Gruber &amp; Sanda, 2019)"},"properties":{"noteIndex":0},"schema":"https://github.com/citation-style-language/schema/raw/master/csl-citation.json"}</w:instrText>
      </w:r>
      <w:r w:rsidR="00806D27" w:rsidRPr="00366EA8">
        <w:rPr>
          <w:rFonts w:ascii="Segoe UI" w:hAnsi="Segoe UI" w:cs="Segoe UI"/>
        </w:rPr>
        <w:fldChar w:fldCharType="separate"/>
      </w:r>
      <w:r w:rsidR="00806D27" w:rsidRPr="00366EA8">
        <w:rPr>
          <w:rFonts w:ascii="Segoe UI" w:hAnsi="Segoe UI" w:cs="Segoe UI"/>
          <w:noProof/>
        </w:rPr>
        <w:t>(Gruber &amp; Sanda, 2019)</w:t>
      </w:r>
      <w:r w:rsidR="00806D27" w:rsidRPr="00366EA8">
        <w:rPr>
          <w:rFonts w:ascii="Segoe UI" w:hAnsi="Segoe UI" w:cs="Segoe UI"/>
        </w:rPr>
        <w:fldChar w:fldCharType="end"/>
      </w:r>
      <w:r w:rsidR="00806D27" w:rsidRPr="00366EA8">
        <w:rPr>
          <w:rFonts w:ascii="Segoe UI" w:hAnsi="Segoe UI" w:cs="Segoe UI"/>
        </w:rPr>
        <w:t xml:space="preserve"> and over-harvesting owing to increased population pressure.</w:t>
      </w:r>
      <w:r w:rsidR="00806D27" w:rsidRPr="00366EA8">
        <w:rPr>
          <w:rFonts w:ascii="Segoe UI" w:hAnsi="Segoe UI" w:cs="Segoe UI"/>
          <w:color w:val="FF0000"/>
        </w:rPr>
        <w:t xml:space="preserve"> </w:t>
      </w:r>
      <w:r w:rsidR="00622FD8">
        <w:rPr>
          <w:rFonts w:ascii="Segoe UI" w:hAnsi="Segoe UI" w:cs="Segoe UI"/>
        </w:rPr>
        <w:t>P</w:t>
      </w:r>
      <w:r w:rsidR="001E7910" w:rsidRPr="00366EA8">
        <w:rPr>
          <w:rFonts w:ascii="Segoe UI" w:hAnsi="Segoe UI" w:cs="Segoe UI"/>
        </w:rPr>
        <w:t xml:space="preserve">resence of people not engaged in human-dolphin cooperation can also threaten the interaction. Increased competition with unlicensed fishers and tourists who want to experience interaction with dolphins for fun can overcrowd cooperative sites in Brazil, reducing opportunities for safe interaction with dolphins </w:t>
      </w:r>
      <w:r w:rsidR="001E7910" w:rsidRPr="00366EA8">
        <w:rPr>
          <w:rFonts w:ascii="Segoe UI" w:hAnsi="Segoe UI" w:cs="Segoe UI"/>
        </w:rPr>
        <w:fldChar w:fldCharType="begin" w:fldLock="1"/>
      </w:r>
      <w:r w:rsidR="001E7910" w:rsidRPr="00366EA8">
        <w:rPr>
          <w:rFonts w:ascii="Segoe UI" w:hAnsi="Segoe UI" w:cs="Segoe UI"/>
        </w:rPr>
        <w:instrText>ADDIN CSL_CITATION {"citationItems":[{"id":"ITEM-1","itemData":{"DOI":"10.5380/dma.v56i0.72636","author":[{"dropping-particle":"","family":"Silva","given":"E.","non-dropping-particle":"","parse-names":false,"suffix":""},{"dropping-particle":"","family":"Silveira","given":"F. L. A.","non-dropping-particle":"da","parse-names":false,"suffix":""},{"dropping-particle":"","family":"Marques","given":"O. R.","non-dropping-particle":"","parse-names":false,"suffix":""},{"dropping-particle":"","family":"Moreno","given":"I. B.","non-dropping-particle":"","parse-names":false,"suffix":""}],"container-title":"Desenvolvimento e Meio Ambiente","id":"ITEM-1","issued":{"date-parts":[["2021"]]},"page":"22-45","title":"“A gente acostuma os olhos”: pescadores artesanais de tarrafa e botos-de-Lahille nas paisagens da Barra do Rio Tramandaí","type":"article-journal","volume":"56"},"uris":["http://www.mendeley.com/documents/?uuid=79b1bf01-1b93-4c40-8fa1-7d15afa8809c"]}],"mendeley":{"formattedCitation":"(Silva et al., 2021)","plainTextFormattedCitation":"(Silva et al., 2021)","previouslyFormattedCitation":"(Silva et al., 2021)"},"properties":{"noteIndex":0},"schema":"https://github.com/citation-style-language/schema/raw/master/csl-citation.json"}</w:instrText>
      </w:r>
      <w:r w:rsidR="001E7910" w:rsidRPr="00366EA8">
        <w:rPr>
          <w:rFonts w:ascii="Segoe UI" w:hAnsi="Segoe UI" w:cs="Segoe UI"/>
        </w:rPr>
        <w:fldChar w:fldCharType="separate"/>
      </w:r>
      <w:r w:rsidR="001E7910" w:rsidRPr="00366EA8">
        <w:rPr>
          <w:rFonts w:ascii="Segoe UI" w:hAnsi="Segoe UI" w:cs="Segoe UI"/>
          <w:noProof/>
        </w:rPr>
        <w:t>(Silva et al., 2021)</w:t>
      </w:r>
      <w:r w:rsidR="001E7910" w:rsidRPr="00366EA8">
        <w:rPr>
          <w:rFonts w:ascii="Segoe UI" w:hAnsi="Segoe UI" w:cs="Segoe UI"/>
        </w:rPr>
        <w:fldChar w:fldCharType="end"/>
      </w:r>
      <w:r w:rsidR="001E7910" w:rsidRPr="00366EA8">
        <w:rPr>
          <w:rFonts w:ascii="Segoe UI" w:hAnsi="Segoe UI" w:cs="Segoe UI"/>
        </w:rPr>
        <w:t xml:space="preserve">. </w:t>
      </w:r>
      <w:r w:rsidR="00C459F6" w:rsidRPr="00366EA8">
        <w:rPr>
          <w:rFonts w:ascii="Segoe UI" w:hAnsi="Segoe UI" w:cs="Segoe UI"/>
        </w:rPr>
        <w:t>B</w:t>
      </w:r>
      <w:r w:rsidR="001E7910" w:rsidRPr="00366EA8">
        <w:rPr>
          <w:rFonts w:ascii="Segoe UI" w:hAnsi="Segoe UI" w:cs="Segoe UI"/>
        </w:rPr>
        <w:t>oat noise can</w:t>
      </w:r>
      <w:r w:rsidR="00C459F6" w:rsidRPr="00366EA8">
        <w:rPr>
          <w:rFonts w:ascii="Segoe UI" w:hAnsi="Segoe UI" w:cs="Segoe UI"/>
        </w:rPr>
        <w:t xml:space="preserve"> also</w:t>
      </w:r>
      <w:r w:rsidR="001E7910" w:rsidRPr="00366EA8">
        <w:rPr>
          <w:rFonts w:ascii="Segoe UI" w:hAnsi="Segoe UI" w:cs="Segoe UI"/>
        </w:rPr>
        <w:t xml:space="preserve"> interfere with </w:t>
      </w:r>
      <w:r w:rsidR="00C459F6" w:rsidRPr="00366EA8">
        <w:rPr>
          <w:rFonts w:ascii="Segoe UI" w:hAnsi="Segoe UI" w:cs="Segoe UI"/>
        </w:rPr>
        <w:t>dolphins’</w:t>
      </w:r>
      <w:r w:rsidR="001E7910" w:rsidRPr="00366EA8">
        <w:rPr>
          <w:rFonts w:ascii="Segoe UI" w:hAnsi="Segoe UI" w:cs="Segoe UI"/>
        </w:rPr>
        <w:t xml:space="preserve"> acoustic communication and echolocation while cooperating with humans </w:t>
      </w:r>
      <w:r w:rsidR="001E7910" w:rsidRPr="00366EA8">
        <w:rPr>
          <w:rFonts w:ascii="Segoe UI" w:hAnsi="Segoe UI" w:cs="Segoe UI"/>
        </w:rPr>
        <w:fldChar w:fldCharType="begin" w:fldLock="1"/>
      </w:r>
      <w:r w:rsidR="001E7910" w:rsidRPr="00366EA8">
        <w:rPr>
          <w:rFonts w:ascii="Segoe UI" w:hAnsi="Segoe UI" w:cs="Segoe UI"/>
        </w:rPr>
        <w:instrText>ADDIN CSL_CITATION {"citationItems":[{"id":"ITEM-1","itemData":{"DOI":"10.1111/acv.12667","ISSN":"14691795","abstract":"Acoustic behaviour is a key component of specialized foraging tactics for many aquatic species, especially cetaceans. However, in recent decades the natural environment has been increasingly exposed to a variety of anthropogenic noise sources, with the potential to impact natural foraging specializations dependent on acoustic communication. Here we evaluated whether boat noise has the potential to impact a rare foraging tactic used by individuals from a small population of the vulnerable Lahille’s bottlenose dolphin (Tursiops truncatus gephyreus) specialized in cooperation with artisanal fishers in southern Brazil. We tested whether the presence of boats changed the acoustic behaviour of dolphins when engaged in this cooperative foraging. We found that whistles and echolocation click rates were lower when boats were present, suggesting that cooperative foraging may potentially be reduced or interrupted by the presence of boats. Whistle parameters changed in response to the number, type and speed of boats, indicating a behavioural change and acoustic masking. Locally, our results reinforce the need for boat traffic regulations to minimize their impacts on these endangered dolphins and their rare cooperative tactic. From a broad perspective, we demonstrate how nonlethal impacts such as vessel disturbance can manifest subtle changes in animals’ natural behaviour and, in this case, present an insidious threat to a unique foraging specialization.","author":[{"dropping-particle":"","family":"Pellegrini","given":"A. Y.","non-dropping-particle":"","parse-names":false,"suffix":""},{"dropping-particle":"","family":"Romeu","given":"B.","non-dropping-particle":"","parse-names":false,"suffix":""},{"dropping-particle":"","family":"Ingram","given":"S. N.","non-dropping-particle":"","parse-names":false,"suffix":""},{"dropping-particle":"","family":"Daura-Jorge","given":"Fábio Gonçalves","non-dropping-particle":"","parse-names":false,"suffix":""}],"container-title":"Animal Conservation","id":"ITEM-1","issued":{"date-parts":[["2021"]]},"page":"1-13","title":"Boat disturbance affects the acoustic behaviour of dolphins engaged in a rare foraging cooperation with fishers","type":"article-journal"},"uris":["http://www.mendeley.com/documents/?uuid=e60233ab-6535-4aec-81fb-b8145bf9a041"]}],"mendeley":{"formattedCitation":"(Pellegrini et al., 2021)","plainTextFormattedCitation":"(Pellegrini et al., 2021)","previouslyFormattedCitation":"(Pellegrini et al., 2021)"},"properties":{"noteIndex":0},"schema":"https://github.com/citation-style-language/schema/raw/master/csl-citation.json"}</w:instrText>
      </w:r>
      <w:r w:rsidR="001E7910" w:rsidRPr="00366EA8">
        <w:rPr>
          <w:rFonts w:ascii="Segoe UI" w:hAnsi="Segoe UI" w:cs="Segoe UI"/>
        </w:rPr>
        <w:fldChar w:fldCharType="separate"/>
      </w:r>
      <w:r w:rsidR="001E7910" w:rsidRPr="00366EA8">
        <w:rPr>
          <w:rFonts w:ascii="Segoe UI" w:hAnsi="Segoe UI" w:cs="Segoe UI"/>
          <w:noProof/>
        </w:rPr>
        <w:t>(Pellegrini et al., 2021)</w:t>
      </w:r>
      <w:r w:rsidR="001E7910" w:rsidRPr="00366EA8">
        <w:rPr>
          <w:rFonts w:ascii="Segoe UI" w:hAnsi="Segoe UI" w:cs="Segoe UI"/>
        </w:rPr>
        <w:fldChar w:fldCharType="end"/>
      </w:r>
      <w:r w:rsidR="001E7910" w:rsidRPr="00366EA8">
        <w:rPr>
          <w:rFonts w:ascii="Segoe UI" w:hAnsi="Segoe UI" w:cs="Segoe UI"/>
        </w:rPr>
        <w:t xml:space="preserve">. </w:t>
      </w:r>
      <w:r w:rsidR="00C459F6" w:rsidRPr="00366EA8">
        <w:rPr>
          <w:rFonts w:ascii="Segoe UI" w:hAnsi="Segoe UI" w:cs="Segoe UI"/>
        </w:rPr>
        <w:t xml:space="preserve">Similarly, </w:t>
      </w:r>
      <w:r w:rsidR="00C459F6" w:rsidRPr="00366EA8">
        <w:rPr>
          <w:rFonts w:ascii="Segoe UI" w:hAnsi="Segoe UI" w:cs="Segoe UI"/>
          <w:bCs/>
        </w:rPr>
        <w:t xml:space="preserve">the </w:t>
      </w:r>
      <w:r w:rsidR="00022A8E" w:rsidRPr="00366EA8">
        <w:rPr>
          <w:rFonts w:ascii="Segoe UI" w:hAnsi="Segoe UI" w:cs="Segoe UI"/>
          <w:bCs/>
        </w:rPr>
        <w:t xml:space="preserve">presence of other people (e.g., poachers, insurgents, refugees, or </w:t>
      </w:r>
      <w:r w:rsidR="0041792F">
        <w:rPr>
          <w:rFonts w:ascii="Segoe UI" w:hAnsi="Segoe UI" w:cs="Segoe UI"/>
          <w:bCs/>
        </w:rPr>
        <w:t>anti-poaching</w:t>
      </w:r>
      <w:r w:rsidR="00DC1534">
        <w:rPr>
          <w:rFonts w:ascii="Segoe UI" w:hAnsi="Segoe UI" w:cs="Segoe UI"/>
          <w:bCs/>
        </w:rPr>
        <w:t xml:space="preserve"> scouts </w:t>
      </w:r>
      <w:r w:rsidR="00022A8E" w:rsidRPr="00366EA8">
        <w:rPr>
          <w:rFonts w:ascii="Segoe UI" w:hAnsi="Segoe UI" w:cs="Segoe UI"/>
          <w:bCs/>
        </w:rPr>
        <w:t xml:space="preserve">who misidentify honey-hunters for poachers) in </w:t>
      </w:r>
      <w:r w:rsidR="00022A8E" w:rsidRPr="00366EA8">
        <w:rPr>
          <w:rFonts w:ascii="Segoe UI" w:hAnsi="Segoe UI" w:cs="Segoe UI"/>
        </w:rPr>
        <w:t>honey-hunting habitats</w:t>
      </w:r>
      <w:r w:rsidR="00022A8E" w:rsidRPr="00366EA8">
        <w:rPr>
          <w:rFonts w:ascii="Segoe UI" w:hAnsi="Segoe UI" w:cs="Segoe UI"/>
          <w:bCs/>
        </w:rPr>
        <w:t xml:space="preserve"> can pose a security threat to honey-hunters, discouraging collection of wild honey </w:t>
      </w:r>
      <w:r w:rsidR="008A7F6A">
        <w:rPr>
          <w:rFonts w:ascii="Segoe UI" w:hAnsi="Segoe UI" w:cs="Segoe UI"/>
          <w:bCs/>
        </w:rPr>
        <w:fldChar w:fldCharType="begin" w:fldLock="1"/>
      </w:r>
      <w:r w:rsidR="005B2324">
        <w:rPr>
          <w:rFonts w:ascii="Segoe UI" w:hAnsi="Segoe UI" w:cs="Segoe UI"/>
          <w:bCs/>
        </w:rPr>
        <w:instrText>ADDIN CSL_CITATION {"citationItems":[{"id":"ITEM-1","itemData":{"author":[{"dropping-particle":"","family":"Gruber","given":"M.","non-dropping-particle":"","parse-names":false,"suffix":""},{"dropping-particle":"","family":"Sanda","given":"M.","non-dropping-particle":"","parse-names":false,"suffix":""}],"id":"ITEM-1","issued":{"date-parts":[["2019"]]},"publisher":"Rüdiger Köppe Verlag","publisher-place":"Köln","title":"Honey Hunting and Beekeeping in Adamaoua (Cameroon)","type":"book"},"uris":["http://www.mendeley.com/documents/?uuid=d62c30bb-7e45-456b-a450-f27ff800576e"]},{"id":"ITEM-2","itemData":{"DOI":"10.3389/fcosc.2021.727479","author":[{"dropping-particle":"","family":"Wal","given":"Jessica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Science","id":"ITEM-2","issued":{"date-parts":[["2022"]]},"page":"727479.","title":"Awer honey-hunting culture with greater honeyguides in coastal Kenya","type":"article-journal","volume":"2"},"uris":["http://www.mendeley.com/documents/?uuid=ba246327-a80f-4320-9c16-2883fe01b85f"]}],"mendeley":{"formattedCitation":"(Gruber &amp; Sanda, 2019; van der Wal et al., 2022)","plainTextFormattedCitation":"(Gruber &amp; Sanda, 2019; van der Wal et al., 2022)","previouslyFormattedCitation":"(Gruber &amp; Sanda, 2019; van der Wal et al., 2022)"},"properties":{"noteIndex":0},"schema":"https://github.com/citation-style-language/schema/raw/master/csl-citation.json"}</w:instrText>
      </w:r>
      <w:r w:rsidR="008A7F6A">
        <w:rPr>
          <w:rFonts w:ascii="Segoe UI" w:hAnsi="Segoe UI" w:cs="Segoe UI"/>
          <w:bCs/>
        </w:rPr>
        <w:fldChar w:fldCharType="separate"/>
      </w:r>
      <w:r w:rsidR="00253009" w:rsidRPr="00253009">
        <w:rPr>
          <w:rFonts w:ascii="Segoe UI" w:hAnsi="Segoe UI" w:cs="Segoe UI"/>
          <w:bCs/>
          <w:noProof/>
        </w:rPr>
        <w:t>(Gruber &amp; Sanda, 2019; van der Wal et al., 2022)</w:t>
      </w:r>
      <w:r w:rsidR="008A7F6A">
        <w:rPr>
          <w:rFonts w:ascii="Segoe UI" w:hAnsi="Segoe UI" w:cs="Segoe UI"/>
          <w:bCs/>
        </w:rPr>
        <w:fldChar w:fldCharType="end"/>
      </w:r>
      <w:r w:rsidR="00BA5A58">
        <w:rPr>
          <w:rFonts w:ascii="Segoe UI" w:hAnsi="Segoe UI" w:cs="Segoe UI"/>
          <w:bCs/>
        </w:rPr>
        <w:t>.</w:t>
      </w:r>
      <w:r w:rsidR="00022A8E" w:rsidRPr="00366EA8">
        <w:rPr>
          <w:rFonts w:ascii="Segoe UI" w:hAnsi="Segoe UI" w:cs="Segoe UI"/>
          <w:bCs/>
        </w:rPr>
        <w:t xml:space="preserve"> </w:t>
      </w:r>
    </w:p>
    <w:p w14:paraId="4E8924AA" w14:textId="77777777" w:rsidR="006B1E09" w:rsidRPr="00366EA8" w:rsidRDefault="006B1E09" w:rsidP="00F476D5">
      <w:pPr>
        <w:pStyle w:val="CommentText"/>
        <w:spacing w:line="360" w:lineRule="auto"/>
        <w:rPr>
          <w:rFonts w:ascii="Segoe UI" w:hAnsi="Segoe UI" w:cs="Segoe UI"/>
          <w:color w:val="FF0000"/>
        </w:rPr>
      </w:pPr>
    </w:p>
    <w:p w14:paraId="65156B50" w14:textId="77777777" w:rsidR="00DF3B2A" w:rsidRPr="00366EA8" w:rsidRDefault="006D7821" w:rsidP="00F476D5">
      <w:pPr>
        <w:pStyle w:val="Heading2"/>
        <w:rPr>
          <w:rFonts w:ascii="Segoe UI" w:hAnsi="Segoe UI" w:cs="Segoe UI"/>
          <w:sz w:val="20"/>
          <w:szCs w:val="20"/>
        </w:rPr>
      </w:pPr>
      <w:bookmarkStart w:id="18" w:name="_Toc80944003"/>
      <w:r w:rsidRPr="00366EA8">
        <w:rPr>
          <w:rFonts w:ascii="Segoe UI" w:hAnsi="Segoe UI" w:cs="Segoe UI"/>
          <w:sz w:val="20"/>
          <w:szCs w:val="20"/>
        </w:rPr>
        <w:t>Declining</w:t>
      </w:r>
      <w:r w:rsidR="00DF3B2A" w:rsidRPr="00366EA8">
        <w:rPr>
          <w:rFonts w:ascii="Segoe UI" w:hAnsi="Segoe UI" w:cs="Segoe UI"/>
          <w:sz w:val="20"/>
          <w:szCs w:val="20"/>
        </w:rPr>
        <w:t xml:space="preserve"> </w:t>
      </w:r>
      <w:r w:rsidRPr="00366EA8">
        <w:rPr>
          <w:rFonts w:ascii="Segoe UI" w:hAnsi="Segoe UI" w:cs="Segoe UI"/>
          <w:sz w:val="20"/>
          <w:szCs w:val="20"/>
        </w:rPr>
        <w:t>compatibility of</w:t>
      </w:r>
      <w:r w:rsidR="00C76456" w:rsidRPr="00366EA8">
        <w:rPr>
          <w:rFonts w:ascii="Segoe UI" w:hAnsi="Segoe UI" w:cs="Segoe UI"/>
          <w:sz w:val="20"/>
          <w:szCs w:val="20"/>
        </w:rPr>
        <w:t xml:space="preserve"> inter-species </w:t>
      </w:r>
      <w:r w:rsidR="00DF3B2A" w:rsidRPr="00366EA8">
        <w:rPr>
          <w:rFonts w:ascii="Segoe UI" w:hAnsi="Segoe UI" w:cs="Segoe UI"/>
          <w:sz w:val="20"/>
          <w:szCs w:val="20"/>
        </w:rPr>
        <w:t>knowledg</w:t>
      </w:r>
      <w:r w:rsidR="0026147C" w:rsidRPr="00366EA8">
        <w:rPr>
          <w:rFonts w:ascii="Segoe UI" w:hAnsi="Segoe UI" w:cs="Segoe UI"/>
          <w:sz w:val="20"/>
          <w:szCs w:val="20"/>
        </w:rPr>
        <w:t>e</w:t>
      </w:r>
      <w:bookmarkEnd w:id="18"/>
    </w:p>
    <w:p w14:paraId="50EF57C5" w14:textId="59793DDC" w:rsidR="00E109A6" w:rsidRDefault="004D5B6E" w:rsidP="005767DC">
      <w:pPr>
        <w:pStyle w:val="CommentText"/>
        <w:spacing w:line="360" w:lineRule="auto"/>
        <w:rPr>
          <w:rFonts w:ascii="Segoe UI" w:hAnsi="Segoe UI" w:cs="Segoe UI"/>
        </w:rPr>
      </w:pPr>
      <w:r w:rsidRPr="00366EA8">
        <w:rPr>
          <w:rFonts w:ascii="Segoe UI" w:hAnsi="Segoe UI" w:cs="Segoe UI"/>
        </w:rPr>
        <w:t xml:space="preserve">Human-wildlife </w:t>
      </w:r>
      <w:r w:rsidR="00A374CF" w:rsidRPr="00366EA8">
        <w:rPr>
          <w:rFonts w:ascii="Segoe UI" w:hAnsi="Segoe UI" w:cs="Segoe UI"/>
        </w:rPr>
        <w:t>cooperation</w:t>
      </w:r>
      <w:r w:rsidRPr="00366EA8">
        <w:rPr>
          <w:rFonts w:ascii="Segoe UI" w:hAnsi="Segoe UI" w:cs="Segoe UI"/>
        </w:rPr>
        <w:t xml:space="preserve"> </w:t>
      </w:r>
      <w:r w:rsidR="000E64EF" w:rsidRPr="00366EA8">
        <w:rPr>
          <w:rFonts w:ascii="Segoe UI" w:hAnsi="Segoe UI" w:cs="Segoe UI"/>
        </w:rPr>
        <w:t xml:space="preserve">involves </w:t>
      </w:r>
      <w:r w:rsidRPr="00366EA8">
        <w:rPr>
          <w:rFonts w:ascii="Segoe UI" w:hAnsi="Segoe UI" w:cs="Segoe UI"/>
        </w:rPr>
        <w:t xml:space="preserve">skilled tasks, </w:t>
      </w:r>
      <w:r w:rsidR="00016BE3" w:rsidRPr="00366EA8">
        <w:rPr>
          <w:rFonts w:ascii="Segoe UI" w:hAnsi="Segoe UI" w:cs="Segoe UI"/>
        </w:rPr>
        <w:t>so</w:t>
      </w:r>
      <w:r w:rsidRPr="00366EA8">
        <w:rPr>
          <w:rFonts w:ascii="Segoe UI" w:hAnsi="Segoe UI" w:cs="Segoe UI"/>
        </w:rPr>
        <w:t xml:space="preserve"> </w:t>
      </w:r>
      <w:r w:rsidR="006F4E20" w:rsidRPr="00366EA8">
        <w:rPr>
          <w:rFonts w:ascii="Segoe UI" w:hAnsi="Segoe UI" w:cs="Segoe UI"/>
        </w:rPr>
        <w:t xml:space="preserve">relevant </w:t>
      </w:r>
      <w:r w:rsidRPr="00366EA8">
        <w:rPr>
          <w:rFonts w:ascii="Segoe UI" w:hAnsi="Segoe UI" w:cs="Segoe UI"/>
        </w:rPr>
        <w:t>k</w:t>
      </w:r>
      <w:r w:rsidR="00884E25" w:rsidRPr="00366EA8">
        <w:rPr>
          <w:rFonts w:ascii="Segoe UI" w:hAnsi="Segoe UI" w:cs="Segoe UI"/>
        </w:rPr>
        <w:t xml:space="preserve">nowledge in both </w:t>
      </w:r>
      <w:r w:rsidR="00D35849" w:rsidRPr="00366EA8">
        <w:rPr>
          <w:rFonts w:ascii="Segoe UI" w:hAnsi="Segoe UI" w:cs="Segoe UI"/>
        </w:rPr>
        <w:t xml:space="preserve">species </w:t>
      </w:r>
      <w:r w:rsidR="00884E25" w:rsidRPr="00366EA8">
        <w:rPr>
          <w:rFonts w:ascii="Segoe UI" w:hAnsi="Segoe UI" w:cs="Segoe UI"/>
        </w:rPr>
        <w:t xml:space="preserve">is crucial for </w:t>
      </w:r>
      <w:r w:rsidR="00810333" w:rsidRPr="00366EA8">
        <w:rPr>
          <w:rFonts w:ascii="Segoe UI" w:hAnsi="Segoe UI" w:cs="Segoe UI"/>
        </w:rPr>
        <w:t>cooperation</w:t>
      </w:r>
      <w:r w:rsidR="00884E25" w:rsidRPr="00366EA8">
        <w:rPr>
          <w:rFonts w:ascii="Segoe UI" w:hAnsi="Segoe UI" w:cs="Segoe UI"/>
        </w:rPr>
        <w:t xml:space="preserve"> to function.</w:t>
      </w:r>
      <w:r w:rsidRPr="00366EA8">
        <w:rPr>
          <w:rFonts w:ascii="Segoe UI" w:hAnsi="Segoe UI" w:cs="Segoe UI"/>
        </w:rPr>
        <w:t xml:space="preserve"> </w:t>
      </w:r>
      <w:r w:rsidR="00E047DC" w:rsidRPr="00366EA8">
        <w:rPr>
          <w:rFonts w:ascii="Segoe UI" w:hAnsi="Segoe UI" w:cs="Segoe UI"/>
        </w:rPr>
        <w:t>First</w:t>
      </w:r>
      <w:r w:rsidR="00016BE3" w:rsidRPr="00366EA8">
        <w:rPr>
          <w:rFonts w:ascii="Segoe UI" w:hAnsi="Segoe UI" w:cs="Segoe UI"/>
        </w:rPr>
        <w:t xml:space="preserve">, </w:t>
      </w:r>
      <w:r w:rsidR="000E64EF" w:rsidRPr="00366EA8">
        <w:rPr>
          <w:rFonts w:ascii="Segoe UI" w:hAnsi="Segoe UI" w:cs="Segoe UI"/>
        </w:rPr>
        <w:t xml:space="preserve">both species need </w:t>
      </w:r>
      <w:r w:rsidR="00344E25" w:rsidRPr="00366EA8">
        <w:rPr>
          <w:rFonts w:ascii="Segoe UI" w:hAnsi="Segoe UI" w:cs="Segoe UI"/>
        </w:rPr>
        <w:t xml:space="preserve">an </w:t>
      </w:r>
      <w:r w:rsidRPr="00366EA8">
        <w:rPr>
          <w:rFonts w:ascii="Segoe UI" w:hAnsi="Segoe UI" w:cs="Segoe UI"/>
        </w:rPr>
        <w:t xml:space="preserve">initial </w:t>
      </w:r>
      <w:r w:rsidR="006F4E20" w:rsidRPr="00366EA8">
        <w:rPr>
          <w:rFonts w:ascii="Segoe UI" w:hAnsi="Segoe UI" w:cs="Segoe UI"/>
        </w:rPr>
        <w:t>understanding</w:t>
      </w:r>
      <w:r w:rsidRPr="00366EA8">
        <w:rPr>
          <w:rFonts w:ascii="Segoe UI" w:hAnsi="Segoe UI" w:cs="Segoe UI"/>
        </w:rPr>
        <w:t xml:space="preserve"> of </w:t>
      </w:r>
      <w:r w:rsidR="003F3531" w:rsidRPr="00366EA8">
        <w:rPr>
          <w:rFonts w:ascii="Segoe UI" w:hAnsi="Segoe UI" w:cs="Segoe UI"/>
        </w:rPr>
        <w:t xml:space="preserve">the </w:t>
      </w:r>
      <w:r w:rsidR="009C4D54" w:rsidRPr="00366EA8">
        <w:rPr>
          <w:rFonts w:ascii="Segoe UI" w:hAnsi="Segoe UI" w:cs="Segoe UI"/>
        </w:rPr>
        <w:t xml:space="preserve">communication and </w:t>
      </w:r>
      <w:r w:rsidR="001D44CF" w:rsidRPr="00366EA8">
        <w:rPr>
          <w:rFonts w:ascii="Segoe UI" w:hAnsi="Segoe UI" w:cs="Segoe UI"/>
        </w:rPr>
        <w:t>basic actions involved</w:t>
      </w:r>
      <w:r w:rsidR="003F3531" w:rsidRPr="00366EA8">
        <w:rPr>
          <w:rFonts w:ascii="Segoe UI" w:hAnsi="Segoe UI" w:cs="Segoe UI"/>
        </w:rPr>
        <w:t xml:space="preserve"> in the interaction</w:t>
      </w:r>
      <w:r w:rsidR="001D44CF" w:rsidRPr="00366EA8">
        <w:rPr>
          <w:rFonts w:ascii="Segoe UI" w:hAnsi="Segoe UI" w:cs="Segoe UI"/>
        </w:rPr>
        <w:t>. This understanding</w:t>
      </w:r>
      <w:r w:rsidRPr="00366EA8">
        <w:rPr>
          <w:rFonts w:ascii="Segoe UI" w:hAnsi="Segoe UI" w:cs="Segoe UI"/>
        </w:rPr>
        <w:t xml:space="preserve"> is </w:t>
      </w:r>
      <w:r w:rsidR="00B74C73" w:rsidRPr="00366EA8">
        <w:rPr>
          <w:rFonts w:ascii="Segoe UI" w:hAnsi="Segoe UI" w:cs="Segoe UI"/>
        </w:rPr>
        <w:t>probably</w:t>
      </w:r>
      <w:r w:rsidR="00B33478" w:rsidRPr="00366EA8">
        <w:rPr>
          <w:rFonts w:ascii="Segoe UI" w:hAnsi="Segoe UI" w:cs="Segoe UI"/>
        </w:rPr>
        <w:t xml:space="preserve"> </w:t>
      </w:r>
      <w:r w:rsidR="00CB2A6A" w:rsidRPr="00366EA8">
        <w:rPr>
          <w:rFonts w:ascii="Segoe UI" w:hAnsi="Segoe UI" w:cs="Segoe UI"/>
        </w:rPr>
        <w:t>culturally learnt</w:t>
      </w:r>
      <w:r w:rsidRPr="00366EA8">
        <w:rPr>
          <w:rFonts w:ascii="Segoe UI" w:hAnsi="Segoe UI" w:cs="Segoe UI"/>
        </w:rPr>
        <w:t xml:space="preserve"> in all human partners </w:t>
      </w:r>
      <w:r w:rsidR="00A07975" w:rsidRPr="00366EA8">
        <w:rPr>
          <w:rFonts w:ascii="Segoe UI" w:hAnsi="Segoe UI" w:cs="Segoe UI"/>
        </w:rPr>
        <w:t>and</w:t>
      </w:r>
      <w:r w:rsidR="008475D4" w:rsidRPr="00366EA8">
        <w:rPr>
          <w:rFonts w:ascii="Segoe UI" w:hAnsi="Segoe UI" w:cs="Segoe UI"/>
        </w:rPr>
        <w:t xml:space="preserve"> in dolphins</w:t>
      </w:r>
      <w:r w:rsidR="00C42678" w:rsidRPr="00366EA8">
        <w:rPr>
          <w:rFonts w:ascii="Segoe UI" w:hAnsi="Segoe UI" w:cs="Segoe UI"/>
        </w:rPr>
        <w:t xml:space="preserve"> (e.g.</w:t>
      </w:r>
      <w:r w:rsidR="00BD27BB" w:rsidRPr="00366EA8">
        <w:rPr>
          <w:rFonts w:ascii="Segoe UI" w:hAnsi="Segoe UI" w:cs="Segoe UI"/>
        </w:rPr>
        <w:t>,</w:t>
      </w:r>
      <w:r w:rsidR="00C42678" w:rsidRPr="00366EA8">
        <w:rPr>
          <w:rFonts w:ascii="Segoe UI" w:hAnsi="Segoe UI" w:cs="Segoe UI"/>
        </w:rPr>
        <w:t xml:space="preserve"> </w:t>
      </w:r>
      <w:proofErr w:type="spellStart"/>
      <w:r w:rsidR="00C42678" w:rsidRPr="00366EA8">
        <w:rPr>
          <w:rFonts w:ascii="Segoe UI" w:hAnsi="Segoe UI" w:cs="Segoe UI"/>
        </w:rPr>
        <w:t>Catão</w:t>
      </w:r>
      <w:proofErr w:type="spellEnd"/>
      <w:r w:rsidR="00C42678" w:rsidRPr="00366EA8">
        <w:rPr>
          <w:rFonts w:ascii="Segoe UI" w:hAnsi="Segoe UI" w:cs="Segoe UI"/>
        </w:rPr>
        <w:t xml:space="preserve"> &amp; Barbosa, 2018; </w:t>
      </w:r>
      <w:proofErr w:type="spellStart"/>
      <w:r w:rsidR="00C42678" w:rsidRPr="00366EA8">
        <w:rPr>
          <w:rFonts w:ascii="Segoe UI" w:hAnsi="Segoe UI" w:cs="Segoe UI"/>
        </w:rPr>
        <w:t>Simões</w:t>
      </w:r>
      <w:proofErr w:type="spellEnd"/>
      <w:r w:rsidR="00C42678" w:rsidRPr="00366EA8">
        <w:rPr>
          <w:rFonts w:ascii="Segoe UI" w:hAnsi="Segoe UI" w:cs="Segoe UI"/>
        </w:rPr>
        <w:t>-Lopes et al., 2016)</w:t>
      </w:r>
      <w:r w:rsidR="00053C3F" w:rsidRPr="00366EA8">
        <w:rPr>
          <w:rFonts w:ascii="Segoe UI" w:hAnsi="Segoe UI" w:cs="Segoe UI"/>
        </w:rPr>
        <w:t xml:space="preserve">, while </w:t>
      </w:r>
      <w:r w:rsidR="00FA6A17" w:rsidRPr="00366EA8">
        <w:rPr>
          <w:rFonts w:ascii="Segoe UI" w:hAnsi="Segoe UI" w:cs="Segoe UI"/>
        </w:rPr>
        <w:t xml:space="preserve">the tendency to initiate </w:t>
      </w:r>
      <w:r w:rsidR="00B74C73" w:rsidRPr="00366EA8">
        <w:rPr>
          <w:rFonts w:ascii="Segoe UI" w:hAnsi="Segoe UI" w:cs="Segoe UI"/>
        </w:rPr>
        <w:t xml:space="preserve">cooperation </w:t>
      </w:r>
      <w:r w:rsidR="002C0D3B" w:rsidRPr="00366EA8">
        <w:rPr>
          <w:rFonts w:ascii="Segoe UI" w:hAnsi="Segoe UI" w:cs="Segoe UI"/>
        </w:rPr>
        <w:t xml:space="preserve">appears to be </w:t>
      </w:r>
      <w:r w:rsidRPr="00366EA8">
        <w:rPr>
          <w:rFonts w:ascii="Segoe UI" w:hAnsi="Segoe UI" w:cs="Segoe UI"/>
        </w:rPr>
        <w:t>innate</w:t>
      </w:r>
      <w:r w:rsidR="00053C3F" w:rsidRPr="00366EA8">
        <w:rPr>
          <w:rFonts w:ascii="Segoe UI" w:hAnsi="Segoe UI" w:cs="Segoe UI"/>
        </w:rPr>
        <w:t xml:space="preserve"> in </w:t>
      </w:r>
      <w:proofErr w:type="gramStart"/>
      <w:r w:rsidR="00053C3F" w:rsidRPr="00366EA8">
        <w:rPr>
          <w:rFonts w:ascii="Segoe UI" w:hAnsi="Segoe UI" w:cs="Segoe UI"/>
        </w:rPr>
        <w:t>honeyguides,</w:t>
      </w:r>
      <w:r w:rsidR="00541C1A" w:rsidRPr="00366EA8">
        <w:rPr>
          <w:rFonts w:ascii="Segoe UI" w:hAnsi="Segoe UI" w:cs="Segoe UI"/>
        </w:rPr>
        <w:t xml:space="preserve"> </w:t>
      </w:r>
      <w:r w:rsidR="00B74C73" w:rsidRPr="00366EA8">
        <w:rPr>
          <w:rFonts w:ascii="Segoe UI" w:hAnsi="Segoe UI" w:cs="Segoe UI"/>
        </w:rPr>
        <w:t>and</w:t>
      </w:r>
      <w:proofErr w:type="gramEnd"/>
      <w:r w:rsidR="00B74C73" w:rsidRPr="00366EA8">
        <w:rPr>
          <w:rFonts w:ascii="Segoe UI" w:hAnsi="Segoe UI" w:cs="Segoe UI"/>
        </w:rPr>
        <w:t xml:space="preserve"> </w:t>
      </w:r>
      <w:r w:rsidR="00900522">
        <w:rPr>
          <w:rFonts w:ascii="Segoe UI" w:hAnsi="Segoe UI" w:cs="Segoe UI"/>
        </w:rPr>
        <w:t xml:space="preserve">is </w:t>
      </w:r>
      <w:r w:rsidR="00053C3F" w:rsidRPr="00366EA8">
        <w:rPr>
          <w:rFonts w:ascii="Segoe UI" w:hAnsi="Segoe UI" w:cs="Segoe UI"/>
        </w:rPr>
        <w:t>likely</w:t>
      </w:r>
      <w:r w:rsidR="008475D4" w:rsidRPr="00366EA8">
        <w:rPr>
          <w:rFonts w:ascii="Segoe UI" w:hAnsi="Segoe UI" w:cs="Segoe UI"/>
        </w:rPr>
        <w:t xml:space="preserve"> further refined by learning</w:t>
      </w:r>
      <w:r w:rsidRPr="00366EA8">
        <w:rPr>
          <w:rFonts w:ascii="Segoe UI" w:hAnsi="Segoe UI" w:cs="Segoe UI"/>
        </w:rPr>
        <w:t xml:space="preserve"> (Box 1).</w:t>
      </w:r>
      <w:r w:rsidR="001C1D17" w:rsidRPr="00366EA8">
        <w:rPr>
          <w:rFonts w:ascii="Segoe UI" w:hAnsi="Segoe UI" w:cs="Segoe UI"/>
        </w:rPr>
        <w:t xml:space="preserve"> In many parts of Africa where honeyguides still </w:t>
      </w:r>
      <w:r w:rsidR="000E64EF" w:rsidRPr="00366EA8">
        <w:rPr>
          <w:rFonts w:ascii="Segoe UI" w:hAnsi="Segoe UI" w:cs="Segoe UI"/>
        </w:rPr>
        <w:t xml:space="preserve">attempt </w:t>
      </w:r>
      <w:r w:rsidR="001C1D17" w:rsidRPr="00366EA8">
        <w:rPr>
          <w:rFonts w:ascii="Segoe UI" w:hAnsi="Segoe UI" w:cs="Segoe UI"/>
        </w:rPr>
        <w:t>to guide</w:t>
      </w:r>
      <w:r w:rsidR="000E64EF" w:rsidRPr="00366EA8">
        <w:rPr>
          <w:rFonts w:ascii="Segoe UI" w:hAnsi="Segoe UI" w:cs="Segoe UI"/>
        </w:rPr>
        <w:t xml:space="preserve"> humans</w:t>
      </w:r>
      <w:r w:rsidR="001C1D17" w:rsidRPr="00366EA8">
        <w:rPr>
          <w:rFonts w:ascii="Segoe UI" w:hAnsi="Segoe UI" w:cs="Segoe UI"/>
        </w:rPr>
        <w:t>, human partners have lost the cultural knowledge or interest to engage in th</w:t>
      </w:r>
      <w:r w:rsidR="000E64EF" w:rsidRPr="00366EA8">
        <w:rPr>
          <w:rFonts w:ascii="Segoe UI" w:hAnsi="Segoe UI" w:cs="Segoe UI"/>
        </w:rPr>
        <w:t>e</w:t>
      </w:r>
      <w:r w:rsidR="001C1D17" w:rsidRPr="00366EA8">
        <w:rPr>
          <w:rFonts w:ascii="Segoe UI" w:hAnsi="Segoe UI" w:cs="Segoe UI"/>
        </w:rPr>
        <w:t xml:space="preserve"> interaction</w:t>
      </w:r>
      <w:r w:rsidR="00684782" w:rsidRPr="00366EA8">
        <w:rPr>
          <w:rFonts w:ascii="Segoe UI" w:hAnsi="Segoe UI" w:cs="Segoe UI"/>
        </w:rPr>
        <w:t xml:space="preserve"> </w:t>
      </w:r>
      <w:r w:rsidR="00684782" w:rsidRPr="00366EA8">
        <w:rPr>
          <w:rFonts w:ascii="Segoe UI" w:hAnsi="Segoe UI" w:cs="Segoe UI"/>
        </w:rPr>
        <w:fldChar w:fldCharType="begin" w:fldLock="1"/>
      </w:r>
      <w:r w:rsidR="00287A6E" w:rsidRPr="00366EA8">
        <w:rPr>
          <w:rFonts w:ascii="Segoe UI" w:hAnsi="Segoe UI" w:cs="Segoe UI"/>
        </w:rPr>
        <w:instrText>ADDIN CSL_CITATION {"citationItems":[{"id":"ITEM-1","itemData":{"DOI":"10.14989/236670","abstract":"This paper discusses the relationship between humans and honeyguide birds (Indicator indicator) in the Adamaoua Region of Cameroon. Throughout Sub-Saharan Africa, the honeyguide is known to guide humans to nests of wild living honeybees that it cannot access independently. After the humans harvest the honey, the bird eats leftover larvae and comb. While the human honey hunters increase their yield of honey by collaborating with the honeyguide, the bird is able to expand on its usual diet of insects. This unique mutualistic relationship and the changes it is currently undergoing are discussed here. While honey hunting is still common in the Adamaoua, its importance has decreased in recent years as most honey is produced from bees kept in different types of beehives, mostly conical grass hives. A relatively recent phenomenon is the increasing diversification and professionalisation of the honey trade with high demand for high quality honey. As honey from wild living bee colonies is usually of a lower quality, salvaging honey from wild bee colonies is becoming less important and the interactions between humans and honeyguides less frequent. As the birds stop guiding humans if the latter do not collaborate, we must assume that the close interspecies collaboration might end in this area.","author":[{"dropping-particle":"","family":"Gruber","given":"Martin","non-dropping-particle":"","parse-names":false,"suffix":""}],"container-title":"African Study Monographs","id":"ITEM-1","issue":"4","issued":{"date-parts":[["2018"]]},"page":"169-187","title":"Hunters and guides: multispecies encounters between humans, honeyguide birds and honeybees","type":"article-journal","volume":"39"},"uris":["http://www.mendeley.com/documents/?uuid=0bff8efc-e279-4d5d-9736-af1608cbc9ac"]}],"mendeley":{"formattedCitation":"(Gruber, 2018)","manualFormatting":"(e.g. Gruber, 2018)","plainTextFormattedCitation":"(Gruber, 2018)","previouslyFormattedCitation":"(Gruber, 2018)"},"properties":{"noteIndex":0},"schema":"https://github.com/citation-style-language/schema/raw/master/csl-citation.json"}</w:instrText>
      </w:r>
      <w:r w:rsidR="00684782" w:rsidRPr="00366EA8">
        <w:rPr>
          <w:rFonts w:ascii="Segoe UI" w:hAnsi="Segoe UI" w:cs="Segoe UI"/>
        </w:rPr>
        <w:fldChar w:fldCharType="separate"/>
      </w:r>
      <w:r w:rsidR="00684782" w:rsidRPr="00366EA8">
        <w:rPr>
          <w:rFonts w:ascii="Segoe UI" w:hAnsi="Segoe UI" w:cs="Segoe UI"/>
          <w:noProof/>
        </w:rPr>
        <w:t>(e.g. Gruber, 2018)</w:t>
      </w:r>
      <w:r w:rsidR="00684782" w:rsidRPr="00366EA8">
        <w:rPr>
          <w:rFonts w:ascii="Segoe UI" w:hAnsi="Segoe UI" w:cs="Segoe UI"/>
        </w:rPr>
        <w:fldChar w:fldCharType="end"/>
      </w:r>
      <w:r w:rsidR="00A57AEF" w:rsidRPr="00366EA8">
        <w:rPr>
          <w:rFonts w:ascii="Segoe UI" w:hAnsi="Segoe UI" w:cs="Segoe UI"/>
        </w:rPr>
        <w:t xml:space="preserve">. </w:t>
      </w:r>
      <w:r w:rsidR="00E047DC" w:rsidRPr="00366EA8">
        <w:rPr>
          <w:rFonts w:ascii="Segoe UI" w:hAnsi="Segoe UI" w:cs="Segoe UI"/>
        </w:rPr>
        <w:t xml:space="preserve">Second, </w:t>
      </w:r>
      <w:r w:rsidR="00CE5248" w:rsidRPr="00366EA8">
        <w:rPr>
          <w:rFonts w:ascii="Segoe UI" w:hAnsi="Segoe UI" w:cs="Segoe UI"/>
        </w:rPr>
        <w:t xml:space="preserve">human partners vary geographically in traits relevant to </w:t>
      </w:r>
      <w:r w:rsidR="002E24C6" w:rsidRPr="00366EA8">
        <w:rPr>
          <w:rFonts w:ascii="Segoe UI" w:hAnsi="Segoe UI" w:cs="Segoe UI"/>
        </w:rPr>
        <w:t xml:space="preserve">the </w:t>
      </w:r>
      <w:r w:rsidR="00CE5248" w:rsidRPr="00366EA8">
        <w:rPr>
          <w:rFonts w:ascii="Segoe UI" w:hAnsi="Segoe UI" w:cs="Segoe UI"/>
        </w:rPr>
        <w:t>wildlife partner</w:t>
      </w:r>
      <w:r w:rsidR="002A49E2" w:rsidRPr="00366EA8">
        <w:rPr>
          <w:rFonts w:ascii="Segoe UI" w:hAnsi="Segoe UI" w:cs="Segoe UI"/>
        </w:rPr>
        <w:t>, for example</w:t>
      </w:r>
      <w:r w:rsidR="005E3286" w:rsidRPr="00366EA8">
        <w:rPr>
          <w:rFonts w:ascii="Segoe UI" w:hAnsi="Segoe UI" w:cs="Segoe UI"/>
        </w:rPr>
        <w:t xml:space="preserve"> in</w:t>
      </w:r>
      <w:r w:rsidR="002A49E2" w:rsidRPr="00366EA8">
        <w:rPr>
          <w:rFonts w:ascii="Segoe UI" w:hAnsi="Segoe UI" w:cs="Segoe UI"/>
        </w:rPr>
        <w:t xml:space="preserve"> the signals use</w:t>
      </w:r>
      <w:r w:rsidR="005E3286" w:rsidRPr="00366EA8">
        <w:rPr>
          <w:rFonts w:ascii="Segoe UI" w:hAnsi="Segoe UI" w:cs="Segoe UI"/>
        </w:rPr>
        <w:t>d to</w:t>
      </w:r>
      <w:r w:rsidR="002A49E2" w:rsidRPr="00366EA8">
        <w:rPr>
          <w:rFonts w:ascii="Segoe UI" w:hAnsi="Segoe UI" w:cs="Segoe UI"/>
        </w:rPr>
        <w:t xml:space="preserve"> communicate with honeyguides</w:t>
      </w:r>
      <w:r w:rsidR="00682432" w:rsidRPr="00366EA8">
        <w:rPr>
          <w:rFonts w:ascii="Segoe UI" w:hAnsi="Segoe UI" w:cs="Segoe UI"/>
        </w:rPr>
        <w:t xml:space="preserve"> </w:t>
      </w:r>
      <w:r w:rsidR="00682432" w:rsidRPr="00366EA8">
        <w:rPr>
          <w:rFonts w:ascii="Segoe UI" w:hAnsi="Segoe UI" w:cs="Segoe UI"/>
        </w:rPr>
        <w:fldChar w:fldCharType="begin" w:fldLock="1"/>
      </w:r>
      <w:r w:rsidR="00900522">
        <w:rPr>
          <w:rFonts w:ascii="Segoe UI" w:hAnsi="Segoe UI" w:cs="Segoe UI"/>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Tanzania","type":"thesis"},"uris":["http://www.mendeley.com/documents/?uuid=6527cf1e-af58-4525-b088-98fcefd591b9"]},{"id":"ITEM-2","itemData":{"DOI":"10.1126/science.aaf4885","ISSN":"10959203","PMID":"27463674","abstract":"Greater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M.","non-dropping-particle":"","parse-names":false,"suffix":""}],"container-title":"Science","id":"ITEM-2","issue":"6297","issued":{"date-parts":[["2016"]]},"page":"387-389","title":"Reciprocal signaling in honeyguide-human mutualism","type":"article-journal","volume":"353"},"uris":["http://www.mendeley.com/documents/?uuid=f0d6356a-bf03-484a-93cc-b8c4bb96cbba"]},{"id":"ITEM-3","itemData":{"DOI":"10.1016/j.evolhumbehav.2014.07.007","ISSN":"10905138","abstract":"We investigated the ecology and evolution of interspecific cooperation between the Greater Honeyguide bird, Indicator indicator, and human hunter-gatherers, the Hadza of northern Tanzania. We found that honeyguides increased the Hadza's rate of finding bee nests by 560%, and that the birds led men to significantly higher yielding nests than those found without honeyguides. We estimate that 8-10% of the Hadza's total diet was acquired with the help of honeyguides. Contrary to most depictions of the human-honeyguide relationship, the Hadza did not actively repay honeyguides, but instead, hid, buried, and burned honeycomb, with the intent of keeping the bird hungry and thus more likely to guide again. Such manipulative behavior attests to the importance of social intelligence in hunter-gatherer foraging strategies. We present an evolutionary model for human-honeyguide interactions guided by the behavioral ecology of bees, non-human primates, and hunter-gatherers.","author":[{"dropping-particle":"","family":"Wood","given":"B.M.","non-dropping-particle":"","parse-names":false,"suffix":""},{"dropping-particle":"","family":"Pontzer","given":"Herman","non-dropping-particle":"","parse-names":false,"suffix":""},{"dropping-particle":"","family":"Raichlen","given":"David A.","non-dropping-particle":"","parse-names":false,"suffix":""},{"dropping-particle":"","family":"Marlowe","given":"Frank W.","non-dropping-particle":"","parse-names":false,"suffix":""}],"container-title":"Evolution and Human Behavior","id":"ITEM-3","issue":"6","issued":{"</w:instrText>
      </w:r>
      <w:r w:rsidR="00900522" w:rsidRPr="00900522">
        <w:rPr>
          <w:rFonts w:ascii="Segoe UI" w:hAnsi="Segoe UI" w:cs="Segoe UI"/>
          <w:lang w:val="nl-NL"/>
        </w:rPr>
        <w:instrText>date-parts":[["2014"]]},"page":"540-546","publisher":"Elsevier Inc.","title":"Mutualism and manipulation in Hadza-honeyguide interactions","type":"article-journal","volume":"35"},"uris":["http://www.mendeley.com/documents/?uuid=7979e504-0db2-4a70-9d07-8fc6136d3d73"]},{"id":"ITEM-4","itemData":{"DOI":"10.3389/fcosc.2021.727479","author":[{"dropping-particle":"","family":"Wal","given":"Jessica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Science","id":"ITEM-4","issued":{"date-parts":[["2022"]]},"page":"727479.","title":"Awer honey-hunting culture with greater honeyguides in coastal Kenya","type":"article-journal","volume":"2"},"uris":["http://www.mendeley.com/documents/?uuid=ba246327-a80f-4320-9c16-2883fe01b85f"]}],"mendeley":{"formattedCitation":"(Laltaika, 2021; Spottiswoode et al., 2016; van der Wal et al., 2022; Wood et al., 2014)","plainTextFormattedCitation":"(Laltaika, 2021; Spottiswoode et al., 2016; van der Wal et al., 2022; Wood et al., 2014)","previouslyFormattedCitation":"(Laltaika, 2021; Spottiswoode et al., 2016; Wood et al., 2014)"},"properties":{"noteIndex":0},"schema":"https://github.com/citation-style-language/schema/raw/master/csl-citation.json"}</w:instrText>
      </w:r>
      <w:r w:rsidR="00682432" w:rsidRPr="00366EA8">
        <w:rPr>
          <w:rFonts w:ascii="Segoe UI" w:hAnsi="Segoe UI" w:cs="Segoe UI"/>
        </w:rPr>
        <w:fldChar w:fldCharType="separate"/>
      </w:r>
      <w:r w:rsidR="00900522" w:rsidRPr="00900522">
        <w:rPr>
          <w:rFonts w:ascii="Segoe UI" w:hAnsi="Segoe UI" w:cs="Segoe UI"/>
          <w:noProof/>
          <w:lang w:val="nl-NL"/>
        </w:rPr>
        <w:t>(Laltaika, 2021; Spottiswoode et al., 2016; van der Wal et al., 2022; Wood et al., 2014)</w:t>
      </w:r>
      <w:r w:rsidR="00682432" w:rsidRPr="00366EA8">
        <w:rPr>
          <w:rFonts w:ascii="Segoe UI" w:hAnsi="Segoe UI" w:cs="Segoe UI"/>
        </w:rPr>
        <w:fldChar w:fldCharType="end"/>
      </w:r>
      <w:r w:rsidR="00E24D92" w:rsidRPr="00900522">
        <w:rPr>
          <w:rFonts w:ascii="Segoe UI" w:hAnsi="Segoe UI" w:cs="Segoe UI"/>
          <w:lang w:val="nl-NL"/>
        </w:rPr>
        <w:t xml:space="preserve"> </w:t>
      </w:r>
      <w:proofErr w:type="spellStart"/>
      <w:r w:rsidR="002A49E2" w:rsidRPr="00900522">
        <w:rPr>
          <w:rFonts w:ascii="Segoe UI" w:hAnsi="Segoe UI" w:cs="Segoe UI"/>
          <w:lang w:val="nl-NL"/>
        </w:rPr>
        <w:t>and</w:t>
      </w:r>
      <w:proofErr w:type="spellEnd"/>
      <w:r w:rsidR="002A49E2" w:rsidRPr="00900522">
        <w:rPr>
          <w:rFonts w:ascii="Segoe UI" w:hAnsi="Segoe UI" w:cs="Segoe UI"/>
          <w:lang w:val="nl-NL"/>
        </w:rPr>
        <w:t xml:space="preserve"> </w:t>
      </w:r>
      <w:proofErr w:type="spellStart"/>
      <w:r w:rsidR="002A49E2" w:rsidRPr="00900522">
        <w:rPr>
          <w:rFonts w:ascii="Segoe UI" w:hAnsi="Segoe UI" w:cs="Segoe UI"/>
          <w:lang w:val="nl-NL"/>
        </w:rPr>
        <w:t>dolphins</w:t>
      </w:r>
      <w:proofErr w:type="spellEnd"/>
      <w:r w:rsidR="002A49E2" w:rsidRPr="00900522">
        <w:rPr>
          <w:rFonts w:ascii="Segoe UI" w:hAnsi="Segoe UI" w:cs="Segoe UI"/>
          <w:lang w:val="nl-NL"/>
        </w:rPr>
        <w:t xml:space="preserve"> </w:t>
      </w:r>
      <w:r w:rsidR="0013493B" w:rsidRPr="00366EA8">
        <w:rPr>
          <w:rFonts w:ascii="Segoe UI" w:hAnsi="Segoe UI" w:cs="Segoe UI"/>
        </w:rPr>
        <w:fldChar w:fldCharType="begin" w:fldLock="1"/>
      </w:r>
      <w:r w:rsidR="00FE302C" w:rsidRPr="00900522">
        <w:rPr>
          <w:rFonts w:ascii="Segoe UI" w:hAnsi="Segoe UI" w:cs="Segoe UI"/>
          <w:lang w:val="nl-NL"/>
        </w:rPr>
        <w:instrText>ADDIN CSL_CITATION {"citationItems":[{"id":"ITEM-1","itemData":{"DOI":"10.1016/j.biocon.2009.01.015","ISSN":"0006-3207","author":[{"dropping-particle":"","family":"Smith","given":"Brian. D","non-dropping-particle":"","parse-names":false,"suffix":""},{"dropping-particle":"","family":"Than","given":"Mya","non-dropping-particle":"","parse-names":false,"suffix":""},{"dropping-particle":"","family":"Myo","given":"Aung","non-dropping-particle":"","parse-names":false,"suffix":""},{"dropping-particle":"","family":"Win","given":"Han","non-dropping-particle":"","parse-names":false,"suffix":""},{"dropping-particle":"","family":"Moe","given":"Thida","non-dropping-particle":"","parse-names":false,"suffix":""}],"container-title":"Biological Conservation","id":"ITEM-1","issue":"5","issued":{"date-parts":[["2009"]]},"page":"1042-1049","publisher":"Elsevier Ltd","title":"Catch composition and conservation management of a human-dolphin cooperative cast-net fishery in the Ayeyarwady River, Myanmar","type":"article-journal","volume":"142"},"uris":["http://www.mendeley.com/documents/?uuid=417ee54a-d4b7-44fa-86bc-0748139c2cba"]},{"id":"ITEM-2","itemData":{"DOI":"10.1016/j.ocecoaman.2008.04.003","ISSN":"09645691","abstract":"Access control and exploitation restrictions are problems related to common property resources. In Laguna, Brazil, there is a communal property system where fishermen and dolphins (Tursiops truncatus) participat</w:instrText>
      </w:r>
      <w:r w:rsidR="00FE302C" w:rsidRPr="00366EA8">
        <w:rPr>
          <w:rFonts w:ascii="Segoe UI" w:hAnsi="Segoe UI" w:cs="Segoe UI"/>
        </w:rPr>
        <w:instrText>e in cooperative fishing, taking advantage of the same prey, the mullet (Mugil spp.). Cooperative fishing is dependent upon institutions (rules, norms and regulations) adopted and obeyed by the fishermen themselves. This study aims to analyze the existence of implemented institutions in cooperative fishing, its implications on the management of local resources and possible consequences of external interferences. Through these institutions enforced by local fishermen, they can regulate, supervise and also exclude outsiders in almost all fishing areas. © 2008 Elsevier Ltd. All rights reserved.","author":[{"dropping-particle":"","family":"Peterson","given":"Débora","non-dropping-particle":"","parse-names":false,"suffix":""},{"dropping-particle":"","family":"Hanazaki","given":"Natalia","non-dropping-particle":"","parse-names":false,"suffix":""},{"dropping-particle":"","family":"Simões-Lopes","given":"Paulo César","non-dropping-particle":"","parse-names":false,"suffix":""}],"container-title":"Ocean and Coastal Management","id":"ITEM-2","issue":"6","issued":{"date-parts":[["2008"]]},"page":"469-475","title":"Natural resource appropriation in cooperative artisanal fishing between fishermen and dolphins (&lt;i&gt;Tursiops truncatus&lt;/i&gt;) in Laguna, Brazil","type":"article-journal","volume":"51"},"uris":["http://www.mendeley.com/documents/?uuid=dbdafcad-a7b8-417b-9b84-41f00fee9b45"]},{"id":"ITEM-3","itemData":{"author":[{"dropping-particle":"","family":"Tun","given":"Tint","non-dropping-particle":"","parse-names":false,"suffix":""}],"container-title":"Proceedings of the Design Symposium on Conservation of Ecosystem (The 13th SEASTAR2000 workshop)","id":"ITEM-3","issued":{"date-parts":[["2014"]]},"page":"39-45","title":"Castnet fishing with the help of Irrawaddy Dolphin, &lt;i&gt;Orcaella brevirostris&lt;/i&gt;, in Myanmar","type":"article-journal","volume":"2"},"uris":["http://www.mendeley.com/documents/?uuid=0256b193-8977-4b5b-93ed-473d557bf943"]},{"id":"ITEM-4","itemData":{"author":[{"dropping-particle":"","family":"Tun","given":"Tint","non-dropping-particle":"","parse-names":false,"suffix":""}],"id":"ITEM-4","issued":{"date-parts":[["2004"]]},"title":"Irrawaddy Dolphins in Hsithe - Mandalay segment of the Ayeyawady River and cooperative fishing between Irrawaddy Dolphin, &lt;i&gt;Orcaella brevirostris&lt;/i&gt;, and castnet fishermen in Myanmar. Report submitted to Wildlife Conservation Society","type":"report"},"uris":["http://www.mendeley.com/documents/?uuid=6c8e5042-3ba8-49c5-a49f-e4c7d6d318ab"]}],"mendeley":{"formattedCitation":"(Peterson et al., 2008; Smith et al., 2009; Tun, 2004, 2014)","plainTextFormattedCitation":"(Peterson et al., 2008; Smith et al., 2009; Tun, 2004, 2014)","previouslyFormattedCitation":"(Peterson et al., 2008; Smith et al., 2009; Tun, 2004, 2014)"},"properties":{"noteIndex":0},"schema":"https://github.com/citation-style-language/schema/raw/master/csl-citation.json"}</w:instrText>
      </w:r>
      <w:r w:rsidR="0013493B" w:rsidRPr="00366EA8">
        <w:rPr>
          <w:rFonts w:ascii="Segoe UI" w:hAnsi="Segoe UI" w:cs="Segoe UI"/>
        </w:rPr>
        <w:fldChar w:fldCharType="separate"/>
      </w:r>
      <w:r w:rsidR="0020565A" w:rsidRPr="00366EA8">
        <w:rPr>
          <w:rFonts w:ascii="Segoe UI" w:hAnsi="Segoe UI" w:cs="Segoe UI"/>
          <w:noProof/>
        </w:rPr>
        <w:t>(Peterson et al., 2008; Smith et al., 2009; Tun, 2004, 2014)</w:t>
      </w:r>
      <w:r w:rsidR="0013493B" w:rsidRPr="00366EA8">
        <w:rPr>
          <w:rFonts w:ascii="Segoe UI" w:hAnsi="Segoe UI" w:cs="Segoe UI"/>
        </w:rPr>
        <w:fldChar w:fldCharType="end"/>
      </w:r>
      <w:r w:rsidR="002A49E2" w:rsidRPr="00366EA8">
        <w:rPr>
          <w:rFonts w:ascii="Segoe UI" w:hAnsi="Segoe UI" w:cs="Segoe UI"/>
        </w:rPr>
        <w:t xml:space="preserve">, </w:t>
      </w:r>
      <w:r w:rsidR="002E24C6" w:rsidRPr="00366EA8">
        <w:rPr>
          <w:rFonts w:ascii="Segoe UI" w:hAnsi="Segoe UI" w:cs="Segoe UI"/>
        </w:rPr>
        <w:t xml:space="preserve">in </w:t>
      </w:r>
      <w:r w:rsidR="0002050A" w:rsidRPr="00366EA8">
        <w:rPr>
          <w:rFonts w:ascii="Segoe UI" w:hAnsi="Segoe UI" w:cs="Segoe UI"/>
        </w:rPr>
        <w:t>the tools used</w:t>
      </w:r>
      <w:r w:rsidR="002E24C6" w:rsidRPr="00366EA8">
        <w:rPr>
          <w:rFonts w:ascii="Segoe UI" w:hAnsi="Segoe UI" w:cs="Segoe UI"/>
        </w:rPr>
        <w:t xml:space="preserve"> to access the resource</w:t>
      </w:r>
      <w:r w:rsidR="00B33478" w:rsidRPr="00366EA8">
        <w:rPr>
          <w:rFonts w:ascii="Segoe UI" w:hAnsi="Segoe UI" w:cs="Segoe UI"/>
        </w:rPr>
        <w:t xml:space="preserve"> </w:t>
      </w:r>
      <w:r w:rsidR="00B33478" w:rsidRPr="00366EA8">
        <w:rPr>
          <w:rFonts w:ascii="Segoe UI" w:hAnsi="Segoe UI" w:cs="Segoe UI"/>
        </w:rPr>
        <w:fldChar w:fldCharType="begin" w:fldLock="1"/>
      </w:r>
      <w:r w:rsidR="00C82EE1" w:rsidRPr="00366EA8">
        <w:rPr>
          <w:rFonts w:ascii="Segoe UI" w:hAnsi="Segoe UI" w:cs="Segoe UI"/>
        </w:rPr>
        <w:instrText>ADDIN CSL_CITATION {"citationItems":[{"id":"ITEM-1","itemData":{"author":[{"dropping-particle":"","family":"Simões-Lopes","given":"Paulo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Zool.","id":"ITEM-1","issue":"3","issued":{"date-parts":[["1998"]]},"page":"709-726","title":"Dolphin interactions with the mullet artisanal fishing on southern Brazil: a qualitative and quanititative approach","type":"article-journal","volume":"15"},"uris":["http://www.mendeley.com/documents/?uuid=fd320e3c-003b-4f21-a376-aefc586bcae3"]},{"id":"ITEM-2","itemData":{"author":[{"dropping-particle":"","family":"Laltaika","given":"Eliupendo Alaitetei","non-dropping-particle":"","parse-names":false,"suffix":""}],"id":"ITEM-2","issued":{"date-parts":[["2021"]]},"publisher":"MSc thesis, University of Cape Town","title":"Understanding the mutualistic interaction between greater honeyguides and four co-existing human cultures in northern Tanzania","type":"thesis"},"uris":["http://www.mendeley.com/documents/?uuid=6527cf1e-af58-4525-b088-98fcefd591b9"]}],"mendeley":{"formattedCitation":"(Laltaika, 2021; Simões-Lopes et al., 1998)","plainTextFormattedCitation":"(Laltaika, 2021; Simões-Lopes et al., 1998)","previouslyFormattedCitation":"(Laltaika, 2021; Simões-Lopes et al., 1998)"},"properties":{"noteIndex":0},"schema":"https://github.com/citation-style-language/schema/raw/master/csl-citation.json"}</w:instrText>
      </w:r>
      <w:r w:rsidR="00B33478" w:rsidRPr="00366EA8">
        <w:rPr>
          <w:rFonts w:ascii="Segoe UI" w:hAnsi="Segoe UI" w:cs="Segoe UI"/>
        </w:rPr>
        <w:fldChar w:fldCharType="separate"/>
      </w:r>
      <w:r w:rsidR="00B52488" w:rsidRPr="00366EA8">
        <w:rPr>
          <w:rFonts w:ascii="Segoe UI" w:hAnsi="Segoe UI" w:cs="Segoe UI"/>
          <w:noProof/>
        </w:rPr>
        <w:t>(Laltaika, 2021; Simões-Lopes et al., 1998)</w:t>
      </w:r>
      <w:r w:rsidR="00B33478" w:rsidRPr="00366EA8">
        <w:rPr>
          <w:rFonts w:ascii="Segoe UI" w:hAnsi="Segoe UI" w:cs="Segoe UI"/>
        </w:rPr>
        <w:fldChar w:fldCharType="end"/>
      </w:r>
      <w:r w:rsidR="00B33478" w:rsidRPr="00366EA8">
        <w:rPr>
          <w:rFonts w:ascii="Segoe UI" w:hAnsi="Segoe UI" w:cs="Segoe UI"/>
        </w:rPr>
        <w:t xml:space="preserve">, </w:t>
      </w:r>
      <w:r w:rsidR="0002050A" w:rsidRPr="00366EA8">
        <w:rPr>
          <w:rFonts w:ascii="Segoe UI" w:hAnsi="Segoe UI" w:cs="Segoe UI"/>
        </w:rPr>
        <w:t xml:space="preserve">and </w:t>
      </w:r>
      <w:r w:rsidR="00D35849" w:rsidRPr="00366EA8">
        <w:rPr>
          <w:rFonts w:ascii="Segoe UI" w:hAnsi="Segoe UI" w:cs="Segoe UI"/>
        </w:rPr>
        <w:t xml:space="preserve">in cultural attitudes </w:t>
      </w:r>
      <w:r w:rsidR="00D35849" w:rsidRPr="00366EA8">
        <w:rPr>
          <w:rFonts w:ascii="Segoe UI" w:hAnsi="Segoe UI" w:cs="Segoe UI"/>
        </w:rPr>
        <w:lastRenderedPageBreak/>
        <w:t xml:space="preserve">towards </w:t>
      </w:r>
      <w:r w:rsidR="002A49E2" w:rsidRPr="00366EA8">
        <w:rPr>
          <w:rFonts w:ascii="Segoe UI" w:hAnsi="Segoe UI" w:cs="Segoe UI"/>
        </w:rPr>
        <w:t xml:space="preserve">rewarding </w:t>
      </w:r>
      <w:r w:rsidR="00D35849" w:rsidRPr="00366EA8">
        <w:rPr>
          <w:rFonts w:ascii="Segoe UI" w:hAnsi="Segoe UI" w:cs="Segoe UI"/>
        </w:rPr>
        <w:t xml:space="preserve">the </w:t>
      </w:r>
      <w:r w:rsidR="002E24C6" w:rsidRPr="00366EA8">
        <w:rPr>
          <w:rFonts w:ascii="Segoe UI" w:hAnsi="Segoe UI" w:cs="Segoe UI"/>
        </w:rPr>
        <w:t xml:space="preserve">wildlife </w:t>
      </w:r>
      <w:r w:rsidR="00D35849" w:rsidRPr="00366EA8">
        <w:rPr>
          <w:rFonts w:ascii="Segoe UI" w:hAnsi="Segoe UI" w:cs="Segoe UI"/>
        </w:rPr>
        <w:t xml:space="preserve">partner </w:t>
      </w:r>
      <w:r w:rsidR="002A49E2" w:rsidRPr="00366EA8">
        <w:rPr>
          <w:rFonts w:ascii="Segoe UI" w:hAnsi="Segoe UI" w:cs="Segoe UI"/>
        </w:rPr>
        <w:fldChar w:fldCharType="begin" w:fldLock="1"/>
      </w:r>
      <w:r w:rsidR="00682432" w:rsidRPr="00366EA8">
        <w:rPr>
          <w:rFonts w:ascii="Segoe UI" w:hAnsi="Segoe UI" w:cs="Segoe UI"/>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Tanzania","type":"thesis"},"uris":["http://www.mendeley.com/documents/?uuid=6527cf1e-af58-4525-b088-98fcefd591b9"]},{"id":"ITEM-2","itemData":{"DOI":"10.1126/science.aaf4885","ISSN":"10959203","PMID":"27463674","abstract":"Greater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M.","non-dropping-particle":"","parse-names":false,"suffix":""}],"container-title":"Science","id":"ITEM-2","issue":"6297","issued":{"date-parts":[["2016"]]},"page":"387-389","title":"Reciprocal signaling in honeyguide-human mutualism","type":"article-journal","volume":"353"},"uris":["http://www.mendeley.com/documents/?uuid=f0d6356a-bf03-484a-93cc-b8c4bb96cbba"]},{"id":"ITEM-3","itemData":{"DOI":"10.1016/j.evolhumbehav.2014.07.007","ISSN":"10905138","abstract":"We investigated the ecology and evolution of interspecific cooperation between the Greater Honeyguide bird, Indicator indicator, and human hunter-gatherers, the Hadza of northern Tanzania. We found that honeyguides increased the Hadza's rate of finding bee nests by 560%, and that the birds led men to significantly higher yielding nests than those found without honeyguides. We estimate that 8-10% of the Hadza's total diet was acquired with the help of honeyguides. Contrary to most depictions of the human-honeyguide relationship, the Hadza did not actively repay honeyguides, but instead, hid, buried, and burned honeycomb, with the intent of keeping the bird hungry and thus more likely to guide again. Such manipulative behavior attests to the importance of social intelligence in hunter-gatherer foraging strategies. We present an evolutionary model for human-honeyguide interactions guided by the behavioral ecology of bees, non-human primates, and hunter-gatherers.","author":[{"dropping-particle":"","family":"Wood","given":"B.M.","non-dropping-particle":"","parse-names":false,"suffix":""},{"dropping-particle":"","family":"Pontzer","given":"Herman","non-dropping-particle":"","parse-names":false,"suffix":""},{"dropping-particle":"","family":"Raichlen","given":"David A.","non-dropping-particle":"","parse-names":false,"suffix":""},{"dropping-particle":"","family":"Marlowe","given":"Frank W.","non-dropping-particle":"","parse-names":false,"suffix":""}],"container-title":"Evolution and Human Behavior","id":"ITEM-3","issue":"6","issued":{"date-parts":[["2014"]]},"page":"540-546","publisher":"Elsevier Inc.","title":"Mutualism and manipulation in Hadza-honeyguide interactions","type":"article-journal","volume":"35"},"uris":["http://www.mendeley.com/documents/?uuid=7979e504-0db2-4a70-9d07-8fc6136d3d73"]},{"id":"ITEM-4","itemData":{"DOI":"10.2752/089279302786992694","author":[{"dropping-particle":"","family":"Neil","given":"David T","non-dropping-particle":"","parse-names":false,"suffix":""}],"container-title":"Anthrozoös","id":"ITEM-4","issue":"1","issued":{"date-parts":[["2002"]]},"page":"1-18","title":"Cooperative fishing interactions between Aboriginal Australians and dolphins in eastern Australia","type":"article-journal","volume":"15"},"uris":["http://www.mendeley.com/documents/?uuid=9d3edb8e-3729-4b27-9ee6-f007aff5ba48"]},{"id":"ITEM-5","itemData":{"author":[{"dropping-particle":"","family":"Isack","given":"Hussein A","non-dropping-particle":"","parse-names":false,"suffix":""}],"container-title":"Johannesburg: BirdLife South Africa","editor":[{"dropping-particle":"","family":"Adams","given":"N.J.","non-dropping-particle":"","parse-names":false,"suffix":""},{"dropping-particle":"","family":"Slotow","given":"R.H.","non-dropping-particle":"","parse-names":false,"suffix":""}],"id":"ITEM-5","issue":"eds Adams; N.J. &amp; Slotow; R.H.","issued":{"date-parts":[["1999"]]},"page":"1351-1357","publisher":"BirdLife South Africa","publisher-place":"Johannesburg","title":"The role of culture, traditions and local knowledge in co-operative honey-hunting between man and honeyguide: a case study of Boran community of northern Kenya","type":"paper-conference","volume":"Int. Ornit"},"uris":["http://www.mendeley.com/documents/?uuid=eb850c2b-6485-4126-81bd-396f27355584"]}],"mendeley":{"formattedCitation":"(Isack, 1999; Laltaika, 2021; Neil, 2002; Spottiswoode et al., 2016; Wood et al., 2014)","plainTextFormattedCitation":"(Isack, 1999; Laltaika, 2021; Neil, 2002; Spottiswoode et al., 2016; Wood et al., 2014)","previouslyFormattedCitation":"(Isack, 1999; Laltaika, 2021; Neil, 2002; Spottiswoode et al., 2016; Wood et al., 2014)"},"properties":{"noteIndex":0},"schema":"https://github.com/citation-style-language/schema/raw/master/csl-citation.json"}</w:instrText>
      </w:r>
      <w:r w:rsidR="002A49E2" w:rsidRPr="00366EA8">
        <w:rPr>
          <w:rFonts w:ascii="Segoe UI" w:hAnsi="Segoe UI" w:cs="Segoe UI"/>
        </w:rPr>
        <w:fldChar w:fldCharType="separate"/>
      </w:r>
      <w:r w:rsidR="00682432" w:rsidRPr="00366EA8">
        <w:rPr>
          <w:rFonts w:ascii="Segoe UI" w:hAnsi="Segoe UI" w:cs="Segoe UI"/>
          <w:noProof/>
        </w:rPr>
        <w:t>(Isack, 1999; Laltaika, 2021; Neil, 2002; Spottiswoode et al., 2016; Wood et al., 2014)</w:t>
      </w:r>
      <w:r w:rsidR="002A49E2" w:rsidRPr="00366EA8">
        <w:rPr>
          <w:rFonts w:ascii="Segoe UI" w:hAnsi="Segoe UI" w:cs="Segoe UI"/>
        </w:rPr>
        <w:fldChar w:fldCharType="end"/>
      </w:r>
      <w:r w:rsidR="0002050A" w:rsidRPr="00366EA8">
        <w:rPr>
          <w:rFonts w:ascii="Segoe UI" w:hAnsi="Segoe UI" w:cs="Segoe UI"/>
        </w:rPr>
        <w:t>.</w:t>
      </w:r>
      <w:r w:rsidR="002A49E2" w:rsidRPr="00366EA8">
        <w:rPr>
          <w:rFonts w:ascii="Segoe UI" w:hAnsi="Segoe UI" w:cs="Segoe UI"/>
        </w:rPr>
        <w:t xml:space="preserve"> </w:t>
      </w:r>
      <w:r w:rsidR="00703992" w:rsidRPr="00366EA8">
        <w:rPr>
          <w:rFonts w:ascii="Segoe UI" w:hAnsi="Segoe UI" w:cs="Segoe UI"/>
        </w:rPr>
        <w:t>In turn, t</w:t>
      </w:r>
      <w:r w:rsidR="00F02BB5" w:rsidRPr="00366EA8">
        <w:rPr>
          <w:rFonts w:ascii="Segoe UI" w:hAnsi="Segoe UI" w:cs="Segoe UI"/>
        </w:rPr>
        <w:t xml:space="preserve">he wildlife partner </w:t>
      </w:r>
      <w:r w:rsidR="00703992" w:rsidRPr="00366EA8">
        <w:rPr>
          <w:rFonts w:ascii="Segoe UI" w:hAnsi="Segoe UI" w:cs="Segoe UI"/>
        </w:rPr>
        <w:t xml:space="preserve">must </w:t>
      </w:r>
      <w:r w:rsidR="002A49E2" w:rsidRPr="00366EA8">
        <w:rPr>
          <w:rFonts w:ascii="Segoe UI" w:hAnsi="Segoe UI" w:cs="Segoe UI"/>
        </w:rPr>
        <w:t xml:space="preserve">learn and </w:t>
      </w:r>
      <w:r w:rsidR="00F02BB5" w:rsidRPr="00366EA8">
        <w:rPr>
          <w:rFonts w:ascii="Segoe UI" w:hAnsi="Segoe UI" w:cs="Segoe UI"/>
        </w:rPr>
        <w:t>behavioural</w:t>
      </w:r>
      <w:r w:rsidR="002A49E2" w:rsidRPr="00366EA8">
        <w:rPr>
          <w:rFonts w:ascii="Segoe UI" w:hAnsi="Segoe UI" w:cs="Segoe UI"/>
        </w:rPr>
        <w:t>ly</w:t>
      </w:r>
      <w:r w:rsidR="00F02BB5" w:rsidRPr="00366EA8">
        <w:rPr>
          <w:rFonts w:ascii="Segoe UI" w:hAnsi="Segoe UI" w:cs="Segoe UI"/>
        </w:rPr>
        <w:t xml:space="preserve"> adapt to </w:t>
      </w:r>
      <w:r w:rsidR="00703992" w:rsidRPr="00366EA8">
        <w:rPr>
          <w:rFonts w:ascii="Segoe UI" w:hAnsi="Segoe UI" w:cs="Segoe UI"/>
        </w:rPr>
        <w:t xml:space="preserve">such </w:t>
      </w:r>
      <w:r w:rsidR="00F02BB5" w:rsidRPr="00366EA8">
        <w:rPr>
          <w:rFonts w:ascii="Segoe UI" w:hAnsi="Segoe UI" w:cs="Segoe UI"/>
        </w:rPr>
        <w:t>varia</w:t>
      </w:r>
      <w:r w:rsidR="009C4D54" w:rsidRPr="00366EA8">
        <w:rPr>
          <w:rFonts w:ascii="Segoe UI" w:hAnsi="Segoe UI" w:cs="Segoe UI"/>
        </w:rPr>
        <w:t>tion</w:t>
      </w:r>
      <w:r w:rsidR="005E5CE8" w:rsidRPr="00366EA8">
        <w:rPr>
          <w:rFonts w:ascii="Segoe UI" w:hAnsi="Segoe UI" w:cs="Segoe UI"/>
        </w:rPr>
        <w:t xml:space="preserve"> (particularly where it affects </w:t>
      </w:r>
      <w:r w:rsidR="00422302" w:rsidRPr="00366EA8">
        <w:rPr>
          <w:rFonts w:ascii="Segoe UI" w:hAnsi="Segoe UI" w:cs="Segoe UI"/>
        </w:rPr>
        <w:t>the interaction’s</w:t>
      </w:r>
      <w:r w:rsidR="0009466A" w:rsidRPr="00366EA8">
        <w:rPr>
          <w:rFonts w:ascii="Segoe UI" w:hAnsi="Segoe UI" w:cs="Segoe UI"/>
        </w:rPr>
        <w:t xml:space="preserve"> coordination through</w:t>
      </w:r>
      <w:r w:rsidR="00422302" w:rsidRPr="00366EA8">
        <w:rPr>
          <w:rFonts w:ascii="Segoe UI" w:hAnsi="Segoe UI" w:cs="Segoe UI"/>
        </w:rPr>
        <w:t xml:space="preserve"> </w:t>
      </w:r>
      <w:r w:rsidR="005E5CE8" w:rsidRPr="00366EA8">
        <w:rPr>
          <w:rFonts w:ascii="Segoe UI" w:hAnsi="Segoe UI" w:cs="Segoe UI"/>
        </w:rPr>
        <w:t>cues and signals</w:t>
      </w:r>
      <w:r w:rsidR="00422302" w:rsidRPr="00366EA8">
        <w:rPr>
          <w:rFonts w:ascii="Segoe UI" w:hAnsi="Segoe UI" w:cs="Segoe UI"/>
        </w:rPr>
        <w:t>)</w:t>
      </w:r>
      <w:r w:rsidR="00512612">
        <w:rPr>
          <w:rFonts w:ascii="Segoe UI" w:hAnsi="Segoe UI" w:cs="Segoe UI"/>
        </w:rPr>
        <w:t>,</w:t>
      </w:r>
      <w:r w:rsidR="00806D27">
        <w:rPr>
          <w:rFonts w:ascii="Segoe UI" w:hAnsi="Segoe UI" w:cs="Segoe UI"/>
        </w:rPr>
        <w:t xml:space="preserve"> to make the interspecies knowledge compatible.</w:t>
      </w:r>
      <w:r w:rsidR="00F02BB5" w:rsidRPr="00366EA8">
        <w:rPr>
          <w:rFonts w:ascii="Segoe UI" w:hAnsi="Segoe UI" w:cs="Segoe UI"/>
        </w:rPr>
        <w:t xml:space="preserve"> </w:t>
      </w:r>
      <w:r w:rsidR="00E109A6" w:rsidRPr="00366EA8">
        <w:rPr>
          <w:rFonts w:ascii="Segoe UI" w:hAnsi="Segoe UI" w:cs="Segoe UI"/>
        </w:rPr>
        <w:t>In theory</w:t>
      </w:r>
      <w:r w:rsidR="00512612">
        <w:rPr>
          <w:rFonts w:ascii="Segoe UI" w:hAnsi="Segoe UI" w:cs="Segoe UI"/>
        </w:rPr>
        <w:t>,</w:t>
      </w:r>
      <w:r w:rsidR="00E109A6" w:rsidRPr="00366EA8">
        <w:rPr>
          <w:rFonts w:ascii="Segoe UI" w:hAnsi="Segoe UI" w:cs="Segoe UI"/>
        </w:rPr>
        <w:t xml:space="preserve"> this means cooperation is vulnerable to external factors </w:t>
      </w:r>
      <w:r w:rsidR="00E05C7E" w:rsidRPr="00366EA8">
        <w:rPr>
          <w:rFonts w:ascii="Segoe UI" w:hAnsi="Segoe UI" w:cs="Segoe UI"/>
        </w:rPr>
        <w:t>(</w:t>
      </w:r>
      <w:r w:rsidR="00E109A6" w:rsidRPr="00366EA8">
        <w:rPr>
          <w:rFonts w:ascii="Segoe UI" w:hAnsi="Segoe UI" w:cs="Segoe UI"/>
        </w:rPr>
        <w:t>such as human displacement</w:t>
      </w:r>
      <w:r w:rsidR="00E05C7E" w:rsidRPr="00366EA8">
        <w:rPr>
          <w:rFonts w:ascii="Segoe UI" w:hAnsi="Segoe UI" w:cs="Segoe UI"/>
        </w:rPr>
        <w:t>)</w:t>
      </w:r>
      <w:r w:rsidR="00E109A6" w:rsidRPr="00366EA8">
        <w:rPr>
          <w:rFonts w:ascii="Segoe UI" w:hAnsi="Segoe UI" w:cs="Segoe UI"/>
        </w:rPr>
        <w:t xml:space="preserve"> that could cause a mismatch in knowledge</w:t>
      </w:r>
      <w:r w:rsidR="00D73267" w:rsidRPr="00366EA8">
        <w:rPr>
          <w:rFonts w:ascii="Segoe UI" w:hAnsi="Segoe UI" w:cs="Segoe UI"/>
        </w:rPr>
        <w:t xml:space="preserve">. </w:t>
      </w:r>
      <w:r w:rsidR="00E05C7E" w:rsidRPr="00366EA8">
        <w:rPr>
          <w:rFonts w:ascii="Segoe UI" w:hAnsi="Segoe UI" w:cs="Segoe UI"/>
        </w:rPr>
        <w:t>L</w:t>
      </w:r>
      <w:r w:rsidR="00E109A6" w:rsidRPr="00366EA8">
        <w:rPr>
          <w:rFonts w:ascii="Segoe UI" w:hAnsi="Segoe UI" w:cs="Segoe UI"/>
        </w:rPr>
        <w:t xml:space="preserve">ocal incompatibility </w:t>
      </w:r>
      <w:r w:rsidR="00E05C7E" w:rsidRPr="00366EA8">
        <w:rPr>
          <w:rFonts w:ascii="Segoe UI" w:hAnsi="Segoe UI" w:cs="Segoe UI"/>
        </w:rPr>
        <w:t xml:space="preserve">in knowledge </w:t>
      </w:r>
      <w:r w:rsidR="00D73267" w:rsidRPr="00366EA8">
        <w:rPr>
          <w:rFonts w:ascii="Segoe UI" w:hAnsi="Segoe UI" w:cs="Segoe UI"/>
        </w:rPr>
        <w:t>could</w:t>
      </w:r>
      <w:r w:rsidR="00E109A6" w:rsidRPr="00366EA8">
        <w:rPr>
          <w:rFonts w:ascii="Segoe UI" w:hAnsi="Segoe UI" w:cs="Segoe UI"/>
        </w:rPr>
        <w:t xml:space="preserve"> </w:t>
      </w:r>
      <w:r w:rsidR="00E05C7E" w:rsidRPr="00366EA8">
        <w:rPr>
          <w:rFonts w:ascii="Segoe UI" w:hAnsi="Segoe UI" w:cs="Segoe UI"/>
        </w:rPr>
        <w:t xml:space="preserve">cause </w:t>
      </w:r>
      <w:r w:rsidR="009F0BAF" w:rsidRPr="00366EA8">
        <w:rPr>
          <w:rFonts w:ascii="Segoe UI" w:hAnsi="Segoe UI" w:cs="Segoe UI"/>
        </w:rPr>
        <w:t xml:space="preserve">less efficient </w:t>
      </w:r>
      <w:r w:rsidR="00E109A6" w:rsidRPr="00366EA8">
        <w:rPr>
          <w:rFonts w:ascii="Segoe UI" w:hAnsi="Segoe UI" w:cs="Segoe UI"/>
        </w:rPr>
        <w:t xml:space="preserve">or wholly non-functioning cooperation. </w:t>
      </w:r>
      <w:r w:rsidR="00053C3F" w:rsidRPr="00366EA8">
        <w:rPr>
          <w:rFonts w:ascii="Segoe UI" w:hAnsi="Segoe UI" w:cs="Segoe UI"/>
        </w:rPr>
        <w:t>Nevertheless, most conservation efforts f</w:t>
      </w:r>
      <w:r w:rsidR="000537A9" w:rsidRPr="00366EA8">
        <w:rPr>
          <w:rFonts w:ascii="Segoe UI" w:hAnsi="Segoe UI" w:cs="Segoe UI"/>
        </w:rPr>
        <w:t xml:space="preserve">ail to </w:t>
      </w:r>
      <w:r w:rsidR="008950C8" w:rsidRPr="00366EA8">
        <w:rPr>
          <w:rFonts w:ascii="Segoe UI" w:hAnsi="Segoe UI" w:cs="Segoe UI"/>
        </w:rPr>
        <w:t xml:space="preserve">sufficiently </w:t>
      </w:r>
      <w:r w:rsidR="000537A9" w:rsidRPr="00366EA8">
        <w:rPr>
          <w:rFonts w:ascii="Segoe UI" w:hAnsi="Segoe UI" w:cs="Segoe UI"/>
        </w:rPr>
        <w:t>consider</w:t>
      </w:r>
      <w:r w:rsidR="00053C3F" w:rsidRPr="00366EA8">
        <w:rPr>
          <w:rFonts w:ascii="Segoe UI" w:hAnsi="Segoe UI" w:cs="Segoe UI"/>
        </w:rPr>
        <w:t xml:space="preserve"> human and non-human animal cultures (Brakes et al., 2021).</w:t>
      </w:r>
    </w:p>
    <w:p w14:paraId="2DC2AECE" w14:textId="77777777" w:rsidR="00253009" w:rsidRPr="00366EA8" w:rsidRDefault="00253009" w:rsidP="005767DC">
      <w:pPr>
        <w:pStyle w:val="CommentText"/>
        <w:spacing w:line="360" w:lineRule="auto"/>
        <w:rPr>
          <w:rFonts w:ascii="Segoe UI" w:hAnsi="Segoe UI" w:cs="Segoe UI"/>
        </w:rPr>
      </w:pPr>
    </w:p>
    <w:p w14:paraId="70DC4AF7" w14:textId="5A3BE3AF" w:rsidR="00196CB5" w:rsidRPr="00366EA8" w:rsidRDefault="00622FD8" w:rsidP="008A7F6A">
      <w:pPr>
        <w:spacing w:line="360" w:lineRule="auto"/>
        <w:ind w:firstLine="576"/>
        <w:rPr>
          <w:rFonts w:ascii="Segoe UI" w:hAnsi="Segoe UI" w:cs="Segoe UI"/>
          <w:sz w:val="20"/>
          <w:szCs w:val="20"/>
          <w:lang w:val="nl-NL"/>
        </w:rPr>
      </w:pPr>
      <w:r>
        <w:rPr>
          <w:rFonts w:ascii="Segoe UI" w:hAnsi="Segoe UI" w:cs="Segoe UI"/>
          <w:sz w:val="20"/>
          <w:szCs w:val="20"/>
        </w:rPr>
        <w:t>S</w:t>
      </w:r>
      <w:r w:rsidR="00D73267" w:rsidRPr="00366EA8">
        <w:rPr>
          <w:rFonts w:ascii="Segoe UI" w:hAnsi="Segoe UI" w:cs="Segoe UI"/>
          <w:sz w:val="20"/>
          <w:szCs w:val="20"/>
        </w:rPr>
        <w:t xml:space="preserve">kills required to engage in human-wildlife cooperation could </w:t>
      </w:r>
      <w:r w:rsidR="009F0BAF" w:rsidRPr="00366EA8">
        <w:rPr>
          <w:rFonts w:ascii="Segoe UI" w:hAnsi="Segoe UI" w:cs="Segoe UI"/>
          <w:sz w:val="20"/>
          <w:szCs w:val="20"/>
        </w:rPr>
        <w:t>be</w:t>
      </w:r>
      <w:r w:rsidR="00E05C7E" w:rsidRPr="00366EA8">
        <w:rPr>
          <w:rFonts w:ascii="Segoe UI" w:hAnsi="Segoe UI" w:cs="Segoe UI"/>
          <w:sz w:val="20"/>
          <w:szCs w:val="20"/>
        </w:rPr>
        <w:t xml:space="preserve"> eroded </w:t>
      </w:r>
      <w:r w:rsidR="0059567B" w:rsidRPr="00366EA8">
        <w:rPr>
          <w:rFonts w:ascii="Segoe UI" w:hAnsi="Segoe UI" w:cs="Segoe UI"/>
          <w:sz w:val="20"/>
          <w:szCs w:val="20"/>
        </w:rPr>
        <w:t xml:space="preserve">or </w:t>
      </w:r>
      <w:r w:rsidR="00D73267" w:rsidRPr="00366EA8">
        <w:rPr>
          <w:rFonts w:ascii="Segoe UI" w:hAnsi="Segoe UI" w:cs="Segoe UI"/>
          <w:sz w:val="20"/>
          <w:szCs w:val="20"/>
        </w:rPr>
        <w:t>permanently lost when younger individuals are unwilling or unable to learn them, and older individuals</w:t>
      </w:r>
      <w:r w:rsidR="00026CB0" w:rsidRPr="00366EA8">
        <w:rPr>
          <w:rFonts w:ascii="Segoe UI" w:hAnsi="Segoe UI" w:cs="Segoe UI"/>
          <w:sz w:val="20"/>
          <w:szCs w:val="20"/>
        </w:rPr>
        <w:t xml:space="preserve">, who </w:t>
      </w:r>
      <w:r w:rsidR="001870FE" w:rsidRPr="00366EA8">
        <w:rPr>
          <w:rFonts w:ascii="Segoe UI" w:hAnsi="Segoe UI" w:cs="Segoe UI"/>
          <w:sz w:val="20"/>
          <w:szCs w:val="20"/>
        </w:rPr>
        <w:t>often</w:t>
      </w:r>
      <w:r w:rsidR="00D73267" w:rsidRPr="00366EA8">
        <w:rPr>
          <w:rFonts w:ascii="Segoe UI" w:hAnsi="Segoe UI" w:cs="Segoe UI"/>
          <w:sz w:val="20"/>
          <w:szCs w:val="20"/>
        </w:rPr>
        <w:t xml:space="preserve"> </w:t>
      </w:r>
      <w:r w:rsidR="002E378D" w:rsidRPr="00366EA8">
        <w:rPr>
          <w:rFonts w:ascii="Segoe UI" w:hAnsi="Segoe UI" w:cs="Segoe UI"/>
          <w:sz w:val="20"/>
          <w:szCs w:val="20"/>
        </w:rPr>
        <w:t xml:space="preserve">represent </w:t>
      </w:r>
      <w:r w:rsidR="00900522">
        <w:rPr>
          <w:rFonts w:ascii="Segoe UI" w:hAnsi="Segoe UI" w:cs="Segoe UI"/>
          <w:sz w:val="20"/>
          <w:szCs w:val="20"/>
        </w:rPr>
        <w:t>‘</w:t>
      </w:r>
      <w:r w:rsidR="00D73267" w:rsidRPr="00366EA8">
        <w:rPr>
          <w:rFonts w:ascii="Segoe UI" w:hAnsi="Segoe UI" w:cs="Segoe UI"/>
          <w:sz w:val="20"/>
          <w:szCs w:val="20"/>
        </w:rPr>
        <w:t>repositories’ of the requisite skills and knowledge</w:t>
      </w:r>
      <w:r w:rsidR="00026CB0" w:rsidRPr="00366EA8">
        <w:rPr>
          <w:rFonts w:ascii="Segoe UI" w:hAnsi="Segoe UI" w:cs="Segoe UI"/>
          <w:sz w:val="20"/>
          <w:szCs w:val="20"/>
        </w:rPr>
        <w:t xml:space="preserve">, </w:t>
      </w:r>
      <w:r w:rsidR="0059567B" w:rsidRPr="00366EA8">
        <w:rPr>
          <w:rFonts w:ascii="Segoe UI" w:hAnsi="Segoe UI" w:cs="Segoe UI"/>
          <w:sz w:val="20"/>
          <w:szCs w:val="20"/>
        </w:rPr>
        <w:t xml:space="preserve">die. </w:t>
      </w:r>
      <w:r w:rsidR="00D73267" w:rsidRPr="00366EA8">
        <w:rPr>
          <w:rFonts w:ascii="Segoe UI" w:hAnsi="Segoe UI" w:cs="Segoe UI"/>
          <w:sz w:val="20"/>
          <w:szCs w:val="20"/>
        </w:rPr>
        <w:t>In some dolphin populations, certain individuals are</w:t>
      </w:r>
      <w:r w:rsidR="008A1EC9" w:rsidRPr="00366EA8">
        <w:rPr>
          <w:rFonts w:ascii="Segoe UI" w:hAnsi="Segoe UI" w:cs="Segoe UI"/>
          <w:sz w:val="20"/>
          <w:szCs w:val="20"/>
        </w:rPr>
        <w:t xml:space="preserve"> recognised by humans to be</w:t>
      </w:r>
      <w:r w:rsidR="00D73267" w:rsidRPr="00366EA8">
        <w:rPr>
          <w:rFonts w:ascii="Segoe UI" w:hAnsi="Segoe UI" w:cs="Segoe UI"/>
          <w:sz w:val="20"/>
          <w:szCs w:val="20"/>
        </w:rPr>
        <w:t xml:space="preserve"> particularly effective co-operators </w:t>
      </w:r>
      <w:r w:rsidR="00D73267" w:rsidRPr="00366EA8">
        <w:rPr>
          <w:rFonts w:ascii="Segoe UI" w:hAnsi="Segoe UI" w:cs="Segoe UI"/>
          <w:sz w:val="20"/>
          <w:szCs w:val="20"/>
        </w:rPr>
        <w:fldChar w:fldCharType="begin" w:fldLock="1"/>
      </w:r>
      <w:r w:rsidR="00D73267" w:rsidRPr="00366EA8">
        <w:rPr>
          <w:rFonts w:ascii="Segoe UI" w:hAnsi="Segoe UI" w:cs="Segoe UI"/>
          <w:sz w:val="20"/>
          <w:szCs w:val="20"/>
        </w:rPr>
        <w:instrText>ADDIN CSL_CITATION {"citationItems":[{"id":"ITEM-1","itemData":{"DOI":"10.1186/s13002-020-00383-3","ISSN":"17464269","PMID":"32471453","abstract":"Background: Human-animal interactions with mutual benefits in the wild are rare. Such positive interactions seem to require an intricate knowledge from the human side on the animals' behavior and their habitat. In southern Brazil, dolphins and human net-casting fishers have specialized in a cooperative foraging, in which fishers report being able to identify and name dolphins. Here, we evaluate the consensus in their ability to recognize the individual dolphins they interact with. By investigating the reliability of this recognition process, we assess the pros and cons of relying on the fishers' traditional knowledge to further understand the behavior and ecology of dolphins at the individual level. We also assess the potential role of traditional knowledge for the maintenance of this unusual interaction. Methods: We interviewed 38 fishers using a semi-structured questionnaire. During each interview, we evaluate their recognition ability of dolphins by showing high-quality photos of dorsal fins of different dolphins, asking questions about the dolphins' behavior and traits, and about how fishers recognize each dolphin. We also evaluated information about the fishers. Different indices were used to measure the fishers' ability to recognize dolphins via photos, and their consensus on individual identification. These indices were modeled as functions of traits of both dolphins and fishers to investigate which ones influence the recognition process. Results: We found that fishers can primarily recognize dolphins by natural marks in the dorsal fin but there was little consensus in recognition. Fishers also tend to repeat the name of the most \"popular\" dolphins for different photos, indicating low reliability in individual recognition. We also found that fishers who learned from relatives (vertical learning) how to interact with dolphins tend to be more accurate and have higher consensus in dolphin recognition than those fishers who learned from friends (horizontal learning) or individually. Conclusion: Artisanal fishers have a deep understanding of the dolphins and the system they are inserted in. However, the lack of consensus in identifying individual dolphins herein reported indicates that using their traditional knowledge to further understand dolphin behavior and ecology at the individual level requires caution. Our study also suggests that the transmission of this tradition from parents to sons can be crucial to preserve such a unique human-animal posi…","author":[{"dropping-particle":"","family":"Rosa","given":"Daiane S.X.","non-dropping-particle":"da","parse-names":false,"suffix":""},{"dropping-particle":"","family":"Hanazaki","given":"Natalia","non-dropping-particle":"","parse-names":false,"suffix":""},{"dropping-particle":"","family":"Cantor","given":"Maurício","non-dropping-particle":"","parse-names":false,"suffix":""},{"dropping-particle":"","family":"Simões-Lopes","given":"Paulo César","non-dropping-particle":"","parse-names":false,"suffix":""},{"dropping-particle":"","family":"Daura-Jorge","given":"Fábio Gonçalves","non-dropping-particle":"","parse-names":false,"suffix":""}],"container-title":"Journal of Ethnobiology and Ethnomedicine","id":"ITEM-1","issue":"1","issued":{"date-parts":[["2020"]]},"page":"1-11","publisher":"Journal of Ethnobiology and Ethnomedicine","title":"The ability of artisanal fishers to recognize the dolphins they cooperate with","type":"article-journal","volume":"16"},"uris":["http://www.mendeley.com/documents/?uuid=1613cc69-839f-40be-9b5c-407c647acfb9"]},{"id":"ITEM-2","itemData":{"DOI":"10.1016/j.ocecoaman.2008.04.003","ISSN":"09645691","abstract":"Access control and exploitation restrictions are problems related to common property resources. In Laguna, Brazil, there is a communal property system where fishermen and dolphins (Tursiops truncatus) participate in cooperative fishing, taking advantage of the same prey, the mullet (Mugil spp.). Cooperative fishing is dependent upon institutions (rules, norms and regulations) adopted and obeyed by the fishermen themselves. This study aims to analyze the existence of implemented institutions in cooperative fishing, its implications on the management of local resources and possible consequences of external interferences. Through these institutions enforced by local fishermen, they can regulate, supervise and also exclude outsiders in almost all fishing areas. © 2008 Elsevier Ltd. All rights reserved.","author":[{"dropping-particle":"","family":"Peterson","given":"Débora","non-dropping-particle":"","parse-names":false,"suffix":""},{"dropping-particle":"","family":"Hanazaki","given":"Natalia","non-dropping-particle":"","parse-names":false,"suffix":""},{"dropping-particle":"","family":"Simões-Lopes","given":"Paulo César","non-dropping-particle":"","parse-names":false,"suffix":""}],"container-title":"Ocean and Coastal Management","id":"ITEM-2","issue":"6","issued":{"date-parts":[["2008"]]},"page":"469-475","title":"Natural resource appropriation in cooperative artisanal fishing between fishermen and dolphins (&lt;i&gt;Tursiops truncatus&lt;/i&gt;) in Laguna, Brazil","type":"article-journal","volume":"51"},"uris":["http://www.men</w:instrText>
      </w:r>
      <w:r w:rsidR="00D73267" w:rsidRPr="00366EA8">
        <w:rPr>
          <w:rFonts w:ascii="Segoe UI" w:hAnsi="Segoe UI" w:cs="Segoe UI"/>
          <w:sz w:val="20"/>
          <w:szCs w:val="20"/>
          <w:lang w:val="nl-NL"/>
        </w:rPr>
        <w:instrText>deley.com/documents/?uuid=dbdafcad-a7b8-417b-9b84-41f00fee9b45"]},{"id":"ITEM-3","itemData":{"DOI":"10.1016/j.ocecoaman.2011.02.003","author":[{"dropping-particle":"","family":"Zappes","given":"Camilah Antunes","non-dropping-particle":"","parse-names":false,"suffix":""},{"dropping-particle":"","family":"Andriolo","given":"Artur","non-dropping-particle":"","parse-names":false,"suffix":""},{"dropping-particle":"","family":"Simões-lopes","given":"Paulo César","non-dropping-particle":"","parse-names":false,"suffix":""},{"dropping-particle":"","family":"Beneditto","given":"Ana Paula Madeira","non-dropping-particle":"Di","parse-names":false,"suffix":""}],"container-title":"Ocean &amp; Coastal Management","id":"ITEM-3","issued":{"date-parts":[["2011"]]},"page":"427-432","title":"‘Human-dolphin (&lt;i&gt;Tursiops truncatus&lt;/i&gt; Montagu, 1821) cooperative fishery’ and its influence on cast net fishing activities in Barra de Imbé/Tramandaí, Southern Brazil","type":"article-journal","volume":"54"},"uris":["http://www.mendeley.com/documents/?uuid=50fdaeff-0753-4030-af2f-aade65f6c3db"]}],"mendeley":{"formattedCitation":"(da Rosa et al., 2020; Peterson et al., 2008; Zappes et al., 2011)","plainTextFormattedCitation":"(da Rosa et al., 2020; Peterson et al., 2008; Zappes et al., 2011)","previouslyFormattedCitation":"(da Rosa et al., 2020; Peterson et al., 2008; Zappes et al., 2011)"},"properties":{"noteIndex":0},"schema":"https://github.com/citation-style-language/schema/raw/master/csl-citation.json"}</w:instrText>
      </w:r>
      <w:r w:rsidR="00D73267" w:rsidRPr="00366EA8">
        <w:rPr>
          <w:rFonts w:ascii="Segoe UI" w:hAnsi="Segoe UI" w:cs="Segoe UI"/>
          <w:sz w:val="20"/>
          <w:szCs w:val="20"/>
        </w:rPr>
        <w:fldChar w:fldCharType="separate"/>
      </w:r>
      <w:r w:rsidR="00D73267" w:rsidRPr="00366EA8">
        <w:rPr>
          <w:rFonts w:ascii="Segoe UI" w:hAnsi="Segoe UI" w:cs="Segoe UI"/>
          <w:noProof/>
          <w:sz w:val="20"/>
          <w:szCs w:val="20"/>
          <w:lang w:val="nl-NL"/>
        </w:rPr>
        <w:t>(da Rosa et al., 2020; Peterson et al., 2008; Zappes et al., 2011)</w:t>
      </w:r>
      <w:r w:rsidR="00D73267" w:rsidRPr="00366EA8">
        <w:rPr>
          <w:rFonts w:ascii="Segoe UI" w:hAnsi="Segoe UI" w:cs="Segoe UI"/>
          <w:sz w:val="20"/>
          <w:szCs w:val="20"/>
        </w:rPr>
        <w:fldChar w:fldCharType="end"/>
      </w:r>
      <w:r w:rsidR="00D73267" w:rsidRPr="00366EA8">
        <w:rPr>
          <w:rFonts w:ascii="Segoe UI" w:hAnsi="Segoe UI" w:cs="Segoe UI"/>
          <w:sz w:val="20"/>
          <w:szCs w:val="20"/>
          <w:lang w:val="nl-NL"/>
        </w:rPr>
        <w:t>.</w:t>
      </w:r>
      <w:r w:rsidR="00E41978" w:rsidRPr="00366EA8">
        <w:rPr>
          <w:rFonts w:ascii="Segoe UI" w:hAnsi="Segoe UI" w:cs="Segoe UI"/>
          <w:sz w:val="20"/>
          <w:szCs w:val="20"/>
          <w:lang w:val="nl-NL"/>
        </w:rPr>
        <w:t xml:space="preserve"> </w:t>
      </w:r>
      <w:r w:rsidR="00B74C73" w:rsidRPr="00366EA8">
        <w:rPr>
          <w:rFonts w:ascii="Segoe UI" w:hAnsi="Segoe UI" w:cs="Segoe UI"/>
          <w:sz w:val="20"/>
          <w:szCs w:val="20"/>
        </w:rPr>
        <w:t xml:space="preserve">If </w:t>
      </w:r>
      <w:r w:rsidR="002E0F30" w:rsidRPr="00366EA8">
        <w:rPr>
          <w:rFonts w:ascii="Segoe UI" w:hAnsi="Segoe UI" w:cs="Segoe UI"/>
          <w:sz w:val="20"/>
          <w:szCs w:val="20"/>
        </w:rPr>
        <w:t xml:space="preserve">these individuals contribute disproportionately to the </w:t>
      </w:r>
      <w:r w:rsidR="005C5505" w:rsidRPr="00366EA8">
        <w:rPr>
          <w:rFonts w:ascii="Segoe UI" w:hAnsi="Segoe UI" w:cs="Segoe UI"/>
          <w:sz w:val="20"/>
          <w:szCs w:val="20"/>
        </w:rPr>
        <w:t>persistence of</w:t>
      </w:r>
      <w:r w:rsidR="002E0F30" w:rsidRPr="00366EA8">
        <w:rPr>
          <w:rFonts w:ascii="Segoe UI" w:hAnsi="Segoe UI" w:cs="Segoe UI"/>
          <w:sz w:val="20"/>
          <w:szCs w:val="20"/>
        </w:rPr>
        <w:t xml:space="preserve"> the </w:t>
      </w:r>
      <w:r w:rsidR="005C5505" w:rsidRPr="00366EA8">
        <w:rPr>
          <w:rFonts w:ascii="Segoe UI" w:hAnsi="Segoe UI" w:cs="Segoe UI"/>
          <w:sz w:val="20"/>
          <w:szCs w:val="20"/>
        </w:rPr>
        <w:t>interaction</w:t>
      </w:r>
      <w:r w:rsidR="00E41978" w:rsidRPr="00366EA8">
        <w:rPr>
          <w:rFonts w:ascii="Segoe UI" w:hAnsi="Segoe UI" w:cs="Segoe UI"/>
          <w:sz w:val="20"/>
          <w:szCs w:val="20"/>
        </w:rPr>
        <w:t xml:space="preserve">, an assessment of population size may underestimate the vulnerability of the interaction. </w:t>
      </w:r>
      <w:r w:rsidR="00E05C7E" w:rsidRPr="00366EA8">
        <w:rPr>
          <w:rFonts w:ascii="Segoe UI" w:hAnsi="Segoe UI" w:cs="Segoe UI"/>
          <w:sz w:val="20"/>
          <w:szCs w:val="20"/>
        </w:rPr>
        <w:t>Moreover</w:t>
      </w:r>
      <w:r w:rsidR="005767DC" w:rsidRPr="00366EA8">
        <w:rPr>
          <w:rFonts w:ascii="Segoe UI" w:hAnsi="Segoe UI" w:cs="Segoe UI"/>
          <w:sz w:val="20"/>
          <w:szCs w:val="20"/>
        </w:rPr>
        <w:t>, social learning requires repeated exposure to learning op</w:t>
      </w:r>
      <w:r w:rsidR="00223840" w:rsidRPr="00366EA8">
        <w:rPr>
          <w:rFonts w:ascii="Segoe UI" w:hAnsi="Segoe UI" w:cs="Segoe UI"/>
          <w:sz w:val="20"/>
          <w:szCs w:val="20"/>
        </w:rPr>
        <w:t xml:space="preserve">portunities, and if </w:t>
      </w:r>
      <w:r w:rsidR="00223840" w:rsidRPr="00B43229">
        <w:rPr>
          <w:rFonts w:ascii="Segoe UI" w:hAnsi="Segoe UI" w:cs="Segoe UI"/>
          <w:sz w:val="20"/>
          <w:szCs w:val="20"/>
        </w:rPr>
        <w:t xml:space="preserve">the density, or </w:t>
      </w:r>
      <w:r w:rsidR="00C137B5" w:rsidRPr="00B43229">
        <w:rPr>
          <w:rFonts w:ascii="Segoe UI" w:hAnsi="Segoe UI" w:cs="Segoe UI"/>
          <w:sz w:val="20"/>
          <w:szCs w:val="20"/>
        </w:rPr>
        <w:t xml:space="preserve">temporal and spatial mobility </w:t>
      </w:r>
      <w:r w:rsidR="005767DC" w:rsidRPr="00B43229">
        <w:rPr>
          <w:rFonts w:ascii="Segoe UI" w:hAnsi="Segoe UI" w:cs="Segoe UI"/>
          <w:sz w:val="20"/>
          <w:szCs w:val="20"/>
        </w:rPr>
        <w:t>of either</w:t>
      </w:r>
      <w:r w:rsidR="005767DC" w:rsidRPr="00366EA8">
        <w:rPr>
          <w:rFonts w:ascii="Segoe UI" w:hAnsi="Segoe UI" w:cs="Segoe UI"/>
          <w:sz w:val="20"/>
          <w:szCs w:val="20"/>
        </w:rPr>
        <w:t xml:space="preserve"> motivated human or wildlife partners critically </w:t>
      </w:r>
      <w:r w:rsidR="009F0BAF" w:rsidRPr="00366EA8">
        <w:rPr>
          <w:rFonts w:ascii="Segoe UI" w:hAnsi="Segoe UI" w:cs="Segoe UI"/>
          <w:sz w:val="20"/>
          <w:szCs w:val="20"/>
        </w:rPr>
        <w:t>declines</w:t>
      </w:r>
      <w:r w:rsidR="005767DC" w:rsidRPr="00366EA8">
        <w:rPr>
          <w:rFonts w:ascii="Segoe UI" w:hAnsi="Segoe UI" w:cs="Segoe UI"/>
          <w:sz w:val="20"/>
          <w:szCs w:val="20"/>
        </w:rPr>
        <w:t xml:space="preserve">, </w:t>
      </w:r>
      <w:r w:rsidR="00E05C7E" w:rsidRPr="00366EA8">
        <w:rPr>
          <w:rFonts w:ascii="Segoe UI" w:hAnsi="Segoe UI" w:cs="Segoe UI"/>
          <w:sz w:val="20"/>
          <w:szCs w:val="20"/>
        </w:rPr>
        <w:t xml:space="preserve">learning </w:t>
      </w:r>
      <w:r w:rsidR="005767DC" w:rsidRPr="00366EA8">
        <w:rPr>
          <w:rFonts w:ascii="Segoe UI" w:hAnsi="Segoe UI" w:cs="Segoe UI"/>
          <w:sz w:val="20"/>
          <w:szCs w:val="20"/>
        </w:rPr>
        <w:t xml:space="preserve">opportunities </w:t>
      </w:r>
      <w:r w:rsidR="00E05C7E" w:rsidRPr="00366EA8">
        <w:rPr>
          <w:rFonts w:ascii="Segoe UI" w:hAnsi="Segoe UI" w:cs="Segoe UI"/>
          <w:sz w:val="20"/>
          <w:szCs w:val="20"/>
        </w:rPr>
        <w:t xml:space="preserve">may be insufficient </w:t>
      </w:r>
      <w:r w:rsidR="005767DC" w:rsidRPr="00366EA8">
        <w:rPr>
          <w:rFonts w:ascii="Segoe UI" w:hAnsi="Segoe UI" w:cs="Segoe UI"/>
          <w:sz w:val="20"/>
          <w:szCs w:val="20"/>
        </w:rPr>
        <w:t>to maintain the cooperative behaviour</w:t>
      </w:r>
      <w:r w:rsidR="00053C3F" w:rsidRPr="00366EA8">
        <w:rPr>
          <w:rFonts w:ascii="Segoe UI" w:hAnsi="Segoe UI" w:cs="Segoe UI"/>
          <w:sz w:val="20"/>
          <w:szCs w:val="20"/>
        </w:rPr>
        <w:t xml:space="preserve"> </w:t>
      </w:r>
      <w:r w:rsidR="00053C3F" w:rsidRPr="00366EA8">
        <w:rPr>
          <w:rFonts w:ascii="Segoe UI" w:hAnsi="Segoe UI" w:cs="Segoe UI"/>
          <w:sz w:val="20"/>
          <w:szCs w:val="20"/>
        </w:rPr>
        <w:fldChar w:fldCharType="begin" w:fldLock="1"/>
      </w:r>
      <w:r w:rsidR="00EB0F09" w:rsidRPr="00366EA8">
        <w:rPr>
          <w:rFonts w:ascii="Segoe UI" w:hAnsi="Segoe UI" w:cs="Segoe UI"/>
          <w:sz w:val="20"/>
          <w:szCs w:val="20"/>
        </w:rPr>
        <w:instrText>ADDIN CSL_CITATION {"citationItems":[{"id":"ITEM-1","itemData":{"DOI":"10.3758/LB.38.3.329","ISSN":"15434494","PMID":"20628170","abstract":"Socially learned behavior can be a crucial factor in how animals interact with their environment and, thus, in conservation and management. For species in which social learning and culture are important determinants of behavior, several factors complicate conservation and management. These include the rapid spread of novel behavior through social learning, the inhibition of adaptive behavior because of cultural conformism, the evolution of maladaptive behavior, and the development of culturally isolated but sometimes sympatric groups. These factors can affect habitat suitability, movements, how animals react to anthropogenic effects, and genetic structures. Social learning and culture may be important factors in translocation success, and should sometimes be considered when delineating population units for conservation and management. We should aim to protect cultural as well as genetic diversity. Unfortunately, clear data on social learning and culture in the wild are scarce. Hence, the ideas and methods outlined in this special issue have great potential. © 2010 Psychonomic Society, Inc.","author":[{"dropping-particle":"","family":"Whitehead","given":"Hal","non-dropping-particle":"","parse-names":false,"suffix":""}],"container-title":"Learning and Behavior","id":"ITEM-1","issue":"3","issued":{"date-parts":[["2010"]]},"page":"329-336","title":"Conserving and managing animals that learn socially and share cultures","type":"article-journal","volume":"38"},"uris":["http://www.mendeley.com/documents/?uuid=98cf76e8-282e-41a4-b25c-859ee304ddf5"]}],"mendeley":{"formattedCitation":"(Whitehead, 2010)","plainTextFormattedCitation":"(Whitehead, 2010)","previouslyFormattedCitation":"(Whitehead, 2010)"},"properties":{"noteIndex":0},"schema":"https://github.com/citation-style-language/schema/raw/master/csl-citation.json"}</w:instrText>
      </w:r>
      <w:r w:rsidR="00053C3F" w:rsidRPr="00366EA8">
        <w:rPr>
          <w:rFonts w:ascii="Segoe UI" w:hAnsi="Segoe UI" w:cs="Segoe UI"/>
          <w:sz w:val="20"/>
          <w:szCs w:val="20"/>
        </w:rPr>
        <w:fldChar w:fldCharType="separate"/>
      </w:r>
      <w:r w:rsidR="00053C3F" w:rsidRPr="00366EA8">
        <w:rPr>
          <w:rFonts w:ascii="Segoe UI" w:hAnsi="Segoe UI" w:cs="Segoe UI"/>
          <w:noProof/>
          <w:sz w:val="20"/>
          <w:szCs w:val="20"/>
        </w:rPr>
        <w:t>(Whitehead, 2010)</w:t>
      </w:r>
      <w:r w:rsidR="00053C3F" w:rsidRPr="00366EA8">
        <w:rPr>
          <w:rFonts w:ascii="Segoe UI" w:hAnsi="Segoe UI" w:cs="Segoe UI"/>
          <w:sz w:val="20"/>
          <w:szCs w:val="20"/>
        </w:rPr>
        <w:fldChar w:fldCharType="end"/>
      </w:r>
      <w:r w:rsidR="005767DC" w:rsidRPr="00366EA8">
        <w:rPr>
          <w:rFonts w:ascii="Segoe UI" w:hAnsi="Segoe UI" w:cs="Segoe UI"/>
          <w:sz w:val="20"/>
          <w:szCs w:val="20"/>
        </w:rPr>
        <w:t>.</w:t>
      </w:r>
      <w:r w:rsidR="00026CB0" w:rsidRPr="00366EA8">
        <w:rPr>
          <w:rFonts w:ascii="Segoe UI" w:hAnsi="Segoe UI" w:cs="Segoe UI"/>
          <w:sz w:val="20"/>
          <w:szCs w:val="20"/>
        </w:rPr>
        <w:t xml:space="preserve"> </w:t>
      </w:r>
      <w:r w:rsidR="008D05DF" w:rsidRPr="00366EA8">
        <w:rPr>
          <w:rFonts w:ascii="Segoe UI" w:hAnsi="Segoe UI" w:cs="Segoe UI"/>
          <w:sz w:val="20"/>
          <w:szCs w:val="20"/>
        </w:rPr>
        <w:t xml:space="preserve">In Torres in Brazil, illegal fishing killed one of two dolphins that sporadically cooperated with fishers </w:t>
      </w:r>
      <w:r w:rsidR="008D05DF" w:rsidRPr="00366EA8">
        <w:rPr>
          <w:rFonts w:ascii="Segoe UI" w:hAnsi="Segoe UI" w:cs="Segoe UI"/>
          <w:sz w:val="20"/>
          <w:szCs w:val="20"/>
        </w:rPr>
        <w:fldChar w:fldCharType="begin" w:fldLock="1"/>
      </w:r>
      <w:r w:rsidR="008D05DF" w:rsidRPr="00366EA8">
        <w:rPr>
          <w:rFonts w:ascii="Segoe UI" w:hAnsi="Segoe UI" w:cs="Segoe UI"/>
          <w:sz w:val="20"/>
          <w:szCs w:val="20"/>
        </w:rPr>
        <w:instrText>ADDIN CSL_CITATION {"citationItems":[{"id":"ITEM-1","itemData":{"ISBN":"0123456789","ISSN":"0028-4793","PMID":"7556065","abstract":"Copyright © 2015 Massachusetts Medical Society. BACKGROUND The prediction of clinical behavior, response to therapy, and outcome of infiltrative glioma is challenging. On the basis of previous studies of tumor biology, we defined five glioma molecular groups with the use of three alterations: mutations in the TERT promoter, mutations in IDH, and codeletion of chromosome arms 1p and 19q (1p/19q codeletion). We tested the hypothesis that within groups based on these features, tumors would have similar clinical variables, acquired somatic alterations, and germline variants. METHODS We scored tumors as negative or positive for each of these markers in 1087 gliomas and compared acquired alterations and patient characteristics among the five primary molecular groups. Using 11,590 controls, we assessed associations between these groups and known glioma germline variants. RESULTS Among 615 grade II or III gliomas, 29% had all three alterations (i.e., were triple-positive), 5% had TERT and IDH mutations, 45% had only IDH mutations, 7% were triple-negative, and 10% had only TERT mutations; 5% had other combinations. Among 472 grade IV gliomas, less than 1% were triple-positive, 2% had TERT and IDH mutations, 7% had only IDH mutations, 17% were triple-negative, and 74% had only TERT mutations. The mean age at diagnosis was lowest (37 years) among patients who had gliomas with only IDH mutations and was highest (59 years) among patients who had gliomas with only TERT mutations. The molecular groups were independently associated with overall survival among patients with grade II or III gliomas but not among patients with grade IV gliomas. The molecular groups were associated with specific germline variants. CONCLUSIONS Gliomas were classified into five principal groups on the basis of three tumor markers. The groups had different ages at onset, overall survival, and associations with germline variants, which implies that they are characterized by distinct mechanisms of pathogenesis. (Funded by the National Institutes of Health and others.)","author":[{"dropping-particle":"","family":"Gonçalves","given":"Y. C.","non-dropping-particle":"","parse-names":false,"suffix":""}],"container-title":"Universidade Federal do Rio Grande do Sul","id":"ITEM-1","issued":{"date-parts":[["2018"]]},"number-of-pages":"1-56","title":"A visão dos pescadores artesanais sobre a pesca cooperativa e a importância dos Botos, tursiops truncatus (MONTAGU, 1821), em dois estuários do sul do Brasil. BSc thesis","type":"thesis"},"uris":["http://www.mendeley.com/documents/?uuid=e430352d-f803-47f2-bb6b-4a07120924f6"]}],"mendeley":{"formattedCitation":"(Gonçalves, 2018)","plainTextFormattedCitation":"(Gonçalves, 2018)","previouslyFormattedCitation":"(Gonçalves, 2018)"},"properties":{"noteIndex":0},"schema":"https://github.com/citation-style-language/schema/raw/master/csl-citation.json"}</w:instrText>
      </w:r>
      <w:r w:rsidR="008D05DF" w:rsidRPr="00366EA8">
        <w:rPr>
          <w:rFonts w:ascii="Segoe UI" w:hAnsi="Segoe UI" w:cs="Segoe UI"/>
          <w:sz w:val="20"/>
          <w:szCs w:val="20"/>
        </w:rPr>
        <w:fldChar w:fldCharType="separate"/>
      </w:r>
      <w:r w:rsidR="008D05DF" w:rsidRPr="00366EA8">
        <w:rPr>
          <w:rFonts w:ascii="Segoe UI" w:hAnsi="Segoe UI" w:cs="Segoe UI"/>
          <w:noProof/>
          <w:sz w:val="20"/>
          <w:szCs w:val="20"/>
        </w:rPr>
        <w:t>(Gonçalves, 2018)</w:t>
      </w:r>
      <w:r w:rsidR="008D05DF" w:rsidRPr="00366EA8">
        <w:rPr>
          <w:rFonts w:ascii="Segoe UI" w:hAnsi="Segoe UI" w:cs="Segoe UI"/>
          <w:sz w:val="20"/>
          <w:szCs w:val="20"/>
        </w:rPr>
        <w:fldChar w:fldCharType="end"/>
      </w:r>
      <w:r w:rsidR="008D05DF" w:rsidRPr="00366EA8">
        <w:rPr>
          <w:rFonts w:ascii="Segoe UI" w:hAnsi="Segoe UI" w:cs="Segoe UI"/>
          <w:sz w:val="20"/>
          <w:szCs w:val="20"/>
        </w:rPr>
        <w:t xml:space="preserve">, highlighting how precarious these interactions can be. </w:t>
      </w:r>
      <w:r w:rsidR="00D73267" w:rsidRPr="00366EA8">
        <w:rPr>
          <w:rFonts w:ascii="Segoe UI" w:hAnsi="Segoe UI" w:cs="Segoe UI"/>
          <w:sz w:val="20"/>
          <w:szCs w:val="20"/>
        </w:rPr>
        <w:t>In human communities, even where knowledgeable individuals are available as</w:t>
      </w:r>
      <w:r w:rsidR="00026CB0" w:rsidRPr="00366EA8">
        <w:rPr>
          <w:rFonts w:ascii="Segoe UI" w:hAnsi="Segoe UI" w:cs="Segoe UI"/>
          <w:sz w:val="20"/>
          <w:szCs w:val="20"/>
        </w:rPr>
        <w:t xml:space="preserve"> </w:t>
      </w:r>
      <w:r w:rsidR="00D73267" w:rsidRPr="00366EA8">
        <w:rPr>
          <w:rFonts w:ascii="Segoe UI" w:hAnsi="Segoe UI" w:cs="Segoe UI"/>
          <w:sz w:val="20"/>
          <w:szCs w:val="20"/>
        </w:rPr>
        <w:t xml:space="preserve">demonstrators, younger generations may </w:t>
      </w:r>
      <w:r w:rsidR="00D91B16" w:rsidRPr="00366EA8">
        <w:rPr>
          <w:rFonts w:ascii="Segoe UI" w:hAnsi="Segoe UI" w:cs="Segoe UI"/>
          <w:sz w:val="20"/>
          <w:szCs w:val="20"/>
        </w:rPr>
        <w:t>not be encourage</w:t>
      </w:r>
      <w:r w:rsidR="00D33E9B" w:rsidRPr="00366EA8">
        <w:rPr>
          <w:rFonts w:ascii="Segoe UI" w:hAnsi="Segoe UI" w:cs="Segoe UI"/>
          <w:sz w:val="20"/>
          <w:szCs w:val="20"/>
        </w:rPr>
        <w:t>d</w:t>
      </w:r>
      <w:r w:rsidR="00D91B16" w:rsidRPr="00366EA8">
        <w:rPr>
          <w:rFonts w:ascii="Segoe UI" w:hAnsi="Segoe UI" w:cs="Segoe UI"/>
          <w:sz w:val="20"/>
          <w:szCs w:val="20"/>
        </w:rPr>
        <w:t xml:space="preserve">, or may </w:t>
      </w:r>
      <w:r w:rsidR="00D73267" w:rsidRPr="00366EA8">
        <w:rPr>
          <w:rFonts w:ascii="Segoe UI" w:hAnsi="Segoe UI" w:cs="Segoe UI"/>
          <w:sz w:val="20"/>
          <w:szCs w:val="20"/>
        </w:rPr>
        <w:t>be less willing</w:t>
      </w:r>
      <w:r w:rsidR="00D91B16" w:rsidRPr="00366EA8">
        <w:rPr>
          <w:rFonts w:ascii="Segoe UI" w:hAnsi="Segoe UI" w:cs="Segoe UI"/>
          <w:sz w:val="20"/>
          <w:szCs w:val="20"/>
        </w:rPr>
        <w:t>,</w:t>
      </w:r>
      <w:r w:rsidR="00D73267" w:rsidRPr="00366EA8">
        <w:rPr>
          <w:rFonts w:ascii="Segoe UI" w:hAnsi="Segoe UI" w:cs="Segoe UI"/>
          <w:sz w:val="20"/>
          <w:szCs w:val="20"/>
        </w:rPr>
        <w:t xml:space="preserve"> to learn the required skills</w:t>
      </w:r>
      <w:r w:rsidR="0059567B" w:rsidRPr="00366EA8">
        <w:rPr>
          <w:rFonts w:ascii="Segoe UI" w:hAnsi="Segoe UI" w:cs="Segoe UI"/>
          <w:sz w:val="20"/>
          <w:szCs w:val="20"/>
        </w:rPr>
        <w:t xml:space="preserve">, for example because of increased </w:t>
      </w:r>
      <w:r w:rsidR="00ED3090" w:rsidRPr="00366EA8">
        <w:rPr>
          <w:rFonts w:ascii="Segoe UI" w:hAnsi="Segoe UI" w:cs="Segoe UI"/>
          <w:sz w:val="20"/>
          <w:szCs w:val="20"/>
        </w:rPr>
        <w:t xml:space="preserve">opportunities for Western </w:t>
      </w:r>
      <w:r w:rsidR="0059567B" w:rsidRPr="00366EA8">
        <w:rPr>
          <w:rFonts w:ascii="Segoe UI" w:hAnsi="Segoe UI" w:cs="Segoe UI"/>
          <w:sz w:val="20"/>
          <w:szCs w:val="20"/>
        </w:rPr>
        <w:t xml:space="preserve">education </w:t>
      </w:r>
      <w:r w:rsidR="00ED3090" w:rsidRPr="00366EA8">
        <w:rPr>
          <w:rFonts w:ascii="Segoe UI" w:hAnsi="Segoe UI" w:cs="Segoe UI"/>
          <w:sz w:val="20"/>
          <w:szCs w:val="20"/>
        </w:rPr>
        <w:t>and/or alternative income</w:t>
      </w:r>
      <w:r w:rsidR="0059567B" w:rsidRPr="00366EA8">
        <w:rPr>
          <w:rFonts w:ascii="Segoe UI" w:hAnsi="Segoe UI" w:cs="Segoe UI"/>
          <w:sz w:val="20"/>
          <w:szCs w:val="20"/>
        </w:rPr>
        <w:t xml:space="preserve"> </w:t>
      </w:r>
      <w:r w:rsidR="00D73267" w:rsidRPr="00366EA8">
        <w:rPr>
          <w:rFonts w:ascii="Segoe UI" w:hAnsi="Segoe UI" w:cs="Segoe UI"/>
          <w:sz w:val="20"/>
          <w:szCs w:val="20"/>
        </w:rPr>
        <w:fldChar w:fldCharType="begin" w:fldLock="1"/>
      </w:r>
      <w:r w:rsidR="005B2324">
        <w:rPr>
          <w:rFonts w:ascii="Segoe UI" w:hAnsi="Segoe UI" w:cs="Segoe UI"/>
          <w:sz w:val="20"/>
          <w:szCs w:val="20"/>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Tanzania","type":"thesis"},"uris":["http://www.mendeley.com/documents/?uuid=6527cf1e-af58-4525-b088-98fcefd591b9"]},{"id":"ITEM-2","itemData":{"author":[{"dropping-particle":"","family":"Isack","given":"Hussein A","non-dropping-particle":"","parse-names":false,"suffix":""}],"container-title":"Johannesburg: BirdLife South Africa","editor":[{"dropping-particle":"","family":"Adams","given":"N.J.","non-dropping-particle":"","parse-names":false,"suffix":""},{"dropping-particle":"","family":"Slotow","given":"R.H.","non-dropping-particle":"","parse-names":false,"suffix":""}],"id":"ITEM-2","issue":"eds Adams; N.J. &amp; Slotow; R.H.","issued":{"date-parts":[["1999"]]},"page":"1351-1357","publisher":"BirdLife South Africa","publisher-place":"Johannesburg","title":"The role of culture, traditions and local knowledge in co-operative honey-hunting between man and honeyguide: a case study of Boran community of northern Kenya","type":"paper-conference","volume":"Int. Ornit"},"uris":["http://www.mendeley.com/documents/?uuid=eb850c2b-6485-4126-81bd-396f27355584"]},{"id":"ITEM-3","itemData":{"DOI":"10.3389/fcosc.2021.727479","author":[{"dropping-particle":"","family":"Wal","given":"Jessica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Science","id":"ITEM-3","issued":{"date-parts":[["2022"]]},"page":"727479.","title":"Awer honey-hunting culture with greater honeyguides in coastal Kenya","type":"article-journal","volume":"2"},"uris":["http://www.mendeley.com/documents/?uuid=ba246327-a80f-4320-9c16-2883fe01b85f"]},{"id":"ITEM-4","itemData":{"DOI":"10.14295/ambeduc.v25i2.8536","ISSN":"2238-5533","abstract":"Resumo: “Todo mundo deveria saber o que acontece aqui, sobre os botos e da pesca com eles. Saber como eles ajudam o pescador...”. Com o objetivo de contribuir para a conservação da pesca cooperativa na Barra do Rio Tramandaí a partir de um instrumento didático, realizamos uma investigação qualitativa, que recorreu a abordagens do campo da antropologia visual (fotografia) e de relatos orais de métodos biográficos (histórias de vida/depoimentos). A interação entre essas estratégias permitiu a construção de uma exposição fotográfica itinerante, construída com curadoria dos próprios sujeitos que a significam. Enquanto a imagem parece capaz de valorizar os pescadores e sua prática cultural de forma estética, as narrações baseadas em histórias ampliam oportunidades de expressão e protaganismo destes pescadores artesanais. Abstract: This study aims at contributing to the conservation of the human–dolphin cooperative fishery in the Imbé/Tramandaí estuary, south Brazil. We used an educational, sensitizing tool to carry out a qualitative survey, based on both the visual anthropology approach (photography) and oral accounts of life stories/testimonials (biographical method). The combination of these approaches lead us to produce an itinerant photography exhibition exploring human–dolphin cooperative fishery, under curatorship of fishermen themselves. While photography enhances fishermen and their cultural practice aesthetically, biographical testimonials expands their way of expressing themselves and our and our ability to help preserve human-dolphin interactions.","author":[{"dropping-part</w:instrText>
      </w:r>
      <w:r w:rsidR="005B2324" w:rsidRPr="00870364">
        <w:rPr>
          <w:rFonts w:ascii="Segoe UI" w:hAnsi="Segoe UI" w:cs="Segoe UI"/>
          <w:sz w:val="20"/>
          <w:szCs w:val="20"/>
          <w:lang w:val="nl-NL"/>
        </w:rPr>
        <w:instrText>icle":"","family":"Ilha","given":"Elisa B.","non-dropping-particle":"","parse-names":false,"suffix":""},{"dropping-particle":"","family":"Rigon","given":"Camila Thiesen","non-dropping-particle":"","parse-names":false,"suffix":""},{"dropping-particle":"","family":"Dorneles","given":"Dandara Rodrigues","non-dropping-particle":"","parse-names":false,"suffix":""},{"dropping-particle":"","family":"Camargo","given":"Yuri Roxo","non-dropping-particle":"De","parse-names":false,"suffix":""},{"dropping-particle":"","family":"Kindel","given":"Eunice Aita Isaia","non-dropping-particle":"","parse-names":false,"suffix":""},{"dropping-particle":"","family":"Moreno","given":"Ignacio Benites","non-dropping-particle":"","parse-names":false,"suffix":""}],"container-title":"Ambiente &amp; Educação","id":"ITEM-4","issue":"2","issued":{"date-parts":[["2020"]]},"page":"512-535","title":"Pescadores e botos: histórias de uma conexão em rede","type":"article-journal","volume":"25"},"uris":["http://www.mendeley.com/documents/?uuid=9b2b2c4b-f59c-4ce5-affb-6125cd214877"]}],"mendeley":{"formattedCitation":"(Ilha et al., 2020; Isack, 1999; Laltaika, 2021; van der Wal et al., 2022)","plainTextFormattedCitation":"(Ilha et al., 2020; Isack, 1999; Laltaika, 2021; van der Wal et al., 2022)","previouslyFormattedCitation":"(Ilha et al., 2020; Isack, 1999; Laltaika, 2021; van der Wal et al., 2022)"},"properties":{"noteIndex":0},"schema":"https://github.com/citation-style-language/schema/raw/master/csl-citation.json"}</w:instrText>
      </w:r>
      <w:r w:rsidR="00D73267" w:rsidRPr="00366EA8">
        <w:rPr>
          <w:rFonts w:ascii="Segoe UI" w:hAnsi="Segoe UI" w:cs="Segoe UI"/>
          <w:sz w:val="20"/>
          <w:szCs w:val="20"/>
        </w:rPr>
        <w:fldChar w:fldCharType="separate"/>
      </w:r>
      <w:r w:rsidR="00253009" w:rsidRPr="00253009">
        <w:rPr>
          <w:rFonts w:ascii="Segoe UI" w:hAnsi="Segoe UI" w:cs="Segoe UI"/>
          <w:noProof/>
          <w:sz w:val="20"/>
          <w:szCs w:val="20"/>
          <w:lang w:val="nl-NL"/>
        </w:rPr>
        <w:t>(Ilha et al., 2020; Isack, 1999; Laltaika, 2021; van der Wal et al., 2022)</w:t>
      </w:r>
      <w:r w:rsidR="00D73267" w:rsidRPr="00366EA8">
        <w:rPr>
          <w:rFonts w:ascii="Segoe UI" w:hAnsi="Segoe UI" w:cs="Segoe UI"/>
          <w:sz w:val="20"/>
          <w:szCs w:val="20"/>
        </w:rPr>
        <w:fldChar w:fldCharType="end"/>
      </w:r>
      <w:r w:rsidR="0049005C" w:rsidRPr="00366EA8">
        <w:rPr>
          <w:rFonts w:ascii="Segoe UI" w:hAnsi="Segoe UI" w:cs="Segoe UI"/>
          <w:sz w:val="20"/>
          <w:szCs w:val="20"/>
          <w:lang w:val="nl-NL"/>
        </w:rPr>
        <w:t xml:space="preserve">. </w:t>
      </w:r>
    </w:p>
    <w:p w14:paraId="30BAB2C2" w14:textId="25F58E31" w:rsidR="007C3698" w:rsidRPr="00366EA8" w:rsidRDefault="007C3698" w:rsidP="00F476D5">
      <w:pPr>
        <w:spacing w:line="360" w:lineRule="auto"/>
        <w:rPr>
          <w:rFonts w:ascii="Segoe UI" w:hAnsi="Segoe UI" w:cs="Segoe UI"/>
          <w:lang w:val="nl-NL"/>
        </w:rPr>
      </w:pPr>
    </w:p>
    <w:p w14:paraId="1863FCBE" w14:textId="4B5B411B" w:rsidR="004F13DF" w:rsidRPr="00366EA8" w:rsidRDefault="0052157D" w:rsidP="004F13DF">
      <w:pPr>
        <w:pStyle w:val="Heading2"/>
        <w:rPr>
          <w:rFonts w:ascii="Segoe UI" w:hAnsi="Segoe UI" w:cs="Segoe UI"/>
          <w:sz w:val="20"/>
          <w:szCs w:val="20"/>
        </w:rPr>
      </w:pPr>
      <w:bookmarkStart w:id="19" w:name="_Toc80944004"/>
      <w:r w:rsidRPr="00366EA8">
        <w:rPr>
          <w:rFonts w:ascii="Segoe UI" w:hAnsi="Segoe UI" w:cs="Segoe UI"/>
          <w:sz w:val="20"/>
          <w:szCs w:val="20"/>
        </w:rPr>
        <w:t xml:space="preserve">Causes of </w:t>
      </w:r>
      <w:r w:rsidR="00582A9A" w:rsidRPr="00366EA8">
        <w:rPr>
          <w:rFonts w:ascii="Segoe UI" w:hAnsi="Segoe UI" w:cs="Segoe UI"/>
          <w:sz w:val="20"/>
          <w:szCs w:val="20"/>
        </w:rPr>
        <w:t xml:space="preserve">extinction in inactive </w:t>
      </w:r>
      <w:r w:rsidR="00F11BE6" w:rsidRPr="00366EA8">
        <w:rPr>
          <w:rFonts w:ascii="Segoe UI" w:hAnsi="Segoe UI" w:cs="Segoe UI"/>
          <w:sz w:val="20"/>
          <w:szCs w:val="20"/>
        </w:rPr>
        <w:t>human-wildlife cooperation</w:t>
      </w:r>
      <w:r w:rsidR="005A45AC" w:rsidRPr="00366EA8">
        <w:rPr>
          <w:rFonts w:ascii="Segoe UI" w:hAnsi="Segoe UI" w:cs="Segoe UI"/>
          <w:sz w:val="20"/>
          <w:szCs w:val="20"/>
        </w:rPr>
        <w:t xml:space="preserve"> and obstacles </w:t>
      </w:r>
      <w:r w:rsidR="00582A9A" w:rsidRPr="00366EA8">
        <w:rPr>
          <w:rFonts w:ascii="Segoe UI" w:hAnsi="Segoe UI" w:cs="Segoe UI"/>
          <w:sz w:val="20"/>
          <w:szCs w:val="20"/>
        </w:rPr>
        <w:t xml:space="preserve">to </w:t>
      </w:r>
      <w:r w:rsidR="005A45AC" w:rsidRPr="00366EA8">
        <w:rPr>
          <w:rFonts w:ascii="Segoe UI" w:hAnsi="Segoe UI" w:cs="Segoe UI"/>
          <w:sz w:val="20"/>
          <w:szCs w:val="20"/>
        </w:rPr>
        <w:t>restoration</w:t>
      </w:r>
      <w:bookmarkEnd w:id="19"/>
      <w:r w:rsidR="005A45AC" w:rsidRPr="00366EA8">
        <w:rPr>
          <w:rFonts w:ascii="Segoe UI" w:hAnsi="Segoe UI" w:cs="Segoe UI"/>
          <w:sz w:val="20"/>
          <w:szCs w:val="20"/>
        </w:rPr>
        <w:t xml:space="preserve"> </w:t>
      </w:r>
    </w:p>
    <w:p w14:paraId="072C418E" w14:textId="0513B51D" w:rsidR="006651CE" w:rsidRPr="00366EA8" w:rsidRDefault="00A91643" w:rsidP="006651CE">
      <w:pPr>
        <w:pStyle w:val="Lijstalinea1"/>
        <w:spacing w:line="360" w:lineRule="auto"/>
        <w:ind w:left="0"/>
        <w:rPr>
          <w:rFonts w:ascii="Segoe UI" w:hAnsi="Segoe UI" w:cs="Segoe UI"/>
          <w:sz w:val="20"/>
          <w:szCs w:val="20"/>
        </w:rPr>
      </w:pPr>
      <w:r w:rsidRPr="00366EA8">
        <w:rPr>
          <w:rFonts w:ascii="Segoe UI" w:hAnsi="Segoe UI" w:cs="Segoe UI"/>
          <w:sz w:val="20"/>
          <w:szCs w:val="20"/>
        </w:rPr>
        <w:t xml:space="preserve">Understanding </w:t>
      </w:r>
      <w:r w:rsidR="00BB703D" w:rsidRPr="00366EA8">
        <w:rPr>
          <w:rFonts w:ascii="Segoe UI" w:hAnsi="Segoe UI" w:cs="Segoe UI"/>
          <w:sz w:val="20"/>
          <w:szCs w:val="20"/>
        </w:rPr>
        <w:t>the</w:t>
      </w:r>
      <w:r w:rsidR="00D41245" w:rsidRPr="00366EA8">
        <w:rPr>
          <w:rFonts w:ascii="Segoe UI" w:hAnsi="Segoe UI" w:cs="Segoe UI"/>
          <w:sz w:val="20"/>
          <w:szCs w:val="20"/>
        </w:rPr>
        <w:t xml:space="preserve"> reasons</w:t>
      </w:r>
      <w:r w:rsidR="005767DC" w:rsidRPr="00366EA8">
        <w:rPr>
          <w:rFonts w:ascii="Segoe UI" w:hAnsi="Segoe UI" w:cs="Segoe UI"/>
          <w:sz w:val="20"/>
          <w:szCs w:val="20"/>
        </w:rPr>
        <w:t xml:space="preserve"> </w:t>
      </w:r>
      <w:r w:rsidR="00BB703D" w:rsidRPr="00366EA8">
        <w:rPr>
          <w:rFonts w:ascii="Segoe UI" w:hAnsi="Segoe UI" w:cs="Segoe UI"/>
          <w:sz w:val="20"/>
          <w:szCs w:val="20"/>
        </w:rPr>
        <w:t>for the</w:t>
      </w:r>
      <w:r w:rsidR="00D41245" w:rsidRPr="00366EA8">
        <w:rPr>
          <w:rFonts w:ascii="Segoe UI" w:hAnsi="Segoe UI" w:cs="Segoe UI"/>
          <w:sz w:val="20"/>
          <w:szCs w:val="20"/>
        </w:rPr>
        <w:t xml:space="preserve"> </w:t>
      </w:r>
      <w:r w:rsidR="001A4652" w:rsidRPr="00366EA8">
        <w:rPr>
          <w:rFonts w:ascii="Segoe UI" w:hAnsi="Segoe UI" w:cs="Segoe UI"/>
          <w:sz w:val="20"/>
          <w:szCs w:val="20"/>
        </w:rPr>
        <w:t>demise</w:t>
      </w:r>
      <w:r w:rsidR="005767DC" w:rsidRPr="00366EA8">
        <w:rPr>
          <w:rFonts w:ascii="Segoe UI" w:hAnsi="Segoe UI" w:cs="Segoe UI"/>
          <w:sz w:val="20"/>
          <w:szCs w:val="20"/>
        </w:rPr>
        <w:t xml:space="preserve"> of </w:t>
      </w:r>
      <w:r w:rsidR="00BB703D" w:rsidRPr="00366EA8">
        <w:rPr>
          <w:rFonts w:ascii="Segoe UI" w:hAnsi="Segoe UI" w:cs="Segoe UI"/>
          <w:sz w:val="20"/>
          <w:szCs w:val="20"/>
        </w:rPr>
        <w:t xml:space="preserve">inactive </w:t>
      </w:r>
      <w:r w:rsidR="00DF664A" w:rsidRPr="00366EA8">
        <w:rPr>
          <w:rFonts w:ascii="Segoe UI" w:hAnsi="Segoe UI" w:cs="Segoe UI"/>
          <w:sz w:val="20"/>
          <w:szCs w:val="20"/>
        </w:rPr>
        <w:t>examples</w:t>
      </w:r>
      <w:r w:rsidR="009803F1" w:rsidRPr="00366EA8">
        <w:rPr>
          <w:rFonts w:ascii="Segoe UI" w:hAnsi="Segoe UI" w:cs="Segoe UI"/>
          <w:sz w:val="20"/>
          <w:szCs w:val="20"/>
        </w:rPr>
        <w:t xml:space="preserve"> of human-wildlife cooperation</w:t>
      </w:r>
      <w:r w:rsidR="00D41245" w:rsidRPr="00366EA8">
        <w:rPr>
          <w:rFonts w:ascii="Segoe UI" w:hAnsi="Segoe UI" w:cs="Segoe UI"/>
          <w:sz w:val="20"/>
          <w:szCs w:val="20"/>
        </w:rPr>
        <w:t xml:space="preserve"> can</w:t>
      </w:r>
      <w:r w:rsidR="00BB703D" w:rsidRPr="00366EA8">
        <w:rPr>
          <w:rFonts w:ascii="Segoe UI" w:hAnsi="Segoe UI" w:cs="Segoe UI"/>
          <w:sz w:val="20"/>
          <w:szCs w:val="20"/>
        </w:rPr>
        <w:t xml:space="preserve"> inform our assessment of </w:t>
      </w:r>
      <w:r w:rsidR="003A5904" w:rsidRPr="00366EA8">
        <w:rPr>
          <w:rFonts w:ascii="Segoe UI" w:hAnsi="Segoe UI" w:cs="Segoe UI"/>
          <w:sz w:val="20"/>
          <w:szCs w:val="20"/>
        </w:rPr>
        <w:t>risks to active cases</w:t>
      </w:r>
      <w:r w:rsidR="00D41245" w:rsidRPr="00366EA8">
        <w:rPr>
          <w:rFonts w:ascii="Segoe UI" w:hAnsi="Segoe UI" w:cs="Segoe UI"/>
          <w:sz w:val="20"/>
          <w:szCs w:val="20"/>
        </w:rPr>
        <w:t xml:space="preserve">. </w:t>
      </w:r>
      <w:r w:rsidR="006651CE" w:rsidRPr="00366EA8">
        <w:rPr>
          <w:rFonts w:ascii="Segoe UI" w:hAnsi="Segoe UI" w:cs="Segoe UI"/>
          <w:sz w:val="20"/>
          <w:szCs w:val="20"/>
        </w:rPr>
        <w:t xml:space="preserve">The major contributing factor to the extinction of past cases </w:t>
      </w:r>
      <w:r w:rsidR="000C53B6">
        <w:rPr>
          <w:rFonts w:ascii="Segoe UI" w:hAnsi="Segoe UI" w:cs="Segoe UI"/>
          <w:sz w:val="20"/>
          <w:szCs w:val="20"/>
        </w:rPr>
        <w:t>a</w:t>
      </w:r>
      <w:r w:rsidR="006651CE" w:rsidRPr="00366EA8">
        <w:rPr>
          <w:rFonts w:ascii="Segoe UI" w:hAnsi="Segoe UI" w:cs="Segoe UI"/>
          <w:sz w:val="20"/>
          <w:szCs w:val="20"/>
        </w:rPr>
        <w:t>ppears to be destructive in</w:t>
      </w:r>
      <w:r w:rsidR="00CA1AA2" w:rsidRPr="00366EA8">
        <w:rPr>
          <w:rFonts w:ascii="Segoe UI" w:hAnsi="Segoe UI" w:cs="Segoe UI"/>
          <w:sz w:val="20"/>
          <w:szCs w:val="20"/>
        </w:rPr>
        <w:t xml:space="preserve">terference from human outsiders harming local people and/or their wildlife partners, </w:t>
      </w:r>
      <w:r w:rsidR="00CA1AA2" w:rsidRPr="00366EA8">
        <w:rPr>
          <w:rStyle w:val="Emphasis"/>
          <w:rFonts w:ascii="Segoe UI" w:hAnsi="Segoe UI" w:cs="Segoe UI"/>
          <w:i w:val="0"/>
          <w:sz w:val="20"/>
          <w:szCs w:val="20"/>
        </w:rPr>
        <w:t>causing permanent cultural change</w:t>
      </w:r>
      <w:r w:rsidR="00CA1AA2" w:rsidRPr="00366EA8">
        <w:rPr>
          <w:rFonts w:ascii="Segoe UI" w:hAnsi="Segoe UI" w:cs="Segoe UI"/>
          <w:sz w:val="20"/>
          <w:szCs w:val="20"/>
        </w:rPr>
        <w:t xml:space="preserve"> (Fig. 2). </w:t>
      </w:r>
      <w:r w:rsidRPr="00366EA8">
        <w:rPr>
          <w:rFonts w:ascii="Segoe UI" w:hAnsi="Segoe UI" w:cs="Segoe UI"/>
          <w:sz w:val="20"/>
          <w:szCs w:val="20"/>
        </w:rPr>
        <w:t>C</w:t>
      </w:r>
      <w:r w:rsidR="005A45AC" w:rsidRPr="00366EA8">
        <w:rPr>
          <w:rFonts w:ascii="Segoe UI" w:hAnsi="Segoe UI" w:cs="Segoe UI"/>
          <w:sz w:val="20"/>
          <w:szCs w:val="20"/>
        </w:rPr>
        <w:t xml:space="preserve">ooperation with Indo-Pacific bottlenose dolphins </w:t>
      </w:r>
      <w:r w:rsidR="000C53B6" w:rsidRPr="00366EA8">
        <w:rPr>
          <w:rFonts w:ascii="Segoe UI" w:hAnsi="Segoe UI" w:cs="Segoe UI"/>
          <w:sz w:val="20"/>
          <w:szCs w:val="20"/>
        </w:rPr>
        <w:t>(</w:t>
      </w:r>
      <w:r w:rsidR="000C53B6" w:rsidRPr="00366EA8">
        <w:rPr>
          <w:rFonts w:ascii="Segoe UI" w:hAnsi="Segoe UI" w:cs="Segoe UI"/>
          <w:i/>
          <w:sz w:val="20"/>
          <w:szCs w:val="20"/>
        </w:rPr>
        <w:t xml:space="preserve">Tursiops </w:t>
      </w:r>
      <w:proofErr w:type="spellStart"/>
      <w:r w:rsidR="000C53B6" w:rsidRPr="00366EA8">
        <w:rPr>
          <w:rFonts w:ascii="Segoe UI" w:hAnsi="Segoe UI" w:cs="Segoe UI"/>
          <w:i/>
          <w:sz w:val="20"/>
          <w:szCs w:val="20"/>
        </w:rPr>
        <w:t>aduncus</w:t>
      </w:r>
      <w:proofErr w:type="spellEnd"/>
      <w:r w:rsidR="000C53B6" w:rsidRPr="00366EA8">
        <w:rPr>
          <w:rFonts w:ascii="Segoe UI" w:hAnsi="Segoe UI" w:cs="Segoe UI"/>
          <w:sz w:val="20"/>
          <w:szCs w:val="20"/>
        </w:rPr>
        <w:t>)</w:t>
      </w:r>
      <w:r w:rsidR="000C53B6">
        <w:rPr>
          <w:rFonts w:ascii="Segoe UI" w:hAnsi="Segoe UI" w:cs="Segoe UI"/>
          <w:sz w:val="20"/>
          <w:szCs w:val="20"/>
        </w:rPr>
        <w:t xml:space="preserve"> </w:t>
      </w:r>
      <w:r w:rsidR="005A45AC" w:rsidRPr="00366EA8">
        <w:rPr>
          <w:rFonts w:ascii="Segoe UI" w:hAnsi="Segoe UI" w:cs="Segoe UI"/>
          <w:sz w:val="20"/>
          <w:szCs w:val="20"/>
        </w:rPr>
        <w:t>in Moreton Bay</w:t>
      </w:r>
      <w:r w:rsidR="00FF7F7B" w:rsidRPr="00366EA8">
        <w:rPr>
          <w:rFonts w:ascii="Segoe UI" w:hAnsi="Segoe UI" w:cs="Segoe UI"/>
          <w:sz w:val="20"/>
          <w:szCs w:val="20"/>
        </w:rPr>
        <w:t>, Australia,</w:t>
      </w:r>
      <w:r w:rsidR="00586067" w:rsidRPr="00366EA8">
        <w:rPr>
          <w:rFonts w:ascii="Segoe UI" w:hAnsi="Segoe UI" w:cs="Segoe UI"/>
          <w:sz w:val="20"/>
          <w:szCs w:val="20"/>
        </w:rPr>
        <w:t xml:space="preserve"> reportedly</w:t>
      </w:r>
      <w:r w:rsidR="00D67225" w:rsidRPr="00366EA8">
        <w:rPr>
          <w:rFonts w:ascii="Segoe UI" w:hAnsi="Segoe UI" w:cs="Segoe UI"/>
          <w:sz w:val="20"/>
          <w:szCs w:val="20"/>
        </w:rPr>
        <w:t xml:space="preserve"> disappeared because</w:t>
      </w:r>
      <w:r w:rsidR="005A45AC" w:rsidRPr="00366EA8">
        <w:rPr>
          <w:rFonts w:ascii="Segoe UI" w:hAnsi="Segoe UI" w:cs="Segoe UI"/>
          <w:sz w:val="20"/>
          <w:szCs w:val="20"/>
        </w:rPr>
        <w:t xml:space="preserve"> European settlers deliberately killed a dolphin, </w:t>
      </w:r>
      <w:r w:rsidR="00FF7F7B" w:rsidRPr="00366EA8">
        <w:rPr>
          <w:rFonts w:ascii="Segoe UI" w:hAnsi="Segoe UI" w:cs="Segoe UI"/>
          <w:sz w:val="20"/>
          <w:szCs w:val="20"/>
        </w:rPr>
        <w:t xml:space="preserve">extinguishing the dolphin population’s </w:t>
      </w:r>
      <w:r w:rsidR="005A45AC" w:rsidRPr="00366EA8">
        <w:rPr>
          <w:rFonts w:ascii="Segoe UI" w:hAnsi="Segoe UI" w:cs="Segoe UI"/>
          <w:sz w:val="20"/>
          <w:szCs w:val="20"/>
        </w:rPr>
        <w:t xml:space="preserve">motivation to cooperate </w:t>
      </w:r>
      <w:r w:rsidR="005A45AC" w:rsidRPr="00366EA8">
        <w:rPr>
          <w:rFonts w:ascii="Segoe UI" w:hAnsi="Segoe UI" w:cs="Segoe UI"/>
          <w:sz w:val="20"/>
          <w:szCs w:val="20"/>
        </w:rPr>
        <w:fldChar w:fldCharType="begin" w:fldLock="1"/>
      </w:r>
      <w:r w:rsidR="005A45AC" w:rsidRPr="00366EA8">
        <w:rPr>
          <w:rFonts w:ascii="Segoe UI" w:hAnsi="Segoe UI" w:cs="Segoe UI"/>
          <w:sz w:val="20"/>
          <w:szCs w:val="20"/>
        </w:rPr>
        <w:instrText>ADDIN CSL_CITATION {"citationItems":[{"id":"ITEM-1","itemData":{"DOI":"10.2752/089279302786992694","author":[{"dropping-particle":"","family":"Neil","given":"David T","non-dropping-particle":"","parse-names":false,"suffix":""}],"container-title":"Anthrozoös","id":"ITEM-1","issue":"1","issued":{"date-parts":[["2002"]]},"page":"1-18","title":"Cooperative fishing interactions between Aboriginal Australians and dolphins in eastern Australia","type":"article-journal","volume":"15"},"uris":["http://www.mendeley.com/documents/?uuid=9d3edb8e-3729-4b27-9ee6-f007aff5ba48"]}],"mendeley":{"formattedCitation":"(Neil, 2002)","plainTextFormattedCitation":"(Neil, 2002)","previouslyFormattedCitation":"(Neil, 2002)"},"properties":{"noteIndex":0},"schema":"https://github.com/citation-style-language/schema/raw/master/csl-citation.json"}</w:instrText>
      </w:r>
      <w:r w:rsidR="005A45AC" w:rsidRPr="00366EA8">
        <w:rPr>
          <w:rFonts w:ascii="Segoe UI" w:hAnsi="Segoe UI" w:cs="Segoe UI"/>
          <w:sz w:val="20"/>
          <w:szCs w:val="20"/>
        </w:rPr>
        <w:fldChar w:fldCharType="separate"/>
      </w:r>
      <w:r w:rsidR="005A45AC" w:rsidRPr="00366EA8">
        <w:rPr>
          <w:rFonts w:ascii="Segoe UI" w:hAnsi="Segoe UI" w:cs="Segoe UI"/>
          <w:noProof/>
          <w:sz w:val="20"/>
          <w:szCs w:val="20"/>
        </w:rPr>
        <w:t>(Neil, 2002)</w:t>
      </w:r>
      <w:r w:rsidR="005A45AC" w:rsidRPr="00366EA8">
        <w:rPr>
          <w:rFonts w:ascii="Segoe UI" w:hAnsi="Segoe UI" w:cs="Segoe UI"/>
          <w:sz w:val="20"/>
          <w:szCs w:val="20"/>
        </w:rPr>
        <w:fldChar w:fldCharType="end"/>
      </w:r>
      <w:r w:rsidR="005A45AC" w:rsidRPr="00366EA8">
        <w:rPr>
          <w:rFonts w:ascii="Segoe UI" w:hAnsi="Segoe UI" w:cs="Segoe UI"/>
          <w:sz w:val="20"/>
          <w:szCs w:val="20"/>
        </w:rPr>
        <w:t xml:space="preserve">. </w:t>
      </w:r>
      <w:r w:rsidR="00CA1AA2" w:rsidRPr="00366EA8">
        <w:rPr>
          <w:rFonts w:ascii="Segoe UI" w:hAnsi="Segoe UI" w:cs="Segoe UI"/>
          <w:sz w:val="20"/>
          <w:szCs w:val="20"/>
        </w:rPr>
        <w:t xml:space="preserve">Similarly, European settlers in Australia killed two cooperating orcas at Twofold </w:t>
      </w:r>
      <w:r w:rsidR="00DC7AEC">
        <w:rPr>
          <w:rFonts w:ascii="Segoe UI" w:hAnsi="Segoe UI" w:cs="Segoe UI"/>
          <w:sz w:val="20"/>
          <w:szCs w:val="20"/>
        </w:rPr>
        <w:t>B</w:t>
      </w:r>
      <w:r w:rsidR="00CA1AA2" w:rsidRPr="00366EA8">
        <w:rPr>
          <w:rFonts w:ascii="Segoe UI" w:hAnsi="Segoe UI" w:cs="Segoe UI"/>
          <w:sz w:val="20"/>
          <w:szCs w:val="20"/>
        </w:rPr>
        <w:t xml:space="preserve">ay, causing many orcas to leave the area </w:t>
      </w:r>
      <w:r w:rsidR="00CA1AA2" w:rsidRPr="00366EA8">
        <w:rPr>
          <w:rFonts w:ascii="Segoe UI" w:hAnsi="Segoe UI" w:cs="Segoe UI"/>
          <w:sz w:val="20"/>
          <w:szCs w:val="20"/>
        </w:rPr>
        <w:fldChar w:fldCharType="begin" w:fldLock="1"/>
      </w:r>
      <w:r w:rsidR="00CA1AA2" w:rsidRPr="00366EA8">
        <w:rPr>
          <w:rFonts w:ascii="Segoe UI" w:hAnsi="Segoe UI" w:cs="Segoe UI"/>
          <w:sz w:val="20"/>
          <w:szCs w:val="20"/>
        </w:rPr>
        <w:instrText>ADDIN CSL_CITATION {"citationItems":[{"id":"ITEM-1","itemData":{"author":[{"dropping-particle":"","family":"Clode","given":"D.","non-dropping-particle":"","parse-names":false,"suffix":""}],"id":"ITEM-1","issued":{"date-parts":[["2002"]]},"publisher":"Allen &amp; Unwin","publisher-place":"Sydnet","title":"Killers in Eden: The True Story of Killer Whales and Their Remarkable Partnership with the Whalers of Twofold Bay","type":"book"},"uris":["http://www.mendeley.com/documents/?uuid=130bc5c1-c689-4294-a3ec-2b852e8a695d"]}],"mendeley":{"formattedCitation":"(Clode, 2002)","plainTextFormattedCitation":"(Clode, 2002)","previouslyFormattedCitation":"(Clode, 2002)"},"properties":{"noteIndex":0},"schema":"https://github.com/citation-style-language/schema/raw/master/csl-citation.json"}</w:instrText>
      </w:r>
      <w:r w:rsidR="00CA1AA2" w:rsidRPr="00366EA8">
        <w:rPr>
          <w:rFonts w:ascii="Segoe UI" w:hAnsi="Segoe UI" w:cs="Segoe UI"/>
          <w:sz w:val="20"/>
          <w:szCs w:val="20"/>
        </w:rPr>
        <w:fldChar w:fldCharType="separate"/>
      </w:r>
      <w:r w:rsidR="00CA1AA2" w:rsidRPr="00366EA8">
        <w:rPr>
          <w:rFonts w:ascii="Segoe UI" w:hAnsi="Segoe UI" w:cs="Segoe UI"/>
          <w:noProof/>
          <w:sz w:val="20"/>
          <w:szCs w:val="20"/>
        </w:rPr>
        <w:t>(Clode, 2002)</w:t>
      </w:r>
      <w:r w:rsidR="00CA1AA2" w:rsidRPr="00366EA8">
        <w:rPr>
          <w:rFonts w:ascii="Segoe UI" w:hAnsi="Segoe UI" w:cs="Segoe UI"/>
          <w:sz w:val="20"/>
          <w:szCs w:val="20"/>
        </w:rPr>
        <w:fldChar w:fldCharType="end"/>
      </w:r>
      <w:r w:rsidR="00CA1AA2" w:rsidRPr="00366EA8">
        <w:rPr>
          <w:rFonts w:ascii="Segoe UI" w:hAnsi="Segoe UI" w:cs="Segoe UI"/>
          <w:sz w:val="20"/>
          <w:szCs w:val="20"/>
        </w:rPr>
        <w:t xml:space="preserve">. Moreover, the wholesale slaughter of baleen whales likely caused orcas to move to more </w:t>
      </w:r>
      <w:r w:rsidR="008A7F6A">
        <w:rPr>
          <w:rFonts w:ascii="Segoe UI" w:hAnsi="Segoe UI" w:cs="Segoe UI"/>
          <w:sz w:val="20"/>
          <w:szCs w:val="20"/>
        </w:rPr>
        <w:t>productive</w:t>
      </w:r>
      <w:r w:rsidR="00CA1AA2" w:rsidRPr="00366EA8">
        <w:rPr>
          <w:rFonts w:ascii="Segoe UI" w:hAnsi="Segoe UI" w:cs="Segoe UI"/>
          <w:sz w:val="20"/>
          <w:szCs w:val="20"/>
        </w:rPr>
        <w:t xml:space="preserve"> hunting grounds </w:t>
      </w:r>
      <w:r w:rsidR="00CA1AA2" w:rsidRPr="00366EA8">
        <w:rPr>
          <w:rFonts w:ascii="Segoe UI" w:hAnsi="Segoe UI" w:cs="Segoe UI"/>
          <w:sz w:val="20"/>
          <w:szCs w:val="20"/>
        </w:rPr>
        <w:fldChar w:fldCharType="begin" w:fldLock="1"/>
      </w:r>
      <w:r w:rsidR="00CA1AA2" w:rsidRPr="00366EA8">
        <w:rPr>
          <w:rFonts w:ascii="Segoe UI" w:hAnsi="Segoe UI" w:cs="Segoe UI"/>
          <w:sz w:val="20"/>
          <w:szCs w:val="20"/>
        </w:rPr>
        <w:instrText>ADDIN CSL_CITATION {"citationItems":[{"id":"ITEM-1","itemData":{"author":[{"dropping-particle":"","family":"Clode","given":"D.","non-dropping-particle":"","parse-names":false,"suffix":""}],"id":"ITEM-1","issued":{"date-parts":[["2002"]]},"publisher":"Allen &amp; Unwin","publisher-place":"Sydnet","title":"Killers in Eden: The True Story of Killer Whales and Their Remarkable Partnership with the Whalers of Twofold Bay","type":"book"},"uris":["http://www.mendeley.com/documents/?uuid=130bc5c1-c689-4294-a3ec-2b852e8a695d"]}],"mendeley":{"formattedCitation":"(Clode, 2002)","plainTextFormattedCitation":"(Clode, 2002)","previouslyFormattedCitation":"(Clode, 2002)"},"properties":{"noteIndex":0},"schema":"https://github.com/citation-style-language/schema/raw/master/csl-citation.json"}</w:instrText>
      </w:r>
      <w:r w:rsidR="00CA1AA2" w:rsidRPr="00366EA8">
        <w:rPr>
          <w:rFonts w:ascii="Segoe UI" w:hAnsi="Segoe UI" w:cs="Segoe UI"/>
          <w:sz w:val="20"/>
          <w:szCs w:val="20"/>
        </w:rPr>
        <w:fldChar w:fldCharType="separate"/>
      </w:r>
      <w:r w:rsidR="00CA1AA2" w:rsidRPr="00366EA8">
        <w:rPr>
          <w:rFonts w:ascii="Segoe UI" w:hAnsi="Segoe UI" w:cs="Segoe UI"/>
          <w:noProof/>
          <w:sz w:val="20"/>
          <w:szCs w:val="20"/>
        </w:rPr>
        <w:t>(Clode, 2002)</w:t>
      </w:r>
      <w:r w:rsidR="00CA1AA2" w:rsidRPr="00366EA8">
        <w:rPr>
          <w:rFonts w:ascii="Segoe UI" w:hAnsi="Segoe UI" w:cs="Segoe UI"/>
          <w:sz w:val="20"/>
          <w:szCs w:val="20"/>
        </w:rPr>
        <w:fldChar w:fldCharType="end"/>
      </w:r>
      <w:r w:rsidR="00CA1AA2" w:rsidRPr="00366EA8">
        <w:rPr>
          <w:rFonts w:ascii="Segoe UI" w:hAnsi="Segoe UI" w:cs="Segoe UI"/>
          <w:sz w:val="20"/>
          <w:szCs w:val="20"/>
        </w:rPr>
        <w:t xml:space="preserve">. </w:t>
      </w:r>
      <w:r w:rsidR="006651CE" w:rsidRPr="00366EA8">
        <w:rPr>
          <w:rStyle w:val="Emphasis"/>
          <w:rFonts w:ascii="Segoe UI" w:hAnsi="Segoe UI" w:cs="Segoe UI"/>
          <w:i w:val="0"/>
          <w:sz w:val="20"/>
          <w:szCs w:val="20"/>
        </w:rPr>
        <w:t xml:space="preserve">When </w:t>
      </w:r>
      <w:r w:rsidR="006651CE" w:rsidRPr="00366EA8">
        <w:rPr>
          <w:rStyle w:val="Emphasis"/>
          <w:rFonts w:ascii="Segoe UI" w:hAnsi="Segoe UI" w:cs="Segoe UI"/>
          <w:i w:val="0"/>
          <w:sz w:val="20"/>
          <w:szCs w:val="20"/>
        </w:rPr>
        <w:lastRenderedPageBreak/>
        <w:t>European settlers moved to the Great Plains of North America in the 19</w:t>
      </w:r>
      <w:r w:rsidR="006651CE" w:rsidRPr="00C8431C">
        <w:rPr>
          <w:rStyle w:val="Emphasis"/>
          <w:rFonts w:ascii="Segoe UI" w:hAnsi="Segoe UI"/>
          <w:i w:val="0"/>
          <w:sz w:val="20"/>
          <w:vertAlign w:val="superscript"/>
        </w:rPr>
        <w:t>th</w:t>
      </w:r>
      <w:r w:rsidR="006651CE" w:rsidRPr="00366EA8">
        <w:rPr>
          <w:rStyle w:val="Emphasis"/>
          <w:rFonts w:ascii="Segoe UI" w:hAnsi="Segoe UI" w:cs="Segoe UI"/>
          <w:i w:val="0"/>
          <w:sz w:val="20"/>
          <w:szCs w:val="20"/>
        </w:rPr>
        <w:t xml:space="preserve"> century, they killed wolves, ungulates, and displaced or killed Indigenous people, eliminating all components of the human-wolf relationship </w:t>
      </w:r>
      <w:r w:rsidR="006651CE" w:rsidRPr="00366EA8">
        <w:rPr>
          <w:rStyle w:val="Emphasis"/>
          <w:rFonts w:ascii="Segoe UI" w:hAnsi="Segoe UI" w:cs="Segoe UI"/>
          <w:i w:val="0"/>
          <w:sz w:val="20"/>
          <w:szCs w:val="20"/>
        </w:rPr>
        <w:fldChar w:fldCharType="begin" w:fldLock="1"/>
      </w:r>
      <w:r w:rsidR="005914C1" w:rsidRPr="00366EA8">
        <w:rPr>
          <w:rStyle w:val="Emphasis"/>
          <w:rFonts w:ascii="Segoe UI" w:hAnsi="Segoe UI" w:cs="Segoe UI"/>
          <w:i w:val="0"/>
          <w:sz w:val="20"/>
          <w:szCs w:val="20"/>
        </w:rPr>
        <w:instrText>ADDIN CSL_CITATION {"citationItems":[{"id":"ITEM-1","itemData":{"DOI":"10.2993/etbi-35-02-262-285.1","ISSN":"02780771","abstract":"We examine the historical relationship between humans and wolves as illustrated through stories of North American Indigenous Peoples, especially the Great Plains and Intermountain West, exemplified by Cheyenne, Lakota, Blackfoot, Pawnee, and Shoshone peoples. Indigenous stories have not been employed in scholarly examinations of the origins of 'dogs'. These tribal peoples were tough and resilient and wanted companion animals as tough and resilient as themselves. All Plains tribes examined closely have stories that describe wolves as guides, protectors, or entities that directly taught or showed humans how to hunt after humans arrived in the Americas. Indigenous stories provide insights into the process of domestication of wolves, and such stories may indicate at what stage different peoples were in their relationship with wolves. There appears to have existed a reciprocal relationship in which both species provided food for each other or shared food. This is important because it is often assumed by scholars from the Eurocentric tradition that the first wolves associated with humans scavenged or hung around camps waiting for scraps; thus, from this perspective, the process of domestication began with wolves being dominated by humans. In contrast, we argue for a coevolutionary reciprocal relationship between Homo sapiens and Canis lupus that existed from the early days of tribes until at least the nineteenth century. Our results do not mean that many tribes lacked fully domesticated dogs that were not wolflike in phenotype, but that the process of domestication may have taken a different path than is generally assumed.","author":[{"dropping-particle":"","family":"Fogg","given":"Brandy R.","non-dropping-particle":"","parse-names":false,"suffix":""},{"dropping-particle":"","family":"Howe","given":"Nimachia","non-dropping-particle":"","parse-names":false,"suffix":""},{"dropping-particle":"","family":"Pierotti","given":"Raymond","non-dropping-particle":"","parse-names":false,"suffix":""}],"container-title":"Journal of Ethnobiology","id":"ITEM-1","issue":"2","issued":{"date-parts":[["2015"]]},"page":"262-285","title":"Relationships between indigenous American peoples and wolves 1: wolves as teachers and guides","type":"article-journal","volume":"35"},"uris":["http://www.mendeley.com/documents/?uuid=51d49498-215a-46a4-8d77-84ef412c8392"]},{"id":"ITEM-2","itemData":{"author":[{"dropping-particle":"","family":"Standing Bear","given":"L.","non-dropping-particle":"","parse-names":false,"suffix":""}],"id":"ITEM-2","issued":{"date-parts":[["1978"]]},"number-of-pages":"276","publisher":"University of Nebraska Press","publisher-place":"Lincoln, NE","title":"Land of the Spotted Eagle","type":"book"},"uris":["http://www.mendeley.com/documents/?uuid=67530b58-9b55-4121-9c6d-3a9397246d7f"]},{"id":"ITEM-3","itemData":{"author":[{"dropping-particle":"","family":"Pierotti","given":"R.","non-dropping-particle":"","parse-names":false,"suffix":""},{"dropping-particle":"","family":"Fogg","given":"B.R.","non-dropping-particle":"","parse-names":false,"suffix":""}],"id":"ITEM-3","issued":{"date-parts":[["2017"]]},"publisher":"Yale University Press","publisher-place":"New Haven, CT","title":"The first domestication: how wolves and humans co-evolved","type":"book"},"uris":["http://www.mendeley.com/documents/?uuid=f27c4bc8-d43a-4854-b561-b0fadd0de99f"]}],"mendeley":{"formattedCitation":"(Fogg et al., 2015; Pierotti &amp; Fogg, 2017; Standing Bear, 1978)","plainTextFormattedCitation":"(Fogg et al., 2015; Pierotti &amp; Fogg, 2017; Standing Bear, 1978)","previouslyFormattedCitation":"(Fogg et al., 2015; Pierotti &amp; Fogg, 2017; Standing Bear, 1978)"},"properties":{"noteIndex":0},"schema":"https://github.com/citation-style-language/schema/raw/master/csl-citation.json"}</w:instrText>
      </w:r>
      <w:r w:rsidR="006651CE" w:rsidRPr="00366EA8">
        <w:rPr>
          <w:rStyle w:val="Emphasis"/>
          <w:rFonts w:ascii="Segoe UI" w:hAnsi="Segoe UI" w:cs="Segoe UI"/>
          <w:i w:val="0"/>
          <w:sz w:val="20"/>
          <w:szCs w:val="20"/>
        </w:rPr>
        <w:fldChar w:fldCharType="separate"/>
      </w:r>
      <w:r w:rsidR="006651CE" w:rsidRPr="00366EA8">
        <w:rPr>
          <w:rStyle w:val="Emphasis"/>
          <w:rFonts w:ascii="Segoe UI" w:hAnsi="Segoe UI" w:cs="Segoe UI"/>
          <w:i w:val="0"/>
          <w:noProof/>
          <w:sz w:val="20"/>
          <w:szCs w:val="20"/>
        </w:rPr>
        <w:t>(Fogg et al., 2015; Pierotti &amp; Fogg, 2017; Standing Bear, 1978)</w:t>
      </w:r>
      <w:r w:rsidR="006651CE" w:rsidRPr="00366EA8">
        <w:rPr>
          <w:rStyle w:val="Emphasis"/>
          <w:rFonts w:ascii="Segoe UI" w:hAnsi="Segoe UI" w:cs="Segoe UI"/>
          <w:i w:val="0"/>
          <w:sz w:val="20"/>
          <w:szCs w:val="20"/>
        </w:rPr>
        <w:fldChar w:fldCharType="end"/>
      </w:r>
      <w:r w:rsidR="006651CE" w:rsidRPr="00366EA8">
        <w:rPr>
          <w:rStyle w:val="Emphasis"/>
          <w:rFonts w:ascii="Segoe UI" w:hAnsi="Segoe UI" w:cs="Segoe UI"/>
          <w:i w:val="0"/>
          <w:sz w:val="20"/>
          <w:szCs w:val="20"/>
        </w:rPr>
        <w:t xml:space="preserve">. </w:t>
      </w:r>
      <w:r w:rsidR="0027700C">
        <w:rPr>
          <w:rFonts w:ascii="Segoe UI" w:hAnsi="Segoe UI" w:cs="Segoe UI"/>
          <w:sz w:val="20"/>
          <w:szCs w:val="20"/>
        </w:rPr>
        <w:t>Advances in human technology</w:t>
      </w:r>
      <w:r w:rsidR="00400EBC" w:rsidRPr="00366EA8">
        <w:rPr>
          <w:rFonts w:ascii="Segoe UI" w:hAnsi="Segoe UI" w:cs="Segoe UI"/>
          <w:sz w:val="20"/>
          <w:szCs w:val="20"/>
        </w:rPr>
        <w:t xml:space="preserve"> </w:t>
      </w:r>
      <w:r w:rsidR="006651CE" w:rsidRPr="00366EA8">
        <w:rPr>
          <w:rFonts w:ascii="Segoe UI" w:hAnsi="Segoe UI" w:cs="Segoe UI"/>
          <w:sz w:val="20"/>
          <w:szCs w:val="20"/>
        </w:rPr>
        <w:t xml:space="preserve">may also have contributed to </w:t>
      </w:r>
      <w:r w:rsidR="00410DB4" w:rsidRPr="00366EA8">
        <w:rPr>
          <w:rFonts w:ascii="Segoe UI" w:hAnsi="Segoe UI" w:cs="Segoe UI"/>
          <w:sz w:val="20"/>
          <w:szCs w:val="20"/>
        </w:rPr>
        <w:t xml:space="preserve">cessation of human-wildlife cooperation </w:t>
      </w:r>
      <w:r w:rsidR="00AD3B12" w:rsidRPr="00366EA8">
        <w:rPr>
          <w:rFonts w:ascii="Segoe UI" w:hAnsi="Segoe UI" w:cs="Segoe UI"/>
          <w:sz w:val="20"/>
          <w:szCs w:val="20"/>
        </w:rPr>
        <w:fldChar w:fldCharType="begin" w:fldLock="1"/>
      </w:r>
      <w:r w:rsidR="00AD3B12" w:rsidRPr="00366EA8">
        <w:rPr>
          <w:rFonts w:ascii="Segoe UI" w:hAnsi="Segoe UI" w:cs="Segoe UI"/>
          <w:sz w:val="20"/>
          <w:szCs w:val="20"/>
        </w:rPr>
        <w:instrText>ADDIN CSL_CITATION {"citationItems":[{"id":"ITEM-1","itemData":{"author":[{"dropping-particle":"","family":"Clode","given":"D.","non-dropping-particle":"","parse-names":false,"suffix":""}],"id":"ITEM-1","issued":{"date-parts":[["2002"]]},"publisher":"Allen &amp; Unwin","publisher-place":"Sydnet","title":"Killers in Eden: The True Story of Killer Whales and Their Remarkable Partnership with the Whalers of Twofold Bay","type":"book"},"uris":["http://www.mendeley.com/documents/?uuid=130bc5c1-c689-4294-a3ec-2b852e8a695d"]}],"mendeley":{"formattedCitation":"(Clode, 2002)","manualFormatting":"(e.g. Clode, 2002)","plainTextFormattedCitation":"(Clode, 2002)","previouslyFormattedCitation":"(Clode, 2002)"},"properties":{"noteIndex":0},"schema":"https://github.com/citation-style-language/schema/raw/master/csl-citation.json"}</w:instrText>
      </w:r>
      <w:r w:rsidR="00AD3B12" w:rsidRPr="00366EA8">
        <w:rPr>
          <w:rFonts w:ascii="Segoe UI" w:hAnsi="Segoe UI" w:cs="Segoe UI"/>
          <w:sz w:val="20"/>
          <w:szCs w:val="20"/>
        </w:rPr>
        <w:fldChar w:fldCharType="separate"/>
      </w:r>
      <w:r w:rsidR="00AD3B12" w:rsidRPr="00366EA8">
        <w:rPr>
          <w:rFonts w:ascii="Segoe UI" w:hAnsi="Segoe UI" w:cs="Segoe UI"/>
          <w:noProof/>
          <w:sz w:val="20"/>
          <w:szCs w:val="20"/>
        </w:rPr>
        <w:t>(e.g. Clode, 2002)</w:t>
      </w:r>
      <w:r w:rsidR="00AD3B12" w:rsidRPr="00366EA8">
        <w:rPr>
          <w:rFonts w:ascii="Segoe UI" w:hAnsi="Segoe UI" w:cs="Segoe UI"/>
          <w:sz w:val="20"/>
          <w:szCs w:val="20"/>
        </w:rPr>
        <w:fldChar w:fldCharType="end"/>
      </w:r>
      <w:r w:rsidR="006651CE" w:rsidRPr="00366EA8">
        <w:rPr>
          <w:rFonts w:ascii="Segoe UI" w:hAnsi="Segoe UI" w:cs="Segoe UI"/>
          <w:sz w:val="20"/>
          <w:szCs w:val="20"/>
        </w:rPr>
        <w:t xml:space="preserve">. Modern methods of catching and killing </w:t>
      </w:r>
      <w:r w:rsidR="00400EBC" w:rsidRPr="00366EA8">
        <w:rPr>
          <w:rFonts w:ascii="Segoe UI" w:hAnsi="Segoe UI" w:cs="Segoe UI"/>
          <w:sz w:val="20"/>
          <w:szCs w:val="20"/>
        </w:rPr>
        <w:t>prey</w:t>
      </w:r>
      <w:r w:rsidR="006651CE" w:rsidRPr="00366EA8">
        <w:rPr>
          <w:rFonts w:ascii="Segoe UI" w:hAnsi="Segoe UI" w:cs="Segoe UI"/>
          <w:sz w:val="20"/>
          <w:szCs w:val="20"/>
        </w:rPr>
        <w:t>, including rifles, exploding harpoons, motorboats and larger fishing gear all reduce</w:t>
      </w:r>
      <w:r w:rsidR="000C53B6">
        <w:rPr>
          <w:rFonts w:ascii="Segoe UI" w:hAnsi="Segoe UI" w:cs="Segoe UI"/>
          <w:sz w:val="20"/>
          <w:szCs w:val="20"/>
        </w:rPr>
        <w:t>d</w:t>
      </w:r>
      <w:r w:rsidR="006651CE" w:rsidRPr="00366EA8">
        <w:rPr>
          <w:rFonts w:ascii="Segoe UI" w:hAnsi="Segoe UI" w:cs="Segoe UI"/>
          <w:sz w:val="20"/>
          <w:szCs w:val="20"/>
        </w:rPr>
        <w:t xml:space="preserve"> the need to cooperate with wolves, dolphins and orcas, and in many cases the associated noise and risk of injury d</w:t>
      </w:r>
      <w:r w:rsidR="00CA1AA2" w:rsidRPr="00366EA8">
        <w:rPr>
          <w:rFonts w:ascii="Segoe UI" w:hAnsi="Segoe UI" w:cs="Segoe UI"/>
          <w:sz w:val="20"/>
          <w:szCs w:val="20"/>
        </w:rPr>
        <w:t>eters willing cooperative wildlife partner</w:t>
      </w:r>
      <w:r w:rsidR="006651CE" w:rsidRPr="00366EA8">
        <w:rPr>
          <w:rFonts w:ascii="Segoe UI" w:hAnsi="Segoe UI" w:cs="Segoe UI"/>
          <w:sz w:val="20"/>
          <w:szCs w:val="20"/>
        </w:rPr>
        <w:t>s</w:t>
      </w:r>
      <w:r w:rsidR="00AD3B12" w:rsidRPr="00366EA8">
        <w:rPr>
          <w:rFonts w:ascii="Segoe UI" w:hAnsi="Segoe UI" w:cs="Segoe UI"/>
          <w:sz w:val="20"/>
          <w:szCs w:val="20"/>
        </w:rPr>
        <w:t xml:space="preserve"> </w:t>
      </w:r>
      <w:r w:rsidR="00AD3B12" w:rsidRPr="00366EA8">
        <w:rPr>
          <w:rFonts w:ascii="Segoe UI" w:hAnsi="Segoe UI" w:cs="Segoe UI"/>
          <w:sz w:val="20"/>
          <w:szCs w:val="20"/>
        </w:rPr>
        <w:fldChar w:fldCharType="begin" w:fldLock="1"/>
      </w:r>
      <w:r w:rsidR="00082A12" w:rsidRPr="00366EA8">
        <w:rPr>
          <w:rFonts w:ascii="Segoe UI" w:hAnsi="Segoe UI" w:cs="Segoe UI"/>
          <w:sz w:val="20"/>
          <w:szCs w:val="20"/>
        </w:rPr>
        <w:instrText>ADDIN CSL_CITATION {"citationItems":[{"id":"ITEM-1","itemData":{"DOI":"10.1111/acv.12667","ISSN":"14691795","abstract":"Acoustic behaviour is a key component of specialized foraging tactics for many aquatic species, especially cetaceans. However, in recent decades the natural environment has been increasingly exposed to a variety of anthropogenic noise sources, with the potential to impact natural foraging specializations dependent on acoustic communication. Here we evaluated whether boat noise has the potential to impact a rare foraging tactic used by individuals from a small population of the vulnerable Lahille’s bottlenose dolphin (Tursiops truncatus gephyreus) specialized in cooperation with artisanal fishers in southern Brazil. We tested whether the presence of boats changed the acoustic behaviour of dolphins when engaged in this cooperative foraging. We found that whistles and echolocation click rates were lower when boats were present, suggesting that cooperative foraging may potentially be reduced or interrupted by the presence of boats. Whistle parameters changed in response to the number, type and speed of boats, indicating a behavioural change and acoustic masking. Locally, our results reinforce the need for boat traffic regulations to minimize their impacts on these endangered dolphins and their rare cooperative tactic. From a broad perspective, we demonstrate how nonlethal impacts such as vessel disturbance can manifest subtle changes in animals’ natural behaviour and, in this case, present an insidious threat to a unique foraging specialization.","author":[{"dropping-particle":"","family":"Pellegrini","given":"A. Y.","non-dropping-particle":"","parse-names":false,"suffix":""},{"dropping-particle":"","family":"Romeu","given":"B.","non-dropping-particle":"","parse-names":false,"suffix":""},{"dropping-particle":"","family":"Ingram","given":"S. N.","non-dropping-particle":"","parse-names":false,"suffix":""},{"dropping-particle":"","family":"Daura-Jorge","given":"Fábio Gonçalves","non-dropping-particle":"","parse-names":false,"suffix":""}],"container-title":"Animal Conservation","id":"ITEM-1","issued":{"date-parts":[["2021"]]},"page":"1-13","title":"Boat disturbance affects the acoustic behaviour of dolphins engaged in a rare foraging cooperation with fishers","type":"article-journal"},"uris":["http://www.mendeley.com/documents/?uuid=e60233ab-6535-4aec-81fb-b8145bf9a041"]}],"mendeley":{"formattedCitation":"(Pellegrini et al., 2021)","manualFormatting":"(e.g. Pellegrini et al., 2021)","plainTextFormattedCitation":"(Pellegrini et al., 2021)","previouslyFormattedCitation":"(Pellegrini et al., 2021)"},"properties":{"noteIndex":0},"schema":"https://github.com/citation-style-language/schema/raw/master/csl-citation.json"}</w:instrText>
      </w:r>
      <w:r w:rsidR="00AD3B12" w:rsidRPr="00366EA8">
        <w:rPr>
          <w:rFonts w:ascii="Segoe UI" w:hAnsi="Segoe UI" w:cs="Segoe UI"/>
          <w:sz w:val="20"/>
          <w:szCs w:val="20"/>
        </w:rPr>
        <w:fldChar w:fldCharType="separate"/>
      </w:r>
      <w:r w:rsidR="00AD3B12" w:rsidRPr="00366EA8">
        <w:rPr>
          <w:rFonts w:ascii="Segoe UI" w:hAnsi="Segoe UI" w:cs="Segoe UI"/>
          <w:noProof/>
          <w:sz w:val="20"/>
          <w:szCs w:val="20"/>
        </w:rPr>
        <w:t>(e.g. Pellegrini et al., 2021)</w:t>
      </w:r>
      <w:r w:rsidR="00AD3B12" w:rsidRPr="00366EA8">
        <w:rPr>
          <w:rFonts w:ascii="Segoe UI" w:hAnsi="Segoe UI" w:cs="Segoe UI"/>
          <w:sz w:val="20"/>
          <w:szCs w:val="20"/>
        </w:rPr>
        <w:fldChar w:fldCharType="end"/>
      </w:r>
      <w:r w:rsidR="006651CE" w:rsidRPr="00366EA8">
        <w:rPr>
          <w:rFonts w:ascii="Segoe UI" w:hAnsi="Segoe UI" w:cs="Segoe UI"/>
          <w:sz w:val="20"/>
          <w:szCs w:val="20"/>
        </w:rPr>
        <w:t xml:space="preserve">. </w:t>
      </w:r>
    </w:p>
    <w:p w14:paraId="00BDB4AB" w14:textId="77777777" w:rsidR="00180B6E" w:rsidRPr="00366EA8" w:rsidRDefault="00180B6E" w:rsidP="00180B6E">
      <w:pPr>
        <w:pStyle w:val="Lijstalinea1"/>
        <w:spacing w:line="360" w:lineRule="auto"/>
        <w:ind w:left="0"/>
        <w:rPr>
          <w:rStyle w:val="Emphasis"/>
          <w:rFonts w:ascii="Segoe UI" w:hAnsi="Segoe UI" w:cs="Segoe UI"/>
          <w:i w:val="0"/>
          <w:sz w:val="20"/>
          <w:szCs w:val="20"/>
        </w:rPr>
      </w:pPr>
    </w:p>
    <w:p w14:paraId="0D72B1E2" w14:textId="1E458207" w:rsidR="008E5268" w:rsidRDefault="00180B6E" w:rsidP="008A7F6A">
      <w:pPr>
        <w:pStyle w:val="Lijstalinea1"/>
        <w:spacing w:line="360" w:lineRule="auto"/>
        <w:ind w:left="0" w:firstLine="720"/>
        <w:rPr>
          <w:rFonts w:ascii="Segoe UI" w:hAnsi="Segoe UI" w:cs="Segoe UI"/>
          <w:sz w:val="20"/>
          <w:szCs w:val="20"/>
        </w:rPr>
      </w:pPr>
      <w:r w:rsidRPr="00366EA8">
        <w:rPr>
          <w:rFonts w:ascii="Segoe UI" w:hAnsi="Segoe UI" w:cs="Segoe UI"/>
          <w:sz w:val="20"/>
          <w:szCs w:val="20"/>
        </w:rPr>
        <w:t xml:space="preserve">Once the wildlife partner’s </w:t>
      </w:r>
      <w:r w:rsidR="004E10C1" w:rsidRPr="00366EA8">
        <w:rPr>
          <w:rFonts w:ascii="Segoe UI" w:hAnsi="Segoe UI" w:cs="Segoe UI"/>
          <w:sz w:val="20"/>
          <w:szCs w:val="20"/>
        </w:rPr>
        <w:t xml:space="preserve">specialised </w:t>
      </w:r>
      <w:r w:rsidRPr="00366EA8">
        <w:rPr>
          <w:rFonts w:ascii="Segoe UI" w:hAnsi="Segoe UI" w:cs="Segoe UI"/>
          <w:sz w:val="20"/>
          <w:szCs w:val="20"/>
        </w:rPr>
        <w:t xml:space="preserve">behaviour or compatible knowledge is lost, restoration </w:t>
      </w:r>
      <w:r w:rsidR="00296989" w:rsidRPr="00366EA8">
        <w:rPr>
          <w:rFonts w:ascii="Segoe UI" w:hAnsi="Segoe UI" w:cs="Segoe UI"/>
          <w:sz w:val="20"/>
          <w:szCs w:val="20"/>
        </w:rPr>
        <w:t>is likely to be</w:t>
      </w:r>
      <w:r w:rsidRPr="00366EA8">
        <w:rPr>
          <w:rFonts w:ascii="Segoe UI" w:hAnsi="Segoe UI" w:cs="Segoe UI"/>
          <w:sz w:val="20"/>
          <w:szCs w:val="20"/>
        </w:rPr>
        <w:t xml:space="preserve"> </w:t>
      </w:r>
      <w:r w:rsidR="00CA1AA2" w:rsidRPr="00366EA8">
        <w:rPr>
          <w:rFonts w:ascii="Segoe UI" w:hAnsi="Segoe UI" w:cs="Segoe UI"/>
          <w:sz w:val="20"/>
          <w:szCs w:val="20"/>
        </w:rPr>
        <w:t>very</w:t>
      </w:r>
      <w:r w:rsidRPr="00366EA8">
        <w:rPr>
          <w:rFonts w:ascii="Segoe UI" w:hAnsi="Segoe UI" w:cs="Segoe UI"/>
          <w:sz w:val="20"/>
          <w:szCs w:val="20"/>
        </w:rPr>
        <w:t xml:space="preserve"> difficult. Although </w:t>
      </w:r>
      <w:r w:rsidR="00BB3F39" w:rsidRPr="00366EA8">
        <w:rPr>
          <w:rStyle w:val="Emphasis"/>
          <w:rFonts w:ascii="Segoe UI" w:hAnsi="Segoe UI" w:cs="Segoe UI"/>
          <w:i w:val="0"/>
          <w:sz w:val="20"/>
          <w:szCs w:val="20"/>
        </w:rPr>
        <w:t xml:space="preserve">wolf </w:t>
      </w:r>
      <w:r w:rsidR="00A4664B" w:rsidRPr="00366EA8">
        <w:rPr>
          <w:rStyle w:val="Emphasis"/>
          <w:rFonts w:ascii="Segoe UI" w:hAnsi="Segoe UI" w:cs="Segoe UI"/>
          <w:i w:val="0"/>
          <w:sz w:val="20"/>
          <w:szCs w:val="20"/>
        </w:rPr>
        <w:t>(</w:t>
      </w:r>
      <w:r w:rsidR="00B36E51" w:rsidRPr="00366EA8">
        <w:rPr>
          <w:rStyle w:val="Emphasis"/>
          <w:rFonts w:ascii="Segoe UI" w:hAnsi="Segoe UI" w:cs="Segoe UI"/>
          <w:i w:val="0"/>
          <w:sz w:val="20"/>
          <w:szCs w:val="20"/>
        </w:rPr>
        <w:t>and prey</w:t>
      </w:r>
      <w:r w:rsidR="00A4664B" w:rsidRPr="00366EA8">
        <w:rPr>
          <w:rStyle w:val="Emphasis"/>
          <w:rFonts w:ascii="Segoe UI" w:hAnsi="Segoe UI" w:cs="Segoe UI"/>
          <w:i w:val="0"/>
          <w:sz w:val="20"/>
          <w:szCs w:val="20"/>
        </w:rPr>
        <w:t>)</w:t>
      </w:r>
      <w:r w:rsidR="00B36E51" w:rsidRPr="00366EA8">
        <w:rPr>
          <w:rStyle w:val="Emphasis"/>
          <w:rFonts w:ascii="Segoe UI" w:hAnsi="Segoe UI" w:cs="Segoe UI"/>
          <w:i w:val="0"/>
          <w:sz w:val="20"/>
          <w:szCs w:val="20"/>
        </w:rPr>
        <w:t xml:space="preserve"> </w:t>
      </w:r>
      <w:r w:rsidR="00BB3F39" w:rsidRPr="00366EA8">
        <w:rPr>
          <w:rStyle w:val="Emphasis"/>
          <w:rFonts w:ascii="Segoe UI" w:hAnsi="Segoe UI" w:cs="Segoe UI"/>
          <w:i w:val="0"/>
          <w:sz w:val="20"/>
          <w:szCs w:val="20"/>
        </w:rPr>
        <w:t>populations have somewhat recovered</w:t>
      </w:r>
      <w:r w:rsidR="00D2510A" w:rsidRPr="00366EA8">
        <w:rPr>
          <w:rStyle w:val="Emphasis"/>
          <w:rFonts w:ascii="Segoe UI" w:hAnsi="Segoe UI" w:cs="Segoe UI"/>
          <w:i w:val="0"/>
          <w:sz w:val="20"/>
          <w:szCs w:val="20"/>
        </w:rPr>
        <w:t xml:space="preserve">, motivated </w:t>
      </w:r>
      <w:r w:rsidR="009A1312" w:rsidRPr="00366EA8">
        <w:rPr>
          <w:rStyle w:val="Emphasis"/>
          <w:rFonts w:ascii="Segoe UI" w:hAnsi="Segoe UI" w:cs="Segoe UI"/>
          <w:i w:val="0"/>
          <w:sz w:val="20"/>
          <w:szCs w:val="20"/>
        </w:rPr>
        <w:t>I</w:t>
      </w:r>
      <w:r w:rsidR="00D2510A" w:rsidRPr="00366EA8">
        <w:rPr>
          <w:rStyle w:val="Emphasis"/>
          <w:rFonts w:ascii="Segoe UI" w:hAnsi="Segoe UI" w:cs="Segoe UI"/>
          <w:i w:val="0"/>
          <w:sz w:val="20"/>
          <w:szCs w:val="20"/>
        </w:rPr>
        <w:t>ndigenous people</w:t>
      </w:r>
      <w:r w:rsidR="009A1312" w:rsidRPr="00366EA8">
        <w:rPr>
          <w:rStyle w:val="Emphasis"/>
          <w:rFonts w:ascii="Segoe UI" w:hAnsi="Segoe UI" w:cs="Segoe UI"/>
          <w:i w:val="0"/>
          <w:sz w:val="20"/>
          <w:szCs w:val="20"/>
        </w:rPr>
        <w:t>s</w:t>
      </w:r>
      <w:r w:rsidR="00D2510A" w:rsidRPr="00366EA8">
        <w:rPr>
          <w:rStyle w:val="Emphasis"/>
          <w:rFonts w:ascii="Segoe UI" w:hAnsi="Segoe UI" w:cs="Segoe UI"/>
          <w:i w:val="0"/>
          <w:sz w:val="20"/>
          <w:szCs w:val="20"/>
        </w:rPr>
        <w:t xml:space="preserve"> are </w:t>
      </w:r>
      <w:r w:rsidR="004E10C1" w:rsidRPr="00366EA8">
        <w:rPr>
          <w:rStyle w:val="Emphasis"/>
          <w:rFonts w:ascii="Segoe UI" w:hAnsi="Segoe UI" w:cs="Segoe UI"/>
          <w:i w:val="0"/>
          <w:sz w:val="20"/>
          <w:szCs w:val="20"/>
        </w:rPr>
        <w:t xml:space="preserve">forbidden from </w:t>
      </w:r>
      <w:r w:rsidR="00D2510A" w:rsidRPr="00366EA8">
        <w:rPr>
          <w:rStyle w:val="Emphasis"/>
          <w:rFonts w:ascii="Segoe UI" w:hAnsi="Segoe UI" w:cs="Segoe UI"/>
          <w:i w:val="0"/>
          <w:sz w:val="20"/>
          <w:szCs w:val="20"/>
        </w:rPr>
        <w:t>hunt</w:t>
      </w:r>
      <w:r w:rsidR="004E10C1" w:rsidRPr="00366EA8">
        <w:rPr>
          <w:rStyle w:val="Emphasis"/>
          <w:rFonts w:ascii="Segoe UI" w:hAnsi="Segoe UI" w:cs="Segoe UI"/>
          <w:i w:val="0"/>
          <w:sz w:val="20"/>
          <w:szCs w:val="20"/>
        </w:rPr>
        <w:t>ing</w:t>
      </w:r>
      <w:r w:rsidR="00D2510A" w:rsidRPr="00366EA8">
        <w:rPr>
          <w:rStyle w:val="Emphasis"/>
          <w:rFonts w:ascii="Segoe UI" w:hAnsi="Segoe UI" w:cs="Segoe UI"/>
          <w:i w:val="0"/>
          <w:sz w:val="20"/>
          <w:szCs w:val="20"/>
        </w:rPr>
        <w:t xml:space="preserve"> in nati</w:t>
      </w:r>
      <w:r w:rsidR="00267B29" w:rsidRPr="00366EA8">
        <w:rPr>
          <w:rStyle w:val="Emphasis"/>
          <w:rFonts w:ascii="Segoe UI" w:hAnsi="Segoe UI" w:cs="Segoe UI"/>
          <w:i w:val="0"/>
          <w:sz w:val="20"/>
          <w:szCs w:val="20"/>
        </w:rPr>
        <w:t>onal parks, and wolves</w:t>
      </w:r>
      <w:r w:rsidR="00D2510A" w:rsidRPr="00366EA8">
        <w:rPr>
          <w:rStyle w:val="Emphasis"/>
          <w:rFonts w:ascii="Segoe UI" w:hAnsi="Segoe UI" w:cs="Segoe UI"/>
          <w:i w:val="0"/>
          <w:sz w:val="20"/>
          <w:szCs w:val="20"/>
        </w:rPr>
        <w:t xml:space="preserve"> </w:t>
      </w:r>
      <w:r w:rsidR="00BD5827" w:rsidRPr="00366EA8">
        <w:rPr>
          <w:rStyle w:val="Emphasis"/>
          <w:rFonts w:ascii="Segoe UI" w:hAnsi="Segoe UI" w:cs="Segoe UI"/>
          <w:i w:val="0"/>
          <w:sz w:val="20"/>
          <w:szCs w:val="20"/>
        </w:rPr>
        <w:t>fear and avoid humans</w:t>
      </w:r>
      <w:r w:rsidR="009A1312" w:rsidRPr="00366EA8">
        <w:rPr>
          <w:rStyle w:val="Emphasis"/>
          <w:rFonts w:ascii="Segoe UI" w:hAnsi="Segoe UI" w:cs="Segoe UI"/>
          <w:i w:val="0"/>
          <w:sz w:val="20"/>
          <w:szCs w:val="20"/>
        </w:rPr>
        <w:t xml:space="preserve"> </w:t>
      </w:r>
      <w:r w:rsidR="009A1312" w:rsidRPr="00366EA8">
        <w:rPr>
          <w:rStyle w:val="Emphasis"/>
          <w:rFonts w:ascii="Segoe UI" w:hAnsi="Segoe UI" w:cs="Segoe UI"/>
          <w:i w:val="0"/>
          <w:sz w:val="20"/>
          <w:szCs w:val="20"/>
        </w:rPr>
        <w:fldChar w:fldCharType="begin" w:fldLock="1"/>
      </w:r>
      <w:r w:rsidR="009A1312" w:rsidRPr="00366EA8">
        <w:rPr>
          <w:rStyle w:val="Emphasis"/>
          <w:rFonts w:ascii="Segoe UI" w:hAnsi="Segoe UI" w:cs="Segoe UI"/>
          <w:i w:val="0"/>
          <w:sz w:val="20"/>
          <w:szCs w:val="20"/>
        </w:rPr>
        <w:instrText>ADDIN CSL_CITATION {"citationItems":[{"id":"ITEM-1","itemData":{"author":[{"dropping-particle":"","family":"Pierotti","given":"R.","non-dropping-particle":"","parse-names":false,"suffix":""},{"dropping-particle":"","family":"Fogg","given":"B.R.","non-dropping-particle":"","parse-names":false,"suffix":""}],"id":"ITEM-1","issued":{"date-parts":[["2017"]]},"publisher":"Yale University Press","publisher-place":"New Haven, CT","title":"The first domestication: how wolves and humans co-evolved","type":"book"},"uris":["http://www.mendeley.com/documents/?uuid=f27c4bc8-d43a-4854-b561-b0fadd0de99f"]}],"mendeley":{"formattedCitation":"(Pierotti &amp; Fogg, 2017)","plainTextFormattedCitation":"(Pierotti &amp; Fogg, 2017)","previouslyFormattedCitation":"(Pierotti &amp; Fogg, 2017)"},"properties":{"noteIndex":0},"schema":"https://github.com/citation-style-language/schema/raw/master/csl-citation.json"}</w:instrText>
      </w:r>
      <w:r w:rsidR="009A1312" w:rsidRPr="00366EA8">
        <w:rPr>
          <w:rStyle w:val="Emphasis"/>
          <w:rFonts w:ascii="Segoe UI" w:hAnsi="Segoe UI" w:cs="Segoe UI"/>
          <w:i w:val="0"/>
          <w:sz w:val="20"/>
          <w:szCs w:val="20"/>
        </w:rPr>
        <w:fldChar w:fldCharType="separate"/>
      </w:r>
      <w:r w:rsidR="009A1312" w:rsidRPr="00366EA8">
        <w:rPr>
          <w:rStyle w:val="Emphasis"/>
          <w:rFonts w:ascii="Segoe UI" w:hAnsi="Segoe UI" w:cs="Segoe UI"/>
          <w:i w:val="0"/>
          <w:noProof/>
          <w:sz w:val="20"/>
          <w:szCs w:val="20"/>
        </w:rPr>
        <w:t>(Pierotti &amp; Fogg, 2017)</w:t>
      </w:r>
      <w:r w:rsidR="009A1312" w:rsidRPr="00366EA8">
        <w:rPr>
          <w:rStyle w:val="Emphasis"/>
          <w:rFonts w:ascii="Segoe UI" w:hAnsi="Segoe UI" w:cs="Segoe UI"/>
          <w:i w:val="0"/>
          <w:sz w:val="20"/>
          <w:szCs w:val="20"/>
        </w:rPr>
        <w:fldChar w:fldCharType="end"/>
      </w:r>
      <w:r w:rsidR="00BD5827" w:rsidRPr="00366EA8">
        <w:rPr>
          <w:rStyle w:val="Emphasis"/>
          <w:rFonts w:ascii="Segoe UI" w:hAnsi="Segoe UI" w:cs="Segoe UI"/>
          <w:i w:val="0"/>
          <w:sz w:val="20"/>
          <w:szCs w:val="20"/>
        </w:rPr>
        <w:t xml:space="preserve">. </w:t>
      </w:r>
      <w:r w:rsidR="00701159" w:rsidRPr="00366EA8">
        <w:rPr>
          <w:rFonts w:ascii="Segoe UI" w:hAnsi="Segoe UI" w:cs="Segoe UI"/>
          <w:sz w:val="20"/>
          <w:szCs w:val="20"/>
        </w:rPr>
        <w:t xml:space="preserve">If </w:t>
      </w:r>
      <w:r w:rsidR="006E6F0D" w:rsidRPr="00366EA8">
        <w:rPr>
          <w:rFonts w:ascii="Segoe UI" w:hAnsi="Segoe UI" w:cs="Segoe UI"/>
          <w:sz w:val="20"/>
          <w:szCs w:val="20"/>
        </w:rPr>
        <w:t xml:space="preserve">viable wildlife partner populations are still present, </w:t>
      </w:r>
      <w:r w:rsidR="003B32EE" w:rsidRPr="00366EA8">
        <w:rPr>
          <w:rFonts w:ascii="Segoe UI" w:hAnsi="Segoe UI" w:cs="Segoe UI"/>
          <w:sz w:val="20"/>
          <w:szCs w:val="20"/>
        </w:rPr>
        <w:t xml:space="preserve">it may be feasible to reignite </w:t>
      </w:r>
      <w:r w:rsidR="00BB3F39" w:rsidRPr="00366EA8">
        <w:rPr>
          <w:rFonts w:ascii="Segoe UI" w:hAnsi="Segoe UI" w:cs="Segoe UI"/>
          <w:sz w:val="20"/>
          <w:szCs w:val="20"/>
        </w:rPr>
        <w:t xml:space="preserve">human-dolphin and human-honeyguide cooperation </w:t>
      </w:r>
      <w:r w:rsidRPr="00366EA8">
        <w:rPr>
          <w:rFonts w:ascii="Segoe UI" w:hAnsi="Segoe UI" w:cs="Segoe UI"/>
          <w:sz w:val="20"/>
          <w:szCs w:val="20"/>
        </w:rPr>
        <w:t>wh</w:t>
      </w:r>
      <w:r w:rsidR="004A2639" w:rsidRPr="00366EA8">
        <w:rPr>
          <w:rFonts w:ascii="Segoe UI" w:hAnsi="Segoe UI" w:cs="Segoe UI"/>
          <w:sz w:val="20"/>
          <w:szCs w:val="20"/>
        </w:rPr>
        <w:t>ere</w:t>
      </w:r>
      <w:r w:rsidR="006E6F0D" w:rsidRPr="00366EA8">
        <w:rPr>
          <w:rFonts w:ascii="Segoe UI" w:hAnsi="Segoe UI" w:cs="Segoe UI"/>
          <w:sz w:val="20"/>
          <w:szCs w:val="20"/>
        </w:rPr>
        <w:t xml:space="preserve"> </w:t>
      </w:r>
      <w:r w:rsidR="00BD5827" w:rsidRPr="00366EA8">
        <w:rPr>
          <w:rFonts w:ascii="Segoe UI" w:hAnsi="Segoe UI" w:cs="Segoe UI"/>
          <w:sz w:val="20"/>
          <w:szCs w:val="20"/>
        </w:rPr>
        <w:t>the</w:t>
      </w:r>
      <w:r w:rsidR="003B32EE" w:rsidRPr="00366EA8">
        <w:rPr>
          <w:rFonts w:ascii="Segoe UI" w:hAnsi="Segoe UI" w:cs="Segoe UI"/>
          <w:sz w:val="20"/>
          <w:szCs w:val="20"/>
        </w:rPr>
        <w:t>se</w:t>
      </w:r>
      <w:r w:rsidR="00BD5827" w:rsidRPr="00366EA8">
        <w:rPr>
          <w:rFonts w:ascii="Segoe UI" w:hAnsi="Segoe UI" w:cs="Segoe UI"/>
          <w:sz w:val="20"/>
          <w:szCs w:val="20"/>
        </w:rPr>
        <w:t xml:space="preserve"> </w:t>
      </w:r>
      <w:r w:rsidR="004A2639" w:rsidRPr="00366EA8">
        <w:rPr>
          <w:rFonts w:ascii="Segoe UI" w:hAnsi="Segoe UI" w:cs="Segoe UI"/>
          <w:sz w:val="20"/>
          <w:szCs w:val="20"/>
        </w:rPr>
        <w:t>disappeared</w:t>
      </w:r>
      <w:r w:rsidR="00BD5827" w:rsidRPr="00366EA8">
        <w:rPr>
          <w:rFonts w:ascii="Segoe UI" w:hAnsi="Segoe UI" w:cs="Segoe UI"/>
          <w:sz w:val="20"/>
          <w:szCs w:val="20"/>
        </w:rPr>
        <w:t xml:space="preserve"> recently</w:t>
      </w:r>
      <w:r w:rsidR="00BB3F39" w:rsidRPr="00366EA8">
        <w:rPr>
          <w:rFonts w:ascii="Segoe UI" w:hAnsi="Segoe UI" w:cs="Segoe UI"/>
          <w:sz w:val="20"/>
          <w:szCs w:val="20"/>
        </w:rPr>
        <w:t xml:space="preserve"> (</w:t>
      </w:r>
      <w:proofErr w:type="gramStart"/>
      <w:r w:rsidR="00BD5827" w:rsidRPr="00366EA8">
        <w:rPr>
          <w:rFonts w:ascii="Segoe UI" w:hAnsi="Segoe UI" w:cs="Segoe UI"/>
          <w:sz w:val="20"/>
          <w:szCs w:val="20"/>
        </w:rPr>
        <w:t>e.g.</w:t>
      </w:r>
      <w:proofErr w:type="gramEnd"/>
      <w:r w:rsidR="00BD5827" w:rsidRPr="00366EA8">
        <w:rPr>
          <w:rFonts w:ascii="Segoe UI" w:hAnsi="Segoe UI" w:cs="Segoe UI"/>
          <w:sz w:val="20"/>
          <w:szCs w:val="20"/>
        </w:rPr>
        <w:t xml:space="preserve"> </w:t>
      </w:r>
      <w:r w:rsidR="00BB3F39" w:rsidRPr="00366EA8">
        <w:rPr>
          <w:rFonts w:ascii="Segoe UI" w:hAnsi="Segoe UI" w:cs="Segoe UI"/>
          <w:sz w:val="20"/>
          <w:szCs w:val="20"/>
        </w:rPr>
        <w:t>one or two generations</w:t>
      </w:r>
      <w:r w:rsidR="003B32EE" w:rsidRPr="00366EA8">
        <w:rPr>
          <w:rFonts w:ascii="Segoe UI" w:hAnsi="Segoe UI" w:cs="Segoe UI"/>
          <w:sz w:val="20"/>
          <w:szCs w:val="20"/>
        </w:rPr>
        <w:t xml:space="preserve"> ago</w:t>
      </w:r>
      <w:r w:rsidR="00BB3F39" w:rsidRPr="00366EA8">
        <w:rPr>
          <w:rFonts w:ascii="Segoe UI" w:hAnsi="Segoe UI" w:cs="Segoe UI"/>
          <w:sz w:val="20"/>
          <w:szCs w:val="20"/>
        </w:rPr>
        <w:t>)</w:t>
      </w:r>
      <w:r w:rsidR="004A2639" w:rsidRPr="00366EA8">
        <w:rPr>
          <w:rFonts w:ascii="Segoe UI" w:hAnsi="Segoe UI" w:cs="Segoe UI"/>
          <w:sz w:val="20"/>
          <w:szCs w:val="20"/>
        </w:rPr>
        <w:t xml:space="preserve">, or </w:t>
      </w:r>
      <w:r w:rsidR="006E6F0D" w:rsidRPr="00366EA8">
        <w:rPr>
          <w:rFonts w:ascii="Segoe UI" w:hAnsi="Segoe UI" w:cs="Segoe UI"/>
          <w:sz w:val="20"/>
          <w:szCs w:val="20"/>
        </w:rPr>
        <w:t>whe</w:t>
      </w:r>
      <w:r w:rsidR="003B32EE" w:rsidRPr="00366EA8">
        <w:rPr>
          <w:rFonts w:ascii="Segoe UI" w:hAnsi="Segoe UI" w:cs="Segoe UI"/>
          <w:sz w:val="20"/>
          <w:szCs w:val="20"/>
        </w:rPr>
        <w:t>re</w:t>
      </w:r>
      <w:r w:rsidR="006E6F0D" w:rsidRPr="00366EA8">
        <w:rPr>
          <w:rFonts w:ascii="Segoe UI" w:hAnsi="Segoe UI" w:cs="Segoe UI"/>
          <w:sz w:val="20"/>
          <w:szCs w:val="20"/>
        </w:rPr>
        <w:t xml:space="preserve"> </w:t>
      </w:r>
      <w:r w:rsidRPr="00366EA8">
        <w:rPr>
          <w:rFonts w:ascii="Segoe UI" w:hAnsi="Segoe UI" w:cs="Segoe UI"/>
          <w:sz w:val="20"/>
          <w:szCs w:val="20"/>
        </w:rPr>
        <w:t>active cooperative sites</w:t>
      </w:r>
      <w:r w:rsidR="003B32EE" w:rsidRPr="00366EA8">
        <w:rPr>
          <w:rFonts w:ascii="Segoe UI" w:hAnsi="Segoe UI" w:cs="Segoe UI"/>
          <w:sz w:val="20"/>
          <w:szCs w:val="20"/>
        </w:rPr>
        <w:t xml:space="preserve">, </w:t>
      </w:r>
      <w:r w:rsidRPr="00366EA8">
        <w:rPr>
          <w:rFonts w:ascii="Segoe UI" w:hAnsi="Segoe UI" w:cs="Segoe UI"/>
          <w:sz w:val="20"/>
          <w:szCs w:val="20"/>
        </w:rPr>
        <w:t xml:space="preserve">from </w:t>
      </w:r>
      <w:r w:rsidR="003B32EE" w:rsidRPr="00366EA8">
        <w:rPr>
          <w:rFonts w:ascii="Segoe UI" w:hAnsi="Segoe UI" w:cs="Segoe UI"/>
          <w:sz w:val="20"/>
          <w:szCs w:val="20"/>
        </w:rPr>
        <w:t xml:space="preserve">which </w:t>
      </w:r>
      <w:r w:rsidRPr="00366EA8">
        <w:rPr>
          <w:rFonts w:ascii="Segoe UI" w:hAnsi="Segoe UI" w:cs="Segoe UI"/>
          <w:sz w:val="20"/>
          <w:szCs w:val="20"/>
        </w:rPr>
        <w:t xml:space="preserve">human knowledge </w:t>
      </w:r>
      <w:r w:rsidR="003B32EE" w:rsidRPr="00366EA8">
        <w:rPr>
          <w:rFonts w:ascii="Segoe UI" w:hAnsi="Segoe UI" w:cs="Segoe UI"/>
          <w:sz w:val="20"/>
          <w:szCs w:val="20"/>
        </w:rPr>
        <w:t xml:space="preserve">may be </w:t>
      </w:r>
      <w:r w:rsidRPr="00366EA8">
        <w:rPr>
          <w:rFonts w:ascii="Segoe UI" w:hAnsi="Segoe UI" w:cs="Segoe UI"/>
          <w:sz w:val="20"/>
          <w:szCs w:val="20"/>
        </w:rPr>
        <w:t>transmitted</w:t>
      </w:r>
      <w:r w:rsidR="003B32EE" w:rsidRPr="00366EA8">
        <w:rPr>
          <w:rFonts w:ascii="Segoe UI" w:hAnsi="Segoe UI" w:cs="Segoe UI"/>
          <w:sz w:val="20"/>
          <w:szCs w:val="20"/>
        </w:rPr>
        <w:t>, are nearby</w:t>
      </w:r>
      <w:r w:rsidR="006E6F0D" w:rsidRPr="00366EA8">
        <w:rPr>
          <w:rFonts w:ascii="Segoe UI" w:hAnsi="Segoe UI" w:cs="Segoe UI"/>
          <w:sz w:val="20"/>
          <w:szCs w:val="20"/>
        </w:rPr>
        <w:t xml:space="preserve">. </w:t>
      </w:r>
      <w:r w:rsidR="00DD3F30" w:rsidRPr="00366EA8">
        <w:rPr>
          <w:rFonts w:ascii="Segoe UI" w:hAnsi="Segoe UI" w:cs="Segoe UI"/>
          <w:sz w:val="20"/>
          <w:szCs w:val="20"/>
        </w:rPr>
        <w:t>Nevertheless, g</w:t>
      </w:r>
      <w:r w:rsidR="009F0BAF" w:rsidRPr="00366EA8">
        <w:rPr>
          <w:rFonts w:ascii="Segoe UI" w:hAnsi="Segoe UI" w:cs="Segoe UI"/>
          <w:sz w:val="20"/>
          <w:szCs w:val="20"/>
        </w:rPr>
        <w:t>iven th</w:t>
      </w:r>
      <w:r w:rsidR="00DD3F30" w:rsidRPr="00366EA8">
        <w:rPr>
          <w:rFonts w:ascii="Segoe UI" w:hAnsi="Segoe UI" w:cs="Segoe UI"/>
          <w:sz w:val="20"/>
          <w:szCs w:val="20"/>
        </w:rPr>
        <w:t>e challenge</w:t>
      </w:r>
      <w:r w:rsidR="00B36E51" w:rsidRPr="00366EA8">
        <w:rPr>
          <w:rFonts w:ascii="Segoe UI" w:hAnsi="Segoe UI" w:cs="Segoe UI"/>
          <w:sz w:val="20"/>
          <w:szCs w:val="20"/>
        </w:rPr>
        <w:t>s</w:t>
      </w:r>
      <w:r w:rsidR="00DD3F30" w:rsidRPr="00366EA8">
        <w:rPr>
          <w:rFonts w:ascii="Segoe UI" w:hAnsi="Segoe UI" w:cs="Segoe UI"/>
          <w:sz w:val="20"/>
          <w:szCs w:val="20"/>
        </w:rPr>
        <w:t xml:space="preserve"> </w:t>
      </w:r>
      <w:r w:rsidR="003440D3" w:rsidRPr="00366EA8">
        <w:rPr>
          <w:rFonts w:ascii="Segoe UI" w:hAnsi="Segoe UI" w:cs="Segoe UI"/>
          <w:sz w:val="20"/>
          <w:szCs w:val="20"/>
        </w:rPr>
        <w:t>o</w:t>
      </w:r>
      <w:r w:rsidR="00B36E51" w:rsidRPr="00366EA8">
        <w:rPr>
          <w:rFonts w:ascii="Segoe UI" w:hAnsi="Segoe UI" w:cs="Segoe UI"/>
          <w:sz w:val="20"/>
          <w:szCs w:val="20"/>
        </w:rPr>
        <w:t>f</w:t>
      </w:r>
      <w:r w:rsidR="003440D3" w:rsidRPr="00366EA8">
        <w:rPr>
          <w:rFonts w:ascii="Segoe UI" w:hAnsi="Segoe UI" w:cs="Segoe UI"/>
          <w:sz w:val="20"/>
          <w:szCs w:val="20"/>
        </w:rPr>
        <w:t xml:space="preserve"> restor</w:t>
      </w:r>
      <w:r w:rsidR="00B36E51" w:rsidRPr="00366EA8">
        <w:rPr>
          <w:rFonts w:ascii="Segoe UI" w:hAnsi="Segoe UI" w:cs="Segoe UI"/>
          <w:sz w:val="20"/>
          <w:szCs w:val="20"/>
        </w:rPr>
        <w:t>ing</w:t>
      </w:r>
      <w:r w:rsidR="00CA7E26" w:rsidRPr="00366EA8">
        <w:rPr>
          <w:rFonts w:ascii="Segoe UI" w:hAnsi="Segoe UI" w:cs="Segoe UI"/>
          <w:sz w:val="20"/>
          <w:szCs w:val="20"/>
        </w:rPr>
        <w:t xml:space="preserve"> lost cases of human-wildlife </w:t>
      </w:r>
      <w:r w:rsidR="008E5268" w:rsidRPr="00366EA8">
        <w:rPr>
          <w:rFonts w:ascii="Segoe UI" w:hAnsi="Segoe UI" w:cs="Segoe UI"/>
          <w:sz w:val="20"/>
          <w:szCs w:val="20"/>
        </w:rPr>
        <w:t>c</w:t>
      </w:r>
      <w:r w:rsidR="00CA7E26" w:rsidRPr="00366EA8">
        <w:rPr>
          <w:rFonts w:ascii="Segoe UI" w:hAnsi="Segoe UI" w:cs="Segoe UI"/>
          <w:sz w:val="20"/>
          <w:szCs w:val="20"/>
        </w:rPr>
        <w:t xml:space="preserve">ooperation, efforts </w:t>
      </w:r>
      <w:r w:rsidR="00DD3F30" w:rsidRPr="00366EA8">
        <w:rPr>
          <w:rFonts w:ascii="Segoe UI" w:hAnsi="Segoe UI" w:cs="Segoe UI"/>
          <w:sz w:val="20"/>
          <w:szCs w:val="20"/>
        </w:rPr>
        <w:t>are better</w:t>
      </w:r>
      <w:r w:rsidR="00CA7E26" w:rsidRPr="00366EA8">
        <w:rPr>
          <w:rFonts w:ascii="Segoe UI" w:hAnsi="Segoe UI" w:cs="Segoe UI"/>
          <w:sz w:val="20"/>
          <w:szCs w:val="20"/>
        </w:rPr>
        <w:t xml:space="preserve"> focuss</w:t>
      </w:r>
      <w:r w:rsidR="0008739C" w:rsidRPr="00366EA8">
        <w:rPr>
          <w:rFonts w:ascii="Segoe UI" w:hAnsi="Segoe UI" w:cs="Segoe UI"/>
          <w:sz w:val="20"/>
          <w:szCs w:val="20"/>
        </w:rPr>
        <w:t>ed on safeguarding active cases.</w:t>
      </w:r>
    </w:p>
    <w:p w14:paraId="588C26EF" w14:textId="77777777" w:rsidR="00DF1425" w:rsidRPr="00366EA8" w:rsidRDefault="00DF1425" w:rsidP="00BB3F39">
      <w:pPr>
        <w:pStyle w:val="Lijstalinea1"/>
        <w:spacing w:line="360" w:lineRule="auto"/>
        <w:ind w:left="0"/>
        <w:rPr>
          <w:rFonts w:ascii="Segoe UI" w:hAnsi="Segoe UI" w:cs="Segoe UI"/>
          <w:sz w:val="20"/>
          <w:szCs w:val="20"/>
        </w:rPr>
      </w:pPr>
    </w:p>
    <w:p w14:paraId="11A10118" w14:textId="1D8742B9" w:rsidR="00DF1425" w:rsidRDefault="00DF1425">
      <w:pPr>
        <w:spacing w:after="160"/>
        <w:rPr>
          <w:rFonts w:ascii="Segoe UI" w:eastAsia="Times New Roman" w:hAnsi="Segoe UI" w:cs="Segoe UI"/>
          <w:b/>
          <w:bCs/>
          <w:kern w:val="36"/>
          <w:sz w:val="20"/>
          <w:szCs w:val="20"/>
          <w:lang w:eastAsia="en-GB"/>
        </w:rPr>
      </w:pPr>
      <w:bookmarkStart w:id="20" w:name="_Toc80944005"/>
      <w:bookmarkStart w:id="21" w:name="_Toc77856665"/>
    </w:p>
    <w:p w14:paraId="5E8075F0" w14:textId="4C4F19E3" w:rsidR="003A4125" w:rsidRPr="00366EA8" w:rsidRDefault="003A4125" w:rsidP="00B51D0F">
      <w:pPr>
        <w:pStyle w:val="Heading1"/>
        <w:rPr>
          <w:rFonts w:ascii="Segoe UI" w:hAnsi="Segoe UI" w:cs="Segoe UI"/>
          <w:sz w:val="20"/>
          <w:szCs w:val="20"/>
        </w:rPr>
      </w:pPr>
      <w:r w:rsidRPr="00366EA8">
        <w:rPr>
          <w:rFonts w:ascii="Segoe UI" w:hAnsi="Segoe UI" w:cs="Segoe UI"/>
          <w:sz w:val="20"/>
          <w:szCs w:val="20"/>
        </w:rPr>
        <w:t xml:space="preserve">How can </w:t>
      </w:r>
      <w:r w:rsidR="00A77C61" w:rsidRPr="00366EA8">
        <w:rPr>
          <w:rFonts w:ascii="Segoe UI" w:hAnsi="Segoe UI" w:cs="Segoe UI"/>
          <w:sz w:val="20"/>
          <w:szCs w:val="20"/>
        </w:rPr>
        <w:t>human-wildlife</w:t>
      </w:r>
      <w:r w:rsidR="008C2DC2" w:rsidRPr="00366EA8">
        <w:rPr>
          <w:rFonts w:ascii="Segoe UI" w:hAnsi="Segoe UI" w:cs="Segoe UI"/>
          <w:sz w:val="20"/>
          <w:szCs w:val="20"/>
        </w:rPr>
        <w:t xml:space="preserve"> cooperation</w:t>
      </w:r>
      <w:r w:rsidR="00A77C61" w:rsidRPr="00366EA8">
        <w:rPr>
          <w:rFonts w:ascii="Segoe UI" w:hAnsi="Segoe UI" w:cs="Segoe UI"/>
          <w:sz w:val="20"/>
          <w:szCs w:val="20"/>
        </w:rPr>
        <w:t xml:space="preserve"> </w:t>
      </w:r>
      <w:r w:rsidR="00B67988" w:rsidRPr="00366EA8">
        <w:rPr>
          <w:rFonts w:ascii="Segoe UI" w:hAnsi="Segoe UI" w:cs="Segoe UI"/>
          <w:sz w:val="20"/>
          <w:szCs w:val="20"/>
        </w:rPr>
        <w:t>be safe</w:t>
      </w:r>
      <w:r w:rsidRPr="00366EA8">
        <w:rPr>
          <w:rFonts w:ascii="Segoe UI" w:hAnsi="Segoe UI" w:cs="Segoe UI"/>
          <w:sz w:val="20"/>
          <w:szCs w:val="20"/>
        </w:rPr>
        <w:t>guarded for future generations?</w:t>
      </w:r>
      <w:bookmarkEnd w:id="20"/>
      <w:bookmarkEnd w:id="21"/>
      <w:r w:rsidRPr="00366EA8">
        <w:rPr>
          <w:rFonts w:ascii="Segoe UI" w:hAnsi="Segoe UI" w:cs="Segoe UI"/>
          <w:sz w:val="20"/>
          <w:szCs w:val="20"/>
        </w:rPr>
        <w:t xml:space="preserve"> </w:t>
      </w:r>
    </w:p>
    <w:p w14:paraId="2F46C183" w14:textId="176DA247" w:rsidR="00DF32B8" w:rsidRPr="00366EA8" w:rsidRDefault="00DE66A6" w:rsidP="00F476D5">
      <w:pPr>
        <w:pStyle w:val="Heading2"/>
        <w:rPr>
          <w:rFonts w:ascii="Segoe UI" w:hAnsi="Segoe UI" w:cs="Segoe UI"/>
          <w:sz w:val="20"/>
          <w:szCs w:val="20"/>
        </w:rPr>
      </w:pPr>
      <w:bookmarkStart w:id="22" w:name="_Toc77856666"/>
      <w:bookmarkStart w:id="23" w:name="_Toc80944006"/>
      <w:r w:rsidRPr="00366EA8">
        <w:rPr>
          <w:rFonts w:ascii="Segoe UI" w:hAnsi="Segoe UI" w:cs="Segoe UI"/>
          <w:sz w:val="20"/>
          <w:szCs w:val="20"/>
        </w:rPr>
        <w:t>An ethical</w:t>
      </w:r>
      <w:r w:rsidR="00CA7BBA" w:rsidRPr="00366EA8">
        <w:rPr>
          <w:rFonts w:ascii="Segoe UI" w:hAnsi="Segoe UI" w:cs="Segoe UI"/>
          <w:sz w:val="20"/>
          <w:szCs w:val="20"/>
        </w:rPr>
        <w:t xml:space="preserve">, </w:t>
      </w:r>
      <w:r w:rsidR="00C84694" w:rsidRPr="00366EA8">
        <w:rPr>
          <w:rFonts w:ascii="Segoe UI" w:hAnsi="Segoe UI" w:cs="Segoe UI"/>
          <w:sz w:val="20"/>
          <w:szCs w:val="20"/>
        </w:rPr>
        <w:t>inclusive</w:t>
      </w:r>
      <w:r w:rsidR="00275A42" w:rsidRPr="00366EA8">
        <w:rPr>
          <w:rFonts w:ascii="Segoe UI" w:hAnsi="Segoe UI" w:cs="Segoe UI"/>
          <w:sz w:val="20"/>
          <w:szCs w:val="20"/>
        </w:rPr>
        <w:t>,</w:t>
      </w:r>
      <w:r w:rsidR="00C84694" w:rsidRPr="00366EA8">
        <w:rPr>
          <w:rFonts w:ascii="Segoe UI" w:hAnsi="Segoe UI" w:cs="Segoe UI"/>
          <w:sz w:val="20"/>
          <w:szCs w:val="20"/>
        </w:rPr>
        <w:t xml:space="preserve"> and </w:t>
      </w:r>
      <w:r w:rsidRPr="00366EA8">
        <w:rPr>
          <w:rFonts w:ascii="Segoe UI" w:hAnsi="Segoe UI" w:cs="Segoe UI"/>
          <w:sz w:val="20"/>
          <w:szCs w:val="20"/>
        </w:rPr>
        <w:t>sustainable a</w:t>
      </w:r>
      <w:r w:rsidR="00EB2DCB" w:rsidRPr="00366EA8">
        <w:rPr>
          <w:rFonts w:ascii="Segoe UI" w:hAnsi="Segoe UI" w:cs="Segoe UI"/>
          <w:sz w:val="20"/>
          <w:szCs w:val="20"/>
        </w:rPr>
        <w:t>pproach</w:t>
      </w:r>
      <w:bookmarkEnd w:id="22"/>
      <w:bookmarkEnd w:id="23"/>
    </w:p>
    <w:p w14:paraId="34D5E9E2" w14:textId="50B7A858" w:rsidR="00A730FA" w:rsidRPr="00366EA8" w:rsidRDefault="00CA1AA2" w:rsidP="00F476D5">
      <w:pPr>
        <w:spacing w:line="360" w:lineRule="auto"/>
        <w:rPr>
          <w:rFonts w:ascii="Segoe UI" w:hAnsi="Segoe UI" w:cs="Segoe UI"/>
          <w:sz w:val="20"/>
          <w:szCs w:val="20"/>
        </w:rPr>
      </w:pPr>
      <w:r w:rsidRPr="00366EA8">
        <w:rPr>
          <w:rFonts w:ascii="Segoe UI" w:hAnsi="Segoe UI" w:cs="Segoe UI"/>
          <w:sz w:val="20"/>
          <w:szCs w:val="20"/>
        </w:rPr>
        <w:t>Safeguarding m</w:t>
      </w:r>
      <w:r w:rsidR="00267B29" w:rsidRPr="00366EA8">
        <w:rPr>
          <w:rFonts w:ascii="Segoe UI" w:hAnsi="Segoe UI" w:cs="Segoe UI"/>
          <w:sz w:val="20"/>
          <w:szCs w:val="20"/>
        </w:rPr>
        <w:t xml:space="preserve">easures </w:t>
      </w:r>
      <w:r w:rsidR="00EF3D15" w:rsidRPr="00366EA8">
        <w:rPr>
          <w:rFonts w:ascii="Segoe UI" w:hAnsi="Segoe UI" w:cs="Segoe UI"/>
          <w:sz w:val="20"/>
          <w:szCs w:val="20"/>
        </w:rPr>
        <w:t xml:space="preserve">should be based on the needs </w:t>
      </w:r>
      <w:r w:rsidRPr="00366EA8">
        <w:rPr>
          <w:rFonts w:ascii="Segoe UI" w:hAnsi="Segoe UI" w:cs="Segoe UI"/>
          <w:sz w:val="20"/>
          <w:szCs w:val="20"/>
        </w:rPr>
        <w:t xml:space="preserve">and interests </w:t>
      </w:r>
      <w:r w:rsidR="00EF3D15" w:rsidRPr="00366EA8">
        <w:rPr>
          <w:rFonts w:ascii="Segoe UI" w:hAnsi="Segoe UI" w:cs="Segoe UI"/>
          <w:sz w:val="20"/>
          <w:szCs w:val="20"/>
        </w:rPr>
        <w:t xml:space="preserve">of the participating human </w:t>
      </w:r>
      <w:r w:rsidR="00586067" w:rsidRPr="00366EA8">
        <w:rPr>
          <w:rFonts w:ascii="Segoe UI" w:hAnsi="Segoe UI" w:cs="Segoe UI"/>
          <w:sz w:val="20"/>
          <w:szCs w:val="20"/>
        </w:rPr>
        <w:t xml:space="preserve">and wildlife </w:t>
      </w:r>
      <w:proofErr w:type="gramStart"/>
      <w:r w:rsidR="00586067" w:rsidRPr="00366EA8">
        <w:rPr>
          <w:rFonts w:ascii="Segoe UI" w:hAnsi="Segoe UI" w:cs="Segoe UI"/>
          <w:sz w:val="20"/>
          <w:szCs w:val="20"/>
        </w:rPr>
        <w:t>communities</w:t>
      </w:r>
      <w:r w:rsidR="00EF3D15" w:rsidRPr="00366EA8">
        <w:rPr>
          <w:rFonts w:ascii="Segoe UI" w:hAnsi="Segoe UI" w:cs="Segoe UI"/>
          <w:sz w:val="20"/>
          <w:szCs w:val="20"/>
        </w:rPr>
        <w:t>, and</w:t>
      </w:r>
      <w:proofErr w:type="gramEnd"/>
      <w:r w:rsidR="00EF3D15" w:rsidRPr="00366EA8">
        <w:rPr>
          <w:rFonts w:ascii="Segoe UI" w:hAnsi="Segoe UI" w:cs="Segoe UI"/>
          <w:sz w:val="20"/>
          <w:szCs w:val="20"/>
        </w:rPr>
        <w:t xml:space="preserve"> </w:t>
      </w:r>
      <w:r w:rsidR="009F0BAF" w:rsidRPr="00366EA8">
        <w:rPr>
          <w:rFonts w:ascii="Segoe UI" w:hAnsi="Segoe UI" w:cs="Segoe UI"/>
          <w:sz w:val="20"/>
          <w:szCs w:val="20"/>
        </w:rPr>
        <w:t>should</w:t>
      </w:r>
      <w:r w:rsidR="00634C51" w:rsidRPr="00366EA8">
        <w:rPr>
          <w:rFonts w:ascii="Segoe UI" w:hAnsi="Segoe UI" w:cs="Segoe UI"/>
          <w:sz w:val="20"/>
          <w:szCs w:val="20"/>
        </w:rPr>
        <w:t xml:space="preserve"> consider</w:t>
      </w:r>
      <w:r w:rsidR="00D266F7" w:rsidRPr="00366EA8">
        <w:rPr>
          <w:rFonts w:ascii="Segoe UI" w:hAnsi="Segoe UI" w:cs="Segoe UI"/>
          <w:sz w:val="20"/>
          <w:szCs w:val="20"/>
        </w:rPr>
        <w:t xml:space="preserve"> </w:t>
      </w:r>
      <w:r w:rsidR="00E54046" w:rsidRPr="00366EA8">
        <w:rPr>
          <w:rFonts w:ascii="Segoe UI" w:hAnsi="Segoe UI" w:cs="Segoe UI"/>
          <w:sz w:val="20"/>
          <w:szCs w:val="20"/>
        </w:rPr>
        <w:t>wider ecosystem consequences</w:t>
      </w:r>
      <w:r w:rsidR="00634C51" w:rsidRPr="00366EA8">
        <w:rPr>
          <w:rFonts w:ascii="Segoe UI" w:hAnsi="Segoe UI" w:cs="Segoe UI"/>
          <w:sz w:val="20"/>
          <w:szCs w:val="20"/>
        </w:rPr>
        <w:t>.</w:t>
      </w:r>
      <w:r w:rsidR="00E54046" w:rsidRPr="00366EA8">
        <w:rPr>
          <w:rFonts w:ascii="Segoe UI" w:hAnsi="Segoe UI" w:cs="Segoe UI"/>
          <w:sz w:val="20"/>
          <w:szCs w:val="20"/>
        </w:rPr>
        <w:t xml:space="preserve"> </w:t>
      </w:r>
      <w:r w:rsidR="00BE547A">
        <w:rPr>
          <w:rFonts w:ascii="Segoe UI" w:hAnsi="Segoe UI" w:cs="Segoe UI"/>
          <w:sz w:val="20"/>
          <w:szCs w:val="20"/>
        </w:rPr>
        <w:t>Interventions</w:t>
      </w:r>
      <w:r w:rsidR="00BE547A" w:rsidRPr="00744657">
        <w:rPr>
          <w:rFonts w:ascii="Segoe UI" w:hAnsi="Segoe UI" w:cs="Segoe UI"/>
          <w:sz w:val="20"/>
          <w:szCs w:val="20"/>
        </w:rPr>
        <w:t xml:space="preserve"> should always follow the highest ethical standards</w:t>
      </w:r>
      <w:r w:rsidR="00BE547A">
        <w:rPr>
          <w:rFonts w:ascii="Segoe UI" w:hAnsi="Segoe UI" w:cs="Segoe UI"/>
          <w:sz w:val="20"/>
          <w:szCs w:val="20"/>
        </w:rPr>
        <w:t xml:space="preserve"> </w:t>
      </w:r>
      <w:r w:rsidR="00BE547A">
        <w:rPr>
          <w:rFonts w:ascii="Segoe UI" w:hAnsi="Segoe UI" w:cs="Segoe UI"/>
          <w:sz w:val="20"/>
          <w:szCs w:val="20"/>
        </w:rPr>
        <w:fldChar w:fldCharType="begin" w:fldLock="1"/>
      </w:r>
      <w:r w:rsidR="00BE547A">
        <w:rPr>
          <w:rFonts w:ascii="Segoe UI" w:hAnsi="Segoe UI" w:cs="Segoe UI"/>
          <w:sz w:val="20"/>
          <w:szCs w:val="20"/>
        </w:rPr>
        <w:instrText>ADDIN CSL_CITATION {"citationItems":[{"id":"ITEM-1","itemData":{"author":[{"dropping-particle":"","family":"International Society of Ethnobiology","given":"","non-dropping-particle":"","parse-names":false,"suffix":""}],"id":"ITEM-1","issued":{"date-parts":[["2006"]]},"title":"ISE Code of Ethics (with 2008 additions)","type":"article"},"uris":["http://www.mendeley.com/documents/?uuid=50438498-82c3-46a7-b279-7f1d04604cb1"]}],"mendeley":{"formattedCitation":"(International Society of Ethnobiology, 2006)","plainTextFormattedCitation":"(International Society of Ethnobiology, 2006)","previouslyFormattedCitation":"(International Society of Ethnobiology, 2006)"},"properties":{"noteIndex":0},"schema":"https://github.com/citation-style-language/schema/raw/master/csl-citation.json"}</w:instrText>
      </w:r>
      <w:r w:rsidR="00BE547A">
        <w:rPr>
          <w:rFonts w:ascii="Segoe UI" w:hAnsi="Segoe UI" w:cs="Segoe UI"/>
          <w:sz w:val="20"/>
          <w:szCs w:val="20"/>
        </w:rPr>
        <w:fldChar w:fldCharType="separate"/>
      </w:r>
      <w:r w:rsidR="00BE547A" w:rsidRPr="00253009">
        <w:rPr>
          <w:rFonts w:ascii="Segoe UI" w:hAnsi="Segoe UI" w:cs="Segoe UI"/>
          <w:noProof/>
          <w:sz w:val="20"/>
          <w:szCs w:val="20"/>
        </w:rPr>
        <w:t>(International Society of Ethnobiology, 2006)</w:t>
      </w:r>
      <w:r w:rsidR="00BE547A">
        <w:rPr>
          <w:rFonts w:ascii="Segoe UI" w:hAnsi="Segoe UI" w:cs="Segoe UI"/>
          <w:sz w:val="20"/>
          <w:szCs w:val="20"/>
        </w:rPr>
        <w:fldChar w:fldCharType="end"/>
      </w:r>
      <w:r w:rsidR="00BE547A">
        <w:rPr>
          <w:rFonts w:ascii="Segoe UI" w:hAnsi="Segoe UI" w:cs="Segoe UI"/>
          <w:sz w:val="20"/>
          <w:szCs w:val="20"/>
        </w:rPr>
        <w:t xml:space="preserve">, </w:t>
      </w:r>
      <w:r w:rsidR="00BE547A" w:rsidRPr="00744657">
        <w:rPr>
          <w:rFonts w:ascii="Segoe UI" w:hAnsi="Segoe UI" w:cs="Segoe UI"/>
          <w:sz w:val="20"/>
          <w:szCs w:val="20"/>
        </w:rPr>
        <w:t>and the principle of Free Prior Informed Consent which is central to the United Nations Declaration on the Rights of Indigenous Peoples</w:t>
      </w:r>
      <w:r w:rsidR="0036425E">
        <w:rPr>
          <w:rFonts w:ascii="Segoe UI" w:hAnsi="Segoe UI" w:cs="Segoe UI"/>
          <w:sz w:val="20"/>
          <w:szCs w:val="20"/>
        </w:rPr>
        <w:t xml:space="preserve"> (UN General Assembly, 2007)</w:t>
      </w:r>
      <w:r w:rsidR="00BE547A" w:rsidRPr="00744657">
        <w:rPr>
          <w:rFonts w:ascii="Segoe UI" w:hAnsi="Segoe UI" w:cs="Segoe UI"/>
          <w:sz w:val="20"/>
          <w:szCs w:val="20"/>
        </w:rPr>
        <w:t xml:space="preserve">. </w:t>
      </w:r>
      <w:r w:rsidR="00730E92" w:rsidRPr="00366EA8">
        <w:rPr>
          <w:rFonts w:ascii="Segoe UI" w:hAnsi="Segoe UI" w:cs="Segoe UI"/>
          <w:sz w:val="20"/>
          <w:szCs w:val="20"/>
        </w:rPr>
        <w:t xml:space="preserve">Where safeguarding measures are encouraged by </w:t>
      </w:r>
      <w:r w:rsidR="003440D3" w:rsidRPr="00366EA8">
        <w:rPr>
          <w:rFonts w:ascii="Segoe UI" w:hAnsi="Segoe UI" w:cs="Segoe UI"/>
          <w:sz w:val="20"/>
          <w:szCs w:val="20"/>
        </w:rPr>
        <w:t xml:space="preserve">external </w:t>
      </w:r>
      <w:r w:rsidR="00730E92" w:rsidRPr="00366EA8">
        <w:rPr>
          <w:rFonts w:ascii="Segoe UI" w:hAnsi="Segoe UI" w:cs="Segoe UI"/>
          <w:sz w:val="20"/>
          <w:szCs w:val="20"/>
        </w:rPr>
        <w:t xml:space="preserve">entities, these should be designed in </w:t>
      </w:r>
      <w:r w:rsidR="00BB3D52" w:rsidRPr="00366EA8">
        <w:rPr>
          <w:rFonts w:ascii="Segoe UI" w:hAnsi="Segoe UI" w:cs="Segoe UI"/>
          <w:sz w:val="20"/>
          <w:szCs w:val="20"/>
        </w:rPr>
        <w:t>collaboration</w:t>
      </w:r>
      <w:r w:rsidR="00730E92" w:rsidRPr="00366EA8">
        <w:rPr>
          <w:rFonts w:ascii="Segoe UI" w:hAnsi="Segoe UI" w:cs="Segoe UI"/>
          <w:sz w:val="20"/>
          <w:szCs w:val="20"/>
        </w:rPr>
        <w:t xml:space="preserve"> with local stakeholders</w:t>
      </w:r>
      <w:r w:rsidR="0001479B" w:rsidRPr="00366EA8">
        <w:rPr>
          <w:rFonts w:ascii="Segoe UI" w:hAnsi="Segoe UI" w:cs="Segoe UI"/>
          <w:sz w:val="20"/>
          <w:szCs w:val="20"/>
        </w:rPr>
        <w:t xml:space="preserve"> through </w:t>
      </w:r>
      <w:r w:rsidR="0001479B" w:rsidRPr="00366EA8">
        <w:rPr>
          <w:rFonts w:ascii="Segoe UI" w:hAnsi="Segoe UI" w:cs="Segoe UI"/>
          <w:iCs/>
          <w:sz w:val="20"/>
          <w:szCs w:val="20"/>
        </w:rPr>
        <w:t xml:space="preserve">transparent co-management </w:t>
      </w:r>
      <w:r w:rsidR="005D33B6" w:rsidRPr="00366EA8">
        <w:rPr>
          <w:rFonts w:ascii="Segoe UI" w:hAnsi="Segoe UI" w:cs="Segoe UI"/>
          <w:sz w:val="20"/>
          <w:szCs w:val="20"/>
        </w:rPr>
        <w:fldChar w:fldCharType="begin" w:fldLock="1"/>
      </w:r>
      <w:r w:rsidR="00935FA7" w:rsidRPr="00366EA8">
        <w:rPr>
          <w:rFonts w:ascii="Segoe UI" w:hAnsi="Segoe UI" w:cs="Segoe UI"/>
          <w:sz w:val="20"/>
          <w:szCs w:val="20"/>
        </w:rPr>
        <w:instrText>ADDIN CSL_CITATION {"citationItems":[{"id":"ITEM-1","itemData":{"DOI":"10.1002/pan3.10232","author":[{"dropping-particle":"","family":"Staddon","given":"Sam","non-dropping-particle":"","parse-names":false,"suffix":""},{"dropping-particle":"","family":"Horgan","given":"Katie","non-dropping-particle":"","parse-names":false,"suffix":""},{"dropping-particle":"","family":"Byg","given":"Anja","non-dropping-particle":"","parse-names":false,"suffix":""},{"dropping-particle":"","family":"Chapman","given":"Mollie","non-dropping-particle":"","parse-names":false,"suffix":""},{"dropping-particle":"","family":"Fish","given":"Robert","non-dropping-particle":"","parse-names":false,"suffix":""},{"dropping-particle":"","family":"Hague","given":"Alice","non-dropping-particle":"","parse-names":false,"suffix":""}],"container-title":"People and Nature","id":"ITEM-1","issued":{"date-parts":[["2021"]]},"page":"1-14","title":"The value of listening and listening for values in conservation","type":"article-journal","volume":"00"},"uris":["http://www.mendeley.com/documents/?uuid=76f3cdfe-2d75-4f3f-9d8c-80924ea4bc7e"]}],"mendeley":{"formattedCitation":"(Staddon et al., 2021)","plainTextFormattedCitation":"(Staddon et al., 2021)","previouslyFormattedCitation":"(Staddon et al., 2021)"},"properties":{"noteIndex":0},"schema":"https://github.com/citation-style-language/schema/raw/master/csl-citation.json"}</w:instrText>
      </w:r>
      <w:r w:rsidR="005D33B6" w:rsidRPr="00366EA8">
        <w:rPr>
          <w:rFonts w:ascii="Segoe UI" w:hAnsi="Segoe UI" w:cs="Segoe UI"/>
          <w:sz w:val="20"/>
          <w:szCs w:val="20"/>
        </w:rPr>
        <w:fldChar w:fldCharType="separate"/>
      </w:r>
      <w:r w:rsidR="00EF71F1" w:rsidRPr="00366EA8">
        <w:rPr>
          <w:rFonts w:ascii="Segoe UI" w:hAnsi="Segoe UI" w:cs="Segoe UI"/>
          <w:noProof/>
          <w:sz w:val="20"/>
          <w:szCs w:val="20"/>
        </w:rPr>
        <w:t>(Staddon et al., 2021)</w:t>
      </w:r>
      <w:r w:rsidR="005D33B6" w:rsidRPr="00366EA8">
        <w:rPr>
          <w:rFonts w:ascii="Segoe UI" w:hAnsi="Segoe UI" w:cs="Segoe UI"/>
          <w:sz w:val="20"/>
          <w:szCs w:val="20"/>
        </w:rPr>
        <w:fldChar w:fldCharType="end"/>
      </w:r>
      <w:r w:rsidR="0001479B" w:rsidRPr="00366EA8">
        <w:rPr>
          <w:rFonts w:ascii="Segoe UI" w:hAnsi="Segoe UI" w:cs="Segoe UI"/>
          <w:sz w:val="20"/>
          <w:szCs w:val="20"/>
        </w:rPr>
        <w:t xml:space="preserve">. </w:t>
      </w:r>
      <w:r w:rsidR="00267B29" w:rsidRPr="00366EA8">
        <w:rPr>
          <w:rFonts w:ascii="Segoe UI" w:hAnsi="Segoe UI" w:cs="Segoe UI"/>
          <w:sz w:val="20"/>
          <w:szCs w:val="20"/>
        </w:rPr>
        <w:t>Any activities</w:t>
      </w:r>
      <w:r w:rsidR="005D33B6" w:rsidRPr="00366EA8">
        <w:rPr>
          <w:rFonts w:ascii="Segoe UI" w:hAnsi="Segoe UI" w:cs="Segoe UI"/>
          <w:sz w:val="20"/>
          <w:szCs w:val="20"/>
        </w:rPr>
        <w:t xml:space="preserve"> to encourage human-wildlife cooperation </w:t>
      </w:r>
      <w:r w:rsidR="00F87323" w:rsidRPr="00366EA8">
        <w:rPr>
          <w:rFonts w:ascii="Segoe UI" w:hAnsi="Segoe UI" w:cs="Segoe UI"/>
          <w:sz w:val="20"/>
          <w:szCs w:val="20"/>
        </w:rPr>
        <w:t xml:space="preserve">should also </w:t>
      </w:r>
      <w:r w:rsidR="005D33B6" w:rsidRPr="00366EA8">
        <w:rPr>
          <w:rFonts w:ascii="Segoe UI" w:hAnsi="Segoe UI" w:cs="Segoe UI"/>
          <w:sz w:val="20"/>
          <w:szCs w:val="20"/>
        </w:rPr>
        <w:t>consider the c</w:t>
      </w:r>
      <w:r w:rsidR="00275A42" w:rsidRPr="00366EA8">
        <w:rPr>
          <w:rFonts w:ascii="Segoe UI" w:hAnsi="Segoe UI" w:cs="Segoe UI"/>
          <w:sz w:val="20"/>
          <w:szCs w:val="20"/>
        </w:rPr>
        <w:t xml:space="preserve">arrying capacity of the </w:t>
      </w:r>
      <w:r w:rsidR="00E917BA" w:rsidRPr="00366EA8">
        <w:rPr>
          <w:rFonts w:ascii="Segoe UI" w:hAnsi="Segoe UI" w:cs="Segoe UI"/>
          <w:sz w:val="20"/>
          <w:szCs w:val="20"/>
        </w:rPr>
        <w:t>environment</w:t>
      </w:r>
      <w:r w:rsidR="008E5268" w:rsidRPr="00366EA8">
        <w:rPr>
          <w:rFonts w:ascii="Segoe UI" w:hAnsi="Segoe UI" w:cs="Segoe UI"/>
          <w:sz w:val="20"/>
          <w:szCs w:val="20"/>
        </w:rPr>
        <w:t>, although t</w:t>
      </w:r>
      <w:r w:rsidR="000B239F">
        <w:rPr>
          <w:rFonts w:ascii="Segoe UI" w:hAnsi="Segoe UI" w:cs="Segoe UI"/>
          <w:sz w:val="20"/>
          <w:szCs w:val="20"/>
        </w:rPr>
        <w:t>here is no evidence of</w:t>
      </w:r>
      <w:r w:rsidR="008E5268" w:rsidRPr="00366EA8">
        <w:rPr>
          <w:rFonts w:ascii="Segoe UI" w:hAnsi="Segoe UI" w:cs="Segoe UI"/>
          <w:sz w:val="20"/>
          <w:szCs w:val="20"/>
        </w:rPr>
        <w:t xml:space="preserve"> depletion of fish stocks or bee populations as a direct result of human-wildlife cooperation. </w:t>
      </w:r>
      <w:r w:rsidR="009F0BAF" w:rsidRPr="00366EA8">
        <w:rPr>
          <w:rFonts w:ascii="Segoe UI" w:hAnsi="Segoe UI" w:cs="Segoe UI"/>
          <w:sz w:val="20"/>
          <w:szCs w:val="20"/>
        </w:rPr>
        <w:t xml:space="preserve">Clearly, </w:t>
      </w:r>
      <w:r w:rsidR="005D33B6" w:rsidRPr="00366EA8">
        <w:rPr>
          <w:rFonts w:ascii="Segoe UI" w:hAnsi="Segoe UI" w:cs="Segoe UI"/>
          <w:sz w:val="20"/>
          <w:szCs w:val="20"/>
        </w:rPr>
        <w:t xml:space="preserve">decisions about </w:t>
      </w:r>
      <w:r w:rsidR="00F87323" w:rsidRPr="00366EA8">
        <w:rPr>
          <w:rFonts w:ascii="Segoe UI" w:hAnsi="Segoe UI" w:cs="Segoe UI"/>
          <w:sz w:val="20"/>
          <w:szCs w:val="20"/>
        </w:rPr>
        <w:t xml:space="preserve">whether </w:t>
      </w:r>
      <w:r w:rsidR="005D33B6" w:rsidRPr="00366EA8">
        <w:rPr>
          <w:rFonts w:ascii="Segoe UI" w:hAnsi="Segoe UI" w:cs="Segoe UI"/>
          <w:sz w:val="20"/>
          <w:szCs w:val="20"/>
        </w:rPr>
        <w:t xml:space="preserve">and how </w:t>
      </w:r>
      <w:r w:rsidR="00730E92" w:rsidRPr="00366EA8">
        <w:rPr>
          <w:rFonts w:ascii="Segoe UI" w:hAnsi="Segoe UI" w:cs="Segoe UI"/>
          <w:sz w:val="20"/>
          <w:szCs w:val="20"/>
        </w:rPr>
        <w:t>people outside these systems</w:t>
      </w:r>
      <w:r w:rsidR="004C0913" w:rsidRPr="00366EA8">
        <w:rPr>
          <w:rFonts w:ascii="Segoe UI" w:hAnsi="Segoe UI" w:cs="Segoe UI"/>
          <w:sz w:val="20"/>
          <w:szCs w:val="20"/>
        </w:rPr>
        <w:t xml:space="preserve"> (</w:t>
      </w:r>
      <w:r w:rsidR="00000081" w:rsidRPr="00366EA8">
        <w:rPr>
          <w:rFonts w:ascii="Segoe UI" w:hAnsi="Segoe UI" w:cs="Segoe UI"/>
          <w:sz w:val="20"/>
          <w:szCs w:val="20"/>
        </w:rPr>
        <w:t>e.g.</w:t>
      </w:r>
      <w:r w:rsidR="00BD27BB" w:rsidRPr="00366EA8">
        <w:rPr>
          <w:rFonts w:ascii="Segoe UI" w:hAnsi="Segoe UI" w:cs="Segoe UI"/>
          <w:sz w:val="20"/>
          <w:szCs w:val="20"/>
        </w:rPr>
        <w:t>,</w:t>
      </w:r>
      <w:r w:rsidR="00000081" w:rsidRPr="00366EA8">
        <w:rPr>
          <w:rFonts w:ascii="Segoe UI" w:hAnsi="Segoe UI" w:cs="Segoe UI"/>
          <w:sz w:val="20"/>
          <w:szCs w:val="20"/>
        </w:rPr>
        <w:t xml:space="preserve"> </w:t>
      </w:r>
      <w:r w:rsidR="009B23CC" w:rsidRPr="00366EA8">
        <w:rPr>
          <w:rFonts w:ascii="Segoe UI" w:hAnsi="Segoe UI" w:cs="Segoe UI"/>
          <w:sz w:val="20"/>
          <w:szCs w:val="20"/>
        </w:rPr>
        <w:t>researchers, conservationis</w:t>
      </w:r>
      <w:r w:rsidR="002C7521" w:rsidRPr="00366EA8">
        <w:rPr>
          <w:rFonts w:ascii="Segoe UI" w:hAnsi="Segoe UI" w:cs="Segoe UI"/>
          <w:sz w:val="20"/>
          <w:szCs w:val="20"/>
        </w:rPr>
        <w:t>ts, governments</w:t>
      </w:r>
      <w:r w:rsidR="004C0913" w:rsidRPr="00366EA8">
        <w:rPr>
          <w:rFonts w:ascii="Segoe UI" w:hAnsi="Segoe UI" w:cs="Segoe UI"/>
          <w:sz w:val="20"/>
          <w:szCs w:val="20"/>
        </w:rPr>
        <w:t xml:space="preserve">) </w:t>
      </w:r>
      <w:r w:rsidR="00A404B9" w:rsidRPr="00366EA8">
        <w:rPr>
          <w:rFonts w:ascii="Segoe UI" w:hAnsi="Segoe UI" w:cs="Segoe UI"/>
          <w:sz w:val="20"/>
          <w:szCs w:val="20"/>
        </w:rPr>
        <w:t>should</w:t>
      </w:r>
      <w:r w:rsidR="00730E92" w:rsidRPr="00366EA8">
        <w:rPr>
          <w:rFonts w:ascii="Segoe UI" w:hAnsi="Segoe UI" w:cs="Segoe UI"/>
          <w:sz w:val="20"/>
          <w:szCs w:val="20"/>
        </w:rPr>
        <w:t xml:space="preserve"> </w:t>
      </w:r>
      <w:r w:rsidR="00486637" w:rsidRPr="00366EA8">
        <w:rPr>
          <w:rFonts w:ascii="Segoe UI" w:hAnsi="Segoe UI" w:cs="Segoe UI"/>
          <w:sz w:val="20"/>
          <w:szCs w:val="20"/>
        </w:rPr>
        <w:t xml:space="preserve">become </w:t>
      </w:r>
      <w:r w:rsidR="005D33B6" w:rsidRPr="00366EA8">
        <w:rPr>
          <w:rFonts w:ascii="Segoe UI" w:hAnsi="Segoe UI" w:cs="Segoe UI"/>
          <w:sz w:val="20"/>
          <w:szCs w:val="20"/>
        </w:rPr>
        <w:t xml:space="preserve">involved in safeguarding </w:t>
      </w:r>
      <w:r w:rsidR="00A77C61" w:rsidRPr="00366EA8">
        <w:rPr>
          <w:rFonts w:ascii="Segoe UI" w:hAnsi="Segoe UI" w:cs="Segoe UI"/>
          <w:bCs/>
          <w:sz w:val="20"/>
          <w:szCs w:val="20"/>
        </w:rPr>
        <w:t xml:space="preserve">human-wildlife </w:t>
      </w:r>
      <w:r w:rsidR="008C2DC2" w:rsidRPr="00366EA8">
        <w:rPr>
          <w:rFonts w:ascii="Segoe UI" w:hAnsi="Segoe UI" w:cs="Segoe UI"/>
          <w:bCs/>
          <w:sz w:val="20"/>
          <w:szCs w:val="20"/>
        </w:rPr>
        <w:t>cooperation</w:t>
      </w:r>
      <w:r w:rsidR="00A77C61" w:rsidRPr="00366EA8">
        <w:rPr>
          <w:rFonts w:ascii="Segoe UI" w:hAnsi="Segoe UI" w:cs="Segoe UI"/>
          <w:bCs/>
          <w:sz w:val="20"/>
          <w:szCs w:val="20"/>
        </w:rPr>
        <w:t xml:space="preserve"> </w:t>
      </w:r>
      <w:r w:rsidR="005D33B6" w:rsidRPr="00366EA8">
        <w:rPr>
          <w:rFonts w:ascii="Segoe UI" w:hAnsi="Segoe UI" w:cs="Segoe UI"/>
          <w:sz w:val="20"/>
          <w:szCs w:val="20"/>
        </w:rPr>
        <w:t xml:space="preserve">need to be </w:t>
      </w:r>
      <w:r w:rsidR="00744657">
        <w:rPr>
          <w:rFonts w:ascii="Segoe UI" w:hAnsi="Segoe UI" w:cs="Segoe UI"/>
          <w:sz w:val="20"/>
          <w:szCs w:val="20"/>
        </w:rPr>
        <w:t xml:space="preserve">justified and </w:t>
      </w:r>
      <w:r w:rsidR="00165DE1" w:rsidRPr="00366EA8">
        <w:rPr>
          <w:rFonts w:ascii="Segoe UI" w:hAnsi="Segoe UI" w:cs="Segoe UI"/>
          <w:sz w:val="20"/>
          <w:szCs w:val="20"/>
        </w:rPr>
        <w:t xml:space="preserve">informed </w:t>
      </w:r>
      <w:r w:rsidR="005D33B6" w:rsidRPr="00366EA8">
        <w:rPr>
          <w:rFonts w:ascii="Segoe UI" w:hAnsi="Segoe UI" w:cs="Segoe UI"/>
          <w:sz w:val="20"/>
          <w:szCs w:val="20"/>
        </w:rPr>
        <w:t>on a case-by-case basis</w:t>
      </w:r>
      <w:r w:rsidR="00343C76">
        <w:rPr>
          <w:rFonts w:ascii="Segoe UI" w:hAnsi="Segoe UI" w:cs="Segoe UI"/>
          <w:sz w:val="20"/>
          <w:szCs w:val="20"/>
        </w:rPr>
        <w:t xml:space="preserve"> </w:t>
      </w:r>
      <w:r w:rsidR="00343C76">
        <w:rPr>
          <w:rFonts w:ascii="Segoe UI" w:hAnsi="Segoe UI" w:cs="Segoe UI"/>
          <w:sz w:val="20"/>
          <w:szCs w:val="20"/>
        </w:rPr>
        <w:fldChar w:fldCharType="begin" w:fldLock="1"/>
      </w:r>
      <w:r w:rsidR="00343C76">
        <w:rPr>
          <w:rFonts w:ascii="Segoe UI" w:hAnsi="Segoe UI" w:cs="Segoe UI"/>
          <w:sz w:val="20"/>
          <w:szCs w:val="20"/>
        </w:rPr>
        <w:instrText>ADDIN CSL_CITATION {"citationItems":[{"id":"ITEM-1","itemData":{"DOI":"10.1016/j.tree.2014.12.005","ISSN":"01695347","PMID":"25622889","abstract":"We contend that biocultural approaches to conservation can achieve effective and just conservation outcomes while addressing erosion of both cultural and biological diversity. Here, we propose a set of guidelines for the adoption of biocultural approaches to conservation. First, we draw lessons from work on biocultural diversity and heritage, social-ecological systems theory, integrated conservation and development, co-management, and community-based conservation to define biocultural approaches to conservation. Second, we describe eight principles that characterize such approaches. Third, we discuss reasons for adopting biocultural approaches and challenges. If used well, biocultural approaches to conservation can be a powerful tool for reducing the global loss of both biological and cultural diversity.","author":[{"dropping-particle":"","family":"Gavin","given":"Michael C.","non-dropping-particle":"","parse-names":false,"suffix":""},{"dropping-particle":"","family":"McCarter","given":"Joe","non-dropping-particle":"","parse-names":false,"suffix":""},{"dropping-particle":"","family":"Mead","given":"Aroha","non-dropping-particle":"","parse-names":false,"suffix":""},{"dropping-particle":"","family":"Berkes","given":"Fikret","non-dropping-particle":"","parse-names":false,"suffix":""},{"dropping-particle":"","family":"Stepp","given":"John Richard","non-dropping-particle":"","parse-names":false,"suffix":""},{"dropping-particle":"","family":"Peterson","given":"Debora","non-dropping-particle":"","parse-names":false,"suffix":""},{"dropping-particle":"","family":"Tang","given":"Ruifei","non-dropping-particle":"","parse-names":false,"suffix":""}],"container-title":"Trends in Ecology and Evolution","id":"ITEM-1","issue":"3","issued":{"date-parts":[["2015"]]},"page":"140-145","publisher":"Elsevier Ltd","title":"Defining biocultural approaches to conservation","type":"article-journal","volume":"30"},"uris":["http://www.mendeley.com/documents/?uuid=f19e6b57-9efd-4376-9dbc-3eacd2008c02"]}],"mendeley":{"formattedCitation":"(Gavin et al., 2015)","plainTextFormattedCitation":"(Gavin et al., 2015)","previouslyFormattedCitation":"(Gavin et al., 2015)"},"properties":{"noteIndex":0},"schema":"https://github.com/citation-style-language/schema/raw/master/csl-citation.json"}</w:instrText>
      </w:r>
      <w:r w:rsidR="00343C76">
        <w:rPr>
          <w:rFonts w:ascii="Segoe UI" w:hAnsi="Segoe UI" w:cs="Segoe UI"/>
          <w:sz w:val="20"/>
          <w:szCs w:val="20"/>
        </w:rPr>
        <w:fldChar w:fldCharType="separate"/>
      </w:r>
      <w:r w:rsidR="00343C76" w:rsidRPr="00744657">
        <w:rPr>
          <w:rFonts w:ascii="Segoe UI" w:hAnsi="Segoe UI" w:cs="Segoe UI"/>
          <w:noProof/>
          <w:sz w:val="20"/>
          <w:szCs w:val="20"/>
        </w:rPr>
        <w:t>(Gavin et al., 2015)</w:t>
      </w:r>
      <w:r w:rsidR="00343C76">
        <w:rPr>
          <w:rFonts w:ascii="Segoe UI" w:hAnsi="Segoe UI" w:cs="Segoe UI"/>
          <w:sz w:val="20"/>
          <w:szCs w:val="20"/>
        </w:rPr>
        <w:fldChar w:fldCharType="end"/>
      </w:r>
      <w:r w:rsidR="005D33B6" w:rsidRPr="00366EA8">
        <w:rPr>
          <w:rFonts w:ascii="Segoe UI" w:hAnsi="Segoe UI" w:cs="Segoe UI"/>
          <w:sz w:val="20"/>
          <w:szCs w:val="20"/>
        </w:rPr>
        <w:t>.</w:t>
      </w:r>
      <w:r w:rsidR="002C7521" w:rsidRPr="00366EA8">
        <w:rPr>
          <w:rFonts w:ascii="Segoe UI" w:hAnsi="Segoe UI" w:cs="Segoe UI"/>
          <w:sz w:val="20"/>
          <w:szCs w:val="20"/>
        </w:rPr>
        <w:t xml:space="preserve"> </w:t>
      </w:r>
    </w:p>
    <w:p w14:paraId="56AD3569" w14:textId="77777777" w:rsidR="00C1289D" w:rsidRPr="00366EA8" w:rsidRDefault="00C1289D" w:rsidP="00F476D5">
      <w:pPr>
        <w:spacing w:line="360" w:lineRule="auto"/>
        <w:rPr>
          <w:rFonts w:ascii="Segoe UI" w:hAnsi="Segoe UI" w:cs="Segoe UI"/>
          <w:sz w:val="20"/>
          <w:szCs w:val="20"/>
        </w:rPr>
      </w:pPr>
    </w:p>
    <w:p w14:paraId="56844257" w14:textId="46FBB399" w:rsidR="00BC7470" w:rsidRPr="00366EA8" w:rsidRDefault="00BC7470" w:rsidP="00F476D5">
      <w:pPr>
        <w:pStyle w:val="Heading2"/>
        <w:rPr>
          <w:rFonts w:ascii="Segoe UI" w:hAnsi="Segoe UI" w:cs="Segoe UI"/>
          <w:sz w:val="20"/>
          <w:szCs w:val="20"/>
        </w:rPr>
      </w:pPr>
      <w:bookmarkStart w:id="24" w:name="_Toc77856667"/>
      <w:bookmarkStart w:id="25" w:name="_Toc80944007"/>
      <w:r w:rsidRPr="00366EA8">
        <w:rPr>
          <w:rFonts w:ascii="Segoe UI" w:hAnsi="Segoe UI" w:cs="Segoe UI"/>
          <w:sz w:val="20"/>
          <w:szCs w:val="20"/>
        </w:rPr>
        <w:lastRenderedPageBreak/>
        <w:t>Conserving opportunities for human participation</w:t>
      </w:r>
      <w:bookmarkEnd w:id="24"/>
      <w:bookmarkEnd w:id="25"/>
    </w:p>
    <w:p w14:paraId="40F0F2EB" w14:textId="3B263468" w:rsidR="00C1289D" w:rsidRPr="00C8431C" w:rsidRDefault="00C1289D" w:rsidP="00C1289D">
      <w:pPr>
        <w:pStyle w:val="Lijstalinea1"/>
        <w:spacing w:line="360" w:lineRule="auto"/>
        <w:ind w:left="0"/>
        <w:rPr>
          <w:rFonts w:ascii="Segoe UI" w:hAnsi="Segoe UI"/>
          <w:sz w:val="20"/>
        </w:rPr>
      </w:pPr>
      <w:r w:rsidRPr="00366EA8">
        <w:rPr>
          <w:rFonts w:ascii="Segoe UI" w:hAnsi="Segoe UI" w:cs="Segoe UI"/>
          <w:sz w:val="20"/>
          <w:szCs w:val="20"/>
        </w:rPr>
        <w:t xml:space="preserve">Where possible, conservation strategies aimed at protecting other aspects of local biodiversity should be permissive and supportive of human engagement in human-wildlife cooperation, and tolerant </w:t>
      </w:r>
      <w:r w:rsidR="00D6420C" w:rsidRPr="00366EA8">
        <w:rPr>
          <w:rFonts w:ascii="Segoe UI" w:hAnsi="Segoe UI" w:cs="Segoe UI"/>
          <w:sz w:val="20"/>
          <w:szCs w:val="20"/>
        </w:rPr>
        <w:t>of</w:t>
      </w:r>
      <w:r w:rsidRPr="00366EA8">
        <w:rPr>
          <w:rFonts w:ascii="Segoe UI" w:hAnsi="Segoe UI" w:cs="Segoe UI"/>
          <w:sz w:val="20"/>
          <w:szCs w:val="20"/>
        </w:rPr>
        <w:t xml:space="preserve"> the associated </w:t>
      </w:r>
      <w:r w:rsidR="00744657">
        <w:rPr>
          <w:rFonts w:ascii="Segoe UI" w:hAnsi="Segoe UI" w:cs="Segoe UI"/>
          <w:sz w:val="20"/>
          <w:szCs w:val="20"/>
        </w:rPr>
        <w:t xml:space="preserve">human </w:t>
      </w:r>
      <w:r w:rsidRPr="00366EA8">
        <w:rPr>
          <w:rFonts w:ascii="Segoe UI" w:hAnsi="Segoe UI" w:cs="Segoe UI"/>
          <w:sz w:val="20"/>
          <w:szCs w:val="20"/>
        </w:rPr>
        <w:t>cultural practices</w:t>
      </w:r>
      <w:r w:rsidR="00EF71F1" w:rsidRPr="00366EA8">
        <w:rPr>
          <w:rFonts w:ascii="Segoe UI" w:hAnsi="Segoe UI" w:cs="Segoe UI"/>
          <w:sz w:val="20"/>
          <w:szCs w:val="20"/>
        </w:rPr>
        <w:t xml:space="preserve"> </w:t>
      </w:r>
      <w:r w:rsidR="00EF71F1" w:rsidRPr="00366EA8">
        <w:rPr>
          <w:rFonts w:ascii="Segoe UI" w:hAnsi="Segoe UI" w:cs="Segoe UI"/>
          <w:sz w:val="20"/>
          <w:szCs w:val="20"/>
        </w:rPr>
        <w:fldChar w:fldCharType="begin" w:fldLock="1"/>
      </w:r>
      <w:r w:rsidR="00EF71F1" w:rsidRPr="00366EA8">
        <w:rPr>
          <w:rFonts w:ascii="Segoe UI" w:hAnsi="Segoe UI" w:cs="Segoe UI"/>
          <w:sz w:val="20"/>
          <w:szCs w:val="20"/>
        </w:rPr>
        <w:instrText>ADDIN CSL_CITATION {"citationItems":[{"id":"ITEM-1","itemData":{"DOI":"10.1080/09614520903564298","ISBN":"9780262012614","ISSN":"0961-4524","author":[{"dropping-particle":"","family":"Dowie","given":"M.","non-dropping-particle":"","parse-names":false,"suffix":""}],"id":"ITEM-1","issued":{"date-parts":[["2009"]]},"number-of-pages":"341","publisher":"The MIT Press","publisher-place":"Cambridge, MA","title":"Conservation refugees: the hundred-year conflict between global conservation and native peoples","type":"book"},"uris":["http://www.mendeley.com/documents/?uuid=8a99dd77-0042-4d9e-8775-de29d68e9eb7"]}],"mendeley":{"formattedCitation":"(Dowie, 2009)","plainTextFormattedCitation":"(Dowie, 2009)","previouslyFormattedCitation":"(Dowie, 2009)"},"properties":{"noteIndex":0},"schema":"https://github.com/citation-style-language/schema/raw/master/csl-citation.json"}</w:instrText>
      </w:r>
      <w:r w:rsidR="00EF71F1" w:rsidRPr="00366EA8">
        <w:rPr>
          <w:rFonts w:ascii="Segoe UI" w:hAnsi="Segoe UI" w:cs="Segoe UI"/>
          <w:sz w:val="20"/>
          <w:szCs w:val="20"/>
        </w:rPr>
        <w:fldChar w:fldCharType="separate"/>
      </w:r>
      <w:r w:rsidR="00EF71F1" w:rsidRPr="00366EA8">
        <w:rPr>
          <w:rFonts w:ascii="Segoe UI" w:hAnsi="Segoe UI" w:cs="Segoe UI"/>
          <w:noProof/>
          <w:sz w:val="20"/>
          <w:szCs w:val="20"/>
        </w:rPr>
        <w:t>(Dowie, 2009)</w:t>
      </w:r>
      <w:r w:rsidR="00EF71F1" w:rsidRPr="00366EA8">
        <w:rPr>
          <w:rFonts w:ascii="Segoe UI" w:hAnsi="Segoe UI" w:cs="Segoe UI"/>
          <w:sz w:val="20"/>
          <w:szCs w:val="20"/>
        </w:rPr>
        <w:fldChar w:fldCharType="end"/>
      </w:r>
      <w:r w:rsidRPr="00366EA8">
        <w:rPr>
          <w:rFonts w:ascii="Segoe UI" w:hAnsi="Segoe UI" w:cs="Segoe UI"/>
          <w:sz w:val="20"/>
          <w:szCs w:val="20"/>
        </w:rPr>
        <w:t>.</w:t>
      </w:r>
      <w:r w:rsidRPr="00366EA8">
        <w:rPr>
          <w:rStyle w:val="Emphasis"/>
          <w:rFonts w:ascii="Segoe UI" w:hAnsi="Segoe UI" w:cs="Segoe UI"/>
          <w:i w:val="0"/>
          <w:sz w:val="20"/>
          <w:szCs w:val="20"/>
        </w:rPr>
        <w:t xml:space="preserve"> Where Indigenous and local communities have access to protected areas, </w:t>
      </w:r>
      <w:r w:rsidR="009F0BAF" w:rsidRPr="00366EA8">
        <w:rPr>
          <w:rStyle w:val="Emphasis"/>
          <w:rFonts w:ascii="Segoe UI" w:hAnsi="Segoe UI" w:cs="Segoe UI"/>
          <w:i w:val="0"/>
          <w:sz w:val="20"/>
          <w:szCs w:val="20"/>
        </w:rPr>
        <w:t>decision-</w:t>
      </w:r>
      <w:r w:rsidRPr="00366EA8">
        <w:rPr>
          <w:rStyle w:val="Emphasis"/>
          <w:rFonts w:ascii="Segoe UI" w:hAnsi="Segoe UI" w:cs="Segoe UI"/>
          <w:i w:val="0"/>
          <w:sz w:val="20"/>
          <w:szCs w:val="20"/>
        </w:rPr>
        <w:t>makers should unde</w:t>
      </w:r>
      <w:r w:rsidR="0010575D" w:rsidRPr="00366EA8">
        <w:rPr>
          <w:rStyle w:val="Emphasis"/>
          <w:rFonts w:ascii="Segoe UI" w:hAnsi="Segoe UI" w:cs="Segoe UI"/>
          <w:i w:val="0"/>
          <w:sz w:val="20"/>
          <w:szCs w:val="20"/>
        </w:rPr>
        <w:t xml:space="preserve">rstand and integrate </w:t>
      </w:r>
      <w:r w:rsidRPr="00366EA8">
        <w:rPr>
          <w:rStyle w:val="Emphasis"/>
          <w:rFonts w:ascii="Segoe UI" w:hAnsi="Segoe UI" w:cs="Segoe UI"/>
          <w:i w:val="0"/>
          <w:sz w:val="20"/>
          <w:szCs w:val="20"/>
        </w:rPr>
        <w:t xml:space="preserve">cultural practices associated with human-wildlife cooperation, </w:t>
      </w:r>
      <w:r w:rsidR="004C0913" w:rsidRPr="00366EA8">
        <w:rPr>
          <w:rStyle w:val="Emphasis"/>
          <w:rFonts w:ascii="Segoe UI" w:hAnsi="Segoe UI" w:cs="Segoe UI"/>
          <w:i w:val="0"/>
          <w:sz w:val="20"/>
          <w:szCs w:val="20"/>
        </w:rPr>
        <w:t>reducing</w:t>
      </w:r>
      <w:r w:rsidRPr="00366EA8">
        <w:rPr>
          <w:rStyle w:val="Emphasis"/>
          <w:rFonts w:ascii="Segoe UI" w:hAnsi="Segoe UI" w:cs="Segoe UI"/>
          <w:i w:val="0"/>
          <w:sz w:val="20"/>
          <w:szCs w:val="20"/>
        </w:rPr>
        <w:t xml:space="preserve"> conflict and confrontation (e.g. with </w:t>
      </w:r>
      <w:r w:rsidR="0041792F" w:rsidRPr="0041792F">
        <w:rPr>
          <w:rStyle w:val="Emphasis"/>
          <w:rFonts w:ascii="Segoe UI" w:hAnsi="Segoe UI" w:cs="Segoe UI"/>
          <w:i w:val="0"/>
          <w:sz w:val="20"/>
          <w:szCs w:val="20"/>
        </w:rPr>
        <w:t xml:space="preserve">anti-poaching scouts </w:t>
      </w:r>
      <w:r w:rsidR="008E5268" w:rsidRPr="00366EA8">
        <w:rPr>
          <w:rStyle w:val="Emphasis"/>
          <w:rFonts w:ascii="Segoe UI" w:hAnsi="Segoe UI" w:cs="Segoe UI"/>
          <w:i w:val="0"/>
          <w:sz w:val="20"/>
          <w:szCs w:val="20"/>
        </w:rPr>
        <w:t>in</w:t>
      </w:r>
      <w:r w:rsidRPr="00366EA8">
        <w:rPr>
          <w:rStyle w:val="Emphasis"/>
          <w:rFonts w:ascii="Segoe UI" w:hAnsi="Segoe UI" w:cs="Segoe UI"/>
          <w:i w:val="0"/>
          <w:sz w:val="20"/>
          <w:szCs w:val="20"/>
        </w:rPr>
        <w:t xml:space="preserve"> honey-hunting habitats</w:t>
      </w:r>
      <w:r w:rsidR="00E976BA">
        <w:rPr>
          <w:rStyle w:val="Emphasis"/>
          <w:rFonts w:ascii="Segoe UI" w:hAnsi="Segoe UI" w:cs="Segoe UI"/>
          <w:i w:val="0"/>
          <w:sz w:val="20"/>
          <w:szCs w:val="20"/>
        </w:rPr>
        <w:t>;</w:t>
      </w:r>
      <w:r w:rsidRPr="00366EA8">
        <w:rPr>
          <w:rStyle w:val="Emphasis"/>
          <w:rFonts w:ascii="Segoe UI" w:hAnsi="Segoe UI" w:cs="Segoe UI"/>
          <w:i w:val="0"/>
          <w:sz w:val="20"/>
          <w:szCs w:val="20"/>
        </w:rPr>
        <w:t xml:space="preserve"> </w:t>
      </w:r>
      <w:r w:rsidR="008E5268" w:rsidRPr="00366EA8">
        <w:rPr>
          <w:rStyle w:val="Emphasis"/>
          <w:rFonts w:ascii="Segoe UI" w:hAnsi="Segoe UI" w:cs="Segoe UI"/>
          <w:i w:val="0"/>
          <w:sz w:val="20"/>
          <w:szCs w:val="20"/>
        </w:rPr>
        <w:fldChar w:fldCharType="begin" w:fldLock="1"/>
      </w:r>
      <w:r w:rsidR="005B2324">
        <w:rPr>
          <w:rStyle w:val="Emphasis"/>
          <w:rFonts w:ascii="Segoe UI" w:hAnsi="Segoe UI" w:cs="Segoe UI"/>
          <w:i w:val="0"/>
          <w:sz w:val="20"/>
          <w:szCs w:val="20"/>
        </w:rPr>
        <w:instrText>ADDIN CSL_CITATION {"citationItems":[{"id":"ITEM-1","itemData":{"DOI":"10.3389/fcosc.2021.727479","author":[{"dropping-particle":"","family":"Wal","given":"Jessica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Science","id":"ITEM-1","issued":{"date-parts":[["2022"]]},"page":"727479.","title":"Awer honey-hunting culture with greater honeyguides in coastal Kenya","type":"article-journal","volume":"2"},"uris":["http://www.mendeley.com/documents/?uuid=ba246327-a80f-4320-9c16-2883fe01b85f"]}],"mendeley":{"formattedCitation":"(van der Wal et al., 2022)","manualFormatting":"van der Wal et al., 2022)","plainTextFormattedCitation":"(van der Wal et al., 2022)","previouslyFormattedCitation":"(van der Wal et al., 2022)"},"properties":{"noteIndex":0},"schema":"https://github.com/citation-style-language/schema/raw/master/csl-citation.json"}</w:instrText>
      </w:r>
      <w:r w:rsidR="008E5268" w:rsidRPr="00366EA8">
        <w:rPr>
          <w:rStyle w:val="Emphasis"/>
          <w:rFonts w:ascii="Segoe UI" w:hAnsi="Segoe UI" w:cs="Segoe UI"/>
          <w:i w:val="0"/>
          <w:sz w:val="20"/>
          <w:szCs w:val="20"/>
        </w:rPr>
        <w:fldChar w:fldCharType="separate"/>
      </w:r>
      <w:r w:rsidR="00744657" w:rsidRPr="00744657">
        <w:rPr>
          <w:rStyle w:val="Emphasis"/>
          <w:rFonts w:ascii="Segoe UI" w:hAnsi="Segoe UI" w:cs="Segoe UI"/>
          <w:i w:val="0"/>
          <w:noProof/>
          <w:sz w:val="20"/>
          <w:szCs w:val="20"/>
        </w:rPr>
        <w:t>van der Wal et al., 2022)</w:t>
      </w:r>
      <w:r w:rsidR="008E5268" w:rsidRPr="00366EA8">
        <w:rPr>
          <w:rStyle w:val="Emphasis"/>
          <w:rFonts w:ascii="Segoe UI" w:hAnsi="Segoe UI" w:cs="Segoe UI"/>
          <w:i w:val="0"/>
          <w:sz w:val="20"/>
          <w:szCs w:val="20"/>
        </w:rPr>
        <w:fldChar w:fldCharType="end"/>
      </w:r>
      <w:r w:rsidRPr="00366EA8">
        <w:rPr>
          <w:rStyle w:val="Emphasis"/>
          <w:rFonts w:ascii="Segoe UI" w:hAnsi="Segoe UI" w:cs="Segoe UI"/>
          <w:i w:val="0"/>
          <w:sz w:val="20"/>
          <w:szCs w:val="20"/>
        </w:rPr>
        <w:t xml:space="preserve">. </w:t>
      </w:r>
      <w:r w:rsidR="00A4664B" w:rsidRPr="00366EA8">
        <w:rPr>
          <w:rStyle w:val="Emphasis"/>
          <w:rFonts w:ascii="Segoe UI" w:hAnsi="Segoe UI" w:cs="Segoe UI"/>
          <w:i w:val="0"/>
          <w:sz w:val="20"/>
          <w:szCs w:val="20"/>
        </w:rPr>
        <w:t>To best support local communities in maintaining their income and livelihood</w:t>
      </w:r>
      <w:r w:rsidR="00586067" w:rsidRPr="00366EA8">
        <w:rPr>
          <w:rStyle w:val="Emphasis"/>
          <w:rFonts w:ascii="Segoe UI" w:hAnsi="Segoe UI" w:cs="Segoe UI"/>
          <w:i w:val="0"/>
          <w:sz w:val="20"/>
          <w:szCs w:val="20"/>
        </w:rPr>
        <w:t>s</w:t>
      </w:r>
      <w:r w:rsidR="00A4664B" w:rsidRPr="00366EA8">
        <w:rPr>
          <w:rStyle w:val="Emphasis"/>
          <w:rFonts w:ascii="Segoe UI" w:hAnsi="Segoe UI" w:cs="Segoe UI"/>
          <w:i w:val="0"/>
          <w:sz w:val="20"/>
          <w:szCs w:val="20"/>
        </w:rPr>
        <w:t xml:space="preserve">, decision-makers need to understand both the economic and cultural value of human-wildlife cooperation </w:t>
      </w:r>
      <w:r w:rsidRPr="00366EA8">
        <w:rPr>
          <w:rFonts w:ascii="Segoe UI" w:hAnsi="Segoe UI" w:cs="Segoe UI"/>
          <w:sz w:val="20"/>
          <w:szCs w:val="20"/>
        </w:rPr>
        <w:fldChar w:fldCharType="begin" w:fldLock="1"/>
      </w:r>
      <w:r w:rsidR="005B2324">
        <w:rPr>
          <w:rFonts w:ascii="Segoe UI" w:hAnsi="Segoe UI" w:cs="Segoe UI"/>
          <w:sz w:val="20"/>
          <w:szCs w:val="20"/>
        </w:rPr>
        <w:instrText>ADDIN CSL_CITATION {"citationItems":[{"id":"ITEM-1","itemData":{"DOI":"10.1016/j.ocecoaman.2019.03.003","ISSN":"09645691","abstract":"Incorporating the perception and attitudes of key stakeholders into conservation management can contribute to biodiversity conservation and has the potential to resolve human-wildlife conflicts. To this end, there is scope to enhance conservation outcomes by improving the capture and analysis of stakeholders perceptions and translating these into the management decision making process. Here, an ecosystem services approach (i.e. the benefits people obtain from nature) is used to assess the societal benefits derived from a specialized and rare behavior exhibited by bottlenose dolphins (Tursiops truncatus gephyreus) that cooperatively forage with artisanal fishers in Laguna, southern Brazil. From interviews, we identified ecosystem services based on the perception of artisanal fishers who take part in this interaction. The perceived benefits of cooperative fishing with dolphins, identified from these interviews, were grouped into eight ecosystem services assigned into cultural (n = 7) and provisioning (n = 1) related services. The results showed that experienced fishers were more likely to identify multiple and diverse ecosystem services, while fishers exposed to tourists tended to focus on tourism and recreation leisure as benefits from fishing with dolphins. Our findings show that the human component is a key element in this system and support the proposal that future conservation decisions and management plans of Laguna's bottlenose dolphins should involve artisanal fishers to be more effective. Our findings indicate that an ecosystem services approach could help decision-makers to better integrate social, economic and cultural aspects of human-wildlife interactions into conservation and management strategies for wildlife in a wider context.","author":[{"dropping-particle":"","family":"Machado","given":"A.M.S.","non-dropping-particle":"","parse-names":false,"suffix":""},{"dropping-particle":"","family":"Daura-Jorge","given":"Fábio Gonçalves","non-dropping-particle":"","parse-names":false,"suffix":""},{"dropping-particle":"","family":"Herbst","given":"Dannieli Firme","non-dropping-particle":"","parse-names":false,"suffix":""},{"dropping-particle":"","family":"Simões-Lopes","given":"Paulo César","non-dropping-particle":"","parse-names":false,"suffix":""},{"dropping-particle":"","family":"Ingram","given":"Simon Nicholas","non-dropping-particle":"","parse-names":false,"suffix":""},{"dropping-particle":"","family":"Castilho","given":"Pedro Volkmer","non-dropping-particle":"","parse-names":false,"suffix":""},{"dropping-particle":"","family":"Peroni","given":"Nivaldo","non-dropping-particle":"","parse-names":false,"suffix":""}],"container-title":"Ocean and Coastal Management","id":"ITEM-1","issued":{"date-parts":[["2019"]]},"page":"148-156","publisher":"Elsevier","title":"Artisanal fishers' perceptions of the ecosystem services derived from a dolphin-human cooperative fishing interaction in southern Brazil","type":"article-journal","volume":"173"},"uris":["http://www.mendeley.com/documents/?uuid=b16986c9-7fa4-43d1-9308-5aff60088933"]}],"mendeley":{"formattedCitation":"(Machado et al., 2019b)","manualFormatting":"(Machado et al., 2019a)","plainTextFormattedCitation":"(Machado et al., 2019b)","previouslyFormattedCitation":"(Machado et al., 2019b)"},"properties":{"noteIndex":0},"schema":"https://github.com/citation-style-language/schema/raw/master/csl-citation.json"}</w:instrText>
      </w:r>
      <w:r w:rsidRPr="00366EA8">
        <w:rPr>
          <w:rFonts w:ascii="Segoe UI" w:hAnsi="Segoe UI" w:cs="Segoe UI"/>
          <w:sz w:val="20"/>
          <w:szCs w:val="20"/>
        </w:rPr>
        <w:fldChar w:fldCharType="separate"/>
      </w:r>
      <w:r w:rsidR="00911410" w:rsidRPr="00366EA8">
        <w:rPr>
          <w:rFonts w:ascii="Segoe UI" w:hAnsi="Segoe UI" w:cs="Segoe UI"/>
          <w:noProof/>
          <w:sz w:val="20"/>
          <w:szCs w:val="20"/>
        </w:rPr>
        <w:t>(Machado et al., 2019</w:t>
      </w:r>
      <w:r w:rsidR="00F24F91">
        <w:rPr>
          <w:rFonts w:ascii="Segoe UI" w:hAnsi="Segoe UI" w:cs="Segoe UI"/>
          <w:noProof/>
          <w:sz w:val="20"/>
          <w:szCs w:val="20"/>
        </w:rPr>
        <w:t>a</w:t>
      </w:r>
      <w:r w:rsidR="00911410" w:rsidRPr="00366EA8">
        <w:rPr>
          <w:rFonts w:ascii="Segoe UI" w:hAnsi="Segoe UI" w:cs="Segoe UI"/>
          <w:noProof/>
          <w:sz w:val="20"/>
          <w:szCs w:val="20"/>
        </w:rPr>
        <w:t>)</w:t>
      </w:r>
      <w:r w:rsidRPr="00366EA8">
        <w:rPr>
          <w:rFonts w:ascii="Segoe UI" w:hAnsi="Segoe UI" w:cs="Segoe UI"/>
          <w:sz w:val="20"/>
          <w:szCs w:val="20"/>
        </w:rPr>
        <w:fldChar w:fldCharType="end"/>
      </w:r>
      <w:r w:rsidRPr="00366EA8">
        <w:rPr>
          <w:rFonts w:ascii="Segoe UI" w:hAnsi="Segoe UI" w:cs="Segoe UI"/>
          <w:sz w:val="20"/>
          <w:szCs w:val="20"/>
        </w:rPr>
        <w:t xml:space="preserve">. </w:t>
      </w:r>
      <w:r w:rsidR="00405623" w:rsidRPr="00366EA8">
        <w:rPr>
          <w:rFonts w:ascii="Segoe UI" w:hAnsi="Segoe UI" w:cs="Segoe UI"/>
          <w:sz w:val="20"/>
          <w:szCs w:val="20"/>
        </w:rPr>
        <w:t>It is a</w:t>
      </w:r>
      <w:r w:rsidRPr="00366EA8">
        <w:rPr>
          <w:rFonts w:ascii="Segoe UI" w:hAnsi="Segoe UI" w:cs="Segoe UI"/>
          <w:sz w:val="20"/>
          <w:szCs w:val="20"/>
        </w:rPr>
        <w:t>lso key to consider</w:t>
      </w:r>
      <w:r w:rsidRPr="00366EA8">
        <w:rPr>
          <w:rStyle w:val="Emphasis"/>
          <w:rFonts w:ascii="Segoe UI" w:hAnsi="Segoe UI" w:cs="Segoe UI"/>
          <w:i w:val="0"/>
          <w:sz w:val="20"/>
          <w:szCs w:val="20"/>
        </w:rPr>
        <w:t xml:space="preserve"> how certain </w:t>
      </w:r>
      <w:r w:rsidRPr="00366EA8">
        <w:rPr>
          <w:rFonts w:ascii="Segoe UI" w:hAnsi="Segoe UI" w:cs="Segoe UI"/>
          <w:sz w:val="20"/>
          <w:szCs w:val="20"/>
        </w:rPr>
        <w:t xml:space="preserve">sustainable development strategies can indirectly threaten human-wildlife cooperation, such as the widespread promotion of beekeeping in many African communities </w:t>
      </w:r>
      <w:r w:rsidRPr="00366EA8">
        <w:rPr>
          <w:rFonts w:ascii="Segoe UI" w:hAnsi="Segoe UI" w:cs="Segoe UI"/>
          <w:sz w:val="20"/>
          <w:szCs w:val="20"/>
        </w:rPr>
        <w:fldChar w:fldCharType="begin" w:fldLock="1"/>
      </w:r>
      <w:r w:rsidRPr="00366EA8">
        <w:rPr>
          <w:rFonts w:ascii="Segoe UI" w:hAnsi="Segoe UI" w:cs="Segoe UI"/>
          <w:sz w:val="20"/>
          <w:szCs w:val="20"/>
        </w:rPr>
        <w:instrText>ADDIN CSL_CITATION {"citationItems":[{"id":"ITEM-1","itemData":{"DOI":"10.2307/216014","ISSN":"00167428","abstract":"Beekeeping has the potential to supplement incomes in rural southern Africa. In light of regional economic constraints, self-reliance strategies that draw on local knowledge and skills take on a renewed importance. We consider the advantages and disadvantages of beekeeping and examine appropriate forms of development support. A short case study from Zimbabwe illustrates these issues. Keywords:","author":[{"dropping-particle":"","family":"Illgner","given":"Pete M.","non-dropping-particle":"","parse-names":false,"suffix":""},{"dropping-particle":"","family":"Nel","given":"Etienne L.","non-dropping-particle":"","parse-names":false,"suffix":""},{"dropping-particle":"","family":"Robertson","given":"Mark P.","non-dropping-particle":"","parse-names":false,"suffix":""}],"container-title":"Geographical Review","id":"ITEM-1","issue":"3","issued":{"date-parts":[["1998"]]},"page":"349","title":"Beekeeping and local self-reliance in rural southern Africa","type":"article-journal","volume":"88"},"uris":["http://www.mendeley.com/documents/?uuid=6310f845-05c9-4df2-be1d-b5084e238e6f"]}],"mendeley":{"formattedCitation":"(Illgner et al., 1998)","plainTextFormattedCitation":"(Illgner et al., 1998)","previouslyFormattedCitation":"(Illgner et al., 1998)"},"properties":{"noteIndex":0},"schema":"https://github.com/citation-style-language/schema/raw/master/csl-citation.json"}</w:instrText>
      </w:r>
      <w:r w:rsidRPr="00366EA8">
        <w:rPr>
          <w:rFonts w:ascii="Segoe UI" w:hAnsi="Segoe UI" w:cs="Segoe UI"/>
          <w:sz w:val="20"/>
          <w:szCs w:val="20"/>
        </w:rPr>
        <w:fldChar w:fldCharType="separate"/>
      </w:r>
      <w:r w:rsidRPr="00366EA8">
        <w:rPr>
          <w:rFonts w:ascii="Segoe UI" w:hAnsi="Segoe UI" w:cs="Segoe UI"/>
          <w:noProof/>
          <w:sz w:val="20"/>
          <w:szCs w:val="20"/>
        </w:rPr>
        <w:t>(Illgner et al., 1998)</w:t>
      </w:r>
      <w:r w:rsidRPr="00366EA8">
        <w:rPr>
          <w:rFonts w:ascii="Segoe UI" w:hAnsi="Segoe UI" w:cs="Segoe UI"/>
          <w:sz w:val="20"/>
          <w:szCs w:val="20"/>
        </w:rPr>
        <w:fldChar w:fldCharType="end"/>
      </w:r>
      <w:r w:rsidR="0041792F">
        <w:rPr>
          <w:rFonts w:ascii="Segoe UI" w:hAnsi="Segoe UI" w:cs="Segoe UI"/>
          <w:sz w:val="20"/>
          <w:szCs w:val="20"/>
        </w:rPr>
        <w:t>, o</w:t>
      </w:r>
      <w:r w:rsidR="00C2133F">
        <w:rPr>
          <w:rFonts w:ascii="Segoe UI" w:hAnsi="Segoe UI" w:cs="Segoe UI"/>
          <w:sz w:val="20"/>
          <w:szCs w:val="20"/>
        </w:rPr>
        <w:t>r</w:t>
      </w:r>
      <w:r w:rsidR="0041792F">
        <w:rPr>
          <w:rFonts w:ascii="Segoe UI" w:hAnsi="Segoe UI" w:cs="Segoe UI"/>
          <w:sz w:val="20"/>
          <w:szCs w:val="20"/>
        </w:rPr>
        <w:t xml:space="preserve"> total bans on tree</w:t>
      </w:r>
      <w:r w:rsidR="0077353E">
        <w:rPr>
          <w:rFonts w:ascii="Segoe UI" w:hAnsi="Segoe UI" w:cs="Segoe UI"/>
          <w:sz w:val="20"/>
          <w:szCs w:val="20"/>
        </w:rPr>
        <w:t xml:space="preserve"> </w:t>
      </w:r>
      <w:r w:rsidR="0041792F">
        <w:rPr>
          <w:rFonts w:ascii="Segoe UI" w:hAnsi="Segoe UI" w:cs="Segoe UI"/>
          <w:sz w:val="20"/>
          <w:szCs w:val="20"/>
        </w:rPr>
        <w:t>f</w:t>
      </w:r>
      <w:r w:rsidR="0077353E">
        <w:rPr>
          <w:rFonts w:ascii="Segoe UI" w:hAnsi="Segoe UI" w:cs="Segoe UI"/>
          <w:sz w:val="20"/>
          <w:szCs w:val="20"/>
        </w:rPr>
        <w:t>el</w:t>
      </w:r>
      <w:r w:rsidR="0041792F">
        <w:rPr>
          <w:rFonts w:ascii="Segoe UI" w:hAnsi="Segoe UI" w:cs="Segoe UI"/>
          <w:sz w:val="20"/>
          <w:szCs w:val="20"/>
        </w:rPr>
        <w:t>ling</w:t>
      </w:r>
      <w:r w:rsidR="009345A8">
        <w:rPr>
          <w:rFonts w:ascii="Segoe UI" w:hAnsi="Segoe UI" w:cs="Segoe UI"/>
          <w:sz w:val="20"/>
          <w:szCs w:val="20"/>
        </w:rPr>
        <w:t>.</w:t>
      </w:r>
      <w:r w:rsidR="00C2133F">
        <w:rPr>
          <w:rFonts w:ascii="Segoe UI" w:hAnsi="Segoe UI" w:cs="Segoe UI"/>
          <w:sz w:val="20"/>
          <w:szCs w:val="20"/>
        </w:rPr>
        <w:t xml:space="preserve"> </w:t>
      </w:r>
      <w:r w:rsidRPr="00366EA8">
        <w:rPr>
          <w:rFonts w:ascii="Segoe UI" w:hAnsi="Segoe UI" w:cs="Segoe UI"/>
          <w:sz w:val="20"/>
          <w:szCs w:val="20"/>
        </w:rPr>
        <w:t>Raising awareness of human-wildlife cooperation among the implementers of such schemes s</w:t>
      </w:r>
      <w:r w:rsidR="000C53B6">
        <w:rPr>
          <w:rFonts w:ascii="Segoe UI" w:hAnsi="Segoe UI" w:cs="Segoe UI"/>
          <w:sz w:val="20"/>
          <w:szCs w:val="20"/>
        </w:rPr>
        <w:t xml:space="preserve">hould reduce chances of </w:t>
      </w:r>
      <w:r w:rsidRPr="00366EA8">
        <w:rPr>
          <w:rFonts w:ascii="Segoe UI" w:hAnsi="Segoe UI" w:cs="Segoe UI"/>
          <w:sz w:val="20"/>
          <w:szCs w:val="20"/>
        </w:rPr>
        <w:t>inadvertently negative outcomes</w:t>
      </w:r>
      <w:r w:rsidR="00ED3090" w:rsidRPr="00366EA8">
        <w:rPr>
          <w:rFonts w:ascii="Segoe UI" w:hAnsi="Segoe UI" w:cs="Segoe UI"/>
          <w:sz w:val="20"/>
          <w:szCs w:val="20"/>
        </w:rPr>
        <w:t xml:space="preserve"> for human-wildlife cooperation</w:t>
      </w:r>
      <w:r w:rsidRPr="00366EA8">
        <w:rPr>
          <w:rFonts w:ascii="Segoe UI" w:hAnsi="Segoe UI" w:cs="Segoe UI"/>
          <w:sz w:val="20"/>
          <w:szCs w:val="20"/>
        </w:rPr>
        <w:t>.</w:t>
      </w:r>
    </w:p>
    <w:p w14:paraId="46E3FFCF" w14:textId="77777777" w:rsidR="005C4162" w:rsidRDefault="005C4162" w:rsidP="00C1289D">
      <w:pPr>
        <w:pStyle w:val="Lijstalinea1"/>
        <w:spacing w:line="360" w:lineRule="auto"/>
        <w:ind w:left="0"/>
        <w:rPr>
          <w:rFonts w:ascii="Segoe UI" w:hAnsi="Segoe UI" w:cs="Segoe UI"/>
          <w:sz w:val="20"/>
          <w:szCs w:val="20"/>
        </w:rPr>
      </w:pPr>
    </w:p>
    <w:p w14:paraId="056E3EB9" w14:textId="522E37FF" w:rsidR="00BE547A" w:rsidRDefault="00BE547A" w:rsidP="00BE547A">
      <w:pPr>
        <w:pStyle w:val="Lijstalinea1"/>
        <w:spacing w:line="360" w:lineRule="auto"/>
        <w:ind w:left="0" w:firstLine="720"/>
        <w:rPr>
          <w:rFonts w:ascii="Segoe UI" w:hAnsi="Segoe UI" w:cs="Segoe UI"/>
          <w:sz w:val="20"/>
          <w:szCs w:val="20"/>
        </w:rPr>
      </w:pPr>
      <w:r>
        <w:rPr>
          <w:rFonts w:ascii="Segoe UI" w:hAnsi="Segoe UI" w:cs="Segoe UI"/>
          <w:sz w:val="20"/>
          <w:szCs w:val="20"/>
        </w:rPr>
        <w:t>Campaigns to raise</w:t>
      </w:r>
      <w:r w:rsidRPr="00343C76">
        <w:rPr>
          <w:rFonts w:ascii="Segoe UI" w:hAnsi="Segoe UI" w:cs="Segoe UI"/>
          <w:sz w:val="20"/>
          <w:szCs w:val="20"/>
        </w:rPr>
        <w:t xml:space="preserve"> awareness can also </w:t>
      </w:r>
      <w:r>
        <w:rPr>
          <w:rFonts w:ascii="Segoe UI" w:hAnsi="Segoe UI" w:cs="Segoe UI"/>
          <w:sz w:val="20"/>
          <w:szCs w:val="20"/>
        </w:rPr>
        <w:t>encourage enthusiasm about</w:t>
      </w:r>
      <w:r w:rsidRPr="00343C76">
        <w:rPr>
          <w:rFonts w:ascii="Segoe UI" w:hAnsi="Segoe UI" w:cs="Segoe UI"/>
          <w:sz w:val="20"/>
          <w:szCs w:val="20"/>
        </w:rPr>
        <w:t xml:space="preserve"> a given case of human-wildlife cooperation, </w:t>
      </w:r>
      <w:r>
        <w:rPr>
          <w:rFonts w:ascii="Segoe UI" w:hAnsi="Segoe UI" w:cs="Segoe UI"/>
          <w:sz w:val="20"/>
          <w:szCs w:val="20"/>
        </w:rPr>
        <w:t>reinforcing positive</w:t>
      </w:r>
      <w:r w:rsidRPr="00343C76">
        <w:rPr>
          <w:rFonts w:ascii="Segoe UI" w:hAnsi="Segoe UI" w:cs="Segoe UI"/>
          <w:sz w:val="20"/>
          <w:szCs w:val="20"/>
        </w:rPr>
        <w:t xml:space="preserve"> attitudes and behaviours towards the interaction</w:t>
      </w:r>
      <w:r>
        <w:rPr>
          <w:rFonts w:ascii="Segoe UI" w:hAnsi="Segoe UI" w:cs="Segoe UI"/>
          <w:sz w:val="20"/>
          <w:szCs w:val="20"/>
        </w:rPr>
        <w:t>,</w:t>
      </w:r>
      <w:r w:rsidRPr="00343C76">
        <w:rPr>
          <w:rFonts w:ascii="Segoe UI" w:hAnsi="Segoe UI" w:cs="Segoe UI"/>
          <w:sz w:val="20"/>
          <w:szCs w:val="20"/>
        </w:rPr>
        <w:t xml:space="preserve"> </w:t>
      </w:r>
      <w:r>
        <w:rPr>
          <w:rFonts w:ascii="Segoe UI" w:hAnsi="Segoe UI" w:cs="Segoe UI"/>
          <w:sz w:val="20"/>
          <w:szCs w:val="20"/>
        </w:rPr>
        <w:t xml:space="preserve">and </w:t>
      </w:r>
      <w:r w:rsidRPr="00343C76">
        <w:rPr>
          <w:rFonts w:ascii="Segoe UI" w:hAnsi="Segoe UI" w:cs="Segoe UI"/>
          <w:sz w:val="20"/>
          <w:szCs w:val="20"/>
        </w:rPr>
        <w:t>bolstering motivation to conserve it</w:t>
      </w:r>
      <w:r>
        <w:rPr>
          <w:rFonts w:ascii="Segoe UI" w:hAnsi="Segoe UI" w:cs="Segoe UI"/>
          <w:sz w:val="20"/>
          <w:szCs w:val="20"/>
        </w:rPr>
        <w:t xml:space="preserve"> </w:t>
      </w:r>
      <w:r w:rsidRPr="00343C76">
        <w:rPr>
          <w:rFonts w:ascii="Segoe UI" w:hAnsi="Segoe UI" w:cs="Segoe UI"/>
          <w:sz w:val="20"/>
          <w:szCs w:val="20"/>
        </w:rPr>
        <w:fldChar w:fldCharType="begin" w:fldLock="1"/>
      </w:r>
      <w:r w:rsidRPr="00343C76">
        <w:rPr>
          <w:rFonts w:ascii="Segoe UI" w:hAnsi="Segoe UI" w:cs="Segoe UI"/>
          <w:sz w:val="20"/>
          <w:szCs w:val="20"/>
        </w:rPr>
        <w:instrText>ADDIN CSL_CITATION {"citationItems":[{"id":"ITEM-1","itemData":{"DOI":"10.1017/9781108638210.019","author":[{"dropping-particle":"","family":"Smith","given":"R.","non-dropping-particle":"","parse-names":false,"suffix":""},{"dropping-particle":"","family":"Salazar","given":"G.","non-dropping-particle":"","parse-names":false,"suffix":""},{"dropping-particle":"","family":"Starinchak","given":"J.","non-dropping-particle":"","parse-names":false,"suffix":""},{"dropping-particle":"","family":"Thomas-Walters","given":"L.","non-dropping-particle":"","parse-names":false,"suffix":""},{"dropping-particle":"","family":"Veríssimo","given":"D.","non-dropping-particle":"","parse-names":false,"suffix":""}],"chapter-number":"19","container-title":"Conservation Research, Policy and Practice","editor":[{"dropping-particle":"","family":"Sutherland","given":"W.","non-dropping-particle":"","parse-names":false,"suffix":""},{"dropping-particle":"","family":"Brotherton","given":"P.","non-dropping-particle":"","parse-names":false,"suffix":""},{"dropping-particle":"","family":"Davies","given":"Z.","non-dropping-particle":"","parse-names":false,"suffix":""},{"dropping-particle":"","family":"Ockendon","given":"N.","non-dropping-particle":"","parse-names":false,"suffix":""},{"dropping-particle":"","family":"Pettorelli","given":"N.","non-dropping-particle":"","parse-names":false,"suffix":""},{"dropping-particle":"","family":"Vickery","given":"J.","non-dropping-particle":"","parse-names":false,"suffix":""}],"id":"ITEM-1","issued":{"date-parts":[["2020"]]},"page":"309-322","publisher":"Cambridge University Press","publisher-place":"Cambridge","title":"Social marketing and conservation","type":"chapter"},"uris":["http://www.mendeley.com/documents/?uuid=08cfef6d-d86e-4481-9d81-50baf1d727f0"]}],"mendeley":{"formattedCitation":"(Smith et al., 2020)","plainTextFormattedCitation":"(Smith et al., 2020)","previouslyFormattedCitation":"(Smith et al., 2020)"},"properties":{"noteIndex":0},"schema":"https://github.com/citation-style-language/schema/raw/master/csl-citation.json"}</w:instrText>
      </w:r>
      <w:r w:rsidRPr="00343C76">
        <w:rPr>
          <w:rFonts w:ascii="Segoe UI" w:hAnsi="Segoe UI" w:cs="Segoe UI"/>
          <w:sz w:val="20"/>
          <w:szCs w:val="20"/>
        </w:rPr>
        <w:fldChar w:fldCharType="separate"/>
      </w:r>
      <w:r w:rsidRPr="00343C76">
        <w:rPr>
          <w:rFonts w:ascii="Segoe UI" w:hAnsi="Segoe UI" w:cs="Segoe UI"/>
          <w:noProof/>
          <w:sz w:val="20"/>
          <w:szCs w:val="20"/>
        </w:rPr>
        <w:t>(Smith et al., 2020)</w:t>
      </w:r>
      <w:r w:rsidRPr="00343C76">
        <w:rPr>
          <w:rFonts w:ascii="Segoe UI" w:hAnsi="Segoe UI" w:cs="Segoe UI"/>
          <w:sz w:val="20"/>
          <w:szCs w:val="20"/>
        </w:rPr>
        <w:fldChar w:fldCharType="end"/>
      </w:r>
      <w:r>
        <w:rPr>
          <w:rFonts w:ascii="Segoe UI" w:hAnsi="Segoe UI" w:cs="Segoe UI"/>
          <w:sz w:val="20"/>
          <w:szCs w:val="20"/>
        </w:rPr>
        <w:t>.</w:t>
      </w:r>
      <w:r w:rsidRPr="00A55929">
        <w:rPr>
          <w:rFonts w:ascii="Segoe UI" w:hAnsi="Segoe UI" w:cs="Segoe UI"/>
          <w:sz w:val="20"/>
          <w:szCs w:val="20"/>
        </w:rPr>
        <w:t xml:space="preserve"> More generally, </w:t>
      </w:r>
      <w:r w:rsidRPr="00343C76">
        <w:rPr>
          <w:rFonts w:ascii="Segoe UI" w:hAnsi="Segoe UI" w:cs="Segoe UI"/>
          <w:sz w:val="20"/>
          <w:szCs w:val="20"/>
        </w:rPr>
        <w:t xml:space="preserve">favourable outsider interest from researchers, conservationists, journalists, </w:t>
      </w:r>
      <w:r>
        <w:rPr>
          <w:rFonts w:ascii="Segoe UI" w:hAnsi="Segoe UI" w:cs="Segoe UI"/>
          <w:sz w:val="20"/>
          <w:szCs w:val="20"/>
        </w:rPr>
        <w:t>artists</w:t>
      </w:r>
      <w:r w:rsidR="00600883">
        <w:rPr>
          <w:rFonts w:ascii="Segoe UI" w:hAnsi="Segoe UI" w:cs="Segoe UI"/>
          <w:sz w:val="20"/>
          <w:szCs w:val="20"/>
        </w:rPr>
        <w:t>,</w:t>
      </w:r>
      <w:r>
        <w:rPr>
          <w:rFonts w:ascii="Segoe UI" w:hAnsi="Segoe UI" w:cs="Segoe UI"/>
          <w:sz w:val="20"/>
          <w:szCs w:val="20"/>
        </w:rPr>
        <w:t xml:space="preserve"> </w:t>
      </w:r>
      <w:r w:rsidRPr="00343C76">
        <w:rPr>
          <w:rFonts w:ascii="Segoe UI" w:hAnsi="Segoe UI" w:cs="Segoe UI"/>
          <w:sz w:val="20"/>
          <w:szCs w:val="20"/>
        </w:rPr>
        <w:t>and tourists is likely to invigorate communities’ sense of pride in their local cultural</w:t>
      </w:r>
      <w:r>
        <w:rPr>
          <w:rFonts w:ascii="Segoe UI" w:hAnsi="Segoe UI" w:cs="Segoe UI"/>
          <w:sz w:val="20"/>
          <w:szCs w:val="20"/>
        </w:rPr>
        <w:t xml:space="preserve"> and ecological</w:t>
      </w:r>
      <w:r w:rsidRPr="00343C76">
        <w:rPr>
          <w:rFonts w:ascii="Segoe UI" w:hAnsi="Segoe UI" w:cs="Segoe UI"/>
          <w:sz w:val="20"/>
          <w:szCs w:val="20"/>
        </w:rPr>
        <w:t xml:space="preserve"> knowledge and practices, affirm</w:t>
      </w:r>
      <w:r w:rsidR="00C2133F">
        <w:rPr>
          <w:rFonts w:ascii="Segoe UI" w:hAnsi="Segoe UI" w:cs="Segoe UI"/>
          <w:sz w:val="20"/>
          <w:szCs w:val="20"/>
        </w:rPr>
        <w:t>ing</w:t>
      </w:r>
      <w:r w:rsidRPr="00343C76">
        <w:rPr>
          <w:rFonts w:ascii="Segoe UI" w:hAnsi="Segoe UI" w:cs="Segoe UI"/>
          <w:sz w:val="20"/>
          <w:szCs w:val="20"/>
        </w:rPr>
        <w:t xml:space="preserve"> that the</w:t>
      </w:r>
      <w:r>
        <w:rPr>
          <w:rFonts w:ascii="Segoe UI" w:hAnsi="Segoe UI" w:cs="Segoe UI"/>
          <w:sz w:val="20"/>
          <w:szCs w:val="20"/>
        </w:rPr>
        <w:t>se</w:t>
      </w:r>
      <w:r w:rsidRPr="00343C76">
        <w:rPr>
          <w:rFonts w:ascii="Segoe UI" w:hAnsi="Segoe UI" w:cs="Segoe UI"/>
          <w:sz w:val="20"/>
          <w:szCs w:val="20"/>
        </w:rPr>
        <w:t xml:space="preserve"> have </w:t>
      </w:r>
      <w:r>
        <w:rPr>
          <w:rFonts w:ascii="Segoe UI" w:hAnsi="Segoe UI" w:cs="Segoe UI"/>
          <w:sz w:val="20"/>
          <w:szCs w:val="20"/>
        </w:rPr>
        <w:t xml:space="preserve">special </w:t>
      </w:r>
      <w:r w:rsidRPr="00343C76">
        <w:rPr>
          <w:rFonts w:ascii="Segoe UI" w:hAnsi="Segoe UI" w:cs="Segoe UI"/>
          <w:sz w:val="20"/>
          <w:szCs w:val="20"/>
        </w:rPr>
        <w:t>value and are worth protecting.</w:t>
      </w:r>
      <w:r w:rsidR="00175123" w:rsidRPr="00175123">
        <w:rPr>
          <w:rFonts w:ascii="Segoe UI" w:hAnsi="Segoe UI" w:cs="Segoe UI"/>
          <w:sz w:val="20"/>
          <w:szCs w:val="20"/>
        </w:rPr>
        <w:t xml:space="preserve"> </w:t>
      </w:r>
      <w:r w:rsidR="008B6593">
        <w:rPr>
          <w:rFonts w:ascii="Segoe UI" w:hAnsi="Segoe UI" w:cs="Segoe UI"/>
          <w:sz w:val="20"/>
          <w:szCs w:val="20"/>
        </w:rPr>
        <w:t xml:space="preserve">Forms of human-wildlife cooperation also provide powerful examples of successful human-wildlife coexistence, that can inspire other conservation partnerships to similarly engage with local wildlife custodians in decision-making and protected area management. </w:t>
      </w:r>
    </w:p>
    <w:p w14:paraId="342E19CA" w14:textId="77777777" w:rsidR="00A55929" w:rsidRPr="00366EA8" w:rsidRDefault="00A55929" w:rsidP="00C1289D">
      <w:pPr>
        <w:pStyle w:val="Lijstalinea1"/>
        <w:spacing w:line="360" w:lineRule="auto"/>
        <w:ind w:left="0"/>
        <w:rPr>
          <w:rFonts w:ascii="Segoe UI" w:hAnsi="Segoe UI" w:cs="Segoe UI"/>
          <w:color w:val="FF0000"/>
          <w:sz w:val="20"/>
          <w:szCs w:val="20"/>
        </w:rPr>
      </w:pPr>
    </w:p>
    <w:p w14:paraId="52FE1A82" w14:textId="5C182756" w:rsidR="00147F35" w:rsidRDefault="00C2133F" w:rsidP="008A7F6A">
      <w:pPr>
        <w:pStyle w:val="Lijstalinea1"/>
        <w:spacing w:line="360" w:lineRule="auto"/>
        <w:ind w:left="0" w:firstLine="720"/>
        <w:rPr>
          <w:rFonts w:ascii="Segoe UI" w:hAnsi="Segoe UI" w:cs="Segoe UI"/>
          <w:sz w:val="20"/>
          <w:szCs w:val="20"/>
        </w:rPr>
      </w:pPr>
      <w:r>
        <w:rPr>
          <w:rFonts w:ascii="Segoe UI" w:hAnsi="Segoe UI" w:cs="Segoe UI"/>
          <w:sz w:val="20"/>
          <w:szCs w:val="20"/>
        </w:rPr>
        <w:t>H</w:t>
      </w:r>
      <w:r w:rsidR="00BC7470" w:rsidRPr="00366EA8">
        <w:rPr>
          <w:rFonts w:ascii="Segoe UI" w:hAnsi="Segoe UI" w:cs="Segoe UI"/>
          <w:sz w:val="20"/>
          <w:szCs w:val="20"/>
        </w:rPr>
        <w:t xml:space="preserve">uman participation in cooperative partnerships can be </w:t>
      </w:r>
      <w:r w:rsidR="00A56367" w:rsidRPr="00366EA8">
        <w:rPr>
          <w:rFonts w:ascii="Segoe UI" w:hAnsi="Segoe UI" w:cs="Segoe UI"/>
          <w:sz w:val="20"/>
          <w:szCs w:val="20"/>
        </w:rPr>
        <w:t>maintained</w:t>
      </w:r>
      <w:r w:rsidR="00BC7470" w:rsidRPr="00366EA8">
        <w:rPr>
          <w:rFonts w:ascii="Segoe UI" w:hAnsi="Segoe UI" w:cs="Segoe UI"/>
          <w:sz w:val="20"/>
          <w:szCs w:val="20"/>
        </w:rPr>
        <w:t xml:space="preserve"> and protected by targeted incentivisation</w:t>
      </w:r>
      <w:r w:rsidR="004C0913" w:rsidRPr="00366EA8">
        <w:rPr>
          <w:rFonts w:ascii="Segoe UI" w:hAnsi="Segoe UI" w:cs="Segoe UI"/>
          <w:sz w:val="20"/>
          <w:szCs w:val="20"/>
        </w:rPr>
        <w:t xml:space="preserve">, </w:t>
      </w:r>
      <w:proofErr w:type="gramStart"/>
      <w:r w:rsidR="004C0913" w:rsidRPr="00366EA8">
        <w:rPr>
          <w:rFonts w:ascii="Segoe UI" w:hAnsi="Segoe UI" w:cs="Segoe UI"/>
          <w:sz w:val="20"/>
          <w:szCs w:val="20"/>
        </w:rPr>
        <w:t>e.g</w:t>
      </w:r>
      <w:r w:rsidR="00BC7470" w:rsidRPr="00366EA8">
        <w:rPr>
          <w:rFonts w:ascii="Segoe UI" w:hAnsi="Segoe UI" w:cs="Segoe UI"/>
          <w:sz w:val="20"/>
          <w:szCs w:val="20"/>
        </w:rPr>
        <w:t>.</w:t>
      </w:r>
      <w:proofErr w:type="gramEnd"/>
      <w:r w:rsidR="00BC7470" w:rsidRPr="00366EA8">
        <w:rPr>
          <w:rFonts w:ascii="Segoe UI" w:hAnsi="Segoe UI" w:cs="Segoe UI"/>
          <w:sz w:val="20"/>
          <w:szCs w:val="20"/>
        </w:rPr>
        <w:t xml:space="preserve"> premium prices </w:t>
      </w:r>
      <w:r w:rsidR="00470A20" w:rsidRPr="00366EA8">
        <w:rPr>
          <w:rFonts w:ascii="Segoe UI" w:hAnsi="Segoe UI" w:cs="Segoe UI"/>
          <w:sz w:val="20"/>
          <w:szCs w:val="20"/>
        </w:rPr>
        <w:t xml:space="preserve">paid to </w:t>
      </w:r>
      <w:r w:rsidR="00682432" w:rsidRPr="00366EA8">
        <w:rPr>
          <w:rFonts w:ascii="Segoe UI" w:hAnsi="Segoe UI" w:cs="Segoe UI"/>
          <w:sz w:val="20"/>
          <w:szCs w:val="20"/>
        </w:rPr>
        <w:t>people</w:t>
      </w:r>
      <w:r w:rsidR="00470A20" w:rsidRPr="00366EA8">
        <w:rPr>
          <w:rFonts w:ascii="Segoe UI" w:hAnsi="Segoe UI" w:cs="Segoe UI"/>
          <w:sz w:val="20"/>
          <w:szCs w:val="20"/>
        </w:rPr>
        <w:t xml:space="preserve"> </w:t>
      </w:r>
      <w:r w:rsidR="00BC7470" w:rsidRPr="00366EA8">
        <w:rPr>
          <w:rFonts w:ascii="Segoe UI" w:hAnsi="Segoe UI" w:cs="Segoe UI"/>
          <w:sz w:val="20"/>
          <w:szCs w:val="20"/>
        </w:rPr>
        <w:t xml:space="preserve">for products </w:t>
      </w:r>
      <w:r w:rsidR="00470A20" w:rsidRPr="00366EA8">
        <w:rPr>
          <w:rFonts w:ascii="Segoe UI" w:hAnsi="Segoe UI" w:cs="Segoe UI"/>
          <w:sz w:val="20"/>
          <w:szCs w:val="20"/>
        </w:rPr>
        <w:t xml:space="preserve">they </w:t>
      </w:r>
      <w:r w:rsidR="001948D4" w:rsidRPr="00366EA8">
        <w:rPr>
          <w:rFonts w:ascii="Segoe UI" w:hAnsi="Segoe UI" w:cs="Segoe UI"/>
          <w:sz w:val="20"/>
          <w:szCs w:val="20"/>
        </w:rPr>
        <w:t xml:space="preserve">personally </w:t>
      </w:r>
      <w:r w:rsidR="00470A20" w:rsidRPr="00366EA8">
        <w:rPr>
          <w:rFonts w:ascii="Segoe UI" w:hAnsi="Segoe UI" w:cs="Segoe UI"/>
          <w:sz w:val="20"/>
          <w:szCs w:val="20"/>
        </w:rPr>
        <w:t>obtain</w:t>
      </w:r>
      <w:r w:rsidR="00BC7470" w:rsidRPr="00366EA8">
        <w:rPr>
          <w:rFonts w:ascii="Segoe UI" w:hAnsi="Segoe UI" w:cs="Segoe UI"/>
          <w:sz w:val="20"/>
          <w:szCs w:val="20"/>
        </w:rPr>
        <w:t xml:space="preserve"> from huma</w:t>
      </w:r>
      <w:r w:rsidR="00552A0C" w:rsidRPr="00366EA8">
        <w:rPr>
          <w:rFonts w:ascii="Segoe UI" w:hAnsi="Segoe UI" w:cs="Segoe UI"/>
          <w:sz w:val="20"/>
          <w:szCs w:val="20"/>
        </w:rPr>
        <w:t>n-wildlife cooperation</w:t>
      </w:r>
      <w:r w:rsidR="004C0913" w:rsidRPr="00366EA8">
        <w:rPr>
          <w:rFonts w:ascii="Segoe UI" w:hAnsi="Segoe UI" w:cs="Segoe UI"/>
          <w:sz w:val="20"/>
          <w:szCs w:val="20"/>
        </w:rPr>
        <w:t xml:space="preserve">, where there is </w:t>
      </w:r>
      <w:r w:rsidR="003D5B39" w:rsidRPr="00366EA8">
        <w:rPr>
          <w:rFonts w:ascii="Segoe UI" w:hAnsi="Segoe UI" w:cs="Segoe UI"/>
          <w:sz w:val="20"/>
          <w:szCs w:val="20"/>
        </w:rPr>
        <w:t xml:space="preserve">external </w:t>
      </w:r>
      <w:r w:rsidR="00A16264" w:rsidRPr="00366EA8">
        <w:rPr>
          <w:rFonts w:ascii="Segoe UI" w:hAnsi="Segoe UI" w:cs="Segoe UI"/>
          <w:sz w:val="20"/>
          <w:szCs w:val="20"/>
        </w:rPr>
        <w:t xml:space="preserve">market </w:t>
      </w:r>
      <w:r w:rsidR="00391C44" w:rsidRPr="00366EA8">
        <w:rPr>
          <w:rFonts w:ascii="Segoe UI" w:hAnsi="Segoe UI" w:cs="Segoe UI"/>
          <w:sz w:val="20"/>
          <w:szCs w:val="20"/>
        </w:rPr>
        <w:t>demand</w:t>
      </w:r>
      <w:r w:rsidR="008F6FB1" w:rsidRPr="00366EA8">
        <w:rPr>
          <w:rFonts w:ascii="Segoe UI" w:hAnsi="Segoe UI" w:cs="Segoe UI"/>
          <w:sz w:val="20"/>
          <w:szCs w:val="20"/>
        </w:rPr>
        <w:t xml:space="preserve">. </w:t>
      </w:r>
      <w:r w:rsidR="00583D96" w:rsidRPr="00366EA8">
        <w:rPr>
          <w:rFonts w:ascii="Segoe UI" w:hAnsi="Segoe UI" w:cs="Segoe UI"/>
          <w:sz w:val="20"/>
          <w:szCs w:val="20"/>
        </w:rPr>
        <w:t xml:space="preserve">In Brazil, fishers are typically restricted to selling their catch on-site, meaning only </w:t>
      </w:r>
      <w:r w:rsidR="00E0372F" w:rsidRPr="00366EA8">
        <w:rPr>
          <w:rFonts w:ascii="Segoe UI" w:hAnsi="Segoe UI" w:cs="Segoe UI"/>
          <w:sz w:val="20"/>
          <w:szCs w:val="20"/>
        </w:rPr>
        <w:t>places</w:t>
      </w:r>
      <w:r w:rsidR="00583D96" w:rsidRPr="00366EA8">
        <w:rPr>
          <w:rFonts w:ascii="Segoe UI" w:hAnsi="Segoe UI" w:cs="Segoe UI"/>
          <w:sz w:val="20"/>
          <w:szCs w:val="20"/>
        </w:rPr>
        <w:t xml:space="preserve"> that regularly receive tourists can set a premium price for fish caught with the help of dolphins </w:t>
      </w:r>
      <w:r w:rsidR="00583D96" w:rsidRPr="00366EA8">
        <w:rPr>
          <w:rFonts w:ascii="Segoe UI" w:hAnsi="Segoe UI" w:cs="Segoe UI"/>
          <w:sz w:val="20"/>
          <w:szCs w:val="20"/>
        </w:rPr>
        <w:fldChar w:fldCharType="begin" w:fldLock="1"/>
      </w:r>
      <w:r w:rsidR="005B2324">
        <w:rPr>
          <w:rFonts w:ascii="Segoe UI" w:hAnsi="Segoe UI" w:cs="Segoe UI"/>
          <w:sz w:val="20"/>
          <w:szCs w:val="20"/>
        </w:rPr>
        <w:instrText>ADDIN CSL_CITATION {"citationItems":[{"id":"ITEM-1","itemData":{"DOI":"10.1016/j.ocecoaman.2019.03.003","ISSN":"09645691","abstract":"Incorporating the perception and attitudes of key stakeholders into conservation management can contribute to biodiversity conservation and has the potential to resolve human-wildlife conflicts. To this end, there is scope to enhance conservation outcomes by improving the capture and analysis of stakeholders perceptions and translating these into the management decision making process. Here, an ecosystem services approach (i.e. the benefits people obtain from nature) is used to assess the societal benefits derived from a specialized and rare behavior exhibited by bottlenose dolphins (Tursiops truncatus gephyreus) that cooperatively forage with artisanal fishers in Laguna, southern Brazil. From interviews, we identified ecosystem services based on the perception of artisanal fishers who take part in this interaction. The perceived benefits of cooperative fishing with dolphins, identified from these interviews, were grouped into eight ecosystem services assigned into cultural (n = 7) and provisioning (n = 1) related services. The results showed that experienced fishers were more likely to identify multiple and diverse ecosystem services, while fishers exposed to tourists tended to focus on tourism and recreation leisure as benefits from fishing with dolphins. Our findings show that the human component is a key element in this system and support the proposal that future conservation decisions and management plans of Laguna's bottlenose dolphins should involve artisanal fishers to be more effective. Our findings indicate that an ecosystem services approach could help decision-makers to better integrate social, economic and cultural aspects of human-wildlife interactions into conservation and management strategies for wildlife in a wider context.","author":[{"dropping-particle":"","family":"Machado","given":"A.M.S.","non-dropping-particle":"","parse-names":false,"suffix":""},{"dropping-particle":"","family":"Daura-Jorge","given":"Fábio Gonçalves","non-dropping-particle":"","parse-names":false,"suffix":""},{"dropping-particle":"","family":"Herbst","given":"Dannieli Firme","non-dropping-particle":"","parse-names":false,"suffix":""},{"dropping-particle":"","family":"Simões-Lopes","given":"Paulo César","non-dropping-particle":"","parse-names":false,"suffix":""},{"dropping-particle":"","family":"Ingram","given":"Simon Nicholas","non-dropping-particle":"","parse-names":false,"suffix":""},{"dropping-particle":"","family":"Castilho","given":"Pedro Volkmer","non-dropping-particle":"","parse-names":false,"suffix":""},{"dropping-particle":"","family":"Peroni","given":"Nivaldo","non-dropping-particle":"","parse-names":false,"suffix":""}],"container-title":"Ocean and Coastal Management","id":"ITEM-1","issued":{"date-parts":[["2019"]]},"page":"148-156","publisher":"Elsevier","title":"Artisanal fishers' perceptions of the ecosystem services derived from a dolphin-human cooperative fishing interaction in southern Brazil","type":"article-journal","volume":"173"},"uris":["http://www.mendeley.com/documents/?uuid=b16986c9-7fa4-43d1-9308-5aff60088933"]}],"mendeley":{"formattedCitation":"(Machado et al., 2019b)","manualFormatting":"(Machado et al., 2019a)","plainTextFormattedCitation":"(Machado et al., 2019b)","previouslyFormattedCitation":"(Machado et al., 2019b)"},"properties":{"noteIndex":0},"schema":"https://github.com/citation-style-language/schema/raw/master/csl-citation.json"}</w:instrText>
      </w:r>
      <w:r w:rsidR="00583D96" w:rsidRPr="00366EA8">
        <w:rPr>
          <w:rFonts w:ascii="Segoe UI" w:hAnsi="Segoe UI" w:cs="Segoe UI"/>
          <w:sz w:val="20"/>
          <w:szCs w:val="20"/>
        </w:rPr>
        <w:fldChar w:fldCharType="separate"/>
      </w:r>
      <w:r w:rsidR="00911410" w:rsidRPr="00366EA8">
        <w:rPr>
          <w:rFonts w:ascii="Segoe UI" w:hAnsi="Segoe UI" w:cs="Segoe UI"/>
          <w:noProof/>
          <w:sz w:val="20"/>
          <w:szCs w:val="20"/>
        </w:rPr>
        <w:t>(Machado et al., 2019</w:t>
      </w:r>
      <w:r w:rsidR="00F24F91">
        <w:rPr>
          <w:rFonts w:ascii="Segoe UI" w:hAnsi="Segoe UI" w:cs="Segoe UI"/>
          <w:noProof/>
          <w:sz w:val="20"/>
          <w:szCs w:val="20"/>
        </w:rPr>
        <w:t>a</w:t>
      </w:r>
      <w:r w:rsidR="00911410" w:rsidRPr="00366EA8">
        <w:rPr>
          <w:rFonts w:ascii="Segoe UI" w:hAnsi="Segoe UI" w:cs="Segoe UI"/>
          <w:noProof/>
          <w:sz w:val="20"/>
          <w:szCs w:val="20"/>
        </w:rPr>
        <w:t>)</w:t>
      </w:r>
      <w:r w:rsidR="00583D96" w:rsidRPr="00366EA8">
        <w:rPr>
          <w:rFonts w:ascii="Segoe UI" w:hAnsi="Segoe UI" w:cs="Segoe UI"/>
          <w:sz w:val="20"/>
          <w:szCs w:val="20"/>
        </w:rPr>
        <w:fldChar w:fldCharType="end"/>
      </w:r>
      <w:r w:rsidR="00583D96" w:rsidRPr="00366EA8">
        <w:rPr>
          <w:rFonts w:ascii="Segoe UI" w:hAnsi="Segoe UI" w:cs="Segoe UI"/>
          <w:sz w:val="20"/>
          <w:szCs w:val="20"/>
        </w:rPr>
        <w:t xml:space="preserve">. </w:t>
      </w:r>
      <w:r w:rsidR="008F6FB1" w:rsidRPr="00366EA8">
        <w:rPr>
          <w:rFonts w:ascii="Segoe UI" w:hAnsi="Segoe UI" w:cs="Segoe UI"/>
          <w:sz w:val="20"/>
          <w:szCs w:val="20"/>
        </w:rPr>
        <w:t xml:space="preserve">Moreover, </w:t>
      </w:r>
      <w:r w:rsidR="004C0913" w:rsidRPr="00366EA8">
        <w:rPr>
          <w:rFonts w:ascii="Segoe UI" w:hAnsi="Segoe UI" w:cs="Segoe UI"/>
          <w:sz w:val="20"/>
          <w:szCs w:val="20"/>
        </w:rPr>
        <w:t xml:space="preserve">since </w:t>
      </w:r>
      <w:r w:rsidR="008F6FB1" w:rsidRPr="00366EA8">
        <w:rPr>
          <w:rFonts w:ascii="Segoe UI" w:hAnsi="Segoe UI" w:cs="Segoe UI"/>
          <w:sz w:val="20"/>
          <w:szCs w:val="20"/>
        </w:rPr>
        <w:t xml:space="preserve">resources can also be acquired without help of the wildlife partner, </w:t>
      </w:r>
      <w:r w:rsidR="008F6FB1" w:rsidRPr="00366EA8">
        <w:rPr>
          <w:rStyle w:val="wordentry"/>
          <w:rFonts w:ascii="Segoe UI" w:hAnsi="Segoe UI" w:cs="Segoe UI"/>
          <w:sz w:val="20"/>
          <w:szCs w:val="20"/>
        </w:rPr>
        <w:t xml:space="preserve">the system is vulnerable to counterfeit products. </w:t>
      </w:r>
      <w:r w:rsidR="00583D96" w:rsidRPr="00366EA8">
        <w:rPr>
          <w:rFonts w:ascii="Segoe UI" w:hAnsi="Segoe UI" w:cs="Segoe UI"/>
          <w:sz w:val="20"/>
          <w:szCs w:val="20"/>
        </w:rPr>
        <w:t>Facilitating a market that implements a c</w:t>
      </w:r>
      <w:r w:rsidR="00113487" w:rsidRPr="00366EA8">
        <w:rPr>
          <w:rFonts w:ascii="Segoe UI" w:hAnsi="Segoe UI" w:cs="Segoe UI"/>
          <w:sz w:val="20"/>
          <w:szCs w:val="20"/>
        </w:rPr>
        <w:t xml:space="preserve">ertification scheme might benefit human partners and their communities. </w:t>
      </w:r>
      <w:r w:rsidR="008E5268" w:rsidRPr="00366EA8">
        <w:rPr>
          <w:rFonts w:ascii="Segoe UI" w:hAnsi="Segoe UI" w:cs="Segoe UI"/>
          <w:sz w:val="20"/>
          <w:szCs w:val="20"/>
        </w:rPr>
        <w:t xml:space="preserve">Tourism </w:t>
      </w:r>
      <w:r w:rsidR="00BC7470" w:rsidRPr="00366EA8">
        <w:rPr>
          <w:rFonts w:ascii="Segoe UI" w:hAnsi="Segoe UI" w:cs="Segoe UI"/>
          <w:sz w:val="20"/>
          <w:szCs w:val="20"/>
        </w:rPr>
        <w:t xml:space="preserve">may provide </w:t>
      </w:r>
      <w:r w:rsidR="00B25B03" w:rsidRPr="00366EA8">
        <w:rPr>
          <w:rFonts w:ascii="Segoe UI" w:hAnsi="Segoe UI" w:cs="Segoe UI"/>
          <w:sz w:val="20"/>
          <w:szCs w:val="20"/>
        </w:rPr>
        <w:t xml:space="preserve">alternative </w:t>
      </w:r>
      <w:r w:rsidR="00BC7470" w:rsidRPr="00366EA8">
        <w:rPr>
          <w:rFonts w:ascii="Segoe UI" w:hAnsi="Segoe UI" w:cs="Segoe UI"/>
          <w:sz w:val="20"/>
          <w:szCs w:val="20"/>
        </w:rPr>
        <w:t>opportunities for financial support</w:t>
      </w:r>
      <w:r w:rsidR="003E7509" w:rsidRPr="00366EA8">
        <w:rPr>
          <w:rFonts w:ascii="Segoe UI" w:hAnsi="Segoe UI" w:cs="Segoe UI"/>
          <w:sz w:val="20"/>
          <w:szCs w:val="20"/>
        </w:rPr>
        <w:t xml:space="preserve"> to the communities involved</w:t>
      </w:r>
      <w:r w:rsidR="00552A0C" w:rsidRPr="00366EA8">
        <w:rPr>
          <w:rFonts w:ascii="Segoe UI" w:hAnsi="Segoe UI" w:cs="Segoe UI"/>
          <w:sz w:val="20"/>
          <w:szCs w:val="20"/>
        </w:rPr>
        <w:t xml:space="preserve">, as has been demonstrated in </w:t>
      </w:r>
      <w:proofErr w:type="spellStart"/>
      <w:r w:rsidR="00552A0C" w:rsidRPr="00366EA8">
        <w:rPr>
          <w:rFonts w:ascii="Segoe UI" w:hAnsi="Segoe UI" w:cs="Segoe UI"/>
          <w:sz w:val="20"/>
          <w:szCs w:val="20"/>
        </w:rPr>
        <w:t>Hadza</w:t>
      </w:r>
      <w:proofErr w:type="spellEnd"/>
      <w:r w:rsidR="00552A0C" w:rsidRPr="00366EA8">
        <w:rPr>
          <w:rFonts w:ascii="Segoe UI" w:hAnsi="Segoe UI" w:cs="Segoe UI"/>
          <w:sz w:val="20"/>
          <w:szCs w:val="20"/>
        </w:rPr>
        <w:t xml:space="preserve"> hunter-gatherer communities in Tanzania </w:t>
      </w:r>
      <w:r w:rsidR="00181EBF" w:rsidRPr="00366EA8">
        <w:rPr>
          <w:rFonts w:ascii="Segoe UI" w:hAnsi="Segoe UI" w:cs="Segoe UI"/>
          <w:sz w:val="20"/>
          <w:szCs w:val="20"/>
        </w:rPr>
        <w:t xml:space="preserve">(honeyguides) </w:t>
      </w:r>
      <w:r w:rsidR="00552A0C" w:rsidRPr="00366EA8">
        <w:rPr>
          <w:rFonts w:ascii="Segoe UI" w:hAnsi="Segoe UI" w:cs="Segoe UI"/>
          <w:sz w:val="20"/>
          <w:szCs w:val="20"/>
        </w:rPr>
        <w:t>and</w:t>
      </w:r>
      <w:r w:rsidR="00E17A7D" w:rsidRPr="00366EA8">
        <w:rPr>
          <w:rFonts w:ascii="Segoe UI" w:hAnsi="Segoe UI" w:cs="Segoe UI"/>
          <w:sz w:val="20"/>
          <w:szCs w:val="20"/>
        </w:rPr>
        <w:t xml:space="preserve"> in some</w:t>
      </w:r>
      <w:r w:rsidR="00550138" w:rsidRPr="00366EA8">
        <w:rPr>
          <w:rFonts w:ascii="Segoe UI" w:hAnsi="Segoe UI" w:cs="Segoe UI"/>
          <w:sz w:val="20"/>
          <w:szCs w:val="20"/>
        </w:rPr>
        <w:t xml:space="preserve"> </w:t>
      </w:r>
      <w:r w:rsidR="00552A0C" w:rsidRPr="00366EA8">
        <w:rPr>
          <w:rFonts w:ascii="Segoe UI" w:hAnsi="Segoe UI" w:cs="Segoe UI"/>
          <w:sz w:val="20"/>
          <w:szCs w:val="20"/>
        </w:rPr>
        <w:t>fishing communities in Brazil</w:t>
      </w:r>
      <w:r w:rsidR="00181EBF" w:rsidRPr="00366EA8">
        <w:rPr>
          <w:rFonts w:ascii="Segoe UI" w:hAnsi="Segoe UI" w:cs="Segoe UI"/>
          <w:sz w:val="20"/>
          <w:szCs w:val="20"/>
        </w:rPr>
        <w:t xml:space="preserve"> </w:t>
      </w:r>
      <w:r w:rsidR="00F938BB" w:rsidRPr="00366EA8">
        <w:rPr>
          <w:rFonts w:ascii="Segoe UI" w:hAnsi="Segoe UI" w:cs="Segoe UI"/>
          <w:sz w:val="20"/>
          <w:szCs w:val="20"/>
        </w:rPr>
        <w:t>and</w:t>
      </w:r>
      <w:r w:rsidR="00604B0A" w:rsidRPr="00366EA8">
        <w:rPr>
          <w:rFonts w:ascii="Segoe UI" w:hAnsi="Segoe UI" w:cs="Segoe UI"/>
          <w:sz w:val="20"/>
          <w:szCs w:val="20"/>
        </w:rPr>
        <w:t xml:space="preserve"> Myanmar</w:t>
      </w:r>
      <w:r w:rsidR="003440D3" w:rsidRPr="00366EA8">
        <w:rPr>
          <w:rFonts w:ascii="Segoe UI" w:hAnsi="Segoe UI" w:cs="Segoe UI"/>
          <w:sz w:val="20"/>
          <w:szCs w:val="20"/>
        </w:rPr>
        <w:t xml:space="preserve"> </w:t>
      </w:r>
      <w:r w:rsidR="00181EBF" w:rsidRPr="00366EA8">
        <w:rPr>
          <w:rFonts w:ascii="Segoe UI" w:hAnsi="Segoe UI" w:cs="Segoe UI"/>
          <w:sz w:val="20"/>
          <w:szCs w:val="20"/>
        </w:rPr>
        <w:t>(dolphins)</w:t>
      </w:r>
      <w:r w:rsidR="00552A0C" w:rsidRPr="00366EA8">
        <w:rPr>
          <w:rStyle w:val="Emphasis"/>
          <w:rFonts w:ascii="Segoe UI" w:hAnsi="Segoe UI" w:cs="Segoe UI"/>
          <w:i w:val="0"/>
          <w:sz w:val="20"/>
          <w:szCs w:val="20"/>
        </w:rPr>
        <w:t>.</w:t>
      </w:r>
      <w:r w:rsidR="00122A99" w:rsidRPr="00366EA8">
        <w:rPr>
          <w:rStyle w:val="Emphasis"/>
          <w:rFonts w:ascii="Segoe UI" w:hAnsi="Segoe UI" w:cs="Segoe UI"/>
          <w:i w:val="0"/>
          <w:sz w:val="20"/>
          <w:szCs w:val="20"/>
        </w:rPr>
        <w:t xml:space="preserve"> </w:t>
      </w:r>
      <w:r w:rsidR="00AB3E19" w:rsidRPr="00366EA8">
        <w:rPr>
          <w:rStyle w:val="Emphasis"/>
          <w:rFonts w:ascii="Segoe UI" w:hAnsi="Segoe UI" w:cs="Segoe UI"/>
          <w:i w:val="0"/>
          <w:sz w:val="20"/>
          <w:szCs w:val="20"/>
        </w:rPr>
        <w:t>Income from these</w:t>
      </w:r>
      <w:r w:rsidR="006241E0" w:rsidRPr="00366EA8">
        <w:rPr>
          <w:rStyle w:val="Emphasis"/>
          <w:rFonts w:ascii="Segoe UI" w:hAnsi="Segoe UI" w:cs="Segoe UI"/>
          <w:i w:val="0"/>
          <w:sz w:val="20"/>
          <w:szCs w:val="20"/>
        </w:rPr>
        <w:t xml:space="preserve"> </w:t>
      </w:r>
      <w:r w:rsidR="001948D4" w:rsidRPr="00366EA8">
        <w:rPr>
          <w:rFonts w:ascii="Segoe UI" w:hAnsi="Segoe UI" w:cs="Segoe UI"/>
          <w:sz w:val="20"/>
          <w:szCs w:val="20"/>
        </w:rPr>
        <w:t xml:space="preserve">sources </w:t>
      </w:r>
      <w:r w:rsidR="00147F35" w:rsidRPr="00366EA8">
        <w:rPr>
          <w:rFonts w:ascii="Segoe UI" w:hAnsi="Segoe UI" w:cs="Segoe UI"/>
          <w:sz w:val="20"/>
          <w:szCs w:val="20"/>
        </w:rPr>
        <w:t>relies</w:t>
      </w:r>
      <w:r w:rsidR="006241E0" w:rsidRPr="00366EA8">
        <w:rPr>
          <w:rFonts w:ascii="Segoe UI" w:hAnsi="Segoe UI" w:cs="Segoe UI"/>
          <w:sz w:val="20"/>
          <w:szCs w:val="20"/>
        </w:rPr>
        <w:t xml:space="preserve"> </w:t>
      </w:r>
      <w:r w:rsidR="00AB3E19" w:rsidRPr="00366EA8">
        <w:rPr>
          <w:rFonts w:ascii="Segoe UI" w:hAnsi="Segoe UI" w:cs="Segoe UI"/>
          <w:sz w:val="20"/>
          <w:szCs w:val="20"/>
        </w:rPr>
        <w:lastRenderedPageBreak/>
        <w:t xml:space="preserve">primarily </w:t>
      </w:r>
      <w:r w:rsidR="006241E0" w:rsidRPr="00366EA8">
        <w:rPr>
          <w:rFonts w:ascii="Segoe UI" w:hAnsi="Segoe UI" w:cs="Segoe UI"/>
          <w:sz w:val="20"/>
          <w:szCs w:val="20"/>
        </w:rPr>
        <w:t>on</w:t>
      </w:r>
      <w:r w:rsidR="00147F35" w:rsidRPr="00366EA8">
        <w:rPr>
          <w:rFonts w:ascii="Segoe UI" w:hAnsi="Segoe UI" w:cs="Segoe UI"/>
          <w:sz w:val="20"/>
          <w:szCs w:val="20"/>
        </w:rPr>
        <w:t xml:space="preserve"> existing tourist infrastructure and may therefore be </w:t>
      </w:r>
      <w:r w:rsidR="00701159" w:rsidRPr="00366EA8">
        <w:rPr>
          <w:rFonts w:ascii="Segoe UI" w:hAnsi="Segoe UI" w:cs="Segoe UI"/>
          <w:sz w:val="20"/>
          <w:szCs w:val="20"/>
        </w:rPr>
        <w:t>unfeasible</w:t>
      </w:r>
      <w:r w:rsidR="00147F35" w:rsidRPr="00366EA8">
        <w:rPr>
          <w:rFonts w:ascii="Segoe UI" w:hAnsi="Segoe UI" w:cs="Segoe UI"/>
          <w:sz w:val="20"/>
          <w:szCs w:val="20"/>
        </w:rPr>
        <w:t xml:space="preserve"> in </w:t>
      </w:r>
      <w:r w:rsidR="008F6FB1" w:rsidRPr="00366EA8">
        <w:rPr>
          <w:rFonts w:ascii="Segoe UI" w:hAnsi="Segoe UI" w:cs="Segoe UI"/>
          <w:sz w:val="20"/>
          <w:szCs w:val="20"/>
        </w:rPr>
        <w:t xml:space="preserve">more remote or unstable </w:t>
      </w:r>
      <w:r w:rsidR="00ED1333" w:rsidRPr="00366EA8">
        <w:rPr>
          <w:rFonts w:ascii="Segoe UI" w:hAnsi="Segoe UI" w:cs="Segoe UI"/>
          <w:sz w:val="20"/>
          <w:szCs w:val="20"/>
        </w:rPr>
        <w:t>regions</w:t>
      </w:r>
      <w:r w:rsidR="008F6FB1" w:rsidRPr="00366EA8">
        <w:rPr>
          <w:rFonts w:ascii="Segoe UI" w:hAnsi="Segoe UI" w:cs="Segoe UI"/>
          <w:sz w:val="20"/>
          <w:szCs w:val="20"/>
        </w:rPr>
        <w:t>.</w:t>
      </w:r>
    </w:p>
    <w:p w14:paraId="25A9FA38" w14:textId="77777777" w:rsidR="00BA5A58" w:rsidRPr="00366EA8" w:rsidRDefault="00BA5A58" w:rsidP="008A7F6A">
      <w:pPr>
        <w:pStyle w:val="Lijstalinea1"/>
        <w:spacing w:line="360" w:lineRule="auto"/>
        <w:ind w:left="0" w:firstLine="720"/>
        <w:rPr>
          <w:rFonts w:ascii="Segoe UI" w:hAnsi="Segoe UI" w:cs="Segoe UI"/>
          <w:sz w:val="20"/>
          <w:szCs w:val="20"/>
        </w:rPr>
      </w:pPr>
    </w:p>
    <w:p w14:paraId="4A63205D" w14:textId="574F3251" w:rsidR="00122A99" w:rsidRDefault="00222D33" w:rsidP="008A7F6A">
      <w:pPr>
        <w:pStyle w:val="Lijstalinea1"/>
        <w:spacing w:line="360" w:lineRule="auto"/>
        <w:ind w:left="0" w:firstLine="576"/>
        <w:rPr>
          <w:rFonts w:ascii="Segoe UI" w:hAnsi="Segoe UI" w:cs="Segoe UI"/>
          <w:sz w:val="20"/>
          <w:szCs w:val="20"/>
        </w:rPr>
      </w:pPr>
      <w:r w:rsidRPr="00366EA8">
        <w:rPr>
          <w:rFonts w:ascii="Segoe UI" w:hAnsi="Segoe UI" w:cs="Segoe UI"/>
          <w:sz w:val="20"/>
          <w:szCs w:val="20"/>
        </w:rPr>
        <w:t>Efforts</w:t>
      </w:r>
      <w:r w:rsidR="00FB5F73" w:rsidRPr="00366EA8">
        <w:rPr>
          <w:rFonts w:ascii="Segoe UI" w:hAnsi="Segoe UI" w:cs="Segoe UI"/>
          <w:sz w:val="20"/>
          <w:szCs w:val="20"/>
        </w:rPr>
        <w:t xml:space="preserve"> to ma</w:t>
      </w:r>
      <w:r w:rsidRPr="00366EA8">
        <w:rPr>
          <w:rFonts w:ascii="Segoe UI" w:hAnsi="Segoe UI" w:cs="Segoe UI"/>
          <w:sz w:val="20"/>
          <w:szCs w:val="20"/>
        </w:rPr>
        <w:t>intain</w:t>
      </w:r>
      <w:r w:rsidR="00FB5F73" w:rsidRPr="00366EA8">
        <w:rPr>
          <w:rFonts w:ascii="Segoe UI" w:hAnsi="Segoe UI" w:cs="Segoe UI"/>
          <w:sz w:val="20"/>
          <w:szCs w:val="20"/>
        </w:rPr>
        <w:t xml:space="preserve"> human-wildlife cooperation </w:t>
      </w:r>
      <w:r w:rsidRPr="00366EA8">
        <w:rPr>
          <w:rFonts w:ascii="Segoe UI" w:hAnsi="Segoe UI" w:cs="Segoe UI"/>
          <w:sz w:val="20"/>
          <w:szCs w:val="20"/>
        </w:rPr>
        <w:t xml:space="preserve">should guard against possible unintended </w:t>
      </w:r>
      <w:r w:rsidRPr="00366EA8">
        <w:rPr>
          <w:rStyle w:val="Emphasis"/>
          <w:rFonts w:ascii="Segoe UI" w:hAnsi="Segoe UI" w:cs="Segoe UI"/>
          <w:i w:val="0"/>
          <w:sz w:val="20"/>
          <w:szCs w:val="20"/>
        </w:rPr>
        <w:t xml:space="preserve">negative </w:t>
      </w:r>
      <w:r w:rsidRPr="00366EA8">
        <w:rPr>
          <w:rFonts w:ascii="Segoe UI" w:hAnsi="Segoe UI" w:cs="Segoe UI"/>
          <w:sz w:val="20"/>
          <w:szCs w:val="20"/>
        </w:rPr>
        <w:t>outcomes</w:t>
      </w:r>
      <w:r w:rsidR="006241E0" w:rsidRPr="00366EA8">
        <w:rPr>
          <w:rFonts w:ascii="Segoe UI" w:hAnsi="Segoe UI" w:cs="Segoe UI"/>
          <w:sz w:val="20"/>
          <w:szCs w:val="20"/>
        </w:rPr>
        <w:t xml:space="preserve">. </w:t>
      </w:r>
      <w:r w:rsidR="00FB5F73" w:rsidRPr="00366EA8">
        <w:rPr>
          <w:rFonts w:ascii="Segoe UI" w:hAnsi="Segoe UI" w:cs="Segoe UI"/>
          <w:sz w:val="20"/>
          <w:szCs w:val="20"/>
        </w:rPr>
        <w:t>Financial incentivisation schemes ca</w:t>
      </w:r>
      <w:r w:rsidR="00113487" w:rsidRPr="00366EA8">
        <w:rPr>
          <w:rStyle w:val="Emphasis"/>
          <w:rFonts w:ascii="Segoe UI" w:hAnsi="Segoe UI" w:cs="Segoe UI"/>
          <w:i w:val="0"/>
          <w:sz w:val="20"/>
          <w:szCs w:val="20"/>
        </w:rPr>
        <w:t>n a</w:t>
      </w:r>
      <w:r w:rsidR="006241E0" w:rsidRPr="00366EA8">
        <w:rPr>
          <w:rFonts w:ascii="Segoe UI" w:hAnsi="Segoe UI" w:cs="Segoe UI"/>
          <w:sz w:val="20"/>
          <w:szCs w:val="20"/>
        </w:rPr>
        <w:t xml:space="preserve">ttract </w:t>
      </w:r>
      <w:r w:rsidR="00CC7A3A" w:rsidRPr="00366EA8">
        <w:rPr>
          <w:rFonts w:ascii="Segoe UI" w:hAnsi="Segoe UI" w:cs="Segoe UI"/>
          <w:sz w:val="20"/>
          <w:szCs w:val="20"/>
        </w:rPr>
        <w:t>opportunistic people to the system, which can</w:t>
      </w:r>
      <w:r w:rsidR="00FC3D3A" w:rsidRPr="00366EA8">
        <w:rPr>
          <w:rFonts w:ascii="Segoe UI" w:hAnsi="Segoe UI" w:cs="Segoe UI"/>
          <w:sz w:val="20"/>
          <w:szCs w:val="20"/>
        </w:rPr>
        <w:t xml:space="preserve"> </w:t>
      </w:r>
      <w:r w:rsidR="00176F8E" w:rsidRPr="00366EA8">
        <w:rPr>
          <w:rFonts w:ascii="Segoe UI" w:hAnsi="Segoe UI" w:cs="Segoe UI"/>
          <w:sz w:val="20"/>
          <w:szCs w:val="20"/>
        </w:rPr>
        <w:t>jeopardise the interaction if newcomers</w:t>
      </w:r>
      <w:r w:rsidR="00FB5F73" w:rsidRPr="00366EA8">
        <w:rPr>
          <w:rFonts w:ascii="Segoe UI" w:hAnsi="Segoe UI" w:cs="Segoe UI"/>
          <w:sz w:val="20"/>
          <w:szCs w:val="20"/>
        </w:rPr>
        <w:t xml:space="preserve"> (</w:t>
      </w:r>
      <w:proofErr w:type="spellStart"/>
      <w:r w:rsidR="00FB5F73" w:rsidRPr="00366EA8">
        <w:rPr>
          <w:rFonts w:ascii="Segoe UI" w:hAnsi="Segoe UI" w:cs="Segoe UI"/>
          <w:sz w:val="20"/>
          <w:szCs w:val="20"/>
        </w:rPr>
        <w:t>i</w:t>
      </w:r>
      <w:proofErr w:type="spellEnd"/>
      <w:r w:rsidR="00FB5F73" w:rsidRPr="00366EA8">
        <w:rPr>
          <w:rFonts w:ascii="Segoe UI" w:hAnsi="Segoe UI" w:cs="Segoe UI"/>
          <w:sz w:val="20"/>
          <w:szCs w:val="20"/>
        </w:rPr>
        <w:t>)</w:t>
      </w:r>
      <w:r w:rsidR="00640009" w:rsidRPr="00366EA8">
        <w:rPr>
          <w:rFonts w:ascii="Segoe UI" w:hAnsi="Segoe UI" w:cs="Segoe UI"/>
          <w:sz w:val="20"/>
          <w:szCs w:val="20"/>
        </w:rPr>
        <w:t xml:space="preserve"> cause</w:t>
      </w:r>
      <w:r w:rsidR="00FB5F73" w:rsidRPr="00366EA8">
        <w:rPr>
          <w:rFonts w:ascii="Segoe UI" w:hAnsi="Segoe UI" w:cs="Segoe UI"/>
          <w:sz w:val="20"/>
          <w:szCs w:val="20"/>
        </w:rPr>
        <w:t xml:space="preserve"> </w:t>
      </w:r>
      <w:r w:rsidR="00CC7A3A" w:rsidRPr="00366EA8">
        <w:rPr>
          <w:rFonts w:ascii="Segoe UI" w:hAnsi="Segoe UI" w:cs="Segoe UI"/>
          <w:sz w:val="20"/>
          <w:szCs w:val="20"/>
        </w:rPr>
        <w:t>overexploitation of the envi</w:t>
      </w:r>
      <w:r w:rsidR="00113487" w:rsidRPr="00366EA8">
        <w:rPr>
          <w:rFonts w:ascii="Segoe UI" w:hAnsi="Segoe UI" w:cs="Segoe UI"/>
          <w:sz w:val="20"/>
          <w:szCs w:val="20"/>
        </w:rPr>
        <w:t>ronment</w:t>
      </w:r>
      <w:r w:rsidR="00E96074">
        <w:rPr>
          <w:rFonts w:ascii="Segoe UI" w:hAnsi="Segoe UI" w:cs="Segoe UI"/>
          <w:sz w:val="20"/>
          <w:szCs w:val="20"/>
        </w:rPr>
        <w:t>,</w:t>
      </w:r>
      <w:r w:rsidR="00FB5F73" w:rsidRPr="00366EA8">
        <w:rPr>
          <w:rFonts w:ascii="Segoe UI" w:hAnsi="Segoe UI" w:cs="Segoe UI"/>
          <w:sz w:val="20"/>
          <w:szCs w:val="20"/>
        </w:rPr>
        <w:t xml:space="preserve"> (ii)</w:t>
      </w:r>
      <w:r w:rsidR="00113487" w:rsidRPr="00366EA8">
        <w:rPr>
          <w:rFonts w:ascii="Segoe UI" w:hAnsi="Segoe UI" w:cs="Segoe UI"/>
          <w:sz w:val="20"/>
          <w:szCs w:val="20"/>
        </w:rPr>
        <w:t xml:space="preserve"> </w:t>
      </w:r>
      <w:r w:rsidR="00FC3D3A" w:rsidRPr="00366EA8">
        <w:rPr>
          <w:rFonts w:ascii="Segoe UI" w:hAnsi="Segoe UI" w:cs="Segoe UI"/>
          <w:sz w:val="20"/>
          <w:szCs w:val="20"/>
        </w:rPr>
        <w:t>exploit</w:t>
      </w:r>
      <w:r w:rsidR="00ED1333" w:rsidRPr="00366EA8">
        <w:rPr>
          <w:rFonts w:ascii="Segoe UI" w:hAnsi="Segoe UI" w:cs="Segoe UI"/>
          <w:sz w:val="20"/>
          <w:szCs w:val="20"/>
        </w:rPr>
        <w:t xml:space="preserve"> or </w:t>
      </w:r>
      <w:r w:rsidR="00583D96" w:rsidRPr="00366EA8">
        <w:rPr>
          <w:rFonts w:ascii="Segoe UI" w:hAnsi="Segoe UI" w:cs="Segoe UI"/>
          <w:sz w:val="20"/>
          <w:szCs w:val="20"/>
        </w:rPr>
        <w:t>harm the wildlife partner</w:t>
      </w:r>
      <w:r w:rsidR="00E96074">
        <w:rPr>
          <w:rFonts w:ascii="Segoe UI" w:hAnsi="Segoe UI" w:cs="Segoe UI"/>
          <w:sz w:val="20"/>
          <w:szCs w:val="20"/>
        </w:rPr>
        <w:t>,</w:t>
      </w:r>
      <w:r w:rsidR="00FB5F73" w:rsidRPr="00366EA8">
        <w:rPr>
          <w:rFonts w:ascii="Segoe UI" w:hAnsi="Segoe UI" w:cs="Segoe UI"/>
          <w:sz w:val="20"/>
          <w:szCs w:val="20"/>
        </w:rPr>
        <w:t xml:space="preserve"> </w:t>
      </w:r>
      <w:r w:rsidR="00486637" w:rsidRPr="00366EA8">
        <w:rPr>
          <w:rFonts w:ascii="Segoe UI" w:hAnsi="Segoe UI" w:cs="Segoe UI"/>
          <w:sz w:val="20"/>
          <w:szCs w:val="20"/>
        </w:rPr>
        <w:t xml:space="preserve">and/or </w:t>
      </w:r>
      <w:r w:rsidR="00FB5F73" w:rsidRPr="00366EA8">
        <w:rPr>
          <w:rFonts w:ascii="Segoe UI" w:hAnsi="Segoe UI" w:cs="Segoe UI"/>
          <w:sz w:val="20"/>
          <w:szCs w:val="20"/>
        </w:rPr>
        <w:t>(iii)</w:t>
      </w:r>
      <w:r w:rsidR="00113487" w:rsidRPr="00366EA8">
        <w:rPr>
          <w:rFonts w:ascii="Segoe UI" w:hAnsi="Segoe UI" w:cs="Segoe UI"/>
          <w:sz w:val="20"/>
          <w:szCs w:val="20"/>
        </w:rPr>
        <w:t xml:space="preserve"> </w:t>
      </w:r>
      <w:r w:rsidR="00052D4F" w:rsidRPr="00366EA8">
        <w:rPr>
          <w:rFonts w:ascii="Segoe UI" w:hAnsi="Segoe UI" w:cs="Segoe UI"/>
          <w:sz w:val="20"/>
          <w:szCs w:val="20"/>
        </w:rPr>
        <w:t xml:space="preserve">affect </w:t>
      </w:r>
      <w:r w:rsidR="00583D96" w:rsidRPr="00366EA8">
        <w:rPr>
          <w:rFonts w:ascii="Segoe UI" w:hAnsi="Segoe UI" w:cs="Segoe UI"/>
          <w:sz w:val="20"/>
          <w:szCs w:val="20"/>
        </w:rPr>
        <w:t>the behavioural dynamics of the cooperation, for example by in</w:t>
      </w:r>
      <w:r w:rsidRPr="00366EA8">
        <w:rPr>
          <w:rFonts w:ascii="Segoe UI" w:hAnsi="Segoe UI" w:cs="Segoe UI"/>
          <w:sz w:val="20"/>
          <w:szCs w:val="20"/>
        </w:rPr>
        <w:t xml:space="preserve">troducing greater </w:t>
      </w:r>
      <w:r w:rsidR="00583D96" w:rsidRPr="00366EA8">
        <w:rPr>
          <w:rFonts w:ascii="Segoe UI" w:hAnsi="Segoe UI" w:cs="Segoe UI"/>
          <w:sz w:val="20"/>
          <w:szCs w:val="20"/>
        </w:rPr>
        <w:t>variability in ‘partner quality’ for the wildlife partner</w:t>
      </w:r>
      <w:r w:rsidR="00FB5F73" w:rsidRPr="00366EA8">
        <w:rPr>
          <w:rFonts w:ascii="Segoe UI" w:hAnsi="Segoe UI" w:cs="Segoe UI"/>
          <w:sz w:val="20"/>
          <w:szCs w:val="20"/>
        </w:rPr>
        <w:t xml:space="preserve">. </w:t>
      </w:r>
      <w:r w:rsidR="00D0795A" w:rsidRPr="00366EA8">
        <w:rPr>
          <w:rFonts w:ascii="Segoe UI" w:hAnsi="Segoe UI" w:cs="Segoe UI"/>
          <w:sz w:val="20"/>
          <w:szCs w:val="20"/>
        </w:rPr>
        <w:t xml:space="preserve">Schemes may need to limit such harmful opportunism by </w:t>
      </w:r>
      <w:r w:rsidR="00E34D63" w:rsidRPr="00366EA8">
        <w:rPr>
          <w:rFonts w:ascii="Segoe UI" w:hAnsi="Segoe UI" w:cs="Segoe UI"/>
          <w:sz w:val="20"/>
          <w:szCs w:val="20"/>
        </w:rPr>
        <w:t xml:space="preserve">finding ways of </w:t>
      </w:r>
      <w:r w:rsidR="0034111B" w:rsidRPr="00366EA8">
        <w:rPr>
          <w:rFonts w:ascii="Segoe UI" w:hAnsi="Segoe UI" w:cs="Segoe UI"/>
          <w:sz w:val="20"/>
          <w:szCs w:val="20"/>
        </w:rPr>
        <w:t>targeting incentives to those who</w:t>
      </w:r>
      <w:r w:rsidR="00C7110C" w:rsidRPr="00366EA8">
        <w:rPr>
          <w:rFonts w:ascii="Segoe UI" w:hAnsi="Segoe UI" w:cs="Segoe UI"/>
          <w:sz w:val="20"/>
          <w:szCs w:val="20"/>
        </w:rPr>
        <w:t>se</w:t>
      </w:r>
      <w:r w:rsidR="0034111B" w:rsidRPr="00366EA8">
        <w:rPr>
          <w:rFonts w:ascii="Segoe UI" w:hAnsi="Segoe UI" w:cs="Segoe UI"/>
          <w:sz w:val="20"/>
          <w:szCs w:val="20"/>
        </w:rPr>
        <w:t xml:space="preserve"> genuine engagement in human-wildlife cooperation is declining under financial pressure.</w:t>
      </w:r>
    </w:p>
    <w:p w14:paraId="144A440A" w14:textId="77777777" w:rsidR="0077178B" w:rsidRPr="00366EA8" w:rsidRDefault="0077178B" w:rsidP="00C8431C">
      <w:pPr>
        <w:pStyle w:val="Lijstalinea1"/>
        <w:spacing w:line="360" w:lineRule="auto"/>
        <w:ind w:left="0" w:firstLine="576"/>
        <w:rPr>
          <w:rFonts w:ascii="Segoe UI" w:hAnsi="Segoe UI" w:cs="Segoe UI"/>
          <w:sz w:val="20"/>
          <w:szCs w:val="20"/>
        </w:rPr>
      </w:pPr>
    </w:p>
    <w:p w14:paraId="02510F4C" w14:textId="3E95049A" w:rsidR="005635A3" w:rsidRPr="00366EA8" w:rsidRDefault="005635A3" w:rsidP="00F476D5">
      <w:pPr>
        <w:pStyle w:val="Heading2"/>
        <w:rPr>
          <w:rFonts w:ascii="Segoe UI" w:hAnsi="Segoe UI" w:cs="Segoe UI"/>
          <w:sz w:val="20"/>
          <w:szCs w:val="20"/>
        </w:rPr>
      </w:pPr>
      <w:bookmarkStart w:id="26" w:name="_Toc77856668"/>
      <w:bookmarkStart w:id="27" w:name="_Toc80944008"/>
      <w:r w:rsidRPr="00366EA8">
        <w:rPr>
          <w:rFonts w:ascii="Segoe UI" w:hAnsi="Segoe UI" w:cs="Segoe UI"/>
          <w:sz w:val="20"/>
          <w:szCs w:val="20"/>
        </w:rPr>
        <w:t>Conserving opportunities for wildlife participation</w:t>
      </w:r>
      <w:bookmarkEnd w:id="26"/>
      <w:bookmarkEnd w:id="27"/>
    </w:p>
    <w:p w14:paraId="61653A7E" w14:textId="5897A0FC" w:rsidR="005635A3" w:rsidRPr="00366EA8" w:rsidRDefault="005635A3" w:rsidP="00A446A8">
      <w:pPr>
        <w:pStyle w:val="Lijstalinea1"/>
        <w:spacing w:line="360" w:lineRule="auto"/>
        <w:ind w:left="0"/>
        <w:rPr>
          <w:rFonts w:ascii="Segoe UI" w:hAnsi="Segoe UI" w:cs="Segoe UI"/>
          <w:sz w:val="20"/>
          <w:szCs w:val="20"/>
        </w:rPr>
      </w:pPr>
      <w:r w:rsidRPr="00366EA8">
        <w:rPr>
          <w:rFonts w:ascii="Segoe UI" w:hAnsi="Segoe UI" w:cs="Segoe UI"/>
          <w:sz w:val="20"/>
          <w:szCs w:val="20"/>
        </w:rPr>
        <w:t>Conserva</w:t>
      </w:r>
      <w:r w:rsidR="00BA7889" w:rsidRPr="00366EA8">
        <w:rPr>
          <w:rFonts w:ascii="Segoe UI" w:hAnsi="Segoe UI" w:cs="Segoe UI"/>
          <w:sz w:val="20"/>
          <w:szCs w:val="20"/>
        </w:rPr>
        <w:t xml:space="preserve">tion strategies targeted at </w:t>
      </w:r>
      <w:r w:rsidRPr="00366EA8">
        <w:rPr>
          <w:rFonts w:ascii="Segoe UI" w:hAnsi="Segoe UI" w:cs="Segoe UI"/>
          <w:sz w:val="20"/>
          <w:szCs w:val="20"/>
        </w:rPr>
        <w:t>wildlife partner populations</w:t>
      </w:r>
      <w:r w:rsidR="00D10A32" w:rsidRPr="00366EA8">
        <w:rPr>
          <w:rFonts w:ascii="Segoe UI" w:hAnsi="Segoe UI" w:cs="Segoe UI"/>
          <w:sz w:val="20"/>
          <w:szCs w:val="20"/>
        </w:rPr>
        <w:t xml:space="preserve"> </w:t>
      </w:r>
      <w:r w:rsidR="00222D33" w:rsidRPr="00366EA8">
        <w:rPr>
          <w:rFonts w:ascii="Segoe UI" w:hAnsi="Segoe UI" w:cs="Segoe UI"/>
          <w:sz w:val="20"/>
          <w:szCs w:val="20"/>
        </w:rPr>
        <w:t xml:space="preserve">require </w:t>
      </w:r>
      <w:r w:rsidR="00B041BF" w:rsidRPr="00366EA8">
        <w:rPr>
          <w:rFonts w:ascii="Segoe UI" w:hAnsi="Segoe UI" w:cs="Segoe UI"/>
          <w:sz w:val="20"/>
          <w:szCs w:val="20"/>
        </w:rPr>
        <w:t>good understanding of the ecology of the wildlife species</w:t>
      </w:r>
      <w:r w:rsidR="00C6237D" w:rsidRPr="00366EA8">
        <w:rPr>
          <w:rFonts w:ascii="Segoe UI" w:hAnsi="Segoe UI" w:cs="Segoe UI"/>
          <w:sz w:val="20"/>
          <w:szCs w:val="20"/>
        </w:rPr>
        <w:t>.</w:t>
      </w:r>
      <w:r w:rsidR="00D10A32" w:rsidRPr="00366EA8">
        <w:rPr>
          <w:rFonts w:ascii="Segoe UI" w:hAnsi="Segoe UI" w:cs="Segoe UI"/>
          <w:sz w:val="20"/>
          <w:szCs w:val="20"/>
        </w:rPr>
        <w:t xml:space="preserve"> Wildlife </w:t>
      </w:r>
      <w:r w:rsidRPr="00366EA8">
        <w:rPr>
          <w:rFonts w:ascii="Segoe UI" w:hAnsi="Segoe UI" w:cs="Segoe UI"/>
          <w:sz w:val="20"/>
          <w:szCs w:val="20"/>
        </w:rPr>
        <w:t xml:space="preserve">populations </w:t>
      </w:r>
      <w:r w:rsidR="00701159" w:rsidRPr="00366EA8">
        <w:rPr>
          <w:rFonts w:ascii="Segoe UI" w:hAnsi="Segoe UI" w:cs="Segoe UI"/>
          <w:sz w:val="20"/>
          <w:szCs w:val="20"/>
        </w:rPr>
        <w:t>need</w:t>
      </w:r>
      <w:r w:rsidRPr="00366EA8">
        <w:rPr>
          <w:rFonts w:ascii="Segoe UI" w:hAnsi="Segoe UI" w:cs="Segoe UI"/>
          <w:sz w:val="20"/>
          <w:szCs w:val="20"/>
        </w:rPr>
        <w:t xml:space="preserve"> a</w:t>
      </w:r>
      <w:r w:rsidR="00F314D0" w:rsidRPr="00366EA8">
        <w:rPr>
          <w:rFonts w:ascii="Segoe UI" w:hAnsi="Segoe UI" w:cs="Segoe UI"/>
          <w:sz w:val="20"/>
          <w:szCs w:val="20"/>
        </w:rPr>
        <w:t xml:space="preserve"> relatively</w:t>
      </w:r>
      <w:r w:rsidR="0039076E" w:rsidRPr="00366EA8">
        <w:rPr>
          <w:rFonts w:ascii="Segoe UI" w:hAnsi="Segoe UI" w:cs="Segoe UI"/>
          <w:sz w:val="20"/>
          <w:szCs w:val="20"/>
        </w:rPr>
        <w:t xml:space="preserve"> intact</w:t>
      </w:r>
      <w:r w:rsidRPr="00366EA8">
        <w:rPr>
          <w:rFonts w:ascii="Segoe UI" w:hAnsi="Segoe UI" w:cs="Segoe UI"/>
          <w:sz w:val="20"/>
          <w:szCs w:val="20"/>
        </w:rPr>
        <w:t xml:space="preserve"> habitat without </w:t>
      </w:r>
      <w:r w:rsidR="004F3ED0" w:rsidRPr="00366EA8">
        <w:rPr>
          <w:rFonts w:ascii="Segoe UI" w:hAnsi="Segoe UI" w:cs="Segoe UI"/>
          <w:sz w:val="20"/>
          <w:szCs w:val="20"/>
        </w:rPr>
        <w:t>human-</w:t>
      </w:r>
      <w:r w:rsidR="00EB0F09" w:rsidRPr="00366EA8">
        <w:rPr>
          <w:rFonts w:ascii="Segoe UI" w:hAnsi="Segoe UI" w:cs="Segoe UI"/>
          <w:sz w:val="20"/>
          <w:szCs w:val="20"/>
        </w:rPr>
        <w:t>induced risk and mortality</w:t>
      </w:r>
      <w:r w:rsidR="009F7917" w:rsidRPr="00366EA8">
        <w:rPr>
          <w:rFonts w:ascii="Segoe UI" w:hAnsi="Segoe UI" w:cs="Segoe UI"/>
          <w:sz w:val="20"/>
          <w:szCs w:val="20"/>
        </w:rPr>
        <w:t>, so enforcement of l</w:t>
      </w:r>
      <w:r w:rsidR="00B041BF" w:rsidRPr="00366EA8">
        <w:rPr>
          <w:rFonts w:ascii="Segoe UI" w:hAnsi="Segoe UI" w:cs="Segoe UI"/>
          <w:sz w:val="20"/>
          <w:szCs w:val="20"/>
        </w:rPr>
        <w:t>egal protection</w:t>
      </w:r>
      <w:r w:rsidR="00701159" w:rsidRPr="00366EA8">
        <w:rPr>
          <w:rFonts w:ascii="Segoe UI" w:hAnsi="Segoe UI" w:cs="Segoe UI"/>
          <w:sz w:val="20"/>
          <w:szCs w:val="20"/>
        </w:rPr>
        <w:t xml:space="preserve"> is required</w:t>
      </w:r>
      <w:r w:rsidRPr="00366EA8">
        <w:rPr>
          <w:rFonts w:ascii="Segoe UI" w:hAnsi="Segoe UI" w:cs="Segoe UI"/>
          <w:sz w:val="20"/>
          <w:szCs w:val="20"/>
        </w:rPr>
        <w:t xml:space="preserve">. </w:t>
      </w:r>
      <w:r w:rsidR="0039076E" w:rsidRPr="00366EA8">
        <w:rPr>
          <w:rFonts w:ascii="Segoe UI" w:hAnsi="Segoe UI" w:cs="Segoe UI"/>
          <w:sz w:val="20"/>
          <w:szCs w:val="20"/>
        </w:rPr>
        <w:t>I</w:t>
      </w:r>
      <w:r w:rsidRPr="00366EA8">
        <w:rPr>
          <w:rFonts w:ascii="Segoe UI" w:hAnsi="Segoe UI" w:cs="Segoe UI"/>
          <w:sz w:val="20"/>
          <w:szCs w:val="20"/>
        </w:rPr>
        <w:t xml:space="preserve">n </w:t>
      </w:r>
      <w:r w:rsidR="00550138" w:rsidRPr="00366EA8">
        <w:rPr>
          <w:rFonts w:ascii="Segoe UI" w:hAnsi="Segoe UI" w:cs="Segoe UI"/>
          <w:sz w:val="20"/>
          <w:szCs w:val="20"/>
        </w:rPr>
        <w:t xml:space="preserve">southern </w:t>
      </w:r>
      <w:r w:rsidRPr="00366EA8">
        <w:rPr>
          <w:rFonts w:ascii="Segoe UI" w:hAnsi="Segoe UI" w:cs="Segoe UI"/>
          <w:sz w:val="20"/>
          <w:szCs w:val="20"/>
        </w:rPr>
        <w:t>Brazi</w:t>
      </w:r>
      <w:r w:rsidR="00B25B03" w:rsidRPr="00366EA8">
        <w:rPr>
          <w:rFonts w:ascii="Segoe UI" w:hAnsi="Segoe UI" w:cs="Segoe UI"/>
          <w:sz w:val="20"/>
          <w:szCs w:val="20"/>
        </w:rPr>
        <w:t>l</w:t>
      </w:r>
      <w:r w:rsidR="00470A20" w:rsidRPr="00366EA8">
        <w:rPr>
          <w:rFonts w:ascii="Segoe UI" w:hAnsi="Segoe UI" w:cs="Segoe UI"/>
          <w:sz w:val="20"/>
          <w:szCs w:val="20"/>
        </w:rPr>
        <w:t>,</w:t>
      </w:r>
      <w:r w:rsidR="00550138" w:rsidRPr="00366EA8">
        <w:rPr>
          <w:rFonts w:ascii="Segoe UI" w:hAnsi="Segoe UI" w:cs="Segoe UI"/>
          <w:sz w:val="20"/>
          <w:szCs w:val="20"/>
        </w:rPr>
        <w:t xml:space="preserve"> current legislation bans gill and trammel nets near</w:t>
      </w:r>
      <w:r w:rsidRPr="00366EA8">
        <w:rPr>
          <w:rFonts w:ascii="Segoe UI" w:hAnsi="Segoe UI" w:cs="Segoe UI"/>
          <w:sz w:val="20"/>
          <w:szCs w:val="20"/>
        </w:rPr>
        <w:t xml:space="preserve"> </w:t>
      </w:r>
      <w:r w:rsidR="00550138" w:rsidRPr="00366EA8">
        <w:rPr>
          <w:rFonts w:ascii="Segoe UI" w:hAnsi="Segoe UI" w:cs="Segoe UI"/>
          <w:sz w:val="20"/>
          <w:szCs w:val="20"/>
        </w:rPr>
        <w:t xml:space="preserve">cooperative </w:t>
      </w:r>
      <w:r w:rsidRPr="00366EA8">
        <w:rPr>
          <w:rFonts w:ascii="Segoe UI" w:hAnsi="Segoe UI" w:cs="Segoe UI"/>
          <w:sz w:val="20"/>
          <w:szCs w:val="20"/>
        </w:rPr>
        <w:t>sites</w:t>
      </w:r>
      <w:r w:rsidR="00E96074">
        <w:rPr>
          <w:rFonts w:ascii="Segoe UI" w:hAnsi="Segoe UI" w:cs="Segoe UI"/>
          <w:sz w:val="20"/>
          <w:szCs w:val="20"/>
        </w:rPr>
        <w:t>, which</w:t>
      </w:r>
      <w:r w:rsidR="00B25B03" w:rsidRPr="00366EA8">
        <w:rPr>
          <w:rFonts w:ascii="Segoe UI" w:hAnsi="Segoe UI" w:cs="Segoe UI"/>
          <w:sz w:val="20"/>
          <w:szCs w:val="20"/>
        </w:rPr>
        <w:t xml:space="preserve">, </w:t>
      </w:r>
      <w:r w:rsidR="007A6FF1" w:rsidRPr="00366EA8">
        <w:rPr>
          <w:rFonts w:ascii="Segoe UI" w:hAnsi="Segoe UI" w:cs="Segoe UI"/>
          <w:sz w:val="20"/>
          <w:szCs w:val="20"/>
        </w:rPr>
        <w:t xml:space="preserve">if </w:t>
      </w:r>
      <w:r w:rsidR="00B25B03" w:rsidRPr="00366EA8">
        <w:rPr>
          <w:rFonts w:ascii="Segoe UI" w:hAnsi="Segoe UI" w:cs="Segoe UI"/>
          <w:sz w:val="20"/>
          <w:szCs w:val="20"/>
        </w:rPr>
        <w:t>combined with enforcement operation</w:t>
      </w:r>
      <w:r w:rsidR="00DB7FE0" w:rsidRPr="00366EA8">
        <w:rPr>
          <w:rFonts w:ascii="Segoe UI" w:hAnsi="Segoe UI" w:cs="Segoe UI"/>
          <w:sz w:val="20"/>
          <w:szCs w:val="20"/>
        </w:rPr>
        <w:t>s</w:t>
      </w:r>
      <w:r w:rsidR="00B25B03" w:rsidRPr="00366EA8">
        <w:rPr>
          <w:rFonts w:ascii="Segoe UI" w:hAnsi="Segoe UI" w:cs="Segoe UI"/>
          <w:sz w:val="20"/>
          <w:szCs w:val="20"/>
        </w:rPr>
        <w:t xml:space="preserve">, </w:t>
      </w:r>
      <w:r w:rsidR="007A6FF1" w:rsidRPr="00366EA8">
        <w:rPr>
          <w:rFonts w:ascii="Segoe UI" w:hAnsi="Segoe UI" w:cs="Segoe UI"/>
          <w:sz w:val="20"/>
          <w:szCs w:val="20"/>
        </w:rPr>
        <w:t xml:space="preserve">could successfully reduce </w:t>
      </w:r>
      <w:r w:rsidR="00B25B03" w:rsidRPr="00366EA8">
        <w:rPr>
          <w:rFonts w:ascii="Segoe UI" w:hAnsi="Segoe UI" w:cs="Segoe UI"/>
          <w:sz w:val="20"/>
          <w:szCs w:val="20"/>
        </w:rPr>
        <w:t xml:space="preserve">dolphin bycatch </w:t>
      </w:r>
      <w:r w:rsidR="008C7E75" w:rsidRPr="00366EA8">
        <w:rPr>
          <w:rFonts w:ascii="Segoe UI" w:hAnsi="Segoe UI" w:cs="Segoe UI"/>
          <w:sz w:val="20"/>
          <w:szCs w:val="20"/>
        </w:rPr>
        <w:fldChar w:fldCharType="begin" w:fldLock="1"/>
      </w:r>
      <w:r w:rsidR="008C7E75" w:rsidRPr="00366EA8">
        <w:rPr>
          <w:rFonts w:ascii="Segoe UI" w:hAnsi="Segoe UI" w:cs="Segoe UI"/>
          <w:sz w:val="20"/>
          <w:szCs w:val="20"/>
        </w:rPr>
        <w:instrText>ADDIN CSL_CITATION {"citationItems":[{"id":"ITEM-1","itemData":{"author":[{"dropping-particle":"","family":"Bezamat","given":"Carolina","non-dropping-particle":"","parse-names":false,"suffix":""},{"dropping-particle":"","family":"Hammond","given":"P. S","non-dropping-particle":"","parse-names":false,"suffix":""},{"dropping-particle":"","family":"Castilho","given":"Pedro Volkmer","non-dropping-particle":"","parse-names":false,"suffix":""},{"dropping-particle":"","family":"Simões-Lopes","given":"Paulo César","non-dropping-particle":"","parse-names":false,"suffix":""},{"dropping-particle":"","family":"Daura-Jorge","given":"Fábio Gonçalves","non-dropping-particle":"","parse-names":false,"suffix":""}],"container-title":"Aquatic Conservation: Marine and Freshwater Ecosystems","id":"ITEM-1","issued":{"date-parts":[["2021"]]},"page":"1-13","title":"Dolphin population specialized in foraging with artisinal fishers requires zero-bycatch management to persist","type":"article-journal"},"uris":["http://www.mendeley.com/documents/?uuid=bc0f3541-48dd-4547-b25f-f0463bfd98d0"]}],"mendeley":{"formattedCitation":"(Bezamat et al., 2021)","plainTextFormattedCitation":"(Bezamat et al., 2021)","previouslyFormattedCitation":"(Bezamat et al., 2021)"},"properties":{"noteIndex":0},"schema":"https://github.com/citation-style-language/schema/raw/master/csl-citation.json"}</w:instrText>
      </w:r>
      <w:r w:rsidR="008C7E75" w:rsidRPr="00366EA8">
        <w:rPr>
          <w:rFonts w:ascii="Segoe UI" w:hAnsi="Segoe UI" w:cs="Segoe UI"/>
          <w:sz w:val="20"/>
          <w:szCs w:val="20"/>
        </w:rPr>
        <w:fldChar w:fldCharType="separate"/>
      </w:r>
      <w:r w:rsidR="008C7E75" w:rsidRPr="00366EA8">
        <w:rPr>
          <w:rFonts w:ascii="Segoe UI" w:hAnsi="Segoe UI" w:cs="Segoe UI"/>
          <w:noProof/>
          <w:sz w:val="20"/>
          <w:szCs w:val="20"/>
        </w:rPr>
        <w:t>(Bezamat et al., 2021)</w:t>
      </w:r>
      <w:r w:rsidR="008C7E75" w:rsidRPr="00366EA8">
        <w:rPr>
          <w:rFonts w:ascii="Segoe UI" w:hAnsi="Segoe UI" w:cs="Segoe UI"/>
          <w:sz w:val="20"/>
          <w:szCs w:val="20"/>
        </w:rPr>
        <w:fldChar w:fldCharType="end"/>
      </w:r>
      <w:r w:rsidR="008C7E75" w:rsidRPr="00366EA8">
        <w:rPr>
          <w:rFonts w:ascii="Segoe UI" w:hAnsi="Segoe UI" w:cs="Segoe UI"/>
          <w:sz w:val="20"/>
          <w:szCs w:val="20"/>
        </w:rPr>
        <w:t>.</w:t>
      </w:r>
      <w:r w:rsidR="00B25B03" w:rsidRPr="00366EA8">
        <w:rPr>
          <w:rFonts w:ascii="Segoe UI" w:hAnsi="Segoe UI" w:cs="Segoe UI"/>
        </w:rPr>
        <w:t xml:space="preserve"> </w:t>
      </w:r>
      <w:r w:rsidR="00A446A8" w:rsidRPr="00366EA8">
        <w:rPr>
          <w:rFonts w:ascii="Segoe UI" w:hAnsi="Segoe UI" w:cs="Segoe UI"/>
          <w:sz w:val="20"/>
          <w:szCs w:val="20"/>
        </w:rPr>
        <w:t xml:space="preserve">In Myanmar, </w:t>
      </w:r>
      <w:r w:rsidR="00D05DEB" w:rsidRPr="00366EA8">
        <w:rPr>
          <w:rFonts w:ascii="Segoe UI" w:hAnsi="Segoe UI" w:cs="Segoe UI"/>
          <w:sz w:val="20"/>
          <w:szCs w:val="20"/>
        </w:rPr>
        <w:t xml:space="preserve">increased patrolling will help battle illegal fishing, by enforcing the 2018 legislation protecting </w:t>
      </w:r>
      <w:r w:rsidR="00A446A8" w:rsidRPr="00366EA8">
        <w:rPr>
          <w:rFonts w:ascii="Segoe UI" w:hAnsi="Segoe UI" w:cs="Segoe UI"/>
          <w:sz w:val="20"/>
          <w:szCs w:val="20"/>
        </w:rPr>
        <w:t xml:space="preserve">Irrawaddy dolphins and </w:t>
      </w:r>
      <w:r w:rsidR="007B70B9" w:rsidRPr="00366EA8">
        <w:rPr>
          <w:rFonts w:ascii="Segoe UI" w:hAnsi="Segoe UI" w:cs="Segoe UI"/>
          <w:sz w:val="20"/>
          <w:szCs w:val="20"/>
        </w:rPr>
        <w:t>limiting net deployment at cooperative sites</w:t>
      </w:r>
      <w:r w:rsidR="00A446A8" w:rsidRPr="00366EA8">
        <w:rPr>
          <w:rFonts w:ascii="Segoe UI" w:hAnsi="Segoe UI" w:cs="Segoe UI"/>
          <w:sz w:val="20"/>
          <w:szCs w:val="20"/>
        </w:rPr>
        <w:t xml:space="preserve">. </w:t>
      </w:r>
      <w:r w:rsidR="00222D33" w:rsidRPr="00366EA8">
        <w:rPr>
          <w:rFonts w:ascii="Segoe UI" w:hAnsi="Segoe UI" w:cs="Segoe UI"/>
          <w:sz w:val="20"/>
          <w:szCs w:val="20"/>
        </w:rPr>
        <w:t>B</w:t>
      </w:r>
      <w:r w:rsidR="00B25B03" w:rsidRPr="00366EA8">
        <w:rPr>
          <w:rFonts w:ascii="Segoe UI" w:hAnsi="Segoe UI" w:cs="Segoe UI"/>
          <w:sz w:val="20"/>
          <w:szCs w:val="20"/>
        </w:rPr>
        <w:t xml:space="preserve">etter vessel traffic control, stricter policing of (illegal) fisheries, commercial fishing quotas, and consideration of the vulnerability of human-dolphin </w:t>
      </w:r>
      <w:r w:rsidR="00757124" w:rsidRPr="00366EA8">
        <w:rPr>
          <w:rFonts w:ascii="Segoe UI" w:hAnsi="Segoe UI" w:cs="Segoe UI"/>
          <w:sz w:val="20"/>
          <w:szCs w:val="20"/>
        </w:rPr>
        <w:t>cooperation</w:t>
      </w:r>
      <w:r w:rsidR="00B25B03" w:rsidRPr="00366EA8">
        <w:rPr>
          <w:rFonts w:ascii="Segoe UI" w:hAnsi="Segoe UI" w:cs="Segoe UI"/>
          <w:sz w:val="20"/>
          <w:szCs w:val="20"/>
        </w:rPr>
        <w:t xml:space="preserve"> in plans for urban development </w:t>
      </w:r>
      <w:r w:rsidR="00512612">
        <w:rPr>
          <w:rFonts w:ascii="Segoe UI" w:hAnsi="Segoe UI" w:cs="Segoe UI"/>
          <w:sz w:val="20"/>
          <w:szCs w:val="20"/>
        </w:rPr>
        <w:t xml:space="preserve">in coastal areas </w:t>
      </w:r>
      <w:r w:rsidR="00B25B03" w:rsidRPr="00366EA8">
        <w:rPr>
          <w:rFonts w:ascii="Segoe UI" w:hAnsi="Segoe UI" w:cs="Segoe UI"/>
          <w:sz w:val="20"/>
          <w:szCs w:val="20"/>
        </w:rPr>
        <w:t xml:space="preserve">will </w:t>
      </w:r>
      <w:r w:rsidR="008368FE" w:rsidRPr="00366EA8">
        <w:rPr>
          <w:rFonts w:ascii="Segoe UI" w:hAnsi="Segoe UI" w:cs="Segoe UI"/>
          <w:sz w:val="20"/>
          <w:szCs w:val="20"/>
        </w:rPr>
        <w:t xml:space="preserve">all </w:t>
      </w:r>
      <w:r w:rsidR="00B25B03" w:rsidRPr="00366EA8">
        <w:rPr>
          <w:rFonts w:ascii="Segoe UI" w:hAnsi="Segoe UI" w:cs="Segoe UI"/>
          <w:sz w:val="20"/>
          <w:szCs w:val="20"/>
        </w:rPr>
        <w:t xml:space="preserve">be crucial for </w:t>
      </w:r>
      <w:r w:rsidR="00ED1333" w:rsidRPr="00366EA8">
        <w:rPr>
          <w:rFonts w:ascii="Segoe UI" w:hAnsi="Segoe UI" w:cs="Segoe UI"/>
          <w:sz w:val="20"/>
          <w:szCs w:val="20"/>
        </w:rPr>
        <w:t>conserving</w:t>
      </w:r>
      <w:r w:rsidR="003E306D" w:rsidRPr="00366EA8">
        <w:rPr>
          <w:rFonts w:ascii="Segoe UI" w:hAnsi="Segoe UI" w:cs="Segoe UI"/>
          <w:sz w:val="20"/>
          <w:szCs w:val="20"/>
        </w:rPr>
        <w:t xml:space="preserve"> dolphin populations that cooperate with humans</w:t>
      </w:r>
      <w:r w:rsidR="00B25B03" w:rsidRPr="00366EA8">
        <w:rPr>
          <w:rFonts w:ascii="Segoe UI" w:hAnsi="Segoe UI" w:cs="Segoe UI"/>
          <w:sz w:val="20"/>
          <w:szCs w:val="20"/>
        </w:rPr>
        <w:t xml:space="preserve"> </w:t>
      </w:r>
      <w:r w:rsidR="00EF5568" w:rsidRPr="00366EA8">
        <w:rPr>
          <w:rFonts w:ascii="Segoe UI" w:hAnsi="Segoe UI" w:cs="Segoe UI"/>
          <w:sz w:val="20"/>
          <w:szCs w:val="20"/>
        </w:rPr>
        <w:fldChar w:fldCharType="begin" w:fldLock="1"/>
      </w:r>
      <w:r w:rsidR="000A0285" w:rsidRPr="00366EA8">
        <w:rPr>
          <w:rFonts w:ascii="Segoe UI" w:hAnsi="Segoe UI" w:cs="Segoe UI"/>
          <w:sz w:val="20"/>
          <w:szCs w:val="20"/>
        </w:rPr>
        <w:instrText>ADDIN CSL_CITATION {"citationItems":[{"id":"ITEM-1","itemData":{"DOI":"10.1016/j.ocecoaman.2011.02.003","author":[{"dropping-particle":"","family":"Zappes","given":"Camilah Antunes","non-dropping-particle":"","parse-names":false,"suffix":""},{"dropping-particle":"","family":"Andriolo","given":"Artur","non-dropping-particle":"","parse-names":false,"suffix":""},{"dropping-particle":"","family":"Simões-lopes","given":"Paulo César","non-dropping-particle":"","parse-names":false,"suffix":""},{"dropping-particle":"","family":"Beneditto","given":"Ana Paula Madeira","non-dropping-particle":"Di","parse-names":false,"suffix":""}],"container-title":"Ocean &amp; Coastal Management","id":"ITEM-1","issued":{"date-parts":[["2011"]]},"page":"427-432","title":"‘Human-dolphin (&lt;i&gt;Tursiops truncatus&lt;/i&gt; Montagu, 1821) cooperative fishery’ and its influence on cast net fishing activities in Barra de Imbé/Tramandaí, Southern Brazil","type":"article-journal","volume":"54"},"uris":["http://www.mendeley.com/documents/?uuid=50fdaeff-0753-4030-af2f-aade65f6c3db"]}],"mendeley":{"formattedCitation":"(Zappes et al., 2011)","manualFormatting":"(e.g. Zappes et al., 2011)","plainTextFormattedCitation":"(Zappes et al., 2011)","previouslyFormattedCitation":"(Zappes et al., 2011)"},"properties":{"noteIndex":0},"schema":"https://github.com/citation-style-language/schema/raw/master/csl-citation.json"}</w:instrText>
      </w:r>
      <w:r w:rsidR="00EF5568" w:rsidRPr="00366EA8">
        <w:rPr>
          <w:rFonts w:ascii="Segoe UI" w:hAnsi="Segoe UI" w:cs="Segoe UI"/>
          <w:sz w:val="20"/>
          <w:szCs w:val="20"/>
        </w:rPr>
        <w:fldChar w:fldCharType="separate"/>
      </w:r>
      <w:r w:rsidR="00EF5568" w:rsidRPr="00366EA8">
        <w:rPr>
          <w:rFonts w:ascii="Segoe UI" w:hAnsi="Segoe UI" w:cs="Segoe UI"/>
          <w:noProof/>
          <w:sz w:val="20"/>
          <w:szCs w:val="20"/>
        </w:rPr>
        <w:t>(e.g. Zappes et al., 2011)</w:t>
      </w:r>
      <w:r w:rsidR="00EF5568" w:rsidRPr="00366EA8">
        <w:rPr>
          <w:rFonts w:ascii="Segoe UI" w:hAnsi="Segoe UI" w:cs="Segoe UI"/>
          <w:sz w:val="20"/>
          <w:szCs w:val="20"/>
        </w:rPr>
        <w:fldChar w:fldCharType="end"/>
      </w:r>
      <w:r w:rsidR="00EF5568" w:rsidRPr="00366EA8">
        <w:rPr>
          <w:rFonts w:ascii="Segoe UI" w:hAnsi="Segoe UI" w:cs="Segoe UI"/>
          <w:sz w:val="20"/>
          <w:szCs w:val="20"/>
        </w:rPr>
        <w:t>.</w:t>
      </w:r>
      <w:r w:rsidR="007E355F" w:rsidRPr="00366EA8">
        <w:rPr>
          <w:rFonts w:ascii="Segoe UI" w:hAnsi="Segoe UI" w:cs="Segoe UI"/>
          <w:sz w:val="20"/>
          <w:szCs w:val="20"/>
        </w:rPr>
        <w:t xml:space="preserve"> </w:t>
      </w:r>
    </w:p>
    <w:p w14:paraId="1255D015" w14:textId="77777777" w:rsidR="00600883" w:rsidRPr="00366EA8" w:rsidRDefault="00600883" w:rsidP="00E90AE9">
      <w:pPr>
        <w:pStyle w:val="CommentText"/>
        <w:spacing w:line="360" w:lineRule="auto"/>
        <w:rPr>
          <w:rFonts w:ascii="Segoe UI" w:hAnsi="Segoe UI" w:cs="Segoe UI"/>
        </w:rPr>
      </w:pPr>
    </w:p>
    <w:p w14:paraId="2DA3A824" w14:textId="77777777" w:rsidR="002A1782" w:rsidRPr="00366EA8" w:rsidRDefault="002A1782" w:rsidP="00F476D5">
      <w:pPr>
        <w:pStyle w:val="Heading2"/>
        <w:rPr>
          <w:rFonts w:ascii="Segoe UI" w:hAnsi="Segoe UI" w:cs="Segoe UI"/>
          <w:sz w:val="20"/>
          <w:szCs w:val="20"/>
        </w:rPr>
      </w:pPr>
      <w:bookmarkStart w:id="28" w:name="_Toc80944009"/>
      <w:r w:rsidRPr="00366EA8">
        <w:rPr>
          <w:rFonts w:ascii="Segoe UI" w:hAnsi="Segoe UI" w:cs="Segoe UI"/>
          <w:sz w:val="20"/>
          <w:szCs w:val="20"/>
        </w:rPr>
        <w:t xml:space="preserve">Conserving </w:t>
      </w:r>
      <w:r w:rsidR="000B25B6" w:rsidRPr="00366EA8">
        <w:rPr>
          <w:rFonts w:ascii="Segoe UI" w:hAnsi="Segoe UI" w:cs="Segoe UI"/>
          <w:sz w:val="20"/>
          <w:szCs w:val="20"/>
        </w:rPr>
        <w:t>a suitable</w:t>
      </w:r>
      <w:r w:rsidRPr="00366EA8">
        <w:rPr>
          <w:rFonts w:ascii="Segoe UI" w:hAnsi="Segoe UI" w:cs="Segoe UI"/>
          <w:sz w:val="20"/>
          <w:szCs w:val="20"/>
        </w:rPr>
        <w:t xml:space="preserve"> environment</w:t>
      </w:r>
      <w:bookmarkEnd w:id="28"/>
    </w:p>
    <w:p w14:paraId="7B60678C" w14:textId="7109DE43" w:rsidR="00822509" w:rsidRPr="00366EA8" w:rsidRDefault="000A4D52" w:rsidP="003C112B">
      <w:pPr>
        <w:pStyle w:val="CommentText"/>
        <w:spacing w:line="360" w:lineRule="auto"/>
        <w:rPr>
          <w:rFonts w:ascii="Segoe UI" w:hAnsi="Segoe UI" w:cs="Segoe UI"/>
        </w:rPr>
      </w:pPr>
      <w:r w:rsidRPr="00366EA8">
        <w:rPr>
          <w:rFonts w:ascii="Segoe UI" w:hAnsi="Segoe UI" w:cs="Segoe UI"/>
        </w:rPr>
        <w:t>E</w:t>
      </w:r>
      <w:r w:rsidR="00162DDA" w:rsidRPr="00366EA8">
        <w:rPr>
          <w:rFonts w:ascii="Segoe UI" w:hAnsi="Segoe UI" w:cs="Segoe UI"/>
        </w:rPr>
        <w:t>ffectively p</w:t>
      </w:r>
      <w:r w:rsidR="002A1782" w:rsidRPr="00366EA8">
        <w:rPr>
          <w:rFonts w:ascii="Segoe UI" w:hAnsi="Segoe UI" w:cs="Segoe UI"/>
        </w:rPr>
        <w:t>rotect</w:t>
      </w:r>
      <w:r w:rsidRPr="00366EA8">
        <w:rPr>
          <w:rFonts w:ascii="Segoe UI" w:hAnsi="Segoe UI" w:cs="Segoe UI"/>
        </w:rPr>
        <w:t>ing</w:t>
      </w:r>
      <w:r w:rsidR="002A1782" w:rsidRPr="00366EA8">
        <w:rPr>
          <w:rFonts w:ascii="Segoe UI" w:hAnsi="Segoe UI" w:cs="Segoe UI"/>
        </w:rPr>
        <w:t xml:space="preserve"> </w:t>
      </w:r>
      <w:r w:rsidR="00F77E34" w:rsidRPr="00366EA8">
        <w:rPr>
          <w:rFonts w:ascii="Segoe UI" w:hAnsi="Segoe UI" w:cs="Segoe UI"/>
        </w:rPr>
        <w:t>the environment that supports</w:t>
      </w:r>
      <w:r w:rsidR="002A1782" w:rsidRPr="00366EA8">
        <w:rPr>
          <w:rFonts w:ascii="Segoe UI" w:hAnsi="Segoe UI" w:cs="Segoe UI"/>
        </w:rPr>
        <w:t xml:space="preserve"> </w:t>
      </w:r>
      <w:r w:rsidR="00FA24C7" w:rsidRPr="00366EA8">
        <w:rPr>
          <w:rFonts w:ascii="Segoe UI" w:hAnsi="Segoe UI" w:cs="Segoe UI"/>
        </w:rPr>
        <w:t xml:space="preserve">human-wildlife </w:t>
      </w:r>
      <w:r w:rsidR="00912ABB" w:rsidRPr="00366EA8">
        <w:rPr>
          <w:rFonts w:ascii="Segoe UI" w:hAnsi="Segoe UI" w:cs="Segoe UI"/>
        </w:rPr>
        <w:t>cooperation</w:t>
      </w:r>
      <w:r w:rsidR="009F7917" w:rsidRPr="00366EA8">
        <w:rPr>
          <w:rFonts w:ascii="Segoe UI" w:hAnsi="Segoe UI" w:cs="Segoe UI"/>
        </w:rPr>
        <w:t xml:space="preserve"> also</w:t>
      </w:r>
      <w:r w:rsidR="002A1782" w:rsidRPr="00366EA8">
        <w:rPr>
          <w:rFonts w:ascii="Segoe UI" w:hAnsi="Segoe UI" w:cs="Segoe UI"/>
        </w:rPr>
        <w:t xml:space="preserve"> </w:t>
      </w:r>
      <w:r w:rsidR="009F7917" w:rsidRPr="00366EA8">
        <w:rPr>
          <w:rFonts w:ascii="Segoe UI" w:hAnsi="Segoe UI" w:cs="Segoe UI"/>
        </w:rPr>
        <w:t>require</w:t>
      </w:r>
      <w:r w:rsidR="00586067" w:rsidRPr="00366EA8">
        <w:rPr>
          <w:rFonts w:ascii="Segoe UI" w:hAnsi="Segoe UI" w:cs="Segoe UI"/>
        </w:rPr>
        <w:t>s</w:t>
      </w:r>
      <w:r w:rsidR="009F7917" w:rsidRPr="00366EA8">
        <w:rPr>
          <w:rFonts w:ascii="Segoe UI" w:hAnsi="Segoe UI" w:cs="Segoe UI"/>
        </w:rPr>
        <w:t xml:space="preserve"> </w:t>
      </w:r>
      <w:r w:rsidR="002A1782" w:rsidRPr="00366EA8">
        <w:rPr>
          <w:rFonts w:ascii="Segoe UI" w:hAnsi="Segoe UI" w:cs="Segoe UI"/>
        </w:rPr>
        <w:t>a</w:t>
      </w:r>
      <w:r w:rsidR="009F7917" w:rsidRPr="00366EA8">
        <w:rPr>
          <w:rFonts w:ascii="Segoe UI" w:hAnsi="Segoe UI" w:cs="Segoe UI"/>
        </w:rPr>
        <w:t>n</w:t>
      </w:r>
      <w:r w:rsidR="00FA24C7" w:rsidRPr="00366EA8">
        <w:rPr>
          <w:rFonts w:ascii="Segoe UI" w:hAnsi="Segoe UI" w:cs="Segoe UI"/>
        </w:rPr>
        <w:t xml:space="preserve"> </w:t>
      </w:r>
      <w:r w:rsidR="002A1782" w:rsidRPr="00366EA8">
        <w:rPr>
          <w:rFonts w:ascii="Segoe UI" w:hAnsi="Segoe UI" w:cs="Segoe UI"/>
        </w:rPr>
        <w:t xml:space="preserve">understanding of </w:t>
      </w:r>
      <w:r w:rsidR="00E90AE9" w:rsidRPr="00366EA8">
        <w:rPr>
          <w:rFonts w:ascii="Segoe UI" w:hAnsi="Segoe UI" w:cs="Segoe UI"/>
        </w:rPr>
        <w:t xml:space="preserve">the </w:t>
      </w:r>
      <w:r w:rsidR="00832F86" w:rsidRPr="00366EA8">
        <w:rPr>
          <w:rFonts w:ascii="Segoe UI" w:hAnsi="Segoe UI" w:cs="Segoe UI"/>
        </w:rPr>
        <w:t xml:space="preserve">ecology and habitat of </w:t>
      </w:r>
      <w:r w:rsidR="00E90AE9" w:rsidRPr="00366EA8">
        <w:rPr>
          <w:rFonts w:ascii="Segoe UI" w:hAnsi="Segoe UI" w:cs="Segoe UI"/>
        </w:rPr>
        <w:t>prey species.</w:t>
      </w:r>
      <w:r w:rsidR="002A1782" w:rsidRPr="00366EA8">
        <w:rPr>
          <w:rFonts w:ascii="Segoe UI" w:hAnsi="Segoe UI" w:cs="Segoe UI"/>
        </w:rPr>
        <w:t xml:space="preserve"> </w:t>
      </w:r>
      <w:r w:rsidR="00FA24C7" w:rsidRPr="00366EA8">
        <w:rPr>
          <w:rFonts w:ascii="Segoe UI" w:hAnsi="Segoe UI" w:cs="Segoe UI"/>
        </w:rPr>
        <w:t>Human-</w:t>
      </w:r>
      <w:r w:rsidR="002A1782" w:rsidRPr="00366EA8">
        <w:rPr>
          <w:rFonts w:ascii="Segoe UI" w:hAnsi="Segoe UI" w:cs="Segoe UI"/>
        </w:rPr>
        <w:t xml:space="preserve">dolphin </w:t>
      </w:r>
      <w:r w:rsidR="00810333" w:rsidRPr="00366EA8">
        <w:rPr>
          <w:rFonts w:ascii="Segoe UI" w:hAnsi="Segoe UI" w:cs="Segoe UI"/>
        </w:rPr>
        <w:t>cooperation</w:t>
      </w:r>
      <w:r w:rsidR="00FA24C7" w:rsidRPr="00366EA8">
        <w:rPr>
          <w:rFonts w:ascii="Segoe UI" w:hAnsi="Segoe UI" w:cs="Segoe UI"/>
        </w:rPr>
        <w:t xml:space="preserve"> requires sufficient fish ava</w:t>
      </w:r>
      <w:r w:rsidR="00ED1333" w:rsidRPr="00366EA8">
        <w:rPr>
          <w:rFonts w:ascii="Segoe UI" w:hAnsi="Segoe UI" w:cs="Segoe UI"/>
        </w:rPr>
        <w:t>ilability</w:t>
      </w:r>
      <w:r w:rsidR="008368FE" w:rsidRPr="00366EA8">
        <w:rPr>
          <w:rFonts w:ascii="Segoe UI" w:hAnsi="Segoe UI" w:cs="Segoe UI"/>
        </w:rPr>
        <w:t xml:space="preserve">, and </w:t>
      </w:r>
      <w:r w:rsidR="002A1782" w:rsidRPr="00366EA8">
        <w:rPr>
          <w:rFonts w:ascii="Segoe UI" w:hAnsi="Segoe UI" w:cs="Segoe UI"/>
        </w:rPr>
        <w:t xml:space="preserve">attempts to prevent </w:t>
      </w:r>
      <w:r w:rsidR="00575994" w:rsidRPr="00366EA8">
        <w:rPr>
          <w:rFonts w:ascii="Segoe UI" w:hAnsi="Segoe UI" w:cs="Segoe UI"/>
        </w:rPr>
        <w:t xml:space="preserve">fish stock collapse must be enforced </w:t>
      </w:r>
      <w:r w:rsidR="00912ABB" w:rsidRPr="00366EA8">
        <w:rPr>
          <w:rFonts w:ascii="Segoe UI" w:hAnsi="Segoe UI" w:cs="Segoe UI"/>
        </w:rPr>
        <w:t>through more sustainable fisheries management</w:t>
      </w:r>
      <w:r w:rsidR="00854286" w:rsidRPr="00366EA8">
        <w:rPr>
          <w:rFonts w:ascii="Segoe UI" w:hAnsi="Segoe UI" w:cs="Segoe UI"/>
        </w:rPr>
        <w:t xml:space="preserve"> </w:t>
      </w:r>
      <w:r w:rsidR="00854286" w:rsidRPr="00366EA8">
        <w:rPr>
          <w:rFonts w:ascii="Segoe UI" w:hAnsi="Segoe UI" w:cs="Segoe UI"/>
        </w:rPr>
        <w:fldChar w:fldCharType="begin" w:fldLock="1"/>
      </w:r>
      <w:r w:rsidR="00854286" w:rsidRPr="00366EA8">
        <w:rPr>
          <w:rFonts w:ascii="Segoe UI" w:hAnsi="Segoe UI" w:cs="Segoe UI"/>
        </w:rPr>
        <w:instrText>ADDIN CSL_CITATION {"citationItems":[{"id":"ITEM-1","itemData":{"DOI":"10.1007/s10113-018-1323-9","ISSN":"1436378X","abstract":"The mullet fishery system encompasses a complex arrange of ecological and socioeconomic factors interacting in multiple scales on the Southern-Southeastern Brazilian coast. Similarly, to other fisheries in developing countries, overfishing and poor governance have been threatening the resilience of the mullet fishery. In this paper, we explore aspects related to fisheries management from the perspective of the concept of resilience. The industrial and artisanal fishery sectors represent the different stakeholders. The main issues of concern are related to failures in the fisheries management to properly address equity in resource access and resource use sustainability among stakeholders. Asymmetry in technology and political and economic power affect food security and income generation especially for subsistence and small-scale fishing. Despite changes in rules-in-use, overfishing and conflicts between resource users are still relevant. Fishery dynamics and resource availability are greatly affected locally by forces such as pollution, urbanization, non-selective fishing, and regionally, by the El Niño Southern Oscillation (ENSO), and industrial (purse-seine) fishery. Considering the influence of ENSO on this fishery, a time span of at least 7 years to investigate this system could provide better answers to improve the management. Effective resilient fisheries should rely on three aspects. First, there should be a flexible fish allocation system based on ecosystem variability. Secondly, fish allocation should prioritize food security and poverty alleviation. Thirdly, a monitoring system should be implemented that takes into consideration ecosystem, fisheries and human dimensions to support a flexible and adaptive fisheries management, with resilient fisheries as an ultimate goal.","author":[{"dropping-particle":"","family":"Abreu-Mota","given":"Michelle Alves","non-dropping-particle":"de","parse-names":false,"suffix":""},{"dropping-particle":"","family":"Medeiros","given":"Rodrigo Pereira","non-dropping-particle":"","parse-names":false,"suffix":""},{"dropping-particle":"","family":"Noernberg","given":"Mauricio Almeida","non-dropping-particle":"","parse-names":false,"suffix":""}],"container-title":"Regional Environmental Change","id":"ITEM-1","issue":"7","issued":{"date-parts":[["2018"]]},"page":"2047-2058","publisher":"Regional Environmental Change","title":"Resilience thinking applied to fisheries management: perspectives for the mullet fishery in Southern-Southeastern Brazil","type":"article-journal","volume":"18"},"uris":["http://www.mendeley.com/documents/?uuid=ddf46949-799d-4499-a998-fef60f5a20fd"]}],"mendeley":{"formattedCitation":"(de Abreu-Mota et al., 2018)","plainTextFormattedCitation":"(de Abreu-Mota et al., 2018)","previouslyFormattedCitation":"(de Abreu-Mota et al., 2018)"},"properties":{"noteIndex":0},"schema":"https://github.com/citation-style-language/schema/raw/master/csl-citation.json"}</w:instrText>
      </w:r>
      <w:r w:rsidR="00854286" w:rsidRPr="00366EA8">
        <w:rPr>
          <w:rFonts w:ascii="Segoe UI" w:hAnsi="Segoe UI" w:cs="Segoe UI"/>
        </w:rPr>
        <w:fldChar w:fldCharType="separate"/>
      </w:r>
      <w:r w:rsidR="00854286" w:rsidRPr="00366EA8">
        <w:rPr>
          <w:rFonts w:ascii="Segoe UI" w:hAnsi="Segoe UI" w:cs="Segoe UI"/>
          <w:noProof/>
        </w:rPr>
        <w:t>(de Abreu-Mota et al., 2018)</w:t>
      </w:r>
      <w:r w:rsidR="00854286" w:rsidRPr="00366EA8">
        <w:rPr>
          <w:rFonts w:ascii="Segoe UI" w:hAnsi="Segoe UI" w:cs="Segoe UI"/>
        </w:rPr>
        <w:fldChar w:fldCharType="end"/>
      </w:r>
      <w:r w:rsidR="002A1782" w:rsidRPr="00366EA8">
        <w:rPr>
          <w:rFonts w:ascii="Segoe UI" w:hAnsi="Segoe UI" w:cs="Segoe UI"/>
        </w:rPr>
        <w:t xml:space="preserve">. </w:t>
      </w:r>
      <w:r w:rsidR="00470A20" w:rsidRPr="00366EA8">
        <w:rPr>
          <w:rFonts w:ascii="Segoe UI" w:hAnsi="Segoe UI" w:cs="Segoe UI"/>
        </w:rPr>
        <w:t>In a cautionary example</w:t>
      </w:r>
      <w:r w:rsidR="002A1782" w:rsidRPr="00366EA8">
        <w:rPr>
          <w:rFonts w:ascii="Segoe UI" w:hAnsi="Segoe UI" w:cs="Segoe UI"/>
        </w:rPr>
        <w:t xml:space="preserve">, stricter regulations </w:t>
      </w:r>
      <w:r w:rsidR="00622FD8" w:rsidRPr="00366EA8">
        <w:rPr>
          <w:rFonts w:ascii="Segoe UI" w:hAnsi="Segoe UI" w:cs="Segoe UI"/>
        </w:rPr>
        <w:t xml:space="preserve">by Brazilian authorities </w:t>
      </w:r>
      <w:r w:rsidR="002A1782" w:rsidRPr="00366EA8">
        <w:rPr>
          <w:rFonts w:ascii="Segoe UI" w:hAnsi="Segoe UI" w:cs="Segoe UI"/>
        </w:rPr>
        <w:t>on</w:t>
      </w:r>
      <w:r w:rsidR="00F161CA" w:rsidRPr="00366EA8">
        <w:rPr>
          <w:rFonts w:ascii="Segoe UI" w:hAnsi="Segoe UI" w:cs="Segoe UI"/>
        </w:rPr>
        <w:t xml:space="preserve"> industrial and small-scale mullet fisheries </w:t>
      </w:r>
      <w:r w:rsidR="002A1782" w:rsidRPr="00366EA8">
        <w:rPr>
          <w:rFonts w:ascii="Segoe UI" w:hAnsi="Segoe UI" w:cs="Segoe UI"/>
        </w:rPr>
        <w:t xml:space="preserve">have been largely ineffective for ensuring the maintenance of </w:t>
      </w:r>
      <w:r w:rsidR="00F161CA" w:rsidRPr="00366EA8">
        <w:rPr>
          <w:rFonts w:ascii="Segoe UI" w:hAnsi="Segoe UI" w:cs="Segoe UI"/>
        </w:rPr>
        <w:t>regional mullet stock</w:t>
      </w:r>
      <w:r w:rsidR="002A1782" w:rsidRPr="00366EA8">
        <w:rPr>
          <w:rFonts w:ascii="Segoe UI" w:hAnsi="Segoe UI" w:cs="Segoe UI"/>
        </w:rPr>
        <w:t xml:space="preserve"> </w:t>
      </w:r>
      <w:r w:rsidR="00575994" w:rsidRPr="00366EA8">
        <w:rPr>
          <w:rFonts w:ascii="Segoe UI" w:hAnsi="Segoe UI" w:cs="Segoe UI"/>
        </w:rPr>
        <w:fldChar w:fldCharType="begin" w:fldLock="1"/>
      </w:r>
      <w:r w:rsidR="00854286" w:rsidRPr="00366EA8">
        <w:rPr>
          <w:rFonts w:ascii="Segoe UI" w:hAnsi="Segoe UI" w:cs="Segoe UI"/>
        </w:rPr>
        <w:instrText>ADDIN CSL_CITATION {"citationItems":[{"id":"ITEM-1","itemData":{"DOI":"10.3989/scimar.04461.11a","ISSN":"0214-8358","abstract":"We propose a novel Bayesian hierarchical structure of state-space surplus production models that accommodate multiple catch per unit effort (CPUE) data of various fisheries exploiting the same stock. The advantage of this approach in data-limited stock assessment is the possibility of borrowing strength among different data sources to estimate reference points useful for management decisions. The model is applied to thirteen years of data from seven fisheries of the lebranche mullet (Mugil liza) southern population, distributed along the southern and southeastern shelf regions of Brazil. The results indicate that this modelling strategy is useful and has room for extensions. There are reasons for concern about the sustainability of the mullet stock, although the wide posterior credibility intervals for key reference points preclude conclusive statistical evidence at this time","author":[{"dropping-particle":"","family":"Sant’Ana","given":"Rodrigo","non-dropping-particle":"","parse-names":false,"suffix":""},{"dropping-particle":"","family":"Gerhard Kinas","given":"Paul","non-dropping-particle":"","parse-names":false,"suffix":""},{"dropping-particle":"","family":"Villwock de Miranda","given":"Laura","non-dropping-particle":"","parse-names":false,"suffix":""},{"dropping-particle":"","family":"Schwingel","given":"Paulo Ricardo","non-dropping-particle":"","parse-names":false,"suffix":""},{"dropping-particle":"","family":"Castello","given":"Jorge Pablo","non-dropping-particle":"","parse-names":false,"suffix":""},{"dropping-particle":"","family":"Paes Vieira","given":"João","non-dropping-particle":"","parse-names":false,"suffix":""}],"container-title":"Scientia Marina","id":"ITEM-1","issue":"3","issued":{"date-parts":[["2017"]]},"page":"361-370","title":"Bayesian state-space models with multiple CPUE data: the case of a mullet fishery","type":"article-journal","volume":"81"},"uris":["http://www.mendeley.com/documents/?uuid=00eee4c4-c27f-4699-92b9-14b06b42b856"]},{"id":"ITEM-2","itemData":{"DOI":"10.1007/s10113-018-1323-9","ISSN":"1436378X","abstract":"The mullet fishery system encompasses a complex arrange of ecological and socioeconomic factors interacting in multiple scales on the Southern-Southeastern Brazilian coast. Similarly, to other fisheries in developing countries, overfishing and poor governance have been threatening the resilience of the mullet fishery. In this paper, we explore aspects related to fisheries management from the perspective of the concept of resilience. The industrial and artisanal fishery sectors represent the different stakeholders. The main issues of concern are related to failures in the fisheries management to properly address equity in resource access and resource use sustainability among stakeholders. Asymmetry in technology and political and economic power affect food security and income generation especially for subsistence and small-scale fishing. Despite changes in rules-in-use, overfishing and conflicts between resource users are still relevant. Fishery dynamics and resource availability are greatly affected locally by forces such as pollution, urbanization, non-selective fishing, and regionally, by the El Niño Southern Oscillation (ENSO), and industrial (purse-seine) fishery. Considering the influence of ENSO on this fishery, a time span of at least 7 years to investigate this system could provide better answers to improve the management. Effective resilient fisheries should rely on three aspects. First, there should be a flexible fish allocation system based on ecosystem variability. Secondly, fish allocation should prioritize food security and poverty alleviation. Thirdly, a monitoring system should be implemented that takes into consideration ecosystem, fisheries and human dimensions to support a flexible and adaptive fisheries management, with resilient fisheries as an ultimate goal.","author":[{"dropping-particle":"","family":"Abreu-Mota","given":"Michelle Alves","non-dropping-particle":"de","parse-names":false,"suffix":""},{"dropping-particle":"","family":"Medeiros","given":"Rodrigo Pereira","non-dropping-particle":"","parse-names":false,"suffix":""},{"dropping-particle":"","family":"Noernberg","given":"Mauricio Almeida","non-dropping-particle":"","parse-names":false,"suffix":""}],"container-title":"Regional Environmental Change","id":"ITEM-2","issue":"7","issued":{"date-parts":[["2018"]]},"page":"2047-2058","publisher":"Regional Environmental Change","title":"Resilience thinking applied to fisheries management: perspectives for the mullet fishery in Southern-Southeastern Brazil","type":"article-journal","volume":"18"},"uris":["http://www.mendeley.com/documents/?uuid=ddf46949-799d-4499-a998-fef60f5a20fd"]}],"mendeley":{"formattedCitation":"(de Abreu-Mota et al., 2018; Sant’Ana et al., 2017)","plainTextFormattedCitation":"(de Abreu-Mota et al., 2018; Sant’Ana et al., 2017)","previouslyFormattedCitation":"(de Abreu-Mota et al., 2018; Sant’Ana et al., 2017)"},"properties":{"noteIndex":0},"schema":"https://github.com/citation-style-language/schema/raw/master/csl-citation.json"}</w:instrText>
      </w:r>
      <w:r w:rsidR="00575994" w:rsidRPr="00366EA8">
        <w:rPr>
          <w:rFonts w:ascii="Segoe UI" w:hAnsi="Segoe UI" w:cs="Segoe UI"/>
        </w:rPr>
        <w:fldChar w:fldCharType="separate"/>
      </w:r>
      <w:r w:rsidR="00854286" w:rsidRPr="00366EA8">
        <w:rPr>
          <w:rFonts w:ascii="Segoe UI" w:hAnsi="Segoe UI" w:cs="Segoe UI"/>
          <w:noProof/>
        </w:rPr>
        <w:t>(de Abreu-Mota et al., 2018; Sant’Ana et al., 2017)</w:t>
      </w:r>
      <w:r w:rsidR="00575994" w:rsidRPr="00366EA8">
        <w:rPr>
          <w:rFonts w:ascii="Segoe UI" w:hAnsi="Segoe UI" w:cs="Segoe UI"/>
        </w:rPr>
        <w:fldChar w:fldCharType="end"/>
      </w:r>
      <w:r w:rsidR="002A1782" w:rsidRPr="00366EA8">
        <w:rPr>
          <w:rFonts w:ascii="Segoe UI" w:hAnsi="Segoe UI" w:cs="Segoe UI"/>
        </w:rPr>
        <w:t xml:space="preserve">. </w:t>
      </w:r>
      <w:r w:rsidR="00622FD8">
        <w:rPr>
          <w:rFonts w:ascii="Segoe UI" w:hAnsi="Segoe UI" w:cs="Segoe UI"/>
        </w:rPr>
        <w:t>L</w:t>
      </w:r>
      <w:r w:rsidR="00822509" w:rsidRPr="00366EA8">
        <w:rPr>
          <w:rFonts w:ascii="Segoe UI" w:hAnsi="Segoe UI" w:cs="Segoe UI"/>
        </w:rPr>
        <w:t>agoons and estuarine areas along the southern Brazilian coastline</w:t>
      </w:r>
      <w:r w:rsidR="00022A8E" w:rsidRPr="00366EA8">
        <w:rPr>
          <w:rFonts w:ascii="Segoe UI" w:hAnsi="Segoe UI" w:cs="Segoe UI"/>
        </w:rPr>
        <w:t xml:space="preserve"> </w:t>
      </w:r>
      <w:r w:rsidR="00C6436C">
        <w:rPr>
          <w:rFonts w:ascii="Segoe UI" w:hAnsi="Segoe UI" w:cs="Segoe UI"/>
        </w:rPr>
        <w:t xml:space="preserve">also require protection, as </w:t>
      </w:r>
      <w:r w:rsidR="00022A8E" w:rsidRPr="00366EA8">
        <w:rPr>
          <w:rFonts w:ascii="Segoe UI" w:hAnsi="Segoe UI" w:cs="Segoe UI"/>
        </w:rPr>
        <w:t>the mullet’s life cycle depends on</w:t>
      </w:r>
      <w:r w:rsidR="00C6436C">
        <w:rPr>
          <w:rFonts w:ascii="Segoe UI" w:hAnsi="Segoe UI" w:cs="Segoe UI"/>
        </w:rPr>
        <w:t xml:space="preserve"> them</w:t>
      </w:r>
      <w:r w:rsidR="003440D3" w:rsidRPr="00CC12D5">
        <w:rPr>
          <w:rFonts w:ascii="Segoe UI" w:hAnsi="Segoe UI" w:cs="Segoe UI"/>
        </w:rPr>
        <w:t>.</w:t>
      </w:r>
      <w:r w:rsidR="003C112B" w:rsidRPr="00CC12D5">
        <w:rPr>
          <w:rFonts w:ascii="Segoe UI" w:hAnsi="Segoe UI" w:cs="Segoe UI"/>
        </w:rPr>
        <w:t xml:space="preserve"> </w:t>
      </w:r>
      <w:r w:rsidR="00600883">
        <w:rPr>
          <w:rFonts w:ascii="Segoe UI" w:hAnsi="Segoe UI" w:cs="Segoe UI"/>
        </w:rPr>
        <w:t xml:space="preserve">The Irrawaddy River Corridor </w:t>
      </w:r>
      <w:r w:rsidR="0077353E">
        <w:rPr>
          <w:rFonts w:ascii="Segoe UI" w:hAnsi="Segoe UI" w:cs="Segoe UI"/>
        </w:rPr>
        <w:t xml:space="preserve">is being considered a potential </w:t>
      </w:r>
      <w:r w:rsidR="00600883">
        <w:rPr>
          <w:rFonts w:ascii="Segoe UI" w:hAnsi="Segoe UI" w:cs="Segoe UI"/>
        </w:rPr>
        <w:t>World Natural Heritage Site, in part because it supports cooperation between the Irrawaddy dolphin and fishers</w:t>
      </w:r>
      <w:r w:rsidR="00B53432">
        <w:rPr>
          <w:rFonts w:ascii="Segoe UI" w:hAnsi="Segoe UI" w:cs="Segoe UI"/>
        </w:rPr>
        <w:t xml:space="preserve"> (UNESCO, 2014)</w:t>
      </w:r>
      <w:r w:rsidR="00600883">
        <w:rPr>
          <w:rFonts w:ascii="Segoe UI" w:hAnsi="Segoe UI" w:cs="Segoe UI"/>
        </w:rPr>
        <w:t>.</w:t>
      </w:r>
      <w:r w:rsidR="00600883" w:rsidRPr="00366EA8">
        <w:rPr>
          <w:rFonts w:ascii="Segoe UI" w:hAnsi="Segoe UI" w:cs="Segoe UI"/>
        </w:rPr>
        <w:t xml:space="preserve"> </w:t>
      </w:r>
      <w:r w:rsidR="003C112B" w:rsidRPr="00CC12D5">
        <w:rPr>
          <w:rFonts w:ascii="Segoe UI" w:hAnsi="Segoe UI" w:cs="Segoe UI"/>
        </w:rPr>
        <w:t xml:space="preserve">Where deforestation </w:t>
      </w:r>
      <w:r w:rsidR="00D851F6" w:rsidRPr="00CC12D5">
        <w:rPr>
          <w:rFonts w:ascii="Segoe UI" w:hAnsi="Segoe UI" w:cs="Segoe UI"/>
        </w:rPr>
        <w:t>is locally threatening</w:t>
      </w:r>
      <w:r w:rsidR="003C112B" w:rsidRPr="00CC12D5">
        <w:rPr>
          <w:rFonts w:ascii="Segoe UI" w:hAnsi="Segoe UI" w:cs="Segoe UI"/>
        </w:rPr>
        <w:t xml:space="preserve"> </w:t>
      </w:r>
      <w:r w:rsidR="00D851F6" w:rsidRPr="00CC12D5">
        <w:rPr>
          <w:rFonts w:ascii="Segoe UI" w:hAnsi="Segoe UI" w:cs="Segoe UI"/>
        </w:rPr>
        <w:t>honey</w:t>
      </w:r>
      <w:r w:rsidR="00624373" w:rsidRPr="00CC12D5">
        <w:rPr>
          <w:rFonts w:ascii="Segoe UI" w:hAnsi="Segoe UI" w:cs="Segoe UI"/>
        </w:rPr>
        <w:t>bee populations</w:t>
      </w:r>
      <w:r w:rsidR="00B140B6">
        <w:rPr>
          <w:rFonts w:ascii="Segoe UI" w:hAnsi="Segoe UI" w:cs="Segoe UI"/>
        </w:rPr>
        <w:t xml:space="preserve"> </w:t>
      </w:r>
      <w:r w:rsidR="00B140B6">
        <w:rPr>
          <w:rFonts w:ascii="Segoe UI" w:hAnsi="Segoe UI" w:cs="Segoe UI"/>
        </w:rPr>
        <w:fldChar w:fldCharType="begin" w:fldLock="1"/>
      </w:r>
      <w:r w:rsidR="00900522">
        <w:rPr>
          <w:rFonts w:ascii="Segoe UI" w:hAnsi="Segoe UI" w:cs="Segoe UI"/>
        </w:rPr>
        <w:instrText>ADDIN CSL_CITATION {"citationItems":[{"id":"ITEM-1","itemData":{"author":[{"dropping-particle":"","family":"Laltaika","given":"Eliupendo Alaitetei","non-dropping-particle":"","parse-names":false,"suffix":""}],"id":"ITEM-1","issued":{"date-parts":[["2021"]]},"publisher":"MSc thesis, University of Cape Town","title":"Understanding the mutualistic interaction between greater honeyguides and four co-existing human cultures in northern Tanzania","type":"thesis"},"uris":["http://www.mendeley.com/documents/?uuid=6527cf1e-af58-4525-b088-98fcefd591b9"]}],"mendeley":{"formattedCitation":"(Laltaika, 2021)","plainTextFormattedCitation":"(Laltaika, 2021)","previouslyFormattedCitation":"(Laltaika, 2021)"},"properties":{"noteIndex":0},"schema":"https://github.com/citation-style-language/schema/raw/master/csl-citation.json"}</w:instrText>
      </w:r>
      <w:r w:rsidR="00B140B6">
        <w:rPr>
          <w:rFonts w:ascii="Segoe UI" w:hAnsi="Segoe UI" w:cs="Segoe UI"/>
        </w:rPr>
        <w:fldChar w:fldCharType="separate"/>
      </w:r>
      <w:r w:rsidR="00B140B6" w:rsidRPr="00B140B6">
        <w:rPr>
          <w:rFonts w:ascii="Segoe UI" w:hAnsi="Segoe UI" w:cs="Segoe UI"/>
          <w:noProof/>
        </w:rPr>
        <w:t>(Laltaika, 2021)</w:t>
      </w:r>
      <w:r w:rsidR="00B140B6">
        <w:rPr>
          <w:rFonts w:ascii="Segoe UI" w:hAnsi="Segoe UI" w:cs="Segoe UI"/>
        </w:rPr>
        <w:fldChar w:fldCharType="end"/>
      </w:r>
      <w:r w:rsidR="00624373" w:rsidRPr="00CC12D5">
        <w:rPr>
          <w:rFonts w:ascii="Segoe UI" w:hAnsi="Segoe UI" w:cs="Segoe UI"/>
        </w:rPr>
        <w:t>, protection of</w:t>
      </w:r>
      <w:r w:rsidR="009345A8">
        <w:rPr>
          <w:rFonts w:ascii="Segoe UI" w:hAnsi="Segoe UI" w:cs="Segoe UI"/>
        </w:rPr>
        <w:t xml:space="preserve"> forests</w:t>
      </w:r>
      <w:r w:rsidR="00624373" w:rsidRPr="00CC12D5">
        <w:rPr>
          <w:rFonts w:ascii="Segoe UI" w:hAnsi="Segoe UI" w:cs="Segoe UI"/>
        </w:rPr>
        <w:t xml:space="preserve"> that provide nesting and foraging </w:t>
      </w:r>
      <w:r w:rsidR="00624373" w:rsidRPr="00CC12D5">
        <w:rPr>
          <w:rFonts w:ascii="Segoe UI" w:hAnsi="Segoe UI" w:cs="Segoe UI"/>
        </w:rPr>
        <w:lastRenderedPageBreak/>
        <w:t xml:space="preserve">opportunities for bees </w:t>
      </w:r>
      <w:r w:rsidR="003C112B" w:rsidRPr="00CC12D5">
        <w:rPr>
          <w:rFonts w:ascii="Segoe UI" w:hAnsi="Segoe UI" w:cs="Segoe UI"/>
        </w:rPr>
        <w:t>will help ensure the continuation o</w:t>
      </w:r>
      <w:r w:rsidR="00624373" w:rsidRPr="00CC12D5">
        <w:rPr>
          <w:rFonts w:ascii="Segoe UI" w:hAnsi="Segoe UI" w:cs="Segoe UI"/>
        </w:rPr>
        <w:t>f human-honeyguide cooperation.</w:t>
      </w:r>
      <w:r w:rsidR="00744657" w:rsidRPr="00744657">
        <w:t xml:space="preserve"> </w:t>
      </w:r>
      <w:r w:rsidR="00744657" w:rsidRPr="00744657">
        <w:rPr>
          <w:rFonts w:ascii="Segoe UI" w:hAnsi="Segoe UI" w:cs="Segoe UI"/>
        </w:rPr>
        <w:t xml:space="preserve">The wider conservation crises that have devastated fish stocks and forests globally therefore also threaten the only remaining cases of human-wildlife </w:t>
      </w:r>
      <w:r w:rsidR="00A518AB">
        <w:rPr>
          <w:rFonts w:ascii="Segoe UI" w:hAnsi="Segoe UI" w:cs="Segoe UI"/>
        </w:rPr>
        <w:t>cooperation</w:t>
      </w:r>
      <w:r w:rsidR="00744657" w:rsidRPr="00744657">
        <w:rPr>
          <w:rFonts w:ascii="Segoe UI" w:hAnsi="Segoe UI" w:cs="Segoe UI"/>
        </w:rPr>
        <w:t>. Their future</w:t>
      </w:r>
      <w:r w:rsidR="00A518AB">
        <w:rPr>
          <w:rFonts w:ascii="Segoe UI" w:hAnsi="Segoe UI" w:cs="Segoe UI"/>
        </w:rPr>
        <w:t xml:space="preserve"> depends on</w:t>
      </w:r>
      <w:r w:rsidR="00744657" w:rsidRPr="00744657">
        <w:rPr>
          <w:rFonts w:ascii="Segoe UI" w:hAnsi="Segoe UI" w:cs="Segoe UI"/>
        </w:rPr>
        <w:t xml:space="preserve"> effective </w:t>
      </w:r>
      <w:r w:rsidR="005C4162">
        <w:rPr>
          <w:rFonts w:ascii="Segoe UI" w:hAnsi="Segoe UI" w:cs="Segoe UI"/>
        </w:rPr>
        <w:t xml:space="preserve">ecosystem </w:t>
      </w:r>
      <w:r w:rsidR="00744657" w:rsidRPr="00744657">
        <w:rPr>
          <w:rFonts w:ascii="Segoe UI" w:hAnsi="Segoe UI" w:cs="Segoe UI"/>
        </w:rPr>
        <w:t>protection, which can</w:t>
      </w:r>
      <w:r w:rsidR="005C4162">
        <w:rPr>
          <w:rFonts w:ascii="Segoe UI" w:hAnsi="Segoe UI" w:cs="Segoe UI"/>
        </w:rPr>
        <w:t xml:space="preserve"> </w:t>
      </w:r>
      <w:r w:rsidR="00744657" w:rsidRPr="00744657">
        <w:rPr>
          <w:rFonts w:ascii="Segoe UI" w:hAnsi="Segoe UI" w:cs="Segoe UI"/>
        </w:rPr>
        <w:t xml:space="preserve">be enhanced </w:t>
      </w:r>
      <w:r w:rsidR="005C4162">
        <w:rPr>
          <w:rFonts w:ascii="Segoe UI" w:hAnsi="Segoe UI" w:cs="Segoe UI"/>
        </w:rPr>
        <w:t>by</w:t>
      </w:r>
      <w:r w:rsidR="00744657" w:rsidRPr="00744657">
        <w:rPr>
          <w:rFonts w:ascii="Segoe UI" w:hAnsi="Segoe UI" w:cs="Segoe UI"/>
        </w:rPr>
        <w:t xml:space="preserve"> the involvement of </w:t>
      </w:r>
      <w:r w:rsidR="005C4162">
        <w:rPr>
          <w:rFonts w:ascii="Segoe UI" w:hAnsi="Segoe UI" w:cs="Segoe UI"/>
        </w:rPr>
        <w:t>I</w:t>
      </w:r>
      <w:r w:rsidR="00744657" w:rsidRPr="00744657">
        <w:rPr>
          <w:rFonts w:ascii="Segoe UI" w:hAnsi="Segoe UI" w:cs="Segoe UI"/>
        </w:rPr>
        <w:t xml:space="preserve">ndigenous </w:t>
      </w:r>
      <w:r w:rsidR="0036425E">
        <w:rPr>
          <w:rFonts w:ascii="Segoe UI" w:hAnsi="Segoe UI" w:cs="Segoe UI"/>
        </w:rPr>
        <w:t>and local communities</w:t>
      </w:r>
      <w:r w:rsidR="0036425E" w:rsidRPr="0036425E">
        <w:rPr>
          <w:rFonts w:ascii="Segoe UI" w:hAnsi="Segoe UI" w:cs="Segoe UI"/>
        </w:rPr>
        <w:t xml:space="preserve"> </w:t>
      </w:r>
      <w:r w:rsidR="0036425E">
        <w:rPr>
          <w:rFonts w:ascii="Segoe UI" w:hAnsi="Segoe UI" w:cs="Segoe UI"/>
        </w:rPr>
        <w:t>that support human-wildlife cooperation</w:t>
      </w:r>
      <w:r w:rsidR="00744657" w:rsidRPr="00744657">
        <w:rPr>
          <w:rFonts w:ascii="Segoe UI" w:hAnsi="Segoe UI" w:cs="Segoe UI"/>
        </w:rPr>
        <w:t xml:space="preserve"> </w:t>
      </w:r>
      <w:r w:rsidR="008C4B90">
        <w:rPr>
          <w:rFonts w:ascii="Segoe UI" w:hAnsi="Segoe UI" w:cs="Segoe UI"/>
        </w:rPr>
        <w:fldChar w:fldCharType="begin" w:fldLock="1"/>
      </w:r>
      <w:r w:rsidR="009D48D9">
        <w:rPr>
          <w:rFonts w:ascii="Segoe UI" w:hAnsi="Segoe UI" w:cs="Segoe UI"/>
        </w:rPr>
        <w:instrText>ADDIN CSL_CITATION {"citationItems":[{"id":"ITEM-1","itemData":{"DOI":"10.1038/s41893-018-0100-6","author":[{"dropping-particle":"","family":"Garnett","given":"S. T.","non-dropping-particle":"","parse-names":false,"suffix":""},{"dropping-particle":"","family":"Burgess","given":"N. D.","non-dropping-particle":"","parse-names":false,"suffix":""},{"dropping-particle":"","family":"Fa","given":"J. E.","non-dropping-particle":"","parse-names":false,"suffix":""},{"dropping-particle":"","family":"Fernández-llamazares","given":"Á.","non-dropping-particle":"","parse-names":false,"suffix":""},{"dropping-particle":"","family":"Molnár","given":"Z.","non-dropping-particle":"","parse-names":false,"suffix":""},{"dropping-particle":"","family":"Robinson","given":"C. J.","non-dropping-particle":"","parse-names":false,"suffix":""},{"dropping-particle":"","family":"Watson","given":"J. E. M.","non-dropping-particle":"","parse-names":false,"suffix":""},{"dropping-particle":"","family":"Zander","given":"K. K.","non-dropping-particle":"","parse-names":false,"suffix":""},{"dropping-particle":"","family":"Austin","given":"B.","non-dropping-particle":"","parse-names":false,"suffix":""},{"dropping-particle":"","family":"Brondizio","given":"E. S.","non-dropping-particle":"","parse-names":false,"suffix":""},{"dropping-particle":"","family":"Collier","given":"N. F.","non-dropping-particle":"","parse-names":false,"suffix":""},{"dropping-particle":"","family":"Duncan","given":"T.","non-dropping-particle":"","parse-names":false,"suffix":""},{"dropping-particle":"","family":"Ellis","given":"E.","non-dropping-particle":"","parse-names":false,"suffix":""},{"dropping-particle":"","family":"Geyle","given":"H.","non-dropping-particle":"","parse-names":false,"suffix":""},{"dropping-particle":"V.","family":"Jackson","given":"M.","non-dropping-particle":"","parse-names":false,"suffix":""}],"container-title":"Nature Sustainability","id":"ITEM-1","issued":{"date-parts":[["2018"]]},"page":"369–374","title":"Indigenous lands for conservation","type":"article-journal","volume":"1"},"uris":["http://www.mendeley.com/documents/?uuid=4e491d47-b476-46b4-85d3-d284ee45f38a"]},{"id":"ITEM-2","itemData":{"DOI":"10.1111/faf.12516","ISSN":"14672979","abstract":"Increasingly, fisheries researchers and managers seek or are compelled to “bridge” Indigenous knowledge systems with Western scientific approaches to understanding and governing fisheries. Here, we move beyond the all-too-common narrative about integrating or incorporating (too often used as euphemisms for assimilating) other knowledge systems into Western science, instead of building an ethic of knowledge coexistence and complementarity in knowledge generation using Two-Eyed Seeing as a guiding framework. Two-Eyed Seeing (Etuaptmumk in Mi’kmaw) embraces “learning to see from one eye with the strengths of Indigenous knowledges and ways of knowing, and from the other eye with the strengths of mainstream knowledges and ways of knowing, and to use both these eyes together, for the benefit of all,” as envisaged by Elder Dr. Albert Marshall. In this paper, we examine the notion of knowledge dichotomies and imperatives for knowledge coexistence and draw parallels between Two-Eyed Seeing and other analogous Indigenous frameworks from around the world. It is set apart from other Indigenous frameworks in its explicit action imperative—central to Two-Eyed Seeing is the notion that knowledge transforms the holder and that the holder bears a responsibility to act on that knowledge. We explore its operationalization through three Canadian aquatic and fisheries case-studies that co-develop questions, document and mobilize knowledge, and co-produce insights and decisions. We argue that Two-Eyed Seeing provides a pathway to a plural coexistence, where time-tested Indigenous knowledge systems can be paired with, not subsumed by, Western scientific insights for an equitable and sustainable future.","author":[{"dropping-particle":"","family":"Reid","given":"Andrea J.","non-dropping-particle":"","parse-names":false,"suffix":""},{"dropping-particle":"","family":"Eckert","given":"Lauren E.","non-dropping-particle":"","parse-names":false,"suffix":""},{"dropping-particle":"","family":"Lane","given":"John Francis","non-dropping-particle":"","parse-names":false,"suffix":""},{"dropping-particle":"","family":"Young","given":"Nathan","non-dropping-particle":"","parse-names":false,"suffix":""},{"dropping-particle":"","family":"Hinch","given":"Scott G.","non-dropping-particle":"","parse-names":false,"suffix":""},{"dropping-particle":"","family":"Darimont","given":"Chris T.","non-dropping-particle":"","parse-names":false,"suffix":""},{"dropping-particle":"","family":"Cooke","given":"Steven J.","non-dropping-particle":"","parse-names":false,"suffix":""},{"dropping-particle":"","family":"Ban","given":"Natalie C.","non-dropping-particle":"","parse-names":false,"suffix":""},{"dropping-particle":"","family":"Marshall","given":"Albert","non-dropping-particle":"","parse-names":false,"suffix":""}],"container-title":"Fish and Fisheries","id":"ITEM-2","issue":"2","issued":{"date-parts":[["2021"]]},"page":"243-261","title":"“Two-Eyed Seeing”: An Indigenous framework to transform fisheries research and management","type":"article-journal","volume":"22"},"uris":["http://www.mendeley.com/documents/?uuid=85440d34-1168-455d-bde6-2a6669498e45"]}],"mendeley":{"formattedCitation":"(Garnett et al., 2018; Reid et al., 2021)","plainTextFormattedCitation":"(Garnett et al., 2018; Reid et al., 2021)","previouslyFormattedCitation":"(Garnett et al., 2018; Reid et al., 2021)"},"properties":{"noteIndex":0},"schema":"https://github.com/citation-style-language/schema/raw/master/csl-citation.json"}</w:instrText>
      </w:r>
      <w:r w:rsidR="008C4B90">
        <w:rPr>
          <w:rFonts w:ascii="Segoe UI" w:hAnsi="Segoe UI" w:cs="Segoe UI"/>
        </w:rPr>
        <w:fldChar w:fldCharType="separate"/>
      </w:r>
      <w:r w:rsidR="008C4B90" w:rsidRPr="008C4B90">
        <w:rPr>
          <w:rFonts w:ascii="Segoe UI" w:hAnsi="Segoe UI" w:cs="Segoe UI"/>
          <w:noProof/>
        </w:rPr>
        <w:t>(Garnett et al., 2018; Reid et al., 2021)</w:t>
      </w:r>
      <w:r w:rsidR="008C4B90">
        <w:rPr>
          <w:rFonts w:ascii="Segoe UI" w:hAnsi="Segoe UI" w:cs="Segoe UI"/>
        </w:rPr>
        <w:fldChar w:fldCharType="end"/>
      </w:r>
      <w:r w:rsidR="008C4B90">
        <w:rPr>
          <w:rFonts w:ascii="Segoe UI" w:hAnsi="Segoe UI" w:cs="Segoe UI"/>
        </w:rPr>
        <w:t>.</w:t>
      </w:r>
    </w:p>
    <w:p w14:paraId="6313A3AB" w14:textId="77777777" w:rsidR="003C112B" w:rsidRPr="00366EA8" w:rsidRDefault="003C112B" w:rsidP="001C1D17">
      <w:pPr>
        <w:pStyle w:val="CommentText"/>
        <w:spacing w:line="360" w:lineRule="auto"/>
        <w:rPr>
          <w:rFonts w:ascii="Segoe UI" w:hAnsi="Segoe UI" w:cs="Segoe UI"/>
        </w:rPr>
      </w:pPr>
    </w:p>
    <w:p w14:paraId="79645E9E" w14:textId="77777777" w:rsidR="00863C3B" w:rsidRPr="00366EA8" w:rsidRDefault="00F46C61" w:rsidP="00F476D5">
      <w:pPr>
        <w:pStyle w:val="Heading2"/>
        <w:rPr>
          <w:rFonts w:ascii="Segoe UI" w:hAnsi="Segoe UI" w:cs="Segoe UI"/>
          <w:sz w:val="20"/>
          <w:szCs w:val="20"/>
        </w:rPr>
      </w:pPr>
      <w:bookmarkStart w:id="29" w:name="_Toc80944010"/>
      <w:r w:rsidRPr="00366EA8">
        <w:rPr>
          <w:rFonts w:ascii="Segoe UI" w:hAnsi="Segoe UI" w:cs="Segoe UI"/>
          <w:sz w:val="20"/>
          <w:szCs w:val="20"/>
        </w:rPr>
        <w:t>Safeguarding</w:t>
      </w:r>
      <w:r w:rsidR="00331011" w:rsidRPr="00366EA8">
        <w:rPr>
          <w:rFonts w:ascii="Segoe UI" w:hAnsi="Segoe UI" w:cs="Segoe UI"/>
          <w:sz w:val="20"/>
          <w:szCs w:val="20"/>
        </w:rPr>
        <w:t xml:space="preserve"> cultural transmission</w:t>
      </w:r>
      <w:r w:rsidR="005B7A40" w:rsidRPr="00366EA8">
        <w:rPr>
          <w:rFonts w:ascii="Segoe UI" w:hAnsi="Segoe UI" w:cs="Segoe UI"/>
          <w:sz w:val="20"/>
          <w:szCs w:val="20"/>
        </w:rPr>
        <w:t xml:space="preserve"> and compatible knowledge</w:t>
      </w:r>
      <w:bookmarkEnd w:id="29"/>
    </w:p>
    <w:p w14:paraId="1A8EBF4C" w14:textId="78910945" w:rsidR="00207036" w:rsidRDefault="00375D7D" w:rsidP="009577CB">
      <w:pPr>
        <w:spacing w:line="360" w:lineRule="auto"/>
        <w:rPr>
          <w:rFonts w:ascii="Segoe UI" w:hAnsi="Segoe UI" w:cs="Segoe UI"/>
          <w:sz w:val="20"/>
          <w:szCs w:val="20"/>
        </w:rPr>
      </w:pPr>
      <w:r w:rsidRPr="00366EA8">
        <w:rPr>
          <w:rFonts w:ascii="Segoe UI" w:hAnsi="Segoe UI" w:cs="Segoe UI"/>
          <w:sz w:val="20"/>
          <w:szCs w:val="20"/>
        </w:rPr>
        <w:t>The importance of</w:t>
      </w:r>
      <w:r w:rsidR="00162DDA" w:rsidRPr="00366EA8">
        <w:rPr>
          <w:rFonts w:ascii="Segoe UI" w:hAnsi="Segoe UI" w:cs="Segoe UI"/>
          <w:sz w:val="20"/>
          <w:szCs w:val="20"/>
        </w:rPr>
        <w:t xml:space="preserve"> </w:t>
      </w:r>
      <w:r w:rsidR="00EB0F09" w:rsidRPr="00366EA8">
        <w:rPr>
          <w:rFonts w:ascii="Segoe UI" w:hAnsi="Segoe UI" w:cs="Segoe UI"/>
          <w:sz w:val="20"/>
          <w:szCs w:val="20"/>
        </w:rPr>
        <w:t xml:space="preserve">considering </w:t>
      </w:r>
      <w:r w:rsidR="00F161CA" w:rsidRPr="00366EA8">
        <w:rPr>
          <w:rFonts w:ascii="Segoe UI" w:hAnsi="Segoe UI" w:cs="Segoe UI"/>
          <w:sz w:val="20"/>
          <w:szCs w:val="20"/>
        </w:rPr>
        <w:t xml:space="preserve">animal </w:t>
      </w:r>
      <w:r w:rsidRPr="00366EA8">
        <w:rPr>
          <w:rFonts w:ascii="Segoe UI" w:hAnsi="Segoe UI" w:cs="Segoe UI"/>
          <w:sz w:val="20"/>
          <w:szCs w:val="20"/>
        </w:rPr>
        <w:t>cultur</w:t>
      </w:r>
      <w:r w:rsidR="00162DDA" w:rsidRPr="00366EA8">
        <w:rPr>
          <w:rFonts w:ascii="Segoe UI" w:hAnsi="Segoe UI" w:cs="Segoe UI"/>
          <w:sz w:val="20"/>
          <w:szCs w:val="20"/>
        </w:rPr>
        <w:t xml:space="preserve">e </w:t>
      </w:r>
      <w:r w:rsidRPr="00366EA8">
        <w:rPr>
          <w:rFonts w:ascii="Segoe UI" w:hAnsi="Segoe UI" w:cs="Segoe UI"/>
          <w:sz w:val="20"/>
          <w:szCs w:val="20"/>
        </w:rPr>
        <w:t xml:space="preserve">in biological conservation </w:t>
      </w:r>
      <w:r w:rsidR="00F16214" w:rsidRPr="00366EA8">
        <w:rPr>
          <w:rFonts w:ascii="Segoe UI" w:hAnsi="Segoe UI" w:cs="Segoe UI"/>
          <w:sz w:val="20"/>
          <w:szCs w:val="20"/>
        </w:rPr>
        <w:t>is now</w:t>
      </w:r>
      <w:r w:rsidR="00BA1E33" w:rsidRPr="00366EA8">
        <w:rPr>
          <w:rFonts w:ascii="Segoe UI" w:hAnsi="Segoe UI" w:cs="Segoe UI"/>
          <w:sz w:val="20"/>
          <w:szCs w:val="20"/>
        </w:rPr>
        <w:t xml:space="preserve"> </w:t>
      </w:r>
      <w:r w:rsidR="00F161CA" w:rsidRPr="00366EA8">
        <w:rPr>
          <w:rFonts w:ascii="Segoe UI" w:hAnsi="Segoe UI" w:cs="Segoe UI"/>
          <w:sz w:val="20"/>
          <w:szCs w:val="20"/>
        </w:rPr>
        <w:t>increasingly recognis</w:t>
      </w:r>
      <w:r w:rsidRPr="00366EA8">
        <w:rPr>
          <w:rFonts w:ascii="Segoe UI" w:hAnsi="Segoe UI" w:cs="Segoe UI"/>
          <w:sz w:val="20"/>
          <w:szCs w:val="20"/>
        </w:rPr>
        <w:t>ed</w:t>
      </w:r>
      <w:r w:rsidR="009C41BE" w:rsidRPr="00366EA8">
        <w:rPr>
          <w:rFonts w:ascii="Segoe UI" w:hAnsi="Segoe UI" w:cs="Segoe UI"/>
          <w:sz w:val="20"/>
          <w:szCs w:val="20"/>
        </w:rPr>
        <w:t xml:space="preserve"> </w:t>
      </w:r>
      <w:r w:rsidR="00162DDA" w:rsidRPr="00366EA8">
        <w:rPr>
          <w:rFonts w:ascii="Segoe UI" w:hAnsi="Segoe UI" w:cs="Segoe UI"/>
          <w:sz w:val="20"/>
          <w:szCs w:val="20"/>
        </w:rPr>
        <w:fldChar w:fldCharType="begin" w:fldLock="1"/>
      </w:r>
      <w:r w:rsidR="00744657">
        <w:rPr>
          <w:rFonts w:ascii="Segoe UI" w:hAnsi="Segoe UI" w:cs="Segoe UI"/>
          <w:sz w:val="20"/>
          <w:szCs w:val="20"/>
        </w:rPr>
        <w:instrText>ADDIN CSL_CITATION {"citationItems":[{"id":"ITEM-1","itemData":{"DOI":"10.1126/science.aaw3557","ISSN":"10959203","PMID":"30808816","author":[{"dropping-particle":"","family":"Brakes","given":"Philippa","non-dropping-particle":"","parse-names":false,"suffix":""},{"dropping-particle":"","family":"Dall","given":"Sasha R.X.","non-dropping-particle":"","parse-names":false,"suffix":""},{"dropping-particle":"","family":"Aplin","given":"Lucy M.","non-dropping-particle":"","parse-names":false,"suffix":""},{"dropping-particle":"","family":"Bearhop","given":"S","non-dropping-particle":"","parse-names":false,"suffix":""},{"dropping-particle":"","family":"Carroll","given":"Emma L.","non-dropping-particle":"","parse-names":false,"suffix":""},{"dropping-particle":"","family":"Ciucci","given":"Paolo","non-dropping-particle":"","parse-names":false,"suffix":""},{"dropping-particle":"","family":"Fishlock","given":"Vicki","non-dropping-particle":"","parse-names":false,"suffix":""},{"dropping-particle":"","family":"Ford","given":"John K.B.","non-dropping-particle":"","parse-names":false,"suffix":""},{"dropping-particle":"","family":"Garland","given":"Ellen C.","non-dropping-particle":"","parse-names":false,"suffix":""},{"dropping-particle":"","family":"Keith","given":"Sally A.","non-dropping-particle":"","parse-names":false,"suffix":""},{"dropping-particle":"","family":"McGregor","given":"Peter K.","non-dropping-particle":"","parse-names":false,"suffix":""},{"dropping-particle":"","family":"Mesnick","given":"Sarah L.","non-dropping-particle":"","parse-names":false,"suffix":""},{"dropping-particle":"","family":"Noad","given":"Michael J.","non-dropping-particle":"","parse-names":false,"suffix":""},{"dropping-particle":"","family":"Notarbartolo di Sciara","given":"Giuseppe","non-dropping-particle":"","parse-names":false,"suffix":""},{"dropping-particle":"","family":"Robbins","given":"Martha M.","non-dropping-particle":"","parse-names":false,"suffix":""},{"dropping-particle":"","family":"Simmonds","given":"Mark P.","non-dropping-particle":"","parse-names":false,"suffix":""},{"dropping-particle":"","family":"Spina","given":"Fernando","non-dropping-particle":"","parse-names":false,"suffix":""},{"dropping-particle":"","family":"Thornton","given":"Alex","non-dropping-particle":"","parse-names":false,"suffix":""},{"dropping-particle":"","family":"Wade","given":"Paul R.","non-dropping-particle":"","parse-names":false,"suffix":""},{"dropping-particle":"","family":"Whiting","given":"Martin J.","non-dropping-particle":"","parse-names":false,"suffix":""},{"dropping-particle":"","family":"Williams","given":"James","non-dropping-particle":"","parse-names":false,"suffix":""},{"dropping-particle":"","family":"Rendell","given":"Luke","non-dropping-particle":"","parse-names":false,"suffix":""},{"dropping-particle":"","family":"Whitehead","given":"Hal","non-dropping-particle":"","parse-names":false,"suffix":""},{"dropping-particle":"","family":"Whiten","given":"Andrew","non-dropping-particle":"","parse-names":false,"suffix":""},{"dropping-particle":"","family":"Rutz","given":"Christian","non-dropping-particle":"","parse-names":false,"suffix":""}],"container-title":"Science","id":"ITEM-1","issue":"6431","issued":{"date-parts":[["2019"]]},"page":"1032-1034","title":"Animal cultures matter for conservation","type":"article-journal","volume":"363"},"uris":["http://www.mendeley.com/documents/?uuid=daf435fe-6375-4720-a0c7-182aecfe76c8"]},{"id":"ITEM-2","itemData":{"DOI":"10.1111/conl.12860","ISSN":"1755263X","abstract":"Discussions of how animal culture can aid the conservation crisis are burgeoning. As scientists and conservationists working to protect endangered species, we call for reflection on how the culture concept may be applied in practice. Here, we discuss both the potential benefits and potential shortcomings of applying the animal culture concept, and propose a set of achievable milestones that will help guide and ensure its effective integration existing conservation frameworks, such as Adaptive Management cycles or Open Standards.","author":[{"dropping-particle":"","family":"Carvalho","given":"Susana","non-dropping-particle":"","parse-names":false,"suffix":""},{"dropping-particle":"","family":"Wessling","given":"Erin G.","non-dropping-particle":"","parse-names":false,"suffix":""},{"dropping-particle":"","family":"Abwe","given":"Ekwoge E.","non-dropping-particle":"","parse-names":false,"suffix":""},{"dropping-particle":"","family":"Almeida-Warren","given":"Katarina","non-dropping-particle":"","parse-names":false,"suffix":""},{"dropping-particle":"","family":"Arandjelovic","given":"Mimi","non-dropping-particle":"","parse-names":false,"suffix":""},{"dropping-particle":"","family":"Boesch","given":"Christophe","non-dropping-particle":"","parse-names":false,"suffix":""},{"dropping-particle":"","family":"Danquah","given":"Emmanuel","non-dropping-particle":"","parse-names":false,"suffix":""},{"dropping-particle":"","family":"Diallo","given":"Mamadou Saliou","non-dropping-particle":"","parse-names":false,"suffix":""},{"dropping-particle":"","family":"Hobaiter","given":"Catherine","non-dropping-particle":"","parse-names":false,"suffix":""},{"dropping-particle":"","family":"Hockings","given":"Kimberley","non-dropping-particle":"","parse-names":false,"suffix":""},{"dropping-particle":"","family":"Humle","given":"Tatyana","non-dropping-particle":"","parse-names":false,"suffix":""},{"dropping-particle":"","family":"Ikemeh","given":"Rachel Ashegbofe","non-dropping-particle":"","parse-names":false,"suffix":""},{"dropping-particle":"","family":"Kalan","given":"Ammie K.","non-dropping-particle":"","parse-names":false,"suffix":""},{"dropping-particle":"","family":"Luncz","given":"Lydia","non-dropping-particle":"","parse-names":false,"suffix":""},{"dropping-particle":"","family":"Ohashi","given":"Gaku","non-dropping-particle":"","parse-names":false,"suffix":""},{"dropping-particle":"","family":"Pascual-Garrido","given":"Alejandra","non-dropping-particle":"","parse-names":false,"suffix":""},{"dropping-particle":"","family":"Piel","given":"Alex","non-dropping-particle":"","parse-names":false,"suffix":""},{"dropping-particle":"","family":"Samuni","given":"Liran","non-dropping-particle":"","parse-names":false,"suffix":""},{"dropping-particle":"","family":"Soiret","given":"Serge","non-dropping-particle":"","parse-names":false,"suffix":""},{"dropping-particle":"","family":"Sanz","given":"Crickette","non-dropping-particle":"","parse-names":false,"suffix":""},{"dropping-particle":"","family":"Koops","given":"Kathelijne","non-dropping-particle":"","parse-names":false,"suffix":""}],"container-title":"Conservation Letters","id":"ITEM-2","issue":"November 2021","issued":{"date-parts":[["2022"]]},"page":"1-6","title":"Using nonhuman culture in conservation requires careful and concerted action","type":"article-journal"},"uris":["http://www.mendeley.com/documents/?uuid=3b6b3bdb-db3c-4d7f-a8bf-c1fbe717e957"]}],"mendeley":{"formattedCitation":"(Brakes et al., 2019; Carvalho et al., 2022)","plainTextFormattedCitation":"(Brakes et al., 2019; Carvalho et al., 2022)","previouslyFormattedCitation":"(Brakes et al., 2019; Carvalho et al., 2022)"},"properties":{"noteIndex":0},"schema":"https://github.com/citation-style-language/schema/raw/master/csl-citation.json"}</w:instrText>
      </w:r>
      <w:r w:rsidR="00162DDA" w:rsidRPr="00366EA8">
        <w:rPr>
          <w:rFonts w:ascii="Segoe UI" w:hAnsi="Segoe UI" w:cs="Segoe UI"/>
          <w:sz w:val="20"/>
          <w:szCs w:val="20"/>
        </w:rPr>
        <w:fldChar w:fldCharType="separate"/>
      </w:r>
      <w:r w:rsidR="00744657" w:rsidRPr="00744657">
        <w:rPr>
          <w:rFonts w:ascii="Segoe UI" w:hAnsi="Segoe UI" w:cs="Segoe UI"/>
          <w:noProof/>
          <w:sz w:val="20"/>
          <w:szCs w:val="20"/>
        </w:rPr>
        <w:t>(Brakes et al., 2019; Carvalho et al., 2022)</w:t>
      </w:r>
      <w:r w:rsidR="00162DDA" w:rsidRPr="00366EA8">
        <w:rPr>
          <w:rFonts w:ascii="Segoe UI" w:hAnsi="Segoe UI" w:cs="Segoe UI"/>
          <w:sz w:val="20"/>
          <w:szCs w:val="20"/>
        </w:rPr>
        <w:fldChar w:fldCharType="end"/>
      </w:r>
      <w:r w:rsidR="00470A20" w:rsidRPr="00366EA8">
        <w:rPr>
          <w:rFonts w:ascii="Segoe UI" w:hAnsi="Segoe UI" w:cs="Segoe UI"/>
          <w:sz w:val="20"/>
          <w:szCs w:val="20"/>
        </w:rPr>
        <w:t>.</w:t>
      </w:r>
      <w:r w:rsidRPr="00366EA8">
        <w:rPr>
          <w:rFonts w:ascii="Segoe UI" w:hAnsi="Segoe UI" w:cs="Segoe UI"/>
          <w:sz w:val="20"/>
          <w:szCs w:val="20"/>
        </w:rPr>
        <w:t xml:space="preserve"> </w:t>
      </w:r>
      <w:r w:rsidR="00354F3F" w:rsidRPr="00366EA8">
        <w:rPr>
          <w:rFonts w:ascii="Segoe UI" w:hAnsi="Segoe UI" w:cs="Segoe UI"/>
          <w:sz w:val="20"/>
          <w:szCs w:val="20"/>
        </w:rPr>
        <w:t>Cultural transmission of skills required for human-wildlife cooperation</w:t>
      </w:r>
      <w:r w:rsidR="00F65F01" w:rsidRPr="00366EA8">
        <w:rPr>
          <w:rFonts w:ascii="Segoe UI" w:hAnsi="Segoe UI" w:cs="Segoe UI"/>
          <w:sz w:val="20"/>
          <w:szCs w:val="20"/>
        </w:rPr>
        <w:t xml:space="preserve"> is</w:t>
      </w:r>
      <w:r w:rsidR="008950C8" w:rsidRPr="00366EA8">
        <w:rPr>
          <w:rFonts w:ascii="Segoe UI" w:hAnsi="Segoe UI" w:cs="Segoe UI"/>
          <w:sz w:val="20"/>
          <w:szCs w:val="20"/>
        </w:rPr>
        <w:t xml:space="preserve"> in itself</w:t>
      </w:r>
      <w:r w:rsidR="00F65F01" w:rsidRPr="00366EA8">
        <w:rPr>
          <w:rFonts w:ascii="Segoe UI" w:hAnsi="Segoe UI" w:cs="Segoe UI"/>
          <w:sz w:val="20"/>
          <w:szCs w:val="20"/>
        </w:rPr>
        <w:t xml:space="preserve"> important to safeg</w:t>
      </w:r>
      <w:r w:rsidR="008950C8" w:rsidRPr="00366EA8">
        <w:rPr>
          <w:rFonts w:ascii="Segoe UI" w:hAnsi="Segoe UI" w:cs="Segoe UI"/>
          <w:sz w:val="20"/>
          <w:szCs w:val="20"/>
        </w:rPr>
        <w:t xml:space="preserve">uard, because it </w:t>
      </w:r>
      <w:r w:rsidR="00354F3F" w:rsidRPr="00366EA8">
        <w:rPr>
          <w:rFonts w:ascii="Segoe UI" w:hAnsi="Segoe UI" w:cs="Segoe UI"/>
          <w:sz w:val="20"/>
          <w:szCs w:val="20"/>
        </w:rPr>
        <w:t xml:space="preserve">can increase </w:t>
      </w:r>
      <w:r w:rsidR="00986CCA" w:rsidRPr="00366EA8">
        <w:rPr>
          <w:rFonts w:ascii="Segoe UI" w:hAnsi="Segoe UI" w:cs="Segoe UI"/>
          <w:sz w:val="20"/>
          <w:szCs w:val="20"/>
        </w:rPr>
        <w:t>resilience</w:t>
      </w:r>
      <w:r w:rsidR="009577CB" w:rsidRPr="00366EA8">
        <w:rPr>
          <w:rFonts w:ascii="Segoe UI" w:hAnsi="Segoe UI" w:cs="Segoe UI"/>
          <w:sz w:val="20"/>
          <w:szCs w:val="20"/>
        </w:rPr>
        <w:t xml:space="preserve"> by stabilising</w:t>
      </w:r>
      <w:r w:rsidR="00354F3F" w:rsidRPr="00366EA8">
        <w:rPr>
          <w:rFonts w:ascii="Segoe UI" w:hAnsi="Segoe UI" w:cs="Segoe UI"/>
          <w:sz w:val="20"/>
          <w:szCs w:val="20"/>
        </w:rPr>
        <w:t xml:space="preserve"> cooperative systems when participants increase or d</w:t>
      </w:r>
      <w:r w:rsidR="00986CCA" w:rsidRPr="00366EA8">
        <w:rPr>
          <w:rFonts w:ascii="Segoe UI" w:hAnsi="Segoe UI" w:cs="Segoe UI"/>
          <w:sz w:val="20"/>
          <w:szCs w:val="20"/>
        </w:rPr>
        <w:t>ecrease in population size, and can allow t</w:t>
      </w:r>
      <w:r w:rsidR="00354F3F" w:rsidRPr="00366EA8">
        <w:rPr>
          <w:rFonts w:ascii="Segoe UI" w:hAnsi="Segoe UI" w:cs="Segoe UI"/>
          <w:sz w:val="20"/>
          <w:szCs w:val="20"/>
        </w:rPr>
        <w:t xml:space="preserve">heir expansion into new areas </w:t>
      </w:r>
      <w:r w:rsidR="00354F3F" w:rsidRPr="00366EA8">
        <w:rPr>
          <w:rFonts w:ascii="Segoe UI" w:hAnsi="Segoe UI" w:cs="Segoe UI"/>
          <w:sz w:val="20"/>
          <w:szCs w:val="20"/>
        </w:rPr>
        <w:fldChar w:fldCharType="begin" w:fldLock="1"/>
      </w:r>
      <w:r w:rsidR="00354F3F" w:rsidRPr="00366EA8">
        <w:rPr>
          <w:rFonts w:ascii="Segoe UI" w:hAnsi="Segoe UI" w:cs="Segoe UI"/>
          <w:sz w:val="20"/>
          <w:szCs w:val="20"/>
        </w:rPr>
        <w:instrText>ADDIN CSL_CITATION {"citationItems":[{"id":"ITEM-1","itemData":{"DOI":"10.3758/LB.38.3.329","ISSN":"15434494","PMID":"20628170","abstract":"Socially learned behavior can be a crucial factor in how animals interact with their environment and, thus, in conservation and management. For species in which social learning and culture are important determinants of behavior, several factors complicate conservation and management. These include the rapid spread of novel behavior through social learning, the inhibition of adaptive behavior because of cultural conformism, the evolution of maladaptive behavior, and the development of culturally isolated but sometimes sympatric groups. These factors can affect habitat suitability, movements, how animals react to anthropogenic effects, and genetic structures. Social learning and culture may be important factors in translocation success, and should sometimes be considered when delineating population units for conservation and management. We should aim to protect cultural as well as genetic diversity. Unfortunately, clear data on social learning and culture in the wild are scarce. Hence, the ideas and methods outlined in this special issue have great potential. © 2010 Psychonomic Society, Inc.","author":[{"dropping-particle":"","family":"Whitehead","given":"Hal","non-dropping-particle":"","parse-names":false,"suffix":""}],"container-title":"Learning and Behavior","id":"ITEM-1","issue":"3","issued":{"date-parts":[["2010"]]},"page":"329-336","title":"Conserving and managing animals that learn socially and share cultures","type":"article-journal","volume":"38"},"uris":["http://www.mendeley.com/documents/?uuid=98cf76e8-282e-41a4-b25c-859ee304ddf5"]}],"mendeley":{"formattedCitation":"(Whitehead, 2010)","plainTextFormattedCitation":"(Whitehead, 2010)","previouslyFormattedCitation":"(Whitehead, 2010)"},"properties":{"noteIndex":0},"schema":"https://github.com/citation-style-language/schema/raw/master/csl-citation.json"}</w:instrText>
      </w:r>
      <w:r w:rsidR="00354F3F" w:rsidRPr="00366EA8">
        <w:rPr>
          <w:rFonts w:ascii="Segoe UI" w:hAnsi="Segoe UI" w:cs="Segoe UI"/>
          <w:sz w:val="20"/>
          <w:szCs w:val="20"/>
        </w:rPr>
        <w:fldChar w:fldCharType="separate"/>
      </w:r>
      <w:r w:rsidR="00354F3F" w:rsidRPr="00366EA8">
        <w:rPr>
          <w:rFonts w:ascii="Segoe UI" w:hAnsi="Segoe UI" w:cs="Segoe UI"/>
          <w:noProof/>
          <w:sz w:val="20"/>
          <w:szCs w:val="20"/>
        </w:rPr>
        <w:t>(Whitehead, 2010)</w:t>
      </w:r>
      <w:r w:rsidR="00354F3F" w:rsidRPr="00366EA8">
        <w:rPr>
          <w:rFonts w:ascii="Segoe UI" w:hAnsi="Segoe UI" w:cs="Segoe UI"/>
          <w:sz w:val="20"/>
          <w:szCs w:val="20"/>
        </w:rPr>
        <w:fldChar w:fldCharType="end"/>
      </w:r>
      <w:r w:rsidR="00354F3F" w:rsidRPr="00366EA8">
        <w:rPr>
          <w:rFonts w:ascii="Segoe UI" w:hAnsi="Segoe UI" w:cs="Segoe UI"/>
          <w:sz w:val="20"/>
          <w:szCs w:val="20"/>
        </w:rPr>
        <w:t>.</w:t>
      </w:r>
      <w:r w:rsidR="00F8310A" w:rsidRPr="00366EA8">
        <w:rPr>
          <w:rFonts w:ascii="Segoe UI" w:hAnsi="Segoe UI" w:cs="Segoe UI"/>
          <w:sz w:val="20"/>
          <w:szCs w:val="20"/>
        </w:rPr>
        <w:t xml:space="preserve"> </w:t>
      </w:r>
      <w:r w:rsidR="00B45ED2" w:rsidRPr="00366EA8">
        <w:rPr>
          <w:rFonts w:ascii="Segoe UI" w:hAnsi="Segoe UI" w:cs="Segoe UI"/>
          <w:sz w:val="20"/>
          <w:szCs w:val="20"/>
        </w:rPr>
        <w:t>Consider</w:t>
      </w:r>
      <w:r w:rsidR="00ED1333" w:rsidRPr="00366EA8">
        <w:rPr>
          <w:rFonts w:ascii="Segoe UI" w:hAnsi="Segoe UI" w:cs="Segoe UI"/>
          <w:sz w:val="20"/>
          <w:szCs w:val="20"/>
        </w:rPr>
        <w:t>ing</w:t>
      </w:r>
      <w:r w:rsidR="00B45ED2" w:rsidRPr="00366EA8">
        <w:rPr>
          <w:rFonts w:ascii="Segoe UI" w:hAnsi="Segoe UI" w:cs="Segoe UI"/>
          <w:sz w:val="20"/>
          <w:szCs w:val="20"/>
        </w:rPr>
        <w:t xml:space="preserve"> </w:t>
      </w:r>
      <w:r w:rsidR="00BA1E33" w:rsidRPr="00366EA8">
        <w:rPr>
          <w:rFonts w:ascii="Segoe UI" w:hAnsi="Segoe UI" w:cs="Segoe UI"/>
          <w:sz w:val="20"/>
          <w:szCs w:val="20"/>
        </w:rPr>
        <w:t>both human and</w:t>
      </w:r>
      <w:r w:rsidR="00CB2A6A" w:rsidRPr="00366EA8">
        <w:rPr>
          <w:rFonts w:ascii="Segoe UI" w:hAnsi="Segoe UI" w:cs="Segoe UI"/>
          <w:sz w:val="20"/>
          <w:szCs w:val="20"/>
        </w:rPr>
        <w:t xml:space="preserve"> non-human</w:t>
      </w:r>
      <w:r w:rsidR="00BA1E33" w:rsidRPr="00366EA8">
        <w:rPr>
          <w:rFonts w:ascii="Segoe UI" w:hAnsi="Segoe UI" w:cs="Segoe UI"/>
          <w:sz w:val="20"/>
          <w:szCs w:val="20"/>
        </w:rPr>
        <w:t xml:space="preserve"> animal </w:t>
      </w:r>
      <w:r w:rsidR="00B45ED2" w:rsidRPr="00366EA8">
        <w:rPr>
          <w:rFonts w:ascii="Segoe UI" w:hAnsi="Segoe UI" w:cs="Segoe UI"/>
          <w:sz w:val="20"/>
          <w:szCs w:val="20"/>
        </w:rPr>
        <w:t>cultural diversity in conservation can alter best</w:t>
      </w:r>
      <w:r w:rsidR="008368FE" w:rsidRPr="00366EA8">
        <w:rPr>
          <w:rFonts w:ascii="Segoe UI" w:hAnsi="Segoe UI" w:cs="Segoe UI"/>
          <w:sz w:val="20"/>
          <w:szCs w:val="20"/>
        </w:rPr>
        <w:t xml:space="preserve"> </w:t>
      </w:r>
      <w:r w:rsidR="00B45ED2" w:rsidRPr="00366EA8">
        <w:rPr>
          <w:rFonts w:ascii="Segoe UI" w:hAnsi="Segoe UI" w:cs="Segoe UI"/>
          <w:sz w:val="20"/>
          <w:szCs w:val="20"/>
        </w:rPr>
        <w:t>practice</w:t>
      </w:r>
      <w:r w:rsidR="0018264A">
        <w:rPr>
          <w:rFonts w:ascii="Segoe UI" w:hAnsi="Segoe UI" w:cs="Segoe UI"/>
          <w:sz w:val="20"/>
          <w:szCs w:val="20"/>
        </w:rPr>
        <w:t>s</w:t>
      </w:r>
      <w:r w:rsidR="00B25B03" w:rsidRPr="00366EA8">
        <w:rPr>
          <w:rFonts w:ascii="Segoe UI" w:hAnsi="Segoe UI" w:cs="Segoe UI"/>
          <w:sz w:val="20"/>
          <w:szCs w:val="20"/>
        </w:rPr>
        <w:t xml:space="preserve"> </w:t>
      </w:r>
      <w:r w:rsidR="0036294B" w:rsidRPr="00366EA8">
        <w:rPr>
          <w:rFonts w:ascii="Segoe UI" w:hAnsi="Segoe UI" w:cs="Segoe UI"/>
          <w:sz w:val="20"/>
          <w:szCs w:val="20"/>
        </w:rPr>
        <w:t>in several ways</w:t>
      </w:r>
      <w:r w:rsidR="00C44953" w:rsidRPr="00366EA8">
        <w:rPr>
          <w:rFonts w:ascii="Segoe UI" w:hAnsi="Segoe UI" w:cs="Segoe UI"/>
          <w:sz w:val="20"/>
          <w:szCs w:val="20"/>
        </w:rPr>
        <w:t xml:space="preserve">. </w:t>
      </w:r>
      <w:r w:rsidR="0036294B" w:rsidRPr="00366EA8">
        <w:rPr>
          <w:rFonts w:ascii="Segoe UI" w:hAnsi="Segoe UI" w:cs="Segoe UI"/>
          <w:sz w:val="20"/>
          <w:szCs w:val="20"/>
        </w:rPr>
        <w:t>First,</w:t>
      </w:r>
      <w:r w:rsidR="00926172" w:rsidRPr="00366EA8">
        <w:rPr>
          <w:rFonts w:ascii="Segoe UI" w:hAnsi="Segoe UI" w:cs="Segoe UI"/>
          <w:sz w:val="20"/>
          <w:szCs w:val="20"/>
        </w:rPr>
        <w:t xml:space="preserve"> while the majority of c</w:t>
      </w:r>
      <w:r w:rsidR="00C44953" w:rsidRPr="00366EA8">
        <w:rPr>
          <w:rFonts w:ascii="Segoe UI" w:hAnsi="Segoe UI" w:cs="Segoe UI"/>
          <w:sz w:val="20"/>
          <w:szCs w:val="20"/>
        </w:rPr>
        <w:t xml:space="preserve">onservation practices prioritise </w:t>
      </w:r>
      <w:r w:rsidR="00883C4F" w:rsidRPr="00366EA8">
        <w:rPr>
          <w:rFonts w:ascii="Segoe UI" w:hAnsi="Segoe UI" w:cs="Segoe UI"/>
          <w:sz w:val="20"/>
          <w:szCs w:val="20"/>
        </w:rPr>
        <w:t xml:space="preserve">genetic diversity and individuals </w:t>
      </w:r>
      <w:r w:rsidR="00C44953" w:rsidRPr="00366EA8">
        <w:rPr>
          <w:rFonts w:ascii="Segoe UI" w:hAnsi="Segoe UI" w:cs="Segoe UI"/>
          <w:sz w:val="20"/>
          <w:szCs w:val="20"/>
        </w:rPr>
        <w:t>with the highest reproductive potential</w:t>
      </w:r>
      <w:r w:rsidR="00BA1E33" w:rsidRPr="00366EA8">
        <w:rPr>
          <w:rFonts w:ascii="Segoe UI" w:hAnsi="Segoe UI" w:cs="Segoe UI"/>
          <w:sz w:val="20"/>
          <w:szCs w:val="20"/>
        </w:rPr>
        <w:t xml:space="preserve"> </w:t>
      </w:r>
      <w:r w:rsidR="00BA1E33" w:rsidRPr="00366EA8">
        <w:rPr>
          <w:rFonts w:ascii="Segoe UI" w:eastAsia="Helvetica" w:hAnsi="Segoe UI" w:cs="Segoe UI"/>
          <w:iCs/>
          <w:sz w:val="20"/>
          <w:szCs w:val="20"/>
          <w:lang w:eastAsia="zh-CN" w:bidi="ar"/>
        </w:rPr>
        <w:fldChar w:fldCharType="begin" w:fldLock="1"/>
      </w:r>
      <w:r w:rsidR="00F161CA" w:rsidRPr="00366EA8">
        <w:rPr>
          <w:rFonts w:ascii="Segoe UI" w:eastAsia="Helvetica" w:hAnsi="Segoe UI" w:cs="Segoe UI"/>
          <w:iCs/>
          <w:sz w:val="20"/>
          <w:szCs w:val="20"/>
          <w:lang w:eastAsia="zh-CN" w:bidi="ar"/>
        </w:rPr>
        <w:instrText>ADDIN CSL_CITATION {"citationItems":[{"id":"ITEM-1","itemData":{"DOI":"10.1111/eva.12227","ISSN":"17524571","abstract":"Despite intense efforts, biodiversity around the globe continues to decrease. To cease this phenomenon, we urgently need a better knowledge not only of the true extent of biodiversity, but also of the evolutionary potential of species to respond to environmental change. These aims are the heart of the developing field of Evolutionary conservation. Here, after describing problems associated with implementing evolutionary perspectives into management, we outline how evolutionary principles can contribute to efficient conservation programmes. We then introduce articles from this special issue on Evolutionary conservation, outlining how each study or review provides tools and concepts to contribute to efficient management of species or populations. Ultimately, we highlight what we believe can be future research avenues for evolutionary conservation.","author":[{"dropping-particle":"","family":"Eizaguirre","given":"Christophe","non-dropping-particle":"","parse-names":false,"suffix":""},{"dropping-particle":"","family":"Baltazar-Soares","given":"Miguel","non-dropping-particle":"","parse-names":false,"suffix":""}],"container-title":"Evolutionary Applications","id":"ITEM-1","issue":"9","issued":{"date-parts":[["2014"]]},"page":"963-967","title":"Evolutionary conservation-evaluating the adaptive potential of species","type":"article-journal","volume":"7"},"uris":["http://www.mendeley.com/documents/?uuid=a30bfce5-4316-458b-95b0-af0ccc3b00d2"]}],"mendeley":{"formattedCitation":"(Eizaguirre &amp; Baltazar-Soares, 2014)","manualFormatting":"(e.g. Eizaguirre &amp; Baltazar-Soares, 2014)","plainTextFormattedCitation":"(Eizaguirre &amp; Baltazar-Soares, 2014)","previouslyFormattedCitation":"(Eizaguirre &amp; Baltazar-Soares, 2014)"},"properties":{"noteIndex":0},"schema":"https://github.com/citation-style-language/schema/raw/master/csl-citation.json"}</w:instrText>
      </w:r>
      <w:r w:rsidR="00BA1E33" w:rsidRPr="00366EA8">
        <w:rPr>
          <w:rFonts w:ascii="Segoe UI" w:eastAsia="Helvetica" w:hAnsi="Segoe UI" w:cs="Segoe UI"/>
          <w:iCs/>
          <w:sz w:val="20"/>
          <w:szCs w:val="20"/>
          <w:lang w:eastAsia="zh-CN" w:bidi="ar"/>
        </w:rPr>
        <w:fldChar w:fldCharType="separate"/>
      </w:r>
      <w:r w:rsidR="00BA1E33" w:rsidRPr="00366EA8">
        <w:rPr>
          <w:rFonts w:ascii="Segoe UI" w:eastAsia="Helvetica" w:hAnsi="Segoe UI" w:cs="Segoe UI"/>
          <w:iCs/>
          <w:noProof/>
          <w:sz w:val="20"/>
          <w:szCs w:val="20"/>
          <w:lang w:eastAsia="zh-CN" w:bidi="ar"/>
        </w:rPr>
        <w:t>(</w:t>
      </w:r>
      <w:r w:rsidR="00F161CA" w:rsidRPr="00366EA8">
        <w:rPr>
          <w:rFonts w:ascii="Segoe UI" w:eastAsia="Helvetica" w:hAnsi="Segoe UI" w:cs="Segoe UI"/>
          <w:iCs/>
          <w:noProof/>
          <w:sz w:val="20"/>
          <w:szCs w:val="20"/>
          <w:lang w:eastAsia="zh-CN" w:bidi="ar"/>
        </w:rPr>
        <w:t xml:space="preserve">e.g. </w:t>
      </w:r>
      <w:r w:rsidR="00BA1E33" w:rsidRPr="00366EA8">
        <w:rPr>
          <w:rFonts w:ascii="Segoe UI" w:eastAsia="Helvetica" w:hAnsi="Segoe UI" w:cs="Segoe UI"/>
          <w:iCs/>
          <w:noProof/>
          <w:sz w:val="20"/>
          <w:szCs w:val="20"/>
          <w:lang w:eastAsia="zh-CN" w:bidi="ar"/>
        </w:rPr>
        <w:t>Eizaguirre &amp; Baltazar-Soares, 2014)</w:t>
      </w:r>
      <w:r w:rsidR="00BA1E33" w:rsidRPr="00366EA8">
        <w:rPr>
          <w:rFonts w:ascii="Segoe UI" w:eastAsia="Helvetica" w:hAnsi="Segoe UI" w:cs="Segoe UI"/>
          <w:iCs/>
          <w:sz w:val="20"/>
          <w:szCs w:val="20"/>
          <w:lang w:eastAsia="zh-CN" w:bidi="ar"/>
        </w:rPr>
        <w:fldChar w:fldCharType="end"/>
      </w:r>
      <w:r w:rsidR="00C44953" w:rsidRPr="00366EA8">
        <w:rPr>
          <w:rFonts w:ascii="Segoe UI" w:hAnsi="Segoe UI" w:cs="Segoe UI"/>
          <w:sz w:val="20"/>
          <w:szCs w:val="20"/>
        </w:rPr>
        <w:t>, strategies informed by cultural diversity may inste</w:t>
      </w:r>
      <w:r w:rsidR="00BB3D52" w:rsidRPr="00366EA8">
        <w:rPr>
          <w:rFonts w:ascii="Segoe UI" w:hAnsi="Segoe UI" w:cs="Segoe UI"/>
          <w:sz w:val="20"/>
          <w:szCs w:val="20"/>
        </w:rPr>
        <w:t xml:space="preserve">ad favour </w:t>
      </w:r>
      <w:r w:rsidR="003440D3" w:rsidRPr="00366EA8">
        <w:rPr>
          <w:rFonts w:ascii="Segoe UI" w:hAnsi="Segoe UI" w:cs="Segoe UI"/>
          <w:sz w:val="20"/>
          <w:szCs w:val="20"/>
        </w:rPr>
        <w:t>individuals who</w:t>
      </w:r>
      <w:r w:rsidR="00C44953" w:rsidRPr="00366EA8">
        <w:rPr>
          <w:rFonts w:ascii="Segoe UI" w:hAnsi="Segoe UI" w:cs="Segoe UI"/>
          <w:sz w:val="20"/>
          <w:szCs w:val="20"/>
        </w:rPr>
        <w:t xml:space="preserve"> </w:t>
      </w:r>
      <w:r w:rsidR="00A34A4A" w:rsidRPr="00366EA8">
        <w:rPr>
          <w:rFonts w:ascii="Segoe UI" w:eastAsia="Helvetica" w:hAnsi="Segoe UI" w:cs="Segoe UI"/>
          <w:iCs/>
          <w:sz w:val="20"/>
          <w:szCs w:val="20"/>
          <w:lang w:eastAsia="zh-CN" w:bidi="ar"/>
        </w:rPr>
        <w:t xml:space="preserve">can serve as reliable </w:t>
      </w:r>
      <w:r w:rsidR="00A34A4A" w:rsidRPr="00366EA8">
        <w:rPr>
          <w:rFonts w:ascii="Segoe UI" w:eastAsia="Helvetica" w:hAnsi="Segoe UI" w:cs="Segoe UI"/>
          <w:iCs/>
          <w:sz w:val="20"/>
          <w:szCs w:val="20"/>
          <w:lang w:val="en-US" w:eastAsia="zh-CN" w:bidi="ar"/>
        </w:rPr>
        <w:t>demonstrators</w:t>
      </w:r>
      <w:r w:rsidR="00A34A4A" w:rsidRPr="00366EA8">
        <w:rPr>
          <w:rFonts w:ascii="Segoe UI" w:eastAsia="Helvetica" w:hAnsi="Segoe UI" w:cs="Segoe UI"/>
          <w:iCs/>
          <w:sz w:val="20"/>
          <w:szCs w:val="20"/>
          <w:lang w:eastAsia="zh-CN" w:bidi="ar"/>
        </w:rPr>
        <w:t xml:space="preserve"> </w:t>
      </w:r>
      <w:r w:rsidR="00854286" w:rsidRPr="00366EA8">
        <w:rPr>
          <w:rFonts w:ascii="Segoe UI" w:hAnsi="Segoe UI" w:cs="Segoe UI"/>
          <w:sz w:val="20"/>
          <w:szCs w:val="20"/>
        </w:rPr>
        <w:fldChar w:fldCharType="begin" w:fldLock="1"/>
      </w:r>
      <w:r w:rsidR="00513E51" w:rsidRPr="00366EA8">
        <w:rPr>
          <w:rFonts w:ascii="Segoe UI" w:hAnsi="Segoe UI" w:cs="Segoe UI"/>
          <w:sz w:val="20"/>
          <w:szCs w:val="20"/>
        </w:rPr>
        <w:instrText>ADDIN CSL_CITATION {"citationItems":[{"id":"ITEM-1","itemData":{"DOI":"10.1016/j.cub.2015.01.037","ISSN":"09609822","PMID":"25754636","abstract":"Classic life-history theory predicts that menopause should not occur because there should be no selection for survival after the cessation of reproduction [1]. Yet, human females routinely live 30 years after they have stopped reproducing [2]. Only two other species - killer whales (Orcinus orca) and short-finned pilot whales (Globicephala macrorhynchus) [3, 4] - have comparable postreproductive lifespans. In theory, menopause can evolve via inclusive fitness benefits [5, 6], but the mechanisms by which postreproductive females help their kin remain enigmatic. One hypothesis is that postreproductive females act as repositories of ecological knowledge and thereby buffer kin against environmental hardships [7, 8]. We provide the first test of this hypothesis using a unique long-term dataset on wild resident killer whales. We show three key results. First, postreproductively aged females lead groups during collective movement in salmon foraging grounds. Second, leadership by postreproductively aged females is especially prominent in difficult years when salmon abundance is low. This finding is critical because salmon abundance drives both mortality and reproductive success in resident killer whales [9, 10]. Third, females are more likely to lead their sons than they are to lead their daughters, supporting predictions of recent models [5] of the evolution of menopause based on kinship dynamics. Our results show that postreproductive females may boost the fitness of kin through the transfer of ecological knowledge. The value gained from the wisdom of elders can help explain why female resident killer whales and humans continue to live long after they have stopped reproducing.","author":[{"dropping-particle":"","family":"Brent","given":"Lauren J.N.","non-dropping-particle":"","parse-names":false,"suffix":""},{"dropping-particle":"","family":"Franks","given":"Daniel W.","non-dropping-particle":"","parse-names":false,"suffix":""},{"dropping-particle":"","family":"Foster","given":"Emma A.","non-dropping-particle":"","parse-names":false,"suffix":""},{"dropping-particle":"","family":"Balcomb","given":"Kenneth C.","non-dropping-particle":"","parse-names":false,"suffix":""},{"dropping-particle":"","family":"Cant","given":"Michael A.","non-dropping-particle":"","parse-names":false,"suffix":""},{"dropping-particle":"","family":"Croft","given":"Darren P.","non-dropping-particle":"","parse-names":false,"suffix":""}],"container-title":"Current Biology","id":"ITEM-1","issue":"6","issued":{"date-parts":[["2015"]]},"page":"746-750","publisher":"The Authors","title":"Ecological knowledge, leadership, and the evolution of menopause in killer whales","type":"article-journal","volume":"25"},"uris":["http://www.mendeley.com/documents/?uuid=3cd21c44-5b32-4351-9321-7ca81ebd639a"]}],"mendeley":{"formattedCitation":"(Brent et al., 2015)","manualFormatting":"(e.g. Brent et al., 2015)","plainTextFormattedCitation":"(Brent et al., 2015)","previouslyFormattedCitation":"(Brent et al., 2015)"},"properties":{"noteIndex":0},"schema":"https://github.com/citation-style-language/schema/raw/master/csl-citation.json"}</w:instrText>
      </w:r>
      <w:r w:rsidR="00854286" w:rsidRPr="00366EA8">
        <w:rPr>
          <w:rFonts w:ascii="Segoe UI" w:hAnsi="Segoe UI" w:cs="Segoe UI"/>
          <w:sz w:val="20"/>
          <w:szCs w:val="20"/>
        </w:rPr>
        <w:fldChar w:fldCharType="separate"/>
      </w:r>
      <w:r w:rsidR="00854286" w:rsidRPr="00366EA8">
        <w:rPr>
          <w:rFonts w:ascii="Segoe UI" w:hAnsi="Segoe UI" w:cs="Segoe UI"/>
          <w:noProof/>
          <w:sz w:val="20"/>
          <w:szCs w:val="20"/>
        </w:rPr>
        <w:t>(</w:t>
      </w:r>
      <w:r w:rsidR="00513E51" w:rsidRPr="00366EA8">
        <w:rPr>
          <w:rFonts w:ascii="Segoe UI" w:hAnsi="Segoe UI" w:cs="Segoe UI"/>
          <w:noProof/>
          <w:sz w:val="20"/>
          <w:szCs w:val="20"/>
        </w:rPr>
        <w:t xml:space="preserve">e.g. </w:t>
      </w:r>
      <w:r w:rsidR="00854286" w:rsidRPr="00366EA8">
        <w:rPr>
          <w:rFonts w:ascii="Segoe UI" w:hAnsi="Segoe UI" w:cs="Segoe UI"/>
          <w:noProof/>
          <w:sz w:val="20"/>
          <w:szCs w:val="20"/>
        </w:rPr>
        <w:t>Brent et al., 2015)</w:t>
      </w:r>
      <w:r w:rsidR="00854286" w:rsidRPr="00366EA8">
        <w:rPr>
          <w:rFonts w:ascii="Segoe UI" w:hAnsi="Segoe UI" w:cs="Segoe UI"/>
          <w:sz w:val="20"/>
          <w:szCs w:val="20"/>
        </w:rPr>
        <w:fldChar w:fldCharType="end"/>
      </w:r>
      <w:r w:rsidR="00C44953" w:rsidRPr="00366EA8">
        <w:rPr>
          <w:rFonts w:ascii="Segoe UI" w:hAnsi="Segoe UI" w:cs="Segoe UI"/>
          <w:sz w:val="20"/>
          <w:szCs w:val="20"/>
        </w:rPr>
        <w:t xml:space="preserve">. </w:t>
      </w:r>
      <w:r w:rsidR="00F161CA" w:rsidRPr="00366EA8">
        <w:rPr>
          <w:rFonts w:ascii="Segoe UI" w:hAnsi="Segoe UI" w:cs="Segoe UI"/>
          <w:sz w:val="20"/>
          <w:szCs w:val="20"/>
        </w:rPr>
        <w:t>Long-term</w:t>
      </w:r>
      <w:r w:rsidR="001008EF" w:rsidRPr="00366EA8">
        <w:rPr>
          <w:rFonts w:ascii="Segoe UI" w:hAnsi="Segoe UI" w:cs="Segoe UI"/>
          <w:sz w:val="20"/>
          <w:szCs w:val="20"/>
        </w:rPr>
        <w:t xml:space="preserve"> empirical work</w:t>
      </w:r>
      <w:r w:rsidR="00437256" w:rsidRPr="00366EA8">
        <w:rPr>
          <w:rFonts w:ascii="Segoe UI" w:hAnsi="Segoe UI" w:cs="Segoe UI"/>
          <w:sz w:val="20"/>
          <w:szCs w:val="20"/>
        </w:rPr>
        <w:t xml:space="preserve"> is needed</w:t>
      </w:r>
      <w:r w:rsidR="001008EF" w:rsidRPr="00366EA8">
        <w:rPr>
          <w:rFonts w:ascii="Segoe UI" w:hAnsi="Segoe UI" w:cs="Segoe UI"/>
          <w:sz w:val="20"/>
          <w:szCs w:val="20"/>
        </w:rPr>
        <w:t xml:space="preserve"> to identify the</w:t>
      </w:r>
      <w:r w:rsidR="00BA7889" w:rsidRPr="00366EA8">
        <w:rPr>
          <w:rFonts w:ascii="Segoe UI" w:hAnsi="Segoe UI" w:cs="Segoe UI"/>
          <w:sz w:val="20"/>
          <w:szCs w:val="20"/>
        </w:rPr>
        <w:t>se</w:t>
      </w:r>
      <w:r w:rsidR="001008EF" w:rsidRPr="00366EA8">
        <w:rPr>
          <w:rFonts w:ascii="Segoe UI" w:hAnsi="Segoe UI" w:cs="Segoe UI"/>
          <w:sz w:val="20"/>
          <w:szCs w:val="20"/>
        </w:rPr>
        <w:t xml:space="preserve"> </w:t>
      </w:r>
      <w:r w:rsidR="00F314D0" w:rsidRPr="00366EA8">
        <w:rPr>
          <w:rFonts w:ascii="Segoe UI" w:hAnsi="Segoe UI" w:cs="Segoe UI"/>
          <w:sz w:val="20"/>
          <w:szCs w:val="20"/>
        </w:rPr>
        <w:t>key</w:t>
      </w:r>
      <w:r w:rsidR="00BA1E33" w:rsidRPr="00366EA8">
        <w:rPr>
          <w:rFonts w:ascii="Segoe UI" w:hAnsi="Segoe UI" w:cs="Segoe UI"/>
          <w:sz w:val="20"/>
          <w:szCs w:val="20"/>
        </w:rPr>
        <w:t xml:space="preserve"> </w:t>
      </w:r>
      <w:r w:rsidR="001008EF" w:rsidRPr="00366EA8">
        <w:rPr>
          <w:rFonts w:ascii="Segoe UI" w:hAnsi="Segoe UI" w:cs="Segoe UI"/>
          <w:sz w:val="20"/>
          <w:szCs w:val="20"/>
        </w:rPr>
        <w:t>individuals, and conservation efforts should be aimed at protecting the</w:t>
      </w:r>
      <w:r w:rsidR="009E4753" w:rsidRPr="00366EA8">
        <w:rPr>
          <w:rFonts w:ascii="Segoe UI" w:hAnsi="Segoe UI" w:cs="Segoe UI"/>
          <w:sz w:val="20"/>
          <w:szCs w:val="20"/>
        </w:rPr>
        <w:t xml:space="preserve">ir vital role in the transmission of cultural </w:t>
      </w:r>
      <w:r w:rsidR="00F314D0" w:rsidRPr="00366EA8">
        <w:rPr>
          <w:rFonts w:ascii="Segoe UI" w:hAnsi="Segoe UI" w:cs="Segoe UI"/>
          <w:sz w:val="20"/>
          <w:szCs w:val="20"/>
        </w:rPr>
        <w:t xml:space="preserve">knowledge </w:t>
      </w:r>
      <w:r w:rsidR="00BA1E33" w:rsidRPr="00366EA8">
        <w:rPr>
          <w:rFonts w:ascii="Segoe UI" w:hAnsi="Segoe UI" w:cs="Segoe UI"/>
          <w:sz w:val="20"/>
          <w:szCs w:val="20"/>
        </w:rPr>
        <w:fldChar w:fldCharType="begin" w:fldLock="1"/>
      </w:r>
      <w:r w:rsidR="00BA1E33" w:rsidRPr="00366EA8">
        <w:rPr>
          <w:rFonts w:ascii="Segoe UI" w:hAnsi="Segoe UI" w:cs="Segoe UI"/>
          <w:sz w:val="20"/>
          <w:szCs w:val="20"/>
        </w:rPr>
        <w:instrText>ADDIN CSL_CITATION {"citationItems":[{"id":"ITEM-1","itemData":{"DOI":"10.1126/science.aaw3557","ISSN":"10959203","PMID":"30808816","author":[{"dropping-particle":"","family":"Brakes","given":"Philippa","non-dropping-particle":"","parse-names":false,"suffix":""},{"dropping-particle":"","family":"Dall","given":"Sasha R.X.","non-dropping-particle":"","parse-names":false,"suffix":""},{"dropping-particle":"","family":"Aplin","given":"Lucy M.","non-dropping-particle":"","parse-names":false,"suffix":""},{"dropping-particle":"","family":"Bearhop","given":"S","non-dropping-particle":"","parse-names":false,"suffix":""},{"dropping-particle":"","family":"Carroll","given":"Emma L.","non-dropping-particle":"","parse-names":false,"suffix":""},{"dropping-particle":"","family":"Ciucci","given":"Paolo","non-dropping-particle":"","parse-names":false,"suffix":""},{"dropping-particle":"","family":"Fishlock","given":"Vicki","non-dropping-particle":"","parse-names":false,"suffix":""},{"dropping-particle":"","family":"Ford","given":"John K.B.","non-dropping-particle":"","parse-names":false,"suffix":""},{"dropping-particle":"","family":"Garland","given":"Ellen C.","non-dropping-particle":"","parse-names":false,"suffix":""},{"dropping-particle":"","family":"Keith","given":"Sally A.","non-dropping-particle":"","parse-names":false,"suffix":""},{"dropping-particle":"","family":"McGregor","given":"Peter K.","non-dropping-particle":"","parse-names":false,"suffix":""},{"dropping-particle":"","family":"Mesnick","given":"Sarah L.","non-dropping-particle":"","parse-names":false,"suffix":""},{"dropping-particle":"","family":"Noad","given":"Michael J.","non-dropping-particle":"","parse-names":false,"suffix":""},{"dropping-particle":"","family":"Notarbartolo di Sciara","given":"Giuseppe","non-dropping-particle":"","parse-names":false,"suffix":""},{"dropping-particle":"","family":"Robbins","given":"Martha M.","non-dropping-particle":"","parse-names":false,"suffix":""},{"dropping-particle":"","family":"Simmonds","given":"Mark P.","non-dropping-particle":"","parse-names":false,"suffix":""},{"dropping-particle":"","family":"Spina","given":"Fernando","non-dropping-particle":"","parse-names":false,"suffix":""},{"dropping-particle":"","family":"Thornton","given":"Alex","non-dropping-particle":"","parse-names":false,"suffix":""},{"dropping-particle":"","family":"Wade","given":"Paul R.","non-dropping-particle":"","parse-names":false,"suffix":""},{"dropping-particle":"","family":"Whiting","given":"Martin J.","non-dropping-particle":"","parse-names":false,"suffix":""},{"dropping-particle":"","family":"Williams","given":"James","non-dropping-particle":"","parse-names":false,"suffix":""},{"dropping-particle":"","family":"Rendell","given":"Luke","non-dropping-particle":"","parse-names":false,"suffix":""},{"dropping-particle":"","family":"Whitehead","given":"Hal","non-dropping-particle":"","parse-names":false,"suffix":""},{"dropping-particle":"","family":"Whiten","given":"Andrew","non-dropping-particle":"","parse-names":false,"suffix":""},{"dropping-particle":"","family":"Rutz","given":"Christian","non-dropping-particle":"","parse-names":false,"suffix":""}],"container-title":"Science","id":"ITEM-1","issue":"6431","issued":{"date-parts":[["2019"]]},"page":"1032-1034","title":"Animal cultures matter for conservation","type":"article-journal","volume":"363"},"uris":["http://www.mendeley.com/documents/?uuid=daf435fe-6375-4720-a0c7-182aecfe76c8"]}],"mendeley":{"formattedCitation":"(Brakes et al., 2019)","plainTextFormattedCitation":"(Brakes et al., 2019)","previouslyFormattedCitation":"(Brakes et al., 2019)"},"properties":{"noteIndex":0},"schema":"https://github.com/citation-style-language/schema/raw/master/csl-citation.json"}</w:instrText>
      </w:r>
      <w:r w:rsidR="00BA1E33" w:rsidRPr="00366EA8">
        <w:rPr>
          <w:rFonts w:ascii="Segoe UI" w:hAnsi="Segoe UI" w:cs="Segoe UI"/>
          <w:sz w:val="20"/>
          <w:szCs w:val="20"/>
        </w:rPr>
        <w:fldChar w:fldCharType="separate"/>
      </w:r>
      <w:r w:rsidR="00BA1E33" w:rsidRPr="00366EA8">
        <w:rPr>
          <w:rFonts w:ascii="Segoe UI" w:hAnsi="Segoe UI" w:cs="Segoe UI"/>
          <w:noProof/>
          <w:sz w:val="20"/>
          <w:szCs w:val="20"/>
        </w:rPr>
        <w:t>(Brakes et al., 2019)</w:t>
      </w:r>
      <w:r w:rsidR="00BA1E33" w:rsidRPr="00366EA8">
        <w:rPr>
          <w:rFonts w:ascii="Segoe UI" w:hAnsi="Segoe UI" w:cs="Segoe UI"/>
          <w:sz w:val="20"/>
          <w:szCs w:val="20"/>
        </w:rPr>
        <w:fldChar w:fldCharType="end"/>
      </w:r>
      <w:r w:rsidR="009E4753" w:rsidRPr="00366EA8">
        <w:rPr>
          <w:rFonts w:ascii="Segoe UI" w:hAnsi="Segoe UI" w:cs="Segoe UI"/>
          <w:sz w:val="20"/>
          <w:szCs w:val="20"/>
        </w:rPr>
        <w:t>.</w:t>
      </w:r>
      <w:r w:rsidR="0036294B" w:rsidRPr="00366EA8">
        <w:rPr>
          <w:rFonts w:ascii="Segoe UI" w:hAnsi="Segoe UI" w:cs="Segoe UI"/>
          <w:sz w:val="20"/>
          <w:szCs w:val="20"/>
        </w:rPr>
        <w:t xml:space="preserve"> </w:t>
      </w:r>
      <w:r w:rsidR="00586067" w:rsidRPr="00366EA8">
        <w:rPr>
          <w:rFonts w:ascii="Segoe UI" w:hAnsi="Segoe UI" w:cs="Segoe UI"/>
          <w:sz w:val="20"/>
          <w:szCs w:val="20"/>
        </w:rPr>
        <w:t>For example, in Laguna,</w:t>
      </w:r>
      <w:r w:rsidR="009F1FF0" w:rsidRPr="00366EA8">
        <w:rPr>
          <w:rFonts w:ascii="Segoe UI" w:hAnsi="Segoe UI" w:cs="Segoe UI"/>
          <w:sz w:val="20"/>
          <w:szCs w:val="20"/>
        </w:rPr>
        <w:t xml:space="preserve"> the most </w:t>
      </w:r>
      <w:r w:rsidR="009C7CE3" w:rsidRPr="00366EA8">
        <w:rPr>
          <w:rFonts w:ascii="Segoe UI" w:hAnsi="Segoe UI" w:cs="Segoe UI"/>
          <w:sz w:val="20"/>
          <w:szCs w:val="20"/>
        </w:rPr>
        <w:t>competent</w:t>
      </w:r>
      <w:r w:rsidR="009F1FF0" w:rsidRPr="00366EA8">
        <w:rPr>
          <w:rFonts w:ascii="Segoe UI" w:hAnsi="Segoe UI" w:cs="Segoe UI"/>
          <w:sz w:val="20"/>
          <w:szCs w:val="20"/>
        </w:rPr>
        <w:t xml:space="preserve"> </w:t>
      </w:r>
      <w:r w:rsidR="007A6FF1" w:rsidRPr="00366EA8">
        <w:rPr>
          <w:rFonts w:ascii="Segoe UI" w:hAnsi="Segoe UI" w:cs="Segoe UI"/>
          <w:sz w:val="20"/>
          <w:szCs w:val="20"/>
        </w:rPr>
        <w:t xml:space="preserve">cooperative </w:t>
      </w:r>
      <w:r w:rsidR="009F1FF0" w:rsidRPr="00366EA8">
        <w:rPr>
          <w:rFonts w:ascii="Segoe UI" w:hAnsi="Segoe UI" w:cs="Segoe UI"/>
          <w:sz w:val="20"/>
          <w:szCs w:val="20"/>
        </w:rPr>
        <w:t xml:space="preserve">dolphins have been identified, as well as their home ranges </w:t>
      </w:r>
      <w:r w:rsidR="009F1FF0" w:rsidRPr="00366EA8">
        <w:rPr>
          <w:rFonts w:ascii="Segoe UI" w:hAnsi="Segoe UI" w:cs="Segoe UI"/>
          <w:sz w:val="20"/>
          <w:szCs w:val="20"/>
        </w:rPr>
        <w:fldChar w:fldCharType="begin" w:fldLock="1"/>
      </w:r>
      <w:r w:rsidR="009F1FF0" w:rsidRPr="00366EA8">
        <w:rPr>
          <w:rFonts w:ascii="Segoe UI" w:hAnsi="Segoe UI" w:cs="Segoe UI"/>
          <w:sz w:val="20"/>
          <w:szCs w:val="20"/>
        </w:rPr>
        <w:instrText>ADDIN CSL_CITATION {"citationItems":[{"id":"ITEM-1","itemData":{"DOI":"10.1016/j.anbehav.2018.03.002","ISSN":"00033472","abstract":"According to theory, individuals forage in ways that maximize net energy intake. Distinct foraging strategies may emerge within a population in response to heterogeneous resources, competition and learning, among other drivers. We assessed individual variation in, and ecological consequences of, an unusual, specialized foraging tactic between animals and humans. In southern Brazil, bottlenose dolphins, Tursiops truncatus, herd fish schools towards artisanal fishermen, who cast nets in response to behavioural cues from the dolphins. This apparent cooperative tactic likely involves costs as well as benefits for both interacting parties, but such trade-offs remain poorly understood, especially for dolphins. We show that individual dolphins vary markedly in the frequency with which they interact with fishermen, and that this foraging variation is linked to ranging behaviour. Not all individual dolphins interact with fishermen; those that routinely do so concentrate around the limited interaction sites and have smaller home ranges than independent foragers. This suggests that foraging with fishermen increases foraging success and reduces search costs (i.e. foraging range). Competition for interaction sites may offset such benefits, since some individuals often forage at the high-quality sites while others forage at low-quality sites. Taken together, our findings suggest that two alternative tactics emerge in the population from trade-offs involving food access, foraging area, learning techniques and competition: dolphins either forage by themselves over larger areas on unpredictable resource patches (passing fish schools), or learn to interact with fishermen to access and compete for more predictable resource patches (interaction sites). By revealing some of the ecological drivers of this remarkable human–animal interaction, our study contributes two broader insights. First, specialized foraging can have ranging consequences for individuals and so structure the population spatially; second, interspecific cooperation may be founded upon intraspecific competition.","author":[{"dropping-particle":"","family":"Cantor","given":"Maurício","non-dropping-particle":"","parse-names":false,"suffix":""},{"dropping-particle":"","family":"Simões-Lopes","given":"Paulo César","non-dropping-particle":"","parse-names":false,"suffix":""},{"dropping-particle":"","family":"Daura-Jorge","given":"Fábio Gonçalves","non-dropping-particle":"","parse-names":false,"suffix":""}],"container-title":"Animal Behaviour","id":"ITEM-1","issued":{"date-parts":[["2018"]]},"page":"19-27","title":"Spatial consequences for dolphins specialized in foraging with fishermen","type":"article-journal","volume":"139"},"uris":["http://www.mendeley.com/documents/?uuid=61320fee-ad0f-4a3a-b755-25faa71b33f7"]}],"mendeley":{"formattedCitation":"(Cantor et al., 2018)","plainTextFormattedCitation":"(Cantor et al., 2018)","previouslyFormattedCitation":"(Cantor et al., 2018)"},"properties":{"noteIndex":0},"schema":"https://github.com/citation-style-language/schema/raw/master/csl-citation.json"}</w:instrText>
      </w:r>
      <w:r w:rsidR="009F1FF0" w:rsidRPr="00366EA8">
        <w:rPr>
          <w:rFonts w:ascii="Segoe UI" w:hAnsi="Segoe UI" w:cs="Segoe UI"/>
          <w:sz w:val="20"/>
          <w:szCs w:val="20"/>
        </w:rPr>
        <w:fldChar w:fldCharType="separate"/>
      </w:r>
      <w:r w:rsidR="009F1FF0" w:rsidRPr="00366EA8">
        <w:rPr>
          <w:rFonts w:ascii="Segoe UI" w:hAnsi="Segoe UI" w:cs="Segoe UI"/>
          <w:noProof/>
          <w:sz w:val="20"/>
          <w:szCs w:val="20"/>
        </w:rPr>
        <w:t>(Cantor et al., 2018)</w:t>
      </w:r>
      <w:r w:rsidR="009F1FF0" w:rsidRPr="00366EA8">
        <w:rPr>
          <w:rFonts w:ascii="Segoe UI" w:hAnsi="Segoe UI" w:cs="Segoe UI"/>
          <w:sz w:val="20"/>
          <w:szCs w:val="20"/>
        </w:rPr>
        <w:fldChar w:fldCharType="end"/>
      </w:r>
      <w:r w:rsidR="00C6436C">
        <w:rPr>
          <w:rFonts w:ascii="Segoe UI" w:hAnsi="Segoe UI" w:cs="Segoe UI"/>
          <w:sz w:val="20"/>
          <w:szCs w:val="20"/>
        </w:rPr>
        <w:t>.</w:t>
      </w:r>
      <w:r w:rsidR="009C7CE3" w:rsidRPr="00366EA8">
        <w:rPr>
          <w:rFonts w:ascii="Segoe UI" w:hAnsi="Segoe UI" w:cs="Segoe UI"/>
          <w:sz w:val="20"/>
          <w:szCs w:val="20"/>
        </w:rPr>
        <w:t xml:space="preserve"> </w:t>
      </w:r>
      <w:r w:rsidR="00C6436C">
        <w:rPr>
          <w:rFonts w:ascii="Segoe UI" w:hAnsi="Segoe UI" w:cs="Segoe UI"/>
          <w:sz w:val="20"/>
          <w:szCs w:val="20"/>
        </w:rPr>
        <w:t>F</w:t>
      </w:r>
      <w:r w:rsidR="009F1FF0" w:rsidRPr="00366EA8">
        <w:rPr>
          <w:rFonts w:ascii="Segoe UI" w:hAnsi="Segoe UI" w:cs="Segoe UI"/>
          <w:sz w:val="20"/>
          <w:szCs w:val="20"/>
        </w:rPr>
        <w:t xml:space="preserve">ocusing on protecting those specific areas would </w:t>
      </w:r>
      <w:r w:rsidR="0048508C" w:rsidRPr="00366EA8">
        <w:rPr>
          <w:rFonts w:ascii="Segoe UI" w:hAnsi="Segoe UI" w:cs="Segoe UI"/>
          <w:sz w:val="20"/>
          <w:szCs w:val="20"/>
        </w:rPr>
        <w:t>better</w:t>
      </w:r>
      <w:r w:rsidR="009F1FF0" w:rsidRPr="00366EA8">
        <w:rPr>
          <w:rFonts w:ascii="Segoe UI" w:hAnsi="Segoe UI" w:cs="Segoe UI"/>
          <w:sz w:val="20"/>
          <w:szCs w:val="20"/>
        </w:rPr>
        <w:t xml:space="preserve"> protect </w:t>
      </w:r>
      <w:r w:rsidR="00ED1333" w:rsidRPr="00366EA8">
        <w:rPr>
          <w:rFonts w:ascii="Segoe UI" w:hAnsi="Segoe UI" w:cs="Segoe UI"/>
          <w:sz w:val="20"/>
          <w:szCs w:val="20"/>
        </w:rPr>
        <w:t>these</w:t>
      </w:r>
      <w:r w:rsidR="007A6FF1" w:rsidRPr="00366EA8">
        <w:rPr>
          <w:rFonts w:ascii="Segoe UI" w:hAnsi="Segoe UI" w:cs="Segoe UI"/>
          <w:sz w:val="20"/>
          <w:szCs w:val="20"/>
        </w:rPr>
        <w:t xml:space="preserve"> individuals, thereby retaining knowledge </w:t>
      </w:r>
      <w:r w:rsidR="007A6FF1" w:rsidRPr="00366EA8">
        <w:rPr>
          <w:rFonts w:ascii="Segoe UI" w:hAnsi="Segoe UI" w:cs="Segoe UI"/>
          <w:noProof/>
          <w:sz w:val="20"/>
          <w:szCs w:val="20"/>
        </w:rPr>
        <w:t>on how to cooperate with humans in the population</w:t>
      </w:r>
      <w:r w:rsidR="007A6FF1" w:rsidRPr="00366EA8">
        <w:rPr>
          <w:rFonts w:ascii="Segoe UI" w:hAnsi="Segoe UI" w:cs="Segoe UI"/>
          <w:sz w:val="20"/>
          <w:szCs w:val="20"/>
        </w:rPr>
        <w:t xml:space="preserve">. </w:t>
      </w:r>
      <w:r w:rsidR="0036294B" w:rsidRPr="00366EA8">
        <w:rPr>
          <w:rFonts w:ascii="Segoe UI" w:hAnsi="Segoe UI" w:cs="Segoe UI"/>
          <w:sz w:val="20"/>
          <w:szCs w:val="20"/>
        </w:rPr>
        <w:t xml:space="preserve">Second, </w:t>
      </w:r>
      <w:r w:rsidR="00437256" w:rsidRPr="00366EA8">
        <w:rPr>
          <w:rFonts w:ascii="Segoe UI" w:hAnsi="Segoe UI" w:cs="Segoe UI"/>
          <w:sz w:val="20"/>
          <w:szCs w:val="20"/>
        </w:rPr>
        <w:t xml:space="preserve">the role that cultural variation plays in shaping adaptive phenotypes </w:t>
      </w:r>
      <w:r w:rsidR="00F314D0" w:rsidRPr="00366EA8">
        <w:rPr>
          <w:rFonts w:ascii="Segoe UI" w:hAnsi="Segoe UI" w:cs="Segoe UI"/>
          <w:sz w:val="20"/>
          <w:szCs w:val="20"/>
        </w:rPr>
        <w:t>demands a</w:t>
      </w:r>
      <w:r w:rsidR="006D1342" w:rsidRPr="00366EA8">
        <w:rPr>
          <w:rFonts w:ascii="Segoe UI" w:hAnsi="Segoe UI" w:cs="Segoe UI"/>
          <w:sz w:val="20"/>
          <w:szCs w:val="20"/>
        </w:rPr>
        <w:t xml:space="preserve"> re-assessment </w:t>
      </w:r>
      <w:r w:rsidR="007A6FF1" w:rsidRPr="00366EA8">
        <w:rPr>
          <w:rFonts w:ascii="Segoe UI" w:hAnsi="Segoe UI" w:cs="Segoe UI"/>
          <w:sz w:val="20"/>
          <w:szCs w:val="20"/>
        </w:rPr>
        <w:t xml:space="preserve">for defining </w:t>
      </w:r>
      <w:r w:rsidR="00564AAC" w:rsidRPr="00366EA8">
        <w:rPr>
          <w:rFonts w:ascii="Segoe UI" w:hAnsi="Segoe UI" w:cs="Segoe UI"/>
          <w:sz w:val="20"/>
          <w:szCs w:val="20"/>
        </w:rPr>
        <w:t>‘conservation</w:t>
      </w:r>
      <w:r w:rsidR="00586067" w:rsidRPr="00366EA8">
        <w:rPr>
          <w:rFonts w:ascii="Segoe UI" w:hAnsi="Segoe UI" w:cs="Segoe UI"/>
          <w:sz w:val="20"/>
          <w:szCs w:val="20"/>
        </w:rPr>
        <w:t xml:space="preserve"> </w:t>
      </w:r>
      <w:proofErr w:type="gramStart"/>
      <w:r w:rsidR="00586067" w:rsidRPr="00366EA8">
        <w:rPr>
          <w:rFonts w:ascii="Segoe UI" w:hAnsi="Segoe UI" w:cs="Segoe UI"/>
          <w:sz w:val="20"/>
          <w:szCs w:val="20"/>
        </w:rPr>
        <w:t>units</w:t>
      </w:r>
      <w:r w:rsidR="006D1342" w:rsidRPr="00366EA8">
        <w:rPr>
          <w:rFonts w:ascii="Segoe UI" w:hAnsi="Segoe UI" w:cs="Segoe UI"/>
          <w:sz w:val="20"/>
          <w:szCs w:val="20"/>
        </w:rPr>
        <w:t>’</w:t>
      </w:r>
      <w:proofErr w:type="gramEnd"/>
      <w:r w:rsidR="006D1342" w:rsidRPr="00366EA8">
        <w:rPr>
          <w:rFonts w:ascii="Segoe UI" w:hAnsi="Segoe UI" w:cs="Segoe UI"/>
          <w:sz w:val="20"/>
          <w:szCs w:val="20"/>
        </w:rPr>
        <w:t>.</w:t>
      </w:r>
      <w:r w:rsidR="00207036" w:rsidRPr="00366EA8">
        <w:rPr>
          <w:rFonts w:ascii="Segoe UI" w:hAnsi="Segoe UI" w:cs="Segoe UI"/>
          <w:sz w:val="20"/>
          <w:szCs w:val="20"/>
        </w:rPr>
        <w:t xml:space="preserve"> </w:t>
      </w:r>
      <w:r w:rsidR="006D1342" w:rsidRPr="00366EA8">
        <w:rPr>
          <w:rFonts w:ascii="Segoe UI" w:hAnsi="Segoe UI" w:cs="Segoe UI"/>
          <w:sz w:val="20"/>
          <w:szCs w:val="20"/>
        </w:rPr>
        <w:t>In addition to genetic variants</w:t>
      </w:r>
      <w:r w:rsidR="001F611D" w:rsidRPr="00366EA8">
        <w:rPr>
          <w:rFonts w:ascii="Segoe UI" w:hAnsi="Segoe UI" w:cs="Segoe UI"/>
          <w:sz w:val="20"/>
          <w:szCs w:val="20"/>
        </w:rPr>
        <w:t>, conservationist</w:t>
      </w:r>
      <w:r w:rsidR="00BA1E33" w:rsidRPr="00366EA8">
        <w:rPr>
          <w:rFonts w:ascii="Segoe UI" w:hAnsi="Segoe UI" w:cs="Segoe UI"/>
          <w:sz w:val="20"/>
          <w:szCs w:val="20"/>
        </w:rPr>
        <w:t>s</w:t>
      </w:r>
      <w:r w:rsidR="001F611D" w:rsidRPr="00366EA8">
        <w:rPr>
          <w:rFonts w:ascii="Segoe UI" w:hAnsi="Segoe UI" w:cs="Segoe UI"/>
          <w:sz w:val="20"/>
          <w:szCs w:val="20"/>
        </w:rPr>
        <w:t xml:space="preserve"> may need to identify ‘cultural variants’ </w:t>
      </w:r>
      <w:r w:rsidR="00BA1E33" w:rsidRPr="00366EA8">
        <w:rPr>
          <w:rFonts w:ascii="Segoe UI" w:hAnsi="Segoe UI" w:cs="Segoe UI"/>
          <w:sz w:val="20"/>
          <w:szCs w:val="20"/>
        </w:rPr>
        <w:t xml:space="preserve">of </w:t>
      </w:r>
      <w:r w:rsidR="00ED1333" w:rsidRPr="00366EA8">
        <w:rPr>
          <w:rFonts w:ascii="Segoe UI" w:hAnsi="Segoe UI" w:cs="Segoe UI"/>
          <w:sz w:val="20"/>
          <w:szCs w:val="20"/>
        </w:rPr>
        <w:t>wildlife</w:t>
      </w:r>
      <w:r w:rsidR="00BA1E33" w:rsidRPr="00366EA8">
        <w:rPr>
          <w:rFonts w:ascii="Segoe UI" w:hAnsi="Segoe UI" w:cs="Segoe UI"/>
          <w:sz w:val="20"/>
          <w:szCs w:val="20"/>
        </w:rPr>
        <w:t xml:space="preserve"> populations </w:t>
      </w:r>
      <w:r w:rsidR="00F314D0" w:rsidRPr="00366EA8">
        <w:rPr>
          <w:rFonts w:ascii="Segoe UI" w:hAnsi="Segoe UI" w:cs="Segoe UI"/>
          <w:sz w:val="20"/>
          <w:szCs w:val="20"/>
        </w:rPr>
        <w:t>that require</w:t>
      </w:r>
      <w:r w:rsidR="001F611D" w:rsidRPr="00366EA8">
        <w:rPr>
          <w:rFonts w:ascii="Segoe UI" w:hAnsi="Segoe UI" w:cs="Segoe UI"/>
          <w:sz w:val="20"/>
          <w:szCs w:val="20"/>
        </w:rPr>
        <w:t xml:space="preserve"> tailored conservation strategies</w:t>
      </w:r>
      <w:r w:rsidR="008C35B9" w:rsidRPr="00366EA8">
        <w:rPr>
          <w:rFonts w:ascii="Segoe UI" w:hAnsi="Segoe UI" w:cs="Segoe UI"/>
          <w:sz w:val="20"/>
          <w:szCs w:val="20"/>
        </w:rPr>
        <w:t xml:space="preserve"> </w:t>
      </w:r>
      <w:r w:rsidR="008C35B9" w:rsidRPr="00366EA8">
        <w:rPr>
          <w:rFonts w:ascii="Segoe UI" w:hAnsi="Segoe UI" w:cs="Segoe UI"/>
          <w:sz w:val="20"/>
          <w:szCs w:val="20"/>
        </w:rPr>
        <w:fldChar w:fldCharType="begin" w:fldLock="1"/>
      </w:r>
      <w:r w:rsidR="000A0285" w:rsidRPr="00366EA8">
        <w:rPr>
          <w:rFonts w:ascii="Segoe UI" w:hAnsi="Segoe UI" w:cs="Segoe UI"/>
          <w:sz w:val="20"/>
          <w:szCs w:val="20"/>
        </w:rPr>
        <w:instrText>ADDIN CSL_CITATION {"citationItems":[{"id":"ITEM-1","itemData":{"DOI":"10.1126/science.aaw3557","ISSN":"10959203","PMID":"30808816","author":[{"dropping-particle":"","family":"Brakes","given":"Philippa","non-dropping-particle":"","parse-names":false,"suffix":""},{"dropping-particle":"","family":"Dall","given":"Sasha R.X.","non-dropping-particle":"","parse-names":false,"suffix":""},{"dropping-particle":"","family":"Aplin","given":"Lucy M.","non-dropping-particle":"","parse-names":false,"suffix":""},{"dropping-particle":"","family":"Bearhop","given":"S","non-dropping-particle":"","parse-names":false,"suffix":""},{"dropping-particle":"","family":"Carroll","given":"Emma L.","non-dropping-particle":"","parse-names":false,"suffix":""},{"dropping-particle":"","family":"Ciucci","given":"Paolo","non-dropping-particle":"","parse-names":false,"suffix":""},{"dropping-particle":"","family":"Fishlock","given":"Vicki","non-dropping-particle":"","parse-names":false,"suffix":""},{"dropping-particle":"","family":"Ford","given":"John K.B.","non-dropping-particle":"","parse-names":false,"suffix":""},{"dropping-particle":"","family":"Garland","given":"Ellen C.","non-dropping-particle":"","parse-names":false,"suffix":""},{"dropping-particle":"","family":"Keith","given":"Sally A.","non-dropping-particle":"","parse-names":false,"suffix":""},{"dropping-particle":"","family":"McGregor","given":"Peter K.","non-dropping-particle":"","parse-names":false,"suffix":""},{"dropping-particle":"","family":"Mesnick","given":"Sarah L.","non-dropping-particle":"","parse-names":false,"suffix":""},{"dropping-particle":"","family":"Noad","given":"Michael J.","non-dropping-particle":"","parse-names":false,"suffix":""},{"dropping-particle":"","family":"Notarbartolo di Sciara","given":"Giuseppe","non-dropping-particle":"","parse-names":false,"suffix":""},{"dropping-particle":"","family":"Robbins","given":"Martha M.","non-dropping-particle":"","parse-names":false,"suffix":""},{"dropping-particle":"","family":"Simmonds","given":"Mark P.","non-dropping-particle":"","parse-names":false,"suffix":""},{"dropping-particle":"","family":"Spina","given":"Fernando","non-dropping-particle":"","parse-names":false,"suffix":""},{"dropping-particle":"","family":"Thornton","given":"Alex","non-dropping-particle":"","parse-names":false,"suffix":""},{"dropping-particle":"","family":"Wade","given":"Paul R.","non-dropping-particle":"","parse-names":false,"suffix":""},{"dropping-particle":"","family":"Whiting","given":"Martin J.","non-dropping-particle":"","parse-names":false,"suffix":""},{"dropping-particle":"","family":"Williams","given":"James","non-dropping-particle":"","parse-names":false,"suffix":""},{"dropping-particle":"","family":"Rendell","given":"Luke","non-dropping-particle":"","parse-names":false,"suffix":""},{"dropping-particle":"","family":"Whitehead","given":"Hal","non-dropping-particle":"","parse-names":false,"suffix":""},{"dropping-particle":"","family":"Whiten","given":"Andrew","non-dropping-particle":"","parse-names":false,"suffix":""},{"dropping-particle":"","family":"Rutz","given":"Christian","non-dropping-particle":"","parse-names":false,"suffix":""}],"container-title":"Science","id":"ITEM-1","issue":"6431","issued":{"date-parts":[["2019"]]},"page":"1032-1034","title":"Animal cultures matter for conservation","type":"article-journal","volume":"363"},"uris":["http://www.mendeley.com/documents/?uuid=daf435fe-6375-4720-a0c7-182aecfe76c8"]}],"mendeley":{"formattedCitation":"(Brakes et al., 2019)","plainTextFormattedCitation":"(Brakes et al., 2019)","previouslyFormattedCitation":"(Brakes et al., 2019)"},"properties":{"noteIndex":0},"schema":"https://github.com/citation-style-language/schema/raw/master/csl-citation.json"}</w:instrText>
      </w:r>
      <w:r w:rsidR="008C35B9" w:rsidRPr="00366EA8">
        <w:rPr>
          <w:rFonts w:ascii="Segoe UI" w:hAnsi="Segoe UI" w:cs="Segoe UI"/>
          <w:sz w:val="20"/>
          <w:szCs w:val="20"/>
        </w:rPr>
        <w:fldChar w:fldCharType="separate"/>
      </w:r>
      <w:r w:rsidR="008C35B9" w:rsidRPr="00366EA8">
        <w:rPr>
          <w:rFonts w:ascii="Segoe UI" w:hAnsi="Segoe UI" w:cs="Segoe UI"/>
          <w:noProof/>
          <w:sz w:val="20"/>
          <w:szCs w:val="20"/>
        </w:rPr>
        <w:t>(Brakes et al., 2019)</w:t>
      </w:r>
      <w:r w:rsidR="008C35B9" w:rsidRPr="00366EA8">
        <w:rPr>
          <w:rFonts w:ascii="Segoe UI" w:hAnsi="Segoe UI" w:cs="Segoe UI"/>
          <w:sz w:val="20"/>
          <w:szCs w:val="20"/>
        </w:rPr>
        <w:fldChar w:fldCharType="end"/>
      </w:r>
      <w:r w:rsidR="00A14950" w:rsidRPr="00366EA8">
        <w:rPr>
          <w:rFonts w:ascii="Segoe UI" w:hAnsi="Segoe UI" w:cs="Segoe UI"/>
          <w:sz w:val="20"/>
          <w:szCs w:val="20"/>
        </w:rPr>
        <w:t>.</w:t>
      </w:r>
      <w:r w:rsidR="00207036" w:rsidRPr="00366EA8">
        <w:rPr>
          <w:rFonts w:ascii="Segoe UI" w:hAnsi="Segoe UI" w:cs="Segoe UI"/>
          <w:sz w:val="20"/>
          <w:szCs w:val="20"/>
        </w:rPr>
        <w:t xml:space="preserve"> </w:t>
      </w:r>
      <w:r w:rsidR="00F314D0" w:rsidRPr="00366EA8">
        <w:rPr>
          <w:rFonts w:ascii="Segoe UI" w:hAnsi="Segoe UI" w:cs="Segoe UI"/>
          <w:sz w:val="20"/>
          <w:szCs w:val="20"/>
        </w:rPr>
        <w:t>I</w:t>
      </w:r>
      <w:r w:rsidR="00BB0F9B" w:rsidRPr="00366EA8">
        <w:rPr>
          <w:rFonts w:ascii="Segoe UI" w:hAnsi="Segoe UI" w:cs="Segoe UI"/>
          <w:sz w:val="20"/>
          <w:szCs w:val="20"/>
        </w:rPr>
        <w:t>dentifying cultural variants takes time</w:t>
      </w:r>
      <w:r w:rsidR="000B239F">
        <w:rPr>
          <w:rFonts w:ascii="Segoe UI" w:hAnsi="Segoe UI" w:cs="Segoe UI"/>
          <w:sz w:val="20"/>
          <w:szCs w:val="20"/>
        </w:rPr>
        <w:t>, given</w:t>
      </w:r>
      <w:r w:rsidR="00F65F01" w:rsidRPr="00366EA8">
        <w:rPr>
          <w:rFonts w:ascii="Segoe UI" w:hAnsi="Segoe UI" w:cs="Segoe UI"/>
          <w:sz w:val="20"/>
          <w:szCs w:val="20"/>
        </w:rPr>
        <w:t xml:space="preserve"> </w:t>
      </w:r>
      <w:r w:rsidR="0039076E" w:rsidRPr="00366EA8">
        <w:rPr>
          <w:rFonts w:ascii="Segoe UI" w:hAnsi="Segoe UI" w:cs="Segoe UI"/>
          <w:sz w:val="20"/>
          <w:szCs w:val="20"/>
        </w:rPr>
        <w:t xml:space="preserve">it requires </w:t>
      </w:r>
      <w:r w:rsidR="007A6FF1" w:rsidRPr="00366EA8">
        <w:rPr>
          <w:rFonts w:ascii="Segoe UI" w:hAnsi="Segoe UI" w:cs="Segoe UI"/>
          <w:sz w:val="20"/>
          <w:szCs w:val="20"/>
        </w:rPr>
        <w:t>d</w:t>
      </w:r>
      <w:r w:rsidR="00CC12D5">
        <w:rPr>
          <w:rFonts w:ascii="Segoe UI" w:hAnsi="Segoe UI" w:cs="Segoe UI"/>
          <w:sz w:val="20"/>
          <w:szCs w:val="20"/>
        </w:rPr>
        <w:t>emonstrating that</w:t>
      </w:r>
      <w:r w:rsidR="0039076E" w:rsidRPr="00366EA8">
        <w:rPr>
          <w:rFonts w:ascii="Segoe UI" w:hAnsi="Segoe UI" w:cs="Segoe UI"/>
          <w:sz w:val="20"/>
          <w:szCs w:val="20"/>
        </w:rPr>
        <w:t xml:space="preserve"> behaviours are social</w:t>
      </w:r>
      <w:r w:rsidR="009C7CE3" w:rsidRPr="00366EA8">
        <w:rPr>
          <w:rFonts w:ascii="Segoe UI" w:hAnsi="Segoe UI" w:cs="Segoe UI"/>
          <w:sz w:val="20"/>
          <w:szCs w:val="20"/>
        </w:rPr>
        <w:t>ly</w:t>
      </w:r>
      <w:r w:rsidR="0039076E" w:rsidRPr="00366EA8">
        <w:rPr>
          <w:rFonts w:ascii="Segoe UI" w:hAnsi="Segoe UI" w:cs="Segoe UI"/>
          <w:sz w:val="20"/>
          <w:szCs w:val="20"/>
        </w:rPr>
        <w:t xml:space="preserve"> learn</w:t>
      </w:r>
      <w:r w:rsidR="00CB2A6A" w:rsidRPr="00366EA8">
        <w:rPr>
          <w:rFonts w:ascii="Segoe UI" w:hAnsi="Segoe UI" w:cs="Segoe UI"/>
          <w:sz w:val="20"/>
          <w:szCs w:val="20"/>
        </w:rPr>
        <w:t>t</w:t>
      </w:r>
      <w:r w:rsidR="0039076E" w:rsidRPr="00366EA8">
        <w:rPr>
          <w:rFonts w:ascii="Segoe UI" w:hAnsi="Segoe UI" w:cs="Segoe UI"/>
          <w:sz w:val="20"/>
          <w:szCs w:val="20"/>
        </w:rPr>
        <w:t xml:space="preserve"> and cannot be explained by</w:t>
      </w:r>
      <w:r w:rsidR="007A6FF1" w:rsidRPr="00366EA8">
        <w:rPr>
          <w:rFonts w:ascii="Segoe UI" w:hAnsi="Segoe UI" w:cs="Segoe UI"/>
          <w:sz w:val="20"/>
          <w:szCs w:val="20"/>
        </w:rPr>
        <w:t xml:space="preserve"> ecological and genetic factors</w:t>
      </w:r>
      <w:r w:rsidR="00333C27" w:rsidRPr="00366EA8">
        <w:rPr>
          <w:rFonts w:ascii="Segoe UI" w:hAnsi="Segoe UI" w:cs="Segoe UI"/>
          <w:sz w:val="20"/>
          <w:szCs w:val="20"/>
        </w:rPr>
        <w:t>. I</w:t>
      </w:r>
      <w:r w:rsidR="00701159" w:rsidRPr="00366EA8">
        <w:rPr>
          <w:rFonts w:ascii="Segoe UI" w:hAnsi="Segoe UI" w:cs="Segoe UI"/>
          <w:sz w:val="20"/>
          <w:szCs w:val="20"/>
        </w:rPr>
        <w:t>n declining</w:t>
      </w:r>
      <w:r w:rsidR="00BB0F9B" w:rsidRPr="00366EA8">
        <w:rPr>
          <w:rFonts w:ascii="Segoe UI" w:hAnsi="Segoe UI" w:cs="Segoe UI"/>
          <w:sz w:val="20"/>
          <w:szCs w:val="20"/>
        </w:rPr>
        <w:t xml:space="preserve"> </w:t>
      </w:r>
      <w:r w:rsidR="00470A20" w:rsidRPr="00366EA8">
        <w:rPr>
          <w:rFonts w:ascii="Segoe UI" w:hAnsi="Segoe UI" w:cs="Segoe UI"/>
          <w:sz w:val="20"/>
          <w:szCs w:val="20"/>
        </w:rPr>
        <w:t>populations,</w:t>
      </w:r>
      <w:r w:rsidR="00BB0F9B" w:rsidRPr="00366EA8">
        <w:rPr>
          <w:rFonts w:ascii="Segoe UI" w:hAnsi="Segoe UI" w:cs="Segoe UI"/>
          <w:sz w:val="20"/>
          <w:szCs w:val="20"/>
        </w:rPr>
        <w:t xml:space="preserve"> </w:t>
      </w:r>
      <w:r w:rsidR="00333C27" w:rsidRPr="00366EA8">
        <w:rPr>
          <w:rFonts w:ascii="Segoe UI" w:hAnsi="Segoe UI" w:cs="Segoe UI"/>
          <w:sz w:val="20"/>
          <w:szCs w:val="20"/>
        </w:rPr>
        <w:t xml:space="preserve">such </w:t>
      </w:r>
      <w:r w:rsidR="005605AC" w:rsidRPr="00366EA8">
        <w:rPr>
          <w:rFonts w:ascii="Segoe UI" w:hAnsi="Segoe UI" w:cs="Segoe UI"/>
          <w:sz w:val="20"/>
          <w:szCs w:val="20"/>
        </w:rPr>
        <w:t>evidence may only become available after it is too late</w:t>
      </w:r>
      <w:r w:rsidR="00275A42" w:rsidRPr="00366EA8">
        <w:rPr>
          <w:rFonts w:ascii="Segoe UI" w:hAnsi="Segoe UI" w:cs="Segoe UI"/>
          <w:sz w:val="20"/>
          <w:szCs w:val="20"/>
        </w:rPr>
        <w:t xml:space="preserve"> </w:t>
      </w:r>
      <w:r w:rsidR="00275A42" w:rsidRPr="00366EA8">
        <w:rPr>
          <w:rFonts w:ascii="Segoe UI" w:hAnsi="Segoe UI" w:cs="Segoe UI"/>
          <w:sz w:val="20"/>
          <w:szCs w:val="20"/>
        </w:rPr>
        <w:fldChar w:fldCharType="begin" w:fldLock="1"/>
      </w:r>
      <w:r w:rsidR="006D323C" w:rsidRPr="00366EA8">
        <w:rPr>
          <w:rFonts w:ascii="Segoe UI" w:hAnsi="Segoe UI" w:cs="Segoe UI"/>
          <w:sz w:val="20"/>
          <w:szCs w:val="20"/>
        </w:rPr>
        <w:instrText>ADDIN CSL_CITATION {"citationItems":[{"id":"ITEM-1","itemData":{"author":[{"dropping-particle":"","family":"Cabin","given":"Robert J","non-dropping-particle":"","parse-names":false,"suffix":""}],"container-title":"Restoration Ecology","id":"ITEM-1","issue":"1","issued":{"date-parts":[["2007"]]},"page":"1-7","title":"Science-driven restoration: a square grid on a round earth?","type":"article-journal","volume":"15"},"uris":["http://www.mendeley.com/documents/?uuid=7cc41b35-eba6-4be7-8ef8-95f69b4e2501"]}],"mendeley":{"formattedCitation":"(Cabin, 2007)","plainTextFormattedCitation":"(Cabin, 2007)","previouslyFormattedCitation":"(Cabin, 2007)"},"properties":{"noteIndex":0},"schema":"https://github.com/citation-style-language/schema/raw/master/csl-citation.json"}</w:instrText>
      </w:r>
      <w:r w:rsidR="00275A42" w:rsidRPr="00366EA8">
        <w:rPr>
          <w:rFonts w:ascii="Segoe UI" w:hAnsi="Segoe UI" w:cs="Segoe UI"/>
          <w:sz w:val="20"/>
          <w:szCs w:val="20"/>
        </w:rPr>
        <w:fldChar w:fldCharType="separate"/>
      </w:r>
      <w:r w:rsidR="00650047" w:rsidRPr="00366EA8">
        <w:rPr>
          <w:rFonts w:ascii="Segoe UI" w:hAnsi="Segoe UI" w:cs="Segoe UI"/>
          <w:noProof/>
          <w:sz w:val="20"/>
          <w:szCs w:val="20"/>
        </w:rPr>
        <w:t>(Cabin, 2007)</w:t>
      </w:r>
      <w:r w:rsidR="00275A42" w:rsidRPr="00366EA8">
        <w:rPr>
          <w:rFonts w:ascii="Segoe UI" w:hAnsi="Segoe UI" w:cs="Segoe UI"/>
          <w:sz w:val="20"/>
          <w:szCs w:val="20"/>
        </w:rPr>
        <w:fldChar w:fldCharType="end"/>
      </w:r>
      <w:r w:rsidR="005605AC" w:rsidRPr="00366EA8">
        <w:rPr>
          <w:rFonts w:ascii="Segoe UI" w:hAnsi="Segoe UI" w:cs="Segoe UI"/>
          <w:sz w:val="20"/>
          <w:szCs w:val="20"/>
        </w:rPr>
        <w:t xml:space="preserve">. </w:t>
      </w:r>
      <w:r w:rsidR="006B6554" w:rsidRPr="00366EA8">
        <w:rPr>
          <w:rFonts w:ascii="Segoe UI" w:hAnsi="Segoe UI" w:cs="Segoe UI"/>
          <w:sz w:val="20"/>
          <w:szCs w:val="20"/>
        </w:rPr>
        <w:t>W</w:t>
      </w:r>
      <w:r w:rsidR="005605AC" w:rsidRPr="00366EA8">
        <w:rPr>
          <w:rFonts w:ascii="Segoe UI" w:hAnsi="Segoe UI" w:cs="Segoe UI"/>
          <w:sz w:val="20"/>
          <w:szCs w:val="20"/>
        </w:rPr>
        <w:t xml:space="preserve">here </w:t>
      </w:r>
      <w:r w:rsidR="006B6554" w:rsidRPr="00366EA8">
        <w:rPr>
          <w:rFonts w:ascii="Segoe UI" w:hAnsi="Segoe UI" w:cs="Segoe UI"/>
          <w:sz w:val="20"/>
          <w:szCs w:val="20"/>
        </w:rPr>
        <w:t xml:space="preserve">animal cultural transmission is suspected to play a role in highly vulnerable cases of </w:t>
      </w:r>
      <w:r w:rsidR="00326A4F" w:rsidRPr="00366EA8">
        <w:rPr>
          <w:rFonts w:ascii="Segoe UI" w:hAnsi="Segoe UI" w:cs="Segoe UI"/>
          <w:sz w:val="20"/>
          <w:szCs w:val="20"/>
        </w:rPr>
        <w:t>human-wildlife</w:t>
      </w:r>
      <w:r w:rsidR="005605AC" w:rsidRPr="00366EA8">
        <w:rPr>
          <w:rFonts w:ascii="Segoe UI" w:hAnsi="Segoe UI" w:cs="Segoe UI"/>
          <w:sz w:val="20"/>
          <w:szCs w:val="20"/>
        </w:rPr>
        <w:t xml:space="preserve"> cooperati</w:t>
      </w:r>
      <w:r w:rsidR="006B6554" w:rsidRPr="00366EA8">
        <w:rPr>
          <w:rFonts w:ascii="Segoe UI" w:hAnsi="Segoe UI" w:cs="Segoe UI"/>
          <w:sz w:val="20"/>
          <w:szCs w:val="20"/>
        </w:rPr>
        <w:t xml:space="preserve">on, a precautionary approach would be to implement </w:t>
      </w:r>
      <w:r w:rsidR="00996D17" w:rsidRPr="00366EA8">
        <w:rPr>
          <w:rFonts w:ascii="Segoe UI" w:hAnsi="Segoe UI" w:cs="Segoe UI"/>
          <w:sz w:val="20"/>
          <w:szCs w:val="20"/>
        </w:rPr>
        <w:t xml:space="preserve">measures </w:t>
      </w:r>
      <w:r w:rsidR="0073246A" w:rsidRPr="00366EA8">
        <w:rPr>
          <w:rFonts w:ascii="Segoe UI" w:hAnsi="Segoe UI" w:cs="Segoe UI"/>
          <w:sz w:val="20"/>
          <w:szCs w:val="20"/>
        </w:rPr>
        <w:t>to safeguard cultural transmission</w:t>
      </w:r>
      <w:r w:rsidR="00744657">
        <w:rPr>
          <w:rFonts w:ascii="Segoe UI" w:hAnsi="Segoe UI" w:cs="Segoe UI"/>
          <w:sz w:val="20"/>
          <w:szCs w:val="20"/>
        </w:rPr>
        <w:t xml:space="preserve"> </w:t>
      </w:r>
      <w:r w:rsidR="00744657">
        <w:rPr>
          <w:rFonts w:ascii="Segoe UI" w:hAnsi="Segoe UI" w:cs="Segoe UI"/>
          <w:sz w:val="20"/>
          <w:szCs w:val="20"/>
        </w:rPr>
        <w:fldChar w:fldCharType="begin" w:fldLock="1"/>
      </w:r>
      <w:r w:rsidR="000317E8">
        <w:rPr>
          <w:rFonts w:ascii="Segoe UI" w:hAnsi="Segoe UI" w:cs="Segoe UI"/>
          <w:sz w:val="20"/>
          <w:szCs w:val="20"/>
        </w:rPr>
        <w:instrText>ADDIN CSL_CITATION {"citationItems":[{"id":"ITEM-1","itemData":{"DOI":"10.1111/conl.12860","ISSN":"1755263X","abstract":"Discussions of how animal culture can aid the conservation crisis are burgeoning. As scientists and conservationists working to protect endangered species, we call for reflection on how the culture concept may be applied in practice. Here, we discuss both the potential benefits and potential shortcomings of applying the animal culture concept, and propose a set of achievable milestones that will help guide and ensure its effective integration existing conservation frameworks, such as Adaptive Management cycles or Open Standards.","author":[{"dropping-particle":"","family":"Carvalho","given":"Susana","non-dropping-particle":"","parse-names":false,"suffix":""},{"dropping-particle":"","family":"Wessling","given":"Erin G.","non-dropping-particle":"","parse-names":false,"suffix":""},{"dropping-particle":"","family":"Abwe","given":"Ekwoge E.","non-dropping-particle":"","parse-names":false,"suffix":""},{"dropping-particle":"","family":"Almeida-Warren","given":"Katarina","non-dropping-particle":"","parse-names":false,"suffix":""},{"dropping-particle":"","family":"Arandjelovic","given":"Mimi","non-dropping-particle":"","parse-names":false,"suffix":""},{"dropping-particle":"","family":"Boesch","given":"Christophe","non-dropping-particle":"","parse-names":false,"suffix":""},{"dropping-particle":"","family":"Danquah","given":"Emmanuel","non-dropping-particle":"","parse-names":false,"suffix":""},{"dropping-particle":"","family":"Diallo","given":"Mamadou Saliou","non-dropping-particle":"","parse-names":false,"suffix":""},{"dropping-particle":"","family":"Hobaiter","given":"Catherine","non-dropping-particle":"","parse-names":false,"suffix":""},{"dropping-particle":"","family":"Hockings","given":"Kimberley","non-dropping-particle":"","parse-names":false,"suffix":""},{"dropping-particle":"","family":"Humle","given":"Tatyana","non-dropping-particle":"","parse-names":false,"suffix":""},{"dropping-particle":"","family":"Ikemeh","given":"Rachel Ashegbofe","non-dropping-particle":"","parse-names":false,"suffix":""},{"dropping-particle":"","family":"Kalan","given":"Ammie K.","non-dropping-particle":"","parse-names":false,"suffix":""},{"dropping-particle":"","family":"Luncz","given":"Lydia","non-dropping-particle":"","parse-names":false,"suffix":""},{"dropping-particle":"","family":"Ohashi","given":"Gaku","non-dropping-particle":"","parse-names":false,"suffix":""},{"dropping-particle":"","family":"Pascual-Garrido","given":"Alejandra","non-dropping-particle":"","parse-names":false,"suffix":""},{"dropping-particle":"","family":"Piel","given":"Alex","non-dropping-particle":"","parse-names":false,"suffix":""},{"dropping-particle":"","family":"Samuni","given":"Liran","non-dropping-particle":"","parse-names":false,"suffix":""},{"dropping-particle":"","family":"Soiret","given":"Serge","non-dropping-particle":"","parse-names":false,"suffix":""},{"dropping-particle":"","family":"Sanz","given":"Crickette","non-dropping-particle":"","parse-names":false,"suffix":""},{"dropping-particle":"","family":"Koops","given":"Kathelijne","non-dropping-particle":"","parse-names":false,"suffix":""}],"container-title":"Conservation Letters","id":"ITEM-1","issue":"November 2021","issued":{"date-parts":[["2022"]]},"page":"1-6","title":"Using nonhuman culture in conservation requires careful and concerted action","type":"article-journal"},"uris":["http://www.mendeley.com/documents/?uuid=3b6b3bdb-db3c-4d7f-a8bf-c1fbe717e957"]}],"mendeley":{"formattedCitation":"(Carvalho et al., 2022)","plainTextFormattedCitation":"(Carvalho et al., 2022)","previouslyFormattedCitation":"(Carvalho et al., 2022)"},"properties":{"noteIndex":0},"schema":"https://github.com/citation-style-language/schema/raw/master/csl-citation.json"}</w:instrText>
      </w:r>
      <w:r w:rsidR="00744657">
        <w:rPr>
          <w:rFonts w:ascii="Segoe UI" w:hAnsi="Segoe UI" w:cs="Segoe UI"/>
          <w:sz w:val="20"/>
          <w:szCs w:val="20"/>
        </w:rPr>
        <w:fldChar w:fldCharType="separate"/>
      </w:r>
      <w:r w:rsidR="00744657" w:rsidRPr="00744657">
        <w:rPr>
          <w:rFonts w:ascii="Segoe UI" w:hAnsi="Segoe UI" w:cs="Segoe UI"/>
          <w:noProof/>
          <w:sz w:val="20"/>
          <w:szCs w:val="20"/>
        </w:rPr>
        <w:t>(Carvalho et al., 2022)</w:t>
      </w:r>
      <w:r w:rsidR="00744657">
        <w:rPr>
          <w:rFonts w:ascii="Segoe UI" w:hAnsi="Segoe UI" w:cs="Segoe UI"/>
          <w:sz w:val="20"/>
          <w:szCs w:val="20"/>
        </w:rPr>
        <w:fldChar w:fldCharType="end"/>
      </w:r>
      <w:r w:rsidR="00996D17" w:rsidRPr="00366EA8">
        <w:rPr>
          <w:rFonts w:ascii="Segoe UI" w:hAnsi="Segoe UI" w:cs="Segoe UI"/>
          <w:sz w:val="20"/>
          <w:szCs w:val="20"/>
        </w:rPr>
        <w:t>.</w:t>
      </w:r>
    </w:p>
    <w:p w14:paraId="4961A81E" w14:textId="77777777" w:rsidR="00512612" w:rsidRPr="00366EA8" w:rsidRDefault="00512612" w:rsidP="009577CB">
      <w:pPr>
        <w:spacing w:line="360" w:lineRule="auto"/>
        <w:rPr>
          <w:rFonts w:ascii="Segoe UI" w:hAnsi="Segoe UI" w:cs="Segoe UI"/>
          <w:sz w:val="20"/>
          <w:szCs w:val="20"/>
        </w:rPr>
      </w:pPr>
    </w:p>
    <w:p w14:paraId="427B5353" w14:textId="5C04A33B" w:rsidR="005B7A40" w:rsidRDefault="00D803DC" w:rsidP="008A7F6A">
      <w:pPr>
        <w:pStyle w:val="CommentText"/>
        <w:spacing w:line="360" w:lineRule="auto"/>
        <w:ind w:firstLine="576"/>
        <w:rPr>
          <w:rFonts w:ascii="Segoe UI" w:hAnsi="Segoe UI" w:cs="Segoe UI"/>
        </w:rPr>
      </w:pPr>
      <w:r w:rsidRPr="00366EA8">
        <w:rPr>
          <w:rFonts w:ascii="Segoe UI" w:hAnsi="Segoe UI" w:cs="Segoe UI"/>
        </w:rPr>
        <w:t xml:space="preserve">Even when </w:t>
      </w:r>
      <w:r w:rsidR="006B6554" w:rsidRPr="00366EA8">
        <w:rPr>
          <w:rFonts w:ascii="Segoe UI" w:hAnsi="Segoe UI" w:cs="Segoe UI"/>
        </w:rPr>
        <w:t xml:space="preserve">appropriate </w:t>
      </w:r>
      <w:r w:rsidRPr="00366EA8">
        <w:rPr>
          <w:rFonts w:ascii="Segoe UI" w:hAnsi="Segoe UI" w:cs="Segoe UI"/>
        </w:rPr>
        <w:t xml:space="preserve">knowledge </w:t>
      </w:r>
      <w:r w:rsidR="00470A20" w:rsidRPr="00366EA8">
        <w:rPr>
          <w:rFonts w:ascii="Segoe UI" w:hAnsi="Segoe UI" w:cs="Segoe UI"/>
        </w:rPr>
        <w:t xml:space="preserve">exists </w:t>
      </w:r>
      <w:r w:rsidRPr="00366EA8">
        <w:rPr>
          <w:rFonts w:ascii="Segoe UI" w:hAnsi="Segoe UI" w:cs="Segoe UI"/>
        </w:rPr>
        <w:t>in both partners, local variants need to be</w:t>
      </w:r>
      <w:r w:rsidR="008112E7" w:rsidRPr="00366EA8">
        <w:rPr>
          <w:rFonts w:ascii="Segoe UI" w:hAnsi="Segoe UI" w:cs="Segoe UI"/>
        </w:rPr>
        <w:t xml:space="preserve"> interspecifically</w:t>
      </w:r>
      <w:r w:rsidRPr="00366EA8">
        <w:rPr>
          <w:rFonts w:ascii="Segoe UI" w:hAnsi="Segoe UI" w:cs="Segoe UI"/>
        </w:rPr>
        <w:t xml:space="preserve"> compatible for </w:t>
      </w:r>
      <w:r w:rsidR="00810333" w:rsidRPr="00366EA8">
        <w:rPr>
          <w:rFonts w:ascii="Segoe UI" w:hAnsi="Segoe UI" w:cs="Segoe UI"/>
        </w:rPr>
        <w:t>cooperation</w:t>
      </w:r>
      <w:r w:rsidRPr="00366EA8">
        <w:rPr>
          <w:rFonts w:ascii="Segoe UI" w:hAnsi="Segoe UI" w:cs="Segoe UI"/>
        </w:rPr>
        <w:t xml:space="preserve"> to function </w:t>
      </w:r>
      <w:r w:rsidR="006B6554" w:rsidRPr="00366EA8">
        <w:rPr>
          <w:rFonts w:ascii="Segoe UI" w:hAnsi="Segoe UI" w:cs="Segoe UI"/>
        </w:rPr>
        <w:t>well</w:t>
      </w:r>
      <w:r w:rsidRPr="00366EA8">
        <w:rPr>
          <w:rFonts w:ascii="Segoe UI" w:hAnsi="Segoe UI" w:cs="Segoe UI"/>
        </w:rPr>
        <w:t>. This</w:t>
      </w:r>
      <w:r w:rsidR="00BA7889" w:rsidRPr="00366EA8">
        <w:rPr>
          <w:rFonts w:ascii="Segoe UI" w:hAnsi="Segoe UI" w:cs="Segoe UI"/>
        </w:rPr>
        <w:t xml:space="preserve"> need </w:t>
      </w:r>
      <w:r w:rsidRPr="00366EA8">
        <w:rPr>
          <w:rFonts w:ascii="Segoe UI" w:hAnsi="Segoe UI" w:cs="Segoe UI"/>
        </w:rPr>
        <w:t xml:space="preserve">is especially </w:t>
      </w:r>
      <w:r w:rsidR="00043AD3" w:rsidRPr="00366EA8">
        <w:rPr>
          <w:rFonts w:ascii="Segoe UI" w:hAnsi="Segoe UI" w:cs="Segoe UI"/>
        </w:rPr>
        <w:t>apparent</w:t>
      </w:r>
      <w:r w:rsidR="00470A20" w:rsidRPr="00366EA8">
        <w:rPr>
          <w:rFonts w:ascii="Segoe UI" w:hAnsi="Segoe UI" w:cs="Segoe UI"/>
        </w:rPr>
        <w:t xml:space="preserve"> </w:t>
      </w:r>
      <w:r w:rsidR="00ED1333" w:rsidRPr="00366EA8">
        <w:rPr>
          <w:rFonts w:ascii="Segoe UI" w:hAnsi="Segoe UI" w:cs="Segoe UI"/>
        </w:rPr>
        <w:t>for</w:t>
      </w:r>
      <w:r w:rsidRPr="00366EA8">
        <w:rPr>
          <w:rFonts w:ascii="Segoe UI" w:hAnsi="Segoe UI" w:cs="Segoe UI"/>
        </w:rPr>
        <w:t xml:space="preserve"> signals used to communicate </w:t>
      </w:r>
      <w:r w:rsidR="009814E7" w:rsidRPr="00366EA8">
        <w:rPr>
          <w:rFonts w:ascii="Segoe UI" w:hAnsi="Segoe UI" w:cs="Segoe UI"/>
        </w:rPr>
        <w:t>with</w:t>
      </w:r>
      <w:r w:rsidRPr="00366EA8">
        <w:rPr>
          <w:rFonts w:ascii="Segoe UI" w:hAnsi="Segoe UI" w:cs="Segoe UI"/>
        </w:rPr>
        <w:t xml:space="preserve"> </w:t>
      </w:r>
      <w:r w:rsidR="00043AD3" w:rsidRPr="00366EA8">
        <w:rPr>
          <w:rFonts w:ascii="Segoe UI" w:hAnsi="Segoe UI" w:cs="Segoe UI"/>
        </w:rPr>
        <w:t xml:space="preserve">the partner species, which vary culturally </w:t>
      </w:r>
      <w:r w:rsidR="0073246A" w:rsidRPr="00366EA8">
        <w:rPr>
          <w:rFonts w:ascii="Segoe UI" w:hAnsi="Segoe UI" w:cs="Segoe UI"/>
        </w:rPr>
        <w:t xml:space="preserve">among </w:t>
      </w:r>
      <w:r w:rsidR="00043AD3" w:rsidRPr="00366EA8">
        <w:rPr>
          <w:rFonts w:ascii="Segoe UI" w:hAnsi="Segoe UI" w:cs="Segoe UI"/>
        </w:rPr>
        <w:t xml:space="preserve">human </w:t>
      </w:r>
      <w:r w:rsidR="0073246A" w:rsidRPr="00366EA8">
        <w:rPr>
          <w:rFonts w:ascii="Segoe UI" w:hAnsi="Segoe UI" w:cs="Segoe UI"/>
        </w:rPr>
        <w:t>populations</w:t>
      </w:r>
      <w:r w:rsidR="00043AD3" w:rsidRPr="00366EA8">
        <w:rPr>
          <w:rFonts w:ascii="Segoe UI" w:hAnsi="Segoe UI" w:cs="Segoe UI"/>
        </w:rPr>
        <w:t>, and possibly</w:t>
      </w:r>
      <w:r w:rsidR="00BA7889" w:rsidRPr="00366EA8">
        <w:rPr>
          <w:rFonts w:ascii="Segoe UI" w:hAnsi="Segoe UI" w:cs="Segoe UI"/>
        </w:rPr>
        <w:t xml:space="preserve"> also</w:t>
      </w:r>
      <w:r w:rsidR="00043AD3" w:rsidRPr="00366EA8">
        <w:rPr>
          <w:rFonts w:ascii="Segoe UI" w:hAnsi="Segoe UI" w:cs="Segoe UI"/>
        </w:rPr>
        <w:t xml:space="preserve"> in the wildlife partner </w:t>
      </w:r>
      <w:r w:rsidR="00F161CA" w:rsidRPr="00366EA8">
        <w:rPr>
          <w:rFonts w:ascii="Segoe UI" w:hAnsi="Segoe UI" w:cs="Segoe UI"/>
        </w:rPr>
        <w:fldChar w:fldCharType="begin" w:fldLock="1"/>
      </w:r>
      <w:r w:rsidR="00096747">
        <w:rPr>
          <w:rFonts w:ascii="Segoe UI" w:hAnsi="Segoe UI" w:cs="Segoe UI"/>
        </w:rPr>
        <w:instrText>ADDIN CSL_CITATION {"citationItems":[{"id":"ITEM-1","itemData":{"author":[{"dropping-particle":"","family":"Simões-Lopes","given":"Paulo César","non-dropping-particle":"","parse-names":false,"suffix":""},{"dropping-particle":"","family":"Fabián","given":"Marta E.","non-dropping-particle":"","parse-names":false,"suffix":""},{"dropping-particle":"","family":"Menegheti","given":"João O.","non-dropping-particle":"","parse-names":false,"suffix":""}],"container-title":"Revta bras. Zool.","id":"ITEM-1","issue":"3","issued":{"date-parts":[["1998"]]},"page":"709-726","title":"Dolphin interactions with the mullet artisanal fishing on southern Brazil: a qualitative and quanititative approach","type":"article-journal","volume":"15"},"uris":["http://www.mendeley.com/documents/?uuid=fd320e3c-003b-4f21-a376-aefc586bcae3"]},{"id":"ITEM-2","itemData":{"author":[{"dropping-particle":"","family":"Serpa","given":"N. B.","non-dropping-particle":"","parse-names":false,"suffix":""}],"id":"ITEM-2","issued":{"date-parts":[["2019"]]},"publisher":"MSC thesis, Universidade Federal do Rio Grande do Sul","title":"Além das raízes culturais: as habilidades de caça de golfinhos cooperativos do sul do Brasil, Porto Alegre","type":"thesis"},"uris":["http://www.mendeley.com/documents/?uuid=1bd50636-654b-4ba7-a2b3-e76b5de1220d"]},{"id":"ITEM-3","itemData":{"DOI":"10.1126/science.aaf4885","ISSN":"10959203","PMID":"27463674","abstract":"Greater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M.","non-dropping-particle":"","parse-names":false,"suffix":""}],"container-title":"Science","id":"ITEM-3","issue":"6297","issued":{"date-parts":[["2016"]]},"page":"387-389","title":"Reciprocal signaling in honeyguide-human mutualism","type":"article-journal","volume":"353"},"uris":["http://www.mendeley.com/documents/?uuid=f0d6356a-bf03-484a-93cc-b8c4bb96cbba"]},{"id":"ITEM-4","itemData":{"author":[{"dropping-particle":"","family":"Laltaika","given":"Eliupendo Alaitetei","non-dropping-particle":"","parse-names":false,"suffix":""}],"id":"ITEM-4","issued":{"date-parts":[["2021"]]},"publisher":"MSc thesis, University of Cape Town","title":"Understanding the mutualistic interaction between greater honeyguides and four co-existing human cultures in northern Tanzania","type":"thesis"},"uris":["http://www.mendeley.com/documents/?uuid=6527cf1e-af58-4525-b088-98fcefd591b9"]},{"id":"ITEM-5","itemData":{"DOI":"10.1016/j.evolhumbehav.2014.07.007","ISSN":"10905138","abstract":"We investigated the ecology and evolution of interspecific cooperation between the Greater Honeyguide bird, Indicator indicator, and human hunter-gatherers, the Hadza of northern Tanzania. We found that honeyguides increased the Hadza's rate of finding bee nests by 560%, and that the birds led men to significantly higher yielding nests than those found without honeyguides. We estimate that 8-10% of the Hadza's total diet was acquired with the help of honeyguides. Contrary to most depictions of the human-honeyguide relationship, the Hadza did not actively repay honeyguides, but instead, hid, buried, and burned honeycomb, with the intent of keeping the bird hungry and thus more likely to guide again. Such manipulative behavior attests to the importance of social intelligence in hunter-gatherer foraging strategies. We present an evolutionary model for human-honeyguide interactions guided by the behavioral ecology of bees, non-human primates, and hunter-gatherers.","author":[{"dropping-particle":"","family":"Wood","given":"B.M.","non-dropping-particle":"","parse-names":false,"suffix":""},{"dropping-particle":"","family":"Pontzer","given":"Herman","non-dropping-particle":"","parse-names":false,"suffix":""},{"dropping-particle":"","family":"Raichlen","given":"David A.","non-dropping-particle":"","parse-names":false,"suffix":""},{"dropping-particle":"","family":"Marlowe","given":"Frank W.","non-dropping-particle":"","parse-names":false,"suffix":""}],"container-title":"Evolution and Human Behavior","id":"ITEM-5","issue":"6","issued":{"date-parts":[["2014"]]},"page":"540-546","publisher":"Elsevier Inc.","title":"Mutualism and manipulation in Hadza-honeyguide interactions","type":</w:instrText>
      </w:r>
      <w:r w:rsidR="00096747" w:rsidRPr="00870364">
        <w:rPr>
          <w:rFonts w:ascii="Segoe UI" w:hAnsi="Segoe UI" w:cs="Segoe UI"/>
          <w:lang w:val="nl-NL"/>
        </w:rPr>
        <w:instrText>"article-journal","volume":"35"},"uris":["http://www.mendeley.com/documents/?uuid=7979e504-0db2-4a70-9d07-8fc6136d3d73"]},{"id":"ITEM-6","itemData":{"DOI":"10.3389/fcosc.2021.727479","author":[{"dropping-particle":"","family":"Wal","given":"Jessica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Science","id":"ITEM-6","issued":{"date-parts":[["2022"]]},"page":"727479.","title":"Awer honey-hunting culture with greater honeyguides in coastal Kenya","type":"article-journal","volume":"2"},"uris":["http://www.mendeley.com/documents/?uuid=ba246327-a80f-4320-9c16-2883fe01b85f"]}],"mendeley":{"formattedCitation":"(Laltaika, 2021; Serpa, 2019; Simões-Lopes et al., 1998; Spottiswoode et al., 2016; van der Wal et al., 2022; Wood et al., 2014)","plainTextFormattedCitation":"(Laltaika, 2021; Serpa, 2019; Simões-Lopes et al., 1998; Spottiswoode et al., 2016; van der Wal et al., 2022; Wood et al., 2014)","previouslyFormattedCitation":"(Laltaika, 2021; Serpa, 2019; Simões-Lopes et al., 1998; Spottiswoode et al., 2016; van der Wal et al., 2022; Wood et al., 2014)"},"properties":{"noteIndex":0},"schema":"https://github.com/citation-style-language/schema/raw/master/csl-citation.json"}</w:instrText>
      </w:r>
      <w:r w:rsidR="00F161CA" w:rsidRPr="00366EA8">
        <w:rPr>
          <w:rFonts w:ascii="Segoe UI" w:hAnsi="Segoe UI" w:cs="Segoe UI"/>
        </w:rPr>
        <w:fldChar w:fldCharType="separate"/>
      </w:r>
      <w:r w:rsidR="00096747" w:rsidRPr="00096747">
        <w:rPr>
          <w:rFonts w:ascii="Segoe UI" w:hAnsi="Segoe UI" w:cs="Segoe UI"/>
          <w:noProof/>
          <w:lang w:val="nl-NL"/>
        </w:rPr>
        <w:t xml:space="preserve">(Laltaika, 2021; Serpa, 2019; Simões-Lopes et al., </w:t>
      </w:r>
      <w:r w:rsidR="00096747" w:rsidRPr="00096747">
        <w:rPr>
          <w:rFonts w:ascii="Segoe UI" w:hAnsi="Segoe UI" w:cs="Segoe UI"/>
          <w:noProof/>
          <w:lang w:val="nl-NL"/>
        </w:rPr>
        <w:lastRenderedPageBreak/>
        <w:t>1998; Spottiswoode et al., 2016; van der Wal et al., 2022; Wood et al., 2014)</w:t>
      </w:r>
      <w:r w:rsidR="00F161CA" w:rsidRPr="00366EA8">
        <w:rPr>
          <w:rFonts w:ascii="Segoe UI" w:hAnsi="Segoe UI" w:cs="Segoe UI"/>
        </w:rPr>
        <w:fldChar w:fldCharType="end"/>
      </w:r>
      <w:r w:rsidR="00F161CA" w:rsidRPr="00366EA8">
        <w:rPr>
          <w:rFonts w:ascii="Segoe UI" w:hAnsi="Segoe UI" w:cs="Segoe UI"/>
          <w:lang w:val="nl-NL"/>
        </w:rPr>
        <w:t>.</w:t>
      </w:r>
      <w:r w:rsidR="00043AD3" w:rsidRPr="00366EA8">
        <w:rPr>
          <w:rFonts w:ascii="Segoe UI" w:hAnsi="Segoe UI" w:cs="Segoe UI"/>
          <w:lang w:val="nl-NL"/>
        </w:rPr>
        <w:t xml:space="preserve"> </w:t>
      </w:r>
      <w:r w:rsidR="006B6554" w:rsidRPr="00366EA8">
        <w:rPr>
          <w:rFonts w:ascii="Segoe UI" w:hAnsi="Segoe UI" w:cs="Segoe UI"/>
        </w:rPr>
        <w:t xml:space="preserve">Effective safeguarding </w:t>
      </w:r>
      <w:r w:rsidR="00883B72" w:rsidRPr="00366EA8">
        <w:rPr>
          <w:rFonts w:ascii="Segoe UI" w:hAnsi="Segoe UI" w:cs="Segoe UI"/>
        </w:rPr>
        <w:t>strategies must ensure</w:t>
      </w:r>
      <w:r w:rsidR="00043AD3" w:rsidRPr="00366EA8">
        <w:rPr>
          <w:rFonts w:ascii="Segoe UI" w:hAnsi="Segoe UI" w:cs="Segoe UI"/>
        </w:rPr>
        <w:t xml:space="preserve"> that local cultural knowledge in both partner species persists in the same place at the same time</w:t>
      </w:r>
      <w:r w:rsidR="00CC12D5">
        <w:rPr>
          <w:rFonts w:ascii="Segoe UI" w:hAnsi="Segoe UI" w:cs="Segoe UI"/>
        </w:rPr>
        <w:t>.</w:t>
      </w:r>
    </w:p>
    <w:p w14:paraId="38F6EC3F" w14:textId="77777777" w:rsidR="00BA5A58" w:rsidRDefault="00BA5A58" w:rsidP="008A7F6A">
      <w:pPr>
        <w:pStyle w:val="CommentText"/>
        <w:spacing w:line="360" w:lineRule="auto"/>
        <w:ind w:firstLine="576"/>
        <w:rPr>
          <w:rFonts w:ascii="Segoe UI" w:hAnsi="Segoe UI" w:cs="Segoe UI"/>
        </w:rPr>
      </w:pPr>
    </w:p>
    <w:p w14:paraId="61E5FFD7" w14:textId="77777777" w:rsidR="002B619F" w:rsidRPr="00366EA8" w:rsidRDefault="00C1289D" w:rsidP="00F476D5">
      <w:pPr>
        <w:pStyle w:val="Heading2"/>
        <w:rPr>
          <w:rFonts w:ascii="Segoe UI" w:hAnsi="Segoe UI" w:cs="Segoe UI"/>
          <w:sz w:val="20"/>
          <w:szCs w:val="20"/>
        </w:rPr>
      </w:pPr>
      <w:r w:rsidRPr="00366EA8">
        <w:rPr>
          <w:rFonts w:ascii="Segoe UI" w:hAnsi="Segoe UI" w:cs="Segoe UI"/>
          <w:sz w:val="20"/>
          <w:szCs w:val="20"/>
        </w:rPr>
        <w:t>Promoting and a</w:t>
      </w:r>
      <w:r w:rsidR="002B619F" w:rsidRPr="00366EA8">
        <w:rPr>
          <w:rFonts w:ascii="Segoe UI" w:hAnsi="Segoe UI" w:cs="Segoe UI"/>
          <w:sz w:val="20"/>
          <w:szCs w:val="20"/>
        </w:rPr>
        <w:t xml:space="preserve">rchiving </w:t>
      </w:r>
      <w:r w:rsidR="006D02EF" w:rsidRPr="00366EA8">
        <w:rPr>
          <w:rFonts w:ascii="Segoe UI" w:hAnsi="Segoe UI" w:cs="Segoe UI"/>
          <w:sz w:val="20"/>
          <w:szCs w:val="20"/>
        </w:rPr>
        <w:t>knowledg</w:t>
      </w:r>
      <w:r w:rsidR="00C76054" w:rsidRPr="00366EA8">
        <w:rPr>
          <w:rFonts w:ascii="Segoe UI" w:hAnsi="Segoe UI" w:cs="Segoe UI"/>
          <w:sz w:val="20"/>
          <w:szCs w:val="20"/>
        </w:rPr>
        <w:t>e</w:t>
      </w:r>
    </w:p>
    <w:p w14:paraId="4FC55C8D" w14:textId="3F7238EE" w:rsidR="00B26852" w:rsidRPr="00366EA8" w:rsidRDefault="00B26852" w:rsidP="00B26852">
      <w:pPr>
        <w:spacing w:line="360" w:lineRule="auto"/>
        <w:rPr>
          <w:rFonts w:ascii="Segoe UI" w:hAnsi="Segoe UI" w:cs="Segoe UI"/>
          <w:sz w:val="20"/>
          <w:szCs w:val="20"/>
        </w:rPr>
      </w:pPr>
      <w:r w:rsidRPr="00366EA8">
        <w:rPr>
          <w:rFonts w:ascii="Segoe UI" w:hAnsi="Segoe UI" w:cs="Segoe UI"/>
          <w:sz w:val="20"/>
          <w:szCs w:val="20"/>
        </w:rPr>
        <w:t xml:space="preserve">Organisations such as the United Nations Educational, Scientific and Cultural Organization (UNESCO) provide guidance and standards </w:t>
      </w:r>
      <w:r w:rsidR="003440D3" w:rsidRPr="00366EA8">
        <w:rPr>
          <w:rFonts w:ascii="Segoe UI" w:hAnsi="Segoe UI" w:cs="Segoe UI"/>
          <w:sz w:val="20"/>
          <w:szCs w:val="20"/>
        </w:rPr>
        <w:t xml:space="preserve">on </w:t>
      </w:r>
      <w:r w:rsidR="000B40B3">
        <w:rPr>
          <w:rFonts w:ascii="Segoe UI" w:hAnsi="Segoe UI" w:cs="Segoe UI"/>
          <w:sz w:val="20"/>
          <w:szCs w:val="20"/>
        </w:rPr>
        <w:t xml:space="preserve">identifying </w:t>
      </w:r>
      <w:r w:rsidRPr="00366EA8">
        <w:rPr>
          <w:rFonts w:ascii="Segoe UI" w:hAnsi="Segoe UI" w:cs="Segoe UI"/>
          <w:sz w:val="20"/>
          <w:szCs w:val="20"/>
        </w:rPr>
        <w:t>and safeguarding cultural h</w:t>
      </w:r>
      <w:r w:rsidR="00C1289D" w:rsidRPr="00366EA8">
        <w:rPr>
          <w:rFonts w:ascii="Segoe UI" w:hAnsi="Segoe UI" w:cs="Segoe UI"/>
          <w:sz w:val="20"/>
          <w:szCs w:val="20"/>
        </w:rPr>
        <w:t>eritage, for example by recognising</w:t>
      </w:r>
      <w:r w:rsidR="008A7F6A">
        <w:rPr>
          <w:rFonts w:ascii="Segoe UI" w:hAnsi="Segoe UI" w:cs="Segoe UI"/>
          <w:sz w:val="20"/>
          <w:szCs w:val="20"/>
        </w:rPr>
        <w:t xml:space="preserve"> ‘</w:t>
      </w:r>
      <w:r w:rsidRPr="00366EA8">
        <w:rPr>
          <w:rFonts w:ascii="Segoe UI" w:hAnsi="Segoe UI" w:cs="Segoe UI"/>
          <w:sz w:val="20"/>
          <w:szCs w:val="20"/>
        </w:rPr>
        <w:t>Intangible Cultural Heritages</w:t>
      </w:r>
      <w:r w:rsidR="008A7F6A">
        <w:rPr>
          <w:rFonts w:ascii="Segoe UI" w:hAnsi="Segoe UI" w:cs="Segoe UI"/>
          <w:sz w:val="20"/>
          <w:szCs w:val="20"/>
        </w:rPr>
        <w:t>’</w:t>
      </w:r>
      <w:r w:rsidRPr="00366EA8">
        <w:rPr>
          <w:rFonts w:ascii="Segoe UI" w:hAnsi="Segoe UI" w:cs="Segoe UI"/>
          <w:sz w:val="20"/>
          <w:szCs w:val="20"/>
        </w:rPr>
        <w:t xml:space="preserve"> </w:t>
      </w:r>
      <w:r w:rsidR="00C1289D" w:rsidRPr="00366EA8">
        <w:rPr>
          <w:rFonts w:ascii="Segoe UI" w:hAnsi="Segoe UI" w:cs="Segoe UI"/>
          <w:bCs/>
          <w:sz w:val="20"/>
          <w:szCs w:val="20"/>
        </w:rPr>
        <w:t>t</w:t>
      </w:r>
      <w:r w:rsidR="00C1289D" w:rsidRPr="00366EA8">
        <w:rPr>
          <w:rFonts w:ascii="Segoe UI" w:hAnsi="Segoe UI" w:cs="Segoe UI"/>
          <w:sz w:val="20"/>
          <w:szCs w:val="20"/>
        </w:rPr>
        <w:t xml:space="preserve">o </w:t>
      </w:r>
      <w:r w:rsidR="008E5268" w:rsidRPr="00366EA8">
        <w:rPr>
          <w:rFonts w:ascii="Segoe UI" w:hAnsi="Segoe UI" w:cs="Segoe UI"/>
          <w:sz w:val="20"/>
          <w:szCs w:val="20"/>
        </w:rPr>
        <w:t>preserve</w:t>
      </w:r>
      <w:r w:rsidR="00C1289D" w:rsidRPr="00366EA8">
        <w:rPr>
          <w:rFonts w:ascii="Segoe UI" w:hAnsi="Segoe UI" w:cs="Segoe UI"/>
          <w:sz w:val="20"/>
          <w:szCs w:val="20"/>
        </w:rPr>
        <w:t xml:space="preserve"> non-monumental, living human culture </w:t>
      </w:r>
      <w:r w:rsidR="001E7EB7">
        <w:rPr>
          <w:rFonts w:ascii="Segoe UI" w:hAnsi="Segoe UI" w:cs="Segoe UI"/>
          <w:sz w:val="20"/>
          <w:szCs w:val="20"/>
        </w:rPr>
        <w:t>(UNESCO, 2020)</w:t>
      </w:r>
      <w:r w:rsidR="00622FD8">
        <w:rPr>
          <w:rFonts w:ascii="Segoe UI" w:hAnsi="Segoe UI" w:cs="Segoe UI"/>
          <w:sz w:val="20"/>
          <w:szCs w:val="20"/>
        </w:rPr>
        <w:t xml:space="preserve">. Documenting </w:t>
      </w:r>
      <w:r w:rsidR="00C1289D" w:rsidRPr="00366EA8">
        <w:rPr>
          <w:rFonts w:ascii="Segoe UI" w:hAnsi="Segoe UI" w:cs="Segoe UI"/>
          <w:sz w:val="20"/>
          <w:szCs w:val="20"/>
        </w:rPr>
        <w:t xml:space="preserve">remaining cooperative sites under the umbrella of Intangible Cultural Heritage </w:t>
      </w:r>
      <w:r w:rsidR="003440D3" w:rsidRPr="00366EA8">
        <w:rPr>
          <w:rFonts w:ascii="Segoe UI" w:hAnsi="Segoe UI" w:cs="Segoe UI"/>
          <w:sz w:val="20"/>
          <w:szCs w:val="20"/>
        </w:rPr>
        <w:t>has the potential</w:t>
      </w:r>
      <w:r w:rsidR="00A04007" w:rsidRPr="00366EA8">
        <w:rPr>
          <w:rFonts w:ascii="Segoe UI" w:hAnsi="Segoe UI" w:cs="Segoe UI"/>
          <w:sz w:val="20"/>
          <w:szCs w:val="20"/>
        </w:rPr>
        <w:t xml:space="preserve"> </w:t>
      </w:r>
      <w:r w:rsidR="006B6554" w:rsidRPr="00366EA8">
        <w:rPr>
          <w:rFonts w:ascii="Segoe UI" w:hAnsi="Segoe UI" w:cs="Segoe UI"/>
          <w:sz w:val="20"/>
          <w:szCs w:val="20"/>
        </w:rPr>
        <w:t xml:space="preserve">to </w:t>
      </w:r>
      <w:r w:rsidR="00A04007" w:rsidRPr="00366EA8">
        <w:rPr>
          <w:rFonts w:ascii="Segoe UI" w:hAnsi="Segoe UI" w:cs="Segoe UI"/>
          <w:sz w:val="20"/>
          <w:szCs w:val="20"/>
        </w:rPr>
        <w:t xml:space="preserve">bring economic benefits through tourism, </w:t>
      </w:r>
      <w:r w:rsidR="00C1289D" w:rsidRPr="00366EA8">
        <w:rPr>
          <w:rFonts w:ascii="Segoe UI" w:hAnsi="Segoe UI" w:cs="Segoe UI"/>
          <w:sz w:val="20"/>
          <w:szCs w:val="20"/>
        </w:rPr>
        <w:t>and to organise efforts to work collaboratively with (and attract funding for) motivated local partners interested in research and/or conservation.</w:t>
      </w:r>
      <w:r w:rsidR="00C1289D" w:rsidRPr="00366EA8">
        <w:rPr>
          <w:rFonts w:ascii="Segoe UI" w:hAnsi="Segoe UI" w:cs="Segoe UI"/>
          <w:bCs/>
          <w:sz w:val="20"/>
          <w:szCs w:val="20"/>
        </w:rPr>
        <w:t xml:space="preserve"> </w:t>
      </w:r>
      <w:r w:rsidR="00333C27" w:rsidRPr="00366EA8">
        <w:rPr>
          <w:rFonts w:ascii="Segoe UI" w:hAnsi="Segoe UI" w:cs="Segoe UI"/>
          <w:bCs/>
          <w:sz w:val="20"/>
          <w:szCs w:val="20"/>
        </w:rPr>
        <w:t xml:space="preserve">In Brazil, </w:t>
      </w:r>
      <w:r w:rsidR="00333C27" w:rsidRPr="00366EA8">
        <w:rPr>
          <w:rFonts w:ascii="Segoe UI" w:hAnsi="Segoe UI" w:cs="Segoe UI"/>
          <w:sz w:val="20"/>
          <w:szCs w:val="20"/>
        </w:rPr>
        <w:t xml:space="preserve">human-dolphin cooperation is already recognised by domestic legislation </w:t>
      </w:r>
      <w:r w:rsidR="000B40B3">
        <w:rPr>
          <w:rFonts w:ascii="Segoe UI" w:hAnsi="Segoe UI" w:cs="Segoe UI"/>
          <w:sz w:val="20"/>
          <w:szCs w:val="20"/>
        </w:rPr>
        <w:t>as Intangible Cultural Heritage</w:t>
      </w:r>
      <w:r w:rsidR="00333C27" w:rsidRPr="00366EA8">
        <w:rPr>
          <w:rFonts w:ascii="Segoe UI" w:hAnsi="Segoe UI" w:cs="Segoe UI"/>
          <w:sz w:val="20"/>
          <w:szCs w:val="20"/>
        </w:rPr>
        <w:t xml:space="preserve"> in the state of Rio Grande d</w:t>
      </w:r>
      <w:r w:rsidR="00C64D6F">
        <w:rPr>
          <w:rFonts w:ascii="Segoe UI" w:hAnsi="Segoe UI" w:cs="Segoe UI"/>
          <w:sz w:val="20"/>
          <w:szCs w:val="20"/>
        </w:rPr>
        <w:t>o Sul (state law 15.546/RS,</w:t>
      </w:r>
      <w:r w:rsidR="00333C27" w:rsidRPr="00366EA8">
        <w:rPr>
          <w:rFonts w:ascii="Segoe UI" w:hAnsi="Segoe UI" w:cs="Segoe UI"/>
          <w:sz w:val="20"/>
          <w:szCs w:val="20"/>
        </w:rPr>
        <w:t xml:space="preserve"> 2020) and in the municipality of Laguna, Santa Catarina (mun</w:t>
      </w:r>
      <w:r w:rsidR="00C64D6F">
        <w:rPr>
          <w:rFonts w:ascii="Segoe UI" w:hAnsi="Segoe UI" w:cs="Segoe UI"/>
          <w:sz w:val="20"/>
          <w:szCs w:val="20"/>
        </w:rPr>
        <w:t>icipal law 17.084/2017, 20</w:t>
      </w:r>
      <w:r w:rsidR="00333C27" w:rsidRPr="00366EA8">
        <w:rPr>
          <w:rFonts w:ascii="Segoe UI" w:hAnsi="Segoe UI" w:cs="Segoe UI"/>
          <w:sz w:val="20"/>
          <w:szCs w:val="20"/>
        </w:rPr>
        <w:t>17).</w:t>
      </w:r>
      <w:r w:rsidR="00600883">
        <w:rPr>
          <w:rFonts w:ascii="Segoe UI" w:hAnsi="Segoe UI" w:cs="Segoe UI"/>
          <w:sz w:val="20"/>
          <w:szCs w:val="20"/>
        </w:rPr>
        <w:t xml:space="preserve"> </w:t>
      </w:r>
      <w:r w:rsidR="00C1289D" w:rsidRPr="00366EA8">
        <w:rPr>
          <w:rFonts w:ascii="Segoe UI" w:hAnsi="Segoe UI" w:cs="Segoe UI"/>
          <w:sz w:val="20"/>
          <w:szCs w:val="20"/>
        </w:rPr>
        <w:t xml:space="preserve">Preparations to recognise </w:t>
      </w:r>
      <w:r w:rsidR="00213A13">
        <w:rPr>
          <w:rFonts w:ascii="Segoe UI" w:hAnsi="Segoe UI" w:cs="Segoe UI"/>
          <w:sz w:val="20"/>
          <w:szCs w:val="20"/>
        </w:rPr>
        <w:t xml:space="preserve">these and </w:t>
      </w:r>
      <w:r w:rsidR="00C1289D" w:rsidRPr="00366EA8">
        <w:rPr>
          <w:rFonts w:ascii="Segoe UI" w:hAnsi="Segoe UI" w:cs="Segoe UI"/>
          <w:sz w:val="20"/>
          <w:szCs w:val="20"/>
        </w:rPr>
        <w:t xml:space="preserve">other human-wildlife cooperative sites and forms as Intangible Cultural Heritage are underway. </w:t>
      </w:r>
      <w:r w:rsidR="006B6554" w:rsidRPr="00366EA8">
        <w:rPr>
          <w:rFonts w:ascii="Segoe UI" w:hAnsi="Segoe UI" w:cs="Segoe UI"/>
          <w:sz w:val="20"/>
          <w:szCs w:val="20"/>
        </w:rPr>
        <w:t xml:space="preserve">These efforts must </w:t>
      </w:r>
      <w:r w:rsidRPr="00366EA8">
        <w:rPr>
          <w:rFonts w:ascii="Segoe UI" w:hAnsi="Segoe UI" w:cs="Segoe UI"/>
          <w:sz w:val="20"/>
          <w:szCs w:val="20"/>
        </w:rPr>
        <w:t>consider</w:t>
      </w:r>
      <w:r w:rsidR="006B6554" w:rsidRPr="00366EA8">
        <w:rPr>
          <w:rFonts w:ascii="Segoe UI" w:hAnsi="Segoe UI" w:cs="Segoe UI"/>
          <w:sz w:val="20"/>
          <w:szCs w:val="20"/>
        </w:rPr>
        <w:t>, first,</w:t>
      </w:r>
      <w:r w:rsidR="00C1289D" w:rsidRPr="00366EA8">
        <w:rPr>
          <w:rFonts w:ascii="Segoe UI" w:hAnsi="Segoe UI" w:cs="Segoe UI"/>
          <w:sz w:val="20"/>
          <w:szCs w:val="20"/>
        </w:rPr>
        <w:t xml:space="preserve"> </w:t>
      </w:r>
      <w:r w:rsidR="00206BF4" w:rsidRPr="00366EA8">
        <w:rPr>
          <w:rFonts w:ascii="Segoe UI" w:hAnsi="Segoe UI" w:cs="Segoe UI"/>
          <w:sz w:val="20"/>
          <w:szCs w:val="20"/>
        </w:rPr>
        <w:t xml:space="preserve">that </w:t>
      </w:r>
      <w:r w:rsidRPr="00366EA8">
        <w:rPr>
          <w:rFonts w:ascii="Segoe UI" w:hAnsi="Segoe UI" w:cs="Segoe UI"/>
          <w:sz w:val="20"/>
          <w:szCs w:val="20"/>
        </w:rPr>
        <w:t xml:space="preserve">data collection efforts and registration of a cooperative site as Intangible Cultural Heritage </w:t>
      </w:r>
      <w:r w:rsidR="00206BF4" w:rsidRPr="00366EA8">
        <w:rPr>
          <w:rFonts w:ascii="Segoe UI" w:hAnsi="Segoe UI" w:cs="Segoe UI"/>
          <w:sz w:val="20"/>
          <w:szCs w:val="20"/>
        </w:rPr>
        <w:t xml:space="preserve">should </w:t>
      </w:r>
      <w:r w:rsidRPr="00366EA8">
        <w:rPr>
          <w:rFonts w:ascii="Segoe UI" w:hAnsi="Segoe UI" w:cs="Segoe UI"/>
          <w:sz w:val="20"/>
          <w:szCs w:val="20"/>
        </w:rPr>
        <w:t>respect intellectual property and confidentiality, and retain rich information documenting the context of activities</w:t>
      </w:r>
      <w:r w:rsidR="001234A6" w:rsidRPr="00366EA8">
        <w:rPr>
          <w:rFonts w:ascii="Segoe UI" w:hAnsi="Segoe UI" w:cs="Segoe UI"/>
          <w:sz w:val="20"/>
          <w:szCs w:val="20"/>
        </w:rPr>
        <w:t>;</w:t>
      </w:r>
      <w:r w:rsidR="00C1289D" w:rsidRPr="00366EA8">
        <w:rPr>
          <w:rFonts w:ascii="Segoe UI" w:hAnsi="Segoe UI" w:cs="Segoe UI"/>
          <w:sz w:val="20"/>
          <w:szCs w:val="20"/>
        </w:rPr>
        <w:t xml:space="preserve"> and</w:t>
      </w:r>
      <w:r w:rsidR="00206BF4" w:rsidRPr="00366EA8">
        <w:rPr>
          <w:rFonts w:ascii="Segoe UI" w:hAnsi="Segoe UI" w:cs="Segoe UI"/>
          <w:sz w:val="20"/>
          <w:szCs w:val="20"/>
        </w:rPr>
        <w:t xml:space="preserve">, second, that </w:t>
      </w:r>
      <w:r w:rsidR="00A04007" w:rsidRPr="00366EA8">
        <w:rPr>
          <w:rFonts w:ascii="Segoe UI" w:hAnsi="Segoe UI" w:cs="Segoe UI"/>
          <w:sz w:val="20"/>
          <w:szCs w:val="20"/>
        </w:rPr>
        <w:t xml:space="preserve">UNESCO registration </w:t>
      </w:r>
      <w:r w:rsidR="00C64D6F">
        <w:rPr>
          <w:rFonts w:ascii="Segoe UI" w:hAnsi="Segoe UI" w:cs="Segoe UI"/>
          <w:sz w:val="20"/>
          <w:szCs w:val="20"/>
        </w:rPr>
        <w:t xml:space="preserve">can </w:t>
      </w:r>
      <w:r w:rsidRPr="00366EA8">
        <w:rPr>
          <w:rFonts w:ascii="Segoe UI" w:hAnsi="Segoe UI" w:cs="Segoe UI"/>
          <w:sz w:val="20"/>
          <w:szCs w:val="20"/>
        </w:rPr>
        <w:t>accelerate change in ways that might threaten the partnership</w:t>
      </w:r>
      <w:r w:rsidR="00E46BDE" w:rsidRPr="00366EA8">
        <w:rPr>
          <w:rFonts w:ascii="Segoe UI" w:hAnsi="Segoe UI" w:cs="Segoe UI"/>
          <w:sz w:val="20"/>
          <w:szCs w:val="20"/>
        </w:rPr>
        <w:t>, e.g. through attracting opportunistic human partners</w:t>
      </w:r>
      <w:r w:rsidR="00986CCA" w:rsidRPr="00366EA8">
        <w:rPr>
          <w:rFonts w:ascii="Segoe UI" w:hAnsi="Segoe UI" w:cs="Segoe UI"/>
          <w:sz w:val="20"/>
          <w:szCs w:val="20"/>
        </w:rPr>
        <w:t xml:space="preserve"> </w:t>
      </w:r>
      <w:r w:rsidR="00986CCA" w:rsidRPr="00366EA8">
        <w:rPr>
          <w:rFonts w:ascii="Segoe UI" w:hAnsi="Segoe UI" w:cs="Segoe UI"/>
          <w:sz w:val="20"/>
          <w:szCs w:val="20"/>
        </w:rPr>
        <w:fldChar w:fldCharType="begin" w:fldLock="1"/>
      </w:r>
      <w:r w:rsidR="00986CCA" w:rsidRPr="00366EA8">
        <w:rPr>
          <w:rFonts w:ascii="Segoe UI" w:hAnsi="Segoe UI" w:cs="Segoe UI"/>
          <w:sz w:val="20"/>
          <w:szCs w:val="20"/>
        </w:rPr>
        <w:instrText>ADDIN CSL_CITATION {"citationItems":[{"id":"ITEM-1","itemData":{"ISBN":"3123370747","author":[{"dropping-particle":"","family":"Deacon","given":"H.","non-dropping-particle":"","parse-names":false,"suffix":""},{"dropping-particle":"","family":"Dondolo","given":"L.","non-dropping-particle":"","parse-names":false,"suffix":""},{"dropping-particle":"","family":"Mrubata","given":"M.","non-dropping-particle":"","parse-names":false,"suffix":""},{"dropping-particle":"","family":"Prosalendis","given":"S.","non-dropping-particle":"","parse-names":false,"suffix":""}],"id":"ITEM-1","issued":{"date-parts":[["2004"]]},"number-of-pages":"76","publisher":"HSRC Publishers","publisher-place":"Cape Town","title":"The subtle power on intangible heritage: legal and financial instruments for safguarding intangible heritage","type":"book"},"uris":["http://www.mendeley.com/documents/?uuid=c2d099a1-537a-45ab-8dd2-1b98ceebaf05"]}],"mendeley":{"formattedCitation":"(Deacon et al., 2004)","plainTextFormattedCitation":"(Deacon et al., 2004)","previouslyFormattedCitation":"(Deacon et al., 2004)"},"properties":{"noteIndex":0},"schema":"https://github.com/citation-style-language/schema/raw/master/csl-citation.json"}</w:instrText>
      </w:r>
      <w:r w:rsidR="00986CCA" w:rsidRPr="00366EA8">
        <w:rPr>
          <w:rFonts w:ascii="Segoe UI" w:hAnsi="Segoe UI" w:cs="Segoe UI"/>
          <w:sz w:val="20"/>
          <w:szCs w:val="20"/>
        </w:rPr>
        <w:fldChar w:fldCharType="separate"/>
      </w:r>
      <w:r w:rsidR="00986CCA" w:rsidRPr="00366EA8">
        <w:rPr>
          <w:rFonts w:ascii="Segoe UI" w:hAnsi="Segoe UI" w:cs="Segoe UI"/>
          <w:noProof/>
          <w:sz w:val="20"/>
          <w:szCs w:val="20"/>
        </w:rPr>
        <w:t>(Deacon et al., 2004)</w:t>
      </w:r>
      <w:r w:rsidR="00986CCA" w:rsidRPr="00366EA8">
        <w:rPr>
          <w:rFonts w:ascii="Segoe UI" w:hAnsi="Segoe UI" w:cs="Segoe UI"/>
          <w:sz w:val="20"/>
          <w:szCs w:val="20"/>
        </w:rPr>
        <w:fldChar w:fldCharType="end"/>
      </w:r>
      <w:r w:rsidRPr="00366EA8">
        <w:rPr>
          <w:rFonts w:ascii="Segoe UI" w:hAnsi="Segoe UI" w:cs="Segoe UI"/>
          <w:sz w:val="20"/>
          <w:szCs w:val="20"/>
        </w:rPr>
        <w:t xml:space="preserve">. </w:t>
      </w:r>
    </w:p>
    <w:p w14:paraId="1290AA34" w14:textId="76DFE320" w:rsidR="002D1193" w:rsidRPr="00366EA8" w:rsidRDefault="002D1193" w:rsidP="00F476D5">
      <w:pPr>
        <w:spacing w:line="360" w:lineRule="auto"/>
        <w:rPr>
          <w:rFonts w:ascii="Segoe UI" w:hAnsi="Segoe UI" w:cs="Segoe UI"/>
          <w:sz w:val="20"/>
          <w:szCs w:val="20"/>
        </w:rPr>
      </w:pPr>
    </w:p>
    <w:p w14:paraId="3747EEF7" w14:textId="76AD117E" w:rsidR="00D803DC" w:rsidRPr="00366EA8" w:rsidRDefault="0045782D" w:rsidP="008A7F6A">
      <w:pPr>
        <w:spacing w:line="360" w:lineRule="auto"/>
        <w:ind w:firstLine="576"/>
        <w:rPr>
          <w:rFonts w:ascii="Segoe UI" w:hAnsi="Segoe UI" w:cs="Segoe UI"/>
          <w:sz w:val="20"/>
          <w:szCs w:val="20"/>
        </w:rPr>
      </w:pPr>
      <w:r w:rsidRPr="00366EA8">
        <w:rPr>
          <w:rFonts w:ascii="Segoe UI" w:hAnsi="Segoe UI" w:cs="Segoe UI"/>
          <w:sz w:val="20"/>
          <w:szCs w:val="20"/>
        </w:rPr>
        <w:t>Archiving diverse information relating to the biological and cultural aspects of human-wildlife cooperation will require engagement</w:t>
      </w:r>
      <w:r w:rsidR="00A04007" w:rsidRPr="00366EA8">
        <w:rPr>
          <w:rFonts w:ascii="Segoe UI" w:hAnsi="Segoe UI" w:cs="Segoe UI"/>
          <w:sz w:val="20"/>
          <w:szCs w:val="20"/>
        </w:rPr>
        <w:t xml:space="preserve"> and partnerships</w:t>
      </w:r>
      <w:r w:rsidRPr="00366EA8">
        <w:rPr>
          <w:rFonts w:ascii="Segoe UI" w:hAnsi="Segoe UI" w:cs="Segoe UI"/>
          <w:sz w:val="20"/>
          <w:szCs w:val="20"/>
        </w:rPr>
        <w:t xml:space="preserve"> with local communities, scientists</w:t>
      </w:r>
      <w:r w:rsidR="00ED1333" w:rsidRPr="00366EA8">
        <w:rPr>
          <w:rFonts w:ascii="Segoe UI" w:hAnsi="Segoe UI" w:cs="Segoe UI"/>
          <w:sz w:val="20"/>
          <w:szCs w:val="20"/>
        </w:rPr>
        <w:t>,</w:t>
      </w:r>
      <w:r w:rsidRPr="00366EA8">
        <w:rPr>
          <w:rFonts w:ascii="Segoe UI" w:hAnsi="Segoe UI" w:cs="Segoe UI"/>
          <w:sz w:val="20"/>
          <w:szCs w:val="20"/>
        </w:rPr>
        <w:t xml:space="preserve"> and conservation practitioners</w:t>
      </w:r>
      <w:r w:rsidR="00C64D6F">
        <w:rPr>
          <w:rFonts w:ascii="Segoe UI" w:hAnsi="Segoe UI" w:cs="Segoe UI"/>
          <w:sz w:val="20"/>
          <w:szCs w:val="20"/>
        </w:rPr>
        <w:t>. T</w:t>
      </w:r>
      <w:r w:rsidR="00056771" w:rsidRPr="00366EA8">
        <w:rPr>
          <w:rFonts w:ascii="Segoe UI" w:hAnsi="Segoe UI" w:cs="Segoe UI"/>
          <w:sz w:val="20"/>
          <w:szCs w:val="20"/>
        </w:rPr>
        <w:t>he resulting outputs should be widely available</w:t>
      </w:r>
      <w:r w:rsidR="002426C8" w:rsidRPr="00366EA8">
        <w:rPr>
          <w:rFonts w:ascii="Segoe UI" w:hAnsi="Segoe UI" w:cs="Segoe UI"/>
          <w:sz w:val="20"/>
          <w:szCs w:val="20"/>
        </w:rPr>
        <w:t xml:space="preserve"> in all </w:t>
      </w:r>
      <w:r w:rsidR="00A04007" w:rsidRPr="00366EA8">
        <w:rPr>
          <w:rFonts w:ascii="Segoe UI" w:hAnsi="Segoe UI" w:cs="Segoe UI"/>
          <w:sz w:val="20"/>
          <w:szCs w:val="20"/>
        </w:rPr>
        <w:t xml:space="preserve">relevant languages. </w:t>
      </w:r>
      <w:r w:rsidR="00DA2C03" w:rsidRPr="00366EA8">
        <w:rPr>
          <w:rFonts w:ascii="Segoe UI" w:hAnsi="Segoe UI" w:cs="Segoe UI"/>
          <w:sz w:val="20"/>
          <w:szCs w:val="20"/>
        </w:rPr>
        <w:t xml:space="preserve">Diverse forms of media can be used </w:t>
      </w:r>
      <w:r w:rsidRPr="00366EA8">
        <w:rPr>
          <w:rFonts w:ascii="Segoe UI" w:hAnsi="Segoe UI" w:cs="Segoe UI"/>
          <w:sz w:val="20"/>
          <w:szCs w:val="20"/>
        </w:rPr>
        <w:t xml:space="preserve">to </w:t>
      </w:r>
      <w:r w:rsidR="00DA2C03" w:rsidRPr="00366EA8">
        <w:rPr>
          <w:rFonts w:ascii="Segoe UI" w:hAnsi="Segoe UI" w:cs="Segoe UI"/>
          <w:sz w:val="20"/>
          <w:szCs w:val="20"/>
        </w:rPr>
        <w:t>r</w:t>
      </w:r>
      <w:r w:rsidR="004F5403" w:rsidRPr="00366EA8">
        <w:rPr>
          <w:rFonts w:ascii="Segoe UI" w:hAnsi="Segoe UI" w:cs="Segoe UI"/>
          <w:sz w:val="20"/>
          <w:szCs w:val="20"/>
        </w:rPr>
        <w:t>ais</w:t>
      </w:r>
      <w:r w:rsidRPr="00366EA8">
        <w:rPr>
          <w:rFonts w:ascii="Segoe UI" w:hAnsi="Segoe UI" w:cs="Segoe UI"/>
          <w:sz w:val="20"/>
          <w:szCs w:val="20"/>
        </w:rPr>
        <w:t>e</w:t>
      </w:r>
      <w:r w:rsidR="00DA2C03" w:rsidRPr="00366EA8">
        <w:rPr>
          <w:rFonts w:ascii="Segoe UI" w:hAnsi="Segoe UI" w:cs="Segoe UI"/>
          <w:sz w:val="20"/>
          <w:szCs w:val="20"/>
        </w:rPr>
        <w:t xml:space="preserve"> </w:t>
      </w:r>
      <w:r w:rsidR="001E6DFF" w:rsidRPr="00366EA8">
        <w:rPr>
          <w:rFonts w:ascii="Segoe UI" w:hAnsi="Segoe UI" w:cs="Segoe UI"/>
          <w:sz w:val="20"/>
          <w:szCs w:val="20"/>
        </w:rPr>
        <w:t xml:space="preserve">public awareness </w:t>
      </w:r>
      <w:r w:rsidR="00E15659" w:rsidRPr="00366EA8">
        <w:rPr>
          <w:rFonts w:ascii="Segoe UI" w:hAnsi="Segoe UI" w:cs="Segoe UI"/>
          <w:sz w:val="20"/>
          <w:szCs w:val="20"/>
        </w:rPr>
        <w:t>about</w:t>
      </w:r>
      <w:r w:rsidR="0007613B" w:rsidRPr="00366EA8">
        <w:rPr>
          <w:rFonts w:ascii="Segoe UI" w:hAnsi="Segoe UI" w:cs="Segoe UI"/>
          <w:sz w:val="20"/>
          <w:szCs w:val="20"/>
        </w:rPr>
        <w:t xml:space="preserve"> human-wildlife cooperation</w:t>
      </w:r>
      <w:r w:rsidR="00A2069A" w:rsidRPr="00366EA8">
        <w:rPr>
          <w:rFonts w:ascii="Segoe UI" w:hAnsi="Segoe UI" w:cs="Segoe UI"/>
          <w:sz w:val="20"/>
          <w:szCs w:val="20"/>
        </w:rPr>
        <w:t>, including books</w:t>
      </w:r>
      <w:r w:rsidR="00835D16">
        <w:rPr>
          <w:rFonts w:ascii="Segoe UI" w:hAnsi="Segoe UI" w:cs="Segoe UI"/>
          <w:sz w:val="20"/>
          <w:szCs w:val="20"/>
        </w:rPr>
        <w:t xml:space="preserve">, social </w:t>
      </w:r>
      <w:proofErr w:type="gramStart"/>
      <w:r w:rsidR="00835D16">
        <w:rPr>
          <w:rFonts w:ascii="Segoe UI" w:hAnsi="Segoe UI" w:cs="Segoe UI"/>
          <w:sz w:val="20"/>
          <w:szCs w:val="20"/>
        </w:rPr>
        <w:t>media</w:t>
      </w:r>
      <w:proofErr w:type="gramEnd"/>
      <w:r w:rsidR="00A2069A" w:rsidRPr="00366EA8">
        <w:rPr>
          <w:rFonts w:ascii="Segoe UI" w:hAnsi="Segoe UI" w:cs="Segoe UI"/>
          <w:sz w:val="20"/>
          <w:szCs w:val="20"/>
        </w:rPr>
        <w:t xml:space="preserve"> and museum exhibitions</w:t>
      </w:r>
      <w:r w:rsidR="00040EAE" w:rsidRPr="00366EA8">
        <w:rPr>
          <w:rFonts w:ascii="Segoe UI" w:hAnsi="Segoe UI" w:cs="Segoe UI"/>
          <w:sz w:val="20"/>
          <w:szCs w:val="20"/>
        </w:rPr>
        <w:t xml:space="preserve">. </w:t>
      </w:r>
      <w:r w:rsidR="001E6DFF" w:rsidRPr="00366EA8">
        <w:rPr>
          <w:rFonts w:ascii="Segoe UI" w:hAnsi="Segoe UI" w:cs="Segoe UI"/>
          <w:sz w:val="20"/>
          <w:szCs w:val="20"/>
        </w:rPr>
        <w:t>Data and media can be collected by local communities themselves, along with scientists and other members of the public (</w:t>
      </w:r>
      <w:proofErr w:type="gramStart"/>
      <w:r w:rsidR="001E6DFF" w:rsidRPr="00366EA8">
        <w:rPr>
          <w:rFonts w:ascii="Segoe UI" w:hAnsi="Segoe UI" w:cs="Segoe UI"/>
          <w:sz w:val="20"/>
          <w:szCs w:val="20"/>
        </w:rPr>
        <w:t>e.g.</w:t>
      </w:r>
      <w:proofErr w:type="gramEnd"/>
      <w:r w:rsidR="001E6DFF" w:rsidRPr="00366EA8">
        <w:rPr>
          <w:rFonts w:ascii="Segoe UI" w:hAnsi="Segoe UI" w:cs="Segoe UI"/>
          <w:sz w:val="20"/>
          <w:szCs w:val="20"/>
        </w:rPr>
        <w:t xml:space="preserve"> </w:t>
      </w:r>
      <w:r w:rsidR="001E6DFF" w:rsidRPr="00366EA8">
        <w:rPr>
          <w:rFonts w:ascii="Segoe UI" w:hAnsi="Segoe UI" w:cs="Segoe UI"/>
          <w:i/>
          <w:sz w:val="20"/>
          <w:szCs w:val="20"/>
        </w:rPr>
        <w:t>pescacombotos.art.br</w:t>
      </w:r>
      <w:r w:rsidR="001E6DFF" w:rsidRPr="00366EA8">
        <w:rPr>
          <w:rFonts w:ascii="Segoe UI" w:hAnsi="Segoe UI" w:cs="Segoe UI"/>
          <w:sz w:val="20"/>
          <w:szCs w:val="20"/>
        </w:rPr>
        <w:t xml:space="preserve">). </w:t>
      </w:r>
      <w:r w:rsidR="00720552" w:rsidRPr="00366EA8">
        <w:rPr>
          <w:rFonts w:ascii="Segoe UI" w:hAnsi="Segoe UI" w:cs="Segoe UI"/>
          <w:sz w:val="20"/>
          <w:szCs w:val="20"/>
        </w:rPr>
        <w:t>W</w:t>
      </w:r>
      <w:r w:rsidR="00040EAE" w:rsidRPr="00366EA8">
        <w:rPr>
          <w:rFonts w:ascii="Segoe UI" w:hAnsi="Segoe UI" w:cs="Segoe UI"/>
          <w:sz w:val="20"/>
          <w:szCs w:val="20"/>
        </w:rPr>
        <w:t>eb platforms</w:t>
      </w:r>
      <w:r w:rsidR="001E6DFF" w:rsidRPr="00366EA8">
        <w:rPr>
          <w:rFonts w:ascii="Segoe UI" w:hAnsi="Segoe UI" w:cs="Segoe UI"/>
          <w:sz w:val="20"/>
          <w:szCs w:val="20"/>
        </w:rPr>
        <w:t xml:space="preserve"> including </w:t>
      </w:r>
      <w:r w:rsidR="00A04F11" w:rsidRPr="00366EA8">
        <w:rPr>
          <w:rFonts w:ascii="Segoe UI" w:hAnsi="Segoe UI" w:cs="Segoe UI"/>
          <w:sz w:val="20"/>
          <w:szCs w:val="20"/>
        </w:rPr>
        <w:t xml:space="preserve">multimedia content </w:t>
      </w:r>
      <w:r w:rsidR="00720552" w:rsidRPr="00366EA8">
        <w:rPr>
          <w:rFonts w:ascii="Segoe UI" w:hAnsi="Segoe UI" w:cs="Segoe UI"/>
          <w:sz w:val="20"/>
          <w:szCs w:val="20"/>
        </w:rPr>
        <w:t>can be open-access or restricted where appropriate</w:t>
      </w:r>
      <w:r w:rsidR="001E6DFF" w:rsidRPr="00366EA8">
        <w:rPr>
          <w:rFonts w:ascii="Segoe UI" w:hAnsi="Segoe UI" w:cs="Segoe UI"/>
          <w:sz w:val="20"/>
          <w:szCs w:val="20"/>
        </w:rPr>
        <w:t xml:space="preserve">. </w:t>
      </w:r>
      <w:r w:rsidR="00BA1307" w:rsidRPr="00366EA8">
        <w:rPr>
          <w:rFonts w:ascii="Segoe UI" w:hAnsi="Segoe UI" w:cs="Segoe UI"/>
          <w:sz w:val="20"/>
          <w:szCs w:val="20"/>
        </w:rPr>
        <w:t xml:space="preserve">These platforms also permit citizen science data collection </w:t>
      </w:r>
      <w:r w:rsidR="000317E8" w:rsidRPr="00366EA8">
        <w:rPr>
          <w:rFonts w:ascii="Segoe UI" w:hAnsi="Segoe UI" w:cs="Segoe UI"/>
          <w:sz w:val="20"/>
          <w:szCs w:val="20"/>
        </w:rPr>
        <w:t xml:space="preserve">(e.g. </w:t>
      </w:r>
      <w:r w:rsidR="000317E8" w:rsidRPr="00366EA8">
        <w:rPr>
          <w:rFonts w:ascii="Segoe UI" w:hAnsi="Segoe UI" w:cs="Segoe UI"/>
          <w:i/>
          <w:sz w:val="20"/>
          <w:szCs w:val="20"/>
        </w:rPr>
        <w:t>Honeyguiding.me</w:t>
      </w:r>
      <w:r w:rsidR="000317E8">
        <w:rPr>
          <w:rFonts w:ascii="Segoe UI" w:hAnsi="Segoe UI" w:cs="Segoe UI"/>
          <w:iCs/>
          <w:sz w:val="20"/>
          <w:szCs w:val="20"/>
        </w:rPr>
        <w:t>;</w:t>
      </w:r>
      <w:r w:rsidR="000317E8" w:rsidRPr="00366EA8">
        <w:rPr>
          <w:rFonts w:ascii="Segoe UI" w:hAnsi="Segoe UI" w:cs="Segoe UI"/>
          <w:sz w:val="20"/>
          <w:szCs w:val="20"/>
        </w:rPr>
        <w:t xml:space="preserve"> </w:t>
      </w:r>
      <w:r w:rsidR="000317E8" w:rsidRPr="00366EA8">
        <w:rPr>
          <w:rFonts w:ascii="Segoe UI" w:hAnsi="Segoe UI" w:cs="Segoe UI"/>
          <w:sz w:val="20"/>
          <w:szCs w:val="20"/>
        </w:rPr>
        <w:fldChar w:fldCharType="begin" w:fldLock="1"/>
      </w:r>
      <w:r w:rsidR="000317E8">
        <w:rPr>
          <w:rFonts w:ascii="Segoe UI" w:hAnsi="Segoe UI" w:cs="Segoe UI"/>
          <w:sz w:val="20"/>
          <w:szCs w:val="20"/>
        </w:rPr>
        <w:instrText>ADDIN CSL_CITATION {"citationItems":[{"id":"ITEM-1","itemData":{"author":[{"dropping-particle":"","family":"Wal","given":"Jessica E. M.","non-dropping-particle":"van der","parse-names":false,"suffix":""},{"dropping-particle":"","family":"Spottiswoode","given":"Claire N.","non-dropping-particle":"","parse-names":false,"suffix":""}],"container-title":"African BirdLife","id":"ITEM-1","issue":"5","issued":{"date-parts":[["2020"]]},"page":"16","title":"Wanted: Greater Honeyguide sightings","type":"article-journal","volume":"8"},"uris":["http://www.mendeley.com/documents/?uuid=3684ac7e-9092-42e8-abdf-73966b8efbf7"]}],"mendeley":{"formattedCitation":"(van der Wal &amp; Spottiswoode, 2020)","manualFormatting":"van der Wal &amp; Spottiswoode, 2020","plainTextFormattedCitation":"(van der Wal &amp; Spottiswoode, 2020)","previouslyFormattedCitation":"(van der Wal &amp; Spottiswoode, 2020)"},"properties":{"noteIndex":0},"schema":"https://github.com/citation-style-language/schema/raw/master/csl-citation.json"}</w:instrText>
      </w:r>
      <w:r w:rsidR="000317E8" w:rsidRPr="00366EA8">
        <w:rPr>
          <w:rFonts w:ascii="Segoe UI" w:hAnsi="Segoe UI" w:cs="Segoe UI"/>
          <w:sz w:val="20"/>
          <w:szCs w:val="20"/>
        </w:rPr>
        <w:fldChar w:fldCharType="separate"/>
      </w:r>
      <w:r w:rsidR="000317E8" w:rsidRPr="00366EA8">
        <w:rPr>
          <w:rFonts w:ascii="Segoe UI" w:hAnsi="Segoe UI" w:cs="Segoe UI"/>
          <w:noProof/>
          <w:sz w:val="20"/>
          <w:szCs w:val="20"/>
        </w:rPr>
        <w:t>van der Wal &amp; Spottiswoode, 2020</w:t>
      </w:r>
      <w:r w:rsidR="000317E8" w:rsidRPr="00366EA8">
        <w:rPr>
          <w:rFonts w:ascii="Segoe UI" w:hAnsi="Segoe UI" w:cs="Segoe UI"/>
          <w:sz w:val="20"/>
          <w:szCs w:val="20"/>
        </w:rPr>
        <w:fldChar w:fldCharType="end"/>
      </w:r>
      <w:r w:rsidR="000317E8" w:rsidRPr="00366EA8">
        <w:rPr>
          <w:rFonts w:ascii="Segoe UI" w:hAnsi="Segoe UI" w:cs="Segoe UI"/>
          <w:sz w:val="20"/>
          <w:szCs w:val="20"/>
        </w:rPr>
        <w:t>)</w:t>
      </w:r>
      <w:r w:rsidR="000317E8">
        <w:rPr>
          <w:rFonts w:ascii="Segoe UI" w:hAnsi="Segoe UI" w:cs="Segoe UI"/>
          <w:sz w:val="20"/>
          <w:szCs w:val="20"/>
        </w:rPr>
        <w:t xml:space="preserve"> </w:t>
      </w:r>
      <w:r w:rsidR="00BA1307" w:rsidRPr="00366EA8">
        <w:rPr>
          <w:rFonts w:ascii="Segoe UI" w:hAnsi="Segoe UI" w:cs="Segoe UI"/>
          <w:sz w:val="20"/>
          <w:szCs w:val="20"/>
        </w:rPr>
        <w:t>and o</w:t>
      </w:r>
      <w:r w:rsidR="008E5268" w:rsidRPr="00366EA8">
        <w:rPr>
          <w:rFonts w:ascii="Segoe UI" w:hAnsi="Segoe UI" w:cs="Segoe UI"/>
          <w:sz w:val="20"/>
          <w:szCs w:val="20"/>
        </w:rPr>
        <w:t xml:space="preserve">pen </w:t>
      </w:r>
      <w:r w:rsidR="00E15659" w:rsidRPr="00366EA8">
        <w:rPr>
          <w:rFonts w:ascii="Segoe UI" w:hAnsi="Segoe UI" w:cs="Segoe UI"/>
          <w:sz w:val="20"/>
          <w:szCs w:val="20"/>
        </w:rPr>
        <w:t>dialogue</w:t>
      </w:r>
      <w:r w:rsidR="00BA1307" w:rsidRPr="00366EA8">
        <w:rPr>
          <w:rFonts w:ascii="Segoe UI" w:hAnsi="Segoe UI" w:cs="Segoe UI"/>
          <w:sz w:val="20"/>
          <w:szCs w:val="20"/>
        </w:rPr>
        <w:t xml:space="preserve"> between the public and people engaged in human-wildlife cooperation</w:t>
      </w:r>
      <w:r w:rsidR="000317E8">
        <w:rPr>
          <w:rFonts w:ascii="Segoe UI" w:hAnsi="Segoe UI" w:cs="Segoe UI"/>
          <w:sz w:val="20"/>
          <w:szCs w:val="20"/>
        </w:rPr>
        <w:t xml:space="preserve"> (e.g. </w:t>
      </w:r>
      <w:r w:rsidR="000317E8" w:rsidRPr="0018264A">
        <w:rPr>
          <w:rFonts w:ascii="Segoe UI" w:hAnsi="Segoe UI" w:cs="Segoe UI"/>
          <w:i/>
          <w:iCs/>
          <w:sz w:val="20"/>
          <w:szCs w:val="20"/>
        </w:rPr>
        <w:t>www.ewatlas.net</w:t>
      </w:r>
      <w:r w:rsidR="000317E8">
        <w:rPr>
          <w:rFonts w:ascii="Segoe UI" w:hAnsi="Segoe UI" w:cs="Segoe UI"/>
          <w:sz w:val="20"/>
          <w:szCs w:val="20"/>
        </w:rPr>
        <w:t>)</w:t>
      </w:r>
      <w:r w:rsidR="00A04F11" w:rsidRPr="00366EA8">
        <w:rPr>
          <w:rFonts w:ascii="Segoe UI" w:hAnsi="Segoe UI" w:cs="Segoe UI"/>
          <w:sz w:val="20"/>
          <w:szCs w:val="20"/>
        </w:rPr>
        <w:t xml:space="preserve">. </w:t>
      </w:r>
    </w:p>
    <w:p w14:paraId="144B83BF" w14:textId="77777777" w:rsidR="00F161CA" w:rsidRPr="00366EA8" w:rsidRDefault="00F161CA" w:rsidP="00F476D5">
      <w:pPr>
        <w:spacing w:line="360" w:lineRule="auto"/>
        <w:rPr>
          <w:rFonts w:ascii="Segoe UI" w:hAnsi="Segoe UI" w:cs="Segoe UI"/>
          <w:sz w:val="20"/>
          <w:szCs w:val="20"/>
        </w:rPr>
      </w:pPr>
    </w:p>
    <w:p w14:paraId="7DD6C928" w14:textId="696650AB" w:rsidR="00956635" w:rsidRPr="00956635" w:rsidRDefault="00956635" w:rsidP="00956635">
      <w:pPr>
        <w:pStyle w:val="Heading2"/>
        <w:rPr>
          <w:rFonts w:ascii="Segoe UI" w:hAnsi="Segoe UI" w:cs="Segoe UI"/>
          <w:sz w:val="20"/>
          <w:szCs w:val="20"/>
        </w:rPr>
      </w:pPr>
      <w:r w:rsidRPr="00956635">
        <w:rPr>
          <w:rFonts w:ascii="Segoe UI" w:hAnsi="Segoe UI" w:cs="Segoe UI"/>
          <w:sz w:val="20"/>
          <w:szCs w:val="20"/>
        </w:rPr>
        <w:t>Empirical anthropological and behavioural ecology studies</w:t>
      </w:r>
    </w:p>
    <w:p w14:paraId="16EA6B53" w14:textId="21ACD7F2" w:rsidR="00922A4E" w:rsidRPr="00366EA8" w:rsidRDefault="003143E6" w:rsidP="00635AEB">
      <w:pPr>
        <w:spacing w:line="360" w:lineRule="auto"/>
        <w:rPr>
          <w:rFonts w:ascii="Segoe UI" w:hAnsi="Segoe UI" w:cs="Segoe UI"/>
          <w:sz w:val="20"/>
          <w:szCs w:val="20"/>
        </w:rPr>
      </w:pPr>
      <w:r w:rsidRPr="00366EA8">
        <w:rPr>
          <w:rFonts w:ascii="Segoe UI" w:hAnsi="Segoe UI" w:cs="Segoe UI"/>
          <w:sz w:val="20"/>
          <w:szCs w:val="20"/>
        </w:rPr>
        <w:t>In most cases</w:t>
      </w:r>
      <w:r w:rsidR="00547636" w:rsidRPr="00366EA8">
        <w:rPr>
          <w:rFonts w:ascii="Segoe UI" w:hAnsi="Segoe UI" w:cs="Segoe UI"/>
          <w:sz w:val="20"/>
          <w:szCs w:val="20"/>
        </w:rPr>
        <w:t xml:space="preserve"> of human-</w:t>
      </w:r>
      <w:r w:rsidR="007D2D8F" w:rsidRPr="00366EA8">
        <w:rPr>
          <w:rFonts w:ascii="Segoe UI" w:hAnsi="Segoe UI" w:cs="Segoe UI"/>
          <w:sz w:val="20"/>
          <w:szCs w:val="20"/>
        </w:rPr>
        <w:t>wildlife cooperation</w:t>
      </w:r>
      <w:r w:rsidRPr="00366EA8">
        <w:rPr>
          <w:rFonts w:ascii="Segoe UI" w:hAnsi="Segoe UI" w:cs="Segoe UI"/>
          <w:sz w:val="20"/>
          <w:szCs w:val="20"/>
        </w:rPr>
        <w:t xml:space="preserve">, key information </w:t>
      </w:r>
      <w:r w:rsidR="003440D3" w:rsidRPr="00366EA8">
        <w:rPr>
          <w:rFonts w:ascii="Segoe UI" w:hAnsi="Segoe UI" w:cs="Segoe UI"/>
          <w:sz w:val="20"/>
          <w:szCs w:val="20"/>
        </w:rPr>
        <w:t>to</w:t>
      </w:r>
      <w:r w:rsidR="007D2D8F" w:rsidRPr="00366EA8">
        <w:rPr>
          <w:rFonts w:ascii="Segoe UI" w:hAnsi="Segoe UI" w:cs="Segoe UI"/>
          <w:sz w:val="20"/>
          <w:szCs w:val="20"/>
        </w:rPr>
        <w:t xml:space="preserve"> inform saf</w:t>
      </w:r>
      <w:r w:rsidR="00DA2C03" w:rsidRPr="00366EA8">
        <w:rPr>
          <w:rFonts w:ascii="Segoe UI" w:hAnsi="Segoe UI" w:cs="Segoe UI"/>
          <w:sz w:val="20"/>
          <w:szCs w:val="20"/>
        </w:rPr>
        <w:t xml:space="preserve">eguarding </w:t>
      </w:r>
      <w:r w:rsidR="00EA4919" w:rsidRPr="00366EA8">
        <w:rPr>
          <w:rFonts w:ascii="Segoe UI" w:hAnsi="Segoe UI" w:cs="Segoe UI"/>
          <w:sz w:val="20"/>
          <w:szCs w:val="20"/>
        </w:rPr>
        <w:t>policies</w:t>
      </w:r>
      <w:r w:rsidR="00DA2C03" w:rsidRPr="00366EA8">
        <w:rPr>
          <w:rFonts w:ascii="Segoe UI" w:hAnsi="Segoe UI" w:cs="Segoe UI"/>
          <w:sz w:val="20"/>
          <w:szCs w:val="20"/>
        </w:rPr>
        <w:t xml:space="preserve"> is lacking. </w:t>
      </w:r>
      <w:r w:rsidR="001E35DB" w:rsidRPr="00366EA8">
        <w:rPr>
          <w:rFonts w:ascii="Segoe UI" w:hAnsi="Segoe UI" w:cs="Segoe UI"/>
          <w:sz w:val="20"/>
          <w:szCs w:val="20"/>
        </w:rPr>
        <w:t xml:space="preserve">First, </w:t>
      </w:r>
      <w:r w:rsidR="00206BF4" w:rsidRPr="00366EA8">
        <w:rPr>
          <w:rFonts w:ascii="Segoe UI" w:hAnsi="Segoe UI" w:cs="Segoe UI"/>
          <w:sz w:val="20"/>
          <w:szCs w:val="20"/>
        </w:rPr>
        <w:t xml:space="preserve">we need </w:t>
      </w:r>
      <w:r w:rsidR="00DD45B1" w:rsidRPr="00366EA8">
        <w:rPr>
          <w:rFonts w:ascii="Segoe UI" w:hAnsi="Segoe UI" w:cs="Segoe UI"/>
          <w:sz w:val="20"/>
          <w:szCs w:val="20"/>
        </w:rPr>
        <w:t>a good understanding of</w:t>
      </w:r>
      <w:r w:rsidR="001E35DB" w:rsidRPr="00366EA8">
        <w:rPr>
          <w:rFonts w:ascii="Segoe UI" w:hAnsi="Segoe UI" w:cs="Segoe UI"/>
          <w:sz w:val="20"/>
          <w:szCs w:val="20"/>
        </w:rPr>
        <w:t xml:space="preserve"> where human-wildlife cooperation occurs, </w:t>
      </w:r>
      <w:r w:rsidR="00547636" w:rsidRPr="00366EA8">
        <w:rPr>
          <w:rFonts w:ascii="Segoe UI" w:hAnsi="Segoe UI" w:cs="Segoe UI"/>
          <w:sz w:val="20"/>
          <w:szCs w:val="20"/>
        </w:rPr>
        <w:t xml:space="preserve">which </w:t>
      </w:r>
      <w:r w:rsidR="00547636" w:rsidRPr="00366EA8">
        <w:rPr>
          <w:rFonts w:ascii="Segoe UI" w:hAnsi="Segoe UI" w:cs="Segoe UI"/>
          <w:sz w:val="20"/>
          <w:szCs w:val="20"/>
        </w:rPr>
        <w:lastRenderedPageBreak/>
        <w:t xml:space="preserve">involves prioritising </w:t>
      </w:r>
      <w:r w:rsidR="001E35DB" w:rsidRPr="00366EA8">
        <w:rPr>
          <w:rFonts w:ascii="Segoe UI" w:hAnsi="Segoe UI" w:cs="Segoe UI"/>
          <w:sz w:val="20"/>
          <w:szCs w:val="20"/>
        </w:rPr>
        <w:t>research</w:t>
      </w:r>
      <w:r w:rsidR="00E02873">
        <w:rPr>
          <w:rFonts w:ascii="Segoe UI" w:hAnsi="Segoe UI" w:cs="Segoe UI"/>
          <w:sz w:val="20"/>
          <w:szCs w:val="20"/>
        </w:rPr>
        <w:t xml:space="preserve"> on</w:t>
      </w:r>
      <w:r w:rsidR="001E35DB" w:rsidRPr="00366EA8">
        <w:rPr>
          <w:rFonts w:ascii="Segoe UI" w:hAnsi="Segoe UI" w:cs="Segoe UI"/>
          <w:sz w:val="20"/>
          <w:szCs w:val="20"/>
        </w:rPr>
        <w:t xml:space="preserve"> </w:t>
      </w:r>
      <w:r w:rsidR="008C2DC2" w:rsidRPr="00366EA8">
        <w:rPr>
          <w:rFonts w:ascii="Segoe UI" w:hAnsi="Segoe UI" w:cs="Segoe UI"/>
          <w:sz w:val="20"/>
          <w:szCs w:val="20"/>
        </w:rPr>
        <w:t xml:space="preserve">cases of </w:t>
      </w:r>
      <w:r w:rsidR="001E35DB" w:rsidRPr="00366EA8">
        <w:rPr>
          <w:rFonts w:ascii="Segoe UI" w:hAnsi="Segoe UI" w:cs="Segoe UI"/>
          <w:bCs/>
          <w:sz w:val="20"/>
          <w:szCs w:val="20"/>
        </w:rPr>
        <w:t xml:space="preserve">human-wildlife </w:t>
      </w:r>
      <w:r w:rsidR="008C2DC2" w:rsidRPr="00366EA8">
        <w:rPr>
          <w:rFonts w:ascii="Segoe UI" w:hAnsi="Segoe UI" w:cs="Segoe UI"/>
          <w:bCs/>
          <w:sz w:val="20"/>
          <w:szCs w:val="20"/>
        </w:rPr>
        <w:t>cooperation</w:t>
      </w:r>
      <w:r w:rsidR="001E35DB" w:rsidRPr="00366EA8">
        <w:rPr>
          <w:rFonts w:ascii="Segoe UI" w:hAnsi="Segoe UI" w:cs="Segoe UI"/>
          <w:sz w:val="20"/>
          <w:szCs w:val="20"/>
        </w:rPr>
        <w:t xml:space="preserve"> that are poorly documented</w:t>
      </w:r>
      <w:r w:rsidR="00206BF4" w:rsidRPr="00366EA8">
        <w:rPr>
          <w:rFonts w:ascii="Segoe UI" w:hAnsi="Segoe UI" w:cs="Segoe UI"/>
          <w:sz w:val="20"/>
          <w:szCs w:val="20"/>
        </w:rPr>
        <w:t>,</w:t>
      </w:r>
      <w:r w:rsidR="001E35DB" w:rsidRPr="00366EA8">
        <w:rPr>
          <w:rFonts w:ascii="Segoe UI" w:hAnsi="Segoe UI" w:cs="Segoe UI"/>
          <w:sz w:val="20"/>
          <w:szCs w:val="20"/>
        </w:rPr>
        <w:t xml:space="preserve"> </w:t>
      </w:r>
      <w:r w:rsidR="00206BF4" w:rsidRPr="00366EA8">
        <w:rPr>
          <w:rFonts w:ascii="Segoe UI" w:hAnsi="Segoe UI" w:cs="Segoe UI"/>
          <w:sz w:val="20"/>
          <w:szCs w:val="20"/>
        </w:rPr>
        <w:t>un</w:t>
      </w:r>
      <w:r w:rsidR="001E35DB" w:rsidRPr="00366EA8">
        <w:rPr>
          <w:rFonts w:ascii="Segoe UI" w:hAnsi="Segoe UI" w:cs="Segoe UI"/>
          <w:sz w:val="20"/>
          <w:szCs w:val="20"/>
        </w:rPr>
        <w:t xml:space="preserve">confirmed, </w:t>
      </w:r>
      <w:r w:rsidR="00206BF4" w:rsidRPr="00366EA8">
        <w:rPr>
          <w:rFonts w:ascii="Segoe UI" w:hAnsi="Segoe UI" w:cs="Segoe UI"/>
          <w:sz w:val="20"/>
          <w:szCs w:val="20"/>
        </w:rPr>
        <w:t xml:space="preserve">or </w:t>
      </w:r>
      <w:r w:rsidR="00547636" w:rsidRPr="00366EA8">
        <w:rPr>
          <w:rFonts w:ascii="Segoe UI" w:hAnsi="Segoe UI" w:cs="Segoe UI"/>
          <w:sz w:val="20"/>
          <w:szCs w:val="20"/>
        </w:rPr>
        <w:t>unknown to science. Second, r</w:t>
      </w:r>
      <w:r w:rsidR="00EA4919" w:rsidRPr="00366EA8">
        <w:rPr>
          <w:rFonts w:ascii="Segoe UI" w:hAnsi="Segoe UI" w:cs="Segoe UI"/>
          <w:sz w:val="20"/>
          <w:szCs w:val="20"/>
        </w:rPr>
        <w:t>esearch into the ecology and evolution of human-wildlife cooperation</w:t>
      </w:r>
      <w:r w:rsidR="00835D16">
        <w:rPr>
          <w:rFonts w:ascii="Segoe UI" w:hAnsi="Segoe UI" w:cs="Segoe UI"/>
          <w:sz w:val="20"/>
          <w:szCs w:val="20"/>
        </w:rPr>
        <w:t>, and conservation status of the wildlife partner</w:t>
      </w:r>
      <w:r w:rsidR="00EA4919" w:rsidRPr="00366EA8">
        <w:rPr>
          <w:rFonts w:ascii="Segoe UI" w:hAnsi="Segoe UI" w:cs="Segoe UI"/>
          <w:sz w:val="20"/>
          <w:szCs w:val="20"/>
        </w:rPr>
        <w:t xml:space="preserve"> is </w:t>
      </w:r>
      <w:r w:rsidR="00160AB2" w:rsidRPr="00366EA8">
        <w:rPr>
          <w:rFonts w:ascii="Segoe UI" w:hAnsi="Segoe UI" w:cs="Segoe UI"/>
          <w:sz w:val="20"/>
          <w:szCs w:val="20"/>
        </w:rPr>
        <w:t xml:space="preserve">urgently </w:t>
      </w:r>
      <w:r w:rsidR="00EA4919" w:rsidRPr="00366EA8">
        <w:rPr>
          <w:rFonts w:ascii="Segoe UI" w:hAnsi="Segoe UI" w:cs="Segoe UI"/>
          <w:sz w:val="20"/>
          <w:szCs w:val="20"/>
        </w:rPr>
        <w:t>needed</w:t>
      </w:r>
      <w:r w:rsidR="00160AB2" w:rsidRPr="00366EA8">
        <w:rPr>
          <w:rFonts w:ascii="Segoe UI" w:hAnsi="Segoe UI" w:cs="Segoe UI"/>
          <w:sz w:val="20"/>
          <w:szCs w:val="20"/>
        </w:rPr>
        <w:t xml:space="preserve"> </w:t>
      </w:r>
      <w:r w:rsidR="00EA4919" w:rsidRPr="00366EA8">
        <w:rPr>
          <w:rFonts w:ascii="Segoe UI" w:hAnsi="Segoe UI" w:cs="Segoe UI"/>
          <w:sz w:val="20"/>
          <w:szCs w:val="20"/>
        </w:rPr>
        <w:t xml:space="preserve">to </w:t>
      </w:r>
      <w:r w:rsidR="00160AB2" w:rsidRPr="00366EA8">
        <w:rPr>
          <w:rFonts w:ascii="Segoe UI" w:hAnsi="Segoe UI" w:cs="Segoe UI"/>
          <w:sz w:val="20"/>
          <w:szCs w:val="20"/>
        </w:rPr>
        <w:t>examine</w:t>
      </w:r>
      <w:r w:rsidR="00EA4919" w:rsidRPr="00366EA8">
        <w:rPr>
          <w:rFonts w:ascii="Segoe UI" w:hAnsi="Segoe UI" w:cs="Segoe UI"/>
          <w:sz w:val="20"/>
          <w:szCs w:val="20"/>
        </w:rPr>
        <w:t xml:space="preserve"> </w:t>
      </w:r>
      <w:r w:rsidR="00160AB2" w:rsidRPr="00366EA8">
        <w:rPr>
          <w:rFonts w:ascii="Segoe UI" w:hAnsi="Segoe UI" w:cs="Segoe UI"/>
          <w:sz w:val="20"/>
          <w:szCs w:val="20"/>
        </w:rPr>
        <w:t xml:space="preserve">fitness </w:t>
      </w:r>
      <w:r w:rsidR="00547636" w:rsidRPr="00366EA8">
        <w:rPr>
          <w:rFonts w:ascii="Segoe UI" w:hAnsi="Segoe UI" w:cs="Segoe UI"/>
          <w:sz w:val="20"/>
          <w:szCs w:val="20"/>
        </w:rPr>
        <w:t>benef</w:t>
      </w:r>
      <w:r w:rsidR="0090477C" w:rsidRPr="00366EA8">
        <w:rPr>
          <w:rFonts w:ascii="Segoe UI" w:hAnsi="Segoe UI" w:cs="Segoe UI"/>
          <w:sz w:val="20"/>
          <w:szCs w:val="20"/>
        </w:rPr>
        <w:t>it</w:t>
      </w:r>
      <w:r w:rsidR="00B02262" w:rsidRPr="00366EA8">
        <w:rPr>
          <w:rFonts w:ascii="Segoe UI" w:hAnsi="Segoe UI" w:cs="Segoe UI"/>
          <w:sz w:val="20"/>
          <w:szCs w:val="20"/>
        </w:rPr>
        <w:t>s</w:t>
      </w:r>
      <w:r w:rsidR="00333C27" w:rsidRPr="00366EA8">
        <w:rPr>
          <w:rFonts w:ascii="Segoe UI" w:hAnsi="Segoe UI" w:cs="Segoe UI"/>
          <w:sz w:val="20"/>
          <w:szCs w:val="20"/>
        </w:rPr>
        <w:t xml:space="preserve"> to both human and non-human parties</w:t>
      </w:r>
      <w:r w:rsidR="00547636" w:rsidRPr="00366EA8">
        <w:rPr>
          <w:rFonts w:ascii="Segoe UI" w:hAnsi="Segoe UI" w:cs="Segoe UI"/>
          <w:sz w:val="20"/>
          <w:szCs w:val="20"/>
        </w:rPr>
        <w:t>,</w:t>
      </w:r>
      <w:r w:rsidR="00160AB2" w:rsidRPr="00366EA8">
        <w:rPr>
          <w:rFonts w:ascii="Segoe UI" w:hAnsi="Segoe UI" w:cs="Segoe UI"/>
          <w:sz w:val="20"/>
          <w:szCs w:val="20"/>
        </w:rPr>
        <w:t xml:space="preserve"> </w:t>
      </w:r>
      <w:r w:rsidR="00547636" w:rsidRPr="00366EA8">
        <w:rPr>
          <w:rFonts w:ascii="Segoe UI" w:hAnsi="Segoe UI" w:cs="Segoe UI"/>
          <w:sz w:val="20"/>
          <w:szCs w:val="20"/>
        </w:rPr>
        <w:t>knowledge transmission pathways</w:t>
      </w:r>
      <w:r w:rsidR="000F7FC6" w:rsidRPr="00366EA8">
        <w:rPr>
          <w:rFonts w:ascii="Segoe UI" w:hAnsi="Segoe UI" w:cs="Segoe UI"/>
          <w:sz w:val="20"/>
          <w:szCs w:val="20"/>
        </w:rPr>
        <w:t xml:space="preserve">, </w:t>
      </w:r>
      <w:r w:rsidR="00B02262" w:rsidRPr="00366EA8">
        <w:rPr>
          <w:rFonts w:ascii="Segoe UI" w:hAnsi="Segoe UI" w:cs="Segoe UI"/>
          <w:sz w:val="20"/>
          <w:szCs w:val="20"/>
        </w:rPr>
        <w:t xml:space="preserve">and </w:t>
      </w:r>
      <w:r w:rsidR="00160AB2" w:rsidRPr="00366EA8">
        <w:rPr>
          <w:rFonts w:ascii="Segoe UI" w:hAnsi="Segoe UI" w:cs="Segoe UI"/>
          <w:sz w:val="20"/>
          <w:szCs w:val="20"/>
        </w:rPr>
        <w:t>wider impacts on the local ecosystem</w:t>
      </w:r>
      <w:r w:rsidR="000F7FC6" w:rsidRPr="00366EA8">
        <w:rPr>
          <w:rFonts w:ascii="Segoe UI" w:hAnsi="Segoe UI" w:cs="Segoe UI"/>
          <w:sz w:val="20"/>
          <w:szCs w:val="20"/>
        </w:rPr>
        <w:t xml:space="preserve">. </w:t>
      </w:r>
      <w:r w:rsidR="005F78B3" w:rsidRPr="00366EA8">
        <w:rPr>
          <w:rFonts w:ascii="Segoe UI" w:hAnsi="Segoe UI" w:cs="Segoe UI"/>
          <w:sz w:val="20"/>
          <w:szCs w:val="20"/>
        </w:rPr>
        <w:t xml:space="preserve">Third, </w:t>
      </w:r>
      <w:r w:rsidR="00F8249A" w:rsidRPr="00366EA8">
        <w:rPr>
          <w:rFonts w:ascii="Segoe UI" w:hAnsi="Segoe UI" w:cs="Segoe UI"/>
          <w:sz w:val="20"/>
          <w:szCs w:val="20"/>
        </w:rPr>
        <w:t xml:space="preserve">local threats and responses to environmental and cultural change at </w:t>
      </w:r>
      <w:r w:rsidR="005F78B3" w:rsidRPr="00366EA8">
        <w:rPr>
          <w:rFonts w:ascii="Segoe UI" w:hAnsi="Segoe UI" w:cs="Segoe UI"/>
          <w:sz w:val="20"/>
          <w:szCs w:val="20"/>
        </w:rPr>
        <w:t>cooperative sites need to be identified</w:t>
      </w:r>
      <w:r w:rsidR="00F8249A" w:rsidRPr="00366EA8">
        <w:rPr>
          <w:rFonts w:ascii="Segoe UI" w:hAnsi="Segoe UI" w:cs="Segoe UI"/>
          <w:sz w:val="20"/>
          <w:szCs w:val="20"/>
        </w:rPr>
        <w:t xml:space="preserve"> (Fig. 1)</w:t>
      </w:r>
      <w:r w:rsidR="005F78B3" w:rsidRPr="00366EA8">
        <w:rPr>
          <w:rFonts w:ascii="Segoe UI" w:hAnsi="Segoe UI" w:cs="Segoe UI"/>
          <w:sz w:val="20"/>
          <w:szCs w:val="20"/>
        </w:rPr>
        <w:t>,</w:t>
      </w:r>
      <w:r w:rsidR="00B02262" w:rsidRPr="00366EA8">
        <w:rPr>
          <w:rFonts w:ascii="Segoe UI" w:hAnsi="Segoe UI" w:cs="Segoe UI"/>
          <w:sz w:val="20"/>
          <w:szCs w:val="20"/>
        </w:rPr>
        <w:t xml:space="preserve"> </w:t>
      </w:r>
      <w:r w:rsidR="000F7FC6" w:rsidRPr="00366EA8">
        <w:rPr>
          <w:rFonts w:ascii="Segoe UI" w:hAnsi="Segoe UI" w:cs="Segoe UI"/>
          <w:sz w:val="20"/>
          <w:szCs w:val="20"/>
        </w:rPr>
        <w:t>especially where cooperation</w:t>
      </w:r>
      <w:r w:rsidR="000F7FC6" w:rsidRPr="00366EA8">
        <w:rPr>
          <w:rFonts w:ascii="Segoe UI" w:hAnsi="Segoe UI" w:cs="Segoe UI"/>
          <w:bCs/>
          <w:sz w:val="20"/>
          <w:szCs w:val="20"/>
        </w:rPr>
        <w:t xml:space="preserve"> </w:t>
      </w:r>
      <w:r w:rsidR="000F7FC6" w:rsidRPr="00366EA8">
        <w:rPr>
          <w:rFonts w:ascii="Segoe UI" w:hAnsi="Segoe UI" w:cs="Segoe UI"/>
          <w:sz w:val="20"/>
          <w:szCs w:val="20"/>
        </w:rPr>
        <w:t xml:space="preserve">has recently declined or </w:t>
      </w:r>
      <w:r w:rsidR="00DD45B1" w:rsidRPr="00366EA8">
        <w:rPr>
          <w:rFonts w:ascii="Segoe UI" w:hAnsi="Segoe UI" w:cs="Segoe UI"/>
          <w:sz w:val="20"/>
          <w:szCs w:val="20"/>
        </w:rPr>
        <w:t xml:space="preserve">become inactive. </w:t>
      </w:r>
      <w:r w:rsidR="000F7FC6" w:rsidRPr="00366EA8">
        <w:rPr>
          <w:rFonts w:ascii="Segoe UI" w:hAnsi="Segoe UI" w:cs="Segoe UI"/>
          <w:sz w:val="20"/>
          <w:szCs w:val="20"/>
        </w:rPr>
        <w:t xml:space="preserve">To </w:t>
      </w:r>
      <w:r w:rsidR="00C64D6F">
        <w:rPr>
          <w:rFonts w:ascii="Segoe UI" w:hAnsi="Segoe UI" w:cs="Segoe UI"/>
          <w:sz w:val="20"/>
          <w:szCs w:val="20"/>
        </w:rPr>
        <w:t>do this</w:t>
      </w:r>
      <w:r w:rsidR="000F7FC6" w:rsidRPr="00366EA8">
        <w:rPr>
          <w:rFonts w:ascii="Segoe UI" w:hAnsi="Segoe UI" w:cs="Segoe UI"/>
          <w:sz w:val="20"/>
          <w:szCs w:val="20"/>
        </w:rPr>
        <w:t xml:space="preserve">, </w:t>
      </w:r>
      <w:r w:rsidR="00206BF4" w:rsidRPr="00366EA8">
        <w:rPr>
          <w:rFonts w:ascii="Segoe UI" w:hAnsi="Segoe UI" w:cs="Segoe UI"/>
          <w:sz w:val="20"/>
          <w:szCs w:val="20"/>
        </w:rPr>
        <w:t>we need</w:t>
      </w:r>
      <w:r w:rsidR="0018264A">
        <w:rPr>
          <w:rFonts w:ascii="Segoe UI" w:hAnsi="Segoe UI" w:cs="Segoe UI"/>
          <w:sz w:val="20"/>
          <w:szCs w:val="20"/>
        </w:rPr>
        <w:t xml:space="preserve"> to</w:t>
      </w:r>
      <w:r w:rsidR="00206BF4" w:rsidRPr="00366EA8">
        <w:rPr>
          <w:rFonts w:ascii="Segoe UI" w:hAnsi="Segoe UI" w:cs="Segoe UI"/>
          <w:sz w:val="20"/>
          <w:szCs w:val="20"/>
        </w:rPr>
        <w:t xml:space="preserve"> </w:t>
      </w:r>
      <w:r w:rsidR="001220F8">
        <w:rPr>
          <w:rFonts w:ascii="Segoe UI" w:hAnsi="Segoe UI" w:cs="Segoe UI"/>
          <w:sz w:val="20"/>
          <w:szCs w:val="20"/>
        </w:rPr>
        <w:t>involve</w:t>
      </w:r>
      <w:r w:rsidR="005421C8">
        <w:rPr>
          <w:rFonts w:ascii="Segoe UI" w:hAnsi="Segoe UI" w:cs="Segoe UI"/>
          <w:sz w:val="20"/>
          <w:szCs w:val="20"/>
        </w:rPr>
        <w:t xml:space="preserve"> both </w:t>
      </w:r>
      <w:r w:rsidR="001220F8">
        <w:rPr>
          <w:rFonts w:ascii="Segoe UI" w:hAnsi="Segoe UI" w:cs="Segoe UI"/>
          <w:sz w:val="20"/>
          <w:szCs w:val="20"/>
        </w:rPr>
        <w:t>researchers and stakeholders. Effective solutions will require insights and</w:t>
      </w:r>
      <w:r w:rsidR="005421C8">
        <w:rPr>
          <w:rFonts w:ascii="Segoe UI" w:hAnsi="Segoe UI" w:cs="Segoe UI"/>
          <w:sz w:val="20"/>
          <w:szCs w:val="20"/>
        </w:rPr>
        <w:t xml:space="preserve"> </w:t>
      </w:r>
      <w:r w:rsidR="00481AE6" w:rsidRPr="00366EA8">
        <w:rPr>
          <w:rFonts w:ascii="Segoe UI" w:hAnsi="Segoe UI" w:cs="Segoe UI"/>
          <w:sz w:val="20"/>
          <w:szCs w:val="20"/>
        </w:rPr>
        <w:t>method</w:t>
      </w:r>
      <w:r w:rsidR="00103AE5" w:rsidRPr="00366EA8">
        <w:rPr>
          <w:rFonts w:ascii="Segoe UI" w:hAnsi="Segoe UI" w:cs="Segoe UI"/>
          <w:sz w:val="20"/>
          <w:szCs w:val="20"/>
        </w:rPr>
        <w:t>s from</w:t>
      </w:r>
      <w:r w:rsidR="00206BF4" w:rsidRPr="00366EA8">
        <w:rPr>
          <w:rFonts w:ascii="Segoe UI" w:hAnsi="Segoe UI" w:cs="Segoe UI"/>
          <w:sz w:val="20"/>
          <w:szCs w:val="20"/>
        </w:rPr>
        <w:t xml:space="preserve"> </w:t>
      </w:r>
      <w:r w:rsidR="000F7FC6" w:rsidRPr="00366EA8">
        <w:rPr>
          <w:rFonts w:ascii="Segoe UI" w:hAnsi="Segoe UI" w:cs="Segoe UI"/>
          <w:sz w:val="20"/>
          <w:szCs w:val="20"/>
        </w:rPr>
        <w:t xml:space="preserve">the </w:t>
      </w:r>
      <w:r w:rsidR="00F8249A" w:rsidRPr="00366EA8">
        <w:rPr>
          <w:rFonts w:ascii="Segoe UI" w:hAnsi="Segoe UI" w:cs="Segoe UI"/>
          <w:sz w:val="20"/>
          <w:szCs w:val="20"/>
        </w:rPr>
        <w:t>social and biological</w:t>
      </w:r>
      <w:r w:rsidR="00775D21" w:rsidRPr="00366EA8">
        <w:rPr>
          <w:rFonts w:ascii="Segoe UI" w:hAnsi="Segoe UI" w:cs="Segoe UI"/>
          <w:sz w:val="20"/>
          <w:szCs w:val="20"/>
        </w:rPr>
        <w:t xml:space="preserve"> sciences</w:t>
      </w:r>
      <w:r w:rsidR="00F8249A" w:rsidRPr="00366EA8">
        <w:rPr>
          <w:rFonts w:ascii="Segoe UI" w:hAnsi="Segoe UI" w:cs="Segoe UI"/>
          <w:sz w:val="20"/>
          <w:szCs w:val="20"/>
        </w:rPr>
        <w:t>, such as</w:t>
      </w:r>
      <w:r w:rsidR="00481AE6" w:rsidRPr="00366EA8">
        <w:rPr>
          <w:rFonts w:ascii="Segoe UI" w:hAnsi="Segoe UI" w:cs="Segoe UI"/>
          <w:sz w:val="20"/>
          <w:szCs w:val="20"/>
        </w:rPr>
        <w:t xml:space="preserve"> </w:t>
      </w:r>
      <w:r w:rsidR="001D7E08">
        <w:rPr>
          <w:rFonts w:ascii="Segoe UI" w:hAnsi="Segoe UI" w:cs="Segoe UI"/>
          <w:sz w:val="20"/>
          <w:szCs w:val="20"/>
        </w:rPr>
        <w:t xml:space="preserve">observational </w:t>
      </w:r>
      <w:r w:rsidR="00D97F1A" w:rsidRPr="00366EA8">
        <w:rPr>
          <w:rFonts w:ascii="Segoe UI" w:hAnsi="Segoe UI" w:cs="Segoe UI"/>
          <w:noProof/>
          <w:sz w:val="20"/>
          <w:szCs w:val="20"/>
        </w:rPr>
        <w:t xml:space="preserve">ethnographic research </w:t>
      </w:r>
      <w:r w:rsidR="00D97F1A" w:rsidRPr="00366EA8">
        <w:rPr>
          <w:rFonts w:ascii="Segoe UI" w:hAnsi="Segoe UI" w:cs="Segoe UI"/>
          <w:noProof/>
          <w:sz w:val="20"/>
          <w:szCs w:val="20"/>
        </w:rPr>
        <w:fldChar w:fldCharType="begin" w:fldLock="1"/>
      </w:r>
      <w:r w:rsidR="001D7E08">
        <w:rPr>
          <w:rFonts w:ascii="Segoe UI" w:hAnsi="Segoe UI" w:cs="Segoe UI"/>
          <w:noProof/>
          <w:sz w:val="20"/>
          <w:szCs w:val="20"/>
        </w:rPr>
        <w:instrText>ADDIN CSL_CITATION {"citationItems":[{"id":"ITEM-1","itemData":{"DOI":"10.14989/236670","abstract":"This paper discusses the relationship between humans and honeyguide birds (Indicator indicator) in the Adamaoua Region of Cameroon. Throughout Sub-Saharan Africa, the honeyguide is known to guide humans to nests of wild living honeybees that it cannot access independently. After the humans harvest the honey, the bird eats leftover larvae and comb. While the human honey hunters increase their yield of honey by collaborating with the honeyguide, the bird is able to expand on its usual diet of insects. This unique mutualistic relationship and the changes it is currently undergoing are discussed here. While honey hunting is still common in the Adamaoua, its importance has decreased in recent years as most honey is produced from bees kept in different types of beehives, mostly conical grass hives. A relatively recent phenomenon is the increasing diversification and professionalisation of the honey trade with high demand for high quality honey. As honey from wild living bee colonies is usually of a lower quality, salvaging honey from wild bee colonies is becoming less important and the interactions between humans and honeyguides less frequent. As the birds stop guiding humans if the latter do not collaborate, we must assume that the close interspecies collaboration might end in this area.","author":[{"dropping-particle":"","family":"Gruber","given":"Martin","non-dropping-particle":"","parse-names":false,"suffix":""}],"container-title":"African Study Monographs","id":"ITEM-1","issue":"4","issued":{"date-parts":[["2018"]]},"page":"169-187","title":"Hunters and guides: multispecies encounters between humans, honeyguide birds and honeybees","type":"article-journal","volume":"39"},"uris":["http://www.mendeley.com/documents/?uuid=0bff8efc-e279-4d5d-9736-af1608cbc9ac"]}],"mendeley":{"formattedCitation":"(Gruber, 2018)","manualFormatting":"(e.g. Gruber, 2018; Wood et al., 2014)","plainTextFormattedCitation":"(Gruber, 2018)","previouslyFormattedCitation":"(Gruber, 2018)"},"properties":{"noteIndex":0},"schema":"https://github.com/citation-style-language/schema/raw/master/csl-citation.json"}</w:instrText>
      </w:r>
      <w:r w:rsidR="00D97F1A" w:rsidRPr="00366EA8">
        <w:rPr>
          <w:rFonts w:ascii="Segoe UI" w:hAnsi="Segoe UI" w:cs="Segoe UI"/>
          <w:noProof/>
          <w:sz w:val="20"/>
          <w:szCs w:val="20"/>
        </w:rPr>
        <w:fldChar w:fldCharType="separate"/>
      </w:r>
      <w:r w:rsidR="00D97F1A" w:rsidRPr="00366EA8">
        <w:rPr>
          <w:rFonts w:ascii="Segoe UI" w:hAnsi="Segoe UI" w:cs="Segoe UI"/>
          <w:noProof/>
          <w:sz w:val="20"/>
          <w:szCs w:val="20"/>
        </w:rPr>
        <w:t>(</w:t>
      </w:r>
      <w:r w:rsidR="00E66A80" w:rsidRPr="00366EA8">
        <w:rPr>
          <w:rFonts w:ascii="Segoe UI" w:hAnsi="Segoe UI" w:cs="Segoe UI"/>
          <w:noProof/>
          <w:sz w:val="20"/>
          <w:szCs w:val="20"/>
        </w:rPr>
        <w:t xml:space="preserve">e.g. </w:t>
      </w:r>
      <w:r w:rsidR="00D97F1A" w:rsidRPr="00366EA8">
        <w:rPr>
          <w:rFonts w:ascii="Segoe UI" w:hAnsi="Segoe UI" w:cs="Segoe UI"/>
          <w:noProof/>
          <w:sz w:val="20"/>
          <w:szCs w:val="20"/>
        </w:rPr>
        <w:t>Gruber, 2018</w:t>
      </w:r>
      <w:r w:rsidR="001D7E08">
        <w:rPr>
          <w:rFonts w:ascii="Segoe UI" w:hAnsi="Segoe UI" w:cs="Segoe UI"/>
          <w:noProof/>
          <w:sz w:val="20"/>
          <w:szCs w:val="20"/>
        </w:rPr>
        <w:t>; Wood et al., 2014</w:t>
      </w:r>
      <w:r w:rsidR="00D97F1A" w:rsidRPr="00366EA8">
        <w:rPr>
          <w:rFonts w:ascii="Segoe UI" w:hAnsi="Segoe UI" w:cs="Segoe UI"/>
          <w:noProof/>
          <w:sz w:val="20"/>
          <w:szCs w:val="20"/>
        </w:rPr>
        <w:t>)</w:t>
      </w:r>
      <w:r w:rsidR="00D97F1A" w:rsidRPr="00366EA8">
        <w:rPr>
          <w:rFonts w:ascii="Segoe UI" w:hAnsi="Segoe UI" w:cs="Segoe UI"/>
          <w:noProof/>
          <w:sz w:val="20"/>
          <w:szCs w:val="20"/>
        </w:rPr>
        <w:fldChar w:fldCharType="end"/>
      </w:r>
      <w:r w:rsidR="00E66A80" w:rsidRPr="00366EA8">
        <w:rPr>
          <w:rFonts w:ascii="Segoe UI" w:hAnsi="Segoe UI" w:cs="Segoe UI"/>
          <w:noProof/>
          <w:sz w:val="20"/>
          <w:szCs w:val="20"/>
        </w:rPr>
        <w:t xml:space="preserve"> </w:t>
      </w:r>
      <w:r w:rsidR="00D97F1A" w:rsidRPr="00366EA8">
        <w:rPr>
          <w:rFonts w:ascii="Segoe UI" w:hAnsi="Segoe UI" w:cs="Segoe UI"/>
          <w:sz w:val="20"/>
          <w:szCs w:val="20"/>
        </w:rPr>
        <w:t xml:space="preserve">and </w:t>
      </w:r>
      <w:r w:rsidR="001D7E08">
        <w:rPr>
          <w:rFonts w:ascii="Segoe UI" w:hAnsi="Segoe UI" w:cs="Segoe UI"/>
          <w:sz w:val="20"/>
          <w:szCs w:val="20"/>
        </w:rPr>
        <w:t xml:space="preserve">targeted surveys and semi-structured </w:t>
      </w:r>
      <w:r w:rsidR="00D97F1A" w:rsidRPr="00366EA8">
        <w:rPr>
          <w:rFonts w:ascii="Segoe UI" w:hAnsi="Segoe UI" w:cs="Segoe UI"/>
          <w:sz w:val="20"/>
          <w:szCs w:val="20"/>
        </w:rPr>
        <w:t>interviews</w:t>
      </w:r>
      <w:r w:rsidR="001D7E08">
        <w:rPr>
          <w:rFonts w:ascii="Segoe UI" w:hAnsi="Segoe UI" w:cs="Segoe UI"/>
          <w:sz w:val="20"/>
          <w:szCs w:val="20"/>
        </w:rPr>
        <w:t xml:space="preserve"> </w:t>
      </w:r>
      <w:r w:rsidR="000317E8">
        <w:rPr>
          <w:rFonts w:ascii="Segoe UI" w:hAnsi="Segoe UI" w:cs="Segoe UI"/>
          <w:sz w:val="20"/>
          <w:szCs w:val="20"/>
        </w:rPr>
        <w:fldChar w:fldCharType="begin" w:fldLock="1"/>
      </w:r>
      <w:r w:rsidR="005B2324">
        <w:rPr>
          <w:rFonts w:ascii="Segoe UI" w:hAnsi="Segoe UI" w:cs="Segoe UI"/>
          <w:sz w:val="20"/>
          <w:szCs w:val="20"/>
        </w:rPr>
        <w:instrText>ADDIN CSL_CITATION {"citationItems":[{"id":"ITEM-1","itemData":{"DOI":"10.2993/etbi-35-02-262-285.1","ISSN":"02780771","abstract":"We examine the historical relationship between humans and wolves as illustrated through stories of North American Indigenous Peoples, especially the Great Plains and Intermountain West, exemplified by Cheyenne, Lakota, Blackfoot, Pawnee, and Shoshone peoples. Indigenous stories have not been employed in scholarly examinations of the origins of 'dogs'. These tribal peoples were tough and resilient and wanted companion animals as tough and resilient as themselves. All Plains tribes examined closely have stories that describe wolves as guides, protectors, or entities that directly taught or showed humans how to hunt after humans arrived in the Americas. Indigenous stories provide insights into the process of domestication of wolves, and such stories may indicate at what stage different peoples were in their relationship with wolves. There appears to have existed a reciprocal relationship in which both species provided food for each other or shared food. This is important because it is often assumed by scholars from the Eurocentric tradition that the first wolves associated with humans scavenged or hung around camps waiting for scraps; thus, from this perspective, the process of domestication began with wolves being dominated by humans. In contrast, we argue for a coevolutionary reciprocal relationship between Homo sapiens and Canis lupus that existed from the early days of tribes until at least the nineteenth century. Our results do not mean that many tribes lacked fully domesticated dogs that were not wolflike in phenotype, but that the process of domestication may have taken a different path than is generally assumed.","author":[{"dropping-particle":"","family":"Fogg","given":"Brandy R.","non-dropping-particle":"","parse-names":false,"suffix":""},{"dropping-particle":"","family":"Howe","given":"Nimachia","non-dropping-particle":"","parse-names":false,"suffix":""},{"dropping-particle":"","family":"Pierotti","given":"Raymond","non-dropping-particle":"","parse-names":false,"suffix":""}],"container-title":"Journal of Ethnobiology","id":"ITEM-1","issue":"2","issued":{"date-parts":[["2015"]]},"page":"262-285","title":"Relationships between indigenous American peoples and wolves 1: wolves as teachers and guides","type":"article-journal","volume":"35"},"uris":["http://www.mendeley.com/documents/?uuid=51d49498-215a-46a4-8d77-84ef412c8392"]},{"id":"ITEM-2","itemData":{"author":[{"dropping-particle":"","family":"Laltaika","given":"Eliupendo Alaitetei","non-dropping-particle":"","parse-names":false,"suffix":""}],"id":"ITEM-2","issued":{"date-parts":[["2021"]]},"publisher":"MSc thesis, University of Cape Town","title":"Understanding the mutualistic interaction between greater honeyguides and four co-existing human cultures in northern Tanzania","type":"thesis"},"uris":["http://www.mendeley.com/documents/?uuid=6527cf1e-af58-4525-b088-98fcefd591b9"]},{"id":"ITEM-3","itemData":{"DOI":"10.1016/j.ocecoaman.2019.03.003","ISSN":"09645691","abstract":"Incorporating the perception and attitudes of key stakeholders into conservation management can contribute to biodiversity conservation and has the potential to resolve human-wildlife conflicts. To this end, there is scope to enhance conservation outcomes by improving the capture and analysis of stakeholders perceptions and translating these into the management decision making process. Here, an ecosystem services approach (i.e. the benefits people obtain from nature) is used to assess the societal benefits derived from a specialized and rare behavior exhibited by bottlenose dolphins (Tursiops truncatus gephyreus) that cooperatively forage with artisanal fishers in Laguna, southern Brazil. From interviews, we identified ecosystem services based on the perception of artisanal fishers who take part in this interaction. The perceived benefits of cooperative fishing with dolphins, identified from these interviews, were grouped into eight ecosystem services assigned into cultural (n = 7) and provisioning (n = 1) related services. The results showed that experienced fishers were more likely to identify multiple and diverse ecosystem services, while fishers exposed to tourists tended to focus on tourism and recreation leisure as benefits from fishing with dolphins. Our findings show that the human component is a key element in this system and support the proposal that future conservation decisions and management plans of Laguna's bottlenose dolphins should involve artisanal fishers to be more effective. Our findings indicate that an ecosystem services approach could help decision-makers to better integrate social, economic and cultural aspects of human-wildlife interactions into conservation and management strategies for wildlife in a wider context.","author":[{"dropping-particle":"","family":"Machado","given":"A.M.S.","non-dropping-particle":"","parse-names":false,"suffix":""},{"dropping-particle":"","family":"Daura-Jorge","given":"Fábio Gonçalves","non-dropping-particle":"","parse-names":false,"suffix":""},{"dropping-particle":"","family":"Herbst","given":"Dannieli Firme","non-dropping-particle":"","parse-names":false,"suffix":""},{"dropping-particle":"","family":"Simões-Lopes","given":"Paulo César","non-dropping-particle":"","parse-names":false,"suffix":""},{"dropping-particle":"","family":"Ingram","given":"Simon Nicholas","non-dropping-particle":"","parse-names":false,"suffix":""},{"dropping-particle":"","family":"Castilho","given":"Pedro Volkmer","non-dropping-particle":"","parse-names":false,"suffix":""},{"dropping-particle":"","family":"Peroni","given":"Nivaldo","non-dropping-particle":"","parse-names":false,"suffix":""}],"container-title":"Ocean and Coastal Management","id":"ITEM-3","issued":{"date-parts":[["2019"]]},"page":"148-156","publisher":"Elsevier","title":"Artisanal fishers' perceptions of the ecosystem services derived from a dolphin-human cooperative fishing interaction in southern Brazil","type":"article-journal","volume":"173"},"uris":["http://www.mendeley.com/documents/?uuid=b16986c9-7fa4-43d1-9308-5aff60088933"]},{"id":"ITEM-4","itemData":{"DOI":"10.3389/fcosc.2021.727479","author":[{"dropping-particle":"","family":"Wal","given":"Jessica E. M.","non-dropping-particle":"van der","parse-names":false,"suffix":""},{"dropping-particle":"","family":"Gedi","given":"I.I.","non-dropping-particle":"","parse-names":false,"suffix":""},{"dropping-particle":"","family":"Spottiswoode","given":"Claire N.","non-dropping-particle":"","parse-names":false,"suffix":""}],"container-title":"Frontiers in Conservation Science","id":"ITEM-4","issued":{"date-parts":[["2022"]]},"page":"727479.","title":"Awer honey-hunting culture with greater honeyguides in coastal Kenya","type":"article-journal","volume":"2"},"uris":["http://www.mendeley.com/documents/?uuid=ba246327-a80f-4320-9c16-2883fe01b85f"]}],"mendeley":{"formattedCitation":"(Fogg et al., 2015; Laltaika, 2021; Machado et al., 2019b; van der Wal et al., 2022)","manualFormatting":"(e.g., Fogg et al., 2015; Laltaika, 2021; Machado et al., 2019a; van der Wal et al., 2022)","plainTextFormattedCitation":"(Fogg et al., 2015; Laltaika, 2021; Machado et al., 2019b; van der Wal et al., 2022)","previouslyFormattedCitation":"(Fogg et al., 2015; Laltaika, 2021; Machado et al., 2019b; van der Wal et al., 2022)"},"properties":{"noteIndex":0},"schema":"https://github.com/citation-style-language/schema/raw/master/csl-citation.json"}</w:instrText>
      </w:r>
      <w:r w:rsidR="000317E8">
        <w:rPr>
          <w:rFonts w:ascii="Segoe UI" w:hAnsi="Segoe UI" w:cs="Segoe UI"/>
          <w:sz w:val="20"/>
          <w:szCs w:val="20"/>
        </w:rPr>
        <w:fldChar w:fldCharType="separate"/>
      </w:r>
      <w:r w:rsidR="000317E8" w:rsidRPr="000317E8">
        <w:rPr>
          <w:rFonts w:ascii="Segoe UI" w:hAnsi="Segoe UI" w:cs="Segoe UI"/>
          <w:noProof/>
          <w:sz w:val="20"/>
          <w:szCs w:val="20"/>
        </w:rPr>
        <w:t>(</w:t>
      </w:r>
      <w:r w:rsidR="000317E8">
        <w:rPr>
          <w:rFonts w:ascii="Segoe UI" w:hAnsi="Segoe UI" w:cs="Segoe UI"/>
          <w:noProof/>
          <w:sz w:val="20"/>
          <w:szCs w:val="20"/>
        </w:rPr>
        <w:t xml:space="preserve">e.g., </w:t>
      </w:r>
      <w:r w:rsidR="000317E8" w:rsidRPr="000317E8">
        <w:rPr>
          <w:rFonts w:ascii="Segoe UI" w:hAnsi="Segoe UI" w:cs="Segoe UI"/>
          <w:noProof/>
          <w:sz w:val="20"/>
          <w:szCs w:val="20"/>
        </w:rPr>
        <w:t>Fogg et al., 2015; Laltaika, 2021; Machado et al., 2019</w:t>
      </w:r>
      <w:r w:rsidR="00F24F91">
        <w:rPr>
          <w:rFonts w:ascii="Segoe UI" w:hAnsi="Segoe UI" w:cs="Segoe UI"/>
          <w:noProof/>
          <w:sz w:val="20"/>
          <w:szCs w:val="20"/>
        </w:rPr>
        <w:t>a</w:t>
      </w:r>
      <w:r w:rsidR="000317E8" w:rsidRPr="000317E8">
        <w:rPr>
          <w:rFonts w:ascii="Segoe UI" w:hAnsi="Segoe UI" w:cs="Segoe UI"/>
          <w:noProof/>
          <w:sz w:val="20"/>
          <w:szCs w:val="20"/>
        </w:rPr>
        <w:t>; van der Wal et al., 2022)</w:t>
      </w:r>
      <w:r w:rsidR="000317E8">
        <w:rPr>
          <w:rFonts w:ascii="Segoe UI" w:hAnsi="Segoe UI" w:cs="Segoe UI"/>
          <w:sz w:val="20"/>
          <w:szCs w:val="20"/>
        </w:rPr>
        <w:fldChar w:fldCharType="end"/>
      </w:r>
      <w:r w:rsidR="00481AE6" w:rsidRPr="00366EA8">
        <w:rPr>
          <w:rStyle w:val="Strong"/>
          <w:rFonts w:ascii="Segoe UI" w:hAnsi="Segoe UI" w:cs="Segoe UI"/>
          <w:b w:val="0"/>
          <w:bCs w:val="0"/>
          <w:sz w:val="20"/>
          <w:szCs w:val="20"/>
        </w:rPr>
        <w:t xml:space="preserve">, </w:t>
      </w:r>
      <w:r w:rsidR="001F2DC0" w:rsidRPr="00366EA8">
        <w:rPr>
          <w:rStyle w:val="Strong"/>
          <w:rFonts w:ascii="Segoe UI" w:hAnsi="Segoe UI" w:cs="Segoe UI"/>
          <w:b w:val="0"/>
          <w:bCs w:val="0"/>
          <w:sz w:val="20"/>
          <w:szCs w:val="20"/>
        </w:rPr>
        <w:t xml:space="preserve">animal </w:t>
      </w:r>
      <w:r w:rsidR="000F7FC6" w:rsidRPr="00366EA8">
        <w:rPr>
          <w:rStyle w:val="Strong"/>
          <w:rFonts w:ascii="Segoe UI" w:hAnsi="Segoe UI" w:cs="Segoe UI"/>
          <w:b w:val="0"/>
          <w:bCs w:val="0"/>
          <w:sz w:val="20"/>
          <w:szCs w:val="20"/>
        </w:rPr>
        <w:t xml:space="preserve">behaviour </w:t>
      </w:r>
      <w:r w:rsidR="00481AE6" w:rsidRPr="00366EA8">
        <w:rPr>
          <w:rStyle w:val="Strong"/>
          <w:rFonts w:ascii="Segoe UI" w:hAnsi="Segoe UI" w:cs="Segoe UI"/>
          <w:b w:val="0"/>
          <w:bCs w:val="0"/>
          <w:sz w:val="20"/>
          <w:szCs w:val="20"/>
        </w:rPr>
        <w:t xml:space="preserve">field studies </w:t>
      </w:r>
      <w:r w:rsidR="000B1531" w:rsidRPr="00366EA8">
        <w:rPr>
          <w:rStyle w:val="Strong"/>
          <w:rFonts w:ascii="Segoe UI" w:hAnsi="Segoe UI" w:cs="Segoe UI"/>
          <w:b w:val="0"/>
          <w:bCs w:val="0"/>
          <w:sz w:val="20"/>
          <w:szCs w:val="20"/>
        </w:rPr>
        <w:fldChar w:fldCharType="begin" w:fldLock="1"/>
      </w:r>
      <w:r w:rsidR="00684782" w:rsidRPr="00366EA8">
        <w:rPr>
          <w:rStyle w:val="Strong"/>
          <w:rFonts w:ascii="Segoe UI" w:hAnsi="Segoe UI" w:cs="Segoe UI"/>
          <w:b w:val="0"/>
          <w:bCs w:val="0"/>
          <w:sz w:val="20"/>
          <w:szCs w:val="20"/>
        </w:rPr>
        <w:instrText>ADDIN CSL_CITATION {"citationItems":[{"id":"ITEM-1","itemData":{"DOI":"10.1126/science.aaf4885","ISSN":"10959203","PMID":"27463674","abstract":"Greater honeyguides (Indicator indicator) lead human honey-hunters to wild bees' nests, in a rare example of a mutualistic foraging partnership between humans and free-living wild animals. We show experimentally that a specialized vocal sound made by Mozambican honey-hunters seeking bees' nests elicits elevated cooperative behavior from honeyguides. The production of this sound increased the probability of being guided by a honeyguide from about 33 to 66% and the overall probability of thus finding a bees' nest from 17 to 54%, as compared with other animal or human sounds of similar amplitude. These results provide experimental evidence that a wild animal in a natural setting responds adaptively to a human signal of cooperation.","author":[{"dropping-particle":"","family":"Spottiswoode","given":"Claire N.","non-dropping-particle":"","parse-names":false,"suffix":""},{"dropping-particle":"","family":"Begg","given":"Keith S.","non-dropping-particle":"","parse-names":false,"suffix":""},{"dropping-particle":"","family":"Begg","given":"Colleen M.","non-dropping-particle":"","parse-names":false,"suffix":""}],"container-title":"Science","id":"ITEM-1","issue":"6297","issued":{"date-parts":[["2016"]]},"page":"387-389"</w:instrText>
      </w:r>
      <w:r w:rsidR="00684782" w:rsidRPr="003E5046">
        <w:rPr>
          <w:rStyle w:val="Strong"/>
          <w:rFonts w:ascii="Segoe UI" w:hAnsi="Segoe UI" w:cs="Segoe UI"/>
          <w:b w:val="0"/>
          <w:bCs w:val="0"/>
          <w:sz w:val="20"/>
          <w:szCs w:val="20"/>
        </w:rPr>
        <w:instrText>,"title":"Reciprocal signaling in honeyguide-human mutualism","type":"article-journal","volume"</w:instrText>
      </w:r>
      <w:r w:rsidR="00684782" w:rsidRPr="00366EA8">
        <w:rPr>
          <w:rStyle w:val="Strong"/>
          <w:rFonts w:ascii="Segoe UI" w:hAnsi="Segoe UI" w:cs="Segoe UI"/>
          <w:b w:val="0"/>
          <w:bCs w:val="0"/>
          <w:sz w:val="20"/>
          <w:szCs w:val="20"/>
        </w:rPr>
        <w:instrText>:"353"},"uris":["http://www.mendeley.com/documents/?uuid=f0d6356a-bf03-484a-93cc-b8c4bb96cbba"]},{"id":"ITEM-2","itemData":{"DOI":"10.1016/j.anbehav.2018.03.002","ISSN":"00033472","abstract":"According to theory, individuals forage in ways that maximize net energy intake. Distinct foraging strategies may emerge within a population in response to heterogeneous resources, competition and learning, among other drivers. We assessed individual variation in, and ecological consequences of, an unusual, specialized foraging tactic between animals and humans. In southern Brazil, bottlenose dolphins, Tursiops truncatus, herd fish schools towards artisanal fishermen, who cast nets in response to behavioural cues from the dolphins. This apparent cooperative tactic likely involves costs as well as benefits for both interacting parties, but such trade-offs remain poorly understood, especially for dolphins. We show that individual dolphins vary markedly in the frequency with which they interact with fishermen, and that this foraging variation is linked to ranging behaviour. Not all individual dolphins interact with fishermen; those that routinely do so concentrate around the limited interaction sites and have smaller home ranges than independent foragers. This suggests that foraging with fishermen increases foraging success and reduces search costs (i.e. foraging range). Competition for interaction sites may offset such benefits, since some individuals often forage at the high-quality sites while others forage at low-quality sites. Taken together, our findings suggest that two alternative tactics emerge in the population from trade-offs involving food access, foraging area, learning techniques and competition: dolphins either forage by themselves over larger areas on unpredictable resource patches (passing fish schools), or learn to interact with fishermen to access and compete for more predictable resource patches (interaction sites). By revealing some of the ecological drivers of this remarkable human–animal interaction, our study contributes two broader insights. First, specialized foraging can have ranging consequences for individuals and so structure the population spatially; second, interspecific cooperation may be founded upon intraspecific competition.","author":[{"dropping-particle":"","family":"Cantor","given":"Maurício","non-dropping-particle":"","parse-names":false,"suffix":""},{"dropping-particle":"","family":"Simões-Lopes","given":"Paulo César","non-dropping-particle":"","parse-names":false,"suffix":""},{"dropping-particle":"","family":"Daura-Jorge","given":"Fábio Gonçalves","non-dropping-particle":"","parse-names":false,"suffix":""}],"container-title":"Animal Behaviour","id":"ITEM-2","issued":{"date-parts":[["2018"]]},"page":"19-27","title":"Spatial consequences for dolphins specialized in foraging with fishermen","type":"article-journal","volume":"139"},"uris":["http://www.mendeley.com/documents/?uuid=61320fee-ad0f-4a3a-b755-25faa71b33f7"]}],"mendeley":{"formattedCitation":"(Cantor et al., 2018; Spottiswoode et al., 2016)","plainTextFormattedCitation":"(Cantor et al., 2018; Spottiswoode et al., 2016)","previouslyFormattedCitation":"(Cantor et al., 2018; Spottiswoode et al., 2016)"},"properties":{"noteIndex":0},"schema":"https://github.com/citation-style-language/schema/raw/master/csl-citation.json"}</w:instrText>
      </w:r>
      <w:r w:rsidR="000B1531" w:rsidRPr="00366EA8">
        <w:rPr>
          <w:rStyle w:val="Strong"/>
          <w:rFonts w:ascii="Segoe UI" w:hAnsi="Segoe UI" w:cs="Segoe UI"/>
          <w:b w:val="0"/>
          <w:bCs w:val="0"/>
          <w:sz w:val="20"/>
          <w:szCs w:val="20"/>
        </w:rPr>
        <w:fldChar w:fldCharType="separate"/>
      </w:r>
      <w:r w:rsidR="00481AE6" w:rsidRPr="00366EA8">
        <w:rPr>
          <w:rStyle w:val="Strong"/>
          <w:rFonts w:ascii="Segoe UI" w:hAnsi="Segoe UI" w:cs="Segoe UI"/>
          <w:b w:val="0"/>
          <w:bCs w:val="0"/>
          <w:noProof/>
          <w:sz w:val="20"/>
          <w:szCs w:val="20"/>
        </w:rPr>
        <w:t>(Cantor et al., 2018; Spottiswoode et al., 2016)</w:t>
      </w:r>
      <w:r w:rsidR="000B1531" w:rsidRPr="00366EA8">
        <w:rPr>
          <w:rStyle w:val="Strong"/>
          <w:rFonts w:ascii="Segoe UI" w:hAnsi="Segoe UI" w:cs="Segoe UI"/>
          <w:b w:val="0"/>
          <w:bCs w:val="0"/>
          <w:sz w:val="20"/>
          <w:szCs w:val="20"/>
        </w:rPr>
        <w:fldChar w:fldCharType="end"/>
      </w:r>
      <w:r w:rsidR="00ED1333" w:rsidRPr="00366EA8">
        <w:rPr>
          <w:rStyle w:val="Strong"/>
          <w:rFonts w:ascii="Segoe UI" w:hAnsi="Segoe UI" w:cs="Segoe UI"/>
          <w:b w:val="0"/>
          <w:bCs w:val="0"/>
          <w:sz w:val="20"/>
          <w:szCs w:val="20"/>
        </w:rPr>
        <w:t>,</w:t>
      </w:r>
      <w:r w:rsidR="000B1531" w:rsidRPr="00366EA8">
        <w:rPr>
          <w:rStyle w:val="Strong"/>
          <w:rFonts w:ascii="Segoe UI" w:hAnsi="Segoe UI" w:cs="Segoe UI"/>
          <w:b w:val="0"/>
          <w:bCs w:val="0"/>
          <w:sz w:val="20"/>
          <w:szCs w:val="20"/>
        </w:rPr>
        <w:t xml:space="preserve"> </w:t>
      </w:r>
      <w:r w:rsidR="000F7FC6" w:rsidRPr="00366EA8">
        <w:rPr>
          <w:rStyle w:val="Strong"/>
          <w:rFonts w:ascii="Segoe UI" w:hAnsi="Segoe UI" w:cs="Segoe UI"/>
          <w:b w:val="0"/>
          <w:bCs w:val="0"/>
          <w:sz w:val="20"/>
          <w:szCs w:val="20"/>
        </w:rPr>
        <w:t>and l</w:t>
      </w:r>
      <w:r w:rsidR="000F7FC6" w:rsidRPr="00366EA8">
        <w:rPr>
          <w:rFonts w:ascii="Segoe UI" w:hAnsi="Segoe UI" w:cs="Segoe UI"/>
          <w:sz w:val="20"/>
          <w:szCs w:val="20"/>
        </w:rPr>
        <w:t xml:space="preserve">ong-term </w:t>
      </w:r>
      <w:r w:rsidR="00103AE5" w:rsidRPr="00366EA8">
        <w:rPr>
          <w:rFonts w:ascii="Segoe UI" w:hAnsi="Segoe UI" w:cs="Segoe UI"/>
          <w:sz w:val="20"/>
          <w:szCs w:val="20"/>
        </w:rPr>
        <w:t>population</w:t>
      </w:r>
      <w:r w:rsidR="000F7FC6" w:rsidRPr="00366EA8">
        <w:rPr>
          <w:rFonts w:ascii="Segoe UI" w:hAnsi="Segoe UI" w:cs="Segoe UI"/>
          <w:sz w:val="20"/>
          <w:szCs w:val="20"/>
        </w:rPr>
        <w:t xml:space="preserve"> monitoring</w:t>
      </w:r>
      <w:r w:rsidR="00103AE5" w:rsidRPr="00366EA8">
        <w:rPr>
          <w:rFonts w:ascii="Segoe UI" w:hAnsi="Segoe UI" w:cs="Segoe UI"/>
          <w:sz w:val="20"/>
          <w:szCs w:val="20"/>
        </w:rPr>
        <w:t xml:space="preserve"> </w:t>
      </w:r>
      <w:r w:rsidR="00103AE5" w:rsidRPr="00366EA8">
        <w:rPr>
          <w:rFonts w:ascii="Segoe UI" w:hAnsi="Segoe UI" w:cs="Segoe UI"/>
          <w:sz w:val="20"/>
          <w:szCs w:val="20"/>
        </w:rPr>
        <w:fldChar w:fldCharType="begin" w:fldLock="1"/>
      </w:r>
      <w:r w:rsidR="00A622CE" w:rsidRPr="00366EA8">
        <w:rPr>
          <w:rFonts w:ascii="Segoe UI" w:hAnsi="Segoe UI" w:cs="Segoe UI"/>
          <w:sz w:val="20"/>
          <w:szCs w:val="20"/>
        </w:rPr>
        <w:instrText>ADDIN CSL_CITATION {"citationItems":[{"id":"ITEM-1","itemData":{"DOI":"10.1111/mms.12565","ISSN":"17487692","abstract":"Recent years have seen an increasing interest in individual behavioral variation. However, the implications of such variation for population dynamics are often unknown. We studied the dynamics of a bottlenose dolphin (Tursiops truncatus gephyreus) population from southern Brazil, where some individuals forage cooperatively with artisanal fishermen. We fitted mark-recapture models to 10 yr of photo-identification data to investigate the influence of this foraging specialization on dolphins’ population parameters, controlling for sex and ranging behavior. We estimated adult survival to be high (0.949 ± 0.015 SE), weakly influenced by home range size, sex or the frequency of interaction with fishermen. The slightly higher survival probability for individuals with smaller home ranges could stem from the benefits of reduced spatial requirements implied by the specialized foraging. Foraging also influenced the probability of resighting individuals, and there was no temporary or permanent emigration. Abundance fluctuated slightly over the years from 54 (95% CI = 49–59) to 60 (95% CI = 52–69) individuals, with no evident population trend. Despite such apparent population stability, we confirm this population remains small and geographically isolated which may threaten its viability and the viability of its unusual, localized foraging specialization. Our study also illustrates how accounting for individual variation can portray animal population dynamics more realistically.","author":[{"dropping-particle":"","family":"Bezamat","given":"Carolina","non-dropping-particle":"","parse-names":false,"suffix":""},{"dropping-particle":"","family":"Simões-Lopes","given":"Paulo César","non-dropping-particle":"","parse-names":false,"suffix":""},{"dropping-particle":"","family":"Castilho","given":"Pedro Volkmer","non-dropping-particle":"","parse-names":false,"suffix":""},{"dropping-particle":"","family":"Daura-Jorge","given":"Fábio Gonçalves","non-dropping-particle":"","parse-names":false,"suffix":""}],"container-title":"Marine Mammal Science","id":"ITEM-1","issue":"3","issued":{"date-parts":[["2018"]]},"page":"825-842","title":"The influence of cooperative foraging with fishermen on the dynamics of a bottlenose dolphin population","type":"article-journal","volume":"35"},"uris":["http://www.mendeley.com/documents/?uuid=ce502083-786f-4f77-892b-99efa7db566f"]}],"mendeley":{"formattedCitation":"(Bezamat et al., 2018)","plainTextFormattedCitation":"(Bezamat et al., 2018)","previouslyFormattedCitation":"(Bezamat et al., 2018)"},"properties":{"noteIndex":0},"schema":"https://github.com/citation-style-language/schema/raw/master/csl-citation.json"}</w:instrText>
      </w:r>
      <w:r w:rsidR="00103AE5" w:rsidRPr="00366EA8">
        <w:rPr>
          <w:rFonts w:ascii="Segoe UI" w:hAnsi="Segoe UI" w:cs="Segoe UI"/>
          <w:sz w:val="20"/>
          <w:szCs w:val="20"/>
        </w:rPr>
        <w:fldChar w:fldCharType="separate"/>
      </w:r>
      <w:r w:rsidR="00103AE5" w:rsidRPr="00366EA8">
        <w:rPr>
          <w:rFonts w:ascii="Segoe UI" w:hAnsi="Segoe UI" w:cs="Segoe UI"/>
          <w:noProof/>
          <w:sz w:val="20"/>
          <w:szCs w:val="20"/>
        </w:rPr>
        <w:t>(Bezamat et al., 2018)</w:t>
      </w:r>
      <w:r w:rsidR="00103AE5" w:rsidRPr="00366EA8">
        <w:rPr>
          <w:rFonts w:ascii="Segoe UI" w:hAnsi="Segoe UI" w:cs="Segoe UI"/>
          <w:sz w:val="20"/>
          <w:szCs w:val="20"/>
        </w:rPr>
        <w:fldChar w:fldCharType="end"/>
      </w:r>
      <w:r w:rsidR="00775D21" w:rsidRPr="00366EA8">
        <w:rPr>
          <w:rFonts w:ascii="Segoe UI" w:hAnsi="Segoe UI" w:cs="Segoe UI"/>
          <w:sz w:val="20"/>
          <w:szCs w:val="20"/>
        </w:rPr>
        <w:t xml:space="preserve"> (Fig. 3)</w:t>
      </w:r>
      <w:r w:rsidR="000F7FC6" w:rsidRPr="00366EA8">
        <w:rPr>
          <w:rFonts w:ascii="Segoe UI" w:hAnsi="Segoe UI" w:cs="Segoe UI"/>
          <w:sz w:val="20"/>
          <w:szCs w:val="20"/>
        </w:rPr>
        <w:t xml:space="preserve">. </w:t>
      </w:r>
      <w:r w:rsidR="009775D0" w:rsidRPr="00366EA8">
        <w:rPr>
          <w:rFonts w:ascii="Segoe UI" w:hAnsi="Segoe UI" w:cs="Segoe UI"/>
          <w:sz w:val="20"/>
          <w:szCs w:val="20"/>
        </w:rPr>
        <w:t xml:space="preserve">Data collection and community engagement protocols must be jointly developed by researchers and local communities </w:t>
      </w:r>
      <w:r w:rsidR="009775D0" w:rsidRPr="00366EA8">
        <w:rPr>
          <w:rFonts w:ascii="Segoe UI" w:hAnsi="Segoe UI" w:cs="Segoe UI"/>
          <w:sz w:val="20"/>
          <w:szCs w:val="20"/>
        </w:rPr>
        <w:fldChar w:fldCharType="begin" w:fldLock="1"/>
      </w:r>
      <w:r w:rsidR="00CB2ABF" w:rsidRPr="00366EA8">
        <w:rPr>
          <w:rFonts w:ascii="Segoe UI" w:hAnsi="Segoe UI" w:cs="Segoe UI"/>
          <w:sz w:val="20"/>
          <w:szCs w:val="20"/>
        </w:rPr>
        <w:instrText>ADDIN CSL_CITATION {"citationItems":[{"id":"ITEM-1","itemData":{"DOI":"10.5751/ES-06569-190305","author":[{"dropping-particle":"","family":"Adams","given":"Megan S","non-dropping-particle":"","parse-names":false,"suffix":""},{"dropping-particle":"","family":"Carpenter","given":"Jennifer","non-dropping-particle":"","parse-names":false,"suffix":""},{"dropping-particle":"","family":"Paquet","given":"Paul C","non-dropping-particle":"","parse-names":false,"suffix":""},{"dropping-particle":"","family":"Darimont","given":"Chris","non-dropping-particle":"","parse-names":false,"suffix":""}],"container-title":"Ecology and Society","id":"ITEM-1","issue":"3","issued":{"date-parts":[["2014"]]},"page":"5","title":"Toward increased engagement between academic and indigenous community partners in ecological research","type":"article-journal","volume":"19"},"uris":["http://www.mendeley.com/documents/?uuid=7bf86c5d-c159-4a50-98d6-6c544f597146"]}],"mendeley":{"formattedCitation":"(Adams et al., 2014)","manualFormatting":"(Adams et al., 2014)","plainTextFormattedCitation":"(Adams et al., 2014)","previouslyFormattedCitation":"(Adams et al., 2014)"},"properties":{"noteIndex":0},"schema":"https://github.com/citation-style-language/schema/raw/master/csl-citation.json"}</w:instrText>
      </w:r>
      <w:r w:rsidR="009775D0" w:rsidRPr="00366EA8">
        <w:rPr>
          <w:rFonts w:ascii="Segoe UI" w:hAnsi="Segoe UI" w:cs="Segoe UI"/>
          <w:sz w:val="20"/>
          <w:szCs w:val="20"/>
        </w:rPr>
        <w:fldChar w:fldCharType="separate"/>
      </w:r>
      <w:r w:rsidR="009775D0" w:rsidRPr="00366EA8">
        <w:rPr>
          <w:rFonts w:ascii="Segoe UI" w:hAnsi="Segoe UI" w:cs="Segoe UI"/>
          <w:noProof/>
          <w:sz w:val="20"/>
          <w:szCs w:val="20"/>
        </w:rPr>
        <w:t>(Adams et al., 2014)</w:t>
      </w:r>
      <w:r w:rsidR="009775D0" w:rsidRPr="00366EA8">
        <w:rPr>
          <w:rFonts w:ascii="Segoe UI" w:hAnsi="Segoe UI" w:cs="Segoe UI"/>
          <w:sz w:val="20"/>
          <w:szCs w:val="20"/>
        </w:rPr>
        <w:fldChar w:fldCharType="end"/>
      </w:r>
      <w:r w:rsidR="009775D0" w:rsidRPr="00366EA8">
        <w:rPr>
          <w:rFonts w:ascii="Segoe UI" w:hAnsi="Segoe UI" w:cs="Segoe UI"/>
          <w:sz w:val="20"/>
          <w:szCs w:val="20"/>
        </w:rPr>
        <w:t xml:space="preserve">, ensuring </w:t>
      </w:r>
      <w:r w:rsidR="00835D16">
        <w:rPr>
          <w:rFonts w:ascii="Segoe UI" w:hAnsi="Segoe UI" w:cs="Segoe UI"/>
          <w:sz w:val="20"/>
          <w:szCs w:val="20"/>
        </w:rPr>
        <w:t>best</w:t>
      </w:r>
      <w:r w:rsidR="009775D0" w:rsidRPr="00366EA8">
        <w:rPr>
          <w:rFonts w:ascii="Segoe UI" w:hAnsi="Segoe UI" w:cs="Segoe UI"/>
          <w:sz w:val="20"/>
          <w:szCs w:val="20"/>
        </w:rPr>
        <w:t xml:space="preserve"> practice</w:t>
      </w:r>
      <w:r w:rsidR="00835D16">
        <w:rPr>
          <w:rFonts w:ascii="Segoe UI" w:hAnsi="Segoe UI" w:cs="Segoe UI"/>
          <w:sz w:val="20"/>
          <w:szCs w:val="20"/>
        </w:rPr>
        <w:t>s</w:t>
      </w:r>
      <w:r w:rsidR="009775D0" w:rsidRPr="00366EA8">
        <w:rPr>
          <w:rFonts w:ascii="Segoe UI" w:hAnsi="Segoe UI" w:cs="Segoe UI"/>
          <w:sz w:val="20"/>
          <w:szCs w:val="20"/>
        </w:rPr>
        <w:t xml:space="preserve"> for engaging with human participants </w:t>
      </w:r>
      <w:r w:rsidR="005B2324">
        <w:rPr>
          <w:rFonts w:ascii="Segoe UI" w:hAnsi="Segoe UI" w:cs="Segoe UI"/>
          <w:sz w:val="20"/>
          <w:szCs w:val="20"/>
        </w:rPr>
        <w:fldChar w:fldCharType="begin" w:fldLock="1"/>
      </w:r>
      <w:r w:rsidR="001303B7">
        <w:rPr>
          <w:rFonts w:ascii="Segoe UI" w:hAnsi="Segoe UI" w:cs="Segoe UI"/>
          <w:sz w:val="20"/>
          <w:szCs w:val="20"/>
        </w:rPr>
        <w:instrText>ADDIN CSL_CITATION {"citationItems":[{"id":"ITEM-1","itemData":{"author":[{"dropping-particle":"","family":"Tunón","given":"H.","non-dropping-particle":"","parse-names":false,"suffix":""},{"dropping-particle":"","family":"Kvarnström","given":"M.","non-dropping-particle":"","parse-names":false,"suffix":""},{"dropping-particle":"","family":"Lerner","given":"H.","non-dropping-particle":"","parse-names":false,"suffix":""}],"container-title":"Ethics in Indigenous research past experiences — future challenges","editor":[{"dropping-particle":"","family":"Drugge","given":"A.-L.","non-dropping-particle":"","parse-names":false,"suffix":""}],"id":"ITEM-1","issued":{"date-parts":[["2016"]]},"publisher":"Vaartoe — Centre for Sami Research, Umeå University","publisher-place":"Umeå, Sweden","title":"Ethical codes of conduct for research related to Indigenous peoples and local communities — core principles, challenges and opportunities","type":"chapter"},"uris":["http://www.mendeley.com/documents/?uuid=84066283-5b8f-48c3-bacc-25b766d37442","http://www.mendeley.com/documents/?uuid=09c02700-0a0d-4330-8235-a402f40f9e4e"]}],"mendeley":{"formattedCitation":"(Tunón et al., 2016)","manualFormatting":"(Tunón et al., 2016)","plainTextFormattedCitation":"(Tunón et al., 2016)","previouslyFormattedCitation":"(Tunón et al., 2016)"},"properties":{"noteIndex":0},"schema":"https://github.com/citation-style-language/schema/raw/master/csl-citation.json"}</w:instrText>
      </w:r>
      <w:r w:rsidR="005B2324">
        <w:rPr>
          <w:rFonts w:ascii="Segoe UI" w:hAnsi="Segoe UI" w:cs="Segoe UI"/>
          <w:sz w:val="20"/>
          <w:szCs w:val="20"/>
        </w:rPr>
        <w:fldChar w:fldCharType="separate"/>
      </w:r>
      <w:r w:rsidR="005B2324" w:rsidRPr="005B2324">
        <w:rPr>
          <w:rFonts w:ascii="Segoe UI" w:hAnsi="Segoe UI" w:cs="Segoe UI"/>
          <w:noProof/>
          <w:sz w:val="20"/>
          <w:szCs w:val="20"/>
        </w:rPr>
        <w:t>(Tunón et al., 2016)</w:t>
      </w:r>
      <w:r w:rsidR="005B2324">
        <w:rPr>
          <w:rFonts w:ascii="Segoe UI" w:hAnsi="Segoe UI" w:cs="Segoe UI"/>
          <w:sz w:val="20"/>
          <w:szCs w:val="20"/>
        </w:rPr>
        <w:fldChar w:fldCharType="end"/>
      </w:r>
      <w:r w:rsidR="009775D0" w:rsidRPr="00366EA8">
        <w:rPr>
          <w:rFonts w:ascii="Segoe UI" w:hAnsi="Segoe UI" w:cs="Segoe UI"/>
          <w:sz w:val="20"/>
          <w:szCs w:val="20"/>
        </w:rPr>
        <w:t xml:space="preserve"> and </w:t>
      </w:r>
      <w:r w:rsidR="00FE4536" w:rsidRPr="00366EA8">
        <w:rPr>
          <w:rFonts w:ascii="Segoe UI" w:hAnsi="Segoe UI" w:cs="Segoe UI"/>
          <w:sz w:val="20"/>
          <w:szCs w:val="20"/>
        </w:rPr>
        <w:t>wildlife</w:t>
      </w:r>
      <w:r w:rsidR="009775D0" w:rsidRPr="00366EA8">
        <w:rPr>
          <w:rFonts w:ascii="Segoe UI" w:hAnsi="Segoe UI" w:cs="Segoe UI"/>
          <w:sz w:val="20"/>
          <w:szCs w:val="20"/>
        </w:rPr>
        <w:t xml:space="preserve"> </w:t>
      </w:r>
      <w:r w:rsidR="005B2324">
        <w:rPr>
          <w:rFonts w:ascii="Segoe UI" w:hAnsi="Segoe UI" w:cs="Segoe UI"/>
          <w:sz w:val="20"/>
          <w:szCs w:val="20"/>
        </w:rPr>
        <w:fldChar w:fldCharType="begin" w:fldLock="1"/>
      </w:r>
      <w:r w:rsidR="001303B7">
        <w:rPr>
          <w:rFonts w:ascii="Segoe UI" w:hAnsi="Segoe UI" w:cs="Segoe UI"/>
          <w:sz w:val="20"/>
          <w:szCs w:val="20"/>
        </w:rPr>
        <w:instrText>ADDIN CSL_CITATION {"citationItems":[{"id":"ITEM-1","itemData":{"DOI":"10.1093/jmammal/gyz019","author":[{"dropping-particle":"","family":"Sikes","given":"Robert S S","non-dropping-particle":"","parse-names":false,"suffix":""},{"dropping-particle":"","family":"Thompson","given":"Tracy A","non-dropping-particle":"","parse-names":false,"suffix":""},{"dropping-particle":"","family":"Bryan","given":"John A","non-dropping-particle":"","parse-names":false,"suffix":""},{"dropping-particle":"","family":"II","given":"","non-dropping-particle":"","parse-names":false,"suffix":""}],"container-title":"Journal of Mammalogy","id":"ITEM-1","issue":"3","issued":{"date-parts":[["2019"]]},"page":"763–773","title":"American Society of Mammalogists: raising the standards for ethical and appropriate oversight of wildlife research","type":"article-journal","volume":"100"},"uris":["http://www.mendeley.com/documents/?uuid=86c23902-24da-4eed-9da3-edda28447015","http://www.mendeley.com/documents/?uuid=8ad06e76-5727-4eaa-ad52-169a675b5d3e"]}],"mendeley":{"formattedCitation":"(Sikes et al., 2019)","plainTextFormattedCitation":"(Sikes et al., 2019)","previouslyFormattedCitation":"(Sikes et al., 2019)"},"properties":{"noteIndex":0},"schema":"https://github.com/citation-style-language/schema/raw/master/csl-citation.json"}</w:instrText>
      </w:r>
      <w:r w:rsidR="005B2324">
        <w:rPr>
          <w:rFonts w:ascii="Segoe UI" w:hAnsi="Segoe UI" w:cs="Segoe UI"/>
          <w:sz w:val="20"/>
          <w:szCs w:val="20"/>
        </w:rPr>
        <w:fldChar w:fldCharType="separate"/>
      </w:r>
      <w:r w:rsidR="005B2324" w:rsidRPr="005B2324">
        <w:rPr>
          <w:rFonts w:ascii="Segoe UI" w:hAnsi="Segoe UI" w:cs="Segoe UI"/>
          <w:noProof/>
          <w:sz w:val="20"/>
          <w:szCs w:val="20"/>
        </w:rPr>
        <w:t>(Sikes et al., 2019)</w:t>
      </w:r>
      <w:r w:rsidR="005B2324">
        <w:rPr>
          <w:rFonts w:ascii="Segoe UI" w:hAnsi="Segoe UI" w:cs="Segoe UI"/>
          <w:sz w:val="20"/>
          <w:szCs w:val="20"/>
        </w:rPr>
        <w:fldChar w:fldCharType="end"/>
      </w:r>
      <w:r w:rsidR="005421C8">
        <w:rPr>
          <w:rFonts w:ascii="Segoe UI" w:hAnsi="Segoe UI" w:cs="Segoe UI"/>
          <w:sz w:val="20"/>
          <w:szCs w:val="20"/>
        </w:rPr>
        <w:t>.</w:t>
      </w:r>
    </w:p>
    <w:p w14:paraId="18807A96" w14:textId="77777777" w:rsidR="00635AEB" w:rsidRPr="00366EA8" w:rsidRDefault="00635AEB" w:rsidP="00635AEB">
      <w:pPr>
        <w:spacing w:line="360" w:lineRule="auto"/>
        <w:rPr>
          <w:rFonts w:ascii="Segoe UI" w:hAnsi="Segoe UI" w:cs="Segoe UI"/>
          <w:sz w:val="20"/>
          <w:szCs w:val="20"/>
        </w:rPr>
      </w:pPr>
    </w:p>
    <w:p w14:paraId="72600FAC" w14:textId="410F0346" w:rsidR="00B51D0F" w:rsidRPr="00366EA8" w:rsidRDefault="00B51D0F" w:rsidP="00B51D0F">
      <w:pPr>
        <w:spacing w:line="360" w:lineRule="auto"/>
        <w:rPr>
          <w:rFonts w:ascii="Segoe UI" w:hAnsi="Segoe UI" w:cs="Segoe UI"/>
          <w:color w:val="FF0000"/>
          <w:sz w:val="20"/>
          <w:szCs w:val="20"/>
        </w:rPr>
      </w:pPr>
    </w:p>
    <w:p w14:paraId="69494FC4" w14:textId="51536328" w:rsidR="003A4125" w:rsidRPr="00366EA8" w:rsidRDefault="003A4125" w:rsidP="00F476D5">
      <w:pPr>
        <w:pStyle w:val="Heading1"/>
        <w:rPr>
          <w:rFonts w:ascii="Segoe UI" w:hAnsi="Segoe UI" w:cs="Segoe UI"/>
          <w:sz w:val="20"/>
          <w:szCs w:val="20"/>
        </w:rPr>
      </w:pPr>
      <w:bookmarkStart w:id="30" w:name="_Toc77856674"/>
      <w:bookmarkStart w:id="31" w:name="_Toc80944014"/>
      <w:r w:rsidRPr="00366EA8">
        <w:rPr>
          <w:rFonts w:ascii="Segoe UI" w:hAnsi="Segoe UI" w:cs="Segoe UI"/>
          <w:sz w:val="20"/>
          <w:szCs w:val="20"/>
        </w:rPr>
        <w:t>Conclusion</w:t>
      </w:r>
      <w:bookmarkEnd w:id="30"/>
      <w:bookmarkEnd w:id="31"/>
      <w:r w:rsidR="00E02873">
        <w:rPr>
          <w:rFonts w:ascii="Segoe UI" w:hAnsi="Segoe UI" w:cs="Segoe UI"/>
          <w:sz w:val="20"/>
          <w:szCs w:val="20"/>
        </w:rPr>
        <w:t>s</w:t>
      </w:r>
      <w:r w:rsidRPr="00366EA8">
        <w:rPr>
          <w:rFonts w:ascii="Segoe UI" w:hAnsi="Segoe UI" w:cs="Segoe UI"/>
          <w:sz w:val="20"/>
          <w:szCs w:val="20"/>
        </w:rPr>
        <w:t xml:space="preserve"> </w:t>
      </w:r>
      <w:r w:rsidR="000317E8">
        <w:rPr>
          <w:rFonts w:ascii="Segoe UI" w:hAnsi="Segoe UI" w:cs="Segoe UI"/>
          <w:sz w:val="20"/>
          <w:szCs w:val="20"/>
        </w:rPr>
        <w:t>and wider implications</w:t>
      </w:r>
    </w:p>
    <w:p w14:paraId="6E297A22" w14:textId="0A343618" w:rsidR="003A1F7E" w:rsidRDefault="003A20BE" w:rsidP="00114619">
      <w:pPr>
        <w:spacing w:line="360" w:lineRule="auto"/>
        <w:rPr>
          <w:rFonts w:ascii="Segoe UI" w:hAnsi="Segoe UI" w:cs="Segoe UI"/>
          <w:sz w:val="20"/>
          <w:szCs w:val="20"/>
        </w:rPr>
      </w:pPr>
      <w:r w:rsidRPr="00366EA8">
        <w:rPr>
          <w:rFonts w:ascii="Segoe UI" w:hAnsi="Segoe UI" w:cs="Segoe UI"/>
          <w:sz w:val="20"/>
          <w:szCs w:val="20"/>
        </w:rPr>
        <w:t>While</w:t>
      </w:r>
      <w:r w:rsidR="00936099" w:rsidRPr="00366EA8">
        <w:rPr>
          <w:rFonts w:ascii="Segoe UI" w:hAnsi="Segoe UI" w:cs="Segoe UI"/>
          <w:sz w:val="20"/>
          <w:szCs w:val="20"/>
        </w:rPr>
        <w:t xml:space="preserve"> mitigating</w:t>
      </w:r>
      <w:r w:rsidR="00F161CA" w:rsidRPr="00366EA8">
        <w:rPr>
          <w:rFonts w:ascii="Segoe UI" w:hAnsi="Segoe UI" w:cs="Segoe UI"/>
          <w:sz w:val="20"/>
          <w:szCs w:val="20"/>
        </w:rPr>
        <w:t xml:space="preserve"> </w:t>
      </w:r>
      <w:r w:rsidRPr="00366EA8">
        <w:rPr>
          <w:rFonts w:ascii="Segoe UI" w:hAnsi="Segoe UI" w:cs="Segoe UI"/>
          <w:sz w:val="20"/>
          <w:szCs w:val="20"/>
        </w:rPr>
        <w:t>human-wildlife conflict has received extensive attention</w:t>
      </w:r>
      <w:r w:rsidR="00A775E1" w:rsidRPr="00366EA8">
        <w:rPr>
          <w:rFonts w:ascii="Segoe UI" w:hAnsi="Segoe UI" w:cs="Segoe UI"/>
          <w:sz w:val="20"/>
          <w:szCs w:val="20"/>
        </w:rPr>
        <w:t xml:space="preserve"> by conservationists</w:t>
      </w:r>
      <w:r w:rsidRPr="00366EA8">
        <w:rPr>
          <w:rFonts w:ascii="Segoe UI" w:hAnsi="Segoe UI" w:cs="Segoe UI"/>
          <w:sz w:val="20"/>
          <w:szCs w:val="20"/>
        </w:rPr>
        <w:t xml:space="preserve">, </w:t>
      </w:r>
      <w:r w:rsidR="00E81823" w:rsidRPr="00366EA8">
        <w:rPr>
          <w:rFonts w:ascii="Segoe UI" w:hAnsi="Segoe UI" w:cs="Segoe UI"/>
          <w:sz w:val="20"/>
          <w:szCs w:val="20"/>
        </w:rPr>
        <w:t xml:space="preserve">the </w:t>
      </w:r>
      <w:r w:rsidR="00E02873" w:rsidRPr="00366EA8">
        <w:rPr>
          <w:rFonts w:ascii="Segoe UI" w:hAnsi="Segoe UI" w:cs="Segoe UI"/>
          <w:sz w:val="20"/>
          <w:szCs w:val="20"/>
        </w:rPr>
        <w:t xml:space="preserve">cultural and ecological </w:t>
      </w:r>
      <w:r w:rsidR="000317E8">
        <w:rPr>
          <w:rFonts w:ascii="Segoe UI" w:hAnsi="Segoe UI" w:cs="Segoe UI"/>
          <w:sz w:val="20"/>
          <w:szCs w:val="20"/>
        </w:rPr>
        <w:t xml:space="preserve">value </w:t>
      </w:r>
      <w:r w:rsidR="00E02873">
        <w:rPr>
          <w:rFonts w:ascii="Segoe UI" w:hAnsi="Segoe UI" w:cs="Segoe UI"/>
          <w:sz w:val="20"/>
          <w:szCs w:val="20"/>
        </w:rPr>
        <w:t xml:space="preserve">and </w:t>
      </w:r>
      <w:r w:rsidR="00E81823" w:rsidRPr="00366EA8">
        <w:rPr>
          <w:rFonts w:ascii="Segoe UI" w:hAnsi="Segoe UI" w:cs="Segoe UI"/>
          <w:sz w:val="20"/>
          <w:szCs w:val="20"/>
        </w:rPr>
        <w:t>vulnerabilit</w:t>
      </w:r>
      <w:r w:rsidR="00206BF4" w:rsidRPr="00366EA8">
        <w:rPr>
          <w:rFonts w:ascii="Segoe UI" w:hAnsi="Segoe UI" w:cs="Segoe UI"/>
          <w:sz w:val="20"/>
          <w:szCs w:val="20"/>
        </w:rPr>
        <w:t>y</w:t>
      </w:r>
      <w:r w:rsidR="00F161CA" w:rsidRPr="00366EA8">
        <w:rPr>
          <w:rFonts w:ascii="Segoe UI" w:hAnsi="Segoe UI" w:cs="Segoe UI"/>
          <w:sz w:val="20"/>
          <w:szCs w:val="20"/>
        </w:rPr>
        <w:t xml:space="preserve"> of </w:t>
      </w:r>
      <w:r w:rsidR="00E02873" w:rsidRPr="00366EA8">
        <w:rPr>
          <w:rFonts w:ascii="Segoe UI" w:hAnsi="Segoe UI" w:cs="Segoe UI"/>
          <w:sz w:val="20"/>
          <w:szCs w:val="20"/>
        </w:rPr>
        <w:t xml:space="preserve">human-wildlife cooperation </w:t>
      </w:r>
      <w:r w:rsidR="00E02873">
        <w:rPr>
          <w:rFonts w:ascii="Segoe UI" w:hAnsi="Segoe UI" w:cs="Segoe UI"/>
          <w:sz w:val="20"/>
          <w:szCs w:val="20"/>
        </w:rPr>
        <w:t>ha</w:t>
      </w:r>
      <w:r w:rsidR="0042798F">
        <w:rPr>
          <w:rFonts w:ascii="Segoe UI" w:hAnsi="Segoe UI" w:cs="Segoe UI"/>
          <w:sz w:val="20"/>
          <w:szCs w:val="20"/>
        </w:rPr>
        <w:t>ve</w:t>
      </w:r>
      <w:r w:rsidR="00E02873">
        <w:rPr>
          <w:rFonts w:ascii="Segoe UI" w:hAnsi="Segoe UI" w:cs="Segoe UI"/>
          <w:sz w:val="20"/>
          <w:szCs w:val="20"/>
        </w:rPr>
        <w:t xml:space="preserve"> </w:t>
      </w:r>
      <w:r w:rsidR="009B36B0" w:rsidRPr="00366EA8">
        <w:rPr>
          <w:rFonts w:ascii="Segoe UI" w:hAnsi="Segoe UI" w:cs="Segoe UI"/>
          <w:sz w:val="20"/>
          <w:szCs w:val="20"/>
        </w:rPr>
        <w:t>been neglected</w:t>
      </w:r>
      <w:r w:rsidR="005926BC" w:rsidRPr="00366EA8">
        <w:rPr>
          <w:rFonts w:ascii="Segoe UI" w:hAnsi="Segoe UI" w:cs="Segoe UI"/>
          <w:sz w:val="20"/>
          <w:szCs w:val="20"/>
        </w:rPr>
        <w:t xml:space="preserve">. </w:t>
      </w:r>
      <w:r w:rsidR="00A404B9" w:rsidRPr="00366EA8">
        <w:rPr>
          <w:rFonts w:ascii="Segoe UI" w:hAnsi="Segoe UI" w:cs="Segoe UI"/>
          <w:sz w:val="20"/>
          <w:szCs w:val="20"/>
        </w:rPr>
        <w:t>The</w:t>
      </w:r>
      <w:r w:rsidR="005926BC" w:rsidRPr="00366EA8">
        <w:rPr>
          <w:rFonts w:ascii="Segoe UI" w:hAnsi="Segoe UI" w:cs="Segoe UI"/>
          <w:sz w:val="20"/>
          <w:szCs w:val="20"/>
        </w:rPr>
        <w:t xml:space="preserve"> diverse and complex nature of t</w:t>
      </w:r>
      <w:r w:rsidR="00DB6D54" w:rsidRPr="00366EA8">
        <w:rPr>
          <w:rFonts w:ascii="Segoe UI" w:hAnsi="Segoe UI" w:cs="Segoe UI"/>
          <w:sz w:val="20"/>
          <w:szCs w:val="20"/>
        </w:rPr>
        <w:t xml:space="preserve">hese systems </w:t>
      </w:r>
      <w:r w:rsidR="000F779D" w:rsidRPr="00366EA8">
        <w:rPr>
          <w:rFonts w:ascii="Segoe UI" w:hAnsi="Segoe UI" w:cs="Segoe UI"/>
          <w:sz w:val="20"/>
          <w:szCs w:val="20"/>
        </w:rPr>
        <w:t>poses</w:t>
      </w:r>
      <w:r w:rsidR="00721115" w:rsidRPr="00366EA8">
        <w:rPr>
          <w:rFonts w:ascii="Segoe UI" w:hAnsi="Segoe UI" w:cs="Segoe UI"/>
          <w:sz w:val="20"/>
          <w:szCs w:val="20"/>
        </w:rPr>
        <w:t xml:space="preserve"> </w:t>
      </w:r>
      <w:r w:rsidR="00A775E1" w:rsidRPr="00366EA8">
        <w:rPr>
          <w:rFonts w:ascii="Segoe UI" w:hAnsi="Segoe UI" w:cs="Segoe UI"/>
          <w:sz w:val="20"/>
          <w:szCs w:val="20"/>
        </w:rPr>
        <w:t>unique</w:t>
      </w:r>
      <w:r w:rsidR="000F779D" w:rsidRPr="00366EA8">
        <w:rPr>
          <w:rFonts w:ascii="Segoe UI" w:hAnsi="Segoe UI" w:cs="Segoe UI"/>
          <w:sz w:val="20"/>
          <w:szCs w:val="20"/>
        </w:rPr>
        <w:t xml:space="preserve"> </w:t>
      </w:r>
      <w:r w:rsidR="00721115" w:rsidRPr="00366EA8">
        <w:rPr>
          <w:rFonts w:ascii="Segoe UI" w:hAnsi="Segoe UI" w:cs="Segoe UI"/>
          <w:sz w:val="20"/>
          <w:szCs w:val="20"/>
        </w:rPr>
        <w:t>challenges</w:t>
      </w:r>
      <w:r w:rsidR="00F161CA" w:rsidRPr="00366EA8">
        <w:rPr>
          <w:rFonts w:ascii="Segoe UI" w:hAnsi="Segoe UI" w:cs="Segoe UI"/>
          <w:sz w:val="20"/>
          <w:szCs w:val="20"/>
        </w:rPr>
        <w:t xml:space="preserve"> for conservation</w:t>
      </w:r>
      <w:r w:rsidR="00840E7D" w:rsidRPr="00366EA8">
        <w:rPr>
          <w:rFonts w:ascii="Segoe UI" w:hAnsi="Segoe UI" w:cs="Segoe UI"/>
          <w:sz w:val="20"/>
          <w:szCs w:val="20"/>
        </w:rPr>
        <w:t>.</w:t>
      </w:r>
      <w:r w:rsidR="003C7C23" w:rsidRPr="00366EA8">
        <w:rPr>
          <w:rFonts w:ascii="Segoe UI" w:hAnsi="Segoe UI" w:cs="Segoe UI"/>
          <w:sz w:val="20"/>
          <w:szCs w:val="20"/>
        </w:rPr>
        <w:t xml:space="preserve"> </w:t>
      </w:r>
      <w:r w:rsidR="00840E7D" w:rsidRPr="00366EA8">
        <w:rPr>
          <w:rFonts w:ascii="Segoe UI" w:hAnsi="Segoe UI" w:cs="Segoe UI"/>
          <w:sz w:val="20"/>
          <w:szCs w:val="20"/>
        </w:rPr>
        <w:t>Safeguarding s</w:t>
      </w:r>
      <w:r w:rsidR="003C7C23" w:rsidRPr="00366EA8">
        <w:rPr>
          <w:rFonts w:ascii="Segoe UI" w:hAnsi="Segoe UI" w:cs="Segoe UI"/>
          <w:sz w:val="20"/>
          <w:szCs w:val="20"/>
        </w:rPr>
        <w:t xml:space="preserve">trategies </w:t>
      </w:r>
      <w:r w:rsidR="001234A6" w:rsidRPr="00366EA8">
        <w:rPr>
          <w:rFonts w:ascii="Segoe UI" w:hAnsi="Segoe UI" w:cs="Segoe UI"/>
          <w:sz w:val="20"/>
          <w:szCs w:val="20"/>
        </w:rPr>
        <w:t xml:space="preserve">must lie at </w:t>
      </w:r>
      <w:r w:rsidR="002B4296" w:rsidRPr="00366EA8">
        <w:rPr>
          <w:rFonts w:ascii="Segoe UI" w:hAnsi="Segoe UI" w:cs="Segoe UI"/>
          <w:sz w:val="20"/>
          <w:szCs w:val="20"/>
        </w:rPr>
        <w:t>the interface between animal cultur</w:t>
      </w:r>
      <w:r w:rsidR="00775D21" w:rsidRPr="00366EA8">
        <w:rPr>
          <w:rFonts w:ascii="Segoe UI" w:hAnsi="Segoe UI" w:cs="Segoe UI"/>
          <w:sz w:val="20"/>
          <w:szCs w:val="20"/>
        </w:rPr>
        <w:t>e</w:t>
      </w:r>
      <w:r w:rsidR="002B4296" w:rsidRPr="00366EA8">
        <w:rPr>
          <w:rFonts w:ascii="Segoe UI" w:hAnsi="Segoe UI" w:cs="Segoe UI"/>
          <w:sz w:val="20"/>
          <w:szCs w:val="20"/>
        </w:rPr>
        <w:t xml:space="preserve"> conservation </w:t>
      </w:r>
      <w:r w:rsidR="002B4296" w:rsidRPr="00366EA8">
        <w:rPr>
          <w:rFonts w:ascii="Segoe UI" w:hAnsi="Segoe UI" w:cs="Segoe UI"/>
          <w:sz w:val="20"/>
          <w:szCs w:val="20"/>
        </w:rPr>
        <w:fldChar w:fldCharType="begin" w:fldLock="1"/>
      </w:r>
      <w:r w:rsidR="002B4296" w:rsidRPr="00366EA8">
        <w:rPr>
          <w:rFonts w:ascii="Segoe UI" w:hAnsi="Segoe UI" w:cs="Segoe UI"/>
          <w:sz w:val="20"/>
          <w:szCs w:val="20"/>
        </w:rPr>
        <w:instrText>ADDIN CSL_CITATION {"citationItems":[{"id":"ITEM-1","itemData":{"DOI":"10.1126/science.aaw3557","ISSN":"10959203","PMID":"30808816","author":[{"dropping-particle":"","family":"Brakes","given":"Philippa","non-dropping-particle":"","parse-names":false,"suffix":""},{"dropping-particle":"","family":"Dall","given":"Sasha R.X.","non-dropping-particle":"","parse-names":false,"suffix":""},{"dropping-particle":"","family":"Aplin","given":"Lucy M.","non-dropping-particle":"","parse-names":false,"suffix":""},{"dropping-particle":"","family":"Bearhop","given":"S","non-dropping-particle":"","parse-names":false,"suffix":""},{"dropping-particle":"","family":"Carroll","given":"Emma L.","non-dropping-particle":"","parse-names":false,"suffix":""},{"dropping-particle":"","family":"Ciucci","given":"Paolo","non-dropping-particle":"","parse-names":false,"suffix":""},{"dropping-particle":"","family":"Fishlock","given":"Vicki","non-dropping-particle":"","parse-names":false,"suffix":""},{"dropping-particle":"","family":"Ford","given":"John K.B.","non-dropping-particle":"","parse-names":false,"suffix":""},{"dropping-particle":"","family":"Garland","given":"Ellen C.","non-dropping-particle":"","parse-names":false,"suffix":""},{"dropping-particle":"","family":"Keith","given":"Sally A.","non-dropping-particle":"","parse-names":false,"suffix":""},{"dropping-particle":"","family":"McGregor","given":"Peter K.","non-dropping-particle":"","parse-names":false,"suffix":""},{"dropping-particle":"","family":"Mesnick","given":"Sarah L.","non-dropping-particle":"","parse-names":false,"suffix":""},{"dropping-particle":"","family":"Noad","given":"Michael J.","non-dropping-particle":"","parse-names":false,"suffix":""},{"dropping-particle":"","family":"Notarbartolo di Sciara","given":"Giuseppe","non-dropping-particle":"","parse-names":false,"suffix":""},{"dropping-particle":"","family":"Robbins","given":"Martha M.","non-dropping-particle":"","parse-names":false,"suffix":""},{"dropping-particle":"","family":"Simmonds","given":"Mark P.","non-dropping-particle":"","parse-names":false,"suffix":""},{"dropping-particle":"","family":"Spina","given":"Fernando","non-dropping-particle":"","parse-names":false,"suffix":""},{"dropping-particle":"","family":"Thornton","given":"Alex","non-dropping-particle":"","parse-names":false,"suffix":""},{"dropping-particle":"","family":"Wade","given":"Paul R.","non-dropping-particle":"","parse-names":false,"suffix":""},{"dropping-particle":"","family":"Whiting","given":"Martin J.","non-dropping-particle":"","parse-names":false,"suffix":""},{"dropping-particle":"","family":"Williams","given":"James","non-dropping-particle":"","parse-names":false,"suffix":""},{"dropping-particle":"","family":"Rendell","given":"Luke","non-dropping-particle":"","parse-names":false,"suffix":""},{"dropping-particle":"","family":"Whitehead","given":"Hal","non-dropping-particle":"","parse-names":false,"suffix":""},{"dropping-particle":"","family":"Whiten","given":"Andrew","non-dropping-particle":"","parse-names":false,"suffix":""},{"dropping-particle":"","family":"Rutz","given":"Christian","non-dropping-particle":"","parse-names":false,"suffix":""}],"container-title":"Science","id":"ITEM-1","issue":"6431","issued":{"date-parts":[["2019"]]},"page":"1032-1034","title":"Animal cultures matter for conservation","type":"article-journal","volume":"363"},"uris":["http://www.mendeley.com/documents/?uuid=daf435fe-6375-4720-a0c7-182aecfe76c8"]}],"mendeley":{"formattedCitation":"(Brakes et al., 2019)","plainTextFormattedCitation":"(Brakes et al., 2019)","previouslyFormattedCitation":"(Brakes et al., 2019)"},"properties":{"noteIndex":0},"schema":"https://github.com/citation-style-language/schema/raw/master/csl-citation.json"}</w:instrText>
      </w:r>
      <w:r w:rsidR="002B4296" w:rsidRPr="00366EA8">
        <w:rPr>
          <w:rFonts w:ascii="Segoe UI" w:hAnsi="Segoe UI" w:cs="Segoe UI"/>
          <w:sz w:val="20"/>
          <w:szCs w:val="20"/>
        </w:rPr>
        <w:fldChar w:fldCharType="separate"/>
      </w:r>
      <w:r w:rsidR="002B4296" w:rsidRPr="00366EA8">
        <w:rPr>
          <w:rFonts w:ascii="Segoe UI" w:hAnsi="Segoe UI" w:cs="Segoe UI"/>
          <w:noProof/>
          <w:sz w:val="20"/>
          <w:szCs w:val="20"/>
        </w:rPr>
        <w:t>(Brakes et al., 2019)</w:t>
      </w:r>
      <w:r w:rsidR="002B4296" w:rsidRPr="00366EA8">
        <w:rPr>
          <w:rFonts w:ascii="Segoe UI" w:hAnsi="Segoe UI" w:cs="Segoe UI"/>
          <w:sz w:val="20"/>
          <w:szCs w:val="20"/>
        </w:rPr>
        <w:fldChar w:fldCharType="end"/>
      </w:r>
      <w:r w:rsidR="002B4296" w:rsidRPr="00366EA8">
        <w:rPr>
          <w:rFonts w:ascii="Segoe UI" w:hAnsi="Segoe UI" w:cs="Segoe UI"/>
          <w:sz w:val="20"/>
          <w:szCs w:val="20"/>
        </w:rPr>
        <w:t xml:space="preserve"> and human cultural heritage </w:t>
      </w:r>
      <w:r w:rsidR="001234A6" w:rsidRPr="00366EA8">
        <w:rPr>
          <w:rFonts w:ascii="Segoe UI" w:hAnsi="Segoe UI" w:cs="Segoe UI"/>
          <w:sz w:val="20"/>
          <w:szCs w:val="20"/>
        </w:rPr>
        <w:t xml:space="preserve">conservation </w:t>
      </w:r>
      <w:r w:rsidR="002B4296" w:rsidRPr="00366EA8">
        <w:rPr>
          <w:rFonts w:ascii="Segoe UI" w:hAnsi="Segoe UI" w:cs="Segoe UI"/>
          <w:sz w:val="20"/>
          <w:szCs w:val="20"/>
        </w:rPr>
        <w:fldChar w:fldCharType="begin" w:fldLock="1"/>
      </w:r>
      <w:r w:rsidR="002B4296" w:rsidRPr="00366EA8">
        <w:rPr>
          <w:rFonts w:ascii="Segoe UI" w:hAnsi="Segoe UI" w:cs="Segoe UI"/>
          <w:sz w:val="20"/>
          <w:szCs w:val="20"/>
        </w:rPr>
        <w:instrText>ADDIN CSL_CITATION {"citationItems":[{"id":"ITEM-1","itemData":{"DOI":"10.1002/pan3.10040","ISSN":"2575-8314","abstract":"The continuing losses of biodiversity around the world remain problematic for nature conservation. A fundamental issue that has triggered debates in nature conservation is the relationship between human culture, heritage and history, and nature expressed as ecology or biodiversity. Traditionally, nature conservation has been pursued separately from aspects of cultural heritage; a situation which seems perplexing when we consider the importance of traditional management in the maintenance of biodiversity in many areas now ‘protected’ for nature. To address these broad issues, fundamental to future landscape sustainability, we need to have clear definitions of concepts and terms. This paper considers the historical development of the key concepts that frame biocultural diversity and the paradigms relating to biocultural assets or eco-cultural landscapes. This is pertinent to both researchers and to practitioners or policymakers, and we suggest ways biocultural diversity can improve global conservation efforts. A free Plain Language Summary can be found within the Supporting Information of this article.","author":[{"dropping-particle":"","family":"Bridgewater","given":"Peter","non-dropping-particle":"","parse-names":false,"suffix":""},{"dropping-particle":"","family":"Rotherham","given":"Ian D.","non-dropping-particle":"","parse-names":false,"suffix":""}],"container-title":"People and Nature","id":"ITEM-1","issue":"3","issued":{"date-parts":[["2019"]]},"page":"291-304","title":"A critical perspective on the concept of biocultural diversity and its emerging role in nature and heritage conservation","type":"article-journal","volume":"1"},"uris":["http://www.mendeley.com/documents/?uuid=4dfd44a3-dcf9-4988-b4ba-b0beb6462d9e"]}],"mendeley":{"formattedCitation":"(Bridgewater &amp; Rotherham, 2019)","plainTextFormattedCitation":"(Bridgewater &amp; Rotherham, 2019)","previouslyFormattedCitation":"(Bridgewater &amp; Rotherham, 2019)"},"properties":{"noteIndex":0},"schema":"https://github.com/citation-style-language/schema/raw/master/csl-citation.json"}</w:instrText>
      </w:r>
      <w:r w:rsidR="002B4296" w:rsidRPr="00366EA8">
        <w:rPr>
          <w:rFonts w:ascii="Segoe UI" w:hAnsi="Segoe UI" w:cs="Segoe UI"/>
          <w:sz w:val="20"/>
          <w:szCs w:val="20"/>
        </w:rPr>
        <w:fldChar w:fldCharType="separate"/>
      </w:r>
      <w:r w:rsidR="002B4296" w:rsidRPr="00366EA8">
        <w:rPr>
          <w:rFonts w:ascii="Segoe UI" w:hAnsi="Segoe UI" w:cs="Segoe UI"/>
          <w:noProof/>
          <w:sz w:val="20"/>
          <w:szCs w:val="20"/>
        </w:rPr>
        <w:t>(Bridgewater &amp; Rotherham, 2019)</w:t>
      </w:r>
      <w:r w:rsidR="002B4296" w:rsidRPr="00366EA8">
        <w:rPr>
          <w:rFonts w:ascii="Segoe UI" w:hAnsi="Segoe UI" w:cs="Segoe UI"/>
          <w:sz w:val="20"/>
          <w:szCs w:val="20"/>
        </w:rPr>
        <w:fldChar w:fldCharType="end"/>
      </w:r>
      <w:r w:rsidR="002B4296" w:rsidRPr="00366EA8">
        <w:rPr>
          <w:rFonts w:ascii="Segoe UI" w:hAnsi="Segoe UI" w:cs="Segoe UI"/>
          <w:sz w:val="20"/>
          <w:szCs w:val="20"/>
        </w:rPr>
        <w:t xml:space="preserve">. They must </w:t>
      </w:r>
      <w:r w:rsidR="00F161CA" w:rsidRPr="00366EA8">
        <w:rPr>
          <w:rFonts w:ascii="Segoe UI" w:hAnsi="Segoe UI" w:cs="Segoe UI"/>
          <w:sz w:val="20"/>
          <w:szCs w:val="20"/>
        </w:rPr>
        <w:t>mitigate threats</w:t>
      </w:r>
      <w:r w:rsidR="004203CC" w:rsidRPr="00366EA8">
        <w:rPr>
          <w:rFonts w:ascii="Segoe UI" w:hAnsi="Segoe UI" w:cs="Segoe UI"/>
          <w:sz w:val="20"/>
          <w:szCs w:val="20"/>
        </w:rPr>
        <w:t xml:space="preserve"> </w:t>
      </w:r>
      <w:r w:rsidR="00E2718A" w:rsidRPr="00366EA8">
        <w:rPr>
          <w:rFonts w:ascii="Segoe UI" w:hAnsi="Segoe UI" w:cs="Segoe UI"/>
          <w:sz w:val="20"/>
          <w:szCs w:val="20"/>
        </w:rPr>
        <w:t xml:space="preserve">while </w:t>
      </w:r>
      <w:r w:rsidR="003C7C23" w:rsidRPr="00366EA8">
        <w:rPr>
          <w:rFonts w:ascii="Segoe UI" w:hAnsi="Segoe UI" w:cs="Segoe UI"/>
          <w:sz w:val="20"/>
          <w:szCs w:val="20"/>
        </w:rPr>
        <w:t>consider</w:t>
      </w:r>
      <w:r w:rsidR="00E2718A" w:rsidRPr="00366EA8">
        <w:rPr>
          <w:rFonts w:ascii="Segoe UI" w:hAnsi="Segoe UI" w:cs="Segoe UI"/>
          <w:sz w:val="20"/>
          <w:szCs w:val="20"/>
        </w:rPr>
        <w:t>ing</w:t>
      </w:r>
      <w:r w:rsidR="003C7C23" w:rsidRPr="00366EA8">
        <w:rPr>
          <w:rFonts w:ascii="Segoe UI" w:hAnsi="Segoe UI" w:cs="Segoe UI"/>
          <w:sz w:val="20"/>
          <w:szCs w:val="20"/>
        </w:rPr>
        <w:t xml:space="preserve"> </w:t>
      </w:r>
      <w:r w:rsidR="00F161CA" w:rsidRPr="00366EA8">
        <w:rPr>
          <w:rFonts w:ascii="Segoe UI" w:hAnsi="Segoe UI" w:cs="Segoe UI"/>
          <w:sz w:val="20"/>
          <w:szCs w:val="20"/>
        </w:rPr>
        <w:t>the needs of the human and non-human parties,</w:t>
      </w:r>
      <w:r w:rsidR="00B15492">
        <w:rPr>
          <w:rFonts w:ascii="Segoe UI" w:hAnsi="Segoe UI" w:cs="Segoe UI"/>
          <w:sz w:val="20"/>
          <w:szCs w:val="20"/>
        </w:rPr>
        <w:t xml:space="preserve"> </w:t>
      </w:r>
      <w:r w:rsidR="00A775E1" w:rsidRPr="00366EA8">
        <w:rPr>
          <w:rFonts w:ascii="Segoe UI" w:hAnsi="Segoe UI" w:cs="Segoe UI"/>
          <w:sz w:val="20"/>
          <w:szCs w:val="20"/>
        </w:rPr>
        <w:t xml:space="preserve">availability of </w:t>
      </w:r>
      <w:r w:rsidR="000B25B6" w:rsidRPr="00366EA8">
        <w:rPr>
          <w:rFonts w:ascii="Segoe UI" w:hAnsi="Segoe UI" w:cs="Segoe UI"/>
          <w:sz w:val="20"/>
          <w:szCs w:val="20"/>
        </w:rPr>
        <w:t xml:space="preserve">suitable </w:t>
      </w:r>
      <w:r w:rsidR="003C7C23" w:rsidRPr="00366EA8">
        <w:rPr>
          <w:rFonts w:ascii="Segoe UI" w:hAnsi="Segoe UI" w:cs="Segoe UI"/>
          <w:sz w:val="20"/>
          <w:szCs w:val="20"/>
        </w:rPr>
        <w:t>environment</w:t>
      </w:r>
      <w:r w:rsidR="00A775E1" w:rsidRPr="00366EA8">
        <w:rPr>
          <w:rFonts w:ascii="Segoe UI" w:hAnsi="Segoe UI" w:cs="Segoe UI"/>
          <w:sz w:val="20"/>
          <w:szCs w:val="20"/>
        </w:rPr>
        <w:t xml:space="preserve">s, and persistence of </w:t>
      </w:r>
      <w:r w:rsidR="008C35B9" w:rsidRPr="00366EA8">
        <w:rPr>
          <w:rFonts w:ascii="Segoe UI" w:hAnsi="Segoe UI" w:cs="Segoe UI"/>
          <w:sz w:val="20"/>
          <w:szCs w:val="20"/>
        </w:rPr>
        <w:t>compatible inter</w:t>
      </w:r>
      <w:r w:rsidR="00FC7ED3" w:rsidRPr="00366EA8">
        <w:rPr>
          <w:rFonts w:ascii="Segoe UI" w:hAnsi="Segoe UI" w:cs="Segoe UI"/>
          <w:sz w:val="20"/>
          <w:szCs w:val="20"/>
        </w:rPr>
        <w:t>-</w:t>
      </w:r>
      <w:r w:rsidR="008C35B9" w:rsidRPr="00366EA8">
        <w:rPr>
          <w:rFonts w:ascii="Segoe UI" w:hAnsi="Segoe UI" w:cs="Segoe UI"/>
          <w:sz w:val="20"/>
          <w:szCs w:val="20"/>
        </w:rPr>
        <w:t>species</w:t>
      </w:r>
      <w:r w:rsidR="00721115" w:rsidRPr="00366EA8">
        <w:rPr>
          <w:rFonts w:ascii="Segoe UI" w:hAnsi="Segoe UI" w:cs="Segoe UI"/>
          <w:sz w:val="20"/>
          <w:szCs w:val="20"/>
        </w:rPr>
        <w:t xml:space="preserve"> </w:t>
      </w:r>
      <w:r w:rsidR="003C7C23" w:rsidRPr="00366EA8">
        <w:rPr>
          <w:rFonts w:ascii="Segoe UI" w:hAnsi="Segoe UI" w:cs="Segoe UI"/>
          <w:sz w:val="20"/>
          <w:szCs w:val="20"/>
        </w:rPr>
        <w:t>knowledge</w:t>
      </w:r>
      <w:r w:rsidR="00A775E1" w:rsidRPr="00366EA8">
        <w:rPr>
          <w:rFonts w:ascii="Segoe UI" w:hAnsi="Segoe UI" w:cs="Segoe UI"/>
          <w:sz w:val="20"/>
          <w:szCs w:val="20"/>
        </w:rPr>
        <w:t xml:space="preserve">. Research and conservation efforts </w:t>
      </w:r>
      <w:r w:rsidR="002B4296" w:rsidRPr="00366EA8">
        <w:rPr>
          <w:rFonts w:ascii="Segoe UI" w:hAnsi="Segoe UI" w:cs="Segoe UI"/>
          <w:sz w:val="20"/>
          <w:szCs w:val="20"/>
        </w:rPr>
        <w:t xml:space="preserve">need to </w:t>
      </w:r>
      <w:r w:rsidR="00A775E1" w:rsidRPr="00366EA8">
        <w:rPr>
          <w:rFonts w:ascii="Segoe UI" w:hAnsi="Segoe UI" w:cs="Segoe UI"/>
          <w:sz w:val="20"/>
          <w:szCs w:val="20"/>
        </w:rPr>
        <w:t xml:space="preserve">be </w:t>
      </w:r>
      <w:r w:rsidR="00F161CA" w:rsidRPr="00366EA8">
        <w:rPr>
          <w:rFonts w:ascii="Segoe UI" w:hAnsi="Segoe UI" w:cs="Segoe UI"/>
          <w:sz w:val="20"/>
          <w:szCs w:val="20"/>
        </w:rPr>
        <w:t>logistically</w:t>
      </w:r>
      <w:r w:rsidR="003E7C3A" w:rsidRPr="00366EA8">
        <w:rPr>
          <w:rFonts w:ascii="Segoe UI" w:hAnsi="Segoe UI" w:cs="Segoe UI"/>
          <w:sz w:val="20"/>
          <w:szCs w:val="20"/>
        </w:rPr>
        <w:t xml:space="preserve"> </w:t>
      </w:r>
      <w:r w:rsidR="00A775E1" w:rsidRPr="00366EA8">
        <w:rPr>
          <w:rFonts w:ascii="Segoe UI" w:hAnsi="Segoe UI" w:cs="Segoe UI"/>
          <w:sz w:val="20"/>
          <w:szCs w:val="20"/>
        </w:rPr>
        <w:t xml:space="preserve">and politically </w:t>
      </w:r>
      <w:r w:rsidR="003E7C3A" w:rsidRPr="00366EA8">
        <w:rPr>
          <w:rFonts w:ascii="Segoe UI" w:hAnsi="Segoe UI" w:cs="Segoe UI"/>
          <w:sz w:val="20"/>
          <w:szCs w:val="20"/>
        </w:rPr>
        <w:t>feasible</w:t>
      </w:r>
      <w:r w:rsidR="00A775E1" w:rsidRPr="00366EA8">
        <w:rPr>
          <w:rFonts w:ascii="Segoe UI" w:hAnsi="Segoe UI" w:cs="Segoe UI"/>
          <w:sz w:val="20"/>
          <w:szCs w:val="20"/>
        </w:rPr>
        <w:t xml:space="preserve">, ethically engaged, </w:t>
      </w:r>
      <w:r w:rsidR="008C35B9" w:rsidRPr="00366EA8">
        <w:rPr>
          <w:rFonts w:ascii="Segoe UI" w:hAnsi="Segoe UI" w:cs="Segoe UI"/>
          <w:sz w:val="20"/>
          <w:szCs w:val="20"/>
        </w:rPr>
        <w:t>locally appropriate</w:t>
      </w:r>
      <w:r w:rsidR="00A775E1" w:rsidRPr="00366EA8">
        <w:rPr>
          <w:rFonts w:ascii="Segoe UI" w:hAnsi="Segoe UI" w:cs="Segoe UI"/>
          <w:sz w:val="20"/>
          <w:szCs w:val="20"/>
        </w:rPr>
        <w:t xml:space="preserve"> and highly collaborative</w:t>
      </w:r>
      <w:r w:rsidR="00E40921" w:rsidRPr="00366EA8">
        <w:rPr>
          <w:rFonts w:ascii="Segoe UI" w:hAnsi="Segoe UI" w:cs="Segoe UI"/>
          <w:sz w:val="20"/>
          <w:szCs w:val="20"/>
        </w:rPr>
        <w:t>.</w:t>
      </w:r>
      <w:r w:rsidR="007B6EAD" w:rsidRPr="00366EA8">
        <w:rPr>
          <w:rFonts w:ascii="Segoe UI" w:hAnsi="Segoe UI" w:cs="Segoe UI"/>
          <w:sz w:val="20"/>
          <w:szCs w:val="20"/>
        </w:rPr>
        <w:t xml:space="preserve"> </w:t>
      </w:r>
      <w:r w:rsidR="00103AE5" w:rsidRPr="00366EA8">
        <w:rPr>
          <w:rFonts w:ascii="Segoe UI" w:hAnsi="Segoe UI" w:cs="Segoe UI"/>
          <w:sz w:val="20"/>
          <w:szCs w:val="20"/>
        </w:rPr>
        <w:t>The biological and cultural</w:t>
      </w:r>
      <w:r w:rsidR="0050488D" w:rsidRPr="00366EA8">
        <w:rPr>
          <w:rFonts w:ascii="Segoe UI" w:hAnsi="Segoe UI" w:cs="Segoe UI"/>
          <w:sz w:val="20"/>
          <w:szCs w:val="20"/>
        </w:rPr>
        <w:t xml:space="preserve"> diversity between and within cases of human-wildlife cooperation requires tailored safeguarding plans. </w:t>
      </w:r>
      <w:r w:rsidR="00792ECB" w:rsidRPr="00366EA8">
        <w:rPr>
          <w:rFonts w:ascii="Segoe UI" w:hAnsi="Segoe UI" w:cs="Segoe UI"/>
          <w:sz w:val="20"/>
          <w:szCs w:val="20"/>
        </w:rPr>
        <w:t>Further</w:t>
      </w:r>
      <w:r w:rsidR="004A03D7" w:rsidRPr="00366EA8">
        <w:rPr>
          <w:rFonts w:ascii="Segoe UI" w:hAnsi="Segoe UI" w:cs="Segoe UI"/>
          <w:sz w:val="20"/>
          <w:szCs w:val="20"/>
        </w:rPr>
        <w:t xml:space="preserve"> </w:t>
      </w:r>
      <w:r w:rsidR="00792ECB" w:rsidRPr="00366EA8">
        <w:rPr>
          <w:rFonts w:ascii="Segoe UI" w:hAnsi="Segoe UI" w:cs="Segoe UI"/>
          <w:sz w:val="20"/>
          <w:szCs w:val="20"/>
        </w:rPr>
        <w:t xml:space="preserve">work is </w:t>
      </w:r>
      <w:r w:rsidR="00B15492">
        <w:rPr>
          <w:rFonts w:ascii="Segoe UI" w:hAnsi="Segoe UI" w:cs="Segoe UI"/>
          <w:sz w:val="20"/>
          <w:szCs w:val="20"/>
        </w:rPr>
        <w:t xml:space="preserve">also </w:t>
      </w:r>
      <w:r w:rsidR="00792ECB" w:rsidRPr="00366EA8">
        <w:rPr>
          <w:rFonts w:ascii="Segoe UI" w:hAnsi="Segoe UI" w:cs="Segoe UI"/>
          <w:sz w:val="20"/>
          <w:szCs w:val="20"/>
        </w:rPr>
        <w:t>required to i</w:t>
      </w:r>
      <w:r w:rsidR="003A1F7E" w:rsidRPr="00366EA8">
        <w:rPr>
          <w:rFonts w:ascii="Segoe UI" w:hAnsi="Segoe UI" w:cs="Segoe UI"/>
          <w:sz w:val="20"/>
          <w:szCs w:val="20"/>
        </w:rPr>
        <w:t>dentify new and locally varying cases of</w:t>
      </w:r>
      <w:r w:rsidR="00E40921" w:rsidRPr="00366EA8">
        <w:rPr>
          <w:rFonts w:ascii="Segoe UI" w:hAnsi="Segoe UI" w:cs="Segoe UI"/>
          <w:sz w:val="20"/>
          <w:szCs w:val="20"/>
        </w:rPr>
        <w:t xml:space="preserve"> human-wildlife</w:t>
      </w:r>
      <w:r w:rsidR="00792ECB" w:rsidRPr="00366EA8">
        <w:rPr>
          <w:rFonts w:ascii="Segoe UI" w:hAnsi="Segoe UI" w:cs="Segoe UI"/>
          <w:sz w:val="20"/>
          <w:szCs w:val="20"/>
        </w:rPr>
        <w:t xml:space="preserve"> cooperation</w:t>
      </w:r>
      <w:r w:rsidR="003A1F7E" w:rsidRPr="00366EA8">
        <w:rPr>
          <w:rFonts w:ascii="Segoe UI" w:hAnsi="Segoe UI" w:cs="Segoe UI"/>
          <w:sz w:val="20"/>
          <w:szCs w:val="20"/>
        </w:rPr>
        <w:t xml:space="preserve">. </w:t>
      </w:r>
      <w:r w:rsidR="00103AE5" w:rsidRPr="00366EA8">
        <w:rPr>
          <w:rFonts w:ascii="Segoe UI" w:hAnsi="Segoe UI" w:cs="Segoe UI"/>
          <w:sz w:val="20"/>
          <w:szCs w:val="20"/>
        </w:rPr>
        <w:t>S</w:t>
      </w:r>
      <w:r w:rsidR="00763C82" w:rsidRPr="00366EA8">
        <w:rPr>
          <w:rFonts w:ascii="Segoe UI" w:hAnsi="Segoe UI" w:cs="Segoe UI"/>
          <w:sz w:val="20"/>
          <w:szCs w:val="20"/>
        </w:rPr>
        <w:t>cientists, conservationists</w:t>
      </w:r>
      <w:r w:rsidR="00ED1333" w:rsidRPr="00366EA8">
        <w:rPr>
          <w:rFonts w:ascii="Segoe UI" w:hAnsi="Segoe UI" w:cs="Segoe UI"/>
          <w:sz w:val="20"/>
          <w:szCs w:val="20"/>
        </w:rPr>
        <w:t>,</w:t>
      </w:r>
      <w:r w:rsidR="00763C82" w:rsidRPr="00366EA8">
        <w:rPr>
          <w:rFonts w:ascii="Segoe UI" w:hAnsi="Segoe UI" w:cs="Segoe UI"/>
          <w:sz w:val="20"/>
          <w:szCs w:val="20"/>
        </w:rPr>
        <w:t xml:space="preserve"> and </w:t>
      </w:r>
      <w:r w:rsidR="00492176" w:rsidRPr="00366EA8">
        <w:rPr>
          <w:rFonts w:ascii="Segoe UI" w:hAnsi="Segoe UI" w:cs="Segoe UI"/>
          <w:sz w:val="20"/>
          <w:szCs w:val="20"/>
        </w:rPr>
        <w:t>local communities</w:t>
      </w:r>
      <w:r w:rsidR="00763C82" w:rsidRPr="00366EA8">
        <w:rPr>
          <w:rFonts w:ascii="Segoe UI" w:hAnsi="Segoe UI" w:cs="Segoe UI"/>
          <w:sz w:val="20"/>
          <w:szCs w:val="20"/>
        </w:rPr>
        <w:t xml:space="preserve"> </w:t>
      </w:r>
      <w:r w:rsidR="00F3310A" w:rsidRPr="00366EA8">
        <w:rPr>
          <w:rFonts w:ascii="Segoe UI" w:hAnsi="Segoe UI" w:cs="Segoe UI"/>
          <w:sz w:val="20"/>
          <w:szCs w:val="20"/>
        </w:rPr>
        <w:t xml:space="preserve">should collaborate </w:t>
      </w:r>
      <w:r w:rsidR="003A1F7E" w:rsidRPr="00366EA8">
        <w:rPr>
          <w:rFonts w:ascii="Segoe UI" w:hAnsi="Segoe UI" w:cs="Segoe UI"/>
          <w:sz w:val="20"/>
          <w:szCs w:val="20"/>
        </w:rPr>
        <w:t xml:space="preserve">to identify the </w:t>
      </w:r>
      <w:r w:rsidR="00103AE5" w:rsidRPr="00366EA8">
        <w:rPr>
          <w:rFonts w:ascii="Segoe UI" w:hAnsi="Segoe UI" w:cs="Segoe UI"/>
          <w:sz w:val="20"/>
          <w:szCs w:val="20"/>
        </w:rPr>
        <w:t xml:space="preserve">specific threats </w:t>
      </w:r>
      <w:r w:rsidR="00A622CE" w:rsidRPr="00366EA8">
        <w:rPr>
          <w:rFonts w:ascii="Segoe UI" w:hAnsi="Segoe UI" w:cs="Segoe UI"/>
          <w:sz w:val="20"/>
          <w:szCs w:val="20"/>
        </w:rPr>
        <w:t xml:space="preserve">that cases of </w:t>
      </w:r>
      <w:r w:rsidR="00103AE5" w:rsidRPr="00366EA8">
        <w:rPr>
          <w:rFonts w:ascii="Segoe UI" w:hAnsi="Segoe UI" w:cs="Segoe UI"/>
          <w:sz w:val="20"/>
          <w:szCs w:val="20"/>
        </w:rPr>
        <w:t xml:space="preserve">human-wildlife cooperation </w:t>
      </w:r>
      <w:r w:rsidR="007A1668" w:rsidRPr="00366EA8">
        <w:rPr>
          <w:rFonts w:ascii="Segoe UI" w:hAnsi="Segoe UI" w:cs="Segoe UI"/>
          <w:sz w:val="20"/>
          <w:szCs w:val="20"/>
        </w:rPr>
        <w:t>face</w:t>
      </w:r>
      <w:r w:rsidR="00B15492">
        <w:rPr>
          <w:rFonts w:ascii="Segoe UI" w:hAnsi="Segoe UI" w:cs="Segoe UI"/>
          <w:sz w:val="20"/>
          <w:szCs w:val="20"/>
        </w:rPr>
        <w:t xml:space="preserve"> </w:t>
      </w:r>
      <w:r w:rsidR="00ED1333" w:rsidRPr="00366EA8">
        <w:rPr>
          <w:rFonts w:ascii="Segoe UI" w:hAnsi="Segoe UI" w:cs="Segoe UI"/>
          <w:sz w:val="20"/>
          <w:szCs w:val="20"/>
        </w:rPr>
        <w:t xml:space="preserve">and </w:t>
      </w:r>
      <w:r w:rsidR="00206BF4" w:rsidRPr="00366EA8">
        <w:rPr>
          <w:rFonts w:ascii="Segoe UI" w:hAnsi="Segoe UI" w:cs="Segoe UI"/>
          <w:sz w:val="20"/>
          <w:szCs w:val="20"/>
        </w:rPr>
        <w:t>how</w:t>
      </w:r>
      <w:r w:rsidR="00FC17B4" w:rsidRPr="00366EA8">
        <w:rPr>
          <w:rFonts w:ascii="Segoe UI" w:hAnsi="Segoe UI" w:cs="Segoe UI"/>
          <w:sz w:val="20"/>
          <w:szCs w:val="20"/>
        </w:rPr>
        <w:t xml:space="preserve"> to</w:t>
      </w:r>
      <w:r w:rsidR="00D232B7" w:rsidRPr="00366EA8">
        <w:rPr>
          <w:rFonts w:ascii="Segoe UI" w:hAnsi="Segoe UI" w:cs="Segoe UI"/>
          <w:sz w:val="20"/>
          <w:szCs w:val="20"/>
        </w:rPr>
        <w:t xml:space="preserve"> mitigate the</w:t>
      </w:r>
      <w:r w:rsidR="00FC17B4" w:rsidRPr="00366EA8">
        <w:rPr>
          <w:rFonts w:ascii="Segoe UI" w:hAnsi="Segoe UI" w:cs="Segoe UI"/>
          <w:sz w:val="20"/>
          <w:szCs w:val="20"/>
        </w:rPr>
        <w:t>se,</w:t>
      </w:r>
      <w:r w:rsidR="003A1F7E" w:rsidRPr="00366EA8">
        <w:rPr>
          <w:rFonts w:ascii="Segoe UI" w:hAnsi="Segoe UI" w:cs="Segoe UI"/>
          <w:sz w:val="20"/>
          <w:szCs w:val="20"/>
        </w:rPr>
        <w:t xml:space="preserve"> </w:t>
      </w:r>
      <w:r w:rsidR="00206BF4" w:rsidRPr="00366EA8">
        <w:rPr>
          <w:rFonts w:ascii="Segoe UI" w:hAnsi="Segoe UI" w:cs="Segoe UI"/>
          <w:sz w:val="20"/>
          <w:szCs w:val="20"/>
        </w:rPr>
        <w:t xml:space="preserve">to </w:t>
      </w:r>
      <w:r w:rsidR="007A1668" w:rsidRPr="00366EA8">
        <w:rPr>
          <w:rFonts w:ascii="Segoe UI" w:hAnsi="Segoe UI" w:cs="Segoe UI"/>
          <w:sz w:val="20"/>
          <w:szCs w:val="20"/>
        </w:rPr>
        <w:t xml:space="preserve">create public awareness, </w:t>
      </w:r>
      <w:r w:rsidR="003A1F7E" w:rsidRPr="00366EA8">
        <w:rPr>
          <w:rFonts w:ascii="Segoe UI" w:hAnsi="Segoe UI" w:cs="Segoe UI"/>
          <w:sz w:val="20"/>
          <w:szCs w:val="20"/>
        </w:rPr>
        <w:t xml:space="preserve">and </w:t>
      </w:r>
      <w:r w:rsidR="00206BF4" w:rsidRPr="00366EA8">
        <w:rPr>
          <w:rFonts w:ascii="Segoe UI" w:hAnsi="Segoe UI" w:cs="Segoe UI"/>
          <w:sz w:val="20"/>
          <w:szCs w:val="20"/>
        </w:rPr>
        <w:t>to</w:t>
      </w:r>
      <w:r w:rsidR="003A1F7E" w:rsidRPr="00366EA8">
        <w:rPr>
          <w:rFonts w:ascii="Segoe UI" w:hAnsi="Segoe UI" w:cs="Segoe UI"/>
          <w:sz w:val="20"/>
          <w:szCs w:val="20"/>
        </w:rPr>
        <w:t xml:space="preserve"> document the irreplaceable aspects of cultural heritage they represent.</w:t>
      </w:r>
    </w:p>
    <w:p w14:paraId="3E13BD0B" w14:textId="7E438F55" w:rsidR="000317E8" w:rsidRDefault="000317E8" w:rsidP="00114619">
      <w:pPr>
        <w:spacing w:line="360" w:lineRule="auto"/>
        <w:rPr>
          <w:rFonts w:ascii="Segoe UI" w:hAnsi="Segoe UI" w:cs="Segoe UI"/>
          <w:sz w:val="20"/>
          <w:szCs w:val="20"/>
        </w:rPr>
      </w:pPr>
    </w:p>
    <w:p w14:paraId="76C5745A" w14:textId="78F83CE2" w:rsidR="006920FA" w:rsidRDefault="000D67F9" w:rsidP="002B7D7C">
      <w:pPr>
        <w:spacing w:line="360" w:lineRule="auto"/>
        <w:ind w:firstLine="720"/>
        <w:rPr>
          <w:rFonts w:ascii="Segoe UI" w:hAnsi="Segoe UI" w:cs="Segoe UI"/>
          <w:sz w:val="20"/>
          <w:szCs w:val="20"/>
        </w:rPr>
      </w:pPr>
      <w:bookmarkStart w:id="32" w:name="_Toc77923172"/>
      <w:bookmarkStart w:id="33" w:name="_Toc80944015"/>
      <w:r>
        <w:rPr>
          <w:rFonts w:ascii="Segoe UI" w:hAnsi="Segoe UI" w:cs="Segoe UI"/>
          <w:sz w:val="20"/>
          <w:szCs w:val="20"/>
        </w:rPr>
        <w:t>Although the combination of conservation challenges faced by cases of human-wildlife cooperation is unique, the issues</w:t>
      </w:r>
      <w:r w:rsidRPr="000317E8">
        <w:rPr>
          <w:rFonts w:ascii="Segoe UI" w:hAnsi="Segoe UI" w:cs="Segoe UI"/>
          <w:sz w:val="20"/>
          <w:szCs w:val="20"/>
        </w:rPr>
        <w:t xml:space="preserve"> and strategies outlined above </w:t>
      </w:r>
      <w:r>
        <w:rPr>
          <w:rFonts w:ascii="Segoe UI" w:hAnsi="Segoe UI" w:cs="Segoe UI"/>
          <w:sz w:val="20"/>
          <w:szCs w:val="20"/>
        </w:rPr>
        <w:t xml:space="preserve">are consistent with recent advances in </w:t>
      </w:r>
      <w:r>
        <w:rPr>
          <w:rFonts w:ascii="Segoe UI" w:hAnsi="Segoe UI" w:cs="Segoe UI"/>
          <w:sz w:val="20"/>
          <w:szCs w:val="20"/>
        </w:rPr>
        <w:lastRenderedPageBreak/>
        <w:t>conservation</w:t>
      </w:r>
      <w:r w:rsidRPr="000317E8">
        <w:rPr>
          <w:rFonts w:ascii="Segoe UI" w:hAnsi="Segoe UI" w:cs="Segoe UI"/>
          <w:sz w:val="20"/>
          <w:szCs w:val="20"/>
        </w:rPr>
        <w:t xml:space="preserve">. </w:t>
      </w:r>
      <w:r>
        <w:rPr>
          <w:rFonts w:ascii="Segoe UI" w:hAnsi="Segoe UI" w:cs="Segoe UI"/>
          <w:sz w:val="20"/>
          <w:szCs w:val="20"/>
        </w:rPr>
        <w:t xml:space="preserve">In particular, recent work has highlighted the need to consider animal culture </w:t>
      </w:r>
      <w:r w:rsidRPr="000317E8">
        <w:rPr>
          <w:rFonts w:ascii="Segoe UI" w:hAnsi="Segoe UI" w:cs="Segoe UI"/>
          <w:sz w:val="20"/>
          <w:szCs w:val="20"/>
        </w:rPr>
        <w:t>(Brakes et al., 2019; Carvalho et al., 2022)</w:t>
      </w:r>
      <w:r>
        <w:rPr>
          <w:rFonts w:ascii="Segoe UI" w:hAnsi="Segoe UI" w:cs="Segoe UI"/>
          <w:sz w:val="20"/>
          <w:szCs w:val="20"/>
        </w:rPr>
        <w:t>, and the interplay between local human and animal cultures (</w:t>
      </w:r>
      <w:r w:rsidRPr="00954807">
        <w:rPr>
          <w:rFonts w:ascii="Segoe UI" w:hAnsi="Segoe UI" w:cs="Segoe UI"/>
          <w:sz w:val="20"/>
          <w:szCs w:val="20"/>
        </w:rPr>
        <w:t>referred to as</w:t>
      </w:r>
      <w:r>
        <w:rPr>
          <w:rFonts w:ascii="Segoe UI" w:hAnsi="Segoe UI" w:cs="Segoe UI"/>
          <w:sz w:val="20"/>
          <w:szCs w:val="20"/>
        </w:rPr>
        <w:t xml:space="preserve"> the</w:t>
      </w:r>
      <w:r w:rsidRPr="00954807">
        <w:rPr>
          <w:rFonts w:ascii="Segoe UI" w:hAnsi="Segoe UI" w:cs="Segoe UI"/>
          <w:sz w:val="20"/>
          <w:szCs w:val="20"/>
        </w:rPr>
        <w:t xml:space="preserve"> </w:t>
      </w:r>
      <w:r w:rsidR="005421C8">
        <w:rPr>
          <w:rFonts w:ascii="Segoe UI" w:hAnsi="Segoe UI" w:cs="Segoe UI"/>
          <w:sz w:val="20"/>
          <w:szCs w:val="20"/>
        </w:rPr>
        <w:t>‘</w:t>
      </w:r>
      <w:r w:rsidRPr="00954807">
        <w:rPr>
          <w:rFonts w:ascii="Segoe UI" w:hAnsi="Segoe UI" w:cs="Segoe UI"/>
          <w:sz w:val="20"/>
          <w:szCs w:val="20"/>
        </w:rPr>
        <w:t>biocultural paradigm</w:t>
      </w:r>
      <w:r w:rsidR="005421C8">
        <w:rPr>
          <w:rFonts w:ascii="Segoe UI" w:hAnsi="Segoe UI" w:cs="Segoe UI"/>
          <w:sz w:val="20"/>
          <w:szCs w:val="20"/>
        </w:rPr>
        <w:t>’</w:t>
      </w:r>
      <w:r w:rsidRPr="00954807">
        <w:rPr>
          <w:rFonts w:ascii="Segoe UI" w:hAnsi="Segoe UI" w:cs="Segoe UI"/>
          <w:sz w:val="20"/>
          <w:szCs w:val="20"/>
        </w:rPr>
        <w:t xml:space="preserve"> in biological anthropology</w:t>
      </w:r>
      <w:r>
        <w:rPr>
          <w:rFonts w:ascii="Segoe UI" w:hAnsi="Segoe UI" w:cs="Segoe UI"/>
          <w:sz w:val="20"/>
          <w:szCs w:val="20"/>
        </w:rPr>
        <w:t xml:space="preserve">; </w:t>
      </w:r>
      <w:r w:rsidRPr="00954807">
        <w:rPr>
          <w:rFonts w:ascii="Segoe UI" w:hAnsi="Segoe UI" w:cs="Segoe UI"/>
          <w:sz w:val="20"/>
          <w:szCs w:val="20"/>
        </w:rPr>
        <w:t>Bridgewater &amp; Rotherham, 2019; Gavin et al., 2015)</w:t>
      </w:r>
      <w:r w:rsidR="005421C8">
        <w:rPr>
          <w:rFonts w:ascii="Segoe UI" w:hAnsi="Segoe UI" w:cs="Segoe UI"/>
          <w:sz w:val="20"/>
          <w:szCs w:val="20"/>
        </w:rPr>
        <w:t xml:space="preserve"> in conservation decision-making</w:t>
      </w:r>
      <w:r>
        <w:rPr>
          <w:rFonts w:ascii="Segoe UI" w:hAnsi="Segoe UI" w:cs="Segoe UI"/>
          <w:sz w:val="20"/>
          <w:szCs w:val="20"/>
        </w:rPr>
        <w:t xml:space="preserve">. Such interspecies cultural interactions are not restricted to human-wildlife cooperation: human cultural variation is so pervasive that it is likely that wherever animal culture </w:t>
      </w:r>
      <w:r w:rsidR="00020529">
        <w:rPr>
          <w:rFonts w:ascii="Segoe UI" w:hAnsi="Segoe UI" w:cs="Segoe UI"/>
          <w:sz w:val="20"/>
          <w:szCs w:val="20"/>
        </w:rPr>
        <w:t>exists</w:t>
      </w:r>
      <w:r>
        <w:rPr>
          <w:rFonts w:ascii="Segoe UI" w:hAnsi="Segoe UI" w:cs="Segoe UI"/>
          <w:sz w:val="20"/>
          <w:szCs w:val="20"/>
        </w:rPr>
        <w:t xml:space="preserve">, it will also interact with local human culture. Conservation consideration of the species’ cultures and their interactions </w:t>
      </w:r>
      <w:r w:rsidRPr="000317E8">
        <w:rPr>
          <w:rFonts w:ascii="Segoe UI" w:hAnsi="Segoe UI" w:cs="Segoe UI"/>
          <w:sz w:val="20"/>
          <w:szCs w:val="20"/>
        </w:rPr>
        <w:t>could</w:t>
      </w:r>
      <w:r>
        <w:rPr>
          <w:rFonts w:ascii="Segoe UI" w:hAnsi="Segoe UI" w:cs="Segoe UI"/>
          <w:sz w:val="20"/>
          <w:szCs w:val="20"/>
        </w:rPr>
        <w:t>, for example, improve</w:t>
      </w:r>
      <w:r w:rsidRPr="000317E8">
        <w:rPr>
          <w:rFonts w:ascii="Segoe UI" w:hAnsi="Segoe UI" w:cs="Segoe UI"/>
          <w:sz w:val="20"/>
          <w:szCs w:val="20"/>
        </w:rPr>
        <w:t xml:space="preserve"> the identification of conservation units including cultural keystone species</w:t>
      </w:r>
      <w:r>
        <w:rPr>
          <w:rFonts w:ascii="Segoe UI" w:hAnsi="Segoe UI" w:cs="Segoe UI"/>
          <w:sz w:val="20"/>
          <w:szCs w:val="20"/>
        </w:rPr>
        <w:t xml:space="preserve">, inform the tailoring of strategies to the needs of specific populations, and raise public engagement in conservation through the promotion of flagship positive human-wildlife interactions. Moreover, our review stresses </w:t>
      </w:r>
      <w:r w:rsidR="00020529">
        <w:rPr>
          <w:rFonts w:ascii="Segoe UI" w:hAnsi="Segoe UI" w:cs="Segoe UI"/>
          <w:sz w:val="20"/>
          <w:szCs w:val="20"/>
        </w:rPr>
        <w:t xml:space="preserve">some of </w:t>
      </w:r>
      <w:r>
        <w:rPr>
          <w:rFonts w:ascii="Segoe UI" w:hAnsi="Segoe UI" w:cs="Segoe UI"/>
          <w:sz w:val="20"/>
          <w:szCs w:val="20"/>
        </w:rPr>
        <w:t xml:space="preserve">the harmful consequences </w:t>
      </w:r>
      <w:r w:rsidR="00020529">
        <w:rPr>
          <w:rFonts w:ascii="Segoe UI" w:hAnsi="Segoe UI" w:cs="Segoe UI"/>
          <w:sz w:val="20"/>
          <w:szCs w:val="20"/>
        </w:rPr>
        <w:t>that</w:t>
      </w:r>
      <w:r>
        <w:rPr>
          <w:rFonts w:ascii="Segoe UI" w:hAnsi="Segoe UI" w:cs="Segoe UI"/>
          <w:sz w:val="20"/>
          <w:szCs w:val="20"/>
        </w:rPr>
        <w:t xml:space="preserve"> ‘fortress conservation’ models</w:t>
      </w:r>
      <w:r w:rsidR="00020529">
        <w:rPr>
          <w:rFonts w:ascii="Segoe UI" w:hAnsi="Segoe UI" w:cs="Segoe UI"/>
          <w:sz w:val="20"/>
          <w:szCs w:val="20"/>
        </w:rPr>
        <w:t xml:space="preserve"> can have</w:t>
      </w:r>
      <w:r>
        <w:rPr>
          <w:rFonts w:ascii="Segoe UI" w:hAnsi="Segoe UI" w:cs="Segoe UI"/>
          <w:sz w:val="20"/>
          <w:szCs w:val="20"/>
        </w:rPr>
        <w:t>, and adds to work emphasising that the removal of humans from a habitat must not be a default goal of conservation strategies</w:t>
      </w:r>
      <w:r w:rsidR="005B0D07">
        <w:rPr>
          <w:rFonts w:ascii="Segoe UI" w:hAnsi="Segoe UI" w:cs="Segoe UI"/>
          <w:sz w:val="20"/>
          <w:szCs w:val="20"/>
        </w:rPr>
        <w:t xml:space="preserve"> </w:t>
      </w:r>
      <w:r w:rsidR="005B0D07">
        <w:rPr>
          <w:rFonts w:ascii="Segoe UI" w:hAnsi="Segoe UI" w:cs="Segoe UI"/>
          <w:sz w:val="20"/>
          <w:szCs w:val="20"/>
        </w:rPr>
        <w:fldChar w:fldCharType="begin" w:fldLock="1"/>
      </w:r>
      <w:r w:rsidR="00096747">
        <w:rPr>
          <w:rFonts w:ascii="Segoe UI" w:hAnsi="Segoe UI" w:cs="Segoe UI"/>
          <w:sz w:val="20"/>
          <w:szCs w:val="20"/>
        </w:rPr>
        <w:instrText>ADDIN CSL_CITATION {"citationItems":[{"id":"ITEM-1","itemData":{"DOI":"10.1080/03056240601000911","author":[{"dropping-particle":"","family":"Jones","given":"S","non-dropping-particle":"","parse-names":false,"suffix":""}],"container-title":"Review of African Political Economy","id":"ITEM-1","issue":"109","issued":{"date-parts":[["2007"]]},"page":"483-495","title":"A political ecology of wildlife conservation in Africa","type":"article-journal","volume":"33"},"uris":["http://www.mendeley.com/documents/?uuid=541c99ed-3e45-42fb-8325-5365de56b295"]}],"mendeley":{"formattedCitation":"(Jones, 2007)","plainTextFormattedCitation":"(Jones, 2007)","previouslyFormattedCitation":"(Jones, 2007)"},"properties":{"noteIndex":0},"schema":"https://github.com/citation-style-language/schema/raw/master/csl-citation.json"}</w:instrText>
      </w:r>
      <w:r w:rsidR="005B0D07">
        <w:rPr>
          <w:rFonts w:ascii="Segoe UI" w:hAnsi="Segoe UI" w:cs="Segoe UI"/>
          <w:sz w:val="20"/>
          <w:szCs w:val="20"/>
        </w:rPr>
        <w:fldChar w:fldCharType="separate"/>
      </w:r>
      <w:r w:rsidR="005B0D07" w:rsidRPr="005B0D07">
        <w:rPr>
          <w:rFonts w:ascii="Segoe UI" w:hAnsi="Segoe UI" w:cs="Segoe UI"/>
          <w:noProof/>
          <w:sz w:val="20"/>
          <w:szCs w:val="20"/>
        </w:rPr>
        <w:t>(Jones, 2007)</w:t>
      </w:r>
      <w:r w:rsidR="005B0D07">
        <w:rPr>
          <w:rFonts w:ascii="Segoe UI" w:hAnsi="Segoe UI" w:cs="Segoe UI"/>
          <w:sz w:val="20"/>
          <w:szCs w:val="20"/>
        </w:rPr>
        <w:fldChar w:fldCharType="end"/>
      </w:r>
      <w:r>
        <w:rPr>
          <w:rFonts w:ascii="Segoe UI" w:hAnsi="Segoe UI" w:cs="Segoe UI"/>
          <w:sz w:val="20"/>
          <w:szCs w:val="20"/>
        </w:rPr>
        <w:t xml:space="preserve">. Broadly, our review highlights </w:t>
      </w:r>
      <w:proofErr w:type="gramStart"/>
      <w:r>
        <w:rPr>
          <w:rFonts w:ascii="Segoe UI" w:hAnsi="Segoe UI" w:cs="Segoe UI"/>
          <w:sz w:val="20"/>
          <w:szCs w:val="20"/>
        </w:rPr>
        <w:t>that</w:t>
      </w:r>
      <w:r w:rsidRPr="000317E8">
        <w:rPr>
          <w:rFonts w:ascii="Segoe UI" w:hAnsi="Segoe UI" w:cs="Segoe UI"/>
          <w:sz w:val="20"/>
          <w:szCs w:val="20"/>
        </w:rPr>
        <w:t xml:space="preserve"> efforts</w:t>
      </w:r>
      <w:proofErr w:type="gramEnd"/>
      <w:r w:rsidRPr="000317E8">
        <w:rPr>
          <w:rFonts w:ascii="Segoe UI" w:hAnsi="Segoe UI" w:cs="Segoe UI"/>
          <w:sz w:val="20"/>
          <w:szCs w:val="20"/>
        </w:rPr>
        <w:t xml:space="preserve"> to maintain, restore</w:t>
      </w:r>
      <w:r>
        <w:rPr>
          <w:rFonts w:ascii="Segoe UI" w:hAnsi="Segoe UI" w:cs="Segoe UI"/>
          <w:sz w:val="20"/>
          <w:szCs w:val="20"/>
        </w:rPr>
        <w:t xml:space="preserve">, </w:t>
      </w:r>
      <w:r w:rsidRPr="000317E8">
        <w:rPr>
          <w:rFonts w:ascii="Segoe UI" w:hAnsi="Segoe UI" w:cs="Segoe UI"/>
          <w:sz w:val="20"/>
          <w:szCs w:val="20"/>
        </w:rPr>
        <w:t>enhance</w:t>
      </w:r>
      <w:r>
        <w:rPr>
          <w:rFonts w:ascii="Segoe UI" w:hAnsi="Segoe UI" w:cs="Segoe UI"/>
          <w:sz w:val="20"/>
          <w:szCs w:val="20"/>
        </w:rPr>
        <w:t>, and archive</w:t>
      </w:r>
      <w:r w:rsidRPr="000317E8">
        <w:rPr>
          <w:rFonts w:ascii="Segoe UI" w:hAnsi="Segoe UI" w:cs="Segoe UI"/>
          <w:sz w:val="20"/>
          <w:szCs w:val="20"/>
        </w:rPr>
        <w:t xml:space="preserve"> biological and cultural diversity, ecosystem services, and ecosystem function should carefully consider the unique, varied, and impactful interactions between local human and animal cultures.</w:t>
      </w:r>
      <w:r w:rsidR="006920FA">
        <w:rPr>
          <w:rFonts w:ascii="Segoe UI" w:hAnsi="Segoe UI" w:cs="Segoe UI"/>
          <w:sz w:val="20"/>
          <w:szCs w:val="20"/>
        </w:rPr>
        <w:br w:type="page"/>
      </w:r>
    </w:p>
    <w:p w14:paraId="6DA35F22" w14:textId="60FAF2EE" w:rsidR="00922554" w:rsidRPr="00366EA8" w:rsidRDefault="00922554" w:rsidP="00355A1E">
      <w:pPr>
        <w:pStyle w:val="Heading1"/>
        <w:numPr>
          <w:ilvl w:val="0"/>
          <w:numId w:val="0"/>
        </w:numPr>
        <w:rPr>
          <w:rFonts w:ascii="Segoe UI" w:hAnsi="Segoe UI" w:cs="Segoe UI"/>
          <w:sz w:val="20"/>
          <w:szCs w:val="20"/>
        </w:rPr>
      </w:pPr>
      <w:r w:rsidRPr="00366EA8">
        <w:rPr>
          <w:rFonts w:ascii="Segoe UI" w:hAnsi="Segoe UI" w:cs="Segoe UI"/>
          <w:sz w:val="20"/>
          <w:szCs w:val="20"/>
        </w:rPr>
        <w:lastRenderedPageBreak/>
        <w:t>Acknowledgements</w:t>
      </w:r>
      <w:bookmarkEnd w:id="32"/>
      <w:bookmarkEnd w:id="33"/>
    </w:p>
    <w:p w14:paraId="2F859AE2" w14:textId="03E48A97" w:rsidR="00922554" w:rsidRPr="00366EA8" w:rsidRDefault="00922554" w:rsidP="00922554">
      <w:pPr>
        <w:spacing w:line="360" w:lineRule="auto"/>
        <w:rPr>
          <w:rFonts w:ascii="Segoe UI" w:hAnsi="Segoe UI" w:cs="Segoe UI"/>
          <w:sz w:val="20"/>
          <w:szCs w:val="20"/>
        </w:rPr>
      </w:pPr>
      <w:r w:rsidRPr="00366EA8">
        <w:rPr>
          <w:rFonts w:ascii="Segoe UI" w:hAnsi="Segoe UI" w:cs="Segoe UI"/>
          <w:sz w:val="20"/>
          <w:szCs w:val="20"/>
        </w:rPr>
        <w:t xml:space="preserve">This paper arose from discussions </w:t>
      </w:r>
      <w:r w:rsidR="00A77C61" w:rsidRPr="00366EA8">
        <w:rPr>
          <w:rFonts w:ascii="Segoe UI" w:hAnsi="Segoe UI" w:cs="Segoe UI"/>
          <w:sz w:val="20"/>
          <w:szCs w:val="20"/>
        </w:rPr>
        <w:t xml:space="preserve">among </w:t>
      </w:r>
      <w:r w:rsidRPr="00366EA8">
        <w:rPr>
          <w:rFonts w:ascii="Segoe UI" w:hAnsi="Segoe UI" w:cs="Segoe UI"/>
          <w:sz w:val="20"/>
          <w:szCs w:val="20"/>
        </w:rPr>
        <w:t>biologists, anthropologists, conservationists</w:t>
      </w:r>
      <w:r w:rsidR="00D35AB2" w:rsidRPr="00366EA8">
        <w:rPr>
          <w:rFonts w:ascii="Segoe UI" w:hAnsi="Segoe UI" w:cs="Segoe UI"/>
          <w:sz w:val="20"/>
          <w:szCs w:val="20"/>
        </w:rPr>
        <w:t>,</w:t>
      </w:r>
      <w:r w:rsidRPr="00366EA8">
        <w:rPr>
          <w:rFonts w:ascii="Segoe UI" w:hAnsi="Segoe UI" w:cs="Segoe UI"/>
          <w:sz w:val="20"/>
          <w:szCs w:val="20"/>
        </w:rPr>
        <w:t xml:space="preserve"> and human-wildlife cooperation practitioners during the first Human-Wildlife Mutualisms Workshop</w:t>
      </w:r>
      <w:r w:rsidR="00A77C61" w:rsidRPr="00366EA8">
        <w:rPr>
          <w:rFonts w:ascii="Segoe UI" w:hAnsi="Segoe UI" w:cs="Segoe UI"/>
          <w:sz w:val="20"/>
          <w:szCs w:val="20"/>
        </w:rPr>
        <w:t>,</w:t>
      </w:r>
      <w:r w:rsidRPr="00366EA8">
        <w:rPr>
          <w:rFonts w:ascii="Segoe UI" w:hAnsi="Segoe UI" w:cs="Segoe UI"/>
          <w:sz w:val="20"/>
          <w:szCs w:val="20"/>
        </w:rPr>
        <w:t xml:space="preserve"> organised in January 2021 by </w:t>
      </w:r>
      <w:proofErr w:type="spellStart"/>
      <w:r w:rsidRPr="00366EA8">
        <w:rPr>
          <w:rFonts w:ascii="Segoe UI" w:hAnsi="Segoe UI" w:cs="Segoe UI"/>
          <w:sz w:val="20"/>
          <w:szCs w:val="20"/>
        </w:rPr>
        <w:t>J.E.M.vd.W</w:t>
      </w:r>
      <w:proofErr w:type="spellEnd"/>
      <w:r w:rsidRPr="00366EA8">
        <w:rPr>
          <w:rFonts w:ascii="Segoe UI" w:hAnsi="Segoe UI" w:cs="Segoe UI"/>
          <w:sz w:val="20"/>
          <w:szCs w:val="20"/>
        </w:rPr>
        <w:t xml:space="preserve">., C.N.S., N.T.U. and D.L.C, with assistance from C.J.B., R.R.T.C and Zafar </w:t>
      </w:r>
      <w:proofErr w:type="spellStart"/>
      <w:r w:rsidRPr="00366EA8">
        <w:rPr>
          <w:rFonts w:ascii="Segoe UI" w:hAnsi="Segoe UI" w:cs="Segoe UI"/>
          <w:sz w:val="20"/>
          <w:szCs w:val="20"/>
        </w:rPr>
        <w:t>Monier</w:t>
      </w:r>
      <w:proofErr w:type="spellEnd"/>
      <w:r w:rsidRPr="00366EA8">
        <w:rPr>
          <w:rFonts w:ascii="Segoe UI" w:hAnsi="Segoe UI" w:cs="Segoe UI"/>
          <w:sz w:val="20"/>
          <w:szCs w:val="20"/>
        </w:rPr>
        <w:t xml:space="preserve">. We are grateful to </w:t>
      </w:r>
      <w:r w:rsidRPr="00366EA8">
        <w:rPr>
          <w:rFonts w:ascii="Segoe UI" w:hAnsi="Segoe UI" w:cs="Segoe UI"/>
          <w:i/>
          <w:sz w:val="20"/>
          <w:szCs w:val="20"/>
        </w:rPr>
        <w:t>Interspecies.io</w:t>
      </w:r>
      <w:r w:rsidRPr="00366EA8">
        <w:rPr>
          <w:rFonts w:ascii="Segoe UI" w:hAnsi="Segoe UI" w:cs="Segoe UI"/>
          <w:sz w:val="20"/>
          <w:szCs w:val="20"/>
        </w:rPr>
        <w:t xml:space="preserve"> through which N.T.U. met </w:t>
      </w:r>
      <w:proofErr w:type="spellStart"/>
      <w:r w:rsidRPr="00366EA8">
        <w:rPr>
          <w:rFonts w:ascii="Segoe UI" w:hAnsi="Segoe UI" w:cs="Segoe UI"/>
          <w:sz w:val="20"/>
          <w:szCs w:val="20"/>
        </w:rPr>
        <w:t>J.E.M.vd.W</w:t>
      </w:r>
      <w:proofErr w:type="spellEnd"/>
      <w:r w:rsidR="001449A3" w:rsidRPr="00366EA8">
        <w:rPr>
          <w:rFonts w:ascii="Segoe UI" w:hAnsi="Segoe UI" w:cs="Segoe UI"/>
          <w:sz w:val="20"/>
          <w:szCs w:val="20"/>
        </w:rPr>
        <w:t>.</w:t>
      </w:r>
      <w:r w:rsidRPr="00366EA8">
        <w:rPr>
          <w:rFonts w:ascii="Segoe UI" w:hAnsi="Segoe UI" w:cs="Segoe UI"/>
          <w:sz w:val="20"/>
          <w:szCs w:val="20"/>
        </w:rPr>
        <w:t xml:space="preserve">, C.N.S. and D.L.C., and the workshop idea came to life. </w:t>
      </w:r>
      <w:r w:rsidR="0040234A" w:rsidRPr="00366EA8">
        <w:rPr>
          <w:rFonts w:ascii="Segoe UI" w:hAnsi="Segoe UI" w:cs="Segoe UI"/>
          <w:sz w:val="20"/>
          <w:szCs w:val="20"/>
        </w:rPr>
        <w:t xml:space="preserve">Thanks to </w:t>
      </w:r>
      <w:r w:rsidR="0040234A" w:rsidRPr="00366EA8">
        <w:rPr>
          <w:rFonts w:ascii="Segoe UI" w:eastAsia="Times New Roman" w:hAnsi="Segoe UI" w:cs="Segoe UI"/>
          <w:sz w:val="20"/>
          <w:szCs w:val="20"/>
          <w:lang w:eastAsia="en-GB"/>
        </w:rPr>
        <w:t xml:space="preserve">Hari </w:t>
      </w:r>
      <w:r w:rsidR="0040234A" w:rsidRPr="00366EA8">
        <w:rPr>
          <w:rFonts w:ascii="Segoe UI" w:hAnsi="Segoe UI" w:cs="Segoe UI"/>
          <w:sz w:val="20"/>
          <w:szCs w:val="20"/>
          <w:lang w:eastAsia="en-GB"/>
        </w:rPr>
        <w:t xml:space="preserve">Sridhar for </w:t>
      </w:r>
      <w:r w:rsidR="00195940" w:rsidRPr="00366EA8">
        <w:rPr>
          <w:rFonts w:ascii="Segoe UI" w:hAnsi="Segoe UI" w:cs="Segoe UI"/>
          <w:sz w:val="20"/>
          <w:szCs w:val="20"/>
          <w:lang w:eastAsia="en-GB"/>
        </w:rPr>
        <w:t xml:space="preserve">helpful input </w:t>
      </w:r>
      <w:r w:rsidR="0040234A" w:rsidRPr="00366EA8">
        <w:rPr>
          <w:rFonts w:ascii="Segoe UI" w:hAnsi="Segoe UI" w:cs="Segoe UI"/>
          <w:sz w:val="20"/>
          <w:szCs w:val="20"/>
          <w:lang w:eastAsia="en-GB"/>
        </w:rPr>
        <w:t xml:space="preserve">on the manuscript. </w:t>
      </w:r>
      <w:proofErr w:type="spellStart"/>
      <w:r w:rsidRPr="00366EA8">
        <w:rPr>
          <w:rFonts w:ascii="Segoe UI" w:hAnsi="Segoe UI" w:cs="Segoe UI"/>
          <w:sz w:val="20"/>
          <w:szCs w:val="20"/>
        </w:rPr>
        <w:t>J.E.M.vd.W</w:t>
      </w:r>
      <w:proofErr w:type="spellEnd"/>
      <w:r w:rsidRPr="00366EA8">
        <w:rPr>
          <w:rFonts w:ascii="Segoe UI" w:hAnsi="Segoe UI" w:cs="Segoe UI"/>
          <w:sz w:val="20"/>
          <w:szCs w:val="20"/>
        </w:rPr>
        <w:t>., C.N.S. and D.L.C. were supported by a European Research Council Consolidator Grant (725185 HONEYGUIDES-HUMANS) to C.N.S.</w:t>
      </w:r>
      <w:r w:rsidR="00854286" w:rsidRPr="00366EA8">
        <w:rPr>
          <w:rFonts w:ascii="Segoe UI" w:hAnsi="Segoe UI" w:cs="Segoe UI"/>
          <w:sz w:val="20"/>
          <w:szCs w:val="20"/>
        </w:rPr>
        <w:t xml:space="preserve"> </w:t>
      </w:r>
      <w:r w:rsidR="00BA7889" w:rsidRPr="00366EA8">
        <w:rPr>
          <w:rFonts w:ascii="Segoe UI" w:hAnsi="Segoe UI" w:cs="Segoe UI"/>
          <w:sz w:val="20"/>
          <w:szCs w:val="20"/>
        </w:rPr>
        <w:t xml:space="preserve">N.T.U. was supported by the Max Planck Society and grant </w:t>
      </w:r>
      <w:r w:rsidR="00E02873" w:rsidRPr="00366EA8">
        <w:rPr>
          <w:rFonts w:ascii="Segoe UI" w:hAnsi="Segoe UI" w:cs="Segoe UI"/>
          <w:sz w:val="20"/>
          <w:szCs w:val="20"/>
        </w:rPr>
        <w:t>#0271</w:t>
      </w:r>
      <w:r w:rsidR="00E02873">
        <w:rPr>
          <w:rFonts w:ascii="Segoe UI" w:hAnsi="Segoe UI" w:cs="Segoe UI"/>
          <w:sz w:val="20"/>
          <w:szCs w:val="20"/>
        </w:rPr>
        <w:t xml:space="preserve"> </w:t>
      </w:r>
      <w:r w:rsidR="00BA7889" w:rsidRPr="00366EA8">
        <w:rPr>
          <w:rFonts w:ascii="Segoe UI" w:hAnsi="Segoe UI" w:cs="Segoe UI"/>
          <w:sz w:val="20"/>
          <w:szCs w:val="20"/>
        </w:rPr>
        <w:t xml:space="preserve">from the Templeton World Charity Foundation (https://www.templetonworldcharity.org/). The opinions expressed in this publication are those of the authors and do not necessarily reflect the views of Templeton World Charity Foundation, Inc. </w:t>
      </w:r>
      <w:r w:rsidR="00854286" w:rsidRPr="00366EA8">
        <w:rPr>
          <w:rFonts w:ascii="Segoe UI" w:hAnsi="Segoe UI" w:cs="Segoe UI"/>
          <w:sz w:val="20"/>
          <w:szCs w:val="20"/>
        </w:rPr>
        <w:t xml:space="preserve">M.C. was supported by the Department for the Ecology of Animal Societies, Max Planck Institute of Animal </w:t>
      </w:r>
      <w:proofErr w:type="spellStart"/>
      <w:r w:rsidR="00854286" w:rsidRPr="00366EA8">
        <w:rPr>
          <w:rFonts w:ascii="Segoe UI" w:hAnsi="Segoe UI" w:cs="Segoe UI"/>
          <w:sz w:val="20"/>
          <w:szCs w:val="20"/>
        </w:rPr>
        <w:t>Behavior</w:t>
      </w:r>
      <w:proofErr w:type="spellEnd"/>
      <w:r w:rsidR="00854286" w:rsidRPr="00366EA8">
        <w:rPr>
          <w:rFonts w:ascii="Segoe UI" w:hAnsi="Segoe UI" w:cs="Segoe UI"/>
          <w:sz w:val="20"/>
          <w:szCs w:val="20"/>
        </w:rPr>
        <w:t>.</w:t>
      </w:r>
      <w:r w:rsidR="00F8249A" w:rsidRPr="00366EA8">
        <w:rPr>
          <w:rFonts w:ascii="Segoe UI" w:hAnsi="Segoe UI" w:cs="Segoe UI"/>
          <w:sz w:val="20"/>
          <w:szCs w:val="20"/>
        </w:rPr>
        <w:t xml:space="preserve"> </w:t>
      </w:r>
      <w:r w:rsidR="00F12894" w:rsidRPr="00366EA8">
        <w:rPr>
          <w:rFonts w:ascii="Segoe UI" w:hAnsi="Segoe UI" w:cs="Segoe UI"/>
          <w:sz w:val="20"/>
          <w:szCs w:val="20"/>
        </w:rPr>
        <w:t>F.G.D.</w:t>
      </w:r>
      <w:r w:rsidR="00343C76">
        <w:rPr>
          <w:rFonts w:ascii="Segoe UI" w:hAnsi="Segoe UI" w:cs="Segoe UI"/>
          <w:sz w:val="20"/>
          <w:szCs w:val="20"/>
        </w:rPr>
        <w:t>-</w:t>
      </w:r>
      <w:r w:rsidR="00F12894" w:rsidRPr="00366EA8">
        <w:rPr>
          <w:rFonts w:ascii="Segoe UI" w:hAnsi="Segoe UI" w:cs="Segoe UI"/>
          <w:sz w:val="20"/>
          <w:szCs w:val="20"/>
        </w:rPr>
        <w:t xml:space="preserve">J. was supported by CAPES (#88887.374128/2019-00), </w:t>
      </w:r>
      <w:proofErr w:type="spellStart"/>
      <w:r w:rsidR="00F12894" w:rsidRPr="00366EA8">
        <w:rPr>
          <w:rFonts w:ascii="Segoe UI" w:hAnsi="Segoe UI" w:cs="Segoe UI"/>
          <w:sz w:val="20"/>
          <w:szCs w:val="20"/>
        </w:rPr>
        <w:t>CNPq</w:t>
      </w:r>
      <w:proofErr w:type="spellEnd"/>
      <w:r w:rsidR="00F12894" w:rsidRPr="00366EA8">
        <w:rPr>
          <w:rFonts w:ascii="Segoe UI" w:hAnsi="Segoe UI" w:cs="Segoe UI"/>
          <w:sz w:val="20"/>
          <w:szCs w:val="20"/>
        </w:rPr>
        <w:t xml:space="preserve"> (#308867/2019-0)</w:t>
      </w:r>
      <w:r w:rsidR="00B65C56" w:rsidRPr="00366EA8">
        <w:rPr>
          <w:rFonts w:ascii="Segoe UI" w:hAnsi="Segoe UI" w:cs="Segoe UI"/>
          <w:sz w:val="20"/>
          <w:szCs w:val="20"/>
        </w:rPr>
        <w:t>.</w:t>
      </w:r>
      <w:r w:rsidR="00343C76">
        <w:rPr>
          <w:rFonts w:ascii="Segoe UI" w:hAnsi="Segoe UI" w:cs="Segoe UI"/>
          <w:sz w:val="20"/>
          <w:szCs w:val="20"/>
        </w:rPr>
        <w:t xml:space="preserve"> We thank an anonymous reviewer for their comments which greatly improved the manuscript.</w:t>
      </w:r>
    </w:p>
    <w:p w14:paraId="68758AE4" w14:textId="60BAEDF8" w:rsidR="00225547" w:rsidRDefault="00225547" w:rsidP="00922554">
      <w:pPr>
        <w:spacing w:line="360" w:lineRule="auto"/>
        <w:rPr>
          <w:rFonts w:ascii="Segoe UI" w:hAnsi="Segoe UI" w:cs="Segoe UI"/>
          <w:sz w:val="20"/>
          <w:szCs w:val="20"/>
        </w:rPr>
      </w:pPr>
    </w:p>
    <w:p w14:paraId="7E483A60" w14:textId="77777777" w:rsidR="007C67F2" w:rsidRPr="00366EA8" w:rsidRDefault="007C67F2" w:rsidP="00922554">
      <w:pPr>
        <w:spacing w:line="360" w:lineRule="auto"/>
        <w:rPr>
          <w:rFonts w:ascii="Segoe UI" w:hAnsi="Segoe UI" w:cs="Segoe UI"/>
          <w:sz w:val="20"/>
          <w:szCs w:val="20"/>
        </w:rPr>
      </w:pPr>
    </w:p>
    <w:p w14:paraId="30F06A9D" w14:textId="29A60E73" w:rsidR="008133B3" w:rsidRDefault="008133B3" w:rsidP="008133B3">
      <w:pPr>
        <w:spacing w:line="360" w:lineRule="auto"/>
        <w:rPr>
          <w:rFonts w:ascii="Segoe UI" w:hAnsi="Segoe UI" w:cs="Segoe UI"/>
          <w:b/>
          <w:sz w:val="20"/>
          <w:szCs w:val="20"/>
        </w:rPr>
      </w:pPr>
      <w:r w:rsidRPr="00366EA8">
        <w:rPr>
          <w:rFonts w:ascii="Segoe UI" w:hAnsi="Segoe UI" w:cs="Segoe UI"/>
          <w:b/>
          <w:sz w:val="20"/>
          <w:szCs w:val="20"/>
        </w:rPr>
        <w:t>Author contributions</w:t>
      </w:r>
    </w:p>
    <w:p w14:paraId="4D18A38A" w14:textId="662C7A03" w:rsidR="00646355" w:rsidRPr="00366EA8" w:rsidRDefault="00480AA6" w:rsidP="00646355">
      <w:pPr>
        <w:spacing w:line="360" w:lineRule="auto"/>
        <w:rPr>
          <w:rFonts w:ascii="Segoe UI" w:hAnsi="Segoe UI" w:cs="Segoe UI"/>
          <w:sz w:val="20"/>
          <w:szCs w:val="20"/>
        </w:rPr>
      </w:pPr>
      <w:proofErr w:type="spellStart"/>
      <w:r w:rsidRPr="00366EA8">
        <w:rPr>
          <w:rFonts w:ascii="Segoe UI" w:hAnsi="Segoe UI" w:cs="Segoe UI"/>
          <w:sz w:val="20"/>
          <w:szCs w:val="20"/>
        </w:rPr>
        <w:t>J.E.M.vd.W</w:t>
      </w:r>
      <w:proofErr w:type="spellEnd"/>
      <w:r w:rsidRPr="00366EA8">
        <w:rPr>
          <w:rFonts w:ascii="Segoe UI" w:hAnsi="Segoe UI" w:cs="Segoe UI"/>
          <w:sz w:val="20"/>
          <w:szCs w:val="20"/>
        </w:rPr>
        <w:t>., C.N.S.</w:t>
      </w:r>
      <w:r>
        <w:rPr>
          <w:rFonts w:ascii="Segoe UI" w:hAnsi="Segoe UI" w:cs="Segoe UI"/>
          <w:sz w:val="20"/>
          <w:szCs w:val="20"/>
        </w:rPr>
        <w:t>,</w:t>
      </w:r>
      <w:r w:rsidRPr="00366EA8">
        <w:rPr>
          <w:rFonts w:ascii="Segoe UI" w:hAnsi="Segoe UI" w:cs="Segoe UI"/>
          <w:sz w:val="20"/>
          <w:szCs w:val="20"/>
        </w:rPr>
        <w:t xml:space="preserve"> N.T.U.</w:t>
      </w:r>
      <w:r>
        <w:rPr>
          <w:rFonts w:ascii="Segoe UI" w:hAnsi="Segoe UI" w:cs="Segoe UI"/>
          <w:sz w:val="20"/>
          <w:szCs w:val="20"/>
        </w:rPr>
        <w:t>, M.C.,</w:t>
      </w:r>
      <w:r w:rsidRPr="007C67F2">
        <w:rPr>
          <w:rFonts w:ascii="Segoe UI" w:hAnsi="Segoe UI" w:cs="Segoe UI"/>
          <w:sz w:val="20"/>
          <w:szCs w:val="20"/>
        </w:rPr>
        <w:t xml:space="preserve"> </w:t>
      </w:r>
      <w:r w:rsidRPr="00366EA8">
        <w:rPr>
          <w:rFonts w:ascii="Segoe UI" w:hAnsi="Segoe UI" w:cs="Segoe UI"/>
          <w:sz w:val="20"/>
          <w:szCs w:val="20"/>
        </w:rPr>
        <w:t>F.G.D.</w:t>
      </w:r>
      <w:r>
        <w:rPr>
          <w:rFonts w:ascii="Segoe UI" w:hAnsi="Segoe UI" w:cs="Segoe UI"/>
          <w:sz w:val="20"/>
          <w:szCs w:val="20"/>
        </w:rPr>
        <w:t>-</w:t>
      </w:r>
      <w:r w:rsidRPr="00366EA8">
        <w:rPr>
          <w:rFonts w:ascii="Segoe UI" w:hAnsi="Segoe UI" w:cs="Segoe UI"/>
          <w:sz w:val="20"/>
          <w:szCs w:val="20"/>
        </w:rPr>
        <w:t>J.,</w:t>
      </w:r>
      <w:r>
        <w:rPr>
          <w:rFonts w:ascii="Segoe UI" w:hAnsi="Segoe UI" w:cs="Segoe UI"/>
          <w:sz w:val="20"/>
          <w:szCs w:val="20"/>
        </w:rPr>
        <w:t xml:space="preserve"> and </w:t>
      </w:r>
      <w:r w:rsidRPr="00366EA8">
        <w:rPr>
          <w:rFonts w:ascii="Segoe UI" w:hAnsi="Segoe UI" w:cs="Segoe UI"/>
          <w:sz w:val="20"/>
          <w:szCs w:val="20"/>
        </w:rPr>
        <w:t>D.L.C.</w:t>
      </w:r>
      <w:r>
        <w:rPr>
          <w:rFonts w:ascii="Segoe UI" w:hAnsi="Segoe UI" w:cs="Segoe UI"/>
          <w:bCs/>
          <w:sz w:val="20"/>
          <w:szCs w:val="20"/>
        </w:rPr>
        <w:t xml:space="preserve"> </w:t>
      </w:r>
      <w:r w:rsidR="007C67F2" w:rsidRPr="007C67F2">
        <w:rPr>
          <w:rFonts w:ascii="Segoe UI" w:hAnsi="Segoe UI" w:cs="Segoe UI"/>
          <w:bCs/>
          <w:sz w:val="20"/>
          <w:szCs w:val="20"/>
        </w:rPr>
        <w:t>made the largest contribution to this publication</w:t>
      </w:r>
      <w:r>
        <w:rPr>
          <w:rFonts w:ascii="Segoe UI" w:hAnsi="Segoe UI" w:cs="Segoe UI"/>
          <w:bCs/>
          <w:sz w:val="20"/>
          <w:szCs w:val="20"/>
        </w:rPr>
        <w:t xml:space="preserve">. </w:t>
      </w:r>
      <w:r w:rsidR="00646355" w:rsidRPr="00366EA8">
        <w:rPr>
          <w:rFonts w:ascii="Segoe UI" w:hAnsi="Segoe UI" w:cs="Segoe UI"/>
          <w:sz w:val="20"/>
          <w:szCs w:val="20"/>
        </w:rPr>
        <w:t xml:space="preserve">Study conception: </w:t>
      </w:r>
      <w:proofErr w:type="spellStart"/>
      <w:r w:rsidR="00646355" w:rsidRPr="00366EA8">
        <w:rPr>
          <w:rFonts w:ascii="Segoe UI" w:hAnsi="Segoe UI" w:cs="Segoe UI"/>
          <w:sz w:val="20"/>
          <w:szCs w:val="20"/>
        </w:rPr>
        <w:t>J.E.M.vd.W</w:t>
      </w:r>
      <w:proofErr w:type="spellEnd"/>
      <w:r w:rsidR="00646355" w:rsidRPr="00366EA8">
        <w:rPr>
          <w:rFonts w:ascii="Segoe UI" w:hAnsi="Segoe UI" w:cs="Segoe UI"/>
          <w:sz w:val="20"/>
          <w:szCs w:val="20"/>
        </w:rPr>
        <w:t>., D.L.C., C.N.S. and N.T.U., with input from all co-authors.</w:t>
      </w:r>
      <w:r w:rsidR="00646355">
        <w:rPr>
          <w:rFonts w:ascii="Segoe UI" w:hAnsi="Segoe UI" w:cs="Segoe UI"/>
          <w:sz w:val="20"/>
          <w:szCs w:val="20"/>
        </w:rPr>
        <w:t xml:space="preserve"> </w:t>
      </w:r>
      <w:r w:rsidR="00646355" w:rsidRPr="00366EA8">
        <w:rPr>
          <w:rFonts w:ascii="Segoe UI" w:hAnsi="Segoe UI" w:cs="Segoe UI"/>
          <w:sz w:val="20"/>
          <w:szCs w:val="20"/>
        </w:rPr>
        <w:t xml:space="preserve">Literature search: Led by </w:t>
      </w:r>
      <w:proofErr w:type="spellStart"/>
      <w:r w:rsidR="00646355" w:rsidRPr="00366EA8">
        <w:rPr>
          <w:rFonts w:ascii="Segoe UI" w:hAnsi="Segoe UI" w:cs="Segoe UI"/>
          <w:sz w:val="20"/>
          <w:szCs w:val="20"/>
        </w:rPr>
        <w:t>J.E.M.vd.W</w:t>
      </w:r>
      <w:proofErr w:type="spellEnd"/>
      <w:r w:rsidR="00646355" w:rsidRPr="00366EA8">
        <w:rPr>
          <w:rFonts w:ascii="Segoe UI" w:hAnsi="Segoe UI" w:cs="Segoe UI"/>
          <w:sz w:val="20"/>
          <w:szCs w:val="20"/>
        </w:rPr>
        <w:t>. and D.L.C., with input from all co-authors.</w:t>
      </w:r>
      <w:r w:rsidR="00646355">
        <w:rPr>
          <w:rFonts w:ascii="Segoe UI" w:hAnsi="Segoe UI" w:cs="Segoe UI"/>
          <w:sz w:val="20"/>
          <w:szCs w:val="20"/>
        </w:rPr>
        <w:t xml:space="preserve"> </w:t>
      </w:r>
      <w:r w:rsidR="00646355" w:rsidRPr="00366EA8">
        <w:rPr>
          <w:rFonts w:ascii="Segoe UI" w:hAnsi="Segoe UI" w:cs="Segoe UI"/>
          <w:sz w:val="20"/>
          <w:szCs w:val="20"/>
        </w:rPr>
        <w:t xml:space="preserve">Writing: Led by </w:t>
      </w:r>
      <w:proofErr w:type="spellStart"/>
      <w:r w:rsidR="00646355" w:rsidRPr="00366EA8">
        <w:rPr>
          <w:rFonts w:ascii="Segoe UI" w:hAnsi="Segoe UI" w:cs="Segoe UI"/>
          <w:sz w:val="20"/>
          <w:szCs w:val="20"/>
        </w:rPr>
        <w:t>J.E.M.vd.W</w:t>
      </w:r>
      <w:proofErr w:type="spellEnd"/>
      <w:r w:rsidR="00646355" w:rsidRPr="00366EA8">
        <w:rPr>
          <w:rFonts w:ascii="Segoe UI" w:hAnsi="Segoe UI" w:cs="Segoe UI"/>
          <w:sz w:val="20"/>
          <w:szCs w:val="20"/>
        </w:rPr>
        <w:t>. with significant support from D.L.C., C.N.S., M.C. and F.G.D.</w:t>
      </w:r>
      <w:r w:rsidR="00646355">
        <w:rPr>
          <w:rFonts w:ascii="Segoe UI" w:hAnsi="Segoe UI" w:cs="Segoe UI"/>
          <w:sz w:val="20"/>
          <w:szCs w:val="20"/>
        </w:rPr>
        <w:t>-</w:t>
      </w:r>
      <w:r w:rsidR="00646355" w:rsidRPr="00366EA8">
        <w:rPr>
          <w:rFonts w:ascii="Segoe UI" w:hAnsi="Segoe UI" w:cs="Segoe UI"/>
          <w:sz w:val="20"/>
          <w:szCs w:val="20"/>
        </w:rPr>
        <w:t>J., and contributions from all co-authors.</w:t>
      </w:r>
      <w:r w:rsidR="007C67F2">
        <w:rPr>
          <w:rFonts w:ascii="Segoe UI" w:hAnsi="Segoe UI" w:cs="Segoe UI"/>
          <w:sz w:val="20"/>
          <w:szCs w:val="20"/>
        </w:rPr>
        <w:t xml:space="preserve"> </w:t>
      </w:r>
      <w:r w:rsidR="00646355" w:rsidRPr="00366EA8">
        <w:rPr>
          <w:rFonts w:ascii="Segoe UI" w:hAnsi="Segoe UI" w:cs="Segoe UI"/>
          <w:sz w:val="20"/>
          <w:szCs w:val="20"/>
        </w:rPr>
        <w:t xml:space="preserve">Figures: M.C. with input from </w:t>
      </w:r>
      <w:proofErr w:type="spellStart"/>
      <w:r w:rsidR="00646355" w:rsidRPr="00366EA8">
        <w:rPr>
          <w:rFonts w:ascii="Segoe UI" w:hAnsi="Segoe UI" w:cs="Segoe UI"/>
          <w:sz w:val="20"/>
          <w:szCs w:val="20"/>
        </w:rPr>
        <w:t>J.E.M.vd.W</w:t>
      </w:r>
      <w:proofErr w:type="spellEnd"/>
      <w:r w:rsidR="00646355" w:rsidRPr="00366EA8">
        <w:rPr>
          <w:rFonts w:ascii="Segoe UI" w:hAnsi="Segoe UI" w:cs="Segoe UI"/>
          <w:sz w:val="20"/>
          <w:szCs w:val="20"/>
        </w:rPr>
        <w:t>., D.L.C. and C.N.S. All authors approved the final version for submission.</w:t>
      </w:r>
    </w:p>
    <w:p w14:paraId="0A77887A" w14:textId="77777777" w:rsidR="00194FFB" w:rsidRPr="00366EA8" w:rsidRDefault="00194FFB" w:rsidP="008133B3">
      <w:pPr>
        <w:spacing w:line="360" w:lineRule="auto"/>
        <w:rPr>
          <w:rFonts w:ascii="Segoe UI" w:hAnsi="Segoe UI" w:cs="Segoe UI"/>
          <w:sz w:val="20"/>
          <w:szCs w:val="20"/>
        </w:rPr>
      </w:pPr>
    </w:p>
    <w:p w14:paraId="496799F3" w14:textId="005F07D4" w:rsidR="00F96EB2" w:rsidRPr="00366EA8" w:rsidRDefault="00F96EB2" w:rsidP="008133B3">
      <w:pPr>
        <w:spacing w:line="360" w:lineRule="auto"/>
        <w:rPr>
          <w:rFonts w:ascii="Segoe UI" w:hAnsi="Segoe UI" w:cs="Segoe UI"/>
          <w:b/>
          <w:sz w:val="20"/>
          <w:szCs w:val="20"/>
        </w:rPr>
      </w:pPr>
      <w:r w:rsidRPr="00366EA8">
        <w:rPr>
          <w:rFonts w:ascii="Segoe UI" w:hAnsi="Segoe UI" w:cs="Segoe UI"/>
          <w:b/>
          <w:sz w:val="20"/>
          <w:szCs w:val="20"/>
        </w:rPr>
        <w:t>Data accessibility statement</w:t>
      </w:r>
    </w:p>
    <w:p w14:paraId="3393A080" w14:textId="32FBE0F3" w:rsidR="00922554" w:rsidRPr="00366EA8" w:rsidRDefault="00F96EB2" w:rsidP="00F96EB2">
      <w:pPr>
        <w:spacing w:line="360" w:lineRule="auto"/>
        <w:rPr>
          <w:rFonts w:ascii="Segoe UI" w:hAnsi="Segoe UI" w:cs="Segoe UI"/>
          <w:sz w:val="20"/>
          <w:szCs w:val="20"/>
        </w:rPr>
      </w:pPr>
      <w:r w:rsidRPr="00366EA8">
        <w:rPr>
          <w:rFonts w:ascii="Segoe UI" w:hAnsi="Segoe UI" w:cs="Segoe UI"/>
          <w:sz w:val="20"/>
          <w:szCs w:val="20"/>
        </w:rPr>
        <w:t>Data sharing not applicable – no new data generated</w:t>
      </w:r>
      <w:r w:rsidR="0097124C" w:rsidRPr="00366EA8">
        <w:rPr>
          <w:rFonts w:ascii="Segoe UI" w:hAnsi="Segoe UI" w:cs="Segoe UI"/>
          <w:sz w:val="20"/>
          <w:szCs w:val="20"/>
        </w:rPr>
        <w:t>.</w:t>
      </w:r>
      <w:r w:rsidRPr="00366EA8">
        <w:rPr>
          <w:rFonts w:ascii="Segoe UI" w:hAnsi="Segoe UI" w:cs="Segoe UI"/>
          <w:sz w:val="20"/>
          <w:szCs w:val="20"/>
        </w:rPr>
        <w:t xml:space="preserve"> </w:t>
      </w:r>
      <w:r w:rsidR="00922554" w:rsidRPr="00366EA8">
        <w:rPr>
          <w:rFonts w:ascii="Segoe UI" w:hAnsi="Segoe UI" w:cs="Segoe UI"/>
          <w:sz w:val="20"/>
          <w:szCs w:val="20"/>
        </w:rPr>
        <w:br w:type="page"/>
      </w:r>
    </w:p>
    <w:p w14:paraId="36E2BD44" w14:textId="77777777" w:rsidR="00B52185" w:rsidRPr="00366EA8" w:rsidRDefault="00B52185" w:rsidP="00B52185">
      <w:pPr>
        <w:pStyle w:val="Heading1"/>
        <w:numPr>
          <w:ilvl w:val="0"/>
          <w:numId w:val="0"/>
        </w:numPr>
        <w:ind w:left="432" w:hanging="432"/>
        <w:rPr>
          <w:rFonts w:ascii="Segoe UI" w:hAnsi="Segoe UI" w:cs="Segoe UI"/>
          <w:sz w:val="20"/>
          <w:szCs w:val="20"/>
        </w:rPr>
      </w:pPr>
      <w:bookmarkStart w:id="34" w:name="_Toc80944017"/>
      <w:r w:rsidRPr="00366EA8">
        <w:rPr>
          <w:rFonts w:ascii="Segoe UI" w:hAnsi="Segoe UI" w:cs="Segoe UI"/>
          <w:sz w:val="20"/>
          <w:szCs w:val="20"/>
        </w:rPr>
        <w:lastRenderedPageBreak/>
        <w:t>References</w:t>
      </w:r>
      <w:bookmarkEnd w:id="34"/>
    </w:p>
    <w:p w14:paraId="33839C51" w14:textId="77777777" w:rsidR="00B52185" w:rsidRPr="005B0D07"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Adams, M. S., Carpenter, J., Paquet, P. C., &amp; Darimont, C. (2014). Toward increased engagement between academic and indigenous community partners in ecological research. </w:t>
      </w:r>
      <w:r w:rsidRPr="005B0D07">
        <w:rPr>
          <w:rFonts w:ascii="Segoe UI" w:hAnsi="Segoe UI" w:cs="Segoe UI"/>
          <w:i/>
          <w:iCs/>
          <w:noProof/>
          <w:sz w:val="20"/>
          <w:szCs w:val="24"/>
          <w:lang w:val="pt-PT"/>
        </w:rPr>
        <w:t>Ecology and Society</w:t>
      </w:r>
      <w:r w:rsidRPr="005B0D07">
        <w:rPr>
          <w:rFonts w:ascii="Segoe UI" w:hAnsi="Segoe UI" w:cs="Segoe UI"/>
          <w:noProof/>
          <w:sz w:val="20"/>
          <w:szCs w:val="24"/>
          <w:lang w:val="pt-PT"/>
        </w:rPr>
        <w:t xml:space="preserve">, </w:t>
      </w:r>
      <w:r w:rsidRPr="005B0D07">
        <w:rPr>
          <w:rFonts w:ascii="Segoe UI" w:hAnsi="Segoe UI" w:cs="Segoe UI"/>
          <w:i/>
          <w:iCs/>
          <w:noProof/>
          <w:sz w:val="20"/>
          <w:szCs w:val="24"/>
          <w:lang w:val="pt-PT"/>
        </w:rPr>
        <w:t>19</w:t>
      </w:r>
      <w:r w:rsidRPr="005B0D07">
        <w:rPr>
          <w:rFonts w:ascii="Segoe UI" w:hAnsi="Segoe UI" w:cs="Segoe UI"/>
          <w:noProof/>
          <w:sz w:val="20"/>
          <w:szCs w:val="24"/>
          <w:lang w:val="pt-PT"/>
        </w:rPr>
        <w:t xml:space="preserve">(3), 5. </w:t>
      </w:r>
      <w:hyperlink r:id="rId10" w:history="1">
        <w:r w:rsidRPr="005B0D07">
          <w:rPr>
            <w:rStyle w:val="Hyperlink"/>
            <w:rFonts w:ascii="Segoe UI" w:hAnsi="Segoe UI" w:cs="Segoe UI"/>
            <w:noProof/>
            <w:sz w:val="20"/>
            <w:szCs w:val="24"/>
            <w:lang w:val="pt-PT"/>
          </w:rPr>
          <w:t>https://doi.org/10.5751/ES-06569-190305</w:t>
        </w:r>
      </w:hyperlink>
    </w:p>
    <w:p w14:paraId="5B109542"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8D54CA">
        <w:rPr>
          <w:rFonts w:ascii="Segoe UI" w:hAnsi="Segoe UI" w:cs="Segoe UI"/>
          <w:noProof/>
          <w:sz w:val="20"/>
          <w:szCs w:val="24"/>
          <w:lang w:val="pt-PT"/>
        </w:rPr>
        <w:t xml:space="preserve">Agrelo, M., Daura-Jorge, F. G., Bezamat, C., Silveira, T. C. L., Volkmer de Castilho, P., Rodrigues Pires, J. S., &amp; Simões-Lopes, P. C. (2019). </w:t>
      </w:r>
      <w:r w:rsidRPr="00343C76">
        <w:rPr>
          <w:rFonts w:ascii="Segoe UI" w:hAnsi="Segoe UI" w:cs="Segoe UI"/>
          <w:noProof/>
          <w:sz w:val="20"/>
          <w:szCs w:val="24"/>
        </w:rPr>
        <w:t xml:space="preserve">Spatial behavioural response of coastal bottlenose dolphins to habitat disturbance in southern Brazil. </w:t>
      </w:r>
      <w:r w:rsidRPr="00343C76">
        <w:rPr>
          <w:rFonts w:ascii="Segoe UI" w:hAnsi="Segoe UI" w:cs="Segoe UI"/>
          <w:i/>
          <w:iCs/>
          <w:noProof/>
          <w:sz w:val="20"/>
          <w:szCs w:val="24"/>
        </w:rPr>
        <w:t>Aquatic Conservation: Marine and Freshwater Ecosystems</w:t>
      </w:r>
      <w:r w:rsidRPr="00343C76">
        <w:rPr>
          <w:rFonts w:ascii="Segoe UI" w:hAnsi="Segoe UI" w:cs="Segoe UI"/>
          <w:noProof/>
          <w:sz w:val="20"/>
          <w:szCs w:val="24"/>
        </w:rPr>
        <w:t xml:space="preserve">, </w:t>
      </w:r>
      <w:r w:rsidRPr="00343C76">
        <w:rPr>
          <w:rFonts w:ascii="Segoe UI" w:hAnsi="Segoe UI" w:cs="Segoe UI"/>
          <w:i/>
          <w:iCs/>
          <w:noProof/>
          <w:sz w:val="20"/>
          <w:szCs w:val="24"/>
        </w:rPr>
        <w:t>29</w:t>
      </w:r>
      <w:r w:rsidRPr="00343C76">
        <w:rPr>
          <w:rFonts w:ascii="Segoe UI" w:hAnsi="Segoe UI" w:cs="Segoe UI"/>
          <w:noProof/>
          <w:sz w:val="20"/>
          <w:szCs w:val="24"/>
        </w:rPr>
        <w:t xml:space="preserve">(11), 1949–1958. </w:t>
      </w:r>
      <w:hyperlink r:id="rId11" w:history="1">
        <w:r w:rsidRPr="00243285">
          <w:rPr>
            <w:rStyle w:val="Hyperlink"/>
            <w:rFonts w:ascii="Segoe UI" w:hAnsi="Segoe UI" w:cs="Segoe UI"/>
            <w:noProof/>
            <w:sz w:val="20"/>
            <w:szCs w:val="24"/>
          </w:rPr>
          <w:t>https://doi.org/10.1002/aqc.3188</w:t>
        </w:r>
      </w:hyperlink>
    </w:p>
    <w:p w14:paraId="263AE9E8" w14:textId="77777777" w:rsidR="00B52185" w:rsidRPr="008D54CA"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Barsh, R. L., &amp; Marlor, C. (2003). Driving bison and Blackfoot science. </w:t>
      </w:r>
      <w:r w:rsidRPr="008D54CA">
        <w:rPr>
          <w:rFonts w:ascii="Segoe UI" w:hAnsi="Segoe UI" w:cs="Segoe UI"/>
          <w:i/>
          <w:iCs/>
          <w:noProof/>
          <w:sz w:val="20"/>
          <w:szCs w:val="24"/>
          <w:lang w:val="pt-PT"/>
        </w:rPr>
        <w:t>Human Ecology</w:t>
      </w:r>
      <w:r w:rsidRPr="008D54CA">
        <w:rPr>
          <w:rFonts w:ascii="Segoe UI" w:hAnsi="Segoe UI" w:cs="Segoe UI"/>
          <w:noProof/>
          <w:sz w:val="20"/>
          <w:szCs w:val="24"/>
          <w:lang w:val="pt-PT"/>
        </w:rPr>
        <w:t xml:space="preserve">, </w:t>
      </w:r>
      <w:r w:rsidRPr="008D54CA">
        <w:rPr>
          <w:rFonts w:ascii="Segoe UI" w:hAnsi="Segoe UI" w:cs="Segoe UI"/>
          <w:i/>
          <w:iCs/>
          <w:noProof/>
          <w:sz w:val="20"/>
          <w:szCs w:val="24"/>
          <w:lang w:val="pt-PT"/>
        </w:rPr>
        <w:t>31</w:t>
      </w:r>
      <w:r w:rsidRPr="008D54CA">
        <w:rPr>
          <w:rFonts w:ascii="Segoe UI" w:hAnsi="Segoe UI" w:cs="Segoe UI"/>
          <w:noProof/>
          <w:sz w:val="20"/>
          <w:szCs w:val="24"/>
          <w:lang w:val="pt-PT"/>
        </w:rPr>
        <w:t>(4), 571–593.</w:t>
      </w:r>
    </w:p>
    <w:p w14:paraId="3D2C3675"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8D54CA">
        <w:rPr>
          <w:rFonts w:ascii="Segoe UI" w:hAnsi="Segoe UI" w:cs="Segoe UI"/>
          <w:noProof/>
          <w:sz w:val="20"/>
          <w:szCs w:val="24"/>
          <w:lang w:val="pt-PT"/>
        </w:rPr>
        <w:t xml:space="preserve">Bezamat, C., Castilho, P. V., Simões-Lopes, P. C., Ingram, S. N., &amp; Daura-Jorge, F. G. (2020). </w:t>
      </w:r>
      <w:r w:rsidRPr="00343C76">
        <w:rPr>
          <w:rFonts w:ascii="Segoe UI" w:hAnsi="Segoe UI" w:cs="Segoe UI"/>
          <w:noProof/>
          <w:sz w:val="20"/>
          <w:szCs w:val="24"/>
        </w:rPr>
        <w:t xml:space="preserve">Reproductive parameters and factors influencing calf survival of bottlenose dolphins that engage in a unique foraging cooperation with fishermen. </w:t>
      </w:r>
      <w:r w:rsidRPr="00343C76">
        <w:rPr>
          <w:rFonts w:ascii="Segoe UI" w:hAnsi="Segoe UI" w:cs="Segoe UI"/>
          <w:i/>
          <w:iCs/>
          <w:noProof/>
          <w:sz w:val="20"/>
          <w:szCs w:val="24"/>
        </w:rPr>
        <w:t>Marine Biology</w:t>
      </w:r>
      <w:r w:rsidRPr="00343C76">
        <w:rPr>
          <w:rFonts w:ascii="Segoe UI" w:hAnsi="Segoe UI" w:cs="Segoe UI"/>
          <w:noProof/>
          <w:sz w:val="20"/>
          <w:szCs w:val="24"/>
        </w:rPr>
        <w:t xml:space="preserve">, </w:t>
      </w:r>
      <w:r w:rsidRPr="00343C76">
        <w:rPr>
          <w:rFonts w:ascii="Segoe UI" w:hAnsi="Segoe UI" w:cs="Segoe UI"/>
          <w:i/>
          <w:iCs/>
          <w:noProof/>
          <w:sz w:val="20"/>
          <w:szCs w:val="24"/>
        </w:rPr>
        <w:t>167</w:t>
      </w:r>
      <w:r w:rsidRPr="00343C76">
        <w:rPr>
          <w:rFonts w:ascii="Segoe UI" w:hAnsi="Segoe UI" w:cs="Segoe UI"/>
          <w:noProof/>
          <w:sz w:val="20"/>
          <w:szCs w:val="24"/>
        </w:rPr>
        <w:t xml:space="preserve">(5), 1–12. </w:t>
      </w:r>
      <w:hyperlink r:id="rId12" w:history="1">
        <w:r w:rsidRPr="00243285">
          <w:rPr>
            <w:rStyle w:val="Hyperlink"/>
            <w:rFonts w:ascii="Segoe UI" w:hAnsi="Segoe UI" w:cs="Segoe UI"/>
            <w:noProof/>
            <w:sz w:val="20"/>
            <w:szCs w:val="24"/>
          </w:rPr>
          <w:t>https://doi.org/10.1007/s00227-019-3611-4</w:t>
        </w:r>
      </w:hyperlink>
    </w:p>
    <w:p w14:paraId="643203C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Bezamat, C., Hammond, P. S., Castilho, P. V., Simões-Lopes, P. C., &amp; Daura-Jorge, F. G. (2021). Dolphin population specialized in foraging with artisinal fishers requires zero-bycatch management to persist. </w:t>
      </w:r>
      <w:r w:rsidRPr="00343C76">
        <w:rPr>
          <w:rFonts w:ascii="Segoe UI" w:hAnsi="Segoe UI" w:cs="Segoe UI"/>
          <w:i/>
          <w:iCs/>
          <w:noProof/>
          <w:sz w:val="20"/>
          <w:szCs w:val="24"/>
        </w:rPr>
        <w:t>Aquatic Conservation: Marine and Freshwater Ecosystems</w:t>
      </w:r>
      <w:r w:rsidRPr="00343C76">
        <w:rPr>
          <w:rFonts w:ascii="Segoe UI" w:hAnsi="Segoe UI" w:cs="Segoe UI"/>
          <w:noProof/>
          <w:sz w:val="20"/>
          <w:szCs w:val="24"/>
        </w:rPr>
        <w:t>, 1–13.</w:t>
      </w:r>
    </w:p>
    <w:p w14:paraId="6DC83BB0"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600883">
        <w:rPr>
          <w:rFonts w:ascii="Segoe UI" w:hAnsi="Segoe UI" w:cs="Segoe UI"/>
          <w:noProof/>
          <w:sz w:val="20"/>
          <w:szCs w:val="24"/>
          <w:lang w:val="en-ZA"/>
        </w:rPr>
        <w:t xml:space="preserve">Bezamat, C., Simões-Lopes, P. C., Castilho, P. V., &amp; Daura-Jorge, F. G. (2018). </w:t>
      </w:r>
      <w:r w:rsidRPr="00343C76">
        <w:rPr>
          <w:rFonts w:ascii="Segoe UI" w:hAnsi="Segoe UI" w:cs="Segoe UI"/>
          <w:noProof/>
          <w:sz w:val="20"/>
          <w:szCs w:val="24"/>
        </w:rPr>
        <w:t xml:space="preserve">The influence of cooperative foraging with fishermen on the dynamics of a bottlenose dolphin population. </w:t>
      </w:r>
      <w:r w:rsidRPr="00343C76">
        <w:rPr>
          <w:rFonts w:ascii="Segoe UI" w:hAnsi="Segoe UI" w:cs="Segoe UI"/>
          <w:i/>
          <w:iCs/>
          <w:noProof/>
          <w:sz w:val="20"/>
          <w:szCs w:val="24"/>
        </w:rPr>
        <w:t>Marine Mammal Science</w:t>
      </w:r>
      <w:r w:rsidRPr="00343C76">
        <w:rPr>
          <w:rFonts w:ascii="Segoe UI" w:hAnsi="Segoe UI" w:cs="Segoe UI"/>
          <w:noProof/>
          <w:sz w:val="20"/>
          <w:szCs w:val="24"/>
        </w:rPr>
        <w:t xml:space="preserve">, </w:t>
      </w:r>
      <w:r w:rsidRPr="00343C76">
        <w:rPr>
          <w:rFonts w:ascii="Segoe UI" w:hAnsi="Segoe UI" w:cs="Segoe UI"/>
          <w:i/>
          <w:iCs/>
          <w:noProof/>
          <w:sz w:val="20"/>
          <w:szCs w:val="24"/>
        </w:rPr>
        <w:t>35</w:t>
      </w:r>
      <w:r w:rsidRPr="00343C76">
        <w:rPr>
          <w:rFonts w:ascii="Segoe UI" w:hAnsi="Segoe UI" w:cs="Segoe UI"/>
          <w:noProof/>
          <w:sz w:val="20"/>
          <w:szCs w:val="24"/>
        </w:rPr>
        <w:t xml:space="preserve">(3), 825–842. </w:t>
      </w:r>
      <w:hyperlink r:id="rId13" w:history="1">
        <w:r w:rsidRPr="00243285">
          <w:rPr>
            <w:rStyle w:val="Hyperlink"/>
            <w:rFonts w:ascii="Segoe UI" w:hAnsi="Segoe UI" w:cs="Segoe UI"/>
            <w:noProof/>
            <w:sz w:val="20"/>
            <w:szCs w:val="24"/>
          </w:rPr>
          <w:t>https://doi.org/10.1111/mms.12565</w:t>
        </w:r>
      </w:hyperlink>
    </w:p>
    <w:p w14:paraId="35A6D0F0"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Borgerhoff Mulder, M., &amp; Coppolillo, P. (2005). </w:t>
      </w:r>
      <w:r w:rsidRPr="00343C76">
        <w:rPr>
          <w:rFonts w:ascii="Segoe UI" w:hAnsi="Segoe UI" w:cs="Segoe UI"/>
          <w:i/>
          <w:iCs/>
          <w:noProof/>
          <w:sz w:val="20"/>
          <w:szCs w:val="24"/>
        </w:rPr>
        <w:t>Conservation: Linking Ecology, Economics, and Culture</w:t>
      </w:r>
      <w:r w:rsidRPr="00343C76">
        <w:rPr>
          <w:rFonts w:ascii="Segoe UI" w:hAnsi="Segoe UI" w:cs="Segoe UI"/>
          <w:noProof/>
          <w:sz w:val="20"/>
          <w:szCs w:val="24"/>
        </w:rPr>
        <w:t>. Princeton University Press.</w:t>
      </w:r>
    </w:p>
    <w:p w14:paraId="5BAA66B8"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Brakes, P., Carroll, E. L., Dall, S. R. X., Keith, S. A., McGregor, P. K., Mesnick, S. L., Noad, M. J., Rendell, L., Robbins, M. M., Rutz, C., Thornton, A., Whiten, A., Whiting, M. J., Aplin, L. M., Bearhop, S., Ciucci, P., Fishlock, V., Ford, J. K. B., Notarbartolo Di Sciara, G., … Garland, E. C. (2021). A deepening understanding of animal culture suggests lessons for conservation. </w:t>
      </w:r>
      <w:r w:rsidRPr="00343C76">
        <w:rPr>
          <w:rFonts w:ascii="Segoe UI" w:hAnsi="Segoe UI" w:cs="Segoe UI"/>
          <w:i/>
          <w:iCs/>
          <w:noProof/>
          <w:sz w:val="20"/>
          <w:szCs w:val="24"/>
        </w:rPr>
        <w:t>Proceedings of the Royal Society B: Biological Sciences</w:t>
      </w:r>
      <w:r w:rsidRPr="00343C76">
        <w:rPr>
          <w:rFonts w:ascii="Segoe UI" w:hAnsi="Segoe UI" w:cs="Segoe UI"/>
          <w:noProof/>
          <w:sz w:val="20"/>
          <w:szCs w:val="24"/>
        </w:rPr>
        <w:t xml:space="preserve">, </w:t>
      </w:r>
      <w:r w:rsidRPr="00343C76">
        <w:rPr>
          <w:rFonts w:ascii="Segoe UI" w:hAnsi="Segoe UI" w:cs="Segoe UI"/>
          <w:i/>
          <w:iCs/>
          <w:noProof/>
          <w:sz w:val="20"/>
          <w:szCs w:val="24"/>
        </w:rPr>
        <w:t>288</w:t>
      </w:r>
      <w:r w:rsidRPr="00343C76">
        <w:rPr>
          <w:rFonts w:ascii="Segoe UI" w:hAnsi="Segoe UI" w:cs="Segoe UI"/>
          <w:noProof/>
          <w:sz w:val="20"/>
          <w:szCs w:val="24"/>
        </w:rPr>
        <w:t xml:space="preserve">(1949). </w:t>
      </w:r>
      <w:hyperlink r:id="rId14" w:history="1">
        <w:r w:rsidRPr="00243285">
          <w:rPr>
            <w:rStyle w:val="Hyperlink"/>
            <w:rFonts w:ascii="Segoe UI" w:hAnsi="Segoe UI" w:cs="Segoe UI"/>
            <w:noProof/>
            <w:sz w:val="20"/>
            <w:szCs w:val="24"/>
          </w:rPr>
          <w:t>https://doi.org/10.1098/rspb.2020.2718</w:t>
        </w:r>
      </w:hyperlink>
    </w:p>
    <w:p w14:paraId="33339163"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Brakes, P., Dall, S. R. X., Aplin, L. M., Bearhop, S., Carroll, E. L., Ciucci, P., Fishlock, V., Ford, J. K. B., Garland, E. C., Keith, S. A., McGregor, P. K., Mesnick, S. L., Noad, M. J., Notarbartolo di Sciara, G., Robbins, M. M., Simmonds, M. P., Spina, F., Thornton, A., Wade, P. R., … Rutz, C. (2019). Animal cultures matter for conservation. </w:t>
      </w:r>
      <w:r w:rsidRPr="00343C76">
        <w:rPr>
          <w:rFonts w:ascii="Segoe UI" w:hAnsi="Segoe UI" w:cs="Segoe UI"/>
          <w:i/>
          <w:iCs/>
          <w:noProof/>
          <w:sz w:val="20"/>
          <w:szCs w:val="24"/>
        </w:rPr>
        <w:t>Science</w:t>
      </w:r>
      <w:r w:rsidRPr="00343C76">
        <w:rPr>
          <w:rFonts w:ascii="Segoe UI" w:hAnsi="Segoe UI" w:cs="Segoe UI"/>
          <w:noProof/>
          <w:sz w:val="20"/>
          <w:szCs w:val="24"/>
        </w:rPr>
        <w:t xml:space="preserve">, </w:t>
      </w:r>
      <w:r w:rsidRPr="00343C76">
        <w:rPr>
          <w:rFonts w:ascii="Segoe UI" w:hAnsi="Segoe UI" w:cs="Segoe UI"/>
          <w:i/>
          <w:iCs/>
          <w:noProof/>
          <w:sz w:val="20"/>
          <w:szCs w:val="24"/>
        </w:rPr>
        <w:t>363</w:t>
      </w:r>
      <w:r w:rsidRPr="00343C76">
        <w:rPr>
          <w:rFonts w:ascii="Segoe UI" w:hAnsi="Segoe UI" w:cs="Segoe UI"/>
          <w:noProof/>
          <w:sz w:val="20"/>
          <w:szCs w:val="24"/>
        </w:rPr>
        <w:t xml:space="preserve">(6431), 1032–1034. </w:t>
      </w:r>
      <w:hyperlink r:id="rId15" w:history="1">
        <w:r w:rsidRPr="00243285">
          <w:rPr>
            <w:rStyle w:val="Hyperlink"/>
            <w:rFonts w:ascii="Segoe UI" w:hAnsi="Segoe UI" w:cs="Segoe UI"/>
            <w:noProof/>
            <w:sz w:val="20"/>
            <w:szCs w:val="24"/>
          </w:rPr>
          <w:t>https://doi.org/10.1126/science.aaw3557</w:t>
        </w:r>
      </w:hyperlink>
    </w:p>
    <w:p w14:paraId="5C5D560F"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Brent, L. J. N., Franks, D. W., Foster, E. A., Balcomb, K. C., Cant, M. A., &amp; Croft, D. P. (2015). Ecological knowledge, leadership, and the evolution of menopause in killer whales. </w:t>
      </w:r>
      <w:r w:rsidRPr="00343C76">
        <w:rPr>
          <w:rFonts w:ascii="Segoe UI" w:hAnsi="Segoe UI" w:cs="Segoe UI"/>
          <w:i/>
          <w:iCs/>
          <w:noProof/>
          <w:sz w:val="20"/>
          <w:szCs w:val="24"/>
        </w:rPr>
        <w:t>Current Biology</w:t>
      </w:r>
      <w:r w:rsidRPr="00343C76">
        <w:rPr>
          <w:rFonts w:ascii="Segoe UI" w:hAnsi="Segoe UI" w:cs="Segoe UI"/>
          <w:noProof/>
          <w:sz w:val="20"/>
          <w:szCs w:val="24"/>
        </w:rPr>
        <w:t xml:space="preserve">, </w:t>
      </w:r>
      <w:r w:rsidRPr="00343C76">
        <w:rPr>
          <w:rFonts w:ascii="Segoe UI" w:hAnsi="Segoe UI" w:cs="Segoe UI"/>
          <w:i/>
          <w:iCs/>
          <w:noProof/>
          <w:sz w:val="20"/>
          <w:szCs w:val="24"/>
        </w:rPr>
        <w:t>25</w:t>
      </w:r>
      <w:r w:rsidRPr="00343C76">
        <w:rPr>
          <w:rFonts w:ascii="Segoe UI" w:hAnsi="Segoe UI" w:cs="Segoe UI"/>
          <w:noProof/>
          <w:sz w:val="20"/>
          <w:szCs w:val="24"/>
        </w:rPr>
        <w:t xml:space="preserve">(6), 746–750. </w:t>
      </w:r>
      <w:hyperlink r:id="rId16" w:history="1">
        <w:r w:rsidRPr="00243285">
          <w:rPr>
            <w:rStyle w:val="Hyperlink"/>
            <w:rFonts w:ascii="Segoe UI" w:hAnsi="Segoe UI" w:cs="Segoe UI"/>
            <w:noProof/>
            <w:sz w:val="20"/>
            <w:szCs w:val="24"/>
          </w:rPr>
          <w:t>https://doi.org/10.1016/j.cub.2015.01.037</w:t>
        </w:r>
      </w:hyperlink>
    </w:p>
    <w:p w14:paraId="03BB6827"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Bridgewater, P., &amp; Rotherham, I. D. (2019). A critical perspective on the concept of biocultural diversity </w:t>
      </w:r>
      <w:r w:rsidRPr="00343C76">
        <w:rPr>
          <w:rFonts w:ascii="Segoe UI" w:hAnsi="Segoe UI" w:cs="Segoe UI"/>
          <w:noProof/>
          <w:sz w:val="20"/>
          <w:szCs w:val="24"/>
        </w:rPr>
        <w:lastRenderedPageBreak/>
        <w:t xml:space="preserve">and its emerging role in nature and heritage conservation. </w:t>
      </w:r>
      <w:r w:rsidRPr="00343C76">
        <w:rPr>
          <w:rFonts w:ascii="Segoe UI" w:hAnsi="Segoe UI" w:cs="Segoe UI"/>
          <w:i/>
          <w:iCs/>
          <w:noProof/>
          <w:sz w:val="20"/>
          <w:szCs w:val="24"/>
        </w:rPr>
        <w:t>People and Nature</w:t>
      </w:r>
      <w:r w:rsidRPr="00343C76">
        <w:rPr>
          <w:rFonts w:ascii="Segoe UI" w:hAnsi="Segoe UI" w:cs="Segoe UI"/>
          <w:noProof/>
          <w:sz w:val="20"/>
          <w:szCs w:val="24"/>
        </w:rPr>
        <w:t xml:space="preserve">, </w:t>
      </w:r>
      <w:r w:rsidRPr="00343C76">
        <w:rPr>
          <w:rFonts w:ascii="Segoe UI" w:hAnsi="Segoe UI" w:cs="Segoe UI"/>
          <w:i/>
          <w:iCs/>
          <w:noProof/>
          <w:sz w:val="20"/>
          <w:szCs w:val="24"/>
        </w:rPr>
        <w:t>1</w:t>
      </w:r>
      <w:r w:rsidRPr="00343C76">
        <w:rPr>
          <w:rFonts w:ascii="Segoe UI" w:hAnsi="Segoe UI" w:cs="Segoe UI"/>
          <w:noProof/>
          <w:sz w:val="20"/>
          <w:szCs w:val="24"/>
        </w:rPr>
        <w:t xml:space="preserve">(3), 291–304. </w:t>
      </w:r>
      <w:hyperlink r:id="rId17" w:history="1">
        <w:r w:rsidRPr="00243285">
          <w:rPr>
            <w:rStyle w:val="Hyperlink"/>
            <w:rFonts w:ascii="Segoe UI" w:hAnsi="Segoe UI" w:cs="Segoe UI"/>
            <w:noProof/>
            <w:sz w:val="20"/>
            <w:szCs w:val="24"/>
          </w:rPr>
          <w:t>https://doi.org/10.1002/pan3.10040</w:t>
        </w:r>
      </w:hyperlink>
    </w:p>
    <w:p w14:paraId="47974675"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Busnel, R. G. (1973). Symbiotic relationship between man and dolphins. </w:t>
      </w:r>
      <w:r w:rsidRPr="00343C76">
        <w:rPr>
          <w:rFonts w:ascii="Segoe UI" w:hAnsi="Segoe UI" w:cs="Segoe UI"/>
          <w:i/>
          <w:iCs/>
          <w:noProof/>
          <w:sz w:val="20"/>
          <w:szCs w:val="24"/>
        </w:rPr>
        <w:t>Transactions of the New York Academy of Sciences</w:t>
      </w:r>
      <w:r w:rsidRPr="00343C76">
        <w:rPr>
          <w:rFonts w:ascii="Segoe UI" w:hAnsi="Segoe UI" w:cs="Segoe UI"/>
          <w:noProof/>
          <w:sz w:val="20"/>
          <w:szCs w:val="24"/>
        </w:rPr>
        <w:t xml:space="preserve">, </w:t>
      </w:r>
      <w:r w:rsidRPr="00343C76">
        <w:rPr>
          <w:rFonts w:ascii="Segoe UI" w:hAnsi="Segoe UI" w:cs="Segoe UI"/>
          <w:i/>
          <w:iCs/>
          <w:noProof/>
          <w:sz w:val="20"/>
          <w:szCs w:val="24"/>
        </w:rPr>
        <w:t>35</w:t>
      </w:r>
      <w:r w:rsidRPr="00343C76">
        <w:rPr>
          <w:rFonts w:ascii="Segoe UI" w:hAnsi="Segoe UI" w:cs="Segoe UI"/>
          <w:noProof/>
          <w:sz w:val="20"/>
          <w:szCs w:val="24"/>
        </w:rPr>
        <w:t>, 112–131.</w:t>
      </w:r>
    </w:p>
    <w:p w14:paraId="1176C961"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Cabin, R. J. (2007). Science-driven restoration: a square grid on a round earth? </w:t>
      </w:r>
      <w:r w:rsidRPr="00343C76">
        <w:rPr>
          <w:rFonts w:ascii="Segoe UI" w:hAnsi="Segoe UI" w:cs="Segoe UI"/>
          <w:i/>
          <w:iCs/>
          <w:noProof/>
          <w:sz w:val="20"/>
          <w:szCs w:val="24"/>
        </w:rPr>
        <w:t>Restoration Ecology</w:t>
      </w:r>
      <w:r w:rsidRPr="00343C76">
        <w:rPr>
          <w:rFonts w:ascii="Segoe UI" w:hAnsi="Segoe UI" w:cs="Segoe UI"/>
          <w:noProof/>
          <w:sz w:val="20"/>
          <w:szCs w:val="24"/>
        </w:rPr>
        <w:t xml:space="preserve">, </w:t>
      </w:r>
      <w:r w:rsidRPr="00343C76">
        <w:rPr>
          <w:rFonts w:ascii="Segoe UI" w:hAnsi="Segoe UI" w:cs="Segoe UI"/>
          <w:i/>
          <w:iCs/>
          <w:noProof/>
          <w:sz w:val="20"/>
          <w:szCs w:val="24"/>
        </w:rPr>
        <w:t>15</w:t>
      </w:r>
      <w:r w:rsidRPr="00343C76">
        <w:rPr>
          <w:rFonts w:ascii="Segoe UI" w:hAnsi="Segoe UI" w:cs="Segoe UI"/>
          <w:noProof/>
          <w:sz w:val="20"/>
          <w:szCs w:val="24"/>
        </w:rPr>
        <w:t>(1), 1–7.</w:t>
      </w:r>
    </w:p>
    <w:p w14:paraId="15183DAC"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Campredon, P., &amp; Cuq, F. (2001). Artisanal fishing and coastal conservation in West Africa. </w:t>
      </w:r>
      <w:r w:rsidRPr="00343C76">
        <w:rPr>
          <w:rFonts w:ascii="Segoe UI" w:hAnsi="Segoe UI" w:cs="Segoe UI"/>
          <w:i/>
          <w:iCs/>
          <w:noProof/>
          <w:sz w:val="20"/>
          <w:szCs w:val="24"/>
        </w:rPr>
        <w:t>Journal of Coastal Conservation</w:t>
      </w:r>
      <w:r w:rsidRPr="00343C76">
        <w:rPr>
          <w:rFonts w:ascii="Segoe UI" w:hAnsi="Segoe UI" w:cs="Segoe UI"/>
          <w:noProof/>
          <w:sz w:val="20"/>
          <w:szCs w:val="24"/>
        </w:rPr>
        <w:t xml:space="preserve">, </w:t>
      </w:r>
      <w:r w:rsidRPr="00343C76">
        <w:rPr>
          <w:rFonts w:ascii="Segoe UI" w:hAnsi="Segoe UI" w:cs="Segoe UI"/>
          <w:i/>
          <w:iCs/>
          <w:noProof/>
          <w:sz w:val="20"/>
          <w:szCs w:val="24"/>
        </w:rPr>
        <w:t>7</w:t>
      </w:r>
      <w:r w:rsidRPr="00343C76">
        <w:rPr>
          <w:rFonts w:ascii="Segoe UI" w:hAnsi="Segoe UI" w:cs="Segoe UI"/>
          <w:noProof/>
          <w:sz w:val="20"/>
          <w:szCs w:val="24"/>
        </w:rPr>
        <w:t xml:space="preserve">(1), 91–100. </w:t>
      </w:r>
      <w:hyperlink r:id="rId18" w:history="1">
        <w:r w:rsidRPr="00243285">
          <w:rPr>
            <w:rStyle w:val="Hyperlink"/>
            <w:rFonts w:ascii="Segoe UI" w:hAnsi="Segoe UI" w:cs="Segoe UI"/>
            <w:noProof/>
            <w:sz w:val="20"/>
            <w:szCs w:val="24"/>
          </w:rPr>
          <w:t>https://doi.org/10.1007/BF02742471</w:t>
        </w:r>
      </w:hyperlink>
    </w:p>
    <w:p w14:paraId="5E02A222"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Cantor, M., Simões-Lopes, P. C., &amp; Daura-Jorge, F. G. (2018). Spatial consequences for dolphins specialized in foraging with fishermen. </w:t>
      </w:r>
      <w:r w:rsidRPr="00343C76">
        <w:rPr>
          <w:rFonts w:ascii="Segoe UI" w:hAnsi="Segoe UI" w:cs="Segoe UI"/>
          <w:i/>
          <w:iCs/>
          <w:noProof/>
          <w:sz w:val="20"/>
          <w:szCs w:val="24"/>
        </w:rPr>
        <w:t>Animal Behaviour</w:t>
      </w:r>
      <w:r w:rsidRPr="00343C76">
        <w:rPr>
          <w:rFonts w:ascii="Segoe UI" w:hAnsi="Segoe UI" w:cs="Segoe UI"/>
          <w:noProof/>
          <w:sz w:val="20"/>
          <w:szCs w:val="24"/>
        </w:rPr>
        <w:t xml:space="preserve">, </w:t>
      </w:r>
      <w:r w:rsidRPr="00343C76">
        <w:rPr>
          <w:rFonts w:ascii="Segoe UI" w:hAnsi="Segoe UI" w:cs="Segoe UI"/>
          <w:i/>
          <w:iCs/>
          <w:noProof/>
          <w:sz w:val="20"/>
          <w:szCs w:val="24"/>
        </w:rPr>
        <w:t>139</w:t>
      </w:r>
      <w:r w:rsidRPr="00343C76">
        <w:rPr>
          <w:rFonts w:ascii="Segoe UI" w:hAnsi="Segoe UI" w:cs="Segoe UI"/>
          <w:noProof/>
          <w:sz w:val="20"/>
          <w:szCs w:val="24"/>
        </w:rPr>
        <w:t xml:space="preserve">, 19–27. </w:t>
      </w:r>
      <w:hyperlink r:id="rId19" w:history="1">
        <w:r w:rsidRPr="00243285">
          <w:rPr>
            <w:rStyle w:val="Hyperlink"/>
            <w:rFonts w:ascii="Segoe UI" w:hAnsi="Segoe UI" w:cs="Segoe UI"/>
            <w:noProof/>
            <w:sz w:val="20"/>
            <w:szCs w:val="24"/>
          </w:rPr>
          <w:t>https://doi.org/10.1016/j.anbehav.2018.03.002</w:t>
        </w:r>
      </w:hyperlink>
    </w:p>
    <w:p w14:paraId="60B4EE5F"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Carvalho, S., Wessling, E. G., Abwe, E. E., Almeida-Warren, K., Arandjelovic, M., Boesch, C., Danquah, E., Diallo, M. S., Hobaiter, C., Hockings, K., Humle, T., Ikemeh, R. A., Kalan, A. K., Luncz, L., Ohashi, G., Pascual-Garrido, A., Piel, A., Samuni, L., Soiret, S., … Koops, K. (2022). Using nonhuman culture in conservation requires careful and concerted action. </w:t>
      </w:r>
      <w:r w:rsidRPr="00343C76">
        <w:rPr>
          <w:rFonts w:ascii="Segoe UI" w:hAnsi="Segoe UI" w:cs="Segoe UI"/>
          <w:i/>
          <w:iCs/>
          <w:noProof/>
          <w:sz w:val="20"/>
          <w:szCs w:val="24"/>
        </w:rPr>
        <w:t>Conservation Letters</w:t>
      </w:r>
      <w:r w:rsidRPr="00343C76">
        <w:rPr>
          <w:rFonts w:ascii="Segoe UI" w:hAnsi="Segoe UI" w:cs="Segoe UI"/>
          <w:noProof/>
          <w:sz w:val="20"/>
          <w:szCs w:val="24"/>
        </w:rPr>
        <w:t xml:space="preserve">, </w:t>
      </w:r>
      <w:r w:rsidRPr="00343C76">
        <w:rPr>
          <w:rFonts w:ascii="Segoe UI" w:hAnsi="Segoe UI" w:cs="Segoe UI"/>
          <w:i/>
          <w:iCs/>
          <w:noProof/>
          <w:sz w:val="20"/>
          <w:szCs w:val="24"/>
        </w:rPr>
        <w:t>November 2021</w:t>
      </w:r>
      <w:r w:rsidRPr="00343C76">
        <w:rPr>
          <w:rFonts w:ascii="Segoe UI" w:hAnsi="Segoe UI" w:cs="Segoe UI"/>
          <w:noProof/>
          <w:sz w:val="20"/>
          <w:szCs w:val="24"/>
        </w:rPr>
        <w:t xml:space="preserve">, 1–6. </w:t>
      </w:r>
      <w:hyperlink r:id="rId20" w:history="1">
        <w:r w:rsidRPr="00243285">
          <w:rPr>
            <w:rStyle w:val="Hyperlink"/>
            <w:rFonts w:ascii="Segoe UI" w:hAnsi="Segoe UI" w:cs="Segoe UI"/>
            <w:noProof/>
            <w:sz w:val="20"/>
            <w:szCs w:val="24"/>
          </w:rPr>
          <w:t>https://doi.org/10.1111/conl.12860</w:t>
        </w:r>
      </w:hyperlink>
    </w:p>
    <w:p w14:paraId="3EB9913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Catão, B., &amp; Barbosa, G. C. (2018). “Good dolphins”, fishes and fishermen: about the conjoint fishing in Laguna (Santa Catarina, Brazil). </w:t>
      </w:r>
      <w:r w:rsidRPr="00343C76">
        <w:rPr>
          <w:rFonts w:ascii="Segoe UI" w:hAnsi="Segoe UI" w:cs="Segoe UI"/>
          <w:i/>
          <w:iCs/>
          <w:noProof/>
          <w:sz w:val="20"/>
          <w:szCs w:val="24"/>
        </w:rPr>
        <w:t>Revista Do Instituto de Estudos Brasileiros</w:t>
      </w:r>
      <w:r w:rsidRPr="00343C76">
        <w:rPr>
          <w:rFonts w:ascii="Segoe UI" w:hAnsi="Segoe UI" w:cs="Segoe UI"/>
          <w:noProof/>
          <w:sz w:val="20"/>
          <w:szCs w:val="24"/>
        </w:rPr>
        <w:t xml:space="preserve">, </w:t>
      </w:r>
      <w:r w:rsidRPr="00343C76">
        <w:rPr>
          <w:rFonts w:ascii="Segoe UI" w:hAnsi="Segoe UI" w:cs="Segoe UI"/>
          <w:i/>
          <w:iCs/>
          <w:noProof/>
          <w:sz w:val="20"/>
          <w:szCs w:val="24"/>
        </w:rPr>
        <w:t>69</w:t>
      </w:r>
      <w:r w:rsidRPr="00343C76">
        <w:rPr>
          <w:rFonts w:ascii="Segoe UI" w:hAnsi="Segoe UI" w:cs="Segoe UI"/>
          <w:noProof/>
          <w:sz w:val="20"/>
          <w:szCs w:val="24"/>
        </w:rPr>
        <w:t>, 205–225.</w:t>
      </w:r>
    </w:p>
    <w:p w14:paraId="7005282C" w14:textId="77777777" w:rsidR="00B52185" w:rsidRPr="008D54CA"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Clode, D. (2002). </w:t>
      </w:r>
      <w:r w:rsidRPr="00343C76">
        <w:rPr>
          <w:rFonts w:ascii="Segoe UI" w:hAnsi="Segoe UI" w:cs="Segoe UI"/>
          <w:i/>
          <w:iCs/>
          <w:noProof/>
          <w:sz w:val="20"/>
          <w:szCs w:val="24"/>
        </w:rPr>
        <w:t>Killers in Eden: The True Story of Killer Whales and Their Remarkable Partnership with the Whalers of Twofold Bay</w:t>
      </w:r>
      <w:r w:rsidRPr="00343C76">
        <w:rPr>
          <w:rFonts w:ascii="Segoe UI" w:hAnsi="Segoe UI" w:cs="Segoe UI"/>
          <w:noProof/>
          <w:sz w:val="20"/>
          <w:szCs w:val="24"/>
        </w:rPr>
        <w:t xml:space="preserve">. </w:t>
      </w:r>
      <w:r w:rsidRPr="008D54CA">
        <w:rPr>
          <w:rFonts w:ascii="Segoe UI" w:hAnsi="Segoe UI" w:cs="Segoe UI"/>
          <w:noProof/>
          <w:sz w:val="20"/>
          <w:szCs w:val="24"/>
          <w:lang w:val="pt-PT"/>
        </w:rPr>
        <w:t>Allen &amp; Unwin.</w:t>
      </w:r>
    </w:p>
    <w:p w14:paraId="10E3127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6C09A4">
        <w:rPr>
          <w:rFonts w:ascii="Segoe UI" w:hAnsi="Segoe UI" w:cs="Segoe UI"/>
          <w:noProof/>
          <w:sz w:val="20"/>
          <w:szCs w:val="24"/>
          <w:lang w:val="pt-PT"/>
        </w:rPr>
        <w:t xml:space="preserve">Da Rosa, D. S. X., Hanazaki, N., Cantor, M., Simões-Lopes, P. C., &amp; Daura-Jorge, F. G. (2020). </w:t>
      </w:r>
      <w:r w:rsidRPr="00343C76">
        <w:rPr>
          <w:rFonts w:ascii="Segoe UI" w:hAnsi="Segoe UI" w:cs="Segoe UI"/>
          <w:noProof/>
          <w:sz w:val="20"/>
          <w:szCs w:val="24"/>
        </w:rPr>
        <w:t xml:space="preserve">The ability of artisanal fishers to recognize the dolphins they cooperate with. </w:t>
      </w:r>
      <w:r w:rsidRPr="00343C76">
        <w:rPr>
          <w:rFonts w:ascii="Segoe UI" w:hAnsi="Segoe UI" w:cs="Segoe UI"/>
          <w:i/>
          <w:iCs/>
          <w:noProof/>
          <w:sz w:val="20"/>
          <w:szCs w:val="24"/>
        </w:rPr>
        <w:t>Journal of Ethnobiology and Ethnomedicine</w:t>
      </w:r>
      <w:r w:rsidRPr="00343C76">
        <w:rPr>
          <w:rFonts w:ascii="Segoe UI" w:hAnsi="Segoe UI" w:cs="Segoe UI"/>
          <w:noProof/>
          <w:sz w:val="20"/>
          <w:szCs w:val="24"/>
        </w:rPr>
        <w:t xml:space="preserve">, </w:t>
      </w:r>
      <w:r w:rsidRPr="00343C76">
        <w:rPr>
          <w:rFonts w:ascii="Segoe UI" w:hAnsi="Segoe UI" w:cs="Segoe UI"/>
          <w:i/>
          <w:iCs/>
          <w:noProof/>
          <w:sz w:val="20"/>
          <w:szCs w:val="24"/>
        </w:rPr>
        <w:t>16</w:t>
      </w:r>
      <w:r w:rsidRPr="00343C76">
        <w:rPr>
          <w:rFonts w:ascii="Segoe UI" w:hAnsi="Segoe UI" w:cs="Segoe UI"/>
          <w:noProof/>
          <w:sz w:val="20"/>
          <w:szCs w:val="24"/>
        </w:rPr>
        <w:t xml:space="preserve">(1), 1–11. </w:t>
      </w:r>
      <w:hyperlink r:id="rId21" w:history="1">
        <w:r w:rsidRPr="00243285">
          <w:rPr>
            <w:rStyle w:val="Hyperlink"/>
            <w:rFonts w:ascii="Segoe UI" w:hAnsi="Segoe UI" w:cs="Segoe UI"/>
            <w:noProof/>
            <w:sz w:val="20"/>
            <w:szCs w:val="24"/>
          </w:rPr>
          <w:t>https://doi.org/10.1186/s13002-020-00383-3</w:t>
        </w:r>
      </w:hyperlink>
    </w:p>
    <w:p w14:paraId="72489AC6"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Daura-Jorge, F. G., Cantor, M., Ingram, S. N., Lusseau, D., &amp; Simões-Lopes, P. C. (2012). The structure of a bottlenose dolphin society is coupled to a unique foraging cooperation with artisanal fishermen. </w:t>
      </w:r>
      <w:r w:rsidRPr="00343C76">
        <w:rPr>
          <w:rFonts w:ascii="Segoe UI" w:hAnsi="Segoe UI" w:cs="Segoe UI"/>
          <w:i/>
          <w:iCs/>
          <w:noProof/>
          <w:sz w:val="20"/>
          <w:szCs w:val="24"/>
        </w:rPr>
        <w:t>Biology Letters</w:t>
      </w:r>
      <w:r w:rsidRPr="00343C76">
        <w:rPr>
          <w:rFonts w:ascii="Segoe UI" w:hAnsi="Segoe UI" w:cs="Segoe UI"/>
          <w:noProof/>
          <w:sz w:val="20"/>
          <w:szCs w:val="24"/>
        </w:rPr>
        <w:t xml:space="preserve">, </w:t>
      </w:r>
      <w:r w:rsidRPr="00343C76">
        <w:rPr>
          <w:rFonts w:ascii="Segoe UI" w:hAnsi="Segoe UI" w:cs="Segoe UI"/>
          <w:i/>
          <w:iCs/>
          <w:noProof/>
          <w:sz w:val="20"/>
          <w:szCs w:val="24"/>
        </w:rPr>
        <w:t>8</w:t>
      </w:r>
      <w:r w:rsidRPr="00343C76">
        <w:rPr>
          <w:rFonts w:ascii="Segoe UI" w:hAnsi="Segoe UI" w:cs="Segoe UI"/>
          <w:noProof/>
          <w:sz w:val="20"/>
          <w:szCs w:val="24"/>
        </w:rPr>
        <w:t xml:space="preserve">(5), 702–705. </w:t>
      </w:r>
      <w:hyperlink r:id="rId22" w:history="1">
        <w:r w:rsidRPr="00243285">
          <w:rPr>
            <w:rStyle w:val="Hyperlink"/>
            <w:rFonts w:ascii="Segoe UI" w:hAnsi="Segoe UI" w:cs="Segoe UI"/>
            <w:noProof/>
            <w:sz w:val="20"/>
            <w:szCs w:val="24"/>
          </w:rPr>
          <w:t>https://doi.org/10.1098/rsbl.2012.0174</w:t>
        </w:r>
      </w:hyperlink>
    </w:p>
    <w:p w14:paraId="66669091" w14:textId="77777777"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9E1587">
        <w:rPr>
          <w:rFonts w:ascii="Segoe UI" w:hAnsi="Segoe UI" w:cs="Segoe UI"/>
          <w:noProof/>
          <w:sz w:val="20"/>
          <w:szCs w:val="24"/>
          <w:lang w:val="en-ZA"/>
        </w:rPr>
        <w:t xml:space="preserve">de Abreu-Mota, M. A., Medeiros, R. P., &amp; Noernberg, M. A. (2018). </w:t>
      </w:r>
      <w:r w:rsidRPr="00343C76">
        <w:rPr>
          <w:rFonts w:ascii="Segoe UI" w:hAnsi="Segoe UI" w:cs="Segoe UI"/>
          <w:noProof/>
          <w:sz w:val="20"/>
          <w:szCs w:val="24"/>
        </w:rPr>
        <w:t xml:space="preserve">Resilience thinking applied to fisheries management: perspectives for the mullet fishery in Southern-Southeastern Brazil. </w:t>
      </w:r>
      <w:r w:rsidRPr="00C42770">
        <w:rPr>
          <w:rFonts w:ascii="Segoe UI" w:hAnsi="Segoe UI" w:cs="Segoe UI"/>
          <w:i/>
          <w:iCs/>
          <w:noProof/>
          <w:sz w:val="20"/>
          <w:szCs w:val="24"/>
          <w:lang w:val="pt-PT"/>
        </w:rPr>
        <w:t>Regional Environmental Change</w:t>
      </w:r>
      <w:r w:rsidRPr="00C42770">
        <w:rPr>
          <w:rFonts w:ascii="Segoe UI" w:hAnsi="Segoe UI" w:cs="Segoe UI"/>
          <w:noProof/>
          <w:sz w:val="20"/>
          <w:szCs w:val="24"/>
          <w:lang w:val="pt-PT"/>
        </w:rPr>
        <w:t xml:space="preserve">, </w:t>
      </w:r>
      <w:r w:rsidRPr="00C42770">
        <w:rPr>
          <w:rFonts w:ascii="Segoe UI" w:hAnsi="Segoe UI" w:cs="Segoe UI"/>
          <w:i/>
          <w:iCs/>
          <w:noProof/>
          <w:sz w:val="20"/>
          <w:szCs w:val="24"/>
          <w:lang w:val="pt-PT"/>
        </w:rPr>
        <w:t>18</w:t>
      </w:r>
      <w:r w:rsidRPr="00C42770">
        <w:rPr>
          <w:rFonts w:ascii="Segoe UI" w:hAnsi="Segoe UI" w:cs="Segoe UI"/>
          <w:noProof/>
          <w:sz w:val="20"/>
          <w:szCs w:val="24"/>
          <w:lang w:val="pt-PT"/>
        </w:rPr>
        <w:t xml:space="preserve">(7), 2047–2058. </w:t>
      </w:r>
      <w:hyperlink r:id="rId23" w:history="1">
        <w:r w:rsidRPr="00C42770">
          <w:rPr>
            <w:rStyle w:val="Hyperlink"/>
            <w:rFonts w:ascii="Segoe UI" w:hAnsi="Segoe UI" w:cs="Segoe UI"/>
            <w:noProof/>
            <w:sz w:val="20"/>
            <w:szCs w:val="24"/>
            <w:lang w:val="pt-PT"/>
          </w:rPr>
          <w:t>https://doi.org/10.1007/s10113-018-1323-9</w:t>
        </w:r>
      </w:hyperlink>
    </w:p>
    <w:p w14:paraId="07C50796"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C42770">
        <w:rPr>
          <w:rFonts w:ascii="Segoe UI" w:hAnsi="Segoe UI" w:cs="Segoe UI"/>
          <w:noProof/>
          <w:sz w:val="20"/>
          <w:szCs w:val="24"/>
          <w:lang w:val="pt-PT"/>
        </w:rPr>
        <w:t xml:space="preserve">Deacon, H., Dondolo, L., Mrubata, M., &amp; Prosalendis, S. (2004). </w:t>
      </w:r>
      <w:r w:rsidRPr="00343C76">
        <w:rPr>
          <w:rFonts w:ascii="Segoe UI" w:hAnsi="Segoe UI" w:cs="Segoe UI"/>
          <w:i/>
          <w:iCs/>
          <w:noProof/>
          <w:sz w:val="20"/>
          <w:szCs w:val="24"/>
        </w:rPr>
        <w:t>The subtle power on intangible heritage: legal and financial instruments for safguarding intangible heritage</w:t>
      </w:r>
      <w:r w:rsidRPr="00343C76">
        <w:rPr>
          <w:rFonts w:ascii="Segoe UI" w:hAnsi="Segoe UI" w:cs="Segoe UI"/>
          <w:noProof/>
          <w:sz w:val="20"/>
          <w:szCs w:val="24"/>
        </w:rPr>
        <w:t>. HSRC Publishers.</w:t>
      </w:r>
    </w:p>
    <w:p w14:paraId="2CC0B11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Dean, W. R. J., Siegfried, W. R., &amp; MacDonald, I. A. W. (1990). The fallacy, fact, and fate of guiding behavior in the greater honeyguide. </w:t>
      </w:r>
      <w:r w:rsidRPr="00343C76">
        <w:rPr>
          <w:rFonts w:ascii="Segoe UI" w:hAnsi="Segoe UI" w:cs="Segoe UI"/>
          <w:i/>
          <w:iCs/>
          <w:noProof/>
          <w:sz w:val="20"/>
          <w:szCs w:val="24"/>
        </w:rPr>
        <w:t>Conservation Biology</w:t>
      </w:r>
      <w:r w:rsidRPr="00343C76">
        <w:rPr>
          <w:rFonts w:ascii="Segoe UI" w:hAnsi="Segoe UI" w:cs="Segoe UI"/>
          <w:noProof/>
          <w:sz w:val="20"/>
          <w:szCs w:val="24"/>
        </w:rPr>
        <w:t xml:space="preserve">, </w:t>
      </w:r>
      <w:r w:rsidRPr="00343C76">
        <w:rPr>
          <w:rFonts w:ascii="Segoe UI" w:hAnsi="Segoe UI" w:cs="Segoe UI"/>
          <w:i/>
          <w:iCs/>
          <w:noProof/>
          <w:sz w:val="20"/>
          <w:szCs w:val="24"/>
        </w:rPr>
        <w:t>4</w:t>
      </w:r>
      <w:r w:rsidRPr="00343C76">
        <w:rPr>
          <w:rFonts w:ascii="Segoe UI" w:hAnsi="Segoe UI" w:cs="Segoe UI"/>
          <w:noProof/>
          <w:sz w:val="20"/>
          <w:szCs w:val="24"/>
        </w:rPr>
        <w:t xml:space="preserve">(1), 99–101. </w:t>
      </w:r>
      <w:hyperlink r:id="rId24" w:history="1">
        <w:r w:rsidRPr="00243285">
          <w:rPr>
            <w:rStyle w:val="Hyperlink"/>
            <w:rFonts w:ascii="Segoe UI" w:hAnsi="Segoe UI" w:cs="Segoe UI"/>
            <w:noProof/>
            <w:sz w:val="20"/>
            <w:szCs w:val="24"/>
          </w:rPr>
          <w:t>https://doi.org/10.1111/j.1523-1739.1990.tb00272.x</w:t>
        </w:r>
      </w:hyperlink>
    </w:p>
    <w:p w14:paraId="77570157"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Dickman, A. J. (2010). Complexities of conflict: the importance of considering social factors for </w:t>
      </w:r>
      <w:r w:rsidRPr="00343C76">
        <w:rPr>
          <w:rFonts w:ascii="Segoe UI" w:hAnsi="Segoe UI" w:cs="Segoe UI"/>
          <w:noProof/>
          <w:sz w:val="20"/>
          <w:szCs w:val="24"/>
        </w:rPr>
        <w:lastRenderedPageBreak/>
        <w:t xml:space="preserve">effectively resolving human–wildlife conflict. </w:t>
      </w:r>
      <w:r w:rsidRPr="00343C76">
        <w:rPr>
          <w:rFonts w:ascii="Segoe UI" w:hAnsi="Segoe UI" w:cs="Segoe UI"/>
          <w:i/>
          <w:iCs/>
          <w:noProof/>
          <w:sz w:val="20"/>
          <w:szCs w:val="24"/>
        </w:rPr>
        <w:t>Animal Conservation</w:t>
      </w:r>
      <w:r w:rsidRPr="00343C76">
        <w:rPr>
          <w:rFonts w:ascii="Segoe UI" w:hAnsi="Segoe UI" w:cs="Segoe UI"/>
          <w:noProof/>
          <w:sz w:val="20"/>
          <w:szCs w:val="24"/>
        </w:rPr>
        <w:t xml:space="preserve">, </w:t>
      </w:r>
      <w:r w:rsidRPr="00343C76">
        <w:rPr>
          <w:rFonts w:ascii="Segoe UI" w:hAnsi="Segoe UI" w:cs="Segoe UI"/>
          <w:i/>
          <w:iCs/>
          <w:noProof/>
          <w:sz w:val="20"/>
          <w:szCs w:val="24"/>
        </w:rPr>
        <w:t>13</w:t>
      </w:r>
      <w:r w:rsidRPr="00343C76">
        <w:rPr>
          <w:rFonts w:ascii="Segoe UI" w:hAnsi="Segoe UI" w:cs="Segoe UI"/>
          <w:noProof/>
          <w:sz w:val="20"/>
          <w:szCs w:val="24"/>
        </w:rPr>
        <w:t xml:space="preserve">, 458–466. </w:t>
      </w:r>
      <w:hyperlink r:id="rId25" w:history="1">
        <w:r w:rsidRPr="00243285">
          <w:rPr>
            <w:rStyle w:val="Hyperlink"/>
            <w:rFonts w:ascii="Segoe UI" w:hAnsi="Segoe UI" w:cs="Segoe UI"/>
            <w:noProof/>
            <w:sz w:val="20"/>
            <w:szCs w:val="24"/>
          </w:rPr>
          <w:t>https://doi.org/10.1111/j.1469-1795.2010.00368.x</w:t>
        </w:r>
      </w:hyperlink>
    </w:p>
    <w:p w14:paraId="5FDB7112"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Dounias, E. (2018). Cooperating with the wild: past and present auxiliary animals assisting humans in their foraging activities. In C. Stépanoff &amp; J. D. Vigne (Eds.), </w:t>
      </w:r>
      <w:r w:rsidRPr="00343C76">
        <w:rPr>
          <w:rFonts w:ascii="Segoe UI" w:hAnsi="Segoe UI" w:cs="Segoe UI"/>
          <w:i/>
          <w:iCs/>
          <w:noProof/>
          <w:sz w:val="20"/>
          <w:szCs w:val="24"/>
        </w:rPr>
        <w:t>Hybrid communities. Biosocial approaches to domestication and other trans-specieings relationships.</w:t>
      </w:r>
      <w:r w:rsidRPr="00343C76">
        <w:rPr>
          <w:rFonts w:ascii="Segoe UI" w:hAnsi="Segoe UI" w:cs="Segoe UI"/>
          <w:noProof/>
          <w:sz w:val="20"/>
          <w:szCs w:val="24"/>
        </w:rPr>
        <w:t xml:space="preserve"> (pp. 197–220). Routledge.</w:t>
      </w:r>
    </w:p>
    <w:p w14:paraId="008DB328"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Dowie, M. (2009). </w:t>
      </w:r>
      <w:r w:rsidRPr="00343C76">
        <w:rPr>
          <w:rFonts w:ascii="Segoe UI" w:hAnsi="Segoe UI" w:cs="Segoe UI"/>
          <w:i/>
          <w:iCs/>
          <w:noProof/>
          <w:sz w:val="20"/>
          <w:szCs w:val="24"/>
        </w:rPr>
        <w:t>Conservation refugees: the hundred-year conflict between global conservation and native peoples</w:t>
      </w:r>
      <w:r w:rsidRPr="00343C76">
        <w:rPr>
          <w:rFonts w:ascii="Segoe UI" w:hAnsi="Segoe UI" w:cs="Segoe UI"/>
          <w:noProof/>
          <w:sz w:val="20"/>
          <w:szCs w:val="24"/>
        </w:rPr>
        <w:t xml:space="preserve">. The MIT Press. </w:t>
      </w:r>
      <w:hyperlink r:id="rId26" w:history="1">
        <w:r w:rsidRPr="00243285">
          <w:rPr>
            <w:rStyle w:val="Hyperlink"/>
            <w:rFonts w:ascii="Segoe UI" w:hAnsi="Segoe UI" w:cs="Segoe UI"/>
            <w:noProof/>
            <w:sz w:val="20"/>
            <w:szCs w:val="24"/>
          </w:rPr>
          <w:t>https://doi.org/10.1080/09614520903564298</w:t>
        </w:r>
      </w:hyperlink>
    </w:p>
    <w:p w14:paraId="571EC36C"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Eizaguirre, C., &amp; Baltazar-Soares, M. (2014). Evolutionary conservation-evaluating the adaptive potential of species. </w:t>
      </w:r>
      <w:r w:rsidRPr="00343C76">
        <w:rPr>
          <w:rFonts w:ascii="Segoe UI" w:hAnsi="Segoe UI" w:cs="Segoe UI"/>
          <w:i/>
          <w:iCs/>
          <w:noProof/>
          <w:sz w:val="20"/>
          <w:szCs w:val="24"/>
        </w:rPr>
        <w:t>Evolutionary Applications</w:t>
      </w:r>
      <w:r w:rsidRPr="00343C76">
        <w:rPr>
          <w:rFonts w:ascii="Segoe UI" w:hAnsi="Segoe UI" w:cs="Segoe UI"/>
          <w:noProof/>
          <w:sz w:val="20"/>
          <w:szCs w:val="24"/>
        </w:rPr>
        <w:t xml:space="preserve">, </w:t>
      </w:r>
      <w:r w:rsidRPr="00343C76">
        <w:rPr>
          <w:rFonts w:ascii="Segoe UI" w:hAnsi="Segoe UI" w:cs="Segoe UI"/>
          <w:i/>
          <w:iCs/>
          <w:noProof/>
          <w:sz w:val="20"/>
          <w:szCs w:val="24"/>
        </w:rPr>
        <w:t>7</w:t>
      </w:r>
      <w:r w:rsidRPr="00343C76">
        <w:rPr>
          <w:rFonts w:ascii="Segoe UI" w:hAnsi="Segoe UI" w:cs="Segoe UI"/>
          <w:noProof/>
          <w:sz w:val="20"/>
          <w:szCs w:val="24"/>
        </w:rPr>
        <w:t xml:space="preserve">(9), 963–967. </w:t>
      </w:r>
      <w:hyperlink r:id="rId27" w:history="1">
        <w:r w:rsidRPr="00243285">
          <w:rPr>
            <w:rStyle w:val="Hyperlink"/>
            <w:rFonts w:ascii="Segoe UI" w:hAnsi="Segoe UI" w:cs="Segoe UI"/>
            <w:noProof/>
            <w:sz w:val="20"/>
            <w:szCs w:val="24"/>
          </w:rPr>
          <w:t>https://doi.org/10.1111/eva.12227</w:t>
        </w:r>
      </w:hyperlink>
    </w:p>
    <w:p w14:paraId="523BE16C"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Fairholme, J. K. E. (1856). The blacks of Moreton bay and the porpoises. </w:t>
      </w:r>
      <w:r w:rsidRPr="00343C76">
        <w:rPr>
          <w:rFonts w:ascii="Segoe UI" w:hAnsi="Segoe UI" w:cs="Segoe UI"/>
          <w:i/>
          <w:iCs/>
          <w:noProof/>
          <w:sz w:val="20"/>
          <w:szCs w:val="24"/>
        </w:rPr>
        <w:t>Zoological Society of London, Proceedings</w:t>
      </w:r>
      <w:r w:rsidRPr="00343C76">
        <w:rPr>
          <w:rFonts w:ascii="Segoe UI" w:hAnsi="Segoe UI" w:cs="Segoe UI"/>
          <w:noProof/>
          <w:sz w:val="20"/>
          <w:szCs w:val="24"/>
        </w:rPr>
        <w:t xml:space="preserve">, </w:t>
      </w:r>
      <w:r w:rsidRPr="00343C76">
        <w:rPr>
          <w:rFonts w:ascii="Segoe UI" w:hAnsi="Segoe UI" w:cs="Segoe UI"/>
          <w:i/>
          <w:iCs/>
          <w:noProof/>
          <w:sz w:val="20"/>
          <w:szCs w:val="24"/>
        </w:rPr>
        <w:t>11</w:t>
      </w:r>
      <w:r w:rsidRPr="00343C76">
        <w:rPr>
          <w:rFonts w:ascii="Segoe UI" w:hAnsi="Segoe UI" w:cs="Segoe UI"/>
          <w:noProof/>
          <w:sz w:val="20"/>
          <w:szCs w:val="24"/>
        </w:rPr>
        <w:t>(497–498).</w:t>
      </w:r>
    </w:p>
    <w:p w14:paraId="5E43D3B5"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Fogg, B. R., Howe, N., &amp; Pierotti, R. (2015). Relationships between indigenous American peoples and wolves 1: wolves as teachers and guides. </w:t>
      </w:r>
      <w:r w:rsidRPr="00343C76">
        <w:rPr>
          <w:rFonts w:ascii="Segoe UI" w:hAnsi="Segoe UI" w:cs="Segoe UI"/>
          <w:i/>
          <w:iCs/>
          <w:noProof/>
          <w:sz w:val="20"/>
          <w:szCs w:val="24"/>
        </w:rPr>
        <w:t>Journal of Ethnobiology</w:t>
      </w:r>
      <w:r w:rsidRPr="00343C76">
        <w:rPr>
          <w:rFonts w:ascii="Segoe UI" w:hAnsi="Segoe UI" w:cs="Segoe UI"/>
          <w:noProof/>
          <w:sz w:val="20"/>
          <w:szCs w:val="24"/>
        </w:rPr>
        <w:t xml:space="preserve">, </w:t>
      </w:r>
      <w:r w:rsidRPr="00343C76">
        <w:rPr>
          <w:rFonts w:ascii="Segoe UI" w:hAnsi="Segoe UI" w:cs="Segoe UI"/>
          <w:i/>
          <w:iCs/>
          <w:noProof/>
          <w:sz w:val="20"/>
          <w:szCs w:val="24"/>
        </w:rPr>
        <w:t>35</w:t>
      </w:r>
      <w:r w:rsidRPr="00343C76">
        <w:rPr>
          <w:rFonts w:ascii="Segoe UI" w:hAnsi="Segoe UI" w:cs="Segoe UI"/>
          <w:noProof/>
          <w:sz w:val="20"/>
          <w:szCs w:val="24"/>
        </w:rPr>
        <w:t xml:space="preserve">(2), 262–285. </w:t>
      </w:r>
      <w:hyperlink r:id="rId28" w:history="1">
        <w:r w:rsidRPr="00243285">
          <w:rPr>
            <w:rStyle w:val="Hyperlink"/>
            <w:rFonts w:ascii="Segoe UI" w:hAnsi="Segoe UI" w:cs="Segoe UI"/>
            <w:noProof/>
            <w:sz w:val="20"/>
            <w:szCs w:val="24"/>
          </w:rPr>
          <w:t>https://doi.org/10.2993/etbi-35-02-262-285.1</w:t>
        </w:r>
      </w:hyperlink>
    </w:p>
    <w:p w14:paraId="6B1DC109"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Friedmann, H. (1955). The honey-guides. </w:t>
      </w:r>
      <w:r w:rsidRPr="00343C76">
        <w:rPr>
          <w:rFonts w:ascii="Segoe UI" w:hAnsi="Segoe UI" w:cs="Segoe UI"/>
          <w:i/>
          <w:iCs/>
          <w:noProof/>
          <w:sz w:val="20"/>
          <w:szCs w:val="24"/>
        </w:rPr>
        <w:t>Bulletin of the United States National Museum</w:t>
      </w:r>
      <w:r w:rsidRPr="00343C76">
        <w:rPr>
          <w:rFonts w:ascii="Segoe UI" w:hAnsi="Segoe UI" w:cs="Segoe UI"/>
          <w:noProof/>
          <w:sz w:val="20"/>
          <w:szCs w:val="24"/>
        </w:rPr>
        <w:t xml:space="preserve">, </w:t>
      </w:r>
      <w:r w:rsidRPr="00343C76">
        <w:rPr>
          <w:rFonts w:ascii="Segoe UI" w:hAnsi="Segoe UI" w:cs="Segoe UI"/>
          <w:i/>
          <w:iCs/>
          <w:noProof/>
          <w:sz w:val="20"/>
          <w:szCs w:val="24"/>
        </w:rPr>
        <w:t>208</w:t>
      </w:r>
      <w:r w:rsidRPr="00343C76">
        <w:rPr>
          <w:rFonts w:ascii="Segoe UI" w:hAnsi="Segoe UI" w:cs="Segoe UI"/>
          <w:noProof/>
          <w:sz w:val="20"/>
          <w:szCs w:val="24"/>
        </w:rPr>
        <w:t xml:space="preserve">, 1–292. </w:t>
      </w:r>
      <w:hyperlink r:id="rId29" w:history="1">
        <w:r w:rsidRPr="00243285">
          <w:rPr>
            <w:rStyle w:val="Hyperlink"/>
            <w:rFonts w:ascii="Segoe UI" w:hAnsi="Segoe UI" w:cs="Segoe UI"/>
            <w:noProof/>
            <w:sz w:val="20"/>
            <w:szCs w:val="24"/>
          </w:rPr>
          <w:t>https://doi.org/10.5479/si.03629236.208.1</w:t>
        </w:r>
      </w:hyperlink>
    </w:p>
    <w:p w14:paraId="6F8360E4" w14:textId="0CC5616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Garnett, S. T., Burgess, N. D., Fa, J. E., Fernández-llamazares, Á., Molnár, Z., Robinson, C. J., Watson, J. E. M., Zander, K. K., Austin, B., Brondizio, E. S., Collier, N. F., Duncan, T., Ellis, E., Geyle, H., &amp; Jackson, M. V. (2018). Indigenous lands for conservation. </w:t>
      </w:r>
      <w:r w:rsidRPr="00343C76">
        <w:rPr>
          <w:rFonts w:ascii="Segoe UI" w:hAnsi="Segoe UI" w:cs="Segoe UI"/>
          <w:i/>
          <w:iCs/>
          <w:noProof/>
          <w:sz w:val="20"/>
          <w:szCs w:val="24"/>
        </w:rPr>
        <w:t>Nature Sustainability</w:t>
      </w:r>
      <w:r w:rsidRPr="00343C76">
        <w:rPr>
          <w:rFonts w:ascii="Segoe UI" w:hAnsi="Segoe UI" w:cs="Segoe UI"/>
          <w:noProof/>
          <w:sz w:val="20"/>
          <w:szCs w:val="24"/>
        </w:rPr>
        <w:t xml:space="preserve">, </w:t>
      </w:r>
      <w:r w:rsidRPr="00343C76">
        <w:rPr>
          <w:rFonts w:ascii="Segoe UI" w:hAnsi="Segoe UI" w:cs="Segoe UI"/>
          <w:i/>
          <w:iCs/>
          <w:noProof/>
          <w:sz w:val="20"/>
          <w:szCs w:val="24"/>
        </w:rPr>
        <w:t>1</w:t>
      </w:r>
      <w:r w:rsidRPr="00343C76">
        <w:rPr>
          <w:rFonts w:ascii="Segoe UI" w:hAnsi="Segoe UI" w:cs="Segoe UI"/>
          <w:noProof/>
          <w:sz w:val="20"/>
          <w:szCs w:val="24"/>
        </w:rPr>
        <w:t xml:space="preserve">, 369–374. </w:t>
      </w:r>
      <w:hyperlink r:id="rId30" w:history="1">
        <w:r w:rsidRPr="00243285">
          <w:rPr>
            <w:rStyle w:val="Hyperlink"/>
            <w:rFonts w:ascii="Segoe UI" w:hAnsi="Segoe UI" w:cs="Segoe UI"/>
            <w:noProof/>
            <w:sz w:val="20"/>
            <w:szCs w:val="24"/>
          </w:rPr>
          <w:t>https://doi.org/10.1038/s41893-018-0100-6</w:t>
        </w:r>
      </w:hyperlink>
    </w:p>
    <w:p w14:paraId="1E28F6F4" w14:textId="77777777"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Gavin, M. C., McCarter, J., Mead, A., Berkes, F., Stepp, J. R., Peterson, D., &amp; Tang, R. (2015). Defining biocultural approaches to conservation. </w:t>
      </w:r>
      <w:r w:rsidRPr="00343C76">
        <w:rPr>
          <w:rFonts w:ascii="Segoe UI" w:hAnsi="Segoe UI" w:cs="Segoe UI"/>
          <w:i/>
          <w:iCs/>
          <w:noProof/>
          <w:sz w:val="20"/>
          <w:szCs w:val="24"/>
        </w:rPr>
        <w:t>Trends in Ecology and Evolution</w:t>
      </w:r>
      <w:r w:rsidRPr="00343C76">
        <w:rPr>
          <w:rFonts w:ascii="Segoe UI" w:hAnsi="Segoe UI" w:cs="Segoe UI"/>
          <w:noProof/>
          <w:sz w:val="20"/>
          <w:szCs w:val="24"/>
        </w:rPr>
        <w:t xml:space="preserve">, </w:t>
      </w:r>
      <w:r w:rsidRPr="00343C76">
        <w:rPr>
          <w:rFonts w:ascii="Segoe UI" w:hAnsi="Segoe UI" w:cs="Segoe UI"/>
          <w:i/>
          <w:iCs/>
          <w:noProof/>
          <w:sz w:val="20"/>
          <w:szCs w:val="24"/>
        </w:rPr>
        <w:t>30</w:t>
      </w:r>
      <w:r w:rsidRPr="00343C76">
        <w:rPr>
          <w:rFonts w:ascii="Segoe UI" w:hAnsi="Segoe UI" w:cs="Segoe UI"/>
          <w:noProof/>
          <w:sz w:val="20"/>
          <w:szCs w:val="24"/>
        </w:rPr>
        <w:t xml:space="preserve">(3), 140–145. </w:t>
      </w:r>
      <w:hyperlink r:id="rId31" w:history="1">
        <w:r w:rsidRPr="00C42770">
          <w:rPr>
            <w:rStyle w:val="Hyperlink"/>
            <w:rFonts w:ascii="Segoe UI" w:hAnsi="Segoe UI" w:cs="Segoe UI"/>
            <w:noProof/>
            <w:sz w:val="20"/>
            <w:szCs w:val="24"/>
            <w:lang w:val="pt-PT"/>
          </w:rPr>
          <w:t>https://doi.org/10.1016/j.tree.2014.12.005</w:t>
        </w:r>
      </w:hyperlink>
    </w:p>
    <w:p w14:paraId="2496A650" w14:textId="79C134BF" w:rsidR="00B52185"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C42770">
        <w:rPr>
          <w:rFonts w:ascii="Segoe UI" w:hAnsi="Segoe UI" w:cs="Segoe UI"/>
          <w:noProof/>
          <w:sz w:val="20"/>
          <w:szCs w:val="24"/>
          <w:lang w:val="pt-PT"/>
        </w:rPr>
        <w:t xml:space="preserve">Gonçalves, Y. C. (2018). A visão dos pescadores artesanais sobre a pesca cooperativa e a importância dos Botos, tursiops truncatus (MONTAGU, 1821), em dois estuários do sul do Brasil. BSc thesis. In </w:t>
      </w:r>
      <w:r w:rsidRPr="00C42770">
        <w:rPr>
          <w:rFonts w:ascii="Segoe UI" w:hAnsi="Segoe UI" w:cs="Segoe UI"/>
          <w:i/>
          <w:iCs/>
          <w:noProof/>
          <w:sz w:val="20"/>
          <w:szCs w:val="24"/>
          <w:lang w:val="pt-PT"/>
        </w:rPr>
        <w:t>Universidade Federal do Rio Grande do Sul</w:t>
      </w:r>
      <w:r w:rsidRPr="00C42770">
        <w:rPr>
          <w:rFonts w:ascii="Segoe UI" w:hAnsi="Segoe UI" w:cs="Segoe UI"/>
          <w:noProof/>
          <w:sz w:val="20"/>
          <w:szCs w:val="24"/>
          <w:lang w:val="pt-PT"/>
        </w:rPr>
        <w:t xml:space="preserve">. </w:t>
      </w:r>
    </w:p>
    <w:p w14:paraId="0411871D" w14:textId="7722CEE6" w:rsidR="007A5C60" w:rsidRPr="00480AA6" w:rsidRDefault="007A5C60" w:rsidP="00B52185">
      <w:pPr>
        <w:widowControl w:val="0"/>
        <w:autoSpaceDE w:val="0"/>
        <w:autoSpaceDN w:val="0"/>
        <w:adjustRightInd w:val="0"/>
        <w:spacing w:line="360" w:lineRule="auto"/>
        <w:ind w:left="480" w:hanging="480"/>
        <w:rPr>
          <w:rFonts w:ascii="Segoe UI" w:hAnsi="Segoe UI" w:cs="Segoe UI"/>
          <w:noProof/>
          <w:sz w:val="20"/>
          <w:szCs w:val="24"/>
          <w:lang w:val="en-ZA"/>
        </w:rPr>
      </w:pPr>
      <w:r w:rsidRPr="007A5C60">
        <w:rPr>
          <w:rFonts w:ascii="Segoe UI" w:hAnsi="Segoe UI" w:cs="Segoe UI"/>
          <w:noProof/>
          <w:sz w:val="20"/>
          <w:szCs w:val="24"/>
          <w:lang w:val="en-ZA"/>
        </w:rPr>
        <w:t xml:space="preserve">Gowlett, J. A. J. (2016). The discovery of fire by humans: a long and convoluted process. </w:t>
      </w:r>
      <w:r w:rsidRPr="00480AA6">
        <w:rPr>
          <w:rFonts w:ascii="Segoe UI" w:hAnsi="Segoe UI" w:cs="Segoe UI"/>
          <w:i/>
          <w:iCs/>
          <w:noProof/>
          <w:sz w:val="20"/>
          <w:szCs w:val="24"/>
          <w:lang w:val="en-ZA"/>
        </w:rPr>
        <w:t>Philosophical Transactions of the Royal Society B: Biological Sciences</w:t>
      </w:r>
      <w:r w:rsidRPr="00480AA6">
        <w:rPr>
          <w:rFonts w:ascii="Segoe UI" w:hAnsi="Segoe UI" w:cs="Segoe UI"/>
          <w:noProof/>
          <w:sz w:val="20"/>
          <w:szCs w:val="24"/>
          <w:lang w:val="en-ZA"/>
        </w:rPr>
        <w:t>, 317, 20150164.</w:t>
      </w:r>
    </w:p>
    <w:p w14:paraId="42772354"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Gruber, M. (2018). Hunters and guides: multispecies encounters between humans, honeyguide birds and honeybees. </w:t>
      </w:r>
      <w:r w:rsidRPr="00343C76">
        <w:rPr>
          <w:rFonts w:ascii="Segoe UI" w:hAnsi="Segoe UI" w:cs="Segoe UI"/>
          <w:i/>
          <w:iCs/>
          <w:noProof/>
          <w:sz w:val="20"/>
          <w:szCs w:val="24"/>
        </w:rPr>
        <w:t>African Study Monographs</w:t>
      </w:r>
      <w:r w:rsidRPr="00343C76">
        <w:rPr>
          <w:rFonts w:ascii="Segoe UI" w:hAnsi="Segoe UI" w:cs="Segoe UI"/>
          <w:noProof/>
          <w:sz w:val="20"/>
          <w:szCs w:val="24"/>
        </w:rPr>
        <w:t xml:space="preserve">, </w:t>
      </w:r>
      <w:r w:rsidRPr="00343C76">
        <w:rPr>
          <w:rFonts w:ascii="Segoe UI" w:hAnsi="Segoe UI" w:cs="Segoe UI"/>
          <w:i/>
          <w:iCs/>
          <w:noProof/>
          <w:sz w:val="20"/>
          <w:szCs w:val="24"/>
        </w:rPr>
        <w:t>39</w:t>
      </w:r>
      <w:r w:rsidRPr="00343C76">
        <w:rPr>
          <w:rFonts w:ascii="Segoe UI" w:hAnsi="Segoe UI" w:cs="Segoe UI"/>
          <w:noProof/>
          <w:sz w:val="20"/>
          <w:szCs w:val="24"/>
        </w:rPr>
        <w:t xml:space="preserve">(4), 169–187. </w:t>
      </w:r>
      <w:hyperlink r:id="rId32" w:history="1">
        <w:r w:rsidRPr="00243285">
          <w:rPr>
            <w:rStyle w:val="Hyperlink"/>
            <w:rFonts w:ascii="Segoe UI" w:hAnsi="Segoe UI" w:cs="Segoe UI"/>
            <w:noProof/>
            <w:sz w:val="20"/>
            <w:szCs w:val="24"/>
          </w:rPr>
          <w:t>https://doi.org/10.14989/236670</w:t>
        </w:r>
      </w:hyperlink>
    </w:p>
    <w:p w14:paraId="6F93264E"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Gruber, M., &amp; Sanda, M. (2019). </w:t>
      </w:r>
      <w:r w:rsidRPr="00343C76">
        <w:rPr>
          <w:rFonts w:ascii="Segoe UI" w:hAnsi="Segoe UI" w:cs="Segoe UI"/>
          <w:i/>
          <w:iCs/>
          <w:noProof/>
          <w:sz w:val="20"/>
          <w:szCs w:val="24"/>
        </w:rPr>
        <w:t>Honey Hunting and Beekeeping in Adamaoua (Cameroon)</w:t>
      </w:r>
      <w:r w:rsidRPr="00343C76">
        <w:rPr>
          <w:rFonts w:ascii="Segoe UI" w:hAnsi="Segoe UI" w:cs="Segoe UI"/>
          <w:noProof/>
          <w:sz w:val="20"/>
          <w:szCs w:val="24"/>
        </w:rPr>
        <w:t>. Rüdiger Köppe Verlag.</w:t>
      </w:r>
    </w:p>
    <w:p w14:paraId="7B31618A" w14:textId="77777777" w:rsidR="00B52185"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Heinrich, B. (1999). </w:t>
      </w:r>
      <w:r w:rsidRPr="00343C76">
        <w:rPr>
          <w:rFonts w:ascii="Segoe UI" w:hAnsi="Segoe UI" w:cs="Segoe UI"/>
          <w:i/>
          <w:iCs/>
          <w:noProof/>
          <w:sz w:val="20"/>
          <w:szCs w:val="24"/>
        </w:rPr>
        <w:t>Mind of the Raven</w:t>
      </w:r>
      <w:r w:rsidRPr="00343C76">
        <w:rPr>
          <w:rFonts w:ascii="Segoe UI" w:hAnsi="Segoe UI" w:cs="Segoe UI"/>
          <w:noProof/>
          <w:sz w:val="20"/>
          <w:szCs w:val="24"/>
        </w:rPr>
        <w:t>. Harper Collins.</w:t>
      </w:r>
    </w:p>
    <w:p w14:paraId="298F39F0"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ED0D31">
        <w:rPr>
          <w:rFonts w:ascii="Segoe UI" w:hAnsi="Segoe UI" w:cs="Segoe UI"/>
          <w:noProof/>
          <w:sz w:val="20"/>
          <w:szCs w:val="24"/>
        </w:rPr>
        <w:t xml:space="preserve">Hill, H. M., Dietrich, S., &amp; Cappiello, B. (2017). Learning to play: a review and theoretical investigation of the developmental mechanisms and functions of cetacean play. </w:t>
      </w:r>
      <w:r w:rsidRPr="00ED0D31">
        <w:rPr>
          <w:rFonts w:ascii="Segoe UI" w:hAnsi="Segoe UI" w:cs="Segoe UI"/>
          <w:i/>
          <w:noProof/>
          <w:sz w:val="20"/>
          <w:szCs w:val="24"/>
        </w:rPr>
        <w:t>Learning and Behavior</w:t>
      </w:r>
      <w:r w:rsidRPr="00ED0D31">
        <w:rPr>
          <w:rFonts w:ascii="Segoe UI" w:hAnsi="Segoe UI" w:cs="Segoe UI"/>
          <w:noProof/>
          <w:sz w:val="20"/>
          <w:szCs w:val="24"/>
        </w:rPr>
        <w:t xml:space="preserve">, 45(4), </w:t>
      </w:r>
      <w:r w:rsidRPr="00ED0D31">
        <w:rPr>
          <w:rFonts w:ascii="Segoe UI" w:hAnsi="Segoe UI" w:cs="Segoe UI"/>
          <w:noProof/>
          <w:sz w:val="20"/>
          <w:szCs w:val="24"/>
        </w:rPr>
        <w:lastRenderedPageBreak/>
        <w:t xml:space="preserve">335–354. </w:t>
      </w:r>
      <w:hyperlink r:id="rId33" w:history="1">
        <w:r w:rsidRPr="004930A0">
          <w:rPr>
            <w:rStyle w:val="Hyperlink"/>
            <w:rFonts w:ascii="Segoe UI" w:hAnsi="Segoe UI" w:cs="Segoe UI"/>
            <w:noProof/>
            <w:sz w:val="20"/>
            <w:szCs w:val="24"/>
          </w:rPr>
          <w:t>https://doi.org/10.3758/s13420-017-0291-0</w:t>
        </w:r>
      </w:hyperlink>
      <w:r>
        <w:rPr>
          <w:rFonts w:ascii="Segoe UI" w:hAnsi="Segoe UI" w:cs="Segoe UI"/>
          <w:noProof/>
          <w:sz w:val="20"/>
          <w:szCs w:val="24"/>
        </w:rPr>
        <w:t xml:space="preserve"> </w:t>
      </w:r>
    </w:p>
    <w:p w14:paraId="00A0B59E" w14:textId="77777777" w:rsidR="00B52185" w:rsidRPr="0077178B"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9E1587">
        <w:rPr>
          <w:rFonts w:ascii="Segoe UI" w:hAnsi="Segoe UI" w:cs="Segoe UI"/>
          <w:noProof/>
          <w:sz w:val="20"/>
          <w:szCs w:val="24"/>
          <w:lang w:val="en-ZA"/>
        </w:rPr>
        <w:t xml:space="preserve">Ilha, E. B., Rigon, C. T., Dorneles, D. R., De Camargo, Y. R., Kindel, E. A. I., &amp; Moreno, I. B. (2020). </w:t>
      </w:r>
      <w:r w:rsidRPr="008D54CA">
        <w:rPr>
          <w:rFonts w:ascii="Segoe UI" w:hAnsi="Segoe UI" w:cs="Segoe UI"/>
          <w:noProof/>
          <w:sz w:val="20"/>
          <w:szCs w:val="24"/>
          <w:lang w:val="pt-PT"/>
        </w:rPr>
        <w:t xml:space="preserve">Pescadores e botos: histórias de uma conexão em rede. </w:t>
      </w:r>
      <w:r w:rsidRPr="008D54CA">
        <w:rPr>
          <w:rFonts w:ascii="Segoe UI" w:hAnsi="Segoe UI" w:cs="Segoe UI"/>
          <w:i/>
          <w:iCs/>
          <w:noProof/>
          <w:sz w:val="20"/>
          <w:szCs w:val="24"/>
          <w:lang w:val="pt-PT"/>
        </w:rPr>
        <w:t>Ambiente &amp; Educação</w:t>
      </w:r>
      <w:r w:rsidRPr="008D54CA">
        <w:rPr>
          <w:rFonts w:ascii="Segoe UI" w:hAnsi="Segoe UI" w:cs="Segoe UI"/>
          <w:noProof/>
          <w:sz w:val="20"/>
          <w:szCs w:val="24"/>
          <w:lang w:val="pt-PT"/>
        </w:rPr>
        <w:t xml:space="preserve">, </w:t>
      </w:r>
      <w:r w:rsidRPr="008D54CA">
        <w:rPr>
          <w:rFonts w:ascii="Segoe UI" w:hAnsi="Segoe UI" w:cs="Segoe UI"/>
          <w:i/>
          <w:iCs/>
          <w:noProof/>
          <w:sz w:val="20"/>
          <w:szCs w:val="24"/>
          <w:lang w:val="pt-PT"/>
        </w:rPr>
        <w:t>25</w:t>
      </w:r>
      <w:r w:rsidRPr="008D54CA">
        <w:rPr>
          <w:rFonts w:ascii="Segoe UI" w:hAnsi="Segoe UI" w:cs="Segoe UI"/>
          <w:noProof/>
          <w:sz w:val="20"/>
          <w:szCs w:val="24"/>
          <w:lang w:val="pt-PT"/>
        </w:rPr>
        <w:t xml:space="preserve">(2), 512–535. </w:t>
      </w:r>
      <w:hyperlink r:id="rId34" w:history="1">
        <w:r w:rsidRPr="00243285">
          <w:rPr>
            <w:rStyle w:val="Hyperlink"/>
            <w:rFonts w:ascii="Segoe UI" w:hAnsi="Segoe UI" w:cs="Segoe UI"/>
            <w:noProof/>
            <w:sz w:val="20"/>
            <w:szCs w:val="24"/>
          </w:rPr>
          <w:t>https://doi.org/10.14295/ambeduc.v25i2.8536</w:t>
        </w:r>
      </w:hyperlink>
    </w:p>
    <w:p w14:paraId="306425B2"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Illgner, P. M., Nel, E. L., &amp; Robertson, M. P. (1998). Beekeeping and local self-reliance in rural southern Africa. </w:t>
      </w:r>
      <w:r w:rsidRPr="00343C76">
        <w:rPr>
          <w:rFonts w:ascii="Segoe UI" w:hAnsi="Segoe UI" w:cs="Segoe UI"/>
          <w:i/>
          <w:iCs/>
          <w:noProof/>
          <w:sz w:val="20"/>
          <w:szCs w:val="24"/>
        </w:rPr>
        <w:t>Geographical Review</w:t>
      </w:r>
      <w:r w:rsidRPr="00343C76">
        <w:rPr>
          <w:rFonts w:ascii="Segoe UI" w:hAnsi="Segoe UI" w:cs="Segoe UI"/>
          <w:noProof/>
          <w:sz w:val="20"/>
          <w:szCs w:val="24"/>
        </w:rPr>
        <w:t xml:space="preserve">, </w:t>
      </w:r>
      <w:r w:rsidRPr="00343C76">
        <w:rPr>
          <w:rFonts w:ascii="Segoe UI" w:hAnsi="Segoe UI" w:cs="Segoe UI"/>
          <w:i/>
          <w:iCs/>
          <w:noProof/>
          <w:sz w:val="20"/>
          <w:szCs w:val="24"/>
        </w:rPr>
        <w:t>88</w:t>
      </w:r>
      <w:r w:rsidRPr="00343C76">
        <w:rPr>
          <w:rFonts w:ascii="Segoe UI" w:hAnsi="Segoe UI" w:cs="Segoe UI"/>
          <w:noProof/>
          <w:sz w:val="20"/>
          <w:szCs w:val="24"/>
        </w:rPr>
        <w:t xml:space="preserve">(3), 349. </w:t>
      </w:r>
      <w:hyperlink r:id="rId35" w:history="1">
        <w:r w:rsidRPr="00243285">
          <w:rPr>
            <w:rStyle w:val="Hyperlink"/>
            <w:rFonts w:ascii="Segoe UI" w:hAnsi="Segoe UI" w:cs="Segoe UI"/>
            <w:noProof/>
            <w:sz w:val="20"/>
            <w:szCs w:val="24"/>
          </w:rPr>
          <w:t>https://doi.org/10.2307/216014</w:t>
        </w:r>
      </w:hyperlink>
    </w:p>
    <w:p w14:paraId="7790B57D" w14:textId="77777777" w:rsidR="00B52185" w:rsidRPr="00870364" w:rsidRDefault="00B52185" w:rsidP="00B52185">
      <w:pPr>
        <w:widowControl w:val="0"/>
        <w:autoSpaceDE w:val="0"/>
        <w:autoSpaceDN w:val="0"/>
        <w:adjustRightInd w:val="0"/>
        <w:spacing w:line="360" w:lineRule="auto"/>
        <w:ind w:left="480" w:hanging="480"/>
        <w:rPr>
          <w:rFonts w:ascii="Segoe UI" w:hAnsi="Segoe UI" w:cs="Segoe UI"/>
          <w:noProof/>
          <w:sz w:val="20"/>
          <w:szCs w:val="24"/>
          <w:lang w:val="nl-NL"/>
        </w:rPr>
      </w:pPr>
      <w:r w:rsidRPr="00343C76">
        <w:rPr>
          <w:rFonts w:ascii="Segoe UI" w:hAnsi="Segoe UI" w:cs="Segoe UI"/>
          <w:noProof/>
          <w:sz w:val="20"/>
          <w:szCs w:val="24"/>
        </w:rPr>
        <w:t xml:space="preserve">International Society of Ethnobiology. (2006). </w:t>
      </w:r>
      <w:r w:rsidRPr="00343C76">
        <w:rPr>
          <w:rFonts w:ascii="Segoe UI" w:hAnsi="Segoe UI" w:cs="Segoe UI"/>
          <w:i/>
          <w:iCs/>
          <w:noProof/>
          <w:sz w:val="20"/>
          <w:szCs w:val="24"/>
        </w:rPr>
        <w:t>ISE Code of Ethics (with 2008 additions)</w:t>
      </w:r>
      <w:r w:rsidRPr="00343C76">
        <w:rPr>
          <w:rFonts w:ascii="Segoe UI" w:hAnsi="Segoe UI" w:cs="Segoe UI"/>
          <w:noProof/>
          <w:sz w:val="20"/>
          <w:szCs w:val="24"/>
        </w:rPr>
        <w:t xml:space="preserve">. </w:t>
      </w:r>
      <w:r w:rsidRPr="00870364">
        <w:rPr>
          <w:rFonts w:ascii="Segoe UI" w:hAnsi="Segoe UI" w:cs="Segoe UI"/>
          <w:noProof/>
          <w:sz w:val="20"/>
          <w:szCs w:val="24"/>
          <w:lang w:val="nl-NL"/>
        </w:rPr>
        <w:t xml:space="preserve">Online: </w:t>
      </w:r>
      <w:hyperlink r:id="rId36" w:history="1">
        <w:r w:rsidRPr="00870364">
          <w:rPr>
            <w:rStyle w:val="Hyperlink"/>
            <w:rFonts w:ascii="Segoe UI" w:hAnsi="Segoe UI" w:cs="Segoe UI"/>
            <w:noProof/>
            <w:sz w:val="20"/>
            <w:szCs w:val="24"/>
            <w:lang w:val="nl-NL"/>
          </w:rPr>
          <w:t>http://ethnobiology.net/code-of-ethics/</w:t>
        </w:r>
      </w:hyperlink>
    </w:p>
    <w:p w14:paraId="5F9CA9AC"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870364">
        <w:rPr>
          <w:rFonts w:ascii="Segoe UI" w:hAnsi="Segoe UI" w:cs="Segoe UI"/>
          <w:noProof/>
          <w:sz w:val="20"/>
          <w:szCs w:val="24"/>
          <w:lang w:val="nl-NL"/>
        </w:rPr>
        <w:t xml:space="preserve">Isack, H. A. (1987). </w:t>
      </w:r>
      <w:r w:rsidRPr="00343C76">
        <w:rPr>
          <w:rFonts w:ascii="Segoe UI" w:hAnsi="Segoe UI" w:cs="Segoe UI"/>
          <w:i/>
          <w:iCs/>
          <w:noProof/>
          <w:sz w:val="20"/>
          <w:szCs w:val="24"/>
        </w:rPr>
        <w:t>The biology of the greater honeyguide Indicator indicator, with emphasis on the guiding behaviour</w:t>
      </w:r>
      <w:r w:rsidRPr="00343C76">
        <w:rPr>
          <w:rFonts w:ascii="Segoe UI" w:hAnsi="Segoe UI" w:cs="Segoe UI"/>
          <w:noProof/>
          <w:sz w:val="20"/>
          <w:szCs w:val="24"/>
        </w:rPr>
        <w:t>. Dphil thesis, University of Oxford.</w:t>
      </w:r>
    </w:p>
    <w:p w14:paraId="18261B78"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Isack, H. A. (1999). The role of culture, traditions and local knowledge in co-operative honey-hunting between man and honeyguide: a case study of Boran community of northern Kenya. In N. J. Adams &amp; R. H. Slotow (Eds.), </w:t>
      </w:r>
      <w:r w:rsidRPr="00343C76">
        <w:rPr>
          <w:rFonts w:ascii="Segoe UI" w:hAnsi="Segoe UI" w:cs="Segoe UI"/>
          <w:i/>
          <w:iCs/>
          <w:noProof/>
          <w:sz w:val="20"/>
          <w:szCs w:val="24"/>
        </w:rPr>
        <w:t>Johannesburg: BirdLife South Africa: Vol. Int. Ornit</w:t>
      </w:r>
      <w:r w:rsidRPr="00343C76">
        <w:rPr>
          <w:rFonts w:ascii="Segoe UI" w:hAnsi="Segoe UI" w:cs="Segoe UI"/>
          <w:noProof/>
          <w:sz w:val="20"/>
          <w:szCs w:val="24"/>
        </w:rPr>
        <w:t xml:space="preserve"> (Issue eds Adams; N.J. &amp; Slotow; R.H., pp. 1351–1357). BirdLife South Africa. </w:t>
      </w:r>
      <w:hyperlink r:id="rId37" w:history="1">
        <w:r w:rsidRPr="00243285">
          <w:rPr>
            <w:rStyle w:val="Hyperlink"/>
            <w:rFonts w:ascii="Segoe UI" w:hAnsi="Segoe UI" w:cs="Segoe UI"/>
            <w:noProof/>
            <w:sz w:val="20"/>
            <w:szCs w:val="24"/>
          </w:rPr>
          <w:t>https://www.internationalornithology.org/PROCEEDINGS_Durban/Symposium/S23/S23.4.htm</w:t>
        </w:r>
      </w:hyperlink>
    </w:p>
    <w:p w14:paraId="08F87CA6"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Isack, H. A., &amp; Reyer, H. U. (1989). Honeyguides and honey gatherers: interspecific communication in a symbiotic relationship. </w:t>
      </w:r>
      <w:r w:rsidRPr="00343C76">
        <w:rPr>
          <w:rFonts w:ascii="Segoe UI" w:hAnsi="Segoe UI" w:cs="Segoe UI"/>
          <w:i/>
          <w:iCs/>
          <w:noProof/>
          <w:sz w:val="20"/>
          <w:szCs w:val="24"/>
        </w:rPr>
        <w:t>Science</w:t>
      </w:r>
      <w:r w:rsidRPr="00343C76">
        <w:rPr>
          <w:rFonts w:ascii="Segoe UI" w:hAnsi="Segoe UI" w:cs="Segoe UI"/>
          <w:noProof/>
          <w:sz w:val="20"/>
          <w:szCs w:val="24"/>
        </w:rPr>
        <w:t xml:space="preserve">, </w:t>
      </w:r>
      <w:r w:rsidRPr="00343C76">
        <w:rPr>
          <w:rFonts w:ascii="Segoe UI" w:hAnsi="Segoe UI" w:cs="Segoe UI"/>
          <w:i/>
          <w:iCs/>
          <w:noProof/>
          <w:sz w:val="20"/>
          <w:szCs w:val="24"/>
        </w:rPr>
        <w:t>243</w:t>
      </w:r>
      <w:r w:rsidRPr="00343C76">
        <w:rPr>
          <w:rFonts w:ascii="Segoe UI" w:hAnsi="Segoe UI" w:cs="Segoe UI"/>
          <w:noProof/>
          <w:sz w:val="20"/>
          <w:szCs w:val="24"/>
        </w:rPr>
        <w:t xml:space="preserve">(4896), 1343–1346. </w:t>
      </w:r>
      <w:hyperlink r:id="rId38" w:history="1">
        <w:r w:rsidRPr="00243285">
          <w:rPr>
            <w:rStyle w:val="Hyperlink"/>
            <w:rFonts w:ascii="Segoe UI" w:hAnsi="Segoe UI" w:cs="Segoe UI"/>
            <w:noProof/>
            <w:sz w:val="20"/>
            <w:szCs w:val="24"/>
          </w:rPr>
          <w:t>https://doi.org/10.1126/science.243.4896.1343</w:t>
        </w:r>
      </w:hyperlink>
    </w:p>
    <w:p w14:paraId="3FD2ACAB"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IUCN. (2021). </w:t>
      </w:r>
      <w:r w:rsidRPr="00343C76">
        <w:rPr>
          <w:rFonts w:ascii="Segoe UI" w:hAnsi="Segoe UI" w:cs="Segoe UI"/>
          <w:i/>
          <w:iCs/>
          <w:noProof/>
          <w:sz w:val="20"/>
          <w:szCs w:val="24"/>
        </w:rPr>
        <w:t>The IUCN Red List of Threatened Species. Version 2021-1</w:t>
      </w:r>
      <w:r w:rsidRPr="00343C76">
        <w:rPr>
          <w:rFonts w:ascii="Segoe UI" w:hAnsi="Segoe UI" w:cs="Segoe UI"/>
          <w:noProof/>
          <w:sz w:val="20"/>
          <w:szCs w:val="24"/>
        </w:rPr>
        <w:t>.</w:t>
      </w:r>
    </w:p>
    <w:p w14:paraId="1036F716"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Kajobe, R., &amp; Roubik, D. (2007). Honey‐making bee colony abundance and predation by apes and humans in a Uganda forest reserve. </w:t>
      </w:r>
      <w:r w:rsidRPr="00343C76">
        <w:rPr>
          <w:rFonts w:ascii="Segoe UI" w:hAnsi="Segoe UI" w:cs="Segoe UI"/>
          <w:i/>
          <w:iCs/>
          <w:noProof/>
          <w:sz w:val="20"/>
          <w:szCs w:val="24"/>
        </w:rPr>
        <w:t>Biotropica</w:t>
      </w:r>
      <w:r w:rsidRPr="00343C76">
        <w:rPr>
          <w:rFonts w:ascii="Segoe UI" w:hAnsi="Segoe UI" w:cs="Segoe UI"/>
          <w:noProof/>
          <w:sz w:val="20"/>
          <w:szCs w:val="24"/>
        </w:rPr>
        <w:t xml:space="preserve">, </w:t>
      </w:r>
      <w:r w:rsidRPr="00343C76">
        <w:rPr>
          <w:rFonts w:ascii="Segoe UI" w:hAnsi="Segoe UI" w:cs="Segoe UI"/>
          <w:i/>
          <w:iCs/>
          <w:noProof/>
          <w:sz w:val="20"/>
          <w:szCs w:val="24"/>
        </w:rPr>
        <w:t>38</w:t>
      </w:r>
      <w:r w:rsidRPr="00343C76">
        <w:rPr>
          <w:rFonts w:ascii="Segoe UI" w:hAnsi="Segoe UI" w:cs="Segoe UI"/>
          <w:noProof/>
          <w:sz w:val="20"/>
          <w:szCs w:val="24"/>
        </w:rPr>
        <w:t>(2), 210–218.</w:t>
      </w:r>
    </w:p>
    <w:p w14:paraId="27B1CE1A" w14:textId="5849B669"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Laland, K. N., &amp; Hoppitt, W. (2003). Do animals have culture? </w:t>
      </w:r>
      <w:r w:rsidRPr="00343C76">
        <w:rPr>
          <w:rFonts w:ascii="Segoe UI" w:hAnsi="Segoe UI" w:cs="Segoe UI"/>
          <w:i/>
          <w:iCs/>
          <w:noProof/>
          <w:sz w:val="20"/>
          <w:szCs w:val="24"/>
        </w:rPr>
        <w:t>Evolutionary Anthropology</w:t>
      </w:r>
      <w:r w:rsidRPr="00343C76">
        <w:rPr>
          <w:rFonts w:ascii="Segoe UI" w:hAnsi="Segoe UI" w:cs="Segoe UI"/>
          <w:noProof/>
          <w:sz w:val="20"/>
          <w:szCs w:val="24"/>
        </w:rPr>
        <w:t xml:space="preserve">, </w:t>
      </w:r>
      <w:r w:rsidRPr="00343C76">
        <w:rPr>
          <w:rFonts w:ascii="Segoe UI" w:hAnsi="Segoe UI" w:cs="Segoe UI"/>
          <w:i/>
          <w:iCs/>
          <w:noProof/>
          <w:sz w:val="20"/>
          <w:szCs w:val="24"/>
        </w:rPr>
        <w:t>12</w:t>
      </w:r>
      <w:r w:rsidRPr="00343C76">
        <w:rPr>
          <w:rFonts w:ascii="Segoe UI" w:hAnsi="Segoe UI" w:cs="Segoe UI"/>
          <w:noProof/>
          <w:sz w:val="20"/>
          <w:szCs w:val="24"/>
        </w:rPr>
        <w:t xml:space="preserve">(3), 150–159. </w:t>
      </w:r>
      <w:hyperlink r:id="rId39" w:history="1">
        <w:r w:rsidRPr="00243285">
          <w:rPr>
            <w:rStyle w:val="Hyperlink"/>
            <w:rFonts w:ascii="Segoe UI" w:hAnsi="Segoe UI" w:cs="Segoe UI"/>
            <w:noProof/>
            <w:sz w:val="20"/>
            <w:szCs w:val="24"/>
          </w:rPr>
          <w:t>https://doi.org/10.1002/evan.10111</w:t>
        </w:r>
      </w:hyperlink>
    </w:p>
    <w:p w14:paraId="6B3C7D61"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Laltaika, E. A. (2021). </w:t>
      </w:r>
      <w:r w:rsidRPr="00343C76">
        <w:rPr>
          <w:rFonts w:ascii="Segoe UI" w:hAnsi="Segoe UI" w:cs="Segoe UI"/>
          <w:i/>
          <w:iCs/>
          <w:noProof/>
          <w:sz w:val="20"/>
          <w:szCs w:val="24"/>
        </w:rPr>
        <w:t>Understanding the mutualistic interaction between greater honeyguides and four co-existing human cultures in northern Tanzania</w:t>
      </w:r>
      <w:r w:rsidRPr="00343C76">
        <w:rPr>
          <w:rFonts w:ascii="Segoe UI" w:hAnsi="Segoe UI" w:cs="Segoe UI"/>
          <w:noProof/>
          <w:sz w:val="20"/>
          <w:szCs w:val="24"/>
        </w:rPr>
        <w:t>. MSc thesis, University of Cape Town.</w:t>
      </w:r>
    </w:p>
    <w:p w14:paraId="0AA2EC73" w14:textId="77777777" w:rsidR="00B52185" w:rsidRPr="008D54CA"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600883">
        <w:rPr>
          <w:rFonts w:ascii="Segoe UI" w:hAnsi="Segoe UI" w:cs="Segoe UI"/>
          <w:noProof/>
          <w:sz w:val="20"/>
          <w:szCs w:val="24"/>
        </w:rPr>
        <w:t xml:space="preserve">Machado, A. M. S., Cantor, M., Costa, A. P. B., Righetti, B. P. H., Bezamat, C., Valle-Pereira, J. V. S., Simões-Lopes, P. C., Castilho, P. V., &amp; Daura-Jorge, F. G. (2019a). </w:t>
      </w:r>
      <w:r w:rsidRPr="00343C76">
        <w:rPr>
          <w:rFonts w:ascii="Segoe UI" w:hAnsi="Segoe UI" w:cs="Segoe UI"/>
          <w:noProof/>
          <w:sz w:val="20"/>
          <w:szCs w:val="24"/>
        </w:rPr>
        <w:t xml:space="preserve">Homophily around specialized foraging underlies dolphin social preferences. </w:t>
      </w:r>
      <w:r w:rsidRPr="00343C76">
        <w:rPr>
          <w:rFonts w:ascii="Segoe UI" w:hAnsi="Segoe UI" w:cs="Segoe UI"/>
          <w:i/>
          <w:iCs/>
          <w:noProof/>
          <w:sz w:val="20"/>
          <w:szCs w:val="24"/>
        </w:rPr>
        <w:t>Biology Letters</w:t>
      </w:r>
      <w:r w:rsidRPr="00343C76">
        <w:rPr>
          <w:rFonts w:ascii="Segoe UI" w:hAnsi="Segoe UI" w:cs="Segoe UI"/>
          <w:noProof/>
          <w:sz w:val="20"/>
          <w:szCs w:val="24"/>
        </w:rPr>
        <w:t xml:space="preserve">, </w:t>
      </w:r>
      <w:r w:rsidRPr="00343C76">
        <w:rPr>
          <w:rFonts w:ascii="Segoe UI" w:hAnsi="Segoe UI" w:cs="Segoe UI"/>
          <w:i/>
          <w:iCs/>
          <w:noProof/>
          <w:sz w:val="20"/>
          <w:szCs w:val="24"/>
        </w:rPr>
        <w:t>15</w:t>
      </w:r>
      <w:r w:rsidRPr="00343C76">
        <w:rPr>
          <w:rFonts w:ascii="Segoe UI" w:hAnsi="Segoe UI" w:cs="Segoe UI"/>
          <w:noProof/>
          <w:sz w:val="20"/>
          <w:szCs w:val="24"/>
        </w:rPr>
        <w:t xml:space="preserve">(4), 5–9. </w:t>
      </w:r>
      <w:hyperlink r:id="rId40" w:history="1">
        <w:r w:rsidRPr="008D54CA">
          <w:rPr>
            <w:rStyle w:val="Hyperlink"/>
            <w:rFonts w:ascii="Segoe UI" w:hAnsi="Segoe UI" w:cs="Segoe UI"/>
            <w:noProof/>
            <w:sz w:val="20"/>
            <w:szCs w:val="24"/>
            <w:lang w:val="pt-PT"/>
          </w:rPr>
          <w:t>https://doi.org/10.1098/rsbl.2018.0909</w:t>
        </w:r>
      </w:hyperlink>
    </w:p>
    <w:p w14:paraId="2755B525"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8D54CA">
        <w:rPr>
          <w:rFonts w:ascii="Segoe UI" w:hAnsi="Segoe UI" w:cs="Segoe UI"/>
          <w:noProof/>
          <w:sz w:val="20"/>
          <w:szCs w:val="24"/>
          <w:lang w:val="pt-PT"/>
        </w:rPr>
        <w:t xml:space="preserve">Machado, A. M. S., Daura-Jorge, F. G., Herbst, D. F., Simões-Lopes, P. C., Ingram, S. N., Castilho, P. V., &amp; Peroni, N. (2019b). </w:t>
      </w:r>
      <w:r w:rsidRPr="00343C76">
        <w:rPr>
          <w:rFonts w:ascii="Segoe UI" w:hAnsi="Segoe UI" w:cs="Segoe UI"/>
          <w:noProof/>
          <w:sz w:val="20"/>
          <w:szCs w:val="24"/>
        </w:rPr>
        <w:t xml:space="preserve">Artisanal fishers’ perceptions of the ecosystem services derived from a dolphin-human cooperative fishing interaction in southern Brazil. </w:t>
      </w:r>
      <w:r w:rsidRPr="00343C76">
        <w:rPr>
          <w:rFonts w:ascii="Segoe UI" w:hAnsi="Segoe UI" w:cs="Segoe UI"/>
          <w:i/>
          <w:iCs/>
          <w:noProof/>
          <w:sz w:val="20"/>
          <w:szCs w:val="24"/>
        </w:rPr>
        <w:t>Ocean and Coastal Management</w:t>
      </w:r>
      <w:r w:rsidRPr="00343C76">
        <w:rPr>
          <w:rFonts w:ascii="Segoe UI" w:hAnsi="Segoe UI" w:cs="Segoe UI"/>
          <w:noProof/>
          <w:sz w:val="20"/>
          <w:szCs w:val="24"/>
        </w:rPr>
        <w:t xml:space="preserve">, </w:t>
      </w:r>
      <w:r w:rsidRPr="00343C76">
        <w:rPr>
          <w:rFonts w:ascii="Segoe UI" w:hAnsi="Segoe UI" w:cs="Segoe UI"/>
          <w:i/>
          <w:iCs/>
          <w:noProof/>
          <w:sz w:val="20"/>
          <w:szCs w:val="24"/>
        </w:rPr>
        <w:t>173</w:t>
      </w:r>
      <w:r w:rsidRPr="00343C76">
        <w:rPr>
          <w:rFonts w:ascii="Segoe UI" w:hAnsi="Segoe UI" w:cs="Segoe UI"/>
          <w:noProof/>
          <w:sz w:val="20"/>
          <w:szCs w:val="24"/>
        </w:rPr>
        <w:t xml:space="preserve">, 148–156. </w:t>
      </w:r>
      <w:hyperlink r:id="rId41" w:history="1">
        <w:r w:rsidRPr="00243285">
          <w:rPr>
            <w:rStyle w:val="Hyperlink"/>
            <w:rFonts w:ascii="Segoe UI" w:hAnsi="Segoe UI" w:cs="Segoe UI"/>
            <w:noProof/>
            <w:sz w:val="20"/>
            <w:szCs w:val="24"/>
          </w:rPr>
          <w:t>https://doi.org/10.1016/j.ocecoaman.2019.03.003</w:t>
        </w:r>
      </w:hyperlink>
    </w:p>
    <w:p w14:paraId="1E131D37"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Marlowe, F. W., Berbesque, J. C., Wood, B. M., Crittenden, A., Porter, C., &amp; Mabulla, A. (2014). Honey, Hadza, hunter-gatherers, and human evolution. </w:t>
      </w:r>
      <w:r w:rsidRPr="00343C76">
        <w:rPr>
          <w:rFonts w:ascii="Segoe UI" w:hAnsi="Segoe UI" w:cs="Segoe UI"/>
          <w:i/>
          <w:iCs/>
          <w:noProof/>
          <w:sz w:val="20"/>
          <w:szCs w:val="24"/>
        </w:rPr>
        <w:t>Journal of Human Evolution</w:t>
      </w:r>
      <w:r w:rsidRPr="00343C76">
        <w:rPr>
          <w:rFonts w:ascii="Segoe UI" w:hAnsi="Segoe UI" w:cs="Segoe UI"/>
          <w:noProof/>
          <w:sz w:val="20"/>
          <w:szCs w:val="24"/>
        </w:rPr>
        <w:t xml:space="preserve">, </w:t>
      </w:r>
      <w:r w:rsidRPr="00343C76">
        <w:rPr>
          <w:rFonts w:ascii="Segoe UI" w:hAnsi="Segoe UI" w:cs="Segoe UI"/>
          <w:i/>
          <w:iCs/>
          <w:noProof/>
          <w:sz w:val="20"/>
          <w:szCs w:val="24"/>
        </w:rPr>
        <w:t>71</w:t>
      </w:r>
      <w:r w:rsidRPr="00343C76">
        <w:rPr>
          <w:rFonts w:ascii="Segoe UI" w:hAnsi="Segoe UI" w:cs="Segoe UI"/>
          <w:noProof/>
          <w:sz w:val="20"/>
          <w:szCs w:val="24"/>
        </w:rPr>
        <w:t xml:space="preserve">, 119–128. </w:t>
      </w:r>
      <w:hyperlink r:id="rId42" w:history="1">
        <w:r w:rsidRPr="00243285">
          <w:rPr>
            <w:rStyle w:val="Hyperlink"/>
            <w:rFonts w:ascii="Segoe UI" w:hAnsi="Segoe UI" w:cs="Segoe UI"/>
            <w:noProof/>
            <w:sz w:val="20"/>
            <w:szCs w:val="24"/>
          </w:rPr>
          <w:t>https://doi.org/10.1016/j.jhevol.2014.03.006</w:t>
        </w:r>
      </w:hyperlink>
    </w:p>
    <w:p w14:paraId="5E54997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Marzluff, J., &amp; Angell, T. (2005). Cultural coevolution: how the human bond with crows and ravens extends theory and raises new questions. </w:t>
      </w:r>
      <w:r w:rsidRPr="00343C76">
        <w:rPr>
          <w:rFonts w:ascii="Segoe UI" w:hAnsi="Segoe UI" w:cs="Segoe UI"/>
          <w:i/>
          <w:iCs/>
          <w:noProof/>
          <w:sz w:val="20"/>
          <w:szCs w:val="24"/>
        </w:rPr>
        <w:t>Journal of Ecological Anthropology</w:t>
      </w:r>
      <w:r w:rsidRPr="00343C76">
        <w:rPr>
          <w:rFonts w:ascii="Segoe UI" w:hAnsi="Segoe UI" w:cs="Segoe UI"/>
          <w:noProof/>
          <w:sz w:val="20"/>
          <w:szCs w:val="24"/>
        </w:rPr>
        <w:t xml:space="preserve">, </w:t>
      </w:r>
      <w:r w:rsidRPr="00343C76">
        <w:rPr>
          <w:rFonts w:ascii="Segoe UI" w:hAnsi="Segoe UI" w:cs="Segoe UI"/>
          <w:i/>
          <w:iCs/>
          <w:noProof/>
          <w:sz w:val="20"/>
          <w:szCs w:val="24"/>
        </w:rPr>
        <w:t>9</w:t>
      </w:r>
      <w:r w:rsidRPr="00343C76">
        <w:rPr>
          <w:rFonts w:ascii="Segoe UI" w:hAnsi="Segoe UI" w:cs="Segoe UI"/>
          <w:noProof/>
          <w:sz w:val="20"/>
          <w:szCs w:val="24"/>
        </w:rPr>
        <w:t xml:space="preserve">(1), 69–75. </w:t>
      </w:r>
      <w:hyperlink r:id="rId43" w:history="1">
        <w:r w:rsidRPr="00243285">
          <w:rPr>
            <w:rStyle w:val="Hyperlink"/>
            <w:rFonts w:ascii="Segoe UI" w:hAnsi="Segoe UI" w:cs="Segoe UI"/>
            <w:noProof/>
            <w:sz w:val="20"/>
            <w:szCs w:val="24"/>
          </w:rPr>
          <w:t>https://doi.org/10.5038/2162-4593.9.1.5</w:t>
        </w:r>
      </w:hyperlink>
    </w:p>
    <w:p w14:paraId="6E90B6A2" w14:textId="77777777" w:rsidR="00B52185" w:rsidRPr="008D54CA"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Neil, D. T. (2002). Cooperative fishing interactions between Aboriginal Australians and dolphins in eastern Australia. </w:t>
      </w:r>
      <w:r w:rsidRPr="008D54CA">
        <w:rPr>
          <w:rFonts w:ascii="Segoe UI" w:hAnsi="Segoe UI" w:cs="Segoe UI"/>
          <w:i/>
          <w:iCs/>
          <w:noProof/>
          <w:sz w:val="20"/>
          <w:szCs w:val="24"/>
          <w:lang w:val="pt-PT"/>
        </w:rPr>
        <w:t>Anthrozoös</w:t>
      </w:r>
      <w:r w:rsidRPr="008D54CA">
        <w:rPr>
          <w:rFonts w:ascii="Segoe UI" w:hAnsi="Segoe UI" w:cs="Segoe UI"/>
          <w:noProof/>
          <w:sz w:val="20"/>
          <w:szCs w:val="24"/>
          <w:lang w:val="pt-PT"/>
        </w:rPr>
        <w:t xml:space="preserve">, </w:t>
      </w:r>
      <w:r w:rsidRPr="008D54CA">
        <w:rPr>
          <w:rFonts w:ascii="Segoe UI" w:hAnsi="Segoe UI" w:cs="Segoe UI"/>
          <w:i/>
          <w:iCs/>
          <w:noProof/>
          <w:sz w:val="20"/>
          <w:szCs w:val="24"/>
          <w:lang w:val="pt-PT"/>
        </w:rPr>
        <w:t>15</w:t>
      </w:r>
      <w:r w:rsidRPr="008D54CA">
        <w:rPr>
          <w:rFonts w:ascii="Segoe UI" w:hAnsi="Segoe UI" w:cs="Segoe UI"/>
          <w:noProof/>
          <w:sz w:val="20"/>
          <w:szCs w:val="24"/>
          <w:lang w:val="pt-PT"/>
        </w:rPr>
        <w:t xml:space="preserve">(1), 1–18. </w:t>
      </w:r>
      <w:hyperlink r:id="rId44" w:history="1">
        <w:r w:rsidRPr="008D54CA">
          <w:rPr>
            <w:rStyle w:val="Hyperlink"/>
            <w:rFonts w:ascii="Segoe UI" w:hAnsi="Segoe UI" w:cs="Segoe UI"/>
            <w:noProof/>
            <w:sz w:val="20"/>
            <w:szCs w:val="24"/>
            <w:lang w:val="pt-PT"/>
          </w:rPr>
          <w:t>https://doi.org/10.2752/089279302786992694</w:t>
        </w:r>
      </w:hyperlink>
    </w:p>
    <w:p w14:paraId="40BB5279"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8D54CA">
        <w:rPr>
          <w:rFonts w:ascii="Segoe UI" w:hAnsi="Segoe UI" w:cs="Segoe UI"/>
          <w:noProof/>
          <w:sz w:val="20"/>
          <w:szCs w:val="24"/>
          <w:lang w:val="pt-PT"/>
        </w:rPr>
        <w:t xml:space="preserve">Pellegrini, A. Y., Romeu, B., Ingram, S. N., &amp; Daura-Jorge, F. G. (2021). </w:t>
      </w:r>
      <w:r w:rsidRPr="00343C76">
        <w:rPr>
          <w:rFonts w:ascii="Segoe UI" w:hAnsi="Segoe UI" w:cs="Segoe UI"/>
          <w:noProof/>
          <w:sz w:val="20"/>
          <w:szCs w:val="24"/>
        </w:rPr>
        <w:t xml:space="preserve">Boat disturbance affects the acoustic behaviour of dolphins engaged in a rare foraging cooperation with fishers. </w:t>
      </w:r>
      <w:r w:rsidRPr="00343C76">
        <w:rPr>
          <w:rFonts w:ascii="Segoe UI" w:hAnsi="Segoe UI" w:cs="Segoe UI"/>
          <w:i/>
          <w:iCs/>
          <w:noProof/>
          <w:sz w:val="20"/>
          <w:szCs w:val="24"/>
        </w:rPr>
        <w:t>Animal Conservation</w:t>
      </w:r>
      <w:r w:rsidRPr="00343C76">
        <w:rPr>
          <w:rFonts w:ascii="Segoe UI" w:hAnsi="Segoe UI" w:cs="Segoe UI"/>
          <w:noProof/>
          <w:sz w:val="20"/>
          <w:szCs w:val="24"/>
        </w:rPr>
        <w:t xml:space="preserve">, 1–13. </w:t>
      </w:r>
      <w:hyperlink r:id="rId45" w:history="1">
        <w:r w:rsidRPr="00243285">
          <w:rPr>
            <w:rStyle w:val="Hyperlink"/>
            <w:rFonts w:ascii="Segoe UI" w:hAnsi="Segoe UI" w:cs="Segoe UI"/>
            <w:noProof/>
            <w:sz w:val="20"/>
            <w:szCs w:val="24"/>
          </w:rPr>
          <w:t>https://doi.org/10.1111/acv.12667</w:t>
        </w:r>
      </w:hyperlink>
    </w:p>
    <w:p w14:paraId="6D57BBE7"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Peterson, D., Hanazaki, N., &amp; Simões-Lopes, P. C. (2008). Natural resource appropriation in cooperative artisanal fishing between fishermen and dolphins (</w:t>
      </w:r>
      <w:r w:rsidRPr="00343C76">
        <w:rPr>
          <w:rFonts w:ascii="Segoe UI" w:hAnsi="Segoe UI" w:cs="Segoe UI"/>
          <w:i/>
          <w:iCs/>
          <w:noProof/>
          <w:sz w:val="20"/>
          <w:szCs w:val="24"/>
        </w:rPr>
        <w:t>Tursiops truncatus</w:t>
      </w:r>
      <w:r w:rsidRPr="00343C76">
        <w:rPr>
          <w:rFonts w:ascii="Segoe UI" w:hAnsi="Segoe UI" w:cs="Segoe UI"/>
          <w:noProof/>
          <w:sz w:val="20"/>
          <w:szCs w:val="24"/>
        </w:rPr>
        <w:t xml:space="preserve">) in Laguna, Brazil. </w:t>
      </w:r>
      <w:r w:rsidRPr="00343C76">
        <w:rPr>
          <w:rFonts w:ascii="Segoe UI" w:hAnsi="Segoe UI" w:cs="Segoe UI"/>
          <w:i/>
          <w:iCs/>
          <w:noProof/>
          <w:sz w:val="20"/>
          <w:szCs w:val="24"/>
        </w:rPr>
        <w:t>Ocean and Coastal Management</w:t>
      </w:r>
      <w:r w:rsidRPr="00343C76">
        <w:rPr>
          <w:rFonts w:ascii="Segoe UI" w:hAnsi="Segoe UI" w:cs="Segoe UI"/>
          <w:noProof/>
          <w:sz w:val="20"/>
          <w:szCs w:val="24"/>
        </w:rPr>
        <w:t xml:space="preserve">, </w:t>
      </w:r>
      <w:r w:rsidRPr="00343C76">
        <w:rPr>
          <w:rFonts w:ascii="Segoe UI" w:hAnsi="Segoe UI" w:cs="Segoe UI"/>
          <w:i/>
          <w:iCs/>
          <w:noProof/>
          <w:sz w:val="20"/>
          <w:szCs w:val="24"/>
        </w:rPr>
        <w:t>51</w:t>
      </w:r>
      <w:r w:rsidRPr="00343C76">
        <w:rPr>
          <w:rFonts w:ascii="Segoe UI" w:hAnsi="Segoe UI" w:cs="Segoe UI"/>
          <w:noProof/>
          <w:sz w:val="20"/>
          <w:szCs w:val="24"/>
        </w:rPr>
        <w:t xml:space="preserve">(6), 469–475. </w:t>
      </w:r>
      <w:hyperlink r:id="rId46" w:history="1">
        <w:r w:rsidRPr="00243285">
          <w:rPr>
            <w:rStyle w:val="Hyperlink"/>
            <w:rFonts w:ascii="Segoe UI" w:hAnsi="Segoe UI" w:cs="Segoe UI"/>
            <w:noProof/>
            <w:sz w:val="20"/>
            <w:szCs w:val="24"/>
          </w:rPr>
          <w:t>https://doi.org/10.1016/j.ocecoaman.2008.04.003</w:t>
        </w:r>
      </w:hyperlink>
    </w:p>
    <w:p w14:paraId="59D085D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Pierotti, R. (2011). </w:t>
      </w:r>
      <w:r w:rsidRPr="00343C76">
        <w:rPr>
          <w:rFonts w:ascii="Segoe UI" w:hAnsi="Segoe UI" w:cs="Segoe UI"/>
          <w:i/>
          <w:iCs/>
          <w:noProof/>
          <w:sz w:val="20"/>
          <w:szCs w:val="24"/>
        </w:rPr>
        <w:t>Indigenous knowledge, ecology, and evolutionary biology</w:t>
      </w:r>
      <w:r w:rsidRPr="00343C76">
        <w:rPr>
          <w:rFonts w:ascii="Segoe UI" w:hAnsi="Segoe UI" w:cs="Segoe UI"/>
          <w:noProof/>
          <w:sz w:val="20"/>
          <w:szCs w:val="24"/>
        </w:rPr>
        <w:t xml:space="preserve">. Routledge (Taylor &amp; Francis Group). </w:t>
      </w:r>
      <w:hyperlink r:id="rId47" w:history="1">
        <w:r w:rsidRPr="00243285">
          <w:rPr>
            <w:rStyle w:val="Hyperlink"/>
            <w:rFonts w:ascii="Segoe UI" w:hAnsi="Segoe UI" w:cs="Segoe UI"/>
            <w:noProof/>
            <w:sz w:val="20"/>
            <w:szCs w:val="24"/>
          </w:rPr>
          <w:t>https://doi.org/10.4324/9780203847114</w:t>
        </w:r>
      </w:hyperlink>
    </w:p>
    <w:p w14:paraId="2FABDCA1"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Pierotti, R., &amp; Fogg, B. R. (2017). </w:t>
      </w:r>
      <w:r w:rsidRPr="00343C76">
        <w:rPr>
          <w:rFonts w:ascii="Segoe UI" w:hAnsi="Segoe UI" w:cs="Segoe UI"/>
          <w:i/>
          <w:iCs/>
          <w:noProof/>
          <w:sz w:val="20"/>
          <w:szCs w:val="24"/>
        </w:rPr>
        <w:t>The first domestication: how wolves and humans co-evolved</w:t>
      </w:r>
      <w:r w:rsidRPr="00343C76">
        <w:rPr>
          <w:rFonts w:ascii="Segoe UI" w:hAnsi="Segoe UI" w:cs="Segoe UI"/>
          <w:noProof/>
          <w:sz w:val="20"/>
          <w:szCs w:val="24"/>
        </w:rPr>
        <w:t>. Yale University Press.</w:t>
      </w:r>
    </w:p>
    <w:p w14:paraId="6F3BDD8F"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Pirk, C. W. W., Strauss, U., Abdullahi, A. Y., Démares, F., &amp; Human, H. (2016). Honeybee health in Africa—a review. </w:t>
      </w:r>
      <w:r w:rsidRPr="00343C76">
        <w:rPr>
          <w:rFonts w:ascii="Segoe UI" w:hAnsi="Segoe UI" w:cs="Segoe UI"/>
          <w:i/>
          <w:iCs/>
          <w:noProof/>
          <w:sz w:val="20"/>
          <w:szCs w:val="24"/>
        </w:rPr>
        <w:t>Apidologie</w:t>
      </w:r>
      <w:r w:rsidRPr="00343C76">
        <w:rPr>
          <w:rFonts w:ascii="Segoe UI" w:hAnsi="Segoe UI" w:cs="Segoe UI"/>
          <w:noProof/>
          <w:sz w:val="20"/>
          <w:szCs w:val="24"/>
        </w:rPr>
        <w:t xml:space="preserve">, </w:t>
      </w:r>
      <w:r w:rsidRPr="00343C76">
        <w:rPr>
          <w:rFonts w:ascii="Segoe UI" w:hAnsi="Segoe UI" w:cs="Segoe UI"/>
          <w:i/>
          <w:iCs/>
          <w:noProof/>
          <w:sz w:val="20"/>
          <w:szCs w:val="24"/>
        </w:rPr>
        <w:t>47</w:t>
      </w:r>
      <w:r w:rsidRPr="00343C76">
        <w:rPr>
          <w:rFonts w:ascii="Segoe UI" w:hAnsi="Segoe UI" w:cs="Segoe UI"/>
          <w:noProof/>
          <w:sz w:val="20"/>
          <w:szCs w:val="24"/>
        </w:rPr>
        <w:t xml:space="preserve">(3), 276–300. </w:t>
      </w:r>
      <w:hyperlink r:id="rId48" w:history="1">
        <w:r w:rsidRPr="00243285">
          <w:rPr>
            <w:rStyle w:val="Hyperlink"/>
            <w:rFonts w:ascii="Segoe UI" w:hAnsi="Segoe UI" w:cs="Segoe UI"/>
            <w:noProof/>
            <w:sz w:val="20"/>
            <w:szCs w:val="24"/>
          </w:rPr>
          <w:t>https://doi.org/10.1007/s13592-015-0406-6</w:t>
        </w:r>
      </w:hyperlink>
    </w:p>
    <w:p w14:paraId="63CD98FB"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Reid, A. J., Eckert, L. E., Lane, J. F., Young, N., Hinch, S. G., Darimont, C. T., Cooke, S. J., Ban, N. C., &amp; Marshall, A. (2021). “Two-Eyed Seeing”: An Indigenous framework to transform fisheries research and management. </w:t>
      </w:r>
      <w:r w:rsidRPr="00343C76">
        <w:rPr>
          <w:rFonts w:ascii="Segoe UI" w:hAnsi="Segoe UI" w:cs="Segoe UI"/>
          <w:i/>
          <w:iCs/>
          <w:noProof/>
          <w:sz w:val="20"/>
          <w:szCs w:val="24"/>
        </w:rPr>
        <w:t>Fish and Fisheries</w:t>
      </w:r>
      <w:r w:rsidRPr="00343C76">
        <w:rPr>
          <w:rFonts w:ascii="Segoe UI" w:hAnsi="Segoe UI" w:cs="Segoe UI"/>
          <w:noProof/>
          <w:sz w:val="20"/>
          <w:szCs w:val="24"/>
        </w:rPr>
        <w:t xml:space="preserve">, </w:t>
      </w:r>
      <w:r w:rsidRPr="00343C76">
        <w:rPr>
          <w:rFonts w:ascii="Segoe UI" w:hAnsi="Segoe UI" w:cs="Segoe UI"/>
          <w:i/>
          <w:iCs/>
          <w:noProof/>
          <w:sz w:val="20"/>
          <w:szCs w:val="24"/>
        </w:rPr>
        <w:t>22</w:t>
      </w:r>
      <w:r w:rsidRPr="00343C76">
        <w:rPr>
          <w:rFonts w:ascii="Segoe UI" w:hAnsi="Segoe UI" w:cs="Segoe UI"/>
          <w:noProof/>
          <w:sz w:val="20"/>
          <w:szCs w:val="24"/>
        </w:rPr>
        <w:t xml:space="preserve">(2), 243–261. </w:t>
      </w:r>
      <w:hyperlink r:id="rId49" w:history="1">
        <w:r w:rsidRPr="00243285">
          <w:rPr>
            <w:rStyle w:val="Hyperlink"/>
            <w:rFonts w:ascii="Segoe UI" w:hAnsi="Segoe UI" w:cs="Segoe UI"/>
            <w:noProof/>
            <w:sz w:val="20"/>
            <w:szCs w:val="24"/>
          </w:rPr>
          <w:t>https://doi.org/10.1111/faf.12516</w:t>
        </w:r>
      </w:hyperlink>
    </w:p>
    <w:p w14:paraId="7B6603B1" w14:textId="77777777" w:rsidR="00B52185" w:rsidRPr="008D54CA"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Righetti, B. P. H., Mattos, J. J., Siebert, M. N., Daura Jorge, F. G., Bezamat, C., Fruet, P. F., Genoves, R. C., Taniguchi, S., da Silva, J., Montone, R. C., Simões-Lopes, P. C., Bainy, A. C. D., &amp; Lüchmann, K. H. (2019). Biochemical and molecular biomarkers in integument biopsies of free-ranging coastal bottlenose dolphins from southern Brazil. </w:t>
      </w:r>
      <w:r w:rsidRPr="008D54CA">
        <w:rPr>
          <w:rFonts w:ascii="Segoe UI" w:hAnsi="Segoe UI" w:cs="Segoe UI"/>
          <w:i/>
          <w:iCs/>
          <w:noProof/>
          <w:sz w:val="20"/>
          <w:szCs w:val="24"/>
          <w:lang w:val="pt-PT"/>
        </w:rPr>
        <w:t>Chemosphere</w:t>
      </w:r>
      <w:r w:rsidRPr="008D54CA">
        <w:rPr>
          <w:rFonts w:ascii="Segoe UI" w:hAnsi="Segoe UI" w:cs="Segoe UI"/>
          <w:noProof/>
          <w:sz w:val="20"/>
          <w:szCs w:val="24"/>
          <w:lang w:val="pt-PT"/>
        </w:rPr>
        <w:t xml:space="preserve">, </w:t>
      </w:r>
      <w:r w:rsidRPr="008D54CA">
        <w:rPr>
          <w:rFonts w:ascii="Segoe UI" w:hAnsi="Segoe UI" w:cs="Segoe UI"/>
          <w:i/>
          <w:iCs/>
          <w:noProof/>
          <w:sz w:val="20"/>
          <w:szCs w:val="24"/>
          <w:lang w:val="pt-PT"/>
        </w:rPr>
        <w:t>225</w:t>
      </w:r>
      <w:r w:rsidRPr="008D54CA">
        <w:rPr>
          <w:rFonts w:ascii="Segoe UI" w:hAnsi="Segoe UI" w:cs="Segoe UI"/>
          <w:noProof/>
          <w:sz w:val="20"/>
          <w:szCs w:val="24"/>
          <w:lang w:val="pt-PT"/>
        </w:rPr>
        <w:t xml:space="preserve">, 139–149. </w:t>
      </w:r>
      <w:hyperlink r:id="rId50" w:history="1">
        <w:r w:rsidRPr="00243285">
          <w:rPr>
            <w:rStyle w:val="Hyperlink"/>
            <w:rFonts w:ascii="Segoe UI" w:hAnsi="Segoe UI" w:cs="Segoe UI"/>
            <w:noProof/>
            <w:sz w:val="20"/>
            <w:szCs w:val="24"/>
            <w:lang w:val="pt-PT"/>
          </w:rPr>
          <w:t>https://doi.org/10.1016/j.chemosphere.2019.02.179</w:t>
        </w:r>
      </w:hyperlink>
      <w:r>
        <w:rPr>
          <w:rFonts w:ascii="Segoe UI" w:hAnsi="Segoe UI" w:cs="Segoe UI"/>
          <w:noProof/>
          <w:sz w:val="20"/>
          <w:szCs w:val="24"/>
          <w:lang w:val="pt-PT"/>
        </w:rPr>
        <w:t xml:space="preserve"> </w:t>
      </w:r>
    </w:p>
    <w:p w14:paraId="13A89364" w14:textId="77777777" w:rsidR="00B52185" w:rsidRPr="008D54CA"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8D54CA">
        <w:rPr>
          <w:rFonts w:ascii="Segoe UI" w:hAnsi="Segoe UI" w:cs="Segoe UI"/>
          <w:noProof/>
          <w:sz w:val="20"/>
          <w:szCs w:val="24"/>
          <w:lang w:val="pt-PT"/>
        </w:rPr>
        <w:t xml:space="preserve">Romeu, B., Cantor, M., Bezamat, C., Simões-Lopes, P. C., &amp; Daura-Jorge, F. G. (2017). </w:t>
      </w:r>
      <w:r w:rsidRPr="00343C76">
        <w:rPr>
          <w:rFonts w:ascii="Segoe UI" w:hAnsi="Segoe UI" w:cs="Segoe UI"/>
          <w:noProof/>
          <w:sz w:val="20"/>
          <w:szCs w:val="24"/>
        </w:rPr>
        <w:t xml:space="preserve">Bottlenose dolphins that forage with artisanal fishermen whistle differently. </w:t>
      </w:r>
      <w:r w:rsidRPr="00343C76">
        <w:rPr>
          <w:rFonts w:ascii="Segoe UI" w:hAnsi="Segoe UI" w:cs="Segoe UI"/>
          <w:i/>
          <w:iCs/>
          <w:noProof/>
          <w:sz w:val="20"/>
          <w:szCs w:val="24"/>
        </w:rPr>
        <w:t>Ethology</w:t>
      </w:r>
      <w:r w:rsidRPr="00343C76">
        <w:rPr>
          <w:rFonts w:ascii="Segoe UI" w:hAnsi="Segoe UI" w:cs="Segoe UI"/>
          <w:noProof/>
          <w:sz w:val="20"/>
          <w:szCs w:val="24"/>
        </w:rPr>
        <w:t xml:space="preserve">, </w:t>
      </w:r>
      <w:r w:rsidRPr="00343C76">
        <w:rPr>
          <w:rFonts w:ascii="Segoe UI" w:hAnsi="Segoe UI" w:cs="Segoe UI"/>
          <w:i/>
          <w:iCs/>
          <w:noProof/>
          <w:sz w:val="20"/>
          <w:szCs w:val="24"/>
        </w:rPr>
        <w:t>123</w:t>
      </w:r>
      <w:r w:rsidRPr="00343C76">
        <w:rPr>
          <w:rFonts w:ascii="Segoe UI" w:hAnsi="Segoe UI" w:cs="Segoe UI"/>
          <w:noProof/>
          <w:sz w:val="20"/>
          <w:szCs w:val="24"/>
        </w:rPr>
        <w:t xml:space="preserve">(12), 906–915. </w:t>
      </w:r>
      <w:hyperlink r:id="rId51" w:history="1">
        <w:r w:rsidRPr="00460127">
          <w:rPr>
            <w:rStyle w:val="Hyperlink"/>
            <w:rFonts w:ascii="Segoe UI" w:hAnsi="Segoe UI" w:cs="Segoe UI"/>
            <w:noProof/>
            <w:sz w:val="20"/>
            <w:szCs w:val="24"/>
            <w:lang w:val="pt-PT"/>
          </w:rPr>
          <w:t>https://doi.org/10.1111/eth.12665</w:t>
        </w:r>
      </w:hyperlink>
    </w:p>
    <w:p w14:paraId="452B20FE" w14:textId="77777777" w:rsidR="00B52185" w:rsidRPr="006C09A4"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8D54CA">
        <w:rPr>
          <w:rFonts w:ascii="Segoe UI" w:hAnsi="Segoe UI" w:cs="Segoe UI"/>
          <w:noProof/>
          <w:sz w:val="20"/>
          <w:szCs w:val="24"/>
          <w:lang w:val="pt-PT"/>
        </w:rPr>
        <w:t xml:space="preserve">Sant’Ana, R., Gerhard Kinas, P., Villwock de Miranda, L., Schwingel, P. R., Castello, J. P., &amp; Paes Vieira, J. (2017). </w:t>
      </w:r>
      <w:r w:rsidRPr="00343C76">
        <w:rPr>
          <w:rFonts w:ascii="Segoe UI" w:hAnsi="Segoe UI" w:cs="Segoe UI"/>
          <w:noProof/>
          <w:sz w:val="20"/>
          <w:szCs w:val="24"/>
        </w:rPr>
        <w:t xml:space="preserve">Bayesian state-space models with multiple CPUE data: the case of a mullet fishery. </w:t>
      </w:r>
      <w:r w:rsidRPr="008306EC">
        <w:rPr>
          <w:rFonts w:ascii="Segoe UI" w:hAnsi="Segoe UI" w:cs="Segoe UI"/>
          <w:i/>
          <w:iCs/>
          <w:noProof/>
          <w:sz w:val="20"/>
          <w:szCs w:val="24"/>
          <w:lang w:val="pt-PT"/>
        </w:rPr>
        <w:t>Scientia Marina</w:t>
      </w:r>
      <w:r w:rsidRPr="008306EC">
        <w:rPr>
          <w:rFonts w:ascii="Segoe UI" w:hAnsi="Segoe UI" w:cs="Segoe UI"/>
          <w:noProof/>
          <w:sz w:val="20"/>
          <w:szCs w:val="24"/>
          <w:lang w:val="pt-PT"/>
        </w:rPr>
        <w:t xml:space="preserve">, </w:t>
      </w:r>
      <w:r w:rsidRPr="008306EC">
        <w:rPr>
          <w:rFonts w:ascii="Segoe UI" w:hAnsi="Segoe UI" w:cs="Segoe UI"/>
          <w:i/>
          <w:iCs/>
          <w:noProof/>
          <w:sz w:val="20"/>
          <w:szCs w:val="24"/>
          <w:lang w:val="pt-PT"/>
        </w:rPr>
        <w:t>81</w:t>
      </w:r>
      <w:r w:rsidRPr="008306EC">
        <w:rPr>
          <w:rFonts w:ascii="Segoe UI" w:hAnsi="Segoe UI" w:cs="Segoe UI"/>
          <w:noProof/>
          <w:sz w:val="20"/>
          <w:szCs w:val="24"/>
          <w:lang w:val="pt-PT"/>
        </w:rPr>
        <w:t xml:space="preserve">(3), 361–370. </w:t>
      </w:r>
      <w:hyperlink r:id="rId52" w:history="1">
        <w:r w:rsidRPr="006C09A4">
          <w:rPr>
            <w:rStyle w:val="Hyperlink"/>
            <w:rFonts w:ascii="Segoe UI" w:hAnsi="Segoe UI" w:cs="Segoe UI"/>
            <w:noProof/>
            <w:sz w:val="20"/>
            <w:szCs w:val="24"/>
            <w:lang w:val="pt-PT"/>
          </w:rPr>
          <w:t>https://doi.org/10.3989/scimar.04461.11a</w:t>
        </w:r>
      </w:hyperlink>
    </w:p>
    <w:p w14:paraId="7E52B409" w14:textId="0973A555"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6C09A4">
        <w:rPr>
          <w:rFonts w:ascii="Segoe UI" w:hAnsi="Segoe UI" w:cs="Segoe UI"/>
          <w:noProof/>
          <w:sz w:val="20"/>
          <w:szCs w:val="24"/>
          <w:lang w:val="pt-PT"/>
        </w:rPr>
        <w:t>Santos-Silva, B., Hanazaki, N., Daura-Jorge, F. G., &amp; C</w:t>
      </w:r>
      <w:r w:rsidR="007E08D3">
        <w:rPr>
          <w:rFonts w:ascii="Segoe UI" w:hAnsi="Segoe UI" w:cs="Segoe UI"/>
          <w:noProof/>
          <w:sz w:val="20"/>
          <w:szCs w:val="24"/>
          <w:lang w:val="pt-PT"/>
        </w:rPr>
        <w:t>antor</w:t>
      </w:r>
      <w:r w:rsidRPr="006C09A4">
        <w:rPr>
          <w:rFonts w:ascii="Segoe UI" w:hAnsi="Segoe UI" w:cs="Segoe UI"/>
          <w:noProof/>
          <w:sz w:val="20"/>
          <w:szCs w:val="24"/>
          <w:lang w:val="pt-PT"/>
        </w:rPr>
        <w:t xml:space="preserve">, M. (2022). </w:t>
      </w:r>
      <w:r w:rsidRPr="00343C76">
        <w:rPr>
          <w:rFonts w:ascii="Segoe UI" w:hAnsi="Segoe UI" w:cs="Segoe UI"/>
          <w:noProof/>
          <w:sz w:val="20"/>
          <w:szCs w:val="24"/>
        </w:rPr>
        <w:t xml:space="preserve">Social foraging can benefit artisanal fishers who interact with wild dolphins. </w:t>
      </w:r>
      <w:r w:rsidRPr="00C42770">
        <w:rPr>
          <w:rFonts w:ascii="Segoe UI" w:hAnsi="Segoe UI" w:cs="Segoe UI"/>
          <w:i/>
          <w:iCs/>
          <w:noProof/>
          <w:sz w:val="20"/>
          <w:szCs w:val="24"/>
          <w:lang w:val="pt-PT"/>
        </w:rPr>
        <w:t>Behav. Ecol. Sociobiol.</w:t>
      </w:r>
      <w:r w:rsidRPr="00C42770">
        <w:rPr>
          <w:rFonts w:ascii="Segoe UI" w:hAnsi="Segoe UI" w:cs="Segoe UI"/>
          <w:noProof/>
          <w:sz w:val="20"/>
          <w:szCs w:val="24"/>
          <w:lang w:val="pt-PT"/>
        </w:rPr>
        <w:t>,</w:t>
      </w:r>
      <w:r w:rsidRPr="00C42770">
        <w:rPr>
          <w:rFonts w:ascii="Segoe UI" w:eastAsia="Times New Roman" w:hAnsi="Segoe UI" w:cs="Segoe UI"/>
          <w:b/>
          <w:bCs/>
          <w:kern w:val="36"/>
          <w:sz w:val="20"/>
          <w:szCs w:val="20"/>
          <w:lang w:val="pt-PT" w:eastAsia="en-GB"/>
        </w:rPr>
        <w:t xml:space="preserve"> </w:t>
      </w:r>
      <w:r w:rsidRPr="00C42770">
        <w:rPr>
          <w:rFonts w:ascii="Segoe UI" w:eastAsia="Times New Roman" w:hAnsi="Segoe UI" w:cs="Segoe UI"/>
          <w:kern w:val="36"/>
          <w:sz w:val="20"/>
          <w:szCs w:val="20"/>
          <w:lang w:val="pt-PT" w:eastAsia="en-GB"/>
        </w:rPr>
        <w:t>76:</w:t>
      </w:r>
      <w:r w:rsidRPr="00C42770">
        <w:rPr>
          <w:rFonts w:ascii="Segoe UI" w:eastAsia="Times New Roman" w:hAnsi="Segoe UI" w:cs="Segoe UI"/>
          <w:b/>
          <w:bCs/>
          <w:kern w:val="36"/>
          <w:sz w:val="20"/>
          <w:szCs w:val="20"/>
          <w:lang w:val="pt-PT" w:eastAsia="en-GB"/>
        </w:rPr>
        <w:t xml:space="preserve"> </w:t>
      </w:r>
      <w:r w:rsidRPr="00C42770">
        <w:rPr>
          <w:rFonts w:ascii="Segoe UI" w:eastAsia="Times New Roman" w:hAnsi="Segoe UI" w:cs="Segoe UI"/>
          <w:kern w:val="36"/>
          <w:sz w:val="20"/>
          <w:szCs w:val="20"/>
          <w:lang w:val="pt-PT" w:eastAsia="en-GB"/>
        </w:rPr>
        <w:t>42</w:t>
      </w:r>
      <w:r w:rsidRPr="00C42770">
        <w:rPr>
          <w:rFonts w:ascii="Segoe UI" w:hAnsi="Segoe UI" w:cs="Segoe UI"/>
          <w:noProof/>
          <w:sz w:val="20"/>
          <w:szCs w:val="24"/>
          <w:lang w:val="pt-PT"/>
        </w:rPr>
        <w:t>.</w:t>
      </w:r>
    </w:p>
    <w:p w14:paraId="45D1B66E" w14:textId="77777777" w:rsidR="00B52185" w:rsidRPr="00C42770" w:rsidRDefault="00B52185" w:rsidP="00B52185">
      <w:pPr>
        <w:widowControl w:val="0"/>
        <w:autoSpaceDE w:val="0"/>
        <w:autoSpaceDN w:val="0"/>
        <w:adjustRightInd w:val="0"/>
        <w:spacing w:line="360" w:lineRule="auto"/>
        <w:ind w:left="480"/>
        <w:rPr>
          <w:rFonts w:ascii="Segoe UI" w:hAnsi="Segoe UI" w:cs="Segoe UI"/>
          <w:noProof/>
          <w:sz w:val="20"/>
          <w:szCs w:val="24"/>
          <w:lang w:val="pt-PT"/>
        </w:rPr>
      </w:pPr>
      <w:r w:rsidRPr="00C42770">
        <w:rPr>
          <w:rFonts w:ascii="Segoe UI" w:hAnsi="Segoe UI" w:cs="Segoe UI"/>
          <w:noProof/>
          <w:sz w:val="20"/>
          <w:szCs w:val="24"/>
          <w:lang w:val="pt-PT"/>
        </w:rPr>
        <w:t>https://doi.org/10.1007/s00265-022-03152-2</w:t>
      </w:r>
    </w:p>
    <w:p w14:paraId="0E2A3934"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C42770">
        <w:rPr>
          <w:rFonts w:ascii="Segoe UI" w:hAnsi="Segoe UI" w:cs="Segoe UI"/>
          <w:noProof/>
          <w:sz w:val="20"/>
          <w:szCs w:val="24"/>
          <w:lang w:val="pt-PT"/>
        </w:rPr>
        <w:lastRenderedPageBreak/>
        <w:t xml:space="preserve">Santos, M. L., Lemos, V. M., &amp; Vieira, J. P. (2018). </w:t>
      </w:r>
      <w:r w:rsidRPr="00343C76">
        <w:rPr>
          <w:rFonts w:ascii="Segoe UI" w:hAnsi="Segoe UI" w:cs="Segoe UI"/>
          <w:noProof/>
          <w:sz w:val="20"/>
          <w:szCs w:val="24"/>
        </w:rPr>
        <w:t xml:space="preserve">No mullet, no gain: cooperation between dolphins and cast net fishermen in southern brazil. </w:t>
      </w:r>
      <w:r w:rsidRPr="00343C76">
        <w:rPr>
          <w:rFonts w:ascii="Segoe UI" w:hAnsi="Segoe UI" w:cs="Segoe UI"/>
          <w:i/>
          <w:iCs/>
          <w:noProof/>
          <w:sz w:val="20"/>
          <w:szCs w:val="24"/>
        </w:rPr>
        <w:t>Zoologia</w:t>
      </w:r>
      <w:r w:rsidRPr="00343C76">
        <w:rPr>
          <w:rFonts w:ascii="Segoe UI" w:hAnsi="Segoe UI" w:cs="Segoe UI"/>
          <w:noProof/>
          <w:sz w:val="20"/>
          <w:szCs w:val="24"/>
        </w:rPr>
        <w:t xml:space="preserve">, </w:t>
      </w:r>
      <w:r w:rsidRPr="00343C76">
        <w:rPr>
          <w:rFonts w:ascii="Segoe UI" w:hAnsi="Segoe UI" w:cs="Segoe UI"/>
          <w:i/>
          <w:iCs/>
          <w:noProof/>
          <w:sz w:val="20"/>
          <w:szCs w:val="24"/>
        </w:rPr>
        <w:t>35</w:t>
      </w:r>
      <w:r w:rsidRPr="00343C76">
        <w:rPr>
          <w:rFonts w:ascii="Segoe UI" w:hAnsi="Segoe UI" w:cs="Segoe UI"/>
          <w:noProof/>
          <w:sz w:val="20"/>
          <w:szCs w:val="24"/>
        </w:rPr>
        <w:t>, 1–13. https://doi.org/10.3897/zoologia.35.e24446</w:t>
      </w:r>
    </w:p>
    <w:p w14:paraId="04E13911"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Sapir, E. (1916). Time perspective in aboriginal American culture: a study in method. </w:t>
      </w:r>
      <w:r w:rsidRPr="00343C76">
        <w:rPr>
          <w:rFonts w:ascii="Segoe UI" w:hAnsi="Segoe UI" w:cs="Segoe UI"/>
          <w:i/>
          <w:iCs/>
          <w:noProof/>
          <w:sz w:val="20"/>
          <w:szCs w:val="24"/>
        </w:rPr>
        <w:t>Canada, Department of Mines, Geological Survey, Memoir 90, Anth. Ser. 13. Ottawa</w:t>
      </w:r>
      <w:r w:rsidRPr="00343C76">
        <w:rPr>
          <w:rFonts w:ascii="Segoe UI" w:hAnsi="Segoe UI" w:cs="Segoe UI"/>
          <w:noProof/>
          <w:sz w:val="20"/>
          <w:szCs w:val="24"/>
        </w:rPr>
        <w:t>.</w:t>
      </w:r>
    </w:p>
    <w:p w14:paraId="4F56E4FE" w14:textId="77777777"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C42770">
        <w:rPr>
          <w:rFonts w:ascii="Segoe UI" w:hAnsi="Segoe UI" w:cs="Segoe UI"/>
          <w:noProof/>
          <w:sz w:val="20"/>
          <w:szCs w:val="24"/>
          <w:lang w:val="pt-PT"/>
        </w:rPr>
        <w:t xml:space="preserve">Serpa, N. B. (2019). </w:t>
      </w:r>
      <w:r w:rsidRPr="00C42770">
        <w:rPr>
          <w:rFonts w:ascii="Segoe UI" w:hAnsi="Segoe UI" w:cs="Segoe UI"/>
          <w:i/>
          <w:iCs/>
          <w:noProof/>
          <w:sz w:val="20"/>
          <w:szCs w:val="24"/>
          <w:lang w:val="pt-PT"/>
        </w:rPr>
        <w:t>Além das raízes culturais: as habilidades de caça de golfinhos cooperativos do sul do Brasil, Porto Alegre</w:t>
      </w:r>
      <w:r w:rsidRPr="00C42770">
        <w:rPr>
          <w:rFonts w:ascii="Segoe UI" w:hAnsi="Segoe UI" w:cs="Segoe UI"/>
          <w:noProof/>
          <w:sz w:val="20"/>
          <w:szCs w:val="24"/>
          <w:lang w:val="pt-PT"/>
        </w:rPr>
        <w:t>. MSC thesis, Universidade Federal do Rio Grande do Sul.</w:t>
      </w:r>
    </w:p>
    <w:p w14:paraId="539BB75E" w14:textId="77777777" w:rsidR="00B52185" w:rsidRPr="00600883" w:rsidRDefault="00B52185" w:rsidP="00B52185">
      <w:pPr>
        <w:widowControl w:val="0"/>
        <w:autoSpaceDE w:val="0"/>
        <w:autoSpaceDN w:val="0"/>
        <w:adjustRightInd w:val="0"/>
        <w:spacing w:line="360" w:lineRule="auto"/>
        <w:ind w:left="480" w:hanging="480"/>
        <w:rPr>
          <w:rFonts w:ascii="Segoe UI" w:hAnsi="Segoe UI" w:cs="Segoe UI"/>
          <w:noProof/>
          <w:sz w:val="20"/>
          <w:szCs w:val="24"/>
          <w:lang w:val="en-ZA"/>
        </w:rPr>
      </w:pPr>
      <w:r w:rsidRPr="00C42770">
        <w:rPr>
          <w:rFonts w:ascii="Segoe UI" w:hAnsi="Segoe UI" w:cs="Segoe UI"/>
          <w:noProof/>
          <w:sz w:val="20"/>
          <w:szCs w:val="24"/>
          <w:lang w:val="pt-PT"/>
        </w:rPr>
        <w:t xml:space="preserve">Shipman, P. (2015). </w:t>
      </w:r>
      <w:r w:rsidRPr="00343C76">
        <w:rPr>
          <w:rFonts w:ascii="Segoe UI" w:hAnsi="Segoe UI" w:cs="Segoe UI"/>
          <w:i/>
          <w:iCs/>
          <w:noProof/>
          <w:sz w:val="20"/>
          <w:szCs w:val="24"/>
        </w:rPr>
        <w:t>The Invaders: How Humans and Their Dogs Drove Neanderthals to Extinction</w:t>
      </w:r>
      <w:r w:rsidRPr="00343C76">
        <w:rPr>
          <w:rFonts w:ascii="Segoe UI" w:hAnsi="Segoe UI" w:cs="Segoe UI"/>
          <w:noProof/>
          <w:sz w:val="20"/>
          <w:szCs w:val="24"/>
        </w:rPr>
        <w:t xml:space="preserve">. </w:t>
      </w:r>
      <w:r w:rsidRPr="00600883">
        <w:rPr>
          <w:rFonts w:ascii="Segoe UI" w:hAnsi="Segoe UI" w:cs="Segoe UI"/>
          <w:noProof/>
          <w:sz w:val="20"/>
          <w:szCs w:val="24"/>
          <w:lang w:val="en-ZA"/>
        </w:rPr>
        <w:t>Harvard University Press.</w:t>
      </w:r>
    </w:p>
    <w:p w14:paraId="0D6A12EA" w14:textId="77777777" w:rsidR="00B52185" w:rsidRPr="00600883" w:rsidRDefault="00B52185" w:rsidP="00B52185">
      <w:pPr>
        <w:widowControl w:val="0"/>
        <w:autoSpaceDE w:val="0"/>
        <w:autoSpaceDN w:val="0"/>
        <w:adjustRightInd w:val="0"/>
        <w:spacing w:line="360" w:lineRule="auto"/>
        <w:ind w:left="480" w:hanging="480"/>
        <w:rPr>
          <w:rFonts w:ascii="Segoe UI" w:hAnsi="Segoe UI" w:cs="Segoe UI"/>
          <w:noProof/>
          <w:sz w:val="20"/>
          <w:szCs w:val="24"/>
          <w:lang w:val="en-ZA"/>
        </w:rPr>
      </w:pPr>
      <w:r w:rsidRPr="00600883">
        <w:rPr>
          <w:rFonts w:ascii="Segoe UI" w:hAnsi="Segoe UI" w:cs="Segoe UI"/>
          <w:noProof/>
          <w:sz w:val="20"/>
          <w:szCs w:val="24"/>
          <w:lang w:val="en-ZA"/>
        </w:rPr>
        <w:t>Sikes, R. S. S., Thompson, T. A., Bryan, J. A., &amp; II. (2019). American Society of Mammalogists: raising the standards for ethical and appropriate oversight of wildlife research. Journal of Mammalogy, 100(3), 763–773. https://doi.org/10.1093/jmammal/gyz019</w:t>
      </w:r>
    </w:p>
    <w:p w14:paraId="1A5A007C" w14:textId="77777777"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600883">
        <w:rPr>
          <w:rFonts w:ascii="Segoe UI" w:hAnsi="Segoe UI" w:cs="Segoe UI"/>
          <w:noProof/>
          <w:sz w:val="20"/>
          <w:szCs w:val="24"/>
          <w:lang w:val="en-ZA"/>
        </w:rPr>
        <w:t xml:space="preserve">Silva, E., da Silveira, F. L. A., Marques, O. R., &amp; Moreno, I. B. (2021). </w:t>
      </w:r>
      <w:r w:rsidRPr="00C42770">
        <w:rPr>
          <w:rFonts w:ascii="Segoe UI" w:hAnsi="Segoe UI" w:cs="Segoe UI"/>
          <w:noProof/>
          <w:sz w:val="20"/>
          <w:szCs w:val="24"/>
          <w:lang w:val="pt-PT"/>
        </w:rPr>
        <w:t xml:space="preserve">“A gente acostuma os olhos”: pescadores artesanais de tarrafa e botos-de-Lahille nas paisagens da Barra do Rio Tramandaí. </w:t>
      </w:r>
      <w:r w:rsidRPr="00C42770">
        <w:rPr>
          <w:rFonts w:ascii="Segoe UI" w:hAnsi="Segoe UI" w:cs="Segoe UI"/>
          <w:i/>
          <w:iCs/>
          <w:noProof/>
          <w:sz w:val="20"/>
          <w:szCs w:val="24"/>
          <w:lang w:val="pt-PT"/>
        </w:rPr>
        <w:t>Desenvolvimento e Meio Ambiente</w:t>
      </w:r>
      <w:r w:rsidRPr="00C42770">
        <w:rPr>
          <w:rFonts w:ascii="Segoe UI" w:hAnsi="Segoe UI" w:cs="Segoe UI"/>
          <w:noProof/>
          <w:sz w:val="20"/>
          <w:szCs w:val="24"/>
          <w:lang w:val="pt-PT"/>
        </w:rPr>
        <w:t xml:space="preserve">, </w:t>
      </w:r>
      <w:r w:rsidRPr="00C42770">
        <w:rPr>
          <w:rFonts w:ascii="Segoe UI" w:hAnsi="Segoe UI" w:cs="Segoe UI"/>
          <w:i/>
          <w:iCs/>
          <w:noProof/>
          <w:sz w:val="20"/>
          <w:szCs w:val="24"/>
          <w:lang w:val="pt-PT"/>
        </w:rPr>
        <w:t>56</w:t>
      </w:r>
      <w:r w:rsidRPr="00C42770">
        <w:rPr>
          <w:rFonts w:ascii="Segoe UI" w:hAnsi="Segoe UI" w:cs="Segoe UI"/>
          <w:noProof/>
          <w:sz w:val="20"/>
          <w:szCs w:val="24"/>
          <w:lang w:val="pt-PT"/>
        </w:rPr>
        <w:t>, 22–45. https://doi.org/10.5380/dma.v56i0.72636</w:t>
      </w:r>
    </w:p>
    <w:p w14:paraId="09D167EC" w14:textId="77777777"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C42770">
        <w:rPr>
          <w:rFonts w:ascii="Segoe UI" w:hAnsi="Segoe UI" w:cs="Segoe UI"/>
          <w:noProof/>
          <w:sz w:val="20"/>
          <w:szCs w:val="24"/>
          <w:lang w:val="pt-PT"/>
        </w:rPr>
        <w:t xml:space="preserve">Simões-Lopes, P. C., Daura-Jorge, F. G., &amp; Cantor, M. (2016). </w:t>
      </w:r>
      <w:r w:rsidRPr="00343C76">
        <w:rPr>
          <w:rFonts w:ascii="Segoe UI" w:hAnsi="Segoe UI" w:cs="Segoe UI"/>
          <w:noProof/>
          <w:sz w:val="20"/>
          <w:szCs w:val="24"/>
        </w:rPr>
        <w:t xml:space="preserve">Clues of cultural transmission in cooperative foraging between artisanal fishermen and bottlenose dolphins, </w:t>
      </w:r>
      <w:r w:rsidRPr="00343C76">
        <w:rPr>
          <w:rFonts w:ascii="Segoe UI" w:hAnsi="Segoe UI" w:cs="Segoe UI"/>
          <w:i/>
          <w:iCs/>
          <w:noProof/>
          <w:sz w:val="20"/>
          <w:szCs w:val="24"/>
        </w:rPr>
        <w:t>Tursiops truncatus</w:t>
      </w:r>
      <w:r w:rsidRPr="00343C76">
        <w:rPr>
          <w:rFonts w:ascii="Segoe UI" w:hAnsi="Segoe UI" w:cs="Segoe UI"/>
          <w:noProof/>
          <w:sz w:val="20"/>
          <w:szCs w:val="24"/>
        </w:rPr>
        <w:t xml:space="preserve"> (Cetacea: Delphinidae). </w:t>
      </w:r>
      <w:r w:rsidRPr="00C42770">
        <w:rPr>
          <w:rFonts w:ascii="Segoe UI" w:hAnsi="Segoe UI" w:cs="Segoe UI"/>
          <w:i/>
          <w:iCs/>
          <w:noProof/>
          <w:sz w:val="20"/>
          <w:szCs w:val="24"/>
          <w:lang w:val="pt-PT"/>
        </w:rPr>
        <w:t>Zoologia</w:t>
      </w:r>
      <w:r w:rsidRPr="00C42770">
        <w:rPr>
          <w:rFonts w:ascii="Segoe UI" w:hAnsi="Segoe UI" w:cs="Segoe UI"/>
          <w:noProof/>
          <w:sz w:val="20"/>
          <w:szCs w:val="24"/>
          <w:lang w:val="pt-PT"/>
        </w:rPr>
        <w:t xml:space="preserve">, </w:t>
      </w:r>
      <w:r w:rsidRPr="00C42770">
        <w:rPr>
          <w:rFonts w:ascii="Segoe UI" w:hAnsi="Segoe UI" w:cs="Segoe UI"/>
          <w:i/>
          <w:iCs/>
          <w:noProof/>
          <w:sz w:val="20"/>
          <w:szCs w:val="24"/>
          <w:lang w:val="pt-PT"/>
        </w:rPr>
        <w:t>33</w:t>
      </w:r>
      <w:r w:rsidRPr="00C42770">
        <w:rPr>
          <w:rFonts w:ascii="Segoe UI" w:hAnsi="Segoe UI" w:cs="Segoe UI"/>
          <w:noProof/>
          <w:sz w:val="20"/>
          <w:szCs w:val="24"/>
          <w:lang w:val="pt-PT"/>
        </w:rPr>
        <w:t>(6), e20160107. https://doi.org/10.1590/S1984-4689zool-20160107</w:t>
      </w:r>
    </w:p>
    <w:p w14:paraId="418C782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C42770">
        <w:rPr>
          <w:rFonts w:ascii="Segoe UI" w:hAnsi="Segoe UI" w:cs="Segoe UI"/>
          <w:noProof/>
          <w:sz w:val="20"/>
          <w:szCs w:val="24"/>
          <w:lang w:val="pt-PT"/>
        </w:rPr>
        <w:t xml:space="preserve">Simões-Lopes, P. C., Fabián, M. E., &amp; Menegheti, J. O. (1998). </w:t>
      </w:r>
      <w:r w:rsidRPr="00343C76">
        <w:rPr>
          <w:rFonts w:ascii="Segoe UI" w:hAnsi="Segoe UI" w:cs="Segoe UI"/>
          <w:noProof/>
          <w:sz w:val="20"/>
          <w:szCs w:val="24"/>
        </w:rPr>
        <w:t xml:space="preserve">Dolphin interactions with the mullet artisanal fishing on southern Brazil: a qualitative and quanititative approach. </w:t>
      </w:r>
      <w:r w:rsidRPr="00343C76">
        <w:rPr>
          <w:rFonts w:ascii="Segoe UI" w:hAnsi="Segoe UI" w:cs="Segoe UI"/>
          <w:i/>
          <w:iCs/>
          <w:noProof/>
          <w:sz w:val="20"/>
          <w:szCs w:val="24"/>
        </w:rPr>
        <w:t>Revta Bras. Zool.</w:t>
      </w:r>
      <w:r w:rsidRPr="00343C76">
        <w:rPr>
          <w:rFonts w:ascii="Segoe UI" w:hAnsi="Segoe UI" w:cs="Segoe UI"/>
          <w:noProof/>
          <w:sz w:val="20"/>
          <w:szCs w:val="24"/>
        </w:rPr>
        <w:t xml:space="preserve">, </w:t>
      </w:r>
      <w:r w:rsidRPr="00343C76">
        <w:rPr>
          <w:rFonts w:ascii="Segoe UI" w:hAnsi="Segoe UI" w:cs="Segoe UI"/>
          <w:i/>
          <w:iCs/>
          <w:noProof/>
          <w:sz w:val="20"/>
          <w:szCs w:val="24"/>
        </w:rPr>
        <w:t>15</w:t>
      </w:r>
      <w:r w:rsidRPr="00343C76">
        <w:rPr>
          <w:rFonts w:ascii="Segoe UI" w:hAnsi="Segoe UI" w:cs="Segoe UI"/>
          <w:noProof/>
          <w:sz w:val="20"/>
          <w:szCs w:val="24"/>
        </w:rPr>
        <w:t>(3), 709–726.</w:t>
      </w:r>
    </w:p>
    <w:p w14:paraId="44EABC46"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Smith, B. D., Than, M., Myo, A., Win, H., &amp; Moe, T. (2009). Catch composition and conservation management of a human-dolphin cooperative cast-net fishery in the Ayeyarwady River, Myanmar. </w:t>
      </w:r>
      <w:r w:rsidRPr="00343C76">
        <w:rPr>
          <w:rFonts w:ascii="Segoe UI" w:hAnsi="Segoe UI" w:cs="Segoe UI"/>
          <w:i/>
          <w:iCs/>
          <w:noProof/>
          <w:sz w:val="20"/>
          <w:szCs w:val="24"/>
        </w:rPr>
        <w:t>Biological Conservation</w:t>
      </w:r>
      <w:r w:rsidRPr="00343C76">
        <w:rPr>
          <w:rFonts w:ascii="Segoe UI" w:hAnsi="Segoe UI" w:cs="Segoe UI"/>
          <w:noProof/>
          <w:sz w:val="20"/>
          <w:szCs w:val="24"/>
        </w:rPr>
        <w:t xml:space="preserve">, </w:t>
      </w:r>
      <w:r w:rsidRPr="00343C76">
        <w:rPr>
          <w:rFonts w:ascii="Segoe UI" w:hAnsi="Segoe UI" w:cs="Segoe UI"/>
          <w:i/>
          <w:iCs/>
          <w:noProof/>
          <w:sz w:val="20"/>
          <w:szCs w:val="24"/>
        </w:rPr>
        <w:t>142</w:t>
      </w:r>
      <w:r w:rsidRPr="00343C76">
        <w:rPr>
          <w:rFonts w:ascii="Segoe UI" w:hAnsi="Segoe UI" w:cs="Segoe UI"/>
          <w:noProof/>
          <w:sz w:val="20"/>
          <w:szCs w:val="24"/>
        </w:rPr>
        <w:t>(5), 1042–1049. https://doi.org/10.1016/j.biocon.2009.01.015</w:t>
      </w:r>
    </w:p>
    <w:p w14:paraId="171842AA"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Smith, R., Salazar, G., Starinchak, J., Thomas-Walters, L., &amp; Veríssimo, D. (2020). Social marketing and conservation. In W. Sutherland, P. Brotherton, Z. Davies, N. Ockendon, N. Pettorelli, &amp; J. Vickery (Eds.), </w:t>
      </w:r>
      <w:r w:rsidRPr="00343C76">
        <w:rPr>
          <w:rFonts w:ascii="Segoe UI" w:hAnsi="Segoe UI" w:cs="Segoe UI"/>
          <w:i/>
          <w:iCs/>
          <w:noProof/>
          <w:sz w:val="20"/>
          <w:szCs w:val="24"/>
        </w:rPr>
        <w:t>Conservation Research, Policy and Practice</w:t>
      </w:r>
      <w:r w:rsidRPr="00343C76">
        <w:rPr>
          <w:rFonts w:ascii="Segoe UI" w:hAnsi="Segoe UI" w:cs="Segoe UI"/>
          <w:noProof/>
          <w:sz w:val="20"/>
          <w:szCs w:val="24"/>
        </w:rPr>
        <w:t xml:space="preserve"> (pp. 309–322). Cambridge University Press. https://doi.org/10.1017/9781108638210.019</w:t>
      </w:r>
    </w:p>
    <w:p w14:paraId="155EEDB5" w14:textId="77777777" w:rsidR="00B52185" w:rsidRPr="00C42770" w:rsidRDefault="00B52185" w:rsidP="00B52185">
      <w:pPr>
        <w:widowControl w:val="0"/>
        <w:autoSpaceDE w:val="0"/>
        <w:autoSpaceDN w:val="0"/>
        <w:adjustRightInd w:val="0"/>
        <w:spacing w:line="360" w:lineRule="auto"/>
        <w:ind w:left="480" w:hanging="480"/>
        <w:rPr>
          <w:rFonts w:ascii="Segoe UI" w:hAnsi="Segoe UI" w:cs="Segoe UI"/>
          <w:noProof/>
          <w:sz w:val="20"/>
          <w:szCs w:val="24"/>
          <w:lang w:val="pt-PT"/>
        </w:rPr>
      </w:pPr>
      <w:r w:rsidRPr="00343C76">
        <w:rPr>
          <w:rFonts w:ascii="Segoe UI" w:hAnsi="Segoe UI" w:cs="Segoe UI"/>
          <w:noProof/>
          <w:sz w:val="20"/>
          <w:szCs w:val="24"/>
        </w:rPr>
        <w:t xml:space="preserve">Souza, D. S., Silva, R. C. P., &amp; Walter, S. (2017). </w:t>
      </w:r>
      <w:r w:rsidRPr="00C42770">
        <w:rPr>
          <w:rFonts w:ascii="Segoe UI" w:hAnsi="Segoe UI" w:cs="Segoe UI"/>
          <w:noProof/>
          <w:sz w:val="20"/>
          <w:szCs w:val="24"/>
          <w:lang w:val="pt-PT"/>
        </w:rPr>
        <w:t>De quem é o peixe? Aspectos socioeconômicos da pesca industrial e artesanal de tainha (</w:t>
      </w:r>
      <w:r w:rsidRPr="00C42770">
        <w:rPr>
          <w:rFonts w:ascii="Segoe UI" w:hAnsi="Segoe UI" w:cs="Segoe UI"/>
          <w:i/>
          <w:iCs/>
          <w:noProof/>
          <w:sz w:val="20"/>
          <w:szCs w:val="24"/>
          <w:lang w:val="pt-PT"/>
        </w:rPr>
        <w:t>Mugil liza</w:t>
      </w:r>
      <w:r w:rsidRPr="00C42770">
        <w:rPr>
          <w:rFonts w:ascii="Segoe UI" w:hAnsi="Segoe UI" w:cs="Segoe UI"/>
          <w:noProof/>
          <w:sz w:val="20"/>
          <w:szCs w:val="24"/>
          <w:lang w:val="pt-PT"/>
        </w:rPr>
        <w:t xml:space="preserve">) em Santa Catarina. </w:t>
      </w:r>
      <w:r w:rsidRPr="00C42770">
        <w:rPr>
          <w:rFonts w:ascii="Segoe UI" w:hAnsi="Segoe UI" w:cs="Segoe UI"/>
          <w:i/>
          <w:iCs/>
          <w:noProof/>
          <w:sz w:val="20"/>
          <w:szCs w:val="24"/>
          <w:lang w:val="pt-PT"/>
        </w:rPr>
        <w:t>Revista CEPSUL - Biodiversidade e Conservação Marinha</w:t>
      </w:r>
      <w:r w:rsidRPr="00C42770">
        <w:rPr>
          <w:rFonts w:ascii="Segoe UI" w:hAnsi="Segoe UI" w:cs="Segoe UI"/>
          <w:noProof/>
          <w:sz w:val="20"/>
          <w:szCs w:val="24"/>
          <w:lang w:val="pt-PT"/>
        </w:rPr>
        <w:t xml:space="preserve">, </w:t>
      </w:r>
      <w:r w:rsidRPr="00C42770">
        <w:rPr>
          <w:rFonts w:ascii="Segoe UI" w:hAnsi="Segoe UI" w:cs="Segoe UI"/>
          <w:i/>
          <w:iCs/>
          <w:noProof/>
          <w:sz w:val="20"/>
          <w:szCs w:val="24"/>
          <w:lang w:val="pt-PT"/>
        </w:rPr>
        <w:t>6</w:t>
      </w:r>
      <w:r w:rsidRPr="00C42770">
        <w:rPr>
          <w:rFonts w:ascii="Segoe UI" w:hAnsi="Segoe UI" w:cs="Segoe UI"/>
          <w:noProof/>
          <w:sz w:val="20"/>
          <w:szCs w:val="24"/>
          <w:lang w:val="pt-PT"/>
        </w:rPr>
        <w:t>.</w:t>
      </w:r>
    </w:p>
    <w:p w14:paraId="75D20301"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C42770">
        <w:rPr>
          <w:rFonts w:ascii="Segoe UI" w:hAnsi="Segoe UI" w:cs="Segoe UI"/>
          <w:noProof/>
          <w:sz w:val="20"/>
          <w:szCs w:val="24"/>
          <w:lang w:val="pt-PT"/>
        </w:rPr>
        <w:t xml:space="preserve">Spottiswoode, C. N., Begg, K. S., &amp; Begg, C. M. (2016). </w:t>
      </w:r>
      <w:r w:rsidRPr="00343C76">
        <w:rPr>
          <w:rFonts w:ascii="Segoe UI" w:hAnsi="Segoe UI" w:cs="Segoe UI"/>
          <w:noProof/>
          <w:sz w:val="20"/>
          <w:szCs w:val="24"/>
        </w:rPr>
        <w:t xml:space="preserve">Reciprocal signaling in honeyguide-human mutualism. </w:t>
      </w:r>
      <w:r w:rsidRPr="00343C76">
        <w:rPr>
          <w:rFonts w:ascii="Segoe UI" w:hAnsi="Segoe UI" w:cs="Segoe UI"/>
          <w:i/>
          <w:iCs/>
          <w:noProof/>
          <w:sz w:val="20"/>
          <w:szCs w:val="24"/>
        </w:rPr>
        <w:t>Science</w:t>
      </w:r>
      <w:r w:rsidRPr="00343C76">
        <w:rPr>
          <w:rFonts w:ascii="Segoe UI" w:hAnsi="Segoe UI" w:cs="Segoe UI"/>
          <w:noProof/>
          <w:sz w:val="20"/>
          <w:szCs w:val="24"/>
        </w:rPr>
        <w:t xml:space="preserve">, </w:t>
      </w:r>
      <w:r w:rsidRPr="00343C76">
        <w:rPr>
          <w:rFonts w:ascii="Segoe UI" w:hAnsi="Segoe UI" w:cs="Segoe UI"/>
          <w:i/>
          <w:iCs/>
          <w:noProof/>
          <w:sz w:val="20"/>
          <w:szCs w:val="24"/>
        </w:rPr>
        <w:t>353</w:t>
      </w:r>
      <w:r w:rsidRPr="00343C76">
        <w:rPr>
          <w:rFonts w:ascii="Segoe UI" w:hAnsi="Segoe UI" w:cs="Segoe UI"/>
          <w:noProof/>
          <w:sz w:val="20"/>
          <w:szCs w:val="24"/>
        </w:rPr>
        <w:t>(6297), 387–389. https://doi.org/10.1126/science.aaf4885</w:t>
      </w:r>
    </w:p>
    <w:p w14:paraId="14CA3DCB"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lastRenderedPageBreak/>
        <w:t xml:space="preserve">Staddon, S., Horgan, K., Byg, A., Chapman, M., Fish, R., &amp; Hague, A. (2021). The value of listening and listening for values in conservation. </w:t>
      </w:r>
      <w:r w:rsidRPr="00343C76">
        <w:rPr>
          <w:rFonts w:ascii="Segoe UI" w:hAnsi="Segoe UI" w:cs="Segoe UI"/>
          <w:i/>
          <w:iCs/>
          <w:noProof/>
          <w:sz w:val="20"/>
          <w:szCs w:val="24"/>
        </w:rPr>
        <w:t>People and Nature</w:t>
      </w:r>
      <w:r w:rsidRPr="00343C76">
        <w:rPr>
          <w:rFonts w:ascii="Segoe UI" w:hAnsi="Segoe UI" w:cs="Segoe UI"/>
          <w:noProof/>
          <w:sz w:val="20"/>
          <w:szCs w:val="24"/>
        </w:rPr>
        <w:t xml:space="preserve">, </w:t>
      </w:r>
      <w:r w:rsidRPr="00343C76">
        <w:rPr>
          <w:rFonts w:ascii="Segoe UI" w:hAnsi="Segoe UI" w:cs="Segoe UI"/>
          <w:i/>
          <w:iCs/>
          <w:noProof/>
          <w:sz w:val="20"/>
          <w:szCs w:val="24"/>
        </w:rPr>
        <w:t>00</w:t>
      </w:r>
      <w:r w:rsidRPr="00343C76">
        <w:rPr>
          <w:rFonts w:ascii="Segoe UI" w:hAnsi="Segoe UI" w:cs="Segoe UI"/>
          <w:noProof/>
          <w:sz w:val="20"/>
          <w:szCs w:val="24"/>
        </w:rPr>
        <w:t>, 1–14. https://doi.org/10.1002/pan3.10232</w:t>
      </w:r>
    </w:p>
    <w:p w14:paraId="2DB1551C"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Standing Bear, L. (1978). </w:t>
      </w:r>
      <w:r w:rsidRPr="00343C76">
        <w:rPr>
          <w:rFonts w:ascii="Segoe UI" w:hAnsi="Segoe UI" w:cs="Segoe UI"/>
          <w:i/>
          <w:iCs/>
          <w:noProof/>
          <w:sz w:val="20"/>
          <w:szCs w:val="24"/>
        </w:rPr>
        <w:t>Land of the Spotted Eagle</w:t>
      </w:r>
      <w:r w:rsidRPr="00343C76">
        <w:rPr>
          <w:rFonts w:ascii="Segoe UI" w:hAnsi="Segoe UI" w:cs="Segoe UI"/>
          <w:noProof/>
          <w:sz w:val="20"/>
          <w:szCs w:val="24"/>
        </w:rPr>
        <w:t>. University of Nebraska Press.</w:t>
      </w:r>
    </w:p>
    <w:p w14:paraId="071AEE23"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Thomas, P. O., Gulland, F. M., Reeves, R. R., Kreb, D., Ding, W., Smith, B., Malik, M. I., Ryan, G. E., &amp; Phay, S. (2019). Electrofishing as a potential threat to freshwater cetaceans. </w:t>
      </w:r>
      <w:r w:rsidRPr="00343C76">
        <w:rPr>
          <w:rFonts w:ascii="Segoe UI" w:hAnsi="Segoe UI" w:cs="Segoe UI"/>
          <w:i/>
          <w:iCs/>
          <w:noProof/>
          <w:sz w:val="20"/>
          <w:szCs w:val="24"/>
        </w:rPr>
        <w:t>Endangered Species Research</w:t>
      </w:r>
      <w:r w:rsidRPr="00343C76">
        <w:rPr>
          <w:rFonts w:ascii="Segoe UI" w:hAnsi="Segoe UI" w:cs="Segoe UI"/>
          <w:noProof/>
          <w:sz w:val="20"/>
          <w:szCs w:val="24"/>
        </w:rPr>
        <w:t xml:space="preserve">, </w:t>
      </w:r>
      <w:r w:rsidRPr="00343C76">
        <w:rPr>
          <w:rFonts w:ascii="Segoe UI" w:hAnsi="Segoe UI" w:cs="Segoe UI"/>
          <w:i/>
          <w:iCs/>
          <w:noProof/>
          <w:sz w:val="20"/>
          <w:szCs w:val="24"/>
        </w:rPr>
        <w:t>39</w:t>
      </w:r>
      <w:r w:rsidRPr="00343C76">
        <w:rPr>
          <w:rFonts w:ascii="Segoe UI" w:hAnsi="Segoe UI" w:cs="Segoe UI"/>
          <w:noProof/>
          <w:sz w:val="20"/>
          <w:szCs w:val="24"/>
        </w:rPr>
        <w:t>, 207–220.</w:t>
      </w:r>
    </w:p>
    <w:p w14:paraId="2F2E7BD3"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Tun, T. (2004). </w:t>
      </w:r>
      <w:r w:rsidRPr="00343C76">
        <w:rPr>
          <w:rFonts w:ascii="Segoe UI" w:hAnsi="Segoe UI" w:cs="Segoe UI"/>
          <w:i/>
          <w:iCs/>
          <w:noProof/>
          <w:sz w:val="20"/>
          <w:szCs w:val="24"/>
        </w:rPr>
        <w:t xml:space="preserve">Irrawaddy Dolphins in Hsithe - Mandalay segment of the Ayeyawady River and cooperative fishing between Irrawaddy Dolphin, </w:t>
      </w:r>
      <w:r w:rsidRPr="00343C76">
        <w:rPr>
          <w:rFonts w:ascii="Segoe UI" w:hAnsi="Segoe UI" w:cs="Segoe UI"/>
          <w:noProof/>
          <w:sz w:val="20"/>
          <w:szCs w:val="24"/>
        </w:rPr>
        <w:t>Orcaella brevirostris</w:t>
      </w:r>
      <w:r w:rsidRPr="00343C76">
        <w:rPr>
          <w:rFonts w:ascii="Segoe UI" w:hAnsi="Segoe UI" w:cs="Segoe UI"/>
          <w:i/>
          <w:iCs/>
          <w:noProof/>
          <w:sz w:val="20"/>
          <w:szCs w:val="24"/>
        </w:rPr>
        <w:t>, and castnet fishermen in Myanmar. Report submitted to Wildlife Conservation Society</w:t>
      </w:r>
      <w:r w:rsidRPr="00343C76">
        <w:rPr>
          <w:rFonts w:ascii="Segoe UI" w:hAnsi="Segoe UI" w:cs="Segoe UI"/>
          <w:noProof/>
          <w:sz w:val="20"/>
          <w:szCs w:val="24"/>
        </w:rPr>
        <w:t>.</w:t>
      </w:r>
    </w:p>
    <w:p w14:paraId="25510F97" w14:textId="77777777" w:rsidR="00B52185" w:rsidRPr="001E7EB7" w:rsidRDefault="00B52185" w:rsidP="00B52185">
      <w:pPr>
        <w:widowControl w:val="0"/>
        <w:autoSpaceDE w:val="0"/>
        <w:autoSpaceDN w:val="0"/>
        <w:adjustRightInd w:val="0"/>
        <w:spacing w:line="360" w:lineRule="auto"/>
        <w:ind w:left="480" w:hanging="480"/>
        <w:rPr>
          <w:rFonts w:ascii="Segoe UI" w:hAnsi="Segoe UI" w:cs="Segoe UI"/>
          <w:noProof/>
          <w:sz w:val="20"/>
          <w:szCs w:val="20"/>
        </w:rPr>
      </w:pPr>
      <w:r w:rsidRPr="00343C76">
        <w:rPr>
          <w:rFonts w:ascii="Segoe UI" w:hAnsi="Segoe UI" w:cs="Segoe UI"/>
          <w:noProof/>
          <w:sz w:val="20"/>
          <w:szCs w:val="24"/>
        </w:rPr>
        <w:t xml:space="preserve">Tun, T. (2005). </w:t>
      </w:r>
      <w:r w:rsidRPr="00343C76">
        <w:rPr>
          <w:rFonts w:ascii="Segoe UI" w:hAnsi="Segoe UI" w:cs="Segoe UI"/>
          <w:i/>
          <w:iCs/>
          <w:noProof/>
          <w:sz w:val="20"/>
          <w:szCs w:val="24"/>
        </w:rPr>
        <w:t xml:space="preserve">Castnet Fisheries in Cooperation with Irrawaddy Dolphins (Ayeyawady Dolphins) at </w:t>
      </w:r>
      <w:r w:rsidRPr="001E7EB7">
        <w:rPr>
          <w:rFonts w:ascii="Segoe UI" w:hAnsi="Segoe UI" w:cs="Segoe UI"/>
          <w:i/>
          <w:iCs/>
          <w:noProof/>
          <w:sz w:val="20"/>
          <w:szCs w:val="20"/>
        </w:rPr>
        <w:t>Hsethe, Myitkangyi and Myayzun Villages, Mandalay Division, in Myanmar. Report submitted to Wildlife Conservation Society.</w:t>
      </w:r>
    </w:p>
    <w:p w14:paraId="31CFE7B4" w14:textId="77777777" w:rsidR="00B52185" w:rsidRDefault="00B52185" w:rsidP="00B52185">
      <w:pPr>
        <w:widowControl w:val="0"/>
        <w:autoSpaceDE w:val="0"/>
        <w:autoSpaceDN w:val="0"/>
        <w:adjustRightInd w:val="0"/>
        <w:spacing w:line="360" w:lineRule="auto"/>
        <w:ind w:left="480" w:hanging="480"/>
        <w:rPr>
          <w:rFonts w:ascii="Segoe UI" w:hAnsi="Segoe UI" w:cs="Segoe UI"/>
          <w:noProof/>
          <w:sz w:val="20"/>
          <w:szCs w:val="20"/>
        </w:rPr>
      </w:pPr>
      <w:r w:rsidRPr="001E7EB7">
        <w:rPr>
          <w:rFonts w:ascii="Segoe UI" w:hAnsi="Segoe UI" w:cs="Segoe UI"/>
          <w:noProof/>
          <w:sz w:val="20"/>
          <w:szCs w:val="20"/>
        </w:rPr>
        <w:t xml:space="preserve">Tun, T. (2014). Castnet fishing with the help of Irrawaddy Dolphin, </w:t>
      </w:r>
      <w:r w:rsidRPr="001E7EB7">
        <w:rPr>
          <w:rFonts w:ascii="Segoe UI" w:hAnsi="Segoe UI" w:cs="Segoe UI"/>
          <w:i/>
          <w:iCs/>
          <w:noProof/>
          <w:sz w:val="20"/>
          <w:szCs w:val="20"/>
        </w:rPr>
        <w:t>Orcaella brevirostris</w:t>
      </w:r>
      <w:r w:rsidRPr="001E7EB7">
        <w:rPr>
          <w:rFonts w:ascii="Segoe UI" w:hAnsi="Segoe UI" w:cs="Segoe UI"/>
          <w:noProof/>
          <w:sz w:val="20"/>
          <w:szCs w:val="20"/>
        </w:rPr>
        <w:t xml:space="preserve">, in Myanmar. </w:t>
      </w:r>
      <w:r w:rsidRPr="001E7EB7">
        <w:rPr>
          <w:rFonts w:ascii="Segoe UI" w:hAnsi="Segoe UI" w:cs="Segoe UI"/>
          <w:i/>
          <w:iCs/>
          <w:noProof/>
          <w:sz w:val="20"/>
          <w:szCs w:val="20"/>
        </w:rPr>
        <w:t>Proceedings of the Design Symposium on Conservation of Ecosystem (The 13th SEASTAR2000 Workshop)</w:t>
      </w:r>
      <w:r w:rsidRPr="001E7EB7">
        <w:rPr>
          <w:rFonts w:ascii="Segoe UI" w:hAnsi="Segoe UI" w:cs="Segoe UI"/>
          <w:noProof/>
          <w:sz w:val="20"/>
          <w:szCs w:val="20"/>
        </w:rPr>
        <w:t xml:space="preserve">, </w:t>
      </w:r>
      <w:r w:rsidRPr="001E7EB7">
        <w:rPr>
          <w:rFonts w:ascii="Segoe UI" w:hAnsi="Segoe UI" w:cs="Segoe UI"/>
          <w:i/>
          <w:iCs/>
          <w:noProof/>
          <w:sz w:val="20"/>
          <w:szCs w:val="20"/>
        </w:rPr>
        <w:t>2</w:t>
      </w:r>
      <w:r w:rsidRPr="001E7EB7">
        <w:rPr>
          <w:rFonts w:ascii="Segoe UI" w:hAnsi="Segoe UI" w:cs="Segoe UI"/>
          <w:noProof/>
          <w:sz w:val="20"/>
          <w:szCs w:val="20"/>
        </w:rPr>
        <w:t>, 39–45.</w:t>
      </w:r>
    </w:p>
    <w:p w14:paraId="043D0303" w14:textId="77777777" w:rsidR="00B52185" w:rsidRPr="001D7E08" w:rsidRDefault="00B52185" w:rsidP="00B52185">
      <w:pPr>
        <w:widowControl w:val="0"/>
        <w:autoSpaceDE w:val="0"/>
        <w:autoSpaceDN w:val="0"/>
        <w:adjustRightInd w:val="0"/>
        <w:spacing w:line="360" w:lineRule="auto"/>
        <w:ind w:left="480" w:hanging="480"/>
        <w:rPr>
          <w:rFonts w:ascii="Segoe UI" w:hAnsi="Segoe UI" w:cs="Segoe UI"/>
          <w:i/>
          <w:noProof/>
          <w:sz w:val="20"/>
          <w:szCs w:val="20"/>
        </w:rPr>
      </w:pPr>
      <w:r w:rsidRPr="001D7E08">
        <w:rPr>
          <w:rFonts w:ascii="Segoe UI" w:hAnsi="Segoe UI" w:cs="Segoe UI"/>
          <w:noProof/>
          <w:sz w:val="20"/>
          <w:szCs w:val="20"/>
        </w:rPr>
        <w:t>Tunón, H., Kvarnström, M., &amp; Lerner, H. (2016). Ethical codes of conduct for research related to Indigenous peoples and local communities</w:t>
      </w:r>
      <w:r>
        <w:rPr>
          <w:rFonts w:ascii="Segoe UI" w:hAnsi="Segoe UI" w:cs="Segoe UI"/>
          <w:i/>
          <w:noProof/>
          <w:sz w:val="20"/>
          <w:szCs w:val="20"/>
        </w:rPr>
        <w:t>–</w:t>
      </w:r>
      <w:r w:rsidRPr="001D7E08">
        <w:rPr>
          <w:rFonts w:ascii="Segoe UI" w:hAnsi="Segoe UI" w:cs="Segoe UI"/>
          <w:noProof/>
          <w:sz w:val="20"/>
          <w:szCs w:val="20"/>
        </w:rPr>
        <w:t xml:space="preserve">core principles, challenges and opportunities. In A.-L. Drugge (Ed.), </w:t>
      </w:r>
      <w:r w:rsidRPr="001D7E08">
        <w:rPr>
          <w:rFonts w:ascii="Segoe UI" w:hAnsi="Segoe UI" w:cs="Segoe UI"/>
          <w:i/>
          <w:noProof/>
          <w:sz w:val="20"/>
          <w:szCs w:val="20"/>
        </w:rPr>
        <w:t>Ethics in Indig</w:t>
      </w:r>
      <w:r>
        <w:rPr>
          <w:rFonts w:ascii="Segoe UI" w:hAnsi="Segoe UI" w:cs="Segoe UI"/>
          <w:i/>
          <w:noProof/>
          <w:sz w:val="20"/>
          <w:szCs w:val="20"/>
        </w:rPr>
        <w:t>enous research past experiences–</w:t>
      </w:r>
      <w:r w:rsidRPr="001D7E08">
        <w:rPr>
          <w:rFonts w:ascii="Segoe UI" w:hAnsi="Segoe UI" w:cs="Segoe UI"/>
          <w:i/>
          <w:noProof/>
          <w:sz w:val="20"/>
          <w:szCs w:val="20"/>
        </w:rPr>
        <w:t>future challenges</w:t>
      </w:r>
      <w:r w:rsidRPr="001D7E08">
        <w:rPr>
          <w:rFonts w:ascii="Segoe UI" w:hAnsi="Segoe UI" w:cs="Segoe UI"/>
          <w:noProof/>
          <w:sz w:val="20"/>
          <w:szCs w:val="20"/>
        </w:rPr>
        <w:t>. Vaartoe</w:t>
      </w:r>
      <w:r>
        <w:rPr>
          <w:rFonts w:ascii="Segoe UI" w:hAnsi="Segoe UI" w:cs="Segoe UI"/>
          <w:noProof/>
          <w:sz w:val="20"/>
          <w:szCs w:val="20"/>
        </w:rPr>
        <w:t>:</w:t>
      </w:r>
      <w:r w:rsidRPr="001D7E08">
        <w:rPr>
          <w:rFonts w:ascii="Segoe UI" w:hAnsi="Segoe UI" w:cs="Segoe UI"/>
          <w:noProof/>
          <w:sz w:val="20"/>
          <w:szCs w:val="20"/>
        </w:rPr>
        <w:t xml:space="preserve"> Centre for Sami Research, Umeå University.</w:t>
      </w:r>
    </w:p>
    <w:p w14:paraId="33A94463" w14:textId="0C421BE9" w:rsidR="00B52185" w:rsidRDefault="00B52185" w:rsidP="00B52185">
      <w:pPr>
        <w:widowControl w:val="0"/>
        <w:autoSpaceDE w:val="0"/>
        <w:autoSpaceDN w:val="0"/>
        <w:adjustRightInd w:val="0"/>
        <w:spacing w:line="360" w:lineRule="auto"/>
        <w:ind w:left="480" w:hanging="480"/>
        <w:rPr>
          <w:rFonts w:ascii="Segoe UI" w:hAnsi="Segoe UI" w:cs="Segoe UI"/>
          <w:noProof/>
          <w:sz w:val="20"/>
          <w:szCs w:val="20"/>
        </w:rPr>
      </w:pPr>
      <w:r w:rsidRPr="001E7EB7">
        <w:rPr>
          <w:rFonts w:ascii="Segoe UI" w:hAnsi="Segoe UI" w:cs="Segoe UI"/>
          <w:noProof/>
          <w:sz w:val="20"/>
          <w:szCs w:val="20"/>
        </w:rPr>
        <w:t>UN General Assembly, United Nations Declaration on the Rights of Indigenous Peoples : resolution / adopted by the General Assembly, 2 October 2007, A/RES/61/295, available at: https://en.unesco.org/indigenous-peoples/undrip [accessed 10 March 2022]</w:t>
      </w:r>
      <w:r w:rsidR="00B53432">
        <w:rPr>
          <w:rFonts w:ascii="Segoe UI" w:hAnsi="Segoe UI" w:cs="Segoe UI"/>
          <w:noProof/>
          <w:sz w:val="20"/>
          <w:szCs w:val="20"/>
        </w:rPr>
        <w:t>.</w:t>
      </w:r>
    </w:p>
    <w:p w14:paraId="53C07D78" w14:textId="2348E92E" w:rsidR="009345A8" w:rsidRPr="00B53432" w:rsidRDefault="009345A8" w:rsidP="00B52185">
      <w:pPr>
        <w:widowControl w:val="0"/>
        <w:autoSpaceDE w:val="0"/>
        <w:autoSpaceDN w:val="0"/>
        <w:adjustRightInd w:val="0"/>
        <w:spacing w:line="360" w:lineRule="auto"/>
        <w:ind w:left="480" w:hanging="480"/>
        <w:rPr>
          <w:rFonts w:ascii="Segoe UI" w:hAnsi="Segoe UI" w:cs="Segoe UI"/>
          <w:noProof/>
          <w:sz w:val="20"/>
          <w:szCs w:val="20"/>
          <w:lang w:val="en-ZA"/>
        </w:rPr>
      </w:pPr>
      <w:r>
        <w:rPr>
          <w:rFonts w:ascii="Segoe UI" w:hAnsi="Segoe UI" w:cs="Segoe UI"/>
          <w:noProof/>
          <w:sz w:val="20"/>
          <w:szCs w:val="20"/>
        </w:rPr>
        <w:t xml:space="preserve">UNESCO (2014). </w:t>
      </w:r>
      <w:r w:rsidR="00B53432" w:rsidRPr="00B53432">
        <w:rPr>
          <w:rFonts w:ascii="Segoe UI" w:hAnsi="Segoe UI" w:cs="Segoe UI"/>
          <w:noProof/>
          <w:sz w:val="20"/>
          <w:szCs w:val="20"/>
          <w:lang w:val="en-ZA"/>
        </w:rPr>
        <w:t>Ayeyawady River Corridor</w:t>
      </w:r>
      <w:r w:rsidR="00B53432">
        <w:rPr>
          <w:rFonts w:ascii="Segoe UI" w:hAnsi="Segoe UI" w:cs="Segoe UI"/>
          <w:noProof/>
          <w:sz w:val="20"/>
          <w:szCs w:val="20"/>
        </w:rPr>
        <w:t xml:space="preserve"> as</w:t>
      </w:r>
      <w:r w:rsidR="00B53432" w:rsidRPr="00B53432">
        <w:rPr>
          <w:rFonts w:ascii="Segoe UI" w:hAnsi="Segoe UI" w:cs="Segoe UI"/>
          <w:noProof/>
          <w:sz w:val="20"/>
          <w:szCs w:val="20"/>
        </w:rPr>
        <w:t xml:space="preserve"> potential World Natural Heritage Site</w:t>
      </w:r>
      <w:r w:rsidR="00B53432">
        <w:rPr>
          <w:rFonts w:ascii="Segoe UI" w:hAnsi="Segoe UI" w:cs="Segoe UI"/>
          <w:noProof/>
          <w:sz w:val="20"/>
          <w:szCs w:val="20"/>
        </w:rPr>
        <w:t>,</w:t>
      </w:r>
      <w:r w:rsidR="00B53432" w:rsidRPr="00B53432">
        <w:rPr>
          <w:rFonts w:ascii="Segoe UI" w:hAnsi="Segoe UI" w:cs="Segoe UI"/>
          <w:noProof/>
          <w:sz w:val="20"/>
          <w:szCs w:val="20"/>
          <w:lang w:val="en-ZA"/>
        </w:rPr>
        <w:t xml:space="preserve"> available </w:t>
      </w:r>
      <w:r w:rsidR="00B53432">
        <w:rPr>
          <w:rFonts w:ascii="Segoe UI" w:hAnsi="Segoe UI" w:cs="Segoe UI"/>
          <w:noProof/>
          <w:sz w:val="20"/>
          <w:szCs w:val="20"/>
          <w:lang w:val="en-ZA"/>
        </w:rPr>
        <w:t xml:space="preserve">at: </w:t>
      </w:r>
      <w:hyperlink r:id="rId53" w:history="1">
        <w:r w:rsidR="00B53432" w:rsidRPr="00AF44D1">
          <w:rPr>
            <w:rStyle w:val="Hyperlink"/>
            <w:rFonts w:ascii="Segoe UI" w:hAnsi="Segoe UI" w:cs="Segoe UI"/>
            <w:noProof/>
            <w:sz w:val="20"/>
            <w:szCs w:val="20"/>
            <w:lang w:val="en-ZA"/>
          </w:rPr>
          <w:t>https://whc.unesco.org/en/tentativelists/5870/</w:t>
        </w:r>
      </w:hyperlink>
      <w:r w:rsidR="00B53432">
        <w:rPr>
          <w:rFonts w:ascii="Segoe UI" w:hAnsi="Segoe UI" w:cs="Segoe UI"/>
          <w:noProof/>
          <w:sz w:val="20"/>
          <w:szCs w:val="20"/>
          <w:lang w:val="en-ZA"/>
        </w:rPr>
        <w:t xml:space="preserve"> [accessed on 15 March].</w:t>
      </w:r>
    </w:p>
    <w:p w14:paraId="7FB14993" w14:textId="72CA9ADC" w:rsidR="00B52185" w:rsidRPr="001E7EB7" w:rsidRDefault="00B52185" w:rsidP="00B52185">
      <w:pPr>
        <w:widowControl w:val="0"/>
        <w:autoSpaceDE w:val="0"/>
        <w:autoSpaceDN w:val="0"/>
        <w:adjustRightInd w:val="0"/>
        <w:spacing w:line="360" w:lineRule="auto"/>
        <w:ind w:left="482" w:hanging="482"/>
        <w:rPr>
          <w:rFonts w:ascii="Segoe UI" w:hAnsi="Segoe UI" w:cs="Segoe UI"/>
          <w:noProof/>
          <w:sz w:val="20"/>
          <w:szCs w:val="20"/>
        </w:rPr>
      </w:pPr>
      <w:r w:rsidRPr="001E7EB7">
        <w:rPr>
          <w:rFonts w:ascii="Segoe UI" w:hAnsi="Segoe UI" w:cs="Segoe UI"/>
          <w:noProof/>
          <w:sz w:val="20"/>
          <w:szCs w:val="20"/>
        </w:rPr>
        <w:t>UNESCO</w:t>
      </w:r>
      <w:r>
        <w:rPr>
          <w:rFonts w:ascii="Segoe UI" w:hAnsi="Segoe UI" w:cs="Segoe UI"/>
          <w:noProof/>
          <w:sz w:val="20"/>
          <w:szCs w:val="20"/>
        </w:rPr>
        <w:t xml:space="preserve"> (2020</w:t>
      </w:r>
      <w:r w:rsidRPr="001E7EB7">
        <w:rPr>
          <w:rFonts w:ascii="Segoe UI" w:hAnsi="Segoe UI" w:cs="Segoe UI"/>
          <w:noProof/>
          <w:sz w:val="20"/>
          <w:szCs w:val="20"/>
        </w:rPr>
        <w:t xml:space="preserve">). </w:t>
      </w:r>
      <w:r w:rsidRPr="001E7EB7">
        <w:rPr>
          <w:rFonts w:ascii="Segoe UI" w:hAnsi="Segoe UI" w:cs="Segoe UI"/>
          <w:i/>
          <w:iCs/>
          <w:noProof/>
          <w:sz w:val="20"/>
          <w:szCs w:val="20"/>
        </w:rPr>
        <w:t>The Convention for the Safeguarding of the Intangible Cultural Heritage</w:t>
      </w:r>
      <w:r w:rsidRPr="001E7EB7">
        <w:rPr>
          <w:rFonts w:ascii="Segoe UI" w:hAnsi="Segoe UI" w:cs="Segoe UI"/>
          <w:noProof/>
          <w:sz w:val="20"/>
          <w:szCs w:val="20"/>
        </w:rPr>
        <w:t xml:space="preserve">, available at: </w:t>
      </w:r>
      <w:hyperlink r:id="rId54" w:history="1">
        <w:r w:rsidRPr="001E7EB7">
          <w:rPr>
            <w:rStyle w:val="Hyperlink"/>
            <w:rFonts w:ascii="Segoe UI" w:hAnsi="Segoe UI" w:cs="Segoe UI"/>
            <w:noProof/>
            <w:sz w:val="20"/>
            <w:szCs w:val="20"/>
          </w:rPr>
          <w:t>http://www.unesco.org/culture/ich/en/convention</w:t>
        </w:r>
      </w:hyperlink>
      <w:r w:rsidRPr="001E7EB7">
        <w:rPr>
          <w:rFonts w:ascii="Segoe UI" w:hAnsi="Segoe UI" w:cs="Segoe UI"/>
          <w:noProof/>
          <w:sz w:val="20"/>
          <w:szCs w:val="20"/>
        </w:rPr>
        <w:t xml:space="preserve"> [accessed </w:t>
      </w:r>
      <w:r>
        <w:rPr>
          <w:rFonts w:ascii="Segoe UI" w:hAnsi="Segoe UI" w:cs="Segoe UI"/>
          <w:noProof/>
          <w:sz w:val="20"/>
          <w:szCs w:val="20"/>
        </w:rPr>
        <w:t>17</w:t>
      </w:r>
      <w:r w:rsidRPr="001E7EB7">
        <w:rPr>
          <w:rFonts w:ascii="Segoe UI" w:hAnsi="Segoe UI" w:cs="Segoe UI"/>
          <w:noProof/>
          <w:sz w:val="20"/>
          <w:szCs w:val="20"/>
        </w:rPr>
        <w:t xml:space="preserve"> March 2022]</w:t>
      </w:r>
      <w:r w:rsidR="00B53432">
        <w:rPr>
          <w:rFonts w:ascii="Segoe UI" w:hAnsi="Segoe UI" w:cs="Segoe UI"/>
          <w:noProof/>
          <w:sz w:val="20"/>
          <w:szCs w:val="20"/>
        </w:rPr>
        <w:t>.</w:t>
      </w:r>
    </w:p>
    <w:p w14:paraId="3C4AD532" w14:textId="3634F42D" w:rsidR="00B52185" w:rsidRPr="001E7EB7" w:rsidRDefault="00B52185" w:rsidP="00B52185">
      <w:pPr>
        <w:widowControl w:val="0"/>
        <w:autoSpaceDE w:val="0"/>
        <w:autoSpaceDN w:val="0"/>
        <w:adjustRightInd w:val="0"/>
        <w:spacing w:line="360" w:lineRule="auto"/>
        <w:ind w:left="482" w:hanging="482"/>
        <w:rPr>
          <w:rFonts w:ascii="Segoe UI" w:hAnsi="Segoe UI" w:cs="Segoe UI"/>
          <w:noProof/>
          <w:sz w:val="20"/>
          <w:szCs w:val="20"/>
        </w:rPr>
      </w:pPr>
      <w:r w:rsidRPr="00870364">
        <w:rPr>
          <w:rFonts w:ascii="Segoe UI" w:hAnsi="Segoe UI" w:cs="Segoe UI"/>
          <w:noProof/>
          <w:sz w:val="20"/>
          <w:szCs w:val="20"/>
          <w:lang w:val="nl-NL"/>
        </w:rPr>
        <w:t xml:space="preserve">van der Wal, J. E. M., Gedi, I. I., &amp; Spottiswoode, C. N. (2022). </w:t>
      </w:r>
      <w:r w:rsidRPr="001E7EB7">
        <w:rPr>
          <w:rFonts w:ascii="Segoe UI" w:hAnsi="Segoe UI" w:cs="Segoe UI"/>
          <w:noProof/>
          <w:sz w:val="20"/>
          <w:szCs w:val="20"/>
        </w:rPr>
        <w:t xml:space="preserve">Awer honey-hunting culture with greater honeyguides in coastal Kenya. </w:t>
      </w:r>
      <w:r w:rsidRPr="001E7EB7">
        <w:rPr>
          <w:rFonts w:ascii="Segoe UI" w:hAnsi="Segoe UI" w:cs="Segoe UI"/>
          <w:i/>
          <w:iCs/>
          <w:noProof/>
          <w:sz w:val="20"/>
          <w:szCs w:val="20"/>
        </w:rPr>
        <w:t>Frontiers in Conservation Science</w:t>
      </w:r>
      <w:r w:rsidRPr="001E7EB7">
        <w:rPr>
          <w:rFonts w:ascii="Segoe UI" w:hAnsi="Segoe UI" w:cs="Segoe UI"/>
          <w:noProof/>
          <w:sz w:val="20"/>
          <w:szCs w:val="20"/>
        </w:rPr>
        <w:t xml:space="preserve">, </w:t>
      </w:r>
      <w:r w:rsidRPr="001E7EB7">
        <w:rPr>
          <w:rFonts w:ascii="Segoe UI" w:hAnsi="Segoe UI" w:cs="Segoe UI"/>
          <w:i/>
          <w:iCs/>
          <w:noProof/>
          <w:sz w:val="20"/>
          <w:szCs w:val="20"/>
        </w:rPr>
        <w:t>2</w:t>
      </w:r>
      <w:r w:rsidRPr="001E7EB7">
        <w:rPr>
          <w:rFonts w:ascii="Segoe UI" w:hAnsi="Segoe UI" w:cs="Segoe UI"/>
          <w:noProof/>
          <w:sz w:val="20"/>
          <w:szCs w:val="20"/>
        </w:rPr>
        <w:t xml:space="preserve">, 727479. </w:t>
      </w:r>
    </w:p>
    <w:p w14:paraId="1DE1C4FE" w14:textId="77777777" w:rsidR="00B52185" w:rsidRPr="001E7EB7" w:rsidRDefault="00B52185" w:rsidP="00B52185">
      <w:pPr>
        <w:widowControl w:val="0"/>
        <w:autoSpaceDE w:val="0"/>
        <w:autoSpaceDN w:val="0"/>
        <w:adjustRightInd w:val="0"/>
        <w:spacing w:line="360" w:lineRule="auto"/>
        <w:ind w:left="480" w:hanging="480"/>
        <w:rPr>
          <w:rFonts w:ascii="Segoe UI" w:hAnsi="Segoe UI" w:cs="Segoe UI"/>
          <w:noProof/>
          <w:sz w:val="20"/>
          <w:szCs w:val="20"/>
        </w:rPr>
      </w:pPr>
      <w:r w:rsidRPr="001E7EB7">
        <w:rPr>
          <w:rFonts w:ascii="Segoe UI" w:hAnsi="Segoe UI" w:cs="Segoe UI"/>
          <w:noProof/>
          <w:sz w:val="20"/>
          <w:szCs w:val="20"/>
        </w:rPr>
        <w:tab/>
        <w:t>https://doi.org/10.3389/fcosc.2021.727479</w:t>
      </w:r>
    </w:p>
    <w:p w14:paraId="5942B224" w14:textId="77777777" w:rsidR="00B52185" w:rsidRPr="001E7EB7" w:rsidRDefault="00B52185" w:rsidP="00B52185">
      <w:pPr>
        <w:widowControl w:val="0"/>
        <w:autoSpaceDE w:val="0"/>
        <w:autoSpaceDN w:val="0"/>
        <w:adjustRightInd w:val="0"/>
        <w:spacing w:line="360" w:lineRule="auto"/>
        <w:ind w:left="480" w:hanging="480"/>
        <w:rPr>
          <w:rFonts w:ascii="Segoe UI" w:hAnsi="Segoe UI" w:cs="Segoe UI"/>
          <w:noProof/>
          <w:sz w:val="20"/>
          <w:szCs w:val="20"/>
        </w:rPr>
      </w:pPr>
      <w:r w:rsidRPr="001E7EB7">
        <w:rPr>
          <w:rFonts w:ascii="Segoe UI" w:hAnsi="Segoe UI" w:cs="Segoe UI"/>
          <w:noProof/>
          <w:sz w:val="20"/>
          <w:szCs w:val="20"/>
        </w:rPr>
        <w:t xml:space="preserve">van der Wal, J. E. M., &amp; Spottiswoode, C. N. (2020). Wanted: Greater Honeyguide sightings. </w:t>
      </w:r>
      <w:r w:rsidRPr="001E7EB7">
        <w:rPr>
          <w:rFonts w:ascii="Segoe UI" w:hAnsi="Segoe UI" w:cs="Segoe UI"/>
          <w:i/>
          <w:iCs/>
          <w:noProof/>
          <w:sz w:val="20"/>
          <w:szCs w:val="20"/>
        </w:rPr>
        <w:t>African BirdLife</w:t>
      </w:r>
      <w:r w:rsidRPr="001E7EB7">
        <w:rPr>
          <w:rFonts w:ascii="Segoe UI" w:hAnsi="Segoe UI" w:cs="Segoe UI"/>
          <w:noProof/>
          <w:sz w:val="20"/>
          <w:szCs w:val="20"/>
        </w:rPr>
        <w:t xml:space="preserve">, </w:t>
      </w:r>
      <w:r w:rsidRPr="001E7EB7">
        <w:rPr>
          <w:rFonts w:ascii="Segoe UI" w:hAnsi="Segoe UI" w:cs="Segoe UI"/>
          <w:i/>
          <w:iCs/>
          <w:noProof/>
          <w:sz w:val="20"/>
          <w:szCs w:val="20"/>
        </w:rPr>
        <w:t>8</w:t>
      </w:r>
      <w:r w:rsidRPr="001E7EB7">
        <w:rPr>
          <w:rFonts w:ascii="Segoe UI" w:hAnsi="Segoe UI" w:cs="Segoe UI"/>
          <w:noProof/>
          <w:sz w:val="20"/>
          <w:szCs w:val="20"/>
        </w:rPr>
        <w:t>(5), 16.</w:t>
      </w:r>
    </w:p>
    <w:p w14:paraId="6EB8FB0C"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Whitehead, H. (2010). Conserving and managing animals that learn socially and share cultures. </w:t>
      </w:r>
      <w:r w:rsidRPr="00343C76">
        <w:rPr>
          <w:rFonts w:ascii="Segoe UI" w:hAnsi="Segoe UI" w:cs="Segoe UI"/>
          <w:i/>
          <w:iCs/>
          <w:noProof/>
          <w:sz w:val="20"/>
          <w:szCs w:val="24"/>
        </w:rPr>
        <w:t>Learning and Behavior</w:t>
      </w:r>
      <w:r w:rsidRPr="00343C76">
        <w:rPr>
          <w:rFonts w:ascii="Segoe UI" w:hAnsi="Segoe UI" w:cs="Segoe UI"/>
          <w:noProof/>
          <w:sz w:val="20"/>
          <w:szCs w:val="24"/>
        </w:rPr>
        <w:t xml:space="preserve">, </w:t>
      </w:r>
      <w:r w:rsidRPr="00343C76">
        <w:rPr>
          <w:rFonts w:ascii="Segoe UI" w:hAnsi="Segoe UI" w:cs="Segoe UI"/>
          <w:i/>
          <w:iCs/>
          <w:noProof/>
          <w:sz w:val="20"/>
          <w:szCs w:val="24"/>
        </w:rPr>
        <w:t>38</w:t>
      </w:r>
      <w:r w:rsidRPr="00343C76">
        <w:rPr>
          <w:rFonts w:ascii="Segoe UI" w:hAnsi="Segoe UI" w:cs="Segoe UI"/>
          <w:noProof/>
          <w:sz w:val="20"/>
          <w:szCs w:val="24"/>
        </w:rPr>
        <w:t>(3), 329–336. https://doi.org/10.3758/LB.38.3.329</w:t>
      </w:r>
    </w:p>
    <w:p w14:paraId="4983F1BF"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Wood, B. M., Pontzer, H., Raichlen, D. A., &amp; Marlowe, F. W. (2014). Mutualism and manipulation in </w:t>
      </w:r>
      <w:r w:rsidRPr="00343C76">
        <w:rPr>
          <w:rFonts w:ascii="Segoe UI" w:hAnsi="Segoe UI" w:cs="Segoe UI"/>
          <w:noProof/>
          <w:sz w:val="20"/>
          <w:szCs w:val="24"/>
        </w:rPr>
        <w:lastRenderedPageBreak/>
        <w:t xml:space="preserve">Hadza-honeyguide interactions. </w:t>
      </w:r>
      <w:r w:rsidRPr="00343C76">
        <w:rPr>
          <w:rFonts w:ascii="Segoe UI" w:hAnsi="Segoe UI" w:cs="Segoe UI"/>
          <w:i/>
          <w:iCs/>
          <w:noProof/>
          <w:sz w:val="20"/>
          <w:szCs w:val="24"/>
        </w:rPr>
        <w:t>Evolution and Human Behavior</w:t>
      </w:r>
      <w:r w:rsidRPr="00343C76">
        <w:rPr>
          <w:rFonts w:ascii="Segoe UI" w:hAnsi="Segoe UI" w:cs="Segoe UI"/>
          <w:noProof/>
          <w:sz w:val="20"/>
          <w:szCs w:val="24"/>
        </w:rPr>
        <w:t xml:space="preserve">, </w:t>
      </w:r>
      <w:r w:rsidRPr="00343C76">
        <w:rPr>
          <w:rFonts w:ascii="Segoe UI" w:hAnsi="Segoe UI" w:cs="Segoe UI"/>
          <w:i/>
          <w:iCs/>
          <w:noProof/>
          <w:sz w:val="20"/>
          <w:szCs w:val="24"/>
        </w:rPr>
        <w:t>35</w:t>
      </w:r>
      <w:r w:rsidRPr="00343C76">
        <w:rPr>
          <w:rFonts w:ascii="Segoe UI" w:hAnsi="Segoe UI" w:cs="Segoe UI"/>
          <w:noProof/>
          <w:sz w:val="20"/>
          <w:szCs w:val="24"/>
        </w:rPr>
        <w:t>(6), 540–546. https://doi.org/10.1016/j.evolhumbehav.2014.07.007</w:t>
      </w:r>
    </w:p>
    <w:p w14:paraId="65DE05ED"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szCs w:val="24"/>
        </w:rPr>
      </w:pPr>
      <w:r w:rsidRPr="00343C76">
        <w:rPr>
          <w:rFonts w:ascii="Segoe UI" w:hAnsi="Segoe UI" w:cs="Segoe UI"/>
          <w:noProof/>
          <w:sz w:val="20"/>
          <w:szCs w:val="24"/>
        </w:rPr>
        <w:t xml:space="preserve">Wrangham, R. W. (2012). Honey and fire in human evolution. In J. Sept &amp; D. Pilbeam (Eds.), </w:t>
      </w:r>
      <w:r w:rsidRPr="00343C76">
        <w:rPr>
          <w:rFonts w:ascii="Segoe UI" w:hAnsi="Segoe UI" w:cs="Segoe UI"/>
          <w:i/>
          <w:iCs/>
          <w:noProof/>
          <w:sz w:val="20"/>
          <w:szCs w:val="24"/>
        </w:rPr>
        <w:t>Casting the net wide: papers in honor of Glynn Isaac and his approach to human origins research</w:t>
      </w:r>
      <w:r w:rsidRPr="00343C76">
        <w:rPr>
          <w:rFonts w:ascii="Segoe UI" w:hAnsi="Segoe UI" w:cs="Segoe UI"/>
          <w:noProof/>
          <w:sz w:val="20"/>
          <w:szCs w:val="24"/>
        </w:rPr>
        <w:t>. Oxbow Books.</w:t>
      </w:r>
    </w:p>
    <w:p w14:paraId="11963143" w14:textId="77777777" w:rsidR="00B52185" w:rsidRPr="00343C76" w:rsidRDefault="00B52185" w:rsidP="00B52185">
      <w:pPr>
        <w:widowControl w:val="0"/>
        <w:autoSpaceDE w:val="0"/>
        <w:autoSpaceDN w:val="0"/>
        <w:adjustRightInd w:val="0"/>
        <w:spacing w:line="360" w:lineRule="auto"/>
        <w:ind w:left="480" w:hanging="480"/>
        <w:rPr>
          <w:rFonts w:ascii="Segoe UI" w:hAnsi="Segoe UI" w:cs="Segoe UI"/>
          <w:noProof/>
          <w:sz w:val="20"/>
        </w:rPr>
      </w:pPr>
      <w:r w:rsidRPr="005B0D07">
        <w:rPr>
          <w:rFonts w:ascii="Segoe UI" w:hAnsi="Segoe UI" w:cs="Segoe UI"/>
          <w:noProof/>
          <w:sz w:val="20"/>
          <w:szCs w:val="24"/>
          <w:lang w:val="en-ZA"/>
        </w:rPr>
        <w:t xml:space="preserve">Zappes, C. A., Andriolo, A., Simões-lopes, P. C., &amp; Di Beneditto, A. P. M. (2011). </w:t>
      </w:r>
      <w:r w:rsidRPr="00343C76">
        <w:rPr>
          <w:rFonts w:ascii="Segoe UI" w:hAnsi="Segoe UI" w:cs="Segoe UI"/>
          <w:noProof/>
          <w:sz w:val="20"/>
          <w:szCs w:val="24"/>
        </w:rPr>
        <w:t>‘Human-dolphin (</w:t>
      </w:r>
      <w:r w:rsidRPr="00343C76">
        <w:rPr>
          <w:rFonts w:ascii="Segoe UI" w:hAnsi="Segoe UI" w:cs="Segoe UI"/>
          <w:i/>
          <w:iCs/>
          <w:noProof/>
          <w:sz w:val="20"/>
          <w:szCs w:val="24"/>
        </w:rPr>
        <w:t>Tursiops truncatus</w:t>
      </w:r>
      <w:r w:rsidRPr="00343C76">
        <w:rPr>
          <w:rFonts w:ascii="Segoe UI" w:hAnsi="Segoe UI" w:cs="Segoe UI"/>
          <w:noProof/>
          <w:sz w:val="20"/>
          <w:szCs w:val="24"/>
        </w:rPr>
        <w:t xml:space="preserve"> Montagu, 1821) cooperative fishery’ and its influence on cast net fishing activities in Barra de Imbé/Tramandaí, Southern Brazil. </w:t>
      </w:r>
      <w:r w:rsidRPr="00343C76">
        <w:rPr>
          <w:rFonts w:ascii="Segoe UI" w:hAnsi="Segoe UI" w:cs="Segoe UI"/>
          <w:i/>
          <w:iCs/>
          <w:noProof/>
          <w:sz w:val="20"/>
          <w:szCs w:val="24"/>
        </w:rPr>
        <w:t>Ocean &amp; Coastal Management</w:t>
      </w:r>
      <w:r w:rsidRPr="00343C76">
        <w:rPr>
          <w:rFonts w:ascii="Segoe UI" w:hAnsi="Segoe UI" w:cs="Segoe UI"/>
          <w:noProof/>
          <w:sz w:val="20"/>
          <w:szCs w:val="24"/>
        </w:rPr>
        <w:t xml:space="preserve">, </w:t>
      </w:r>
      <w:r w:rsidRPr="00343C76">
        <w:rPr>
          <w:rFonts w:ascii="Segoe UI" w:hAnsi="Segoe UI" w:cs="Segoe UI"/>
          <w:i/>
          <w:iCs/>
          <w:noProof/>
          <w:sz w:val="20"/>
          <w:szCs w:val="24"/>
        </w:rPr>
        <w:t>54</w:t>
      </w:r>
      <w:r w:rsidRPr="00343C76">
        <w:rPr>
          <w:rFonts w:ascii="Segoe UI" w:hAnsi="Segoe UI" w:cs="Segoe UI"/>
          <w:noProof/>
          <w:sz w:val="20"/>
          <w:szCs w:val="24"/>
        </w:rPr>
        <w:t>, 427–432. https://doi.org/10.1016/j.ocecoaman.2011.02.003</w:t>
      </w:r>
    </w:p>
    <w:p w14:paraId="49EC9ADA" w14:textId="77777777" w:rsidR="00B52185" w:rsidRPr="006920FA" w:rsidRDefault="00B52185" w:rsidP="009E1587">
      <w:pPr>
        <w:spacing w:line="360" w:lineRule="auto"/>
        <w:rPr>
          <w:rFonts w:ascii="Segoe UI" w:hAnsi="Segoe UI" w:cs="Segoe UI"/>
          <w:b/>
          <w:sz w:val="20"/>
          <w:szCs w:val="20"/>
        </w:rPr>
      </w:pPr>
      <w:r>
        <w:rPr>
          <w:rFonts w:ascii="Segoe UI" w:hAnsi="Segoe UI" w:cs="Segoe UI"/>
          <w:sz w:val="20"/>
          <w:szCs w:val="20"/>
          <w:highlight w:val="yellow"/>
        </w:rPr>
        <w:br w:type="page"/>
      </w:r>
      <w:r w:rsidRPr="006920FA">
        <w:rPr>
          <w:rFonts w:ascii="Segoe UI" w:hAnsi="Segoe UI" w:cs="Segoe UI"/>
          <w:b/>
          <w:sz w:val="20"/>
          <w:szCs w:val="20"/>
        </w:rPr>
        <w:lastRenderedPageBreak/>
        <w:t xml:space="preserve">Figure </w:t>
      </w:r>
      <w:r>
        <w:rPr>
          <w:rFonts w:ascii="Segoe UI" w:hAnsi="Segoe UI" w:cs="Segoe UI"/>
          <w:b/>
          <w:sz w:val="20"/>
          <w:szCs w:val="20"/>
        </w:rPr>
        <w:t>and Box captions</w:t>
      </w:r>
    </w:p>
    <w:p w14:paraId="14FD69ED" w14:textId="77777777" w:rsidR="00B52185" w:rsidRDefault="00B52185" w:rsidP="009E1587">
      <w:pPr>
        <w:spacing w:line="360" w:lineRule="auto"/>
        <w:rPr>
          <w:rFonts w:ascii="Segoe UI" w:hAnsi="Segoe UI" w:cs="Segoe UI"/>
          <w:sz w:val="20"/>
          <w:szCs w:val="20"/>
        </w:rPr>
      </w:pPr>
    </w:p>
    <w:p w14:paraId="58D55C92" w14:textId="77777777" w:rsidR="00B52185" w:rsidRPr="00366EA8" w:rsidRDefault="00B52185" w:rsidP="009E1587">
      <w:pPr>
        <w:pStyle w:val="Heading1"/>
        <w:numPr>
          <w:ilvl w:val="0"/>
          <w:numId w:val="0"/>
        </w:numPr>
        <w:ind w:left="432" w:hanging="432"/>
        <w:rPr>
          <w:rFonts w:ascii="Segoe UI" w:hAnsi="Segoe UI" w:cs="Segoe UI"/>
          <w:sz w:val="20"/>
          <w:szCs w:val="20"/>
        </w:rPr>
      </w:pPr>
      <w:r w:rsidRPr="00366EA8">
        <w:rPr>
          <w:rFonts w:ascii="Segoe UI" w:hAnsi="Segoe UI" w:cs="Segoe UI"/>
          <w:sz w:val="20"/>
          <w:szCs w:val="20"/>
        </w:rPr>
        <w:t xml:space="preserve">Box 1: </w:t>
      </w:r>
      <w:r w:rsidRPr="006920FA">
        <w:rPr>
          <w:rFonts w:ascii="Segoe UI" w:hAnsi="Segoe UI" w:cs="Segoe UI"/>
          <w:b w:val="0"/>
          <w:sz w:val="20"/>
          <w:szCs w:val="20"/>
        </w:rPr>
        <w:t>The diversity of human-wildlife cooperation</w:t>
      </w:r>
    </w:p>
    <w:p w14:paraId="0C4D4514" w14:textId="77777777" w:rsidR="00B52185" w:rsidRDefault="00B52185" w:rsidP="009E1587">
      <w:pPr>
        <w:spacing w:line="360" w:lineRule="auto"/>
        <w:rPr>
          <w:rFonts w:ascii="Segoe UI" w:hAnsi="Segoe UI" w:cs="Segoe UI"/>
          <w:sz w:val="20"/>
          <w:szCs w:val="20"/>
        </w:rPr>
      </w:pPr>
    </w:p>
    <w:p w14:paraId="0B5FC34C" w14:textId="77777777" w:rsidR="00B52185" w:rsidRPr="00366EA8" w:rsidRDefault="00B52185" w:rsidP="009E1587">
      <w:pPr>
        <w:spacing w:line="360" w:lineRule="auto"/>
        <w:rPr>
          <w:rFonts w:ascii="Segoe UI" w:hAnsi="Segoe UI" w:cs="Segoe UI"/>
          <w:sz w:val="20"/>
          <w:szCs w:val="20"/>
        </w:rPr>
      </w:pPr>
      <w:r w:rsidRPr="00366EA8">
        <w:rPr>
          <w:rFonts w:ascii="Segoe UI" w:hAnsi="Segoe UI" w:cs="Segoe UI"/>
          <w:b/>
          <w:bCs/>
          <w:sz w:val="20"/>
          <w:szCs w:val="20"/>
        </w:rPr>
        <w:t>Figure 1</w:t>
      </w:r>
      <w:r w:rsidRPr="00366EA8">
        <w:rPr>
          <w:rFonts w:ascii="Segoe UI" w:hAnsi="Segoe UI" w:cs="Segoe UI"/>
          <w:bCs/>
          <w:sz w:val="20"/>
          <w:szCs w:val="20"/>
        </w:rPr>
        <w:t xml:space="preserve"> Active and inactive forms of human-wildlife cooperation known to the scientific community or reported in detail by </w:t>
      </w:r>
      <w:r>
        <w:rPr>
          <w:rFonts w:ascii="Segoe UI" w:hAnsi="Segoe UI" w:cs="Segoe UI"/>
          <w:bCs/>
          <w:sz w:val="20"/>
          <w:szCs w:val="20"/>
        </w:rPr>
        <w:t>I</w:t>
      </w:r>
      <w:r w:rsidRPr="00366EA8">
        <w:rPr>
          <w:rFonts w:ascii="Segoe UI" w:hAnsi="Segoe UI" w:cs="Segoe UI"/>
          <w:bCs/>
          <w:sz w:val="20"/>
          <w:szCs w:val="20"/>
        </w:rPr>
        <w:t>ndigenous peoples, and their locations (see Table S1 for references and Table S2 for additional potential cases). Solid dots indicate active locations, crossed dots indicate inactive locations (</w:t>
      </w:r>
      <w:proofErr w:type="gramStart"/>
      <w:r w:rsidRPr="00366EA8">
        <w:rPr>
          <w:rFonts w:ascii="Segoe UI" w:hAnsi="Segoe UI" w:cs="Segoe UI"/>
          <w:bCs/>
          <w:sz w:val="20"/>
          <w:szCs w:val="20"/>
        </w:rPr>
        <w:t>i.e.</w:t>
      </w:r>
      <w:proofErr w:type="gramEnd"/>
      <w:r w:rsidRPr="00366EA8">
        <w:rPr>
          <w:rFonts w:ascii="Segoe UI" w:hAnsi="Segoe UI" w:cs="Segoe UI"/>
          <w:bCs/>
          <w:sz w:val="20"/>
          <w:szCs w:val="20"/>
        </w:rPr>
        <w:t xml:space="preserve"> where cooperation is currently absent, but there is strong evidence for its presence in the past), and shaded areas indicate possible historical ranges. </w:t>
      </w:r>
      <w:r w:rsidRPr="00366EA8">
        <w:rPr>
          <w:rFonts w:ascii="Segoe UI" w:hAnsi="Segoe UI" w:cs="Segoe UI"/>
          <w:sz w:val="20"/>
          <w:szCs w:val="20"/>
        </w:rPr>
        <w:t>Human-dolphin illustration: original art by M.C.;</w:t>
      </w:r>
      <w:r>
        <w:rPr>
          <w:rFonts w:ascii="Segoe UI" w:hAnsi="Segoe UI" w:cs="Segoe UI"/>
          <w:sz w:val="20"/>
          <w:szCs w:val="20"/>
        </w:rPr>
        <w:t xml:space="preserve"> human-honeyguide</w:t>
      </w:r>
      <w:r w:rsidRPr="00366EA8">
        <w:rPr>
          <w:rFonts w:ascii="Segoe UI" w:hAnsi="Segoe UI" w:cs="Segoe UI"/>
          <w:sz w:val="20"/>
          <w:szCs w:val="20"/>
        </w:rPr>
        <w:t xml:space="preserve"> illustration: inspired by J. Solomon; human-orca illustration: inspire</w:t>
      </w:r>
      <w:r>
        <w:rPr>
          <w:rFonts w:ascii="Segoe UI" w:hAnsi="Segoe UI" w:cs="Segoe UI"/>
          <w:sz w:val="20"/>
          <w:szCs w:val="20"/>
        </w:rPr>
        <w:t xml:space="preserve">d by C.E. </w:t>
      </w:r>
      <w:proofErr w:type="spellStart"/>
      <w:r>
        <w:rPr>
          <w:rFonts w:ascii="Segoe UI" w:hAnsi="Segoe UI" w:cs="Segoe UI"/>
          <w:sz w:val="20"/>
          <w:szCs w:val="20"/>
        </w:rPr>
        <w:t>Wellings</w:t>
      </w:r>
      <w:proofErr w:type="spellEnd"/>
      <w:r>
        <w:rPr>
          <w:rFonts w:ascii="Segoe UI" w:hAnsi="Segoe UI" w:cs="Segoe UI"/>
          <w:sz w:val="20"/>
          <w:szCs w:val="20"/>
        </w:rPr>
        <w:t>; human-wolf</w:t>
      </w:r>
      <w:r w:rsidRPr="00366EA8">
        <w:rPr>
          <w:rFonts w:ascii="Segoe UI" w:hAnsi="Segoe UI" w:cs="Segoe UI"/>
          <w:sz w:val="20"/>
          <w:szCs w:val="20"/>
        </w:rPr>
        <w:t xml:space="preserve"> illustration: inspired by D. Eskridge.</w:t>
      </w:r>
    </w:p>
    <w:p w14:paraId="73D3E278" w14:textId="77777777" w:rsidR="00B52185" w:rsidRDefault="00B52185" w:rsidP="009E1587">
      <w:pPr>
        <w:spacing w:line="360" w:lineRule="auto"/>
        <w:rPr>
          <w:rFonts w:ascii="Segoe UI" w:hAnsi="Segoe UI" w:cs="Segoe UI"/>
          <w:sz w:val="20"/>
          <w:szCs w:val="20"/>
        </w:rPr>
      </w:pPr>
    </w:p>
    <w:p w14:paraId="22A407B6" w14:textId="77777777" w:rsidR="00B52185" w:rsidRPr="00366EA8" w:rsidRDefault="00B52185" w:rsidP="009E1587">
      <w:pPr>
        <w:pStyle w:val="Lijstalinea1"/>
        <w:spacing w:line="360" w:lineRule="auto"/>
        <w:ind w:left="0"/>
        <w:rPr>
          <w:rFonts w:ascii="Segoe UI" w:hAnsi="Segoe UI" w:cs="Segoe UI"/>
          <w:bCs/>
          <w:sz w:val="20"/>
          <w:szCs w:val="20"/>
        </w:rPr>
      </w:pPr>
      <w:r w:rsidRPr="00366EA8">
        <w:rPr>
          <w:rFonts w:ascii="Segoe UI" w:hAnsi="Segoe UI" w:cs="Segoe UI"/>
          <w:b/>
          <w:bCs/>
          <w:sz w:val="20"/>
          <w:szCs w:val="20"/>
        </w:rPr>
        <w:t>Figure 2</w:t>
      </w:r>
      <w:r w:rsidRPr="00366EA8">
        <w:rPr>
          <w:rFonts w:ascii="Segoe UI" w:hAnsi="Segoe UI" w:cs="Segoe UI"/>
          <w:bCs/>
          <w:sz w:val="20"/>
          <w:szCs w:val="20"/>
        </w:rPr>
        <w:t xml:space="preserve"> Human-wildlife cooperation </w:t>
      </w:r>
      <w:r w:rsidRPr="00366EA8">
        <w:rPr>
          <w:rFonts w:ascii="Segoe UI" w:eastAsia="Times New Roman" w:hAnsi="Segoe UI" w:cs="Segoe UI"/>
          <w:noProof/>
          <w:sz w:val="20"/>
          <w:szCs w:val="20"/>
          <w:lang w:eastAsia="en-GB"/>
        </w:rPr>
        <w:t xml:space="preserve">faces particular conservation challenges, as </w:t>
      </w:r>
      <w:r>
        <w:rPr>
          <w:rFonts w:ascii="Segoe UI" w:eastAsia="Times New Roman" w:hAnsi="Segoe UI" w:cs="Segoe UI"/>
          <w:noProof/>
          <w:sz w:val="20"/>
          <w:szCs w:val="20"/>
          <w:lang w:eastAsia="en-GB"/>
        </w:rPr>
        <w:t>it</w:t>
      </w:r>
      <w:r w:rsidRPr="00366EA8">
        <w:rPr>
          <w:rFonts w:ascii="Segoe UI" w:eastAsia="Times New Roman" w:hAnsi="Segoe UI" w:cs="Segoe UI"/>
          <w:noProof/>
          <w:sz w:val="20"/>
          <w:szCs w:val="20"/>
          <w:lang w:eastAsia="en-GB"/>
        </w:rPr>
        <w:t xml:space="preserve"> require</w:t>
      </w:r>
      <w:r>
        <w:rPr>
          <w:rFonts w:ascii="Segoe UI" w:eastAsia="Times New Roman" w:hAnsi="Segoe UI" w:cs="Segoe UI"/>
          <w:noProof/>
          <w:sz w:val="20"/>
          <w:szCs w:val="20"/>
          <w:lang w:eastAsia="en-GB"/>
        </w:rPr>
        <w:t>s</w:t>
      </w:r>
      <w:r w:rsidRPr="00366EA8">
        <w:rPr>
          <w:rFonts w:ascii="Segoe UI" w:eastAsia="Times New Roman" w:hAnsi="Segoe UI" w:cs="Segoe UI"/>
          <w:noProof/>
          <w:sz w:val="20"/>
          <w:szCs w:val="20"/>
          <w:lang w:eastAsia="en-GB"/>
        </w:rPr>
        <w:t xml:space="preserve"> four components: (i) a motivated human partner, (ii) a motivated wildlife partner, (iii) a suitable environment, and (iv) compatible inter-species knowledge. We summarise the </w:t>
      </w:r>
      <w:r w:rsidRPr="00366EA8">
        <w:rPr>
          <w:rFonts w:ascii="Segoe UI" w:hAnsi="Segoe UI" w:cs="Segoe UI"/>
          <w:bCs/>
          <w:sz w:val="20"/>
          <w:szCs w:val="20"/>
        </w:rPr>
        <w:t>threats faced by each of these components (numbered according to sections in main text), whether these are driven by environmental and/or cultural change, and the causes of decline and loss for active and inactive forms of human-wildlife cooperation, respectively.</w:t>
      </w:r>
      <w:r>
        <w:rPr>
          <w:rFonts w:ascii="Segoe UI" w:hAnsi="Segoe UI" w:cs="Segoe UI"/>
          <w:bCs/>
          <w:sz w:val="20"/>
          <w:szCs w:val="20"/>
        </w:rPr>
        <w:t xml:space="preserve"> See Table S3 for references.</w:t>
      </w:r>
    </w:p>
    <w:p w14:paraId="09C89D2C" w14:textId="77777777" w:rsidR="00B52185" w:rsidRDefault="00B52185" w:rsidP="009E1587">
      <w:pPr>
        <w:spacing w:line="360" w:lineRule="auto"/>
        <w:rPr>
          <w:rFonts w:ascii="Segoe UI" w:hAnsi="Segoe UI" w:cs="Segoe UI"/>
          <w:sz w:val="20"/>
          <w:szCs w:val="20"/>
        </w:rPr>
      </w:pPr>
    </w:p>
    <w:p w14:paraId="54F50DEB" w14:textId="08F1FD94" w:rsidR="006136F2" w:rsidRDefault="00B52185" w:rsidP="00574A7C">
      <w:pPr>
        <w:pStyle w:val="Lijstalinea1"/>
        <w:spacing w:line="360" w:lineRule="auto"/>
        <w:ind w:left="0"/>
        <w:rPr>
          <w:rFonts w:ascii="Segoe UI" w:hAnsi="Segoe UI" w:cs="Segoe UI"/>
          <w:bCs/>
          <w:sz w:val="20"/>
          <w:szCs w:val="20"/>
        </w:rPr>
      </w:pPr>
      <w:r w:rsidRPr="00366EA8">
        <w:rPr>
          <w:rFonts w:ascii="Segoe UI" w:hAnsi="Segoe UI" w:cs="Segoe UI"/>
          <w:b/>
          <w:sz w:val="20"/>
          <w:szCs w:val="20"/>
        </w:rPr>
        <w:t>Figure 3</w:t>
      </w:r>
      <w:r w:rsidRPr="00366EA8">
        <w:rPr>
          <w:rFonts w:ascii="Segoe UI" w:hAnsi="Segoe UI" w:cs="Segoe UI"/>
          <w:b/>
          <w:color w:val="FF0000"/>
          <w:sz w:val="20"/>
          <w:szCs w:val="20"/>
        </w:rPr>
        <w:t xml:space="preserve"> </w:t>
      </w:r>
      <w:r w:rsidRPr="00366EA8">
        <w:rPr>
          <w:rFonts w:ascii="Segoe UI" w:hAnsi="Segoe UI" w:cs="Segoe UI"/>
          <w:sz w:val="20"/>
          <w:szCs w:val="20"/>
        </w:rPr>
        <w:t xml:space="preserve">A flow-chart to help researchers and conservation decision-makers identify the weak component(s) of human-wildlife cooperation, with the associated suggested broad safeguarding approaches </w:t>
      </w:r>
      <w:r w:rsidRPr="00366EA8">
        <w:rPr>
          <w:rFonts w:ascii="Segoe UI" w:hAnsi="Segoe UI" w:cs="Segoe UI"/>
          <w:bCs/>
          <w:sz w:val="20"/>
          <w:szCs w:val="20"/>
        </w:rPr>
        <w:t>(numbering refers to sections in main text).</w:t>
      </w:r>
      <w:r w:rsidR="006136F2">
        <w:rPr>
          <w:rFonts w:ascii="Segoe UI" w:hAnsi="Segoe UI" w:cs="Segoe UI"/>
          <w:bCs/>
          <w:sz w:val="20"/>
          <w:szCs w:val="20"/>
        </w:rPr>
        <w:br w:type="page"/>
      </w:r>
    </w:p>
    <w:tbl>
      <w:tblPr>
        <w:tblStyle w:val="TableGrid"/>
        <w:tblW w:w="0" w:type="auto"/>
        <w:tblLook w:val="04A0" w:firstRow="1" w:lastRow="0" w:firstColumn="1" w:lastColumn="0" w:noHBand="0" w:noVBand="1"/>
      </w:tblPr>
      <w:tblGrid>
        <w:gridCol w:w="9062"/>
      </w:tblGrid>
      <w:tr w:rsidR="006136F2" w:rsidRPr="00366EA8" w14:paraId="5663C70E" w14:textId="77777777" w:rsidTr="0042129C">
        <w:tc>
          <w:tcPr>
            <w:tcW w:w="9062" w:type="dxa"/>
          </w:tcPr>
          <w:p w14:paraId="77C73CE3" w14:textId="77777777" w:rsidR="006136F2" w:rsidRPr="00366EA8" w:rsidRDefault="006136F2" w:rsidP="0042129C">
            <w:pPr>
              <w:pStyle w:val="Heading1"/>
              <w:numPr>
                <w:ilvl w:val="0"/>
                <w:numId w:val="0"/>
              </w:numPr>
              <w:ind w:left="432" w:hanging="432"/>
              <w:outlineLvl w:val="0"/>
              <w:rPr>
                <w:rFonts w:ascii="Segoe UI" w:hAnsi="Segoe UI" w:cs="Segoe UI"/>
                <w:sz w:val="20"/>
                <w:szCs w:val="20"/>
              </w:rPr>
            </w:pPr>
            <w:r w:rsidRPr="00366EA8">
              <w:rPr>
                <w:rFonts w:ascii="Segoe UI" w:hAnsi="Segoe UI" w:cs="Segoe UI"/>
                <w:sz w:val="20"/>
                <w:szCs w:val="20"/>
              </w:rPr>
              <w:lastRenderedPageBreak/>
              <w:t>Box 1: The diversity of human-wildlife cooperation</w:t>
            </w:r>
          </w:p>
          <w:p w14:paraId="3177D743" w14:textId="77777777" w:rsidR="006136F2" w:rsidRPr="00366EA8" w:rsidRDefault="006136F2" w:rsidP="0042129C">
            <w:pPr>
              <w:spacing w:line="360" w:lineRule="auto"/>
              <w:rPr>
                <w:rFonts w:ascii="Segoe UI" w:hAnsi="Segoe UI" w:cs="Segoe UI"/>
                <w:i/>
                <w:sz w:val="20"/>
                <w:szCs w:val="20"/>
              </w:rPr>
            </w:pPr>
            <w:r w:rsidRPr="00366EA8">
              <w:rPr>
                <w:rFonts w:ascii="Segoe UI" w:hAnsi="Segoe UI" w:cs="Segoe UI"/>
                <w:i/>
                <w:sz w:val="20"/>
                <w:szCs w:val="20"/>
              </w:rPr>
              <w:t>Ful</w:t>
            </w:r>
            <w:r>
              <w:rPr>
                <w:rFonts w:ascii="Segoe UI" w:hAnsi="Segoe UI" w:cs="Segoe UI"/>
                <w:i/>
                <w:sz w:val="20"/>
                <w:szCs w:val="20"/>
              </w:rPr>
              <w:t>l list of citations in Table S1.</w:t>
            </w:r>
          </w:p>
          <w:p w14:paraId="5D89F67C" w14:textId="77777777" w:rsidR="006136F2" w:rsidRPr="00366EA8" w:rsidRDefault="006136F2" w:rsidP="0042129C">
            <w:pPr>
              <w:spacing w:line="360" w:lineRule="auto"/>
              <w:rPr>
                <w:rFonts w:ascii="Segoe UI" w:hAnsi="Segoe UI" w:cs="Segoe UI"/>
                <w:i/>
                <w:sz w:val="20"/>
                <w:szCs w:val="20"/>
              </w:rPr>
            </w:pPr>
          </w:p>
          <w:p w14:paraId="10C1E863" w14:textId="77777777" w:rsidR="006136F2" w:rsidRPr="00366EA8" w:rsidRDefault="006136F2" w:rsidP="0042129C">
            <w:pPr>
              <w:spacing w:line="360" w:lineRule="auto"/>
              <w:rPr>
                <w:rFonts w:ascii="Segoe UI" w:hAnsi="Segoe UI" w:cs="Segoe UI"/>
                <w:b/>
                <w:i/>
                <w:sz w:val="20"/>
                <w:szCs w:val="20"/>
              </w:rPr>
            </w:pPr>
            <w:r w:rsidRPr="00366EA8">
              <w:rPr>
                <w:rFonts w:ascii="Segoe UI" w:hAnsi="Segoe UI" w:cs="Segoe UI"/>
                <w:b/>
                <w:i/>
                <w:sz w:val="20"/>
                <w:szCs w:val="20"/>
              </w:rPr>
              <w:t>Human-honeyguide cooperation</w:t>
            </w:r>
          </w:p>
          <w:p w14:paraId="79FCE2AC" w14:textId="77777777" w:rsidR="006136F2" w:rsidRPr="00366EA8" w:rsidRDefault="006136F2" w:rsidP="0042129C">
            <w:pPr>
              <w:spacing w:line="360" w:lineRule="auto"/>
              <w:rPr>
                <w:rFonts w:ascii="Segoe UI" w:hAnsi="Segoe UI" w:cs="Segoe UI"/>
                <w:sz w:val="20"/>
                <w:szCs w:val="20"/>
              </w:rPr>
            </w:pPr>
            <w:r w:rsidRPr="00366EA8">
              <w:rPr>
                <w:rFonts w:ascii="Segoe UI" w:hAnsi="Segoe UI" w:cs="Segoe UI"/>
                <w:sz w:val="20"/>
                <w:szCs w:val="20"/>
              </w:rPr>
              <w:t>In parts of Africa, humans cooperate with greater honeyguides (</w:t>
            </w:r>
            <w:r w:rsidRPr="00366EA8">
              <w:rPr>
                <w:rFonts w:ascii="Segoe UI" w:hAnsi="Segoe UI" w:cs="Segoe UI"/>
                <w:i/>
                <w:sz w:val="20"/>
                <w:szCs w:val="20"/>
              </w:rPr>
              <w:t>Indicator indicator</w:t>
            </w:r>
            <w:r w:rsidRPr="00366EA8">
              <w:rPr>
                <w:rFonts w:ascii="Segoe UI" w:hAnsi="Segoe UI" w:cs="Segoe UI"/>
                <w:sz w:val="20"/>
                <w:szCs w:val="20"/>
              </w:rPr>
              <w:t>) to gain access to the content of African honeybee (</w:t>
            </w:r>
            <w:proofErr w:type="spellStart"/>
            <w:r w:rsidRPr="00366EA8">
              <w:rPr>
                <w:rFonts w:ascii="Segoe UI" w:hAnsi="Segoe UI" w:cs="Segoe UI"/>
                <w:i/>
                <w:sz w:val="20"/>
                <w:szCs w:val="20"/>
              </w:rPr>
              <w:t>Apis</w:t>
            </w:r>
            <w:proofErr w:type="spellEnd"/>
            <w:r w:rsidRPr="00366EA8">
              <w:rPr>
                <w:rFonts w:ascii="Segoe UI" w:hAnsi="Segoe UI" w:cs="Segoe UI"/>
                <w:i/>
                <w:sz w:val="20"/>
                <w:szCs w:val="20"/>
              </w:rPr>
              <w:t xml:space="preserve"> mellifera</w:t>
            </w:r>
            <w:r w:rsidRPr="00366EA8">
              <w:rPr>
                <w:rFonts w:ascii="Segoe UI" w:hAnsi="Segoe UI" w:cs="Segoe UI"/>
                <w:sz w:val="20"/>
                <w:szCs w:val="20"/>
              </w:rPr>
              <w:t xml:space="preserve"> </w:t>
            </w:r>
            <w:proofErr w:type="spellStart"/>
            <w:r w:rsidRPr="00366EA8">
              <w:rPr>
                <w:rFonts w:ascii="Segoe UI" w:hAnsi="Segoe UI" w:cs="Segoe UI"/>
                <w:i/>
                <w:sz w:val="20"/>
                <w:szCs w:val="20"/>
              </w:rPr>
              <w:t>scutellata</w:t>
            </w:r>
            <w:proofErr w:type="spellEnd"/>
            <w:r w:rsidRPr="00366EA8">
              <w:rPr>
                <w:rFonts w:ascii="Segoe UI" w:hAnsi="Segoe UI" w:cs="Segoe UI"/>
                <w:sz w:val="20"/>
                <w:szCs w:val="20"/>
              </w:rPr>
              <w:t xml:space="preserve"> and </w:t>
            </w:r>
            <w:r w:rsidRPr="00366EA8">
              <w:rPr>
                <w:rFonts w:ascii="Segoe UI" w:hAnsi="Segoe UI" w:cs="Segoe UI"/>
                <w:i/>
                <w:sz w:val="20"/>
                <w:szCs w:val="20"/>
              </w:rPr>
              <w:t>A. m. capensis</w:t>
            </w:r>
            <w:r w:rsidRPr="00366EA8">
              <w:rPr>
                <w:rFonts w:ascii="Segoe UI" w:hAnsi="Segoe UI" w:cs="Segoe UI"/>
                <w:sz w:val="20"/>
                <w:szCs w:val="20"/>
              </w:rPr>
              <w:t xml:space="preserve">) nests </w:t>
            </w:r>
            <w:r w:rsidRPr="00366EA8">
              <w:rPr>
                <w:rFonts w:ascii="Segoe UI" w:hAnsi="Segoe UI" w:cs="Segoe UI"/>
                <w:noProof/>
                <w:sz w:val="20"/>
                <w:szCs w:val="20"/>
              </w:rPr>
              <w:t>(Isack &amp; Reyer, 1989)</w:t>
            </w:r>
            <w:r w:rsidRPr="00366EA8">
              <w:rPr>
                <w:rFonts w:ascii="Segoe UI" w:hAnsi="Segoe UI" w:cs="Segoe UI"/>
                <w:sz w:val="20"/>
                <w:szCs w:val="20"/>
              </w:rPr>
              <w:t xml:space="preserve"> and sometimes </w:t>
            </w:r>
            <w:proofErr w:type="spellStart"/>
            <w:r w:rsidRPr="00366EA8">
              <w:rPr>
                <w:rFonts w:ascii="Segoe UI" w:hAnsi="Segoe UI" w:cs="Segoe UI"/>
                <w:sz w:val="20"/>
                <w:szCs w:val="20"/>
              </w:rPr>
              <w:t>meliponine</w:t>
            </w:r>
            <w:proofErr w:type="spellEnd"/>
            <w:r w:rsidRPr="00366EA8">
              <w:rPr>
                <w:rFonts w:ascii="Segoe UI" w:hAnsi="Segoe UI" w:cs="Segoe UI"/>
                <w:sz w:val="20"/>
                <w:szCs w:val="20"/>
              </w:rPr>
              <w:t xml:space="preserve"> stingless bee species </w:t>
            </w:r>
            <w:r w:rsidRPr="00366EA8">
              <w:rPr>
                <w:rFonts w:ascii="Segoe UI" w:hAnsi="Segoe UI" w:cs="Segoe UI"/>
                <w:noProof/>
                <w:sz w:val="20"/>
                <w:szCs w:val="20"/>
              </w:rPr>
              <w:t>(Spottiswoode et al., 2016)</w:t>
            </w:r>
            <w:r w:rsidRPr="00366EA8">
              <w:rPr>
                <w:rFonts w:ascii="Segoe UI" w:hAnsi="Segoe UI" w:cs="Segoe UI"/>
                <w:sz w:val="20"/>
                <w:szCs w:val="20"/>
              </w:rPr>
              <w:t>. Human ‘honey-hunters’ attract greater honeyguides with loud sounds which can include calling, shouting, whistling and/or banging tools against trees</w:t>
            </w:r>
            <w:r>
              <w:rPr>
                <w:rFonts w:ascii="Segoe UI" w:hAnsi="Segoe UI" w:cs="Segoe UI"/>
                <w:sz w:val="20"/>
                <w:szCs w:val="20"/>
              </w:rPr>
              <w:t xml:space="preserve"> </w:t>
            </w:r>
            <w:r w:rsidRPr="001141E0">
              <w:rPr>
                <w:rFonts w:ascii="Segoe UI" w:hAnsi="Segoe UI" w:cs="Segoe UI"/>
                <w:noProof/>
                <w:sz w:val="20"/>
                <w:szCs w:val="20"/>
              </w:rPr>
              <w:t>(Isack &amp; Reyer, 1989; Laltaika, 2021; Spottiswoode et al., 2016; van der Wal et al., 2022)</w:t>
            </w:r>
            <w:r w:rsidRPr="00366EA8">
              <w:rPr>
                <w:rFonts w:ascii="Segoe UI" w:hAnsi="Segoe UI" w:cs="Segoe UI"/>
                <w:sz w:val="20"/>
                <w:szCs w:val="20"/>
                <w:lang w:val="nl-NL"/>
              </w:rPr>
              <w:t xml:space="preserve">. </w:t>
            </w:r>
            <w:r w:rsidRPr="00366EA8">
              <w:rPr>
                <w:rFonts w:ascii="Segoe UI" w:hAnsi="Segoe UI" w:cs="Segoe UI"/>
                <w:sz w:val="20"/>
                <w:szCs w:val="20"/>
              </w:rPr>
              <w:t xml:space="preserve">The honeyguide approaches and responds with a chattering call, then flies in the direction of a bees’ nests </w:t>
            </w:r>
            <w:r w:rsidRPr="00366EA8">
              <w:rPr>
                <w:rFonts w:ascii="Segoe UI" w:hAnsi="Segoe UI" w:cs="Segoe UI"/>
                <w:noProof/>
                <w:sz w:val="20"/>
                <w:szCs w:val="20"/>
              </w:rPr>
              <w:t>(Isack &amp; Reyer, 1989)</w:t>
            </w:r>
            <w:r w:rsidRPr="00366EA8">
              <w:rPr>
                <w:rFonts w:ascii="Segoe UI" w:hAnsi="Segoe UI" w:cs="Segoe UI"/>
                <w:sz w:val="20"/>
                <w:szCs w:val="20"/>
              </w:rPr>
              <w:t>. After the honey-hunter subdues the bees and harvests the nest with fire and tools, the honeyguide feeds on beeswax left behind, supplementing its otherwise insectivorous diet. Of the 17 honeyguide species in Africa, only the greater honeyguide is confirmed to cooperate with humans (but similar cooperation has been suggested in other honeyguides species; see Table S2</w:t>
            </w:r>
            <w:r>
              <w:rPr>
                <w:rFonts w:ascii="Segoe UI" w:hAnsi="Segoe UI" w:cs="Segoe UI"/>
                <w:sz w:val="20"/>
                <w:szCs w:val="20"/>
              </w:rPr>
              <w:t>)</w:t>
            </w:r>
            <w:r w:rsidRPr="00366EA8">
              <w:rPr>
                <w:rFonts w:ascii="Segoe UI" w:hAnsi="Segoe UI" w:cs="Segoe UI"/>
                <w:sz w:val="20"/>
                <w:szCs w:val="20"/>
              </w:rPr>
              <w:t>. There is no conclusive evidence that honeyguides cooperate with other species that forage on honey, such as honey badgers (</w:t>
            </w:r>
            <w:r w:rsidRPr="00366EA8">
              <w:rPr>
                <w:rFonts w:ascii="Segoe UI" w:hAnsi="Segoe UI" w:cs="Segoe UI"/>
                <w:i/>
                <w:iCs/>
                <w:sz w:val="20"/>
                <w:szCs w:val="20"/>
              </w:rPr>
              <w:t>Mellivora capensis</w:t>
            </w:r>
            <w:r w:rsidRPr="00366EA8">
              <w:rPr>
                <w:rFonts w:ascii="Segoe UI" w:hAnsi="Segoe UI" w:cs="Segoe UI"/>
                <w:sz w:val="20"/>
                <w:szCs w:val="20"/>
              </w:rPr>
              <w:t xml:space="preserve">) </w:t>
            </w:r>
            <w:r w:rsidRPr="00366EA8">
              <w:rPr>
                <w:rFonts w:ascii="Segoe UI" w:hAnsi="Segoe UI" w:cs="Segoe UI"/>
                <w:noProof/>
                <w:sz w:val="20"/>
                <w:szCs w:val="20"/>
              </w:rPr>
              <w:t>(Dean et al., 1990)</w:t>
            </w:r>
            <w:r w:rsidRPr="00366EA8">
              <w:rPr>
                <w:rFonts w:ascii="Segoe UI" w:hAnsi="Segoe UI" w:cs="Segoe UI"/>
                <w:sz w:val="20"/>
                <w:szCs w:val="20"/>
              </w:rPr>
              <w:t>.</w:t>
            </w:r>
          </w:p>
          <w:p w14:paraId="7590CFFA" w14:textId="77777777" w:rsidR="006136F2" w:rsidRPr="00366EA8" w:rsidRDefault="006136F2" w:rsidP="0042129C">
            <w:pPr>
              <w:spacing w:line="360" w:lineRule="auto"/>
              <w:rPr>
                <w:rFonts w:ascii="Segoe UI" w:hAnsi="Segoe UI" w:cs="Segoe UI"/>
                <w:sz w:val="20"/>
                <w:szCs w:val="20"/>
              </w:rPr>
            </w:pPr>
          </w:p>
          <w:p w14:paraId="4F878E73" w14:textId="77777777" w:rsidR="006136F2" w:rsidRPr="00366EA8" w:rsidRDefault="006136F2" w:rsidP="0042129C">
            <w:pPr>
              <w:spacing w:line="360" w:lineRule="auto"/>
              <w:rPr>
                <w:rFonts w:ascii="Segoe UI" w:hAnsi="Segoe UI" w:cs="Segoe UI"/>
                <w:sz w:val="20"/>
                <w:szCs w:val="20"/>
              </w:rPr>
            </w:pPr>
            <w:r w:rsidRPr="00366EA8">
              <w:rPr>
                <w:rFonts w:ascii="Segoe UI" w:hAnsi="Segoe UI" w:cs="Segoe UI"/>
                <w:sz w:val="20"/>
                <w:szCs w:val="20"/>
              </w:rPr>
              <w:t xml:space="preserve">Human-honeyguide cooperation may have existed for hundreds of thousands of years: both honeybees and the greater honeyguide lineage existed in Africa when </w:t>
            </w:r>
            <w:r w:rsidRPr="006C3198">
              <w:rPr>
                <w:rFonts w:ascii="Segoe UI" w:hAnsi="Segoe UI" w:cs="Segoe UI"/>
                <w:iCs/>
                <w:sz w:val="20"/>
                <w:szCs w:val="20"/>
              </w:rPr>
              <w:t>hominids</w:t>
            </w:r>
            <w:r w:rsidRPr="00366EA8">
              <w:rPr>
                <w:rFonts w:ascii="Segoe UI" w:hAnsi="Segoe UI" w:cs="Segoe UI"/>
                <w:sz w:val="20"/>
                <w:szCs w:val="20"/>
              </w:rPr>
              <w:t xml:space="preserve"> gained control of fire </w:t>
            </w:r>
            <w:r>
              <w:rPr>
                <w:rFonts w:ascii="Segoe UI" w:hAnsi="Segoe UI" w:cs="Segoe UI"/>
                <w:sz w:val="20"/>
                <w:szCs w:val="20"/>
              </w:rPr>
              <w:t>approximately</w:t>
            </w:r>
            <w:r w:rsidRPr="00366EA8">
              <w:rPr>
                <w:rFonts w:ascii="Segoe UI" w:hAnsi="Segoe UI" w:cs="Segoe UI"/>
                <w:sz w:val="20"/>
                <w:szCs w:val="20"/>
              </w:rPr>
              <w:t xml:space="preserve"> 1.</w:t>
            </w:r>
            <w:r>
              <w:rPr>
                <w:rFonts w:ascii="Segoe UI" w:hAnsi="Segoe UI" w:cs="Segoe UI"/>
                <w:sz w:val="20"/>
                <w:szCs w:val="20"/>
              </w:rPr>
              <w:t>5</w:t>
            </w:r>
            <w:r w:rsidRPr="00366EA8">
              <w:rPr>
                <w:rFonts w:ascii="Segoe UI" w:hAnsi="Segoe UI" w:cs="Segoe UI"/>
                <w:sz w:val="20"/>
                <w:szCs w:val="20"/>
              </w:rPr>
              <w:t xml:space="preserve"> </w:t>
            </w:r>
            <w:proofErr w:type="spellStart"/>
            <w:r w:rsidRPr="00366EA8">
              <w:rPr>
                <w:rFonts w:ascii="Segoe UI" w:hAnsi="Segoe UI" w:cs="Segoe UI"/>
                <w:sz w:val="20"/>
                <w:szCs w:val="20"/>
              </w:rPr>
              <w:t>m.y.a</w:t>
            </w:r>
            <w:proofErr w:type="spellEnd"/>
            <w:r w:rsidRPr="00366EA8">
              <w:rPr>
                <w:rFonts w:ascii="Segoe UI" w:hAnsi="Segoe UI" w:cs="Segoe UI"/>
                <w:sz w:val="20"/>
                <w:szCs w:val="20"/>
              </w:rPr>
              <w:t xml:space="preserve">. </w:t>
            </w:r>
            <w:r w:rsidRPr="006C3198">
              <w:rPr>
                <w:rFonts w:ascii="Segoe UI" w:hAnsi="Segoe UI" w:cs="Segoe UI"/>
                <w:noProof/>
                <w:sz w:val="20"/>
                <w:szCs w:val="20"/>
              </w:rPr>
              <w:t>(Gowlett, 2016; Wrangham, 2012)</w:t>
            </w:r>
            <w:r w:rsidRPr="00366EA8">
              <w:rPr>
                <w:rFonts w:ascii="Segoe UI" w:hAnsi="Segoe UI" w:cs="Segoe UI"/>
                <w:sz w:val="20"/>
                <w:szCs w:val="20"/>
              </w:rPr>
              <w:t>. While cooperation was presumably once common throughout much of sub-Saharan Africa, it has disappeared from many places in recent generations (Fig. 1; Table S1). Among the few remaining areas where people still heavily rely on wild honey and on greater honeyguides to find bees’ nests, human cultures vary in traits relevant to the honeyguides.</w:t>
            </w:r>
          </w:p>
          <w:p w14:paraId="1E70A985" w14:textId="77777777" w:rsidR="006136F2" w:rsidRPr="00366EA8" w:rsidRDefault="006136F2" w:rsidP="0042129C">
            <w:pPr>
              <w:spacing w:line="360" w:lineRule="auto"/>
              <w:rPr>
                <w:rFonts w:ascii="Segoe UI" w:hAnsi="Segoe UI" w:cs="Segoe UI"/>
                <w:sz w:val="20"/>
                <w:szCs w:val="20"/>
              </w:rPr>
            </w:pPr>
          </w:p>
          <w:p w14:paraId="632421B1" w14:textId="77777777" w:rsidR="006136F2" w:rsidRPr="00366EA8" w:rsidRDefault="006136F2" w:rsidP="0042129C">
            <w:pPr>
              <w:spacing w:line="360" w:lineRule="auto"/>
              <w:rPr>
                <w:rFonts w:ascii="Segoe UI" w:hAnsi="Segoe UI" w:cs="Segoe UI"/>
                <w:sz w:val="20"/>
                <w:szCs w:val="20"/>
              </w:rPr>
            </w:pPr>
            <w:r w:rsidRPr="00366EA8">
              <w:rPr>
                <w:rFonts w:ascii="Segoe UI" w:hAnsi="Segoe UI" w:cs="Segoe UI"/>
                <w:sz w:val="20"/>
                <w:szCs w:val="20"/>
              </w:rPr>
              <w:t xml:space="preserve">Honey-hunters mostly learn to honey-hunt from their fathers </w:t>
            </w:r>
            <w:r w:rsidRPr="00442891">
              <w:rPr>
                <w:rFonts w:ascii="Segoe UI" w:hAnsi="Segoe UI" w:cs="Segoe UI"/>
                <w:noProof/>
                <w:sz w:val="20"/>
                <w:szCs w:val="20"/>
              </w:rPr>
              <w:t>(Laltaika, 2021; Spottiswoode et al., 2016; van der Wal et al., 2022; Wood et al., 2014)</w:t>
            </w:r>
            <w:r w:rsidRPr="00366EA8">
              <w:rPr>
                <w:rFonts w:ascii="Segoe UI" w:hAnsi="Segoe UI" w:cs="Segoe UI"/>
                <w:sz w:val="20"/>
                <w:szCs w:val="20"/>
              </w:rPr>
              <w:t xml:space="preserve">, but horizontal transmission also operates. In honeyguides, guiding behaviour is likely partly innate, but further reinforced and refined through learning in environments in which humans cooperate. Honeyguides learn to respond appropriately to local cultural variation in human signalling (C.N.S and B.M.W., </w:t>
            </w:r>
            <w:proofErr w:type="spellStart"/>
            <w:r w:rsidRPr="00366EA8">
              <w:rPr>
                <w:rFonts w:ascii="Segoe UI" w:hAnsi="Segoe UI" w:cs="Segoe UI"/>
                <w:sz w:val="20"/>
                <w:szCs w:val="20"/>
              </w:rPr>
              <w:t>unpubl</w:t>
            </w:r>
            <w:proofErr w:type="spellEnd"/>
            <w:r w:rsidRPr="00366EA8">
              <w:rPr>
                <w:rFonts w:ascii="Segoe UI" w:hAnsi="Segoe UI" w:cs="Segoe UI"/>
                <w:sz w:val="20"/>
                <w:szCs w:val="20"/>
              </w:rPr>
              <w:t>. data), which is remarkable given that honeyguides are brood parasites (raised by other bird species) and therefore cannot rely on social information from their parents. Ongoing research is focusing on whether honeyguides learn socially (horizontally), or whether guiding behaviour is only individually learnt.</w:t>
            </w:r>
          </w:p>
          <w:p w14:paraId="7C2D5CFD" w14:textId="77777777" w:rsidR="006136F2" w:rsidRDefault="006136F2" w:rsidP="0042129C">
            <w:pPr>
              <w:spacing w:line="360" w:lineRule="auto"/>
              <w:rPr>
                <w:rFonts w:ascii="Segoe UI" w:hAnsi="Segoe UI" w:cs="Segoe UI"/>
                <w:sz w:val="20"/>
                <w:szCs w:val="20"/>
              </w:rPr>
            </w:pPr>
          </w:p>
          <w:p w14:paraId="73554001" w14:textId="77777777" w:rsidR="006136F2" w:rsidRPr="00366EA8" w:rsidRDefault="006136F2" w:rsidP="0042129C">
            <w:pPr>
              <w:keepNext/>
              <w:spacing w:line="360" w:lineRule="auto"/>
              <w:rPr>
                <w:rFonts w:ascii="Segoe UI" w:hAnsi="Segoe UI" w:cs="Segoe UI"/>
                <w:b/>
                <w:i/>
                <w:sz w:val="20"/>
                <w:szCs w:val="20"/>
              </w:rPr>
            </w:pPr>
            <w:r w:rsidRPr="00366EA8">
              <w:rPr>
                <w:rFonts w:ascii="Segoe UI" w:hAnsi="Segoe UI" w:cs="Segoe UI"/>
                <w:b/>
                <w:i/>
                <w:sz w:val="20"/>
                <w:szCs w:val="20"/>
              </w:rPr>
              <w:t>Human-dolphin cooperation</w:t>
            </w:r>
          </w:p>
          <w:p w14:paraId="28856E5C" w14:textId="77777777" w:rsidR="006136F2" w:rsidRPr="00366EA8" w:rsidRDefault="006136F2" w:rsidP="0042129C">
            <w:pPr>
              <w:pStyle w:val="Lijstalinea1"/>
              <w:spacing w:line="360" w:lineRule="auto"/>
              <w:ind w:left="0"/>
              <w:rPr>
                <w:rFonts w:ascii="Segoe UI" w:hAnsi="Segoe UI" w:cs="Segoe UI"/>
                <w:sz w:val="20"/>
                <w:szCs w:val="20"/>
              </w:rPr>
            </w:pPr>
            <w:r w:rsidRPr="00E976BA">
              <w:rPr>
                <w:rFonts w:ascii="Segoe UI" w:hAnsi="Segoe UI" w:cs="Segoe UI"/>
                <w:sz w:val="20"/>
                <w:szCs w:val="20"/>
              </w:rPr>
              <w:t xml:space="preserve">Cooperation between fishers and dolphins exists or has recently existed in seven populations: </w:t>
            </w:r>
            <w:r>
              <w:rPr>
                <w:rFonts w:ascii="Segoe UI" w:hAnsi="Segoe UI" w:cs="Segoe UI"/>
                <w:sz w:val="20"/>
                <w:szCs w:val="20"/>
              </w:rPr>
              <w:t xml:space="preserve">at </w:t>
            </w:r>
            <w:r w:rsidRPr="00E976BA">
              <w:rPr>
                <w:rFonts w:ascii="Segoe UI" w:hAnsi="Segoe UI" w:cs="Segoe UI"/>
                <w:sz w:val="20"/>
                <w:szCs w:val="20"/>
              </w:rPr>
              <w:t xml:space="preserve">five  sites in southern Brazil (three active, two inactive) with </w:t>
            </w:r>
            <w:proofErr w:type="spellStart"/>
            <w:r w:rsidRPr="00E976BA">
              <w:rPr>
                <w:rFonts w:ascii="Segoe UI" w:hAnsi="Segoe UI" w:cs="Segoe UI"/>
                <w:sz w:val="20"/>
                <w:szCs w:val="20"/>
              </w:rPr>
              <w:t>Lahille’s</w:t>
            </w:r>
            <w:proofErr w:type="spellEnd"/>
            <w:r w:rsidRPr="00E976BA">
              <w:rPr>
                <w:rFonts w:ascii="Segoe UI" w:hAnsi="Segoe UI" w:cs="Segoe UI"/>
                <w:sz w:val="20"/>
                <w:szCs w:val="20"/>
              </w:rPr>
              <w:t xml:space="preserve"> bottlenose dolphins (</w:t>
            </w:r>
            <w:r w:rsidRPr="00E976BA">
              <w:rPr>
                <w:rFonts w:ascii="Segoe UI" w:hAnsi="Segoe UI" w:cs="Segoe UI"/>
                <w:i/>
                <w:sz w:val="20"/>
                <w:szCs w:val="20"/>
              </w:rPr>
              <w:t xml:space="preserve">Tursiops </w:t>
            </w:r>
            <w:proofErr w:type="spellStart"/>
            <w:r w:rsidRPr="00E976BA">
              <w:rPr>
                <w:rFonts w:ascii="Segoe UI" w:hAnsi="Segoe UI" w:cs="Segoe UI"/>
                <w:i/>
                <w:sz w:val="20"/>
                <w:szCs w:val="20"/>
              </w:rPr>
              <w:t>truncatus</w:t>
            </w:r>
            <w:proofErr w:type="spellEnd"/>
            <w:r w:rsidRPr="00E976BA">
              <w:rPr>
                <w:rFonts w:ascii="Segoe UI" w:hAnsi="Segoe UI" w:cs="Segoe UI"/>
                <w:i/>
                <w:sz w:val="20"/>
                <w:szCs w:val="20"/>
              </w:rPr>
              <w:t xml:space="preserve"> </w:t>
            </w:r>
            <w:proofErr w:type="spellStart"/>
            <w:r w:rsidRPr="00E976BA">
              <w:rPr>
                <w:rFonts w:ascii="Segoe UI" w:hAnsi="Segoe UI" w:cs="Segoe UI"/>
                <w:i/>
                <w:sz w:val="20"/>
                <w:szCs w:val="20"/>
              </w:rPr>
              <w:t>gephyreus</w:t>
            </w:r>
            <w:proofErr w:type="spellEnd"/>
            <w:r w:rsidRPr="00E976BA">
              <w:rPr>
                <w:rFonts w:ascii="Segoe UI" w:hAnsi="Segoe UI" w:cs="Segoe UI"/>
                <w:i/>
                <w:sz w:val="20"/>
                <w:szCs w:val="20"/>
              </w:rPr>
              <w:t xml:space="preserve"> </w:t>
            </w:r>
            <w:r w:rsidRPr="00E976BA">
              <w:rPr>
                <w:rFonts w:ascii="Segoe UI" w:hAnsi="Segoe UI" w:cs="Segoe UI"/>
                <w:sz w:val="20"/>
                <w:szCs w:val="20"/>
              </w:rPr>
              <w:t xml:space="preserve">or </w:t>
            </w:r>
            <w:r w:rsidRPr="00E976BA">
              <w:rPr>
                <w:rFonts w:ascii="Segoe UI" w:hAnsi="Segoe UI" w:cs="Segoe UI"/>
                <w:i/>
                <w:sz w:val="20"/>
                <w:szCs w:val="20"/>
              </w:rPr>
              <w:t xml:space="preserve">Tursiops </w:t>
            </w:r>
            <w:proofErr w:type="spellStart"/>
            <w:r w:rsidRPr="00E976BA">
              <w:rPr>
                <w:rFonts w:ascii="Segoe UI" w:hAnsi="Segoe UI" w:cs="Segoe UI"/>
                <w:i/>
                <w:sz w:val="20"/>
                <w:szCs w:val="20"/>
              </w:rPr>
              <w:t>gephyreus</w:t>
            </w:r>
            <w:proofErr w:type="spellEnd"/>
            <w:r w:rsidRPr="00E976BA">
              <w:rPr>
                <w:rFonts w:ascii="Segoe UI" w:hAnsi="Segoe UI" w:cs="Segoe UI"/>
                <w:sz w:val="20"/>
                <w:szCs w:val="20"/>
              </w:rPr>
              <w:t xml:space="preserve">, ongoing taxonomic debate), one active site in the Ayeyarwady river in Myanmar with </w:t>
            </w:r>
            <w:r w:rsidRPr="00E976BA">
              <w:rPr>
                <w:rFonts w:ascii="Segoe UI" w:eastAsia="Times New Roman" w:hAnsi="Segoe UI" w:cs="Segoe UI"/>
                <w:color w:val="000000"/>
                <w:sz w:val="20"/>
                <w:szCs w:val="20"/>
                <w:lang w:eastAsia="en-GB"/>
              </w:rPr>
              <w:t>Irrawaddy dolphins (</w:t>
            </w:r>
            <w:proofErr w:type="spellStart"/>
            <w:r w:rsidRPr="00E976BA">
              <w:rPr>
                <w:rFonts w:ascii="Segoe UI" w:eastAsia="Times New Roman" w:hAnsi="Segoe UI" w:cs="Segoe UI"/>
                <w:i/>
                <w:iCs/>
                <w:color w:val="000000"/>
                <w:sz w:val="20"/>
                <w:szCs w:val="20"/>
                <w:lang w:eastAsia="en-GB"/>
              </w:rPr>
              <w:t>Orcaella</w:t>
            </w:r>
            <w:proofErr w:type="spellEnd"/>
            <w:r w:rsidRPr="00E976BA">
              <w:rPr>
                <w:rFonts w:ascii="Segoe UI" w:eastAsia="Times New Roman" w:hAnsi="Segoe UI" w:cs="Segoe UI"/>
                <w:i/>
                <w:iCs/>
                <w:color w:val="000000"/>
                <w:sz w:val="20"/>
                <w:szCs w:val="20"/>
                <w:lang w:eastAsia="en-GB"/>
              </w:rPr>
              <w:t xml:space="preserve"> </w:t>
            </w:r>
            <w:proofErr w:type="spellStart"/>
            <w:r w:rsidRPr="00E976BA">
              <w:rPr>
                <w:rFonts w:ascii="Segoe UI" w:eastAsia="Times New Roman" w:hAnsi="Segoe UI" w:cs="Segoe UI"/>
                <w:i/>
                <w:iCs/>
                <w:color w:val="000000"/>
                <w:sz w:val="20"/>
                <w:szCs w:val="20"/>
                <w:lang w:eastAsia="en-GB"/>
              </w:rPr>
              <w:t>brevirostris</w:t>
            </w:r>
            <w:proofErr w:type="spellEnd"/>
            <w:r w:rsidRPr="00E976BA">
              <w:rPr>
                <w:rFonts w:ascii="Segoe UI" w:eastAsia="Times New Roman" w:hAnsi="Segoe UI" w:cs="Segoe UI"/>
                <w:iCs/>
                <w:color w:val="000000"/>
                <w:sz w:val="20"/>
                <w:szCs w:val="20"/>
                <w:lang w:eastAsia="en-GB"/>
              </w:rPr>
              <w:t>)</w:t>
            </w:r>
            <w:r w:rsidRPr="00E976BA">
              <w:rPr>
                <w:rFonts w:ascii="Segoe UI" w:hAnsi="Segoe UI" w:cs="Segoe UI"/>
                <w:sz w:val="20"/>
                <w:szCs w:val="20"/>
              </w:rPr>
              <w:t>, and one inactive site on the eastern Australian coast with Indo-Pacific bottlenose dolphins (</w:t>
            </w:r>
            <w:r w:rsidRPr="00E976BA">
              <w:rPr>
                <w:rFonts w:ascii="Segoe UI" w:hAnsi="Segoe UI" w:cs="Segoe UI"/>
                <w:i/>
                <w:sz w:val="20"/>
                <w:szCs w:val="20"/>
              </w:rPr>
              <w:t xml:space="preserve">Tursiops </w:t>
            </w:r>
            <w:proofErr w:type="spellStart"/>
            <w:r w:rsidRPr="00E976BA">
              <w:rPr>
                <w:rFonts w:ascii="Segoe UI" w:hAnsi="Segoe UI" w:cs="Segoe UI"/>
                <w:i/>
                <w:sz w:val="20"/>
                <w:szCs w:val="20"/>
              </w:rPr>
              <w:t>aduncus</w:t>
            </w:r>
            <w:proofErr w:type="spellEnd"/>
            <w:r w:rsidRPr="00366EA8">
              <w:rPr>
                <w:rFonts w:ascii="Segoe UI" w:hAnsi="Segoe UI" w:cs="Segoe UI"/>
                <w:sz w:val="20"/>
                <w:szCs w:val="20"/>
              </w:rPr>
              <w:t xml:space="preserve">) (Fig. 1; Table S1; even though </w:t>
            </w:r>
            <w:r>
              <w:rPr>
                <w:rFonts w:ascii="Segoe UI" w:hAnsi="Segoe UI" w:cs="Segoe UI"/>
                <w:sz w:val="20"/>
                <w:szCs w:val="20"/>
              </w:rPr>
              <w:t>orcas</w:t>
            </w:r>
            <w:r w:rsidRPr="00366EA8">
              <w:rPr>
                <w:rFonts w:ascii="Segoe UI" w:hAnsi="Segoe UI" w:cs="Segoe UI"/>
                <w:sz w:val="20"/>
                <w:szCs w:val="20"/>
              </w:rPr>
              <w:t xml:space="preserve"> are taxonomically </w:t>
            </w:r>
            <w:r>
              <w:rPr>
                <w:rFonts w:ascii="Segoe UI" w:hAnsi="Segoe UI" w:cs="Segoe UI"/>
                <w:sz w:val="20"/>
                <w:szCs w:val="20"/>
              </w:rPr>
              <w:t>Delphinids</w:t>
            </w:r>
            <w:r w:rsidRPr="00366EA8">
              <w:rPr>
                <w:rFonts w:ascii="Segoe UI" w:hAnsi="Segoe UI" w:cs="Segoe UI"/>
                <w:sz w:val="20"/>
                <w:szCs w:val="20"/>
              </w:rPr>
              <w:t xml:space="preserve">, we discuss </w:t>
            </w:r>
            <w:r>
              <w:rPr>
                <w:rFonts w:ascii="Segoe UI" w:hAnsi="Segoe UI" w:cs="Segoe UI"/>
                <w:sz w:val="20"/>
                <w:szCs w:val="20"/>
              </w:rPr>
              <w:t xml:space="preserve">them </w:t>
            </w:r>
            <w:r w:rsidRPr="00366EA8">
              <w:rPr>
                <w:rFonts w:ascii="Segoe UI" w:hAnsi="Segoe UI" w:cs="Segoe UI"/>
                <w:sz w:val="20"/>
                <w:szCs w:val="20"/>
              </w:rPr>
              <w:t xml:space="preserve">separately in the next section, due to significant differences in the nature of </w:t>
            </w:r>
            <w:r>
              <w:rPr>
                <w:rFonts w:ascii="Segoe UI" w:hAnsi="Segoe UI" w:cs="Segoe UI"/>
                <w:sz w:val="20"/>
                <w:szCs w:val="20"/>
              </w:rPr>
              <w:t xml:space="preserve">their </w:t>
            </w:r>
            <w:r w:rsidRPr="00366EA8">
              <w:rPr>
                <w:rFonts w:ascii="Segoe UI" w:hAnsi="Segoe UI" w:cs="Segoe UI"/>
                <w:sz w:val="20"/>
                <w:szCs w:val="20"/>
              </w:rPr>
              <w:t>interaction</w:t>
            </w:r>
            <w:r>
              <w:rPr>
                <w:rFonts w:ascii="Segoe UI" w:hAnsi="Segoe UI" w:cs="Segoe UI"/>
                <w:sz w:val="20"/>
                <w:szCs w:val="20"/>
              </w:rPr>
              <w:t>s</w:t>
            </w:r>
            <w:r w:rsidRPr="00366EA8">
              <w:rPr>
                <w:rFonts w:ascii="Segoe UI" w:hAnsi="Segoe UI" w:cs="Segoe UI"/>
                <w:sz w:val="20"/>
                <w:szCs w:val="20"/>
              </w:rPr>
              <w:t xml:space="preserve">). </w:t>
            </w:r>
            <w:r>
              <w:rPr>
                <w:rFonts w:ascii="Segoe UI" w:hAnsi="Segoe UI" w:cs="Segoe UI"/>
                <w:sz w:val="20"/>
                <w:szCs w:val="20"/>
              </w:rPr>
              <w:t xml:space="preserve">In </w:t>
            </w:r>
            <w:r w:rsidRPr="00366EA8">
              <w:rPr>
                <w:rFonts w:ascii="Segoe UI" w:hAnsi="Segoe UI" w:cs="Segoe UI"/>
                <w:sz w:val="20"/>
                <w:szCs w:val="20"/>
              </w:rPr>
              <w:t>all cases, human-dolphin cooperation involves inter-species coordination to access a variety of fish species, which in most cases are migratory mullet (</w:t>
            </w:r>
            <w:proofErr w:type="spellStart"/>
            <w:r w:rsidRPr="00366EA8">
              <w:rPr>
                <w:rFonts w:ascii="Segoe UI" w:hAnsi="Segoe UI" w:cs="Segoe UI"/>
                <w:sz w:val="20"/>
                <w:szCs w:val="20"/>
              </w:rPr>
              <w:t>Mugilidae</w:t>
            </w:r>
            <w:proofErr w:type="spellEnd"/>
            <w:r w:rsidRPr="00366EA8">
              <w:rPr>
                <w:rFonts w:ascii="Segoe UI" w:hAnsi="Segoe UI" w:cs="Segoe UI"/>
                <w:sz w:val="20"/>
                <w:szCs w:val="20"/>
              </w:rPr>
              <w:t xml:space="preserve">). There are several other locations where apparently positive, likely mutualistic human-dolphin interactions take or have taken place (Table S2), but lack sufficient evidence for cooperation, either because the benefit for the </w:t>
            </w:r>
            <w:r>
              <w:rPr>
                <w:rFonts w:ascii="Segoe UI" w:hAnsi="Segoe UI" w:cs="Segoe UI"/>
                <w:sz w:val="20"/>
                <w:szCs w:val="20"/>
              </w:rPr>
              <w:t>dolphin</w:t>
            </w:r>
            <w:r w:rsidRPr="00366EA8">
              <w:rPr>
                <w:rFonts w:ascii="Segoe UI" w:hAnsi="Segoe UI" w:cs="Segoe UI"/>
                <w:sz w:val="20"/>
                <w:szCs w:val="20"/>
              </w:rPr>
              <w:t xml:space="preserve"> is yet to be quantified</w:t>
            </w:r>
            <w:r>
              <w:rPr>
                <w:rFonts w:ascii="Segoe UI" w:hAnsi="Segoe UI" w:cs="Segoe UI"/>
                <w:sz w:val="20"/>
                <w:szCs w:val="20"/>
              </w:rPr>
              <w:t>,</w:t>
            </w:r>
            <w:r w:rsidRPr="00366EA8">
              <w:rPr>
                <w:rFonts w:ascii="Segoe UI" w:hAnsi="Segoe UI" w:cs="Segoe UI"/>
                <w:sz w:val="20"/>
                <w:szCs w:val="20"/>
              </w:rPr>
              <w:t xml:space="preserve"> or because the interaction does not involve </w:t>
            </w:r>
            <w:r w:rsidRPr="00366EA8">
              <w:rPr>
                <w:rStyle w:val="Emphasis"/>
                <w:rFonts w:ascii="Segoe UI" w:hAnsi="Segoe UI" w:cs="Segoe UI"/>
                <w:sz w:val="20"/>
                <w:szCs w:val="20"/>
              </w:rPr>
              <w:t>active</w:t>
            </w:r>
            <w:r>
              <w:rPr>
                <w:rStyle w:val="Emphasis"/>
                <w:rFonts w:ascii="Segoe UI" w:hAnsi="Segoe UI" w:cs="Segoe UI"/>
                <w:sz w:val="20"/>
                <w:szCs w:val="20"/>
              </w:rPr>
              <w:t>, simultaneous</w:t>
            </w:r>
            <w:r w:rsidRPr="00366EA8">
              <w:rPr>
                <w:rStyle w:val="Emphasis"/>
                <w:rFonts w:ascii="Segoe UI" w:hAnsi="Segoe UI" w:cs="Segoe UI"/>
                <w:sz w:val="20"/>
                <w:szCs w:val="20"/>
              </w:rPr>
              <w:t xml:space="preserve"> human-</w:t>
            </w:r>
            <w:r>
              <w:rPr>
                <w:rStyle w:val="Emphasis"/>
                <w:rFonts w:ascii="Segoe UI" w:hAnsi="Segoe UI" w:cs="Segoe UI"/>
                <w:sz w:val="20"/>
                <w:szCs w:val="20"/>
              </w:rPr>
              <w:t>dolphin</w:t>
            </w:r>
            <w:r w:rsidRPr="00366EA8">
              <w:rPr>
                <w:rStyle w:val="Emphasis"/>
                <w:rFonts w:ascii="Segoe UI" w:hAnsi="Segoe UI" w:cs="Segoe UI"/>
                <w:sz w:val="20"/>
                <w:szCs w:val="20"/>
              </w:rPr>
              <w:t xml:space="preserve"> coordination</w:t>
            </w:r>
            <w:r w:rsidRPr="00366EA8">
              <w:rPr>
                <w:rFonts w:ascii="Segoe UI" w:hAnsi="Segoe UI" w:cs="Segoe UI"/>
                <w:sz w:val="20"/>
                <w:szCs w:val="20"/>
              </w:rPr>
              <w:t>. Although it is challenging to obtain precise behavioural observations, the main role played by dolphins seems to be detecting fish and aggregating their schools toward shallow waters where the fishers deploy fishing gear to disrupt fish schools</w:t>
            </w:r>
            <w:r>
              <w:rPr>
                <w:rFonts w:ascii="Segoe UI" w:hAnsi="Segoe UI" w:cs="Segoe UI"/>
                <w:sz w:val="20"/>
                <w:szCs w:val="20"/>
              </w:rPr>
              <w:t xml:space="preserve"> </w:t>
            </w:r>
            <w:r w:rsidRPr="00366EA8">
              <w:rPr>
                <w:rFonts w:ascii="Segoe UI" w:hAnsi="Segoe UI" w:cs="Segoe UI"/>
                <w:sz w:val="20"/>
                <w:szCs w:val="20"/>
              </w:rPr>
              <w:t>(standing on the shore or in boats</w:t>
            </w:r>
            <w:r w:rsidRPr="00366EA8">
              <w:rPr>
                <w:rFonts w:ascii="Segoe UI" w:hAnsi="Segoe UI" w:cs="Segoe UI"/>
                <w:noProof/>
                <w:sz w:val="20"/>
                <w:szCs w:val="20"/>
              </w:rPr>
              <w:t>; Simões-Lopes et al., 1998; Smith et al., 2009; Tun, 2014)</w:t>
            </w:r>
            <w:r w:rsidRPr="00366EA8">
              <w:rPr>
                <w:rFonts w:ascii="Segoe UI" w:hAnsi="Segoe UI" w:cs="Segoe UI"/>
                <w:sz w:val="20"/>
                <w:szCs w:val="20"/>
              </w:rPr>
              <w:t xml:space="preserve">. Fishers await specific behaviours by the dolphins, which they perceive as signals, before deploying their nets </w:t>
            </w:r>
            <w:r w:rsidRPr="00366EA8">
              <w:rPr>
                <w:rFonts w:ascii="Segoe UI" w:hAnsi="Segoe UI" w:cs="Segoe UI"/>
                <w:noProof/>
                <w:sz w:val="20"/>
                <w:szCs w:val="20"/>
              </w:rPr>
              <w:t>(Fairholme, 1856; Serpa, 2019; Simões-Lopes et al., 1998; Smith et al., 2009)</w:t>
            </w:r>
            <w:r w:rsidRPr="00366EA8">
              <w:rPr>
                <w:rFonts w:ascii="Segoe UI" w:hAnsi="Segoe UI" w:cs="Segoe UI"/>
                <w:sz w:val="20"/>
                <w:szCs w:val="20"/>
              </w:rPr>
              <w:t xml:space="preserve">. In some of the interactions, fishers use acoustic signals such as tapping on the side of their vessel with a conical wooden </w:t>
            </w:r>
            <w:proofErr w:type="gramStart"/>
            <w:r w:rsidRPr="00366EA8">
              <w:rPr>
                <w:rFonts w:ascii="Segoe UI" w:hAnsi="Segoe UI" w:cs="Segoe UI"/>
                <w:sz w:val="20"/>
                <w:szCs w:val="20"/>
              </w:rPr>
              <w:t>pin, or</w:t>
            </w:r>
            <w:proofErr w:type="gramEnd"/>
            <w:r w:rsidRPr="00366EA8">
              <w:rPr>
                <w:rFonts w:ascii="Segoe UI" w:hAnsi="Segoe UI" w:cs="Segoe UI"/>
                <w:sz w:val="20"/>
                <w:szCs w:val="20"/>
              </w:rPr>
              <w:t xml:space="preserve"> slapping the water surface with the flat end of their paddle </w:t>
            </w:r>
            <w:r w:rsidRPr="00366EA8">
              <w:rPr>
                <w:rFonts w:ascii="Segoe UI" w:hAnsi="Segoe UI" w:cs="Segoe UI"/>
                <w:noProof/>
                <w:sz w:val="20"/>
                <w:szCs w:val="20"/>
              </w:rPr>
              <w:t>(Busnel, 1973; Smith et al., 2009; Tun, 2004)</w:t>
            </w:r>
            <w:r w:rsidRPr="00366EA8">
              <w:rPr>
                <w:rFonts w:ascii="Segoe UI" w:hAnsi="Segoe UI" w:cs="Segoe UI"/>
                <w:sz w:val="20"/>
                <w:szCs w:val="20"/>
              </w:rPr>
              <w:t xml:space="preserve">. </w:t>
            </w:r>
          </w:p>
          <w:p w14:paraId="21E78CFA" w14:textId="77777777" w:rsidR="006136F2" w:rsidRPr="00366EA8" w:rsidRDefault="006136F2" w:rsidP="0042129C">
            <w:pPr>
              <w:pStyle w:val="Lijstalinea1"/>
              <w:spacing w:line="360" w:lineRule="auto"/>
              <w:ind w:left="0"/>
              <w:rPr>
                <w:rFonts w:ascii="Segoe UI" w:hAnsi="Segoe UI" w:cs="Segoe UI"/>
                <w:sz w:val="20"/>
                <w:szCs w:val="20"/>
              </w:rPr>
            </w:pPr>
          </w:p>
          <w:p w14:paraId="4B180639" w14:textId="77777777" w:rsidR="006136F2" w:rsidRDefault="006136F2" w:rsidP="0042129C">
            <w:pPr>
              <w:pStyle w:val="Lijstalinea1"/>
              <w:spacing w:line="360" w:lineRule="auto"/>
              <w:ind w:left="0"/>
              <w:rPr>
                <w:rFonts w:ascii="Segoe UI" w:hAnsi="Segoe UI" w:cs="Segoe UI"/>
                <w:sz w:val="20"/>
                <w:szCs w:val="20"/>
              </w:rPr>
            </w:pPr>
            <w:r w:rsidRPr="00366EA8">
              <w:rPr>
                <w:rFonts w:ascii="Segoe UI" w:hAnsi="Segoe UI" w:cs="Segoe UI"/>
                <w:sz w:val="20"/>
                <w:szCs w:val="20"/>
              </w:rPr>
              <w:t>Dolphins socially learn how to cooperate with fishers, both vertically (from their mothers</w:t>
            </w:r>
            <w:r>
              <w:rPr>
                <w:rFonts w:ascii="Segoe UI" w:hAnsi="Segoe UI" w:cs="Segoe UI"/>
                <w:sz w:val="20"/>
                <w:szCs w:val="20"/>
              </w:rPr>
              <w:t>;</w:t>
            </w:r>
            <w:r w:rsidRPr="00366EA8">
              <w:rPr>
                <w:rFonts w:ascii="Segoe UI" w:hAnsi="Segoe UI" w:cs="Segoe UI"/>
                <w:sz w:val="20"/>
                <w:szCs w:val="20"/>
              </w:rPr>
              <w:t xml:space="preserve"> </w:t>
            </w:r>
            <w:r w:rsidRPr="00366EA8">
              <w:rPr>
                <w:rFonts w:ascii="Segoe UI" w:hAnsi="Segoe UI" w:cs="Segoe UI"/>
                <w:noProof/>
                <w:sz w:val="20"/>
                <w:szCs w:val="20"/>
              </w:rPr>
              <w:t>Simões-Lopes et al., 1998</w:t>
            </w:r>
            <w:r w:rsidRPr="00366EA8">
              <w:rPr>
                <w:rFonts w:ascii="Segoe UI" w:hAnsi="Segoe UI" w:cs="Segoe UI"/>
                <w:sz w:val="20"/>
                <w:szCs w:val="20"/>
              </w:rPr>
              <w:t>) and horizontally (from their peers</w:t>
            </w:r>
            <w:r>
              <w:rPr>
                <w:rFonts w:ascii="Segoe UI" w:hAnsi="Segoe UI" w:cs="Segoe UI"/>
                <w:sz w:val="20"/>
                <w:szCs w:val="20"/>
              </w:rPr>
              <w:t>;</w:t>
            </w:r>
            <w:r w:rsidRPr="00366EA8">
              <w:rPr>
                <w:rFonts w:ascii="Segoe UI" w:hAnsi="Segoe UI" w:cs="Segoe UI"/>
                <w:sz w:val="20"/>
                <w:szCs w:val="20"/>
              </w:rPr>
              <w:t xml:space="preserve"> </w:t>
            </w:r>
            <w:r w:rsidRPr="00366EA8">
              <w:rPr>
                <w:rFonts w:ascii="Segoe UI" w:hAnsi="Segoe UI" w:cs="Segoe UI"/>
                <w:noProof/>
                <w:sz w:val="20"/>
                <w:szCs w:val="20"/>
              </w:rPr>
              <w:t>Daura-Jorge et al., 2012; Simões-Lopes et al., 2016</w:t>
            </w:r>
            <w:r w:rsidRPr="00366EA8">
              <w:rPr>
                <w:rFonts w:ascii="Segoe UI" w:hAnsi="Segoe UI" w:cs="Segoe UI"/>
                <w:sz w:val="20"/>
                <w:szCs w:val="20"/>
              </w:rPr>
              <w:t xml:space="preserve">). Dolphins that cooperate with humans prefer to associate socially with other cooperative dolphins </w:t>
            </w:r>
            <w:r w:rsidRPr="001141E0">
              <w:rPr>
                <w:rFonts w:ascii="Segoe UI" w:hAnsi="Segoe UI" w:cs="Segoe UI"/>
                <w:noProof/>
                <w:sz w:val="20"/>
                <w:szCs w:val="20"/>
              </w:rPr>
              <w:t>(Machado et al., 2019)</w:t>
            </w:r>
            <w:r w:rsidRPr="00366EA8">
              <w:rPr>
                <w:rFonts w:ascii="Segoe UI" w:hAnsi="Segoe UI" w:cs="Segoe UI"/>
                <w:sz w:val="20"/>
                <w:szCs w:val="20"/>
              </w:rPr>
              <w:t xml:space="preserve">, likely allowing them to learn socially and hone cooperative foraging skills. This is reflected in long-term monitoring studies showing that juvenile dolphins can quickly adopt the skills needed to cooperate with fishers (M.C. &amp; F.G.D.J., </w:t>
            </w:r>
            <w:proofErr w:type="spellStart"/>
            <w:r w:rsidRPr="00366EA8">
              <w:rPr>
                <w:rFonts w:ascii="Segoe UI" w:hAnsi="Segoe UI" w:cs="Segoe UI"/>
                <w:sz w:val="20"/>
                <w:szCs w:val="20"/>
              </w:rPr>
              <w:t>unpubl</w:t>
            </w:r>
            <w:proofErr w:type="spellEnd"/>
            <w:r w:rsidRPr="00366EA8">
              <w:rPr>
                <w:rFonts w:ascii="Segoe UI" w:hAnsi="Segoe UI" w:cs="Segoe UI"/>
                <w:sz w:val="20"/>
                <w:szCs w:val="20"/>
              </w:rPr>
              <w:t xml:space="preserve">. data). </w:t>
            </w:r>
            <w:r w:rsidRPr="00366EA8">
              <w:rPr>
                <w:rFonts w:ascii="Segoe UI" w:eastAsia="wf_segoe-ui_normal" w:hAnsi="Segoe UI" w:cs="Segoe UI"/>
                <w:sz w:val="20"/>
                <w:szCs w:val="20"/>
              </w:rPr>
              <w:t>Some y</w:t>
            </w:r>
            <w:r w:rsidRPr="00366EA8">
              <w:rPr>
                <w:rFonts w:ascii="Segoe UI" w:hAnsi="Segoe UI" w:cs="Segoe UI"/>
                <w:sz w:val="20"/>
                <w:szCs w:val="20"/>
              </w:rPr>
              <w:t xml:space="preserve">oung fishers learn the core cooperative fishing skills from their close relatives, but others learn these core and additional skills through interactions with non-related fishers within the same or neighbouring communities </w:t>
            </w:r>
            <w:r w:rsidRPr="00366EA8">
              <w:rPr>
                <w:rFonts w:ascii="Segoe UI" w:hAnsi="Segoe UI" w:cs="Segoe UI"/>
                <w:noProof/>
                <w:sz w:val="20"/>
                <w:szCs w:val="20"/>
                <w:lang w:val="nl-NL"/>
              </w:rPr>
              <w:t>(da Rosa et al., 2020; Peterson et al., 2008; Silva et al., 2021)</w:t>
            </w:r>
            <w:r w:rsidRPr="00366EA8">
              <w:rPr>
                <w:rFonts w:ascii="Segoe UI" w:hAnsi="Segoe UI" w:cs="Segoe UI"/>
                <w:sz w:val="20"/>
                <w:szCs w:val="20"/>
                <w:lang w:val="nl-NL"/>
              </w:rPr>
              <w:t xml:space="preserve">. </w:t>
            </w:r>
            <w:r w:rsidRPr="00366EA8">
              <w:rPr>
                <w:rFonts w:ascii="Segoe UI" w:hAnsi="Segoe UI" w:cs="Segoe UI"/>
                <w:sz w:val="20"/>
                <w:szCs w:val="20"/>
              </w:rPr>
              <w:t>Fishers who learn the tradition through vertical transmission are better at recogni</w:t>
            </w:r>
            <w:r>
              <w:rPr>
                <w:rFonts w:ascii="Segoe UI" w:hAnsi="Segoe UI" w:cs="Segoe UI"/>
                <w:sz w:val="20"/>
                <w:szCs w:val="20"/>
              </w:rPr>
              <w:t>s</w:t>
            </w:r>
            <w:r w:rsidRPr="00366EA8">
              <w:rPr>
                <w:rFonts w:ascii="Segoe UI" w:hAnsi="Segoe UI" w:cs="Segoe UI"/>
                <w:sz w:val="20"/>
                <w:szCs w:val="20"/>
              </w:rPr>
              <w:t xml:space="preserve">ing individual dolphins and their </w:t>
            </w:r>
            <w:r w:rsidRPr="00366EA8">
              <w:rPr>
                <w:rFonts w:ascii="Segoe UI" w:hAnsi="Segoe UI" w:cs="Segoe UI"/>
                <w:sz w:val="20"/>
                <w:szCs w:val="20"/>
              </w:rPr>
              <w:lastRenderedPageBreak/>
              <w:t xml:space="preserve">stereotyped </w:t>
            </w:r>
            <w:proofErr w:type="gramStart"/>
            <w:r w:rsidRPr="00366EA8">
              <w:rPr>
                <w:rFonts w:ascii="Segoe UI" w:hAnsi="Segoe UI" w:cs="Segoe UI"/>
                <w:sz w:val="20"/>
                <w:szCs w:val="20"/>
              </w:rPr>
              <w:t>behaviours, and</w:t>
            </w:r>
            <w:proofErr w:type="gramEnd"/>
            <w:r w:rsidRPr="00366EA8">
              <w:rPr>
                <w:rFonts w:ascii="Segoe UI" w:hAnsi="Segoe UI" w:cs="Segoe UI"/>
                <w:sz w:val="20"/>
                <w:szCs w:val="20"/>
              </w:rPr>
              <w:t xml:space="preserve"> may be less prone to innovations or mistakes that could affect dolphins’ behaviour </w:t>
            </w:r>
            <w:r w:rsidRPr="00366EA8">
              <w:rPr>
                <w:rFonts w:ascii="Segoe UI" w:hAnsi="Segoe UI" w:cs="Segoe UI"/>
                <w:noProof/>
                <w:sz w:val="20"/>
                <w:szCs w:val="20"/>
              </w:rPr>
              <w:t>(da Rosa et al., 2020)</w:t>
            </w:r>
            <w:r w:rsidRPr="00366EA8">
              <w:rPr>
                <w:rFonts w:ascii="Segoe UI" w:hAnsi="Segoe UI" w:cs="Segoe UI"/>
                <w:sz w:val="20"/>
                <w:szCs w:val="20"/>
              </w:rPr>
              <w:t>.</w:t>
            </w:r>
          </w:p>
          <w:p w14:paraId="73B38368" w14:textId="77777777" w:rsidR="006136F2" w:rsidRPr="00366EA8" w:rsidRDefault="006136F2" w:rsidP="0042129C">
            <w:pPr>
              <w:pStyle w:val="Lijstalinea1"/>
              <w:spacing w:line="360" w:lineRule="auto"/>
              <w:ind w:left="0"/>
              <w:rPr>
                <w:rFonts w:ascii="Segoe UI" w:hAnsi="Segoe UI" w:cs="Segoe UI"/>
                <w:sz w:val="20"/>
                <w:szCs w:val="20"/>
              </w:rPr>
            </w:pPr>
          </w:p>
          <w:p w14:paraId="48C530A8" w14:textId="77777777" w:rsidR="006136F2" w:rsidRPr="00366EA8" w:rsidRDefault="006136F2" w:rsidP="0042129C">
            <w:pPr>
              <w:pStyle w:val="CommentText"/>
              <w:spacing w:line="360" w:lineRule="auto"/>
              <w:rPr>
                <w:rFonts w:ascii="Segoe UI" w:hAnsi="Segoe UI" w:cs="Segoe UI"/>
                <w:b/>
                <w:i/>
              </w:rPr>
            </w:pPr>
            <w:r w:rsidRPr="00366EA8">
              <w:rPr>
                <w:rFonts w:ascii="Segoe UI" w:hAnsi="Segoe UI" w:cs="Segoe UI"/>
                <w:b/>
                <w:i/>
              </w:rPr>
              <w:t>Human-orca cooperation</w:t>
            </w:r>
          </w:p>
          <w:p w14:paraId="4FE86AE2" w14:textId="77777777" w:rsidR="006136F2" w:rsidRPr="00366EA8" w:rsidRDefault="006136F2" w:rsidP="0042129C">
            <w:pPr>
              <w:pStyle w:val="CommentText"/>
              <w:spacing w:line="360" w:lineRule="auto"/>
              <w:rPr>
                <w:rFonts w:ascii="Segoe UI" w:hAnsi="Segoe UI" w:cs="Segoe UI"/>
              </w:rPr>
            </w:pPr>
            <w:r w:rsidRPr="00366EA8">
              <w:rPr>
                <w:rFonts w:ascii="Segoe UI" w:hAnsi="Segoe UI" w:cs="Segoe UI"/>
              </w:rPr>
              <w:t>Cooperation between humans and orcas (</w:t>
            </w:r>
            <w:r w:rsidRPr="00366EA8">
              <w:rPr>
                <w:rFonts w:ascii="Segoe UI" w:hAnsi="Segoe UI" w:cs="Segoe UI"/>
                <w:i/>
              </w:rPr>
              <w:t>Orcinus orca</w:t>
            </w:r>
            <w:r w:rsidRPr="00366EA8">
              <w:rPr>
                <w:rFonts w:ascii="Segoe UI" w:hAnsi="Segoe UI" w:cs="Segoe UI"/>
              </w:rPr>
              <w:t xml:space="preserve">; the world’s largest </w:t>
            </w:r>
            <w:r>
              <w:rPr>
                <w:rFonts w:ascii="Segoe UI" w:hAnsi="Segoe UI" w:cs="Segoe UI"/>
              </w:rPr>
              <w:t xml:space="preserve">Delphinids </w:t>
            </w:r>
            <w:r w:rsidRPr="00366EA8">
              <w:rPr>
                <w:rFonts w:ascii="Segoe UI" w:hAnsi="Segoe UI" w:cs="Segoe UI"/>
              </w:rPr>
              <w:t>s</w:t>
            </w:r>
            <w:r>
              <w:rPr>
                <w:rFonts w:ascii="Segoe UI" w:hAnsi="Segoe UI" w:cs="Segoe UI"/>
              </w:rPr>
              <w:t>pecies</w:t>
            </w:r>
            <w:r w:rsidRPr="00366EA8">
              <w:rPr>
                <w:rFonts w:ascii="Segoe UI" w:hAnsi="Segoe UI" w:cs="Segoe UI"/>
              </w:rPr>
              <w:t xml:space="preserve">), is known to have occurred in at least two locations in Russia and in Australia (Fig. 1, </w:t>
            </w:r>
            <w:r>
              <w:rPr>
                <w:rFonts w:ascii="Segoe UI" w:hAnsi="Segoe UI" w:cs="Segoe UI"/>
              </w:rPr>
              <w:t>Table S1</w:t>
            </w:r>
            <w:r w:rsidRPr="00366EA8">
              <w:rPr>
                <w:rFonts w:ascii="Segoe UI" w:hAnsi="Segoe UI" w:cs="Segoe UI"/>
              </w:rPr>
              <w:t xml:space="preserve">). Orcas herded whales and other marine mammals to the surface or shoreline, where humans would kill the prey, and share it with the orcas </w:t>
            </w:r>
            <w:r w:rsidRPr="00366EA8">
              <w:rPr>
                <w:rFonts w:ascii="Segoe UI" w:hAnsi="Segoe UI" w:cs="Segoe UI"/>
                <w:noProof/>
              </w:rPr>
              <w:t>(Clode, 2002)</w:t>
            </w:r>
            <w:r w:rsidRPr="00366EA8">
              <w:rPr>
                <w:rFonts w:ascii="Segoe UI" w:hAnsi="Segoe UI" w:cs="Segoe UI"/>
              </w:rPr>
              <w:t>. Cooperation between orcas and people</w:t>
            </w:r>
            <w:r>
              <w:rPr>
                <w:rFonts w:ascii="Segoe UI" w:hAnsi="Segoe UI" w:cs="Segoe UI"/>
              </w:rPr>
              <w:t xml:space="preserve"> in Australia</w:t>
            </w:r>
            <w:r w:rsidRPr="00366EA8">
              <w:rPr>
                <w:rFonts w:ascii="Segoe UI" w:hAnsi="Segoe UI" w:cs="Segoe UI"/>
              </w:rPr>
              <w:t xml:space="preserve"> is thought to have lasted nearly 100 years until it ceased when European settlers forced Indigenous people to move out of the area </w:t>
            </w:r>
            <w:r w:rsidRPr="00366EA8">
              <w:rPr>
                <w:rFonts w:ascii="Segoe UI" w:hAnsi="Segoe UI" w:cs="Segoe UI"/>
                <w:noProof/>
              </w:rPr>
              <w:t>(Neil, 2002)</w:t>
            </w:r>
            <w:r w:rsidRPr="00366EA8">
              <w:rPr>
                <w:rFonts w:ascii="Segoe UI" w:hAnsi="Segoe UI" w:cs="Segoe UI"/>
              </w:rPr>
              <w:t>. There are three other locations where human-orca interactions were potentially cooperative, but detailed evidence is lacking</w:t>
            </w:r>
            <w:r>
              <w:rPr>
                <w:rFonts w:ascii="Segoe UI" w:hAnsi="Segoe UI" w:cs="Segoe UI"/>
              </w:rPr>
              <w:t xml:space="preserve"> (Table S2)</w:t>
            </w:r>
            <w:r w:rsidRPr="00366EA8">
              <w:rPr>
                <w:rFonts w:ascii="Segoe UI" w:hAnsi="Segoe UI" w:cs="Segoe UI"/>
              </w:rPr>
              <w:t>.</w:t>
            </w:r>
          </w:p>
          <w:p w14:paraId="22592F61" w14:textId="77777777" w:rsidR="006136F2" w:rsidRPr="00366EA8" w:rsidRDefault="006136F2" w:rsidP="0042129C">
            <w:pPr>
              <w:pStyle w:val="CommentText"/>
              <w:spacing w:line="360" w:lineRule="auto"/>
              <w:rPr>
                <w:rFonts w:ascii="Segoe UI" w:hAnsi="Segoe UI" w:cs="Segoe UI"/>
              </w:rPr>
            </w:pPr>
          </w:p>
          <w:p w14:paraId="527B5675" w14:textId="77777777" w:rsidR="006136F2" w:rsidRPr="00366EA8" w:rsidRDefault="006136F2" w:rsidP="0042129C">
            <w:pPr>
              <w:spacing w:line="360" w:lineRule="auto"/>
              <w:rPr>
                <w:rFonts w:ascii="Segoe UI" w:hAnsi="Segoe UI" w:cs="Segoe UI"/>
                <w:b/>
                <w:i/>
                <w:sz w:val="20"/>
                <w:szCs w:val="20"/>
              </w:rPr>
            </w:pPr>
            <w:r w:rsidRPr="00366EA8">
              <w:rPr>
                <w:rFonts w:ascii="Segoe UI" w:hAnsi="Segoe UI" w:cs="Segoe UI"/>
                <w:b/>
                <w:i/>
                <w:sz w:val="20"/>
                <w:szCs w:val="20"/>
              </w:rPr>
              <w:t>Human-wolf cooperation</w:t>
            </w:r>
          </w:p>
          <w:p w14:paraId="60B0A583" w14:textId="77777777" w:rsidR="006136F2" w:rsidRPr="00366EA8" w:rsidRDefault="006136F2" w:rsidP="0042129C">
            <w:pPr>
              <w:spacing w:line="360" w:lineRule="auto"/>
              <w:rPr>
                <w:rFonts w:ascii="Segoe UI" w:hAnsi="Segoe UI" w:cs="Segoe UI"/>
                <w:sz w:val="20"/>
                <w:szCs w:val="20"/>
              </w:rPr>
            </w:pPr>
            <w:r w:rsidRPr="00366EA8">
              <w:rPr>
                <w:rFonts w:ascii="Segoe UI" w:hAnsi="Segoe UI" w:cs="Segoe UI"/>
                <w:sz w:val="20"/>
                <w:szCs w:val="20"/>
              </w:rPr>
              <w:t>Close interactions between Indigenous peoples and wolves (</w:t>
            </w:r>
            <w:r w:rsidRPr="00366EA8">
              <w:rPr>
                <w:rFonts w:ascii="Segoe UI" w:hAnsi="Segoe UI" w:cs="Segoe UI"/>
                <w:i/>
                <w:sz w:val="20"/>
                <w:szCs w:val="20"/>
              </w:rPr>
              <w:t>Canis lupus)</w:t>
            </w:r>
            <w:r w:rsidRPr="00366EA8">
              <w:rPr>
                <w:rFonts w:ascii="Segoe UI" w:hAnsi="Segoe UI" w:cs="Segoe UI"/>
                <w:sz w:val="20"/>
                <w:szCs w:val="20"/>
              </w:rPr>
              <w:t xml:space="preserve"> were once common across North America </w:t>
            </w:r>
            <w:r w:rsidRPr="00366EA8">
              <w:rPr>
                <w:rFonts w:ascii="Segoe UI" w:hAnsi="Segoe UI" w:cs="Segoe UI"/>
                <w:noProof/>
                <w:sz w:val="20"/>
                <w:szCs w:val="20"/>
              </w:rPr>
              <w:t>(Barsh &amp; Marlor, 2003; Pierotti &amp; Fogg, 2017)</w:t>
            </w:r>
            <w:r w:rsidRPr="00366EA8">
              <w:rPr>
                <w:rFonts w:ascii="Segoe UI" w:hAnsi="Segoe UI" w:cs="Segoe UI"/>
                <w:sz w:val="20"/>
                <w:szCs w:val="20"/>
              </w:rPr>
              <w:t xml:space="preserve">. Numerous </w:t>
            </w:r>
            <w:r>
              <w:rPr>
                <w:rFonts w:ascii="Segoe UI" w:hAnsi="Segoe UI" w:cs="Segoe UI"/>
                <w:sz w:val="20"/>
                <w:szCs w:val="20"/>
              </w:rPr>
              <w:t xml:space="preserve">Indigenous </w:t>
            </w:r>
            <w:r w:rsidRPr="00366EA8">
              <w:rPr>
                <w:rFonts w:ascii="Segoe UI" w:hAnsi="Segoe UI" w:cs="Segoe UI"/>
                <w:sz w:val="20"/>
                <w:szCs w:val="20"/>
              </w:rPr>
              <w:t xml:space="preserve">reports suggest that people and wolves cooperated to hunt bison (genus </w:t>
            </w:r>
            <w:r w:rsidRPr="00366EA8">
              <w:rPr>
                <w:rFonts w:ascii="Segoe UI" w:hAnsi="Segoe UI" w:cs="Segoe UI"/>
                <w:i/>
                <w:sz w:val="20"/>
                <w:szCs w:val="20"/>
              </w:rPr>
              <w:t>Bison</w:t>
            </w:r>
            <w:r w:rsidRPr="00366EA8">
              <w:rPr>
                <w:rFonts w:ascii="Segoe UI" w:hAnsi="Segoe UI" w:cs="Segoe UI"/>
                <w:sz w:val="20"/>
                <w:szCs w:val="20"/>
              </w:rPr>
              <w:t>) and other large pre</w:t>
            </w:r>
            <w:r w:rsidRPr="008A7F6A">
              <w:rPr>
                <w:rFonts w:ascii="Segoe UI" w:hAnsi="Segoe UI" w:cs="Segoe UI"/>
                <w:color w:val="000000" w:themeColor="text1"/>
                <w:sz w:val="20"/>
                <w:szCs w:val="20"/>
              </w:rPr>
              <w:t xml:space="preserve">y. </w:t>
            </w:r>
            <w:r w:rsidRPr="00366EA8">
              <w:rPr>
                <w:rFonts w:ascii="Segoe UI" w:hAnsi="Segoe UI" w:cs="Segoe UI"/>
                <w:sz w:val="20"/>
                <w:szCs w:val="20"/>
              </w:rPr>
              <w:t xml:space="preserve">Scientific hypotheses propose that wolves were more efficient at tracking and chasing prey, while humans could kill the exhausted animal more efficiently with spears </w:t>
            </w:r>
            <w:r w:rsidRPr="00366EA8">
              <w:rPr>
                <w:rFonts w:ascii="Segoe UI" w:hAnsi="Segoe UI" w:cs="Segoe UI"/>
                <w:noProof/>
                <w:sz w:val="20"/>
                <w:szCs w:val="20"/>
              </w:rPr>
              <w:t>(e.g. Shipman, 2015)</w:t>
            </w:r>
            <w:r w:rsidRPr="00366EA8">
              <w:rPr>
                <w:rFonts w:ascii="Segoe UI" w:hAnsi="Segoe UI" w:cs="Segoe UI"/>
                <w:sz w:val="20"/>
                <w:szCs w:val="20"/>
              </w:rPr>
              <w:t xml:space="preserve">. The hunters involved left a share of the meat for the wolves </w:t>
            </w:r>
            <w:r w:rsidRPr="00366EA8">
              <w:rPr>
                <w:rFonts w:ascii="Segoe UI" w:hAnsi="Segoe UI" w:cs="Segoe UI"/>
                <w:noProof/>
                <w:sz w:val="20"/>
                <w:szCs w:val="20"/>
              </w:rPr>
              <w:t>(Pierotti &amp; Fogg, 2017)</w:t>
            </w:r>
            <w:r w:rsidRPr="00366EA8">
              <w:rPr>
                <w:rFonts w:ascii="Segoe UI" w:hAnsi="Segoe UI" w:cs="Segoe UI"/>
                <w:sz w:val="20"/>
                <w:szCs w:val="20"/>
              </w:rPr>
              <w:t>. However, detailed first-hand accounts of human-wolf cooperation in the scientific literature are lacking</w:t>
            </w:r>
            <w:r>
              <w:rPr>
                <w:rFonts w:ascii="Segoe UI" w:hAnsi="Segoe UI" w:cs="Segoe UI"/>
                <w:sz w:val="20"/>
                <w:szCs w:val="20"/>
              </w:rPr>
              <w:t>,</w:t>
            </w:r>
            <w:r w:rsidRPr="00366EA8">
              <w:rPr>
                <w:rFonts w:ascii="Segoe UI" w:hAnsi="Segoe UI" w:cs="Segoe UI"/>
                <w:sz w:val="20"/>
                <w:szCs w:val="20"/>
              </w:rPr>
              <w:t xml:space="preserve"> likely because of the reservations </w:t>
            </w:r>
            <w:r>
              <w:rPr>
                <w:rFonts w:ascii="Segoe UI" w:hAnsi="Segoe UI" w:cs="Segoe UI"/>
                <w:sz w:val="20"/>
                <w:szCs w:val="20"/>
              </w:rPr>
              <w:t xml:space="preserve">of </w:t>
            </w:r>
            <w:r w:rsidRPr="00366EA8">
              <w:rPr>
                <w:rFonts w:ascii="Segoe UI" w:hAnsi="Segoe UI" w:cs="Segoe UI"/>
                <w:sz w:val="20"/>
                <w:szCs w:val="20"/>
              </w:rPr>
              <w:t>some groups of Indigenous peoples about disclosing culturally sensitive information to outsiders, and because the interaction is extinct</w:t>
            </w:r>
            <w:r>
              <w:rPr>
                <w:rFonts w:ascii="Segoe UI" w:hAnsi="Segoe UI" w:cs="Segoe UI"/>
                <w:sz w:val="20"/>
                <w:szCs w:val="20"/>
              </w:rPr>
              <w:t xml:space="preserve">. However, </w:t>
            </w:r>
            <w:r w:rsidRPr="00366EA8">
              <w:rPr>
                <w:rFonts w:ascii="Segoe UI" w:hAnsi="Segoe UI" w:cs="Segoe UI"/>
                <w:sz w:val="20"/>
                <w:szCs w:val="20"/>
              </w:rPr>
              <w:t xml:space="preserve">remnants of positive interactions may persist in isolated locations (Nelson 1983, Haber and Holleman 2013; </w:t>
            </w:r>
            <w:proofErr w:type="spellStart"/>
            <w:r w:rsidRPr="00366EA8">
              <w:rPr>
                <w:rFonts w:ascii="Segoe UI" w:hAnsi="Segoe UI" w:cs="Segoe UI"/>
                <w:sz w:val="20"/>
                <w:szCs w:val="20"/>
              </w:rPr>
              <w:t>Pierotti</w:t>
            </w:r>
            <w:proofErr w:type="spellEnd"/>
            <w:r w:rsidRPr="00366EA8">
              <w:rPr>
                <w:rFonts w:ascii="Segoe UI" w:hAnsi="Segoe UI" w:cs="Segoe UI"/>
                <w:sz w:val="20"/>
                <w:szCs w:val="20"/>
              </w:rPr>
              <w:t xml:space="preserve"> &amp; Fogg 2017)</w:t>
            </w:r>
            <w:r>
              <w:rPr>
                <w:rFonts w:ascii="Segoe UI" w:hAnsi="Segoe UI" w:cs="Segoe UI"/>
                <w:sz w:val="20"/>
                <w:szCs w:val="20"/>
              </w:rPr>
              <w:t>,</w:t>
            </w:r>
            <w:r w:rsidRPr="00366EA8">
              <w:rPr>
                <w:rFonts w:ascii="Segoe UI" w:hAnsi="Segoe UI" w:cs="Segoe UI"/>
                <w:sz w:val="20"/>
                <w:szCs w:val="20"/>
              </w:rPr>
              <w:t xml:space="preserve"> and aspects of </w:t>
            </w:r>
            <w:r>
              <w:rPr>
                <w:rFonts w:ascii="Segoe UI" w:hAnsi="Segoe UI" w:cs="Segoe UI"/>
                <w:sz w:val="20"/>
                <w:szCs w:val="20"/>
              </w:rPr>
              <w:t>them</w:t>
            </w:r>
            <w:r w:rsidRPr="00366EA8">
              <w:rPr>
                <w:rFonts w:ascii="Segoe UI" w:hAnsi="Segoe UI" w:cs="Segoe UI"/>
                <w:sz w:val="20"/>
                <w:szCs w:val="20"/>
              </w:rPr>
              <w:t xml:space="preserve"> may be evident in humans’ interactions with domesticated dogs. Most evidence consistent with human-wolf cooperation involves North America, but there are indications that cooperative human-wolf interactions potentially also happened in Europe and Asia (Table S2).</w:t>
            </w:r>
          </w:p>
          <w:p w14:paraId="73CA78B7" w14:textId="77777777" w:rsidR="006136F2" w:rsidRPr="00366EA8" w:rsidRDefault="006136F2" w:rsidP="0042129C">
            <w:pPr>
              <w:spacing w:line="360" w:lineRule="auto"/>
              <w:rPr>
                <w:rFonts w:ascii="Segoe UI" w:hAnsi="Segoe UI" w:cs="Segoe UI"/>
                <w:i/>
                <w:sz w:val="20"/>
                <w:szCs w:val="20"/>
              </w:rPr>
            </w:pPr>
          </w:p>
          <w:p w14:paraId="3985F46D" w14:textId="77777777" w:rsidR="006136F2" w:rsidRPr="00366EA8" w:rsidRDefault="006136F2" w:rsidP="0042129C">
            <w:pPr>
              <w:spacing w:line="360" w:lineRule="auto"/>
              <w:rPr>
                <w:rFonts w:ascii="Segoe UI" w:hAnsi="Segoe UI" w:cs="Segoe UI"/>
                <w:b/>
                <w:sz w:val="20"/>
                <w:szCs w:val="20"/>
              </w:rPr>
            </w:pPr>
            <w:r w:rsidRPr="00366EA8">
              <w:rPr>
                <w:rFonts w:ascii="Segoe UI" w:hAnsi="Segoe UI" w:cs="Segoe UI"/>
                <w:b/>
                <w:sz w:val="20"/>
                <w:szCs w:val="20"/>
              </w:rPr>
              <w:t>Candidate forms of human-wildlife cooperation</w:t>
            </w:r>
          </w:p>
          <w:p w14:paraId="62FEBB75" w14:textId="77777777" w:rsidR="006136F2" w:rsidRPr="00366EA8" w:rsidRDefault="006136F2" w:rsidP="0042129C">
            <w:pPr>
              <w:spacing w:line="360" w:lineRule="auto"/>
              <w:rPr>
                <w:rFonts w:ascii="Segoe UI" w:hAnsi="Segoe UI" w:cs="Segoe UI"/>
                <w:b/>
                <w:i/>
                <w:sz w:val="20"/>
                <w:szCs w:val="20"/>
              </w:rPr>
            </w:pPr>
            <w:r w:rsidRPr="00366EA8">
              <w:rPr>
                <w:rFonts w:ascii="Segoe UI" w:hAnsi="Segoe UI" w:cs="Segoe UI"/>
                <w:b/>
                <w:i/>
                <w:sz w:val="20"/>
                <w:szCs w:val="20"/>
              </w:rPr>
              <w:t>Corvids</w:t>
            </w:r>
          </w:p>
          <w:p w14:paraId="616A6ABE" w14:textId="77777777" w:rsidR="006136F2" w:rsidRPr="00366EA8" w:rsidRDefault="006136F2" w:rsidP="0042129C">
            <w:pPr>
              <w:spacing w:line="360" w:lineRule="auto"/>
              <w:rPr>
                <w:rFonts w:ascii="Segoe UI" w:hAnsi="Segoe UI" w:cs="Segoe UI"/>
                <w:sz w:val="20"/>
                <w:szCs w:val="20"/>
              </w:rPr>
            </w:pPr>
            <w:r w:rsidRPr="00366EA8">
              <w:rPr>
                <w:rFonts w:ascii="Segoe UI" w:hAnsi="Segoe UI" w:cs="Segoe UI"/>
                <w:sz w:val="20"/>
                <w:szCs w:val="20"/>
              </w:rPr>
              <w:t>There are numerous reports of crows and ravens being indicators of resource availability, but it is currently unclear whether these are cooperative interactions. For example, common ravens (</w:t>
            </w:r>
            <w:r w:rsidRPr="00366EA8">
              <w:rPr>
                <w:rFonts w:ascii="Segoe UI" w:hAnsi="Segoe UI" w:cs="Segoe UI"/>
                <w:i/>
                <w:sz w:val="20"/>
                <w:szCs w:val="20"/>
              </w:rPr>
              <w:t>Corvus corax</w:t>
            </w:r>
            <w:r w:rsidRPr="00366EA8">
              <w:rPr>
                <w:rFonts w:ascii="Segoe UI" w:hAnsi="Segoe UI" w:cs="Segoe UI"/>
                <w:sz w:val="20"/>
                <w:szCs w:val="20"/>
              </w:rPr>
              <w:t xml:space="preserve">) indicate the locations of ungulates or scavenging opportunities for hunters in North America and Europe </w:t>
            </w:r>
            <w:r w:rsidRPr="00366EA8">
              <w:rPr>
                <w:rFonts w:ascii="Segoe UI" w:hAnsi="Segoe UI" w:cs="Segoe UI"/>
                <w:noProof/>
                <w:sz w:val="20"/>
                <w:szCs w:val="20"/>
              </w:rPr>
              <w:t>(e.g. Heinrich, 1999)</w:t>
            </w:r>
            <w:r w:rsidRPr="00366EA8">
              <w:rPr>
                <w:rFonts w:ascii="Segoe UI" w:hAnsi="Segoe UI" w:cs="Segoe UI"/>
                <w:sz w:val="20"/>
                <w:szCs w:val="20"/>
              </w:rPr>
              <w:t>.</w:t>
            </w:r>
            <w:r w:rsidRPr="00366EA8">
              <w:rPr>
                <w:rFonts w:ascii="Segoe UI" w:hAnsi="Segoe UI" w:cs="Segoe UI"/>
                <w:b/>
                <w:sz w:val="20"/>
                <w:szCs w:val="20"/>
              </w:rPr>
              <w:t xml:space="preserve"> </w:t>
            </w:r>
            <w:r w:rsidRPr="00366EA8">
              <w:rPr>
                <w:rFonts w:ascii="Segoe UI" w:hAnsi="Segoe UI" w:cs="Segoe UI"/>
                <w:sz w:val="20"/>
                <w:szCs w:val="20"/>
              </w:rPr>
              <w:t xml:space="preserve">However, whether common ravens actively seek to attract humans, and whether they </w:t>
            </w:r>
            <w:r w:rsidRPr="00366EA8">
              <w:rPr>
                <w:rStyle w:val="Emphasis"/>
                <w:rFonts w:ascii="Segoe UI" w:hAnsi="Segoe UI" w:cs="Segoe UI"/>
                <w:sz w:val="20"/>
                <w:szCs w:val="20"/>
              </w:rPr>
              <w:t xml:space="preserve">actively coordinate their behaviour to achieve a mutually beneficial outcome, </w:t>
            </w:r>
            <w:r w:rsidRPr="00366EA8">
              <w:rPr>
                <w:rFonts w:ascii="Segoe UI" w:hAnsi="Segoe UI" w:cs="Segoe UI"/>
                <w:sz w:val="20"/>
                <w:szCs w:val="20"/>
              </w:rPr>
              <w:lastRenderedPageBreak/>
              <w:t>remains to be investigated. Another candidate form of human-wildlife cooperation requiring further investigation involves Kanak people and New Caledonian crows (</w:t>
            </w:r>
            <w:r w:rsidRPr="00366EA8">
              <w:rPr>
                <w:rFonts w:ascii="Segoe UI" w:hAnsi="Segoe UI" w:cs="Segoe UI"/>
                <w:i/>
                <w:sz w:val="20"/>
                <w:szCs w:val="20"/>
              </w:rPr>
              <w:t xml:space="preserve">Corvus </w:t>
            </w:r>
            <w:proofErr w:type="spellStart"/>
            <w:r w:rsidRPr="00366EA8">
              <w:rPr>
                <w:rFonts w:ascii="Segoe UI" w:hAnsi="Segoe UI" w:cs="Segoe UI"/>
                <w:i/>
                <w:sz w:val="20"/>
                <w:szCs w:val="20"/>
              </w:rPr>
              <w:t>moneduloides</w:t>
            </w:r>
            <w:proofErr w:type="spellEnd"/>
            <w:r w:rsidRPr="00366EA8">
              <w:rPr>
                <w:rFonts w:ascii="Segoe UI" w:hAnsi="Segoe UI" w:cs="Segoe UI"/>
                <w:sz w:val="20"/>
                <w:szCs w:val="20"/>
              </w:rPr>
              <w:t>) in New Caledonia. People follow crows to candlenut trees (</w:t>
            </w:r>
            <w:r w:rsidRPr="00366EA8">
              <w:rPr>
                <w:rFonts w:ascii="Segoe UI" w:hAnsi="Segoe UI" w:cs="Segoe UI"/>
                <w:i/>
                <w:sz w:val="20"/>
                <w:szCs w:val="20"/>
              </w:rPr>
              <w:t xml:space="preserve">Aleurites </w:t>
            </w:r>
            <w:proofErr w:type="spellStart"/>
            <w:r w:rsidRPr="00366EA8">
              <w:rPr>
                <w:rFonts w:ascii="Segoe UI" w:hAnsi="Segoe UI" w:cs="Segoe UI"/>
                <w:i/>
                <w:sz w:val="20"/>
                <w:szCs w:val="20"/>
              </w:rPr>
              <w:t>moluccana</w:t>
            </w:r>
            <w:proofErr w:type="spellEnd"/>
            <w:r w:rsidRPr="00366EA8">
              <w:rPr>
                <w:rFonts w:ascii="Segoe UI" w:hAnsi="Segoe UI" w:cs="Segoe UI"/>
                <w:sz w:val="20"/>
                <w:szCs w:val="20"/>
              </w:rPr>
              <w:t>) that harbour the highly nutritious larvae of a longhorn beetle (</w:t>
            </w:r>
            <w:proofErr w:type="spellStart"/>
            <w:r w:rsidRPr="00366EA8">
              <w:rPr>
                <w:rFonts w:ascii="Segoe UI" w:hAnsi="Segoe UI" w:cs="Segoe UI"/>
                <w:i/>
                <w:sz w:val="20"/>
                <w:szCs w:val="20"/>
              </w:rPr>
              <w:t>Agrianome</w:t>
            </w:r>
            <w:proofErr w:type="spellEnd"/>
            <w:r w:rsidRPr="00366EA8">
              <w:rPr>
                <w:rFonts w:ascii="Segoe UI" w:hAnsi="Segoe UI" w:cs="Segoe UI"/>
                <w:i/>
                <w:sz w:val="20"/>
                <w:szCs w:val="20"/>
              </w:rPr>
              <w:t xml:space="preserve"> </w:t>
            </w:r>
            <w:proofErr w:type="spellStart"/>
            <w:r w:rsidRPr="00366EA8">
              <w:rPr>
                <w:rFonts w:ascii="Segoe UI" w:hAnsi="Segoe UI" w:cs="Segoe UI"/>
                <w:i/>
                <w:sz w:val="20"/>
                <w:szCs w:val="20"/>
              </w:rPr>
              <w:t>fairmairei</w:t>
            </w:r>
            <w:proofErr w:type="spellEnd"/>
            <w:r w:rsidRPr="00366EA8">
              <w:rPr>
                <w:rFonts w:ascii="Segoe UI" w:hAnsi="Segoe UI" w:cs="Segoe UI"/>
                <w:sz w:val="20"/>
                <w:szCs w:val="20"/>
              </w:rPr>
              <w:t xml:space="preserve">), that they use as fishing bait. After the tree is broken open by the human(s), crows have increased access to the larvae (N.T.U. personal observation). To determine whether this is an instance of human-wildlife cooperation, current research seeks to establish whether both parties actively attract each other’s attention (N.T.U., </w:t>
            </w:r>
            <w:proofErr w:type="spellStart"/>
            <w:r w:rsidRPr="00366EA8">
              <w:rPr>
                <w:rFonts w:ascii="Segoe UI" w:hAnsi="Segoe UI" w:cs="Segoe UI"/>
                <w:sz w:val="20"/>
                <w:szCs w:val="20"/>
              </w:rPr>
              <w:t>unpubl</w:t>
            </w:r>
            <w:proofErr w:type="spellEnd"/>
            <w:r w:rsidRPr="00366EA8">
              <w:rPr>
                <w:rFonts w:ascii="Segoe UI" w:hAnsi="Segoe UI" w:cs="Segoe UI"/>
                <w:sz w:val="20"/>
                <w:szCs w:val="20"/>
              </w:rPr>
              <w:t>. data).</w:t>
            </w:r>
          </w:p>
          <w:p w14:paraId="4A8DE2CC" w14:textId="77777777" w:rsidR="006136F2" w:rsidRPr="00366EA8" w:rsidRDefault="006136F2" w:rsidP="0042129C">
            <w:pPr>
              <w:spacing w:line="360" w:lineRule="auto"/>
              <w:rPr>
                <w:rFonts w:ascii="Segoe UI" w:hAnsi="Segoe UI" w:cs="Segoe UI"/>
                <w:sz w:val="20"/>
                <w:szCs w:val="20"/>
              </w:rPr>
            </w:pPr>
          </w:p>
          <w:p w14:paraId="40429BE7" w14:textId="77777777" w:rsidR="006136F2" w:rsidRPr="00366EA8" w:rsidRDefault="006136F2" w:rsidP="0042129C">
            <w:pPr>
              <w:spacing w:after="160" w:line="360" w:lineRule="auto"/>
              <w:rPr>
                <w:rFonts w:ascii="Segoe UI" w:hAnsi="Segoe UI" w:cs="Segoe UI"/>
                <w:sz w:val="20"/>
                <w:szCs w:val="20"/>
              </w:rPr>
            </w:pPr>
            <w:r w:rsidRPr="00366EA8">
              <w:rPr>
                <w:rFonts w:ascii="Segoe UI" w:hAnsi="Segoe UI" w:cs="Segoe UI"/>
                <w:b/>
                <w:i/>
                <w:sz w:val="20"/>
                <w:szCs w:val="20"/>
              </w:rPr>
              <w:t>Other honeyguide species</w:t>
            </w:r>
            <w:r w:rsidRPr="00366EA8">
              <w:rPr>
                <w:rFonts w:ascii="Segoe UI" w:hAnsi="Segoe UI" w:cs="Segoe UI"/>
                <w:b/>
                <w:sz w:val="20"/>
                <w:szCs w:val="20"/>
              </w:rPr>
              <w:br/>
            </w:r>
            <w:r w:rsidRPr="00366EA8">
              <w:rPr>
                <w:rFonts w:ascii="Segoe UI" w:hAnsi="Segoe UI" w:cs="Segoe UI"/>
                <w:sz w:val="20"/>
                <w:szCs w:val="20"/>
              </w:rPr>
              <w:t>In east-central and central African rainforest where the greater honeyguide is apparently absent, there are several reports that hunter-gatherers cooperate with other honeyguide species (</w:t>
            </w:r>
            <w:proofErr w:type="spellStart"/>
            <w:r w:rsidRPr="00366EA8">
              <w:rPr>
                <w:rFonts w:ascii="Segoe UI" w:hAnsi="Segoe UI" w:cs="Segoe UI"/>
                <w:sz w:val="20"/>
                <w:szCs w:val="20"/>
              </w:rPr>
              <w:t>Indicatoridae</w:t>
            </w:r>
            <w:proofErr w:type="spellEnd"/>
            <w:r w:rsidRPr="00366EA8">
              <w:rPr>
                <w:rFonts w:ascii="Segoe UI" w:hAnsi="Segoe UI" w:cs="Segoe UI"/>
                <w:sz w:val="20"/>
                <w:szCs w:val="20"/>
              </w:rPr>
              <w:t xml:space="preserve">) </w:t>
            </w:r>
            <w:r w:rsidRPr="00366EA8">
              <w:rPr>
                <w:rFonts w:ascii="Segoe UI" w:hAnsi="Segoe UI" w:cs="Segoe UI"/>
                <w:noProof/>
                <w:sz w:val="20"/>
                <w:szCs w:val="20"/>
              </w:rPr>
              <w:t>(Dounias, 2018)</w:t>
            </w:r>
            <w:r w:rsidRPr="00366EA8">
              <w:rPr>
                <w:rFonts w:ascii="Segoe UI" w:hAnsi="Segoe UI" w:cs="Segoe UI"/>
                <w:sz w:val="20"/>
                <w:szCs w:val="20"/>
              </w:rPr>
              <w:t>, including dwarf honeyguides (</w:t>
            </w:r>
            <w:r w:rsidRPr="00366EA8">
              <w:rPr>
                <w:rFonts w:ascii="Segoe UI" w:hAnsi="Segoe UI" w:cs="Segoe UI"/>
                <w:i/>
                <w:sz w:val="20"/>
                <w:szCs w:val="20"/>
              </w:rPr>
              <w:t xml:space="preserve">I. </w:t>
            </w:r>
            <w:proofErr w:type="spellStart"/>
            <w:r w:rsidRPr="00366EA8">
              <w:rPr>
                <w:rFonts w:ascii="Segoe UI" w:hAnsi="Segoe UI" w:cs="Segoe UI"/>
                <w:i/>
                <w:sz w:val="20"/>
                <w:szCs w:val="20"/>
              </w:rPr>
              <w:t>pumilio</w:t>
            </w:r>
            <w:proofErr w:type="spellEnd"/>
            <w:r w:rsidRPr="00366EA8">
              <w:rPr>
                <w:rFonts w:ascii="Segoe UI" w:hAnsi="Segoe UI" w:cs="Segoe UI"/>
                <w:sz w:val="20"/>
                <w:szCs w:val="20"/>
              </w:rPr>
              <w:t xml:space="preserve">) to access the content of stingless bees’ nests </w:t>
            </w:r>
            <w:r w:rsidRPr="00366EA8">
              <w:rPr>
                <w:rFonts w:ascii="Segoe UI" w:hAnsi="Segoe UI" w:cs="Segoe UI"/>
                <w:noProof/>
                <w:sz w:val="20"/>
                <w:szCs w:val="20"/>
              </w:rPr>
              <w:t>(Kajobe &amp; Roubik, 2007)</w:t>
            </w:r>
            <w:r w:rsidRPr="00366EA8">
              <w:rPr>
                <w:rFonts w:ascii="Segoe UI" w:hAnsi="Segoe UI" w:cs="Segoe UI"/>
                <w:sz w:val="20"/>
                <w:szCs w:val="20"/>
              </w:rPr>
              <w:t>. There are also anecdotal reports of scaly-throated honeyguides (</w:t>
            </w:r>
            <w:r w:rsidRPr="00366EA8">
              <w:rPr>
                <w:rFonts w:ascii="Segoe UI" w:hAnsi="Segoe UI" w:cs="Segoe UI"/>
                <w:i/>
                <w:sz w:val="20"/>
                <w:szCs w:val="20"/>
              </w:rPr>
              <w:t>I. variegatus</w:t>
            </w:r>
            <w:r w:rsidRPr="00366EA8">
              <w:rPr>
                <w:rFonts w:ascii="Segoe UI" w:hAnsi="Segoe UI" w:cs="Segoe UI"/>
                <w:sz w:val="20"/>
                <w:szCs w:val="20"/>
              </w:rPr>
              <w:t>) guiding in other parts of Africa (Table S2), where greater honeyguides do occur. Key details of the putative cooperation, including the birds’ behavioural contribution to the interaction, remain to be investigated.</w:t>
            </w:r>
          </w:p>
        </w:tc>
      </w:tr>
    </w:tbl>
    <w:p w14:paraId="4CD851A1" w14:textId="77777777" w:rsidR="006136F2" w:rsidRDefault="006136F2" w:rsidP="006136F2"/>
    <w:p w14:paraId="76D447B1" w14:textId="77777777" w:rsidR="006136F2" w:rsidRDefault="006136F2" w:rsidP="009E1587">
      <w:pPr>
        <w:pStyle w:val="Lijstalinea1"/>
        <w:spacing w:line="360" w:lineRule="auto"/>
        <w:ind w:left="0"/>
        <w:rPr>
          <w:rFonts w:ascii="Segoe UI" w:hAnsi="Segoe UI" w:cs="Segoe UI"/>
          <w:bCs/>
          <w:sz w:val="20"/>
          <w:szCs w:val="20"/>
        </w:rPr>
      </w:pPr>
    </w:p>
    <w:p w14:paraId="211FC609" w14:textId="1E3617F4" w:rsidR="006136F2" w:rsidRDefault="006136F2">
      <w:pPr>
        <w:spacing w:after="160"/>
        <w:rPr>
          <w:rFonts w:ascii="Segoe UI" w:hAnsi="Segoe UI" w:cs="Segoe UI"/>
          <w:bCs/>
          <w:sz w:val="20"/>
          <w:szCs w:val="20"/>
        </w:rPr>
      </w:pPr>
      <w:r>
        <w:rPr>
          <w:rFonts w:ascii="Segoe UI" w:hAnsi="Segoe UI" w:cs="Segoe UI"/>
          <w:bCs/>
          <w:sz w:val="20"/>
          <w:szCs w:val="20"/>
        </w:rPr>
        <w:br w:type="page"/>
      </w:r>
    </w:p>
    <w:p w14:paraId="1C41A4E3" w14:textId="6251EDA2" w:rsidR="006136F2" w:rsidRPr="006136F2" w:rsidRDefault="006136F2">
      <w:pPr>
        <w:spacing w:after="160"/>
        <w:rPr>
          <w:rFonts w:ascii="Segoe UI" w:hAnsi="Segoe UI" w:cs="Segoe UI"/>
          <w:b/>
          <w:sz w:val="20"/>
          <w:szCs w:val="20"/>
        </w:rPr>
      </w:pPr>
      <w:r w:rsidRPr="006136F2">
        <w:rPr>
          <w:rFonts w:ascii="Segoe UI" w:hAnsi="Segoe UI" w:cs="Segoe UI"/>
          <w:b/>
          <w:sz w:val="20"/>
          <w:szCs w:val="20"/>
        </w:rPr>
        <w:lastRenderedPageBreak/>
        <w:t>Figure 1</w:t>
      </w:r>
    </w:p>
    <w:p w14:paraId="2DDEBA5B" w14:textId="77777777" w:rsidR="006136F2" w:rsidRDefault="006136F2" w:rsidP="009E1587">
      <w:pPr>
        <w:pStyle w:val="Lijstalinea1"/>
        <w:spacing w:line="360" w:lineRule="auto"/>
        <w:ind w:left="0"/>
        <w:rPr>
          <w:rFonts w:ascii="Segoe UI" w:hAnsi="Segoe UI" w:cs="Segoe UI"/>
          <w:b/>
          <w:bCs/>
          <w:sz w:val="20"/>
          <w:szCs w:val="20"/>
        </w:rPr>
      </w:pPr>
      <w:r>
        <w:rPr>
          <w:noProof/>
        </w:rPr>
        <w:drawing>
          <wp:inline distT="0" distB="0" distL="0" distR="0" wp14:anchorId="60DC3037" wp14:editId="3FF4F494">
            <wp:extent cx="5760720" cy="3580765"/>
            <wp:effectExtent l="0" t="0" r="0" b="635"/>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60720" cy="3580765"/>
                    </a:xfrm>
                    <a:prstGeom prst="rect">
                      <a:avLst/>
                    </a:prstGeom>
                    <a:noFill/>
                    <a:ln>
                      <a:noFill/>
                    </a:ln>
                  </pic:spPr>
                </pic:pic>
              </a:graphicData>
            </a:graphic>
          </wp:inline>
        </w:drawing>
      </w:r>
      <w:r>
        <w:rPr>
          <w:rFonts w:ascii="Segoe UI" w:hAnsi="Segoe UI" w:cs="Segoe UI"/>
          <w:b/>
          <w:bCs/>
          <w:sz w:val="20"/>
          <w:szCs w:val="20"/>
        </w:rPr>
        <w:br/>
      </w:r>
    </w:p>
    <w:p w14:paraId="18CF6EA3" w14:textId="77777777" w:rsidR="006136F2" w:rsidRDefault="006136F2">
      <w:pPr>
        <w:spacing w:after="160"/>
        <w:rPr>
          <w:rFonts w:ascii="Segoe UI" w:hAnsi="Segoe UI" w:cs="Segoe UI"/>
          <w:b/>
          <w:bCs/>
          <w:sz w:val="20"/>
          <w:szCs w:val="20"/>
        </w:rPr>
      </w:pPr>
      <w:r>
        <w:rPr>
          <w:rFonts w:ascii="Segoe UI" w:hAnsi="Segoe UI" w:cs="Segoe UI"/>
          <w:b/>
          <w:bCs/>
          <w:sz w:val="20"/>
          <w:szCs w:val="20"/>
        </w:rPr>
        <w:br w:type="page"/>
      </w:r>
    </w:p>
    <w:p w14:paraId="7188D814" w14:textId="6E2B93BB" w:rsidR="008306EC" w:rsidRDefault="006136F2" w:rsidP="009E1587">
      <w:pPr>
        <w:pStyle w:val="Lijstalinea1"/>
        <w:spacing w:line="360" w:lineRule="auto"/>
        <w:ind w:left="0"/>
        <w:rPr>
          <w:rFonts w:ascii="Segoe UI" w:hAnsi="Segoe UI" w:cs="Segoe UI"/>
          <w:b/>
          <w:bCs/>
          <w:sz w:val="20"/>
          <w:szCs w:val="20"/>
        </w:rPr>
      </w:pPr>
      <w:r>
        <w:rPr>
          <w:rFonts w:ascii="Segoe UI" w:hAnsi="Segoe UI" w:cs="Segoe UI"/>
          <w:b/>
          <w:bCs/>
          <w:sz w:val="20"/>
          <w:szCs w:val="20"/>
        </w:rPr>
        <w:lastRenderedPageBreak/>
        <w:t>Figure 2</w:t>
      </w:r>
    </w:p>
    <w:p w14:paraId="667964CC" w14:textId="47D83E49" w:rsidR="006136F2" w:rsidRDefault="006136F2" w:rsidP="009E1587">
      <w:pPr>
        <w:pStyle w:val="Lijstalinea1"/>
        <w:spacing w:line="360" w:lineRule="auto"/>
        <w:ind w:left="0"/>
        <w:rPr>
          <w:rFonts w:ascii="Segoe UI" w:hAnsi="Segoe UI" w:cs="Segoe UI"/>
          <w:b/>
          <w:bCs/>
          <w:sz w:val="20"/>
          <w:szCs w:val="20"/>
        </w:rPr>
      </w:pPr>
      <w:r>
        <w:rPr>
          <w:noProof/>
        </w:rPr>
        <w:drawing>
          <wp:inline distT="0" distB="0" distL="0" distR="0" wp14:anchorId="6F038570" wp14:editId="3D1B6480">
            <wp:extent cx="5760720" cy="2203450"/>
            <wp:effectExtent l="0" t="0" r="0" b="6350"/>
            <wp:docPr id="3" name="Picture 3"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alendar&#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60720" cy="2203450"/>
                    </a:xfrm>
                    <a:prstGeom prst="rect">
                      <a:avLst/>
                    </a:prstGeom>
                    <a:noFill/>
                    <a:ln>
                      <a:noFill/>
                    </a:ln>
                  </pic:spPr>
                </pic:pic>
              </a:graphicData>
            </a:graphic>
          </wp:inline>
        </w:drawing>
      </w:r>
    </w:p>
    <w:p w14:paraId="64301A5D" w14:textId="77777777" w:rsidR="006136F2" w:rsidRDefault="006136F2">
      <w:pPr>
        <w:spacing w:after="160"/>
        <w:rPr>
          <w:rFonts w:ascii="Segoe UI" w:hAnsi="Segoe UI" w:cs="Segoe UI"/>
          <w:b/>
          <w:bCs/>
          <w:sz w:val="20"/>
          <w:szCs w:val="20"/>
        </w:rPr>
      </w:pPr>
      <w:r>
        <w:rPr>
          <w:rFonts w:ascii="Segoe UI" w:hAnsi="Segoe UI" w:cs="Segoe UI"/>
          <w:b/>
          <w:bCs/>
          <w:sz w:val="20"/>
          <w:szCs w:val="20"/>
        </w:rPr>
        <w:br w:type="page"/>
      </w:r>
    </w:p>
    <w:p w14:paraId="4DDA5AC6" w14:textId="312499E1" w:rsidR="006136F2" w:rsidRDefault="006136F2" w:rsidP="009E1587">
      <w:pPr>
        <w:pStyle w:val="Lijstalinea1"/>
        <w:spacing w:line="360" w:lineRule="auto"/>
        <w:ind w:left="0"/>
        <w:rPr>
          <w:rFonts w:ascii="Segoe UI" w:hAnsi="Segoe UI" w:cs="Segoe UI"/>
          <w:b/>
          <w:bCs/>
          <w:sz w:val="20"/>
          <w:szCs w:val="20"/>
        </w:rPr>
      </w:pPr>
      <w:r>
        <w:rPr>
          <w:rFonts w:ascii="Segoe UI" w:hAnsi="Segoe UI" w:cs="Segoe UI"/>
          <w:b/>
          <w:bCs/>
          <w:sz w:val="20"/>
          <w:szCs w:val="20"/>
        </w:rPr>
        <w:lastRenderedPageBreak/>
        <w:t>Figure 3</w:t>
      </w:r>
    </w:p>
    <w:p w14:paraId="3178F118" w14:textId="65EE7FED" w:rsidR="00DD6C80" w:rsidRPr="00DD6C80" w:rsidRDefault="006136F2" w:rsidP="002B7D7C">
      <w:pPr>
        <w:pStyle w:val="Lijstalinea1"/>
        <w:spacing w:line="360" w:lineRule="auto"/>
        <w:ind w:left="0"/>
        <w:rPr>
          <w:noProof/>
        </w:rPr>
      </w:pPr>
      <w:r>
        <w:rPr>
          <w:noProof/>
        </w:rPr>
        <w:drawing>
          <wp:inline distT="0" distB="0" distL="0" distR="0" wp14:anchorId="589D9DA4" wp14:editId="2097C11E">
            <wp:extent cx="5760720" cy="4276090"/>
            <wp:effectExtent l="0" t="0" r="0" b="0"/>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60720" cy="4276090"/>
                    </a:xfrm>
                    <a:prstGeom prst="rect">
                      <a:avLst/>
                    </a:prstGeom>
                    <a:noFill/>
                    <a:ln>
                      <a:noFill/>
                    </a:ln>
                  </pic:spPr>
                </pic:pic>
              </a:graphicData>
            </a:graphic>
          </wp:inline>
        </w:drawing>
      </w:r>
    </w:p>
    <w:sectPr w:rsidR="00DD6C80" w:rsidRPr="00DD6C80" w:rsidSect="00637AA2">
      <w:headerReference w:type="default" r:id="rId58"/>
      <w:footerReference w:type="default" r:id="rId59"/>
      <w:pgSz w:w="11906" w:h="16838"/>
      <w:pgMar w:top="1417" w:right="1417" w:bottom="1417"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E3C4E" w14:textId="77777777" w:rsidR="00F2048E" w:rsidRDefault="00F2048E" w:rsidP="00B67988">
      <w:pPr>
        <w:spacing w:line="240" w:lineRule="auto"/>
      </w:pPr>
      <w:r>
        <w:separator/>
      </w:r>
    </w:p>
  </w:endnote>
  <w:endnote w:type="continuationSeparator" w:id="0">
    <w:p w14:paraId="0990305E" w14:textId="77777777" w:rsidR="00F2048E" w:rsidRDefault="00F2048E" w:rsidP="00B67988">
      <w:pPr>
        <w:spacing w:line="240" w:lineRule="auto"/>
      </w:pPr>
      <w:r>
        <w:continuationSeparator/>
      </w:r>
    </w:p>
  </w:endnote>
  <w:endnote w:type="continuationNotice" w:id="1">
    <w:p w14:paraId="33E85A76" w14:textId="77777777" w:rsidR="00F2048E" w:rsidRDefault="00F204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f_segoe-ui_normal">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203861"/>
      <w:docPartObj>
        <w:docPartGallery w:val="Page Numbers (Bottom of Page)"/>
        <w:docPartUnique/>
      </w:docPartObj>
    </w:sdtPr>
    <w:sdtEndPr/>
    <w:sdtContent>
      <w:p w14:paraId="2836CAA1" w14:textId="2B6FB1E1" w:rsidR="00786BCC" w:rsidRDefault="00786BCC">
        <w:pPr>
          <w:pStyle w:val="Footer"/>
          <w:jc w:val="center"/>
        </w:pPr>
        <w:r>
          <w:fldChar w:fldCharType="begin"/>
        </w:r>
        <w:r>
          <w:instrText>PAGE   \* MERGEFORMAT</w:instrText>
        </w:r>
        <w:r>
          <w:fldChar w:fldCharType="separate"/>
        </w:r>
        <w:r w:rsidR="00956635" w:rsidRPr="00956635">
          <w:rPr>
            <w:noProof/>
            <w:lang w:val="nl-NL"/>
          </w:rPr>
          <w:t>24</w:t>
        </w:r>
        <w:r>
          <w:fldChar w:fldCharType="end"/>
        </w:r>
      </w:p>
    </w:sdtContent>
  </w:sdt>
  <w:p w14:paraId="3D45A916" w14:textId="77777777" w:rsidR="00786BCC" w:rsidRDefault="00786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5BD67" w14:textId="77777777" w:rsidR="00F2048E" w:rsidRDefault="00F2048E" w:rsidP="00B67988">
      <w:pPr>
        <w:spacing w:line="240" w:lineRule="auto"/>
      </w:pPr>
      <w:r>
        <w:separator/>
      </w:r>
    </w:p>
  </w:footnote>
  <w:footnote w:type="continuationSeparator" w:id="0">
    <w:p w14:paraId="2B4F65A8" w14:textId="77777777" w:rsidR="00F2048E" w:rsidRDefault="00F2048E" w:rsidP="00B67988">
      <w:pPr>
        <w:spacing w:line="240" w:lineRule="auto"/>
      </w:pPr>
      <w:r>
        <w:continuationSeparator/>
      </w:r>
    </w:p>
  </w:footnote>
  <w:footnote w:type="continuationNotice" w:id="1">
    <w:p w14:paraId="13517FA6" w14:textId="77777777" w:rsidR="00F2048E" w:rsidRDefault="00F204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E3CE" w14:textId="0C64584E" w:rsidR="00DD6C80" w:rsidRDefault="002B7D7C">
    <w:pPr>
      <w:pStyle w:val="Header"/>
    </w:pPr>
    <w:r>
      <w:rPr>
        <w:noProof/>
      </w:rPr>
      <mc:AlternateContent>
        <mc:Choice Requires="wps">
          <w:drawing>
            <wp:anchor distT="0" distB="0" distL="118745" distR="118745" simplePos="0" relativeHeight="251661312" behindDoc="1" locked="0" layoutInCell="1" allowOverlap="0" wp14:anchorId="64EF66E2" wp14:editId="622791F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635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B182851" w14:textId="7C97874A" w:rsidR="002B7D7C" w:rsidRDefault="002B7D7C">
                              <w:pPr>
                                <w:pStyle w:val="Header"/>
                                <w:jc w:val="center"/>
                                <w:rPr>
                                  <w:caps/>
                                  <w:color w:val="FFFFFF" w:themeColor="background1"/>
                                </w:rPr>
                              </w:pPr>
                              <w:r>
                                <w:rPr>
                                  <w:caps/>
                                  <w:color w:val="FFFFFF" w:themeColor="background1"/>
                                </w:rPr>
                                <w:t>ACCEPTED MANUSCRIPT: UNDER EMBARGO</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4EF66E2" id="Rectangle 197" o:spid="_x0000_s1026"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" o:allowoverlap="f" fillcolor="#bfbfbf [2412]"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B182851" w14:textId="7C97874A" w:rsidR="002B7D7C" w:rsidRDefault="002B7D7C">
                        <w:pPr>
                          <w:pStyle w:val="Header"/>
                          <w:jc w:val="center"/>
                          <w:rPr>
                            <w:caps/>
                            <w:color w:val="FFFFFF" w:themeColor="background1"/>
                          </w:rPr>
                        </w:pPr>
                        <w:r>
                          <w:rPr>
                            <w:caps/>
                            <w:color w:val="FFFFFF" w:themeColor="background1"/>
                          </w:rPr>
                          <w:t>ACCEPTED MANUSCRIPT: UNDER EMBARGO</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C75"/>
    <w:multiLevelType w:val="hybridMultilevel"/>
    <w:tmpl w:val="084A81EC"/>
    <w:lvl w:ilvl="0" w:tplc="E4FE737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741D7"/>
    <w:multiLevelType w:val="hybridMultilevel"/>
    <w:tmpl w:val="45727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81285"/>
    <w:multiLevelType w:val="hybridMultilevel"/>
    <w:tmpl w:val="F800DC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D53A3C"/>
    <w:multiLevelType w:val="hybridMultilevel"/>
    <w:tmpl w:val="E5766FA6"/>
    <w:lvl w:ilvl="0" w:tplc="05029A24">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65444F"/>
    <w:multiLevelType w:val="hybridMultilevel"/>
    <w:tmpl w:val="592C7616"/>
    <w:lvl w:ilvl="0" w:tplc="D0282D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3177E2"/>
    <w:multiLevelType w:val="hybridMultilevel"/>
    <w:tmpl w:val="EEB2A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755963"/>
    <w:multiLevelType w:val="hybridMultilevel"/>
    <w:tmpl w:val="F6B64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122916"/>
    <w:multiLevelType w:val="hybridMultilevel"/>
    <w:tmpl w:val="D3A04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81F52"/>
    <w:multiLevelType w:val="multilevel"/>
    <w:tmpl w:val="04130025"/>
    <w:lvl w:ilvl="0">
      <w:start w:val="1"/>
      <w:numFmt w:val="decimal"/>
      <w:pStyle w:val="Heading1"/>
      <w:lvlText w:val="%1"/>
      <w:lvlJc w:val="left"/>
      <w:pPr>
        <w:ind w:left="7662" w:hanging="432"/>
      </w:pPr>
    </w:lvl>
    <w:lvl w:ilvl="1">
      <w:start w:val="1"/>
      <w:numFmt w:val="decimal"/>
      <w:pStyle w:val="Heading2"/>
      <w:lvlText w:val="%1.%2"/>
      <w:lvlJc w:val="left"/>
      <w:pPr>
        <w:ind w:left="511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76F15341"/>
    <w:multiLevelType w:val="hybridMultilevel"/>
    <w:tmpl w:val="74B4A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C44B09"/>
    <w:multiLevelType w:val="hybridMultilevel"/>
    <w:tmpl w:val="9676A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751780">
    <w:abstractNumId w:val="8"/>
  </w:num>
  <w:num w:numId="2" w16cid:durableId="1053114011">
    <w:abstractNumId w:val="4"/>
  </w:num>
  <w:num w:numId="3" w16cid:durableId="269123402">
    <w:abstractNumId w:val="10"/>
  </w:num>
  <w:num w:numId="4" w16cid:durableId="190264771">
    <w:abstractNumId w:val="2"/>
  </w:num>
  <w:num w:numId="5" w16cid:durableId="180097216">
    <w:abstractNumId w:val="1"/>
  </w:num>
  <w:num w:numId="6" w16cid:durableId="2040816637">
    <w:abstractNumId w:val="5"/>
  </w:num>
  <w:num w:numId="7" w16cid:durableId="1243029372">
    <w:abstractNumId w:val="6"/>
  </w:num>
  <w:num w:numId="8" w16cid:durableId="1417247809">
    <w:abstractNumId w:val="7"/>
  </w:num>
  <w:num w:numId="9" w16cid:durableId="695152638">
    <w:abstractNumId w:val="9"/>
  </w:num>
  <w:num w:numId="10" w16cid:durableId="1772697590">
    <w:abstractNumId w:val="3"/>
  </w:num>
  <w:num w:numId="11" w16cid:durableId="13102215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054"/>
    <w:rsid w:val="00000081"/>
    <w:rsid w:val="000018FA"/>
    <w:rsid w:val="0000650A"/>
    <w:rsid w:val="000112E2"/>
    <w:rsid w:val="0001209F"/>
    <w:rsid w:val="0001224C"/>
    <w:rsid w:val="00012EBA"/>
    <w:rsid w:val="00013057"/>
    <w:rsid w:val="000132B6"/>
    <w:rsid w:val="00014382"/>
    <w:rsid w:val="000145A3"/>
    <w:rsid w:val="0001479B"/>
    <w:rsid w:val="00015349"/>
    <w:rsid w:val="00016BC1"/>
    <w:rsid w:val="00016BE3"/>
    <w:rsid w:val="00016E56"/>
    <w:rsid w:val="00016FD2"/>
    <w:rsid w:val="0002050A"/>
    <w:rsid w:val="00020529"/>
    <w:rsid w:val="00022A8E"/>
    <w:rsid w:val="00022EC0"/>
    <w:rsid w:val="00023005"/>
    <w:rsid w:val="00024DA4"/>
    <w:rsid w:val="00025783"/>
    <w:rsid w:val="00026477"/>
    <w:rsid w:val="000268A4"/>
    <w:rsid w:val="00026CB0"/>
    <w:rsid w:val="00030A23"/>
    <w:rsid w:val="000317E8"/>
    <w:rsid w:val="00031CD4"/>
    <w:rsid w:val="00032A5B"/>
    <w:rsid w:val="00032AD6"/>
    <w:rsid w:val="0003386B"/>
    <w:rsid w:val="00034CDA"/>
    <w:rsid w:val="0003562E"/>
    <w:rsid w:val="00035751"/>
    <w:rsid w:val="000363FD"/>
    <w:rsid w:val="00036BB9"/>
    <w:rsid w:val="00040EAE"/>
    <w:rsid w:val="0004106A"/>
    <w:rsid w:val="000421CA"/>
    <w:rsid w:val="0004383B"/>
    <w:rsid w:val="00043AD3"/>
    <w:rsid w:val="00043D6D"/>
    <w:rsid w:val="0004440A"/>
    <w:rsid w:val="0004490A"/>
    <w:rsid w:val="00045CEE"/>
    <w:rsid w:val="000479CC"/>
    <w:rsid w:val="00051190"/>
    <w:rsid w:val="0005170C"/>
    <w:rsid w:val="00052391"/>
    <w:rsid w:val="00052D4F"/>
    <w:rsid w:val="000530B1"/>
    <w:rsid w:val="000537A9"/>
    <w:rsid w:val="00053C3F"/>
    <w:rsid w:val="0005457D"/>
    <w:rsid w:val="00054D8E"/>
    <w:rsid w:val="000555DF"/>
    <w:rsid w:val="000556EA"/>
    <w:rsid w:val="00055969"/>
    <w:rsid w:val="00055F1D"/>
    <w:rsid w:val="00055FEC"/>
    <w:rsid w:val="0005603F"/>
    <w:rsid w:val="00056771"/>
    <w:rsid w:val="00056996"/>
    <w:rsid w:val="00056A4E"/>
    <w:rsid w:val="00056E0B"/>
    <w:rsid w:val="000572FF"/>
    <w:rsid w:val="0006020C"/>
    <w:rsid w:val="000606B8"/>
    <w:rsid w:val="000612C0"/>
    <w:rsid w:val="0006417F"/>
    <w:rsid w:val="00064757"/>
    <w:rsid w:val="00064F9A"/>
    <w:rsid w:val="00065A43"/>
    <w:rsid w:val="0006605C"/>
    <w:rsid w:val="00066110"/>
    <w:rsid w:val="000665DC"/>
    <w:rsid w:val="000666F7"/>
    <w:rsid w:val="00067373"/>
    <w:rsid w:val="00070790"/>
    <w:rsid w:val="000710B0"/>
    <w:rsid w:val="00071B74"/>
    <w:rsid w:val="00072A8E"/>
    <w:rsid w:val="00073338"/>
    <w:rsid w:val="00073D8A"/>
    <w:rsid w:val="000749BB"/>
    <w:rsid w:val="00074E18"/>
    <w:rsid w:val="00075BE4"/>
    <w:rsid w:val="00075FCE"/>
    <w:rsid w:val="0007613B"/>
    <w:rsid w:val="000770E4"/>
    <w:rsid w:val="0007741B"/>
    <w:rsid w:val="00077A57"/>
    <w:rsid w:val="00077EA4"/>
    <w:rsid w:val="00080293"/>
    <w:rsid w:val="0008094E"/>
    <w:rsid w:val="00080FBB"/>
    <w:rsid w:val="00081486"/>
    <w:rsid w:val="00082071"/>
    <w:rsid w:val="00082764"/>
    <w:rsid w:val="0008283F"/>
    <w:rsid w:val="00082A12"/>
    <w:rsid w:val="00082E82"/>
    <w:rsid w:val="00083A0E"/>
    <w:rsid w:val="0008739C"/>
    <w:rsid w:val="0008795B"/>
    <w:rsid w:val="00087EA7"/>
    <w:rsid w:val="00092CF9"/>
    <w:rsid w:val="000943DB"/>
    <w:rsid w:val="0009466A"/>
    <w:rsid w:val="0009599D"/>
    <w:rsid w:val="000964DD"/>
    <w:rsid w:val="00096747"/>
    <w:rsid w:val="000A00FF"/>
    <w:rsid w:val="000A0285"/>
    <w:rsid w:val="000A0B27"/>
    <w:rsid w:val="000A1434"/>
    <w:rsid w:val="000A487D"/>
    <w:rsid w:val="000A4931"/>
    <w:rsid w:val="000A4AF1"/>
    <w:rsid w:val="000A4D52"/>
    <w:rsid w:val="000A4DE6"/>
    <w:rsid w:val="000A6E01"/>
    <w:rsid w:val="000A71CD"/>
    <w:rsid w:val="000B1531"/>
    <w:rsid w:val="000B1DB7"/>
    <w:rsid w:val="000B239F"/>
    <w:rsid w:val="000B25B6"/>
    <w:rsid w:val="000B2A60"/>
    <w:rsid w:val="000B3A2E"/>
    <w:rsid w:val="000B40B3"/>
    <w:rsid w:val="000B490A"/>
    <w:rsid w:val="000B6597"/>
    <w:rsid w:val="000C0A1E"/>
    <w:rsid w:val="000C1021"/>
    <w:rsid w:val="000C239C"/>
    <w:rsid w:val="000C23F3"/>
    <w:rsid w:val="000C3098"/>
    <w:rsid w:val="000C3FD9"/>
    <w:rsid w:val="000C49DF"/>
    <w:rsid w:val="000C4D74"/>
    <w:rsid w:val="000C513E"/>
    <w:rsid w:val="000C53B6"/>
    <w:rsid w:val="000C5987"/>
    <w:rsid w:val="000C69E1"/>
    <w:rsid w:val="000C69EB"/>
    <w:rsid w:val="000D025D"/>
    <w:rsid w:val="000D0C41"/>
    <w:rsid w:val="000D19B7"/>
    <w:rsid w:val="000D1A85"/>
    <w:rsid w:val="000D2BD0"/>
    <w:rsid w:val="000D48C1"/>
    <w:rsid w:val="000D4E30"/>
    <w:rsid w:val="000D67F9"/>
    <w:rsid w:val="000D69F8"/>
    <w:rsid w:val="000D7AEE"/>
    <w:rsid w:val="000D7AFA"/>
    <w:rsid w:val="000E0A4D"/>
    <w:rsid w:val="000E209E"/>
    <w:rsid w:val="000E3660"/>
    <w:rsid w:val="000E4C5E"/>
    <w:rsid w:val="000E51DE"/>
    <w:rsid w:val="000E64EF"/>
    <w:rsid w:val="000E6EA0"/>
    <w:rsid w:val="000E73D8"/>
    <w:rsid w:val="000E74A5"/>
    <w:rsid w:val="000E7857"/>
    <w:rsid w:val="000F011D"/>
    <w:rsid w:val="000F0F7D"/>
    <w:rsid w:val="000F220B"/>
    <w:rsid w:val="000F3006"/>
    <w:rsid w:val="000F4042"/>
    <w:rsid w:val="000F74F4"/>
    <w:rsid w:val="000F7676"/>
    <w:rsid w:val="000F779D"/>
    <w:rsid w:val="000F7FC6"/>
    <w:rsid w:val="001008EF"/>
    <w:rsid w:val="001017E4"/>
    <w:rsid w:val="00101C03"/>
    <w:rsid w:val="00103311"/>
    <w:rsid w:val="00103AE5"/>
    <w:rsid w:val="00103C46"/>
    <w:rsid w:val="001040C9"/>
    <w:rsid w:val="0010575D"/>
    <w:rsid w:val="00107212"/>
    <w:rsid w:val="00107D86"/>
    <w:rsid w:val="00111695"/>
    <w:rsid w:val="00111B52"/>
    <w:rsid w:val="00113371"/>
    <w:rsid w:val="00113487"/>
    <w:rsid w:val="00113BBA"/>
    <w:rsid w:val="00114619"/>
    <w:rsid w:val="00114968"/>
    <w:rsid w:val="0011617D"/>
    <w:rsid w:val="001174BA"/>
    <w:rsid w:val="001177FA"/>
    <w:rsid w:val="0011787F"/>
    <w:rsid w:val="00120290"/>
    <w:rsid w:val="00121394"/>
    <w:rsid w:val="00121FB3"/>
    <w:rsid w:val="001220F8"/>
    <w:rsid w:val="00122A99"/>
    <w:rsid w:val="00122C37"/>
    <w:rsid w:val="001234A6"/>
    <w:rsid w:val="001254A0"/>
    <w:rsid w:val="001256EB"/>
    <w:rsid w:val="00126336"/>
    <w:rsid w:val="001303B7"/>
    <w:rsid w:val="001306B0"/>
    <w:rsid w:val="00132044"/>
    <w:rsid w:val="0013219E"/>
    <w:rsid w:val="00132720"/>
    <w:rsid w:val="00132F1D"/>
    <w:rsid w:val="00133BB1"/>
    <w:rsid w:val="0013466A"/>
    <w:rsid w:val="0013493B"/>
    <w:rsid w:val="001350D7"/>
    <w:rsid w:val="001414EA"/>
    <w:rsid w:val="00142206"/>
    <w:rsid w:val="00142240"/>
    <w:rsid w:val="00142C55"/>
    <w:rsid w:val="001434A6"/>
    <w:rsid w:val="001440B3"/>
    <w:rsid w:val="001449A3"/>
    <w:rsid w:val="00146316"/>
    <w:rsid w:val="001468D4"/>
    <w:rsid w:val="00147361"/>
    <w:rsid w:val="00147666"/>
    <w:rsid w:val="001477B0"/>
    <w:rsid w:val="00147A51"/>
    <w:rsid w:val="00147F35"/>
    <w:rsid w:val="00150EE1"/>
    <w:rsid w:val="00152C69"/>
    <w:rsid w:val="0015351C"/>
    <w:rsid w:val="00153E76"/>
    <w:rsid w:val="001556DA"/>
    <w:rsid w:val="001562F7"/>
    <w:rsid w:val="00156566"/>
    <w:rsid w:val="00157481"/>
    <w:rsid w:val="001607E5"/>
    <w:rsid w:val="00160A73"/>
    <w:rsid w:val="00160AB2"/>
    <w:rsid w:val="0016128A"/>
    <w:rsid w:val="001617E6"/>
    <w:rsid w:val="00162DDA"/>
    <w:rsid w:val="001637B2"/>
    <w:rsid w:val="00164A64"/>
    <w:rsid w:val="00165DE1"/>
    <w:rsid w:val="00166414"/>
    <w:rsid w:val="00166BC5"/>
    <w:rsid w:val="00167E0E"/>
    <w:rsid w:val="001701A5"/>
    <w:rsid w:val="001702D1"/>
    <w:rsid w:val="00171731"/>
    <w:rsid w:val="0017200B"/>
    <w:rsid w:val="00172022"/>
    <w:rsid w:val="00173918"/>
    <w:rsid w:val="00173C56"/>
    <w:rsid w:val="00174A25"/>
    <w:rsid w:val="00175123"/>
    <w:rsid w:val="00176253"/>
    <w:rsid w:val="0017644A"/>
    <w:rsid w:val="00176F8E"/>
    <w:rsid w:val="0017757D"/>
    <w:rsid w:val="00177E3A"/>
    <w:rsid w:val="00180B6E"/>
    <w:rsid w:val="00180C75"/>
    <w:rsid w:val="001816F1"/>
    <w:rsid w:val="00181EBF"/>
    <w:rsid w:val="0018264A"/>
    <w:rsid w:val="001832AB"/>
    <w:rsid w:val="001834D8"/>
    <w:rsid w:val="001835AD"/>
    <w:rsid w:val="00183A69"/>
    <w:rsid w:val="00183C82"/>
    <w:rsid w:val="00185BF6"/>
    <w:rsid w:val="00186775"/>
    <w:rsid w:val="00186ECC"/>
    <w:rsid w:val="001870FE"/>
    <w:rsid w:val="00187FBD"/>
    <w:rsid w:val="00190340"/>
    <w:rsid w:val="00190B98"/>
    <w:rsid w:val="00190CA2"/>
    <w:rsid w:val="001916A8"/>
    <w:rsid w:val="001938A9"/>
    <w:rsid w:val="001940A0"/>
    <w:rsid w:val="001948D4"/>
    <w:rsid w:val="00194C4D"/>
    <w:rsid w:val="00194FFB"/>
    <w:rsid w:val="00195940"/>
    <w:rsid w:val="001969B1"/>
    <w:rsid w:val="00196CB5"/>
    <w:rsid w:val="001973AF"/>
    <w:rsid w:val="001A0341"/>
    <w:rsid w:val="001A094F"/>
    <w:rsid w:val="001A1BD9"/>
    <w:rsid w:val="001A2147"/>
    <w:rsid w:val="001A2882"/>
    <w:rsid w:val="001A4652"/>
    <w:rsid w:val="001A602C"/>
    <w:rsid w:val="001A700B"/>
    <w:rsid w:val="001A7C34"/>
    <w:rsid w:val="001B05A5"/>
    <w:rsid w:val="001B09C3"/>
    <w:rsid w:val="001B3073"/>
    <w:rsid w:val="001B4F3F"/>
    <w:rsid w:val="001B4FF5"/>
    <w:rsid w:val="001B57BC"/>
    <w:rsid w:val="001B65EE"/>
    <w:rsid w:val="001B69CA"/>
    <w:rsid w:val="001B6BE3"/>
    <w:rsid w:val="001B7669"/>
    <w:rsid w:val="001B766D"/>
    <w:rsid w:val="001C1D17"/>
    <w:rsid w:val="001C2652"/>
    <w:rsid w:val="001C27E5"/>
    <w:rsid w:val="001C3D07"/>
    <w:rsid w:val="001C45A8"/>
    <w:rsid w:val="001C45C8"/>
    <w:rsid w:val="001C50E1"/>
    <w:rsid w:val="001C54AB"/>
    <w:rsid w:val="001C667F"/>
    <w:rsid w:val="001C70AB"/>
    <w:rsid w:val="001D04F7"/>
    <w:rsid w:val="001D0652"/>
    <w:rsid w:val="001D1C24"/>
    <w:rsid w:val="001D33B3"/>
    <w:rsid w:val="001D3E5C"/>
    <w:rsid w:val="001D44CF"/>
    <w:rsid w:val="001D592D"/>
    <w:rsid w:val="001D5D6C"/>
    <w:rsid w:val="001D5D8D"/>
    <w:rsid w:val="001D7E08"/>
    <w:rsid w:val="001E12BD"/>
    <w:rsid w:val="001E1C98"/>
    <w:rsid w:val="001E1DD7"/>
    <w:rsid w:val="001E2DC3"/>
    <w:rsid w:val="001E35DB"/>
    <w:rsid w:val="001E4FE3"/>
    <w:rsid w:val="001E5FCB"/>
    <w:rsid w:val="001E651B"/>
    <w:rsid w:val="001E6DFF"/>
    <w:rsid w:val="001E71C4"/>
    <w:rsid w:val="001E7910"/>
    <w:rsid w:val="001E7EB7"/>
    <w:rsid w:val="001F1F49"/>
    <w:rsid w:val="001F2DC0"/>
    <w:rsid w:val="001F337D"/>
    <w:rsid w:val="001F33C8"/>
    <w:rsid w:val="001F3A0B"/>
    <w:rsid w:val="001F5471"/>
    <w:rsid w:val="001F611D"/>
    <w:rsid w:val="001F632D"/>
    <w:rsid w:val="001F6959"/>
    <w:rsid w:val="001F6D14"/>
    <w:rsid w:val="001F7B0D"/>
    <w:rsid w:val="001F7BBA"/>
    <w:rsid w:val="001F7E20"/>
    <w:rsid w:val="0020066B"/>
    <w:rsid w:val="002020B5"/>
    <w:rsid w:val="002025F7"/>
    <w:rsid w:val="00203877"/>
    <w:rsid w:val="002046CC"/>
    <w:rsid w:val="0020565A"/>
    <w:rsid w:val="002056AC"/>
    <w:rsid w:val="0020621D"/>
    <w:rsid w:val="00206BF4"/>
    <w:rsid w:val="00207036"/>
    <w:rsid w:val="00207F1B"/>
    <w:rsid w:val="002112B3"/>
    <w:rsid w:val="00211C24"/>
    <w:rsid w:val="0021398E"/>
    <w:rsid w:val="00213A13"/>
    <w:rsid w:val="00216541"/>
    <w:rsid w:val="00216560"/>
    <w:rsid w:val="00220A1E"/>
    <w:rsid w:val="002211B4"/>
    <w:rsid w:val="002213B6"/>
    <w:rsid w:val="00222918"/>
    <w:rsid w:val="00222D33"/>
    <w:rsid w:val="00223840"/>
    <w:rsid w:val="00224452"/>
    <w:rsid w:val="00225197"/>
    <w:rsid w:val="00225547"/>
    <w:rsid w:val="00225999"/>
    <w:rsid w:val="0022682E"/>
    <w:rsid w:val="002300C5"/>
    <w:rsid w:val="00230114"/>
    <w:rsid w:val="002307DE"/>
    <w:rsid w:val="0023218A"/>
    <w:rsid w:val="00233346"/>
    <w:rsid w:val="00233350"/>
    <w:rsid w:val="0023345A"/>
    <w:rsid w:val="00233592"/>
    <w:rsid w:val="00233B30"/>
    <w:rsid w:val="0023437E"/>
    <w:rsid w:val="00235FFE"/>
    <w:rsid w:val="002369AB"/>
    <w:rsid w:val="00236E0B"/>
    <w:rsid w:val="0023794E"/>
    <w:rsid w:val="00241871"/>
    <w:rsid w:val="002421F1"/>
    <w:rsid w:val="002426C8"/>
    <w:rsid w:val="00242B7D"/>
    <w:rsid w:val="002431A2"/>
    <w:rsid w:val="00244217"/>
    <w:rsid w:val="00246C57"/>
    <w:rsid w:val="00247033"/>
    <w:rsid w:val="0024781C"/>
    <w:rsid w:val="00247DE1"/>
    <w:rsid w:val="002513A1"/>
    <w:rsid w:val="00253009"/>
    <w:rsid w:val="0025426A"/>
    <w:rsid w:val="002544A5"/>
    <w:rsid w:val="002547BF"/>
    <w:rsid w:val="002565D5"/>
    <w:rsid w:val="00256756"/>
    <w:rsid w:val="00256FFE"/>
    <w:rsid w:val="00257D74"/>
    <w:rsid w:val="0026147C"/>
    <w:rsid w:val="00262329"/>
    <w:rsid w:val="00263425"/>
    <w:rsid w:val="00264C1A"/>
    <w:rsid w:val="00266A60"/>
    <w:rsid w:val="00267B29"/>
    <w:rsid w:val="0027068E"/>
    <w:rsid w:val="002716E4"/>
    <w:rsid w:val="00271978"/>
    <w:rsid w:val="00271E64"/>
    <w:rsid w:val="00271F15"/>
    <w:rsid w:val="0027231B"/>
    <w:rsid w:val="002724E3"/>
    <w:rsid w:val="002725DE"/>
    <w:rsid w:val="002727BA"/>
    <w:rsid w:val="002728AD"/>
    <w:rsid w:val="00272C33"/>
    <w:rsid w:val="00272E0F"/>
    <w:rsid w:val="00273962"/>
    <w:rsid w:val="00275A42"/>
    <w:rsid w:val="00275A85"/>
    <w:rsid w:val="0027700C"/>
    <w:rsid w:val="0027723D"/>
    <w:rsid w:val="00277B87"/>
    <w:rsid w:val="00280294"/>
    <w:rsid w:val="002805BC"/>
    <w:rsid w:val="00282BB7"/>
    <w:rsid w:val="00283B4E"/>
    <w:rsid w:val="00283DD5"/>
    <w:rsid w:val="0028443A"/>
    <w:rsid w:val="0028465E"/>
    <w:rsid w:val="00285329"/>
    <w:rsid w:val="00285C7C"/>
    <w:rsid w:val="00285FE6"/>
    <w:rsid w:val="002861A7"/>
    <w:rsid w:val="0028799E"/>
    <w:rsid w:val="00287A6E"/>
    <w:rsid w:val="00287E7E"/>
    <w:rsid w:val="00290CD2"/>
    <w:rsid w:val="00292040"/>
    <w:rsid w:val="00293494"/>
    <w:rsid w:val="0029377A"/>
    <w:rsid w:val="00293C1D"/>
    <w:rsid w:val="00294331"/>
    <w:rsid w:val="00294EAB"/>
    <w:rsid w:val="00296989"/>
    <w:rsid w:val="00296E8E"/>
    <w:rsid w:val="00297AD3"/>
    <w:rsid w:val="00297BBD"/>
    <w:rsid w:val="002A0CC7"/>
    <w:rsid w:val="002A0D18"/>
    <w:rsid w:val="002A1782"/>
    <w:rsid w:val="002A2008"/>
    <w:rsid w:val="002A22F4"/>
    <w:rsid w:val="002A35A7"/>
    <w:rsid w:val="002A3E4E"/>
    <w:rsid w:val="002A4101"/>
    <w:rsid w:val="002A49E2"/>
    <w:rsid w:val="002A4B9C"/>
    <w:rsid w:val="002A4DBB"/>
    <w:rsid w:val="002A4DF2"/>
    <w:rsid w:val="002A61ED"/>
    <w:rsid w:val="002A7031"/>
    <w:rsid w:val="002A71B0"/>
    <w:rsid w:val="002A7DBC"/>
    <w:rsid w:val="002B048C"/>
    <w:rsid w:val="002B0769"/>
    <w:rsid w:val="002B2250"/>
    <w:rsid w:val="002B2BDB"/>
    <w:rsid w:val="002B3DC7"/>
    <w:rsid w:val="002B3E5A"/>
    <w:rsid w:val="002B41D4"/>
    <w:rsid w:val="002B4296"/>
    <w:rsid w:val="002B619F"/>
    <w:rsid w:val="002B638C"/>
    <w:rsid w:val="002B6A93"/>
    <w:rsid w:val="002B6B8E"/>
    <w:rsid w:val="002B6D55"/>
    <w:rsid w:val="002B71E6"/>
    <w:rsid w:val="002B73F3"/>
    <w:rsid w:val="002B7D7C"/>
    <w:rsid w:val="002C010B"/>
    <w:rsid w:val="002C0D3B"/>
    <w:rsid w:val="002C0F47"/>
    <w:rsid w:val="002C219D"/>
    <w:rsid w:val="002C233F"/>
    <w:rsid w:val="002C3556"/>
    <w:rsid w:val="002C557E"/>
    <w:rsid w:val="002C5782"/>
    <w:rsid w:val="002C593B"/>
    <w:rsid w:val="002C6CF0"/>
    <w:rsid w:val="002C6F37"/>
    <w:rsid w:val="002C6FB0"/>
    <w:rsid w:val="002C7521"/>
    <w:rsid w:val="002D023E"/>
    <w:rsid w:val="002D0AAA"/>
    <w:rsid w:val="002D0C57"/>
    <w:rsid w:val="002D1193"/>
    <w:rsid w:val="002D33AE"/>
    <w:rsid w:val="002D34E9"/>
    <w:rsid w:val="002D4E1C"/>
    <w:rsid w:val="002D59E0"/>
    <w:rsid w:val="002D68A6"/>
    <w:rsid w:val="002D71A9"/>
    <w:rsid w:val="002E0846"/>
    <w:rsid w:val="002E0F30"/>
    <w:rsid w:val="002E24C6"/>
    <w:rsid w:val="002E378D"/>
    <w:rsid w:val="002E55AC"/>
    <w:rsid w:val="002E57A7"/>
    <w:rsid w:val="002E604B"/>
    <w:rsid w:val="002E7A5F"/>
    <w:rsid w:val="002F1CE7"/>
    <w:rsid w:val="002F1D06"/>
    <w:rsid w:val="002F201F"/>
    <w:rsid w:val="002F23DD"/>
    <w:rsid w:val="002F312D"/>
    <w:rsid w:val="002F49F4"/>
    <w:rsid w:val="002F5E9A"/>
    <w:rsid w:val="002F6405"/>
    <w:rsid w:val="002F7067"/>
    <w:rsid w:val="00300FCC"/>
    <w:rsid w:val="00303396"/>
    <w:rsid w:val="003038D3"/>
    <w:rsid w:val="00303D9B"/>
    <w:rsid w:val="003051A8"/>
    <w:rsid w:val="00307ABD"/>
    <w:rsid w:val="00312207"/>
    <w:rsid w:val="0031294D"/>
    <w:rsid w:val="00313226"/>
    <w:rsid w:val="0031348A"/>
    <w:rsid w:val="00313E2B"/>
    <w:rsid w:val="003143E6"/>
    <w:rsid w:val="003145C0"/>
    <w:rsid w:val="00314F84"/>
    <w:rsid w:val="0031576C"/>
    <w:rsid w:val="00315A03"/>
    <w:rsid w:val="00315B95"/>
    <w:rsid w:val="0031618E"/>
    <w:rsid w:val="0031670A"/>
    <w:rsid w:val="00316F25"/>
    <w:rsid w:val="003177DE"/>
    <w:rsid w:val="003177F8"/>
    <w:rsid w:val="00317E50"/>
    <w:rsid w:val="00321D7C"/>
    <w:rsid w:val="0032236D"/>
    <w:rsid w:val="003227E4"/>
    <w:rsid w:val="0032299F"/>
    <w:rsid w:val="0032358A"/>
    <w:rsid w:val="00323FA1"/>
    <w:rsid w:val="00324860"/>
    <w:rsid w:val="00325063"/>
    <w:rsid w:val="0032579B"/>
    <w:rsid w:val="003262C7"/>
    <w:rsid w:val="00326314"/>
    <w:rsid w:val="003268C6"/>
    <w:rsid w:val="00326A4F"/>
    <w:rsid w:val="0032728A"/>
    <w:rsid w:val="003279FD"/>
    <w:rsid w:val="00327D45"/>
    <w:rsid w:val="003305E7"/>
    <w:rsid w:val="00330C3F"/>
    <w:rsid w:val="00331011"/>
    <w:rsid w:val="0033388B"/>
    <w:rsid w:val="00333C27"/>
    <w:rsid w:val="003342BE"/>
    <w:rsid w:val="00334E50"/>
    <w:rsid w:val="00337725"/>
    <w:rsid w:val="00340DD2"/>
    <w:rsid w:val="0034111B"/>
    <w:rsid w:val="00341AFB"/>
    <w:rsid w:val="00342A5F"/>
    <w:rsid w:val="00343634"/>
    <w:rsid w:val="00343C76"/>
    <w:rsid w:val="00344073"/>
    <w:rsid w:val="003440D3"/>
    <w:rsid w:val="00344581"/>
    <w:rsid w:val="00344B40"/>
    <w:rsid w:val="00344E25"/>
    <w:rsid w:val="00345CA6"/>
    <w:rsid w:val="003474F3"/>
    <w:rsid w:val="00347DF7"/>
    <w:rsid w:val="0035079A"/>
    <w:rsid w:val="00351FD3"/>
    <w:rsid w:val="00352E8E"/>
    <w:rsid w:val="003533F1"/>
    <w:rsid w:val="00354380"/>
    <w:rsid w:val="00354F3F"/>
    <w:rsid w:val="00355A1E"/>
    <w:rsid w:val="0035602D"/>
    <w:rsid w:val="003569F6"/>
    <w:rsid w:val="003570C1"/>
    <w:rsid w:val="0036020B"/>
    <w:rsid w:val="00361EAB"/>
    <w:rsid w:val="00362022"/>
    <w:rsid w:val="0036294B"/>
    <w:rsid w:val="00363063"/>
    <w:rsid w:val="00363463"/>
    <w:rsid w:val="00363D02"/>
    <w:rsid w:val="0036405A"/>
    <w:rsid w:val="0036425E"/>
    <w:rsid w:val="00365044"/>
    <w:rsid w:val="003652A3"/>
    <w:rsid w:val="00365BA3"/>
    <w:rsid w:val="00365F6D"/>
    <w:rsid w:val="00366EA8"/>
    <w:rsid w:val="00367977"/>
    <w:rsid w:val="003725DC"/>
    <w:rsid w:val="0037378C"/>
    <w:rsid w:val="00375037"/>
    <w:rsid w:val="00375360"/>
    <w:rsid w:val="00375D7D"/>
    <w:rsid w:val="003769A8"/>
    <w:rsid w:val="00377167"/>
    <w:rsid w:val="0037785C"/>
    <w:rsid w:val="00377F5B"/>
    <w:rsid w:val="0038057C"/>
    <w:rsid w:val="00380B97"/>
    <w:rsid w:val="00381BF4"/>
    <w:rsid w:val="00381D4B"/>
    <w:rsid w:val="00381FC1"/>
    <w:rsid w:val="00383E3B"/>
    <w:rsid w:val="0038462A"/>
    <w:rsid w:val="0038514F"/>
    <w:rsid w:val="003855BD"/>
    <w:rsid w:val="0038566B"/>
    <w:rsid w:val="0038649B"/>
    <w:rsid w:val="00387F0F"/>
    <w:rsid w:val="003900BE"/>
    <w:rsid w:val="00390295"/>
    <w:rsid w:val="00390359"/>
    <w:rsid w:val="0039076E"/>
    <w:rsid w:val="00391C44"/>
    <w:rsid w:val="00392EA9"/>
    <w:rsid w:val="00393C85"/>
    <w:rsid w:val="00394182"/>
    <w:rsid w:val="003945AF"/>
    <w:rsid w:val="00395681"/>
    <w:rsid w:val="0039685A"/>
    <w:rsid w:val="0039729E"/>
    <w:rsid w:val="00397E45"/>
    <w:rsid w:val="00397EA7"/>
    <w:rsid w:val="003A1501"/>
    <w:rsid w:val="003A1905"/>
    <w:rsid w:val="003A1F7E"/>
    <w:rsid w:val="003A20BE"/>
    <w:rsid w:val="003A2FC5"/>
    <w:rsid w:val="003A4125"/>
    <w:rsid w:val="003A446E"/>
    <w:rsid w:val="003A5904"/>
    <w:rsid w:val="003A6557"/>
    <w:rsid w:val="003A6573"/>
    <w:rsid w:val="003A68CA"/>
    <w:rsid w:val="003B0D5D"/>
    <w:rsid w:val="003B253F"/>
    <w:rsid w:val="003B255A"/>
    <w:rsid w:val="003B2607"/>
    <w:rsid w:val="003B29C8"/>
    <w:rsid w:val="003B2C87"/>
    <w:rsid w:val="003B32EE"/>
    <w:rsid w:val="003B36F5"/>
    <w:rsid w:val="003B3B35"/>
    <w:rsid w:val="003B49BF"/>
    <w:rsid w:val="003B4C00"/>
    <w:rsid w:val="003B533A"/>
    <w:rsid w:val="003B7243"/>
    <w:rsid w:val="003B73B1"/>
    <w:rsid w:val="003C067A"/>
    <w:rsid w:val="003C112B"/>
    <w:rsid w:val="003C17CE"/>
    <w:rsid w:val="003C19E4"/>
    <w:rsid w:val="003C36C3"/>
    <w:rsid w:val="003C48C1"/>
    <w:rsid w:val="003C4B46"/>
    <w:rsid w:val="003C5FAB"/>
    <w:rsid w:val="003C6CBB"/>
    <w:rsid w:val="003C6ED7"/>
    <w:rsid w:val="003C759A"/>
    <w:rsid w:val="003C76E2"/>
    <w:rsid w:val="003C79F8"/>
    <w:rsid w:val="003C7B55"/>
    <w:rsid w:val="003C7C23"/>
    <w:rsid w:val="003D00E0"/>
    <w:rsid w:val="003D0226"/>
    <w:rsid w:val="003D14D0"/>
    <w:rsid w:val="003D181A"/>
    <w:rsid w:val="003D20F1"/>
    <w:rsid w:val="003D4A0E"/>
    <w:rsid w:val="003D4E94"/>
    <w:rsid w:val="003D527B"/>
    <w:rsid w:val="003D557A"/>
    <w:rsid w:val="003D5B39"/>
    <w:rsid w:val="003D6498"/>
    <w:rsid w:val="003D6901"/>
    <w:rsid w:val="003D6DB5"/>
    <w:rsid w:val="003D6F8F"/>
    <w:rsid w:val="003E082F"/>
    <w:rsid w:val="003E306D"/>
    <w:rsid w:val="003E3559"/>
    <w:rsid w:val="003E390D"/>
    <w:rsid w:val="003E4E25"/>
    <w:rsid w:val="003E5046"/>
    <w:rsid w:val="003E6E50"/>
    <w:rsid w:val="003E6F32"/>
    <w:rsid w:val="003E7373"/>
    <w:rsid w:val="003E7509"/>
    <w:rsid w:val="003E7C3A"/>
    <w:rsid w:val="003F011A"/>
    <w:rsid w:val="003F020A"/>
    <w:rsid w:val="003F0D6B"/>
    <w:rsid w:val="003F1190"/>
    <w:rsid w:val="003F1D90"/>
    <w:rsid w:val="003F26CC"/>
    <w:rsid w:val="003F28DC"/>
    <w:rsid w:val="003F2EB8"/>
    <w:rsid w:val="003F3531"/>
    <w:rsid w:val="003F4D2B"/>
    <w:rsid w:val="003F5629"/>
    <w:rsid w:val="003F5CA0"/>
    <w:rsid w:val="003F5DE8"/>
    <w:rsid w:val="003F71C5"/>
    <w:rsid w:val="00400312"/>
    <w:rsid w:val="00400EBC"/>
    <w:rsid w:val="00401C27"/>
    <w:rsid w:val="00401E9A"/>
    <w:rsid w:val="00401F3E"/>
    <w:rsid w:val="0040234A"/>
    <w:rsid w:val="00402CC2"/>
    <w:rsid w:val="00402DDF"/>
    <w:rsid w:val="004032CD"/>
    <w:rsid w:val="004042C9"/>
    <w:rsid w:val="00405623"/>
    <w:rsid w:val="00407B2F"/>
    <w:rsid w:val="004103B0"/>
    <w:rsid w:val="004107C2"/>
    <w:rsid w:val="00410DB4"/>
    <w:rsid w:val="00411513"/>
    <w:rsid w:val="00413597"/>
    <w:rsid w:val="00413FEC"/>
    <w:rsid w:val="004147A7"/>
    <w:rsid w:val="00414A7F"/>
    <w:rsid w:val="00415629"/>
    <w:rsid w:val="00416607"/>
    <w:rsid w:val="0041737E"/>
    <w:rsid w:val="0041792F"/>
    <w:rsid w:val="00417D1A"/>
    <w:rsid w:val="00417E3B"/>
    <w:rsid w:val="004203CC"/>
    <w:rsid w:val="00420AA0"/>
    <w:rsid w:val="00420BF6"/>
    <w:rsid w:val="00420D74"/>
    <w:rsid w:val="004222C5"/>
    <w:rsid w:val="00422302"/>
    <w:rsid w:val="0042256C"/>
    <w:rsid w:val="00423A89"/>
    <w:rsid w:val="00424678"/>
    <w:rsid w:val="00424A7A"/>
    <w:rsid w:val="00424F36"/>
    <w:rsid w:val="004250AE"/>
    <w:rsid w:val="00425166"/>
    <w:rsid w:val="0042625E"/>
    <w:rsid w:val="0042798F"/>
    <w:rsid w:val="00427D90"/>
    <w:rsid w:val="00430259"/>
    <w:rsid w:val="004309B4"/>
    <w:rsid w:val="00431363"/>
    <w:rsid w:val="00431CA9"/>
    <w:rsid w:val="00432298"/>
    <w:rsid w:val="00432E5E"/>
    <w:rsid w:val="00433511"/>
    <w:rsid w:val="00434055"/>
    <w:rsid w:val="00436E37"/>
    <w:rsid w:val="00436EAF"/>
    <w:rsid w:val="00437256"/>
    <w:rsid w:val="00437494"/>
    <w:rsid w:val="004375AF"/>
    <w:rsid w:val="00440571"/>
    <w:rsid w:val="0044122D"/>
    <w:rsid w:val="00442867"/>
    <w:rsid w:val="0044502A"/>
    <w:rsid w:val="004461C8"/>
    <w:rsid w:val="0044677C"/>
    <w:rsid w:val="0044729A"/>
    <w:rsid w:val="00447916"/>
    <w:rsid w:val="00447BC0"/>
    <w:rsid w:val="004505F1"/>
    <w:rsid w:val="00450C40"/>
    <w:rsid w:val="00451AAF"/>
    <w:rsid w:val="00451E56"/>
    <w:rsid w:val="0045291F"/>
    <w:rsid w:val="00452E1A"/>
    <w:rsid w:val="004532BD"/>
    <w:rsid w:val="004549E5"/>
    <w:rsid w:val="00455DF2"/>
    <w:rsid w:val="00457100"/>
    <w:rsid w:val="00457101"/>
    <w:rsid w:val="004574AC"/>
    <w:rsid w:val="00457768"/>
    <w:rsid w:val="0045782D"/>
    <w:rsid w:val="00457D07"/>
    <w:rsid w:val="00460127"/>
    <w:rsid w:val="0046064F"/>
    <w:rsid w:val="004610B4"/>
    <w:rsid w:val="00461C11"/>
    <w:rsid w:val="004646CA"/>
    <w:rsid w:val="00464AFF"/>
    <w:rsid w:val="00464F37"/>
    <w:rsid w:val="0046574C"/>
    <w:rsid w:val="00466C0A"/>
    <w:rsid w:val="004673E5"/>
    <w:rsid w:val="00467A89"/>
    <w:rsid w:val="00470A20"/>
    <w:rsid w:val="0047125B"/>
    <w:rsid w:val="004714A0"/>
    <w:rsid w:val="004717FE"/>
    <w:rsid w:val="004721C6"/>
    <w:rsid w:val="004744BD"/>
    <w:rsid w:val="00480AA6"/>
    <w:rsid w:val="00480EB1"/>
    <w:rsid w:val="00481106"/>
    <w:rsid w:val="00481AE6"/>
    <w:rsid w:val="004821BC"/>
    <w:rsid w:val="004837CA"/>
    <w:rsid w:val="00483CD5"/>
    <w:rsid w:val="00484969"/>
    <w:rsid w:val="00484C21"/>
    <w:rsid w:val="0048508C"/>
    <w:rsid w:val="004859D0"/>
    <w:rsid w:val="00486637"/>
    <w:rsid w:val="004868A1"/>
    <w:rsid w:val="00486C4A"/>
    <w:rsid w:val="0049005C"/>
    <w:rsid w:val="00490144"/>
    <w:rsid w:val="00491507"/>
    <w:rsid w:val="004918F6"/>
    <w:rsid w:val="00492176"/>
    <w:rsid w:val="00495330"/>
    <w:rsid w:val="00495C9A"/>
    <w:rsid w:val="004A03D7"/>
    <w:rsid w:val="004A2639"/>
    <w:rsid w:val="004A2EA3"/>
    <w:rsid w:val="004A3EEA"/>
    <w:rsid w:val="004A45EC"/>
    <w:rsid w:val="004A4F9A"/>
    <w:rsid w:val="004A594B"/>
    <w:rsid w:val="004A6777"/>
    <w:rsid w:val="004A6A0F"/>
    <w:rsid w:val="004B11E8"/>
    <w:rsid w:val="004B18EE"/>
    <w:rsid w:val="004B1BDD"/>
    <w:rsid w:val="004B54EF"/>
    <w:rsid w:val="004B7455"/>
    <w:rsid w:val="004C0045"/>
    <w:rsid w:val="004C0483"/>
    <w:rsid w:val="004C0542"/>
    <w:rsid w:val="004C0913"/>
    <w:rsid w:val="004C2256"/>
    <w:rsid w:val="004C26C7"/>
    <w:rsid w:val="004C2DA2"/>
    <w:rsid w:val="004C3AB0"/>
    <w:rsid w:val="004C4B32"/>
    <w:rsid w:val="004C71D6"/>
    <w:rsid w:val="004C75D4"/>
    <w:rsid w:val="004C7894"/>
    <w:rsid w:val="004D0564"/>
    <w:rsid w:val="004D0EAA"/>
    <w:rsid w:val="004D1455"/>
    <w:rsid w:val="004D15F2"/>
    <w:rsid w:val="004D32BC"/>
    <w:rsid w:val="004D3F5D"/>
    <w:rsid w:val="004D3F91"/>
    <w:rsid w:val="004D49C7"/>
    <w:rsid w:val="004D4D64"/>
    <w:rsid w:val="004D5B6E"/>
    <w:rsid w:val="004D63EB"/>
    <w:rsid w:val="004D6D9D"/>
    <w:rsid w:val="004D70C5"/>
    <w:rsid w:val="004D7A85"/>
    <w:rsid w:val="004D7FC6"/>
    <w:rsid w:val="004E10C1"/>
    <w:rsid w:val="004E115E"/>
    <w:rsid w:val="004E2B5C"/>
    <w:rsid w:val="004E3997"/>
    <w:rsid w:val="004E3B79"/>
    <w:rsid w:val="004E3C2E"/>
    <w:rsid w:val="004E3C51"/>
    <w:rsid w:val="004E4037"/>
    <w:rsid w:val="004E491F"/>
    <w:rsid w:val="004E55C6"/>
    <w:rsid w:val="004E5AF5"/>
    <w:rsid w:val="004E72A4"/>
    <w:rsid w:val="004E786A"/>
    <w:rsid w:val="004E798E"/>
    <w:rsid w:val="004E7DAA"/>
    <w:rsid w:val="004F0798"/>
    <w:rsid w:val="004F0BAB"/>
    <w:rsid w:val="004F13DF"/>
    <w:rsid w:val="004F2395"/>
    <w:rsid w:val="004F27E0"/>
    <w:rsid w:val="004F37AD"/>
    <w:rsid w:val="004F3AA3"/>
    <w:rsid w:val="004F3DD4"/>
    <w:rsid w:val="004F3ED0"/>
    <w:rsid w:val="004F407C"/>
    <w:rsid w:val="004F4E1F"/>
    <w:rsid w:val="004F4E59"/>
    <w:rsid w:val="004F5282"/>
    <w:rsid w:val="004F5403"/>
    <w:rsid w:val="004F5478"/>
    <w:rsid w:val="004F5580"/>
    <w:rsid w:val="004F5949"/>
    <w:rsid w:val="004F6813"/>
    <w:rsid w:val="004F7A72"/>
    <w:rsid w:val="0050097B"/>
    <w:rsid w:val="0050152A"/>
    <w:rsid w:val="00501813"/>
    <w:rsid w:val="00501991"/>
    <w:rsid w:val="00501B6C"/>
    <w:rsid w:val="00501E68"/>
    <w:rsid w:val="00502DE3"/>
    <w:rsid w:val="00503284"/>
    <w:rsid w:val="0050488D"/>
    <w:rsid w:val="00504EA8"/>
    <w:rsid w:val="0050575C"/>
    <w:rsid w:val="00505984"/>
    <w:rsid w:val="00507D00"/>
    <w:rsid w:val="00511414"/>
    <w:rsid w:val="00511975"/>
    <w:rsid w:val="00511ECA"/>
    <w:rsid w:val="00512612"/>
    <w:rsid w:val="00512E6D"/>
    <w:rsid w:val="00513E51"/>
    <w:rsid w:val="00516610"/>
    <w:rsid w:val="005167D7"/>
    <w:rsid w:val="00516969"/>
    <w:rsid w:val="00516C84"/>
    <w:rsid w:val="005209BA"/>
    <w:rsid w:val="0052157D"/>
    <w:rsid w:val="0052210A"/>
    <w:rsid w:val="0052380D"/>
    <w:rsid w:val="00524048"/>
    <w:rsid w:val="00524917"/>
    <w:rsid w:val="005249F8"/>
    <w:rsid w:val="0052527F"/>
    <w:rsid w:val="005264F6"/>
    <w:rsid w:val="00526FF0"/>
    <w:rsid w:val="005278CD"/>
    <w:rsid w:val="00527D97"/>
    <w:rsid w:val="00530B72"/>
    <w:rsid w:val="00530F60"/>
    <w:rsid w:val="0053145F"/>
    <w:rsid w:val="00532ABC"/>
    <w:rsid w:val="00534D8E"/>
    <w:rsid w:val="00536D63"/>
    <w:rsid w:val="005415E1"/>
    <w:rsid w:val="00541C1A"/>
    <w:rsid w:val="005421C8"/>
    <w:rsid w:val="0054443A"/>
    <w:rsid w:val="00544CA9"/>
    <w:rsid w:val="00545626"/>
    <w:rsid w:val="005469E7"/>
    <w:rsid w:val="00547636"/>
    <w:rsid w:val="00547A6D"/>
    <w:rsid w:val="00547BB9"/>
    <w:rsid w:val="00550138"/>
    <w:rsid w:val="00550331"/>
    <w:rsid w:val="0055074B"/>
    <w:rsid w:val="00552A0C"/>
    <w:rsid w:val="00552E2D"/>
    <w:rsid w:val="00553702"/>
    <w:rsid w:val="005542F2"/>
    <w:rsid w:val="005556CC"/>
    <w:rsid w:val="00555712"/>
    <w:rsid w:val="0055585E"/>
    <w:rsid w:val="005558FE"/>
    <w:rsid w:val="00555B0E"/>
    <w:rsid w:val="0055624D"/>
    <w:rsid w:val="005571D9"/>
    <w:rsid w:val="0055753D"/>
    <w:rsid w:val="00557747"/>
    <w:rsid w:val="00557A2E"/>
    <w:rsid w:val="0056039B"/>
    <w:rsid w:val="0056057E"/>
    <w:rsid w:val="005605AC"/>
    <w:rsid w:val="00560ED8"/>
    <w:rsid w:val="005611C0"/>
    <w:rsid w:val="0056134D"/>
    <w:rsid w:val="0056145D"/>
    <w:rsid w:val="00562CDE"/>
    <w:rsid w:val="005635A3"/>
    <w:rsid w:val="00563C8C"/>
    <w:rsid w:val="005649B9"/>
    <w:rsid w:val="00564AAC"/>
    <w:rsid w:val="00564D96"/>
    <w:rsid w:val="00567214"/>
    <w:rsid w:val="005709CF"/>
    <w:rsid w:val="00571ABA"/>
    <w:rsid w:val="00572C7A"/>
    <w:rsid w:val="00573BE4"/>
    <w:rsid w:val="005742B8"/>
    <w:rsid w:val="00574A7C"/>
    <w:rsid w:val="00575994"/>
    <w:rsid w:val="00575E15"/>
    <w:rsid w:val="00575FA2"/>
    <w:rsid w:val="005767DC"/>
    <w:rsid w:val="00580FB1"/>
    <w:rsid w:val="00581889"/>
    <w:rsid w:val="00581A8F"/>
    <w:rsid w:val="00581EFB"/>
    <w:rsid w:val="005823DD"/>
    <w:rsid w:val="00582A9A"/>
    <w:rsid w:val="00583856"/>
    <w:rsid w:val="005838A1"/>
    <w:rsid w:val="00583D96"/>
    <w:rsid w:val="00583E8B"/>
    <w:rsid w:val="00585820"/>
    <w:rsid w:val="00585AA5"/>
    <w:rsid w:val="00586067"/>
    <w:rsid w:val="00586072"/>
    <w:rsid w:val="00587FD5"/>
    <w:rsid w:val="005909D6"/>
    <w:rsid w:val="005914C1"/>
    <w:rsid w:val="0059192D"/>
    <w:rsid w:val="00591E52"/>
    <w:rsid w:val="00592188"/>
    <w:rsid w:val="005926BC"/>
    <w:rsid w:val="005926BD"/>
    <w:rsid w:val="00592E1C"/>
    <w:rsid w:val="005941E6"/>
    <w:rsid w:val="00594808"/>
    <w:rsid w:val="0059567B"/>
    <w:rsid w:val="00595750"/>
    <w:rsid w:val="00595F38"/>
    <w:rsid w:val="005964A6"/>
    <w:rsid w:val="00596839"/>
    <w:rsid w:val="00596A57"/>
    <w:rsid w:val="00597A0A"/>
    <w:rsid w:val="00597AB4"/>
    <w:rsid w:val="005A1C5F"/>
    <w:rsid w:val="005A202F"/>
    <w:rsid w:val="005A27A7"/>
    <w:rsid w:val="005A3F93"/>
    <w:rsid w:val="005A41A8"/>
    <w:rsid w:val="005A423E"/>
    <w:rsid w:val="005A43F0"/>
    <w:rsid w:val="005A453C"/>
    <w:rsid w:val="005A45AC"/>
    <w:rsid w:val="005A4B0A"/>
    <w:rsid w:val="005A544F"/>
    <w:rsid w:val="005A584B"/>
    <w:rsid w:val="005A7F43"/>
    <w:rsid w:val="005B0D07"/>
    <w:rsid w:val="005B17EE"/>
    <w:rsid w:val="005B1D27"/>
    <w:rsid w:val="005B2324"/>
    <w:rsid w:val="005B24CE"/>
    <w:rsid w:val="005B2A81"/>
    <w:rsid w:val="005B5323"/>
    <w:rsid w:val="005B7726"/>
    <w:rsid w:val="005B783B"/>
    <w:rsid w:val="005B7A40"/>
    <w:rsid w:val="005B7E58"/>
    <w:rsid w:val="005C06FA"/>
    <w:rsid w:val="005C1BEA"/>
    <w:rsid w:val="005C3239"/>
    <w:rsid w:val="005C4162"/>
    <w:rsid w:val="005C4471"/>
    <w:rsid w:val="005C5505"/>
    <w:rsid w:val="005C5711"/>
    <w:rsid w:val="005C7615"/>
    <w:rsid w:val="005C793B"/>
    <w:rsid w:val="005C7CA7"/>
    <w:rsid w:val="005D1687"/>
    <w:rsid w:val="005D1735"/>
    <w:rsid w:val="005D33B6"/>
    <w:rsid w:val="005D49DB"/>
    <w:rsid w:val="005D59FE"/>
    <w:rsid w:val="005D625E"/>
    <w:rsid w:val="005D6B05"/>
    <w:rsid w:val="005D6D4E"/>
    <w:rsid w:val="005D799F"/>
    <w:rsid w:val="005D7D38"/>
    <w:rsid w:val="005D7E57"/>
    <w:rsid w:val="005E30D7"/>
    <w:rsid w:val="005E3286"/>
    <w:rsid w:val="005E5270"/>
    <w:rsid w:val="005E5CE8"/>
    <w:rsid w:val="005E5DF2"/>
    <w:rsid w:val="005E6E0F"/>
    <w:rsid w:val="005E73BF"/>
    <w:rsid w:val="005E763B"/>
    <w:rsid w:val="005E773C"/>
    <w:rsid w:val="005E7833"/>
    <w:rsid w:val="005E7BF8"/>
    <w:rsid w:val="005E7FFB"/>
    <w:rsid w:val="005F0DE6"/>
    <w:rsid w:val="005F24CA"/>
    <w:rsid w:val="005F4225"/>
    <w:rsid w:val="005F56DB"/>
    <w:rsid w:val="005F78B3"/>
    <w:rsid w:val="005F7A2C"/>
    <w:rsid w:val="00600328"/>
    <w:rsid w:val="00600883"/>
    <w:rsid w:val="00601B39"/>
    <w:rsid w:val="00601DCB"/>
    <w:rsid w:val="006030BA"/>
    <w:rsid w:val="00603FA2"/>
    <w:rsid w:val="0060485D"/>
    <w:rsid w:val="00604B0A"/>
    <w:rsid w:val="006052C9"/>
    <w:rsid w:val="00605D97"/>
    <w:rsid w:val="00606C3E"/>
    <w:rsid w:val="00606F75"/>
    <w:rsid w:val="00610477"/>
    <w:rsid w:val="0061149C"/>
    <w:rsid w:val="00612D56"/>
    <w:rsid w:val="006136F2"/>
    <w:rsid w:val="0061376F"/>
    <w:rsid w:val="0061405B"/>
    <w:rsid w:val="0061434A"/>
    <w:rsid w:val="00614428"/>
    <w:rsid w:val="00617914"/>
    <w:rsid w:val="00617A01"/>
    <w:rsid w:val="00620162"/>
    <w:rsid w:val="00620774"/>
    <w:rsid w:val="00621656"/>
    <w:rsid w:val="00621E10"/>
    <w:rsid w:val="00622FD8"/>
    <w:rsid w:val="006241E0"/>
    <w:rsid w:val="00624373"/>
    <w:rsid w:val="006245FC"/>
    <w:rsid w:val="006272F7"/>
    <w:rsid w:val="00627DB7"/>
    <w:rsid w:val="00630114"/>
    <w:rsid w:val="006313AD"/>
    <w:rsid w:val="0063167A"/>
    <w:rsid w:val="0063177E"/>
    <w:rsid w:val="006318A1"/>
    <w:rsid w:val="00634C51"/>
    <w:rsid w:val="00634D44"/>
    <w:rsid w:val="00635678"/>
    <w:rsid w:val="006357C8"/>
    <w:rsid w:val="00635AEB"/>
    <w:rsid w:val="00635EE9"/>
    <w:rsid w:val="006370A2"/>
    <w:rsid w:val="0063783B"/>
    <w:rsid w:val="00637AA2"/>
    <w:rsid w:val="00637CD8"/>
    <w:rsid w:val="00640009"/>
    <w:rsid w:val="006406A6"/>
    <w:rsid w:val="00640DB5"/>
    <w:rsid w:val="006414FB"/>
    <w:rsid w:val="00642A4E"/>
    <w:rsid w:val="00642C8B"/>
    <w:rsid w:val="00642D06"/>
    <w:rsid w:val="00643E1F"/>
    <w:rsid w:val="00644931"/>
    <w:rsid w:val="00644D51"/>
    <w:rsid w:val="00644E23"/>
    <w:rsid w:val="00645B8E"/>
    <w:rsid w:val="00646355"/>
    <w:rsid w:val="00646384"/>
    <w:rsid w:val="00650047"/>
    <w:rsid w:val="00650B48"/>
    <w:rsid w:val="00650D03"/>
    <w:rsid w:val="00651C8C"/>
    <w:rsid w:val="00654327"/>
    <w:rsid w:val="006546AE"/>
    <w:rsid w:val="006559F2"/>
    <w:rsid w:val="00656C0F"/>
    <w:rsid w:val="00656FF5"/>
    <w:rsid w:val="00657220"/>
    <w:rsid w:val="006601B4"/>
    <w:rsid w:val="006617B5"/>
    <w:rsid w:val="00661B8B"/>
    <w:rsid w:val="00663197"/>
    <w:rsid w:val="0066458B"/>
    <w:rsid w:val="006651CE"/>
    <w:rsid w:val="0066544B"/>
    <w:rsid w:val="0066556D"/>
    <w:rsid w:val="00665C6A"/>
    <w:rsid w:val="0066697A"/>
    <w:rsid w:val="0066700E"/>
    <w:rsid w:val="00671600"/>
    <w:rsid w:val="0067161F"/>
    <w:rsid w:val="00673751"/>
    <w:rsid w:val="00673BB0"/>
    <w:rsid w:val="0067402F"/>
    <w:rsid w:val="0067465C"/>
    <w:rsid w:val="00674F93"/>
    <w:rsid w:val="00675032"/>
    <w:rsid w:val="006756AA"/>
    <w:rsid w:val="00675D37"/>
    <w:rsid w:val="00675D5D"/>
    <w:rsid w:val="00680612"/>
    <w:rsid w:val="00682101"/>
    <w:rsid w:val="00682432"/>
    <w:rsid w:val="00684782"/>
    <w:rsid w:val="00685766"/>
    <w:rsid w:val="00685D6F"/>
    <w:rsid w:val="006862A2"/>
    <w:rsid w:val="006863F8"/>
    <w:rsid w:val="006873BE"/>
    <w:rsid w:val="00687FE6"/>
    <w:rsid w:val="00691C9D"/>
    <w:rsid w:val="006920FA"/>
    <w:rsid w:val="006925D2"/>
    <w:rsid w:val="00692D73"/>
    <w:rsid w:val="00693A71"/>
    <w:rsid w:val="00694818"/>
    <w:rsid w:val="006959A7"/>
    <w:rsid w:val="00696C31"/>
    <w:rsid w:val="00696E3A"/>
    <w:rsid w:val="006979F4"/>
    <w:rsid w:val="006A0006"/>
    <w:rsid w:val="006A085A"/>
    <w:rsid w:val="006A1EE1"/>
    <w:rsid w:val="006A2BE1"/>
    <w:rsid w:val="006A3869"/>
    <w:rsid w:val="006A41E3"/>
    <w:rsid w:val="006A4BB9"/>
    <w:rsid w:val="006A50C0"/>
    <w:rsid w:val="006A76C2"/>
    <w:rsid w:val="006B12BD"/>
    <w:rsid w:val="006B1E09"/>
    <w:rsid w:val="006B1F05"/>
    <w:rsid w:val="006B2919"/>
    <w:rsid w:val="006B2A70"/>
    <w:rsid w:val="006B2ACE"/>
    <w:rsid w:val="006B4109"/>
    <w:rsid w:val="006B49F7"/>
    <w:rsid w:val="006B54D7"/>
    <w:rsid w:val="006B6554"/>
    <w:rsid w:val="006B6789"/>
    <w:rsid w:val="006B6956"/>
    <w:rsid w:val="006B774D"/>
    <w:rsid w:val="006C03B5"/>
    <w:rsid w:val="006C09A4"/>
    <w:rsid w:val="006C1DF2"/>
    <w:rsid w:val="006C21C5"/>
    <w:rsid w:val="006C2A79"/>
    <w:rsid w:val="006C2EA9"/>
    <w:rsid w:val="006C3832"/>
    <w:rsid w:val="006C3BBA"/>
    <w:rsid w:val="006C4119"/>
    <w:rsid w:val="006C476D"/>
    <w:rsid w:val="006C52A3"/>
    <w:rsid w:val="006C6B6A"/>
    <w:rsid w:val="006C77B4"/>
    <w:rsid w:val="006C789A"/>
    <w:rsid w:val="006C7E0D"/>
    <w:rsid w:val="006D02EF"/>
    <w:rsid w:val="006D1342"/>
    <w:rsid w:val="006D19ED"/>
    <w:rsid w:val="006D1FAE"/>
    <w:rsid w:val="006D27F0"/>
    <w:rsid w:val="006D323C"/>
    <w:rsid w:val="006D34D1"/>
    <w:rsid w:val="006D37F5"/>
    <w:rsid w:val="006D3869"/>
    <w:rsid w:val="006D41A2"/>
    <w:rsid w:val="006D47BD"/>
    <w:rsid w:val="006D5010"/>
    <w:rsid w:val="006D5DAE"/>
    <w:rsid w:val="006D6497"/>
    <w:rsid w:val="006D6722"/>
    <w:rsid w:val="006D6A74"/>
    <w:rsid w:val="006D6C37"/>
    <w:rsid w:val="006D74CE"/>
    <w:rsid w:val="006D7642"/>
    <w:rsid w:val="006D77B8"/>
    <w:rsid w:val="006D7821"/>
    <w:rsid w:val="006E0122"/>
    <w:rsid w:val="006E2706"/>
    <w:rsid w:val="006E2C0E"/>
    <w:rsid w:val="006E3678"/>
    <w:rsid w:val="006E3738"/>
    <w:rsid w:val="006E4183"/>
    <w:rsid w:val="006E4375"/>
    <w:rsid w:val="006E45F9"/>
    <w:rsid w:val="006E4C63"/>
    <w:rsid w:val="006E6F0D"/>
    <w:rsid w:val="006E7477"/>
    <w:rsid w:val="006E797A"/>
    <w:rsid w:val="006F032D"/>
    <w:rsid w:val="006F0B02"/>
    <w:rsid w:val="006F1A27"/>
    <w:rsid w:val="006F22D4"/>
    <w:rsid w:val="006F2ADE"/>
    <w:rsid w:val="006F2DC7"/>
    <w:rsid w:val="006F4827"/>
    <w:rsid w:val="006F4AB8"/>
    <w:rsid w:val="006F4E20"/>
    <w:rsid w:val="006F581D"/>
    <w:rsid w:val="006F5D6B"/>
    <w:rsid w:val="006F7758"/>
    <w:rsid w:val="00700816"/>
    <w:rsid w:val="00701159"/>
    <w:rsid w:val="0070120F"/>
    <w:rsid w:val="0070122F"/>
    <w:rsid w:val="0070140F"/>
    <w:rsid w:val="0070150F"/>
    <w:rsid w:val="007017C5"/>
    <w:rsid w:val="00701FDA"/>
    <w:rsid w:val="007025E1"/>
    <w:rsid w:val="00702D7B"/>
    <w:rsid w:val="00703992"/>
    <w:rsid w:val="00704CC0"/>
    <w:rsid w:val="0070506C"/>
    <w:rsid w:val="007053C5"/>
    <w:rsid w:val="00707999"/>
    <w:rsid w:val="00707FE7"/>
    <w:rsid w:val="00710421"/>
    <w:rsid w:val="00711C69"/>
    <w:rsid w:val="00712AA3"/>
    <w:rsid w:val="007133F8"/>
    <w:rsid w:val="00714123"/>
    <w:rsid w:val="00714E67"/>
    <w:rsid w:val="00715033"/>
    <w:rsid w:val="007154B2"/>
    <w:rsid w:val="00716683"/>
    <w:rsid w:val="00716F8B"/>
    <w:rsid w:val="00717A69"/>
    <w:rsid w:val="00717B9F"/>
    <w:rsid w:val="00720552"/>
    <w:rsid w:val="00721115"/>
    <w:rsid w:val="00722742"/>
    <w:rsid w:val="00724548"/>
    <w:rsid w:val="007268EB"/>
    <w:rsid w:val="00727ADE"/>
    <w:rsid w:val="00730E92"/>
    <w:rsid w:val="007312BF"/>
    <w:rsid w:val="00731BB1"/>
    <w:rsid w:val="0073246A"/>
    <w:rsid w:val="00733155"/>
    <w:rsid w:val="0073411A"/>
    <w:rsid w:val="0073441C"/>
    <w:rsid w:val="00734475"/>
    <w:rsid w:val="00734533"/>
    <w:rsid w:val="00734768"/>
    <w:rsid w:val="0073535C"/>
    <w:rsid w:val="0073540F"/>
    <w:rsid w:val="00735F96"/>
    <w:rsid w:val="00736456"/>
    <w:rsid w:val="007374E7"/>
    <w:rsid w:val="00737717"/>
    <w:rsid w:val="007378F6"/>
    <w:rsid w:val="00741D57"/>
    <w:rsid w:val="00741D9C"/>
    <w:rsid w:val="00742913"/>
    <w:rsid w:val="007429E2"/>
    <w:rsid w:val="00742C2B"/>
    <w:rsid w:val="00744657"/>
    <w:rsid w:val="00744D70"/>
    <w:rsid w:val="0074523C"/>
    <w:rsid w:val="00745AA7"/>
    <w:rsid w:val="00746423"/>
    <w:rsid w:val="00747354"/>
    <w:rsid w:val="00747C10"/>
    <w:rsid w:val="00750A73"/>
    <w:rsid w:val="00750C7A"/>
    <w:rsid w:val="00750D62"/>
    <w:rsid w:val="0075178F"/>
    <w:rsid w:val="00752362"/>
    <w:rsid w:val="007530AC"/>
    <w:rsid w:val="00754D14"/>
    <w:rsid w:val="00755770"/>
    <w:rsid w:val="00755842"/>
    <w:rsid w:val="00755DC2"/>
    <w:rsid w:val="0075609A"/>
    <w:rsid w:val="007561B4"/>
    <w:rsid w:val="00757124"/>
    <w:rsid w:val="00760D19"/>
    <w:rsid w:val="00762815"/>
    <w:rsid w:val="00762831"/>
    <w:rsid w:val="0076378C"/>
    <w:rsid w:val="00763C82"/>
    <w:rsid w:val="0076407F"/>
    <w:rsid w:val="00764108"/>
    <w:rsid w:val="0076447E"/>
    <w:rsid w:val="007649F7"/>
    <w:rsid w:val="007651D8"/>
    <w:rsid w:val="00765CD6"/>
    <w:rsid w:val="007669EB"/>
    <w:rsid w:val="00766D60"/>
    <w:rsid w:val="00767CED"/>
    <w:rsid w:val="00770C48"/>
    <w:rsid w:val="00770F78"/>
    <w:rsid w:val="0077178B"/>
    <w:rsid w:val="0077231E"/>
    <w:rsid w:val="007730FF"/>
    <w:rsid w:val="0077353E"/>
    <w:rsid w:val="00775D21"/>
    <w:rsid w:val="0077660E"/>
    <w:rsid w:val="0077682C"/>
    <w:rsid w:val="007776E4"/>
    <w:rsid w:val="00781110"/>
    <w:rsid w:val="00781FBA"/>
    <w:rsid w:val="007827CF"/>
    <w:rsid w:val="00782EF9"/>
    <w:rsid w:val="00783B86"/>
    <w:rsid w:val="00785523"/>
    <w:rsid w:val="00785AC7"/>
    <w:rsid w:val="007860C4"/>
    <w:rsid w:val="007862A8"/>
    <w:rsid w:val="0078657F"/>
    <w:rsid w:val="00786BCC"/>
    <w:rsid w:val="00786F02"/>
    <w:rsid w:val="00787219"/>
    <w:rsid w:val="00791A9D"/>
    <w:rsid w:val="00792071"/>
    <w:rsid w:val="007927DC"/>
    <w:rsid w:val="00792ECB"/>
    <w:rsid w:val="00793509"/>
    <w:rsid w:val="00793EEC"/>
    <w:rsid w:val="00795DD9"/>
    <w:rsid w:val="00796523"/>
    <w:rsid w:val="00796665"/>
    <w:rsid w:val="00796819"/>
    <w:rsid w:val="00797F1F"/>
    <w:rsid w:val="007A0B62"/>
    <w:rsid w:val="007A14CA"/>
    <w:rsid w:val="007A14CC"/>
    <w:rsid w:val="007A15D0"/>
    <w:rsid w:val="007A1668"/>
    <w:rsid w:val="007A1E67"/>
    <w:rsid w:val="007A201B"/>
    <w:rsid w:val="007A20FF"/>
    <w:rsid w:val="007A3BA0"/>
    <w:rsid w:val="007A441D"/>
    <w:rsid w:val="007A4B4B"/>
    <w:rsid w:val="007A5C60"/>
    <w:rsid w:val="007A5CD3"/>
    <w:rsid w:val="007A5D1D"/>
    <w:rsid w:val="007A634C"/>
    <w:rsid w:val="007A694F"/>
    <w:rsid w:val="007A6FF1"/>
    <w:rsid w:val="007A7364"/>
    <w:rsid w:val="007A7619"/>
    <w:rsid w:val="007A7DCC"/>
    <w:rsid w:val="007B0B16"/>
    <w:rsid w:val="007B10ED"/>
    <w:rsid w:val="007B17BB"/>
    <w:rsid w:val="007B5B8B"/>
    <w:rsid w:val="007B6EAD"/>
    <w:rsid w:val="007B70B9"/>
    <w:rsid w:val="007B7D2A"/>
    <w:rsid w:val="007B7E39"/>
    <w:rsid w:val="007C06E7"/>
    <w:rsid w:val="007C07C2"/>
    <w:rsid w:val="007C214F"/>
    <w:rsid w:val="007C291B"/>
    <w:rsid w:val="007C33BA"/>
    <w:rsid w:val="007C35CF"/>
    <w:rsid w:val="007C3698"/>
    <w:rsid w:val="007C540E"/>
    <w:rsid w:val="007C5428"/>
    <w:rsid w:val="007C67F2"/>
    <w:rsid w:val="007C6EA7"/>
    <w:rsid w:val="007C7F03"/>
    <w:rsid w:val="007D10EF"/>
    <w:rsid w:val="007D2D8F"/>
    <w:rsid w:val="007D53DE"/>
    <w:rsid w:val="007D56FA"/>
    <w:rsid w:val="007D5D92"/>
    <w:rsid w:val="007D6590"/>
    <w:rsid w:val="007D6739"/>
    <w:rsid w:val="007D6A06"/>
    <w:rsid w:val="007D7917"/>
    <w:rsid w:val="007D7F4E"/>
    <w:rsid w:val="007E0035"/>
    <w:rsid w:val="007E08D3"/>
    <w:rsid w:val="007E2FAC"/>
    <w:rsid w:val="007E355F"/>
    <w:rsid w:val="007E3884"/>
    <w:rsid w:val="007E5876"/>
    <w:rsid w:val="007E6816"/>
    <w:rsid w:val="007F0A5A"/>
    <w:rsid w:val="007F3440"/>
    <w:rsid w:val="007F3477"/>
    <w:rsid w:val="007F34E9"/>
    <w:rsid w:val="007F43C6"/>
    <w:rsid w:val="007F4641"/>
    <w:rsid w:val="007F53EF"/>
    <w:rsid w:val="007F65A9"/>
    <w:rsid w:val="007F7086"/>
    <w:rsid w:val="007F7737"/>
    <w:rsid w:val="007F7CE7"/>
    <w:rsid w:val="008013E6"/>
    <w:rsid w:val="00801F6E"/>
    <w:rsid w:val="00802EF0"/>
    <w:rsid w:val="0080356F"/>
    <w:rsid w:val="00806444"/>
    <w:rsid w:val="00806D27"/>
    <w:rsid w:val="008078B4"/>
    <w:rsid w:val="00810333"/>
    <w:rsid w:val="008104FC"/>
    <w:rsid w:val="008105D7"/>
    <w:rsid w:val="008105FD"/>
    <w:rsid w:val="0081075E"/>
    <w:rsid w:val="008112E7"/>
    <w:rsid w:val="00811B3C"/>
    <w:rsid w:val="00811D23"/>
    <w:rsid w:val="008121A6"/>
    <w:rsid w:val="00813028"/>
    <w:rsid w:val="008133B3"/>
    <w:rsid w:val="008144A8"/>
    <w:rsid w:val="008147A3"/>
    <w:rsid w:val="00815A41"/>
    <w:rsid w:val="00815B21"/>
    <w:rsid w:val="00816D36"/>
    <w:rsid w:val="00817D9A"/>
    <w:rsid w:val="00817FA7"/>
    <w:rsid w:val="00820DDD"/>
    <w:rsid w:val="008211C3"/>
    <w:rsid w:val="0082178D"/>
    <w:rsid w:val="00822509"/>
    <w:rsid w:val="00822964"/>
    <w:rsid w:val="00823F2D"/>
    <w:rsid w:val="0082430F"/>
    <w:rsid w:val="00824BF9"/>
    <w:rsid w:val="00824CE8"/>
    <w:rsid w:val="0082679C"/>
    <w:rsid w:val="008304E9"/>
    <w:rsid w:val="008306EC"/>
    <w:rsid w:val="00831EC8"/>
    <w:rsid w:val="00832008"/>
    <w:rsid w:val="00832242"/>
    <w:rsid w:val="00832F86"/>
    <w:rsid w:val="00833D41"/>
    <w:rsid w:val="00833F69"/>
    <w:rsid w:val="0083511B"/>
    <w:rsid w:val="008352B1"/>
    <w:rsid w:val="00835D16"/>
    <w:rsid w:val="008368FE"/>
    <w:rsid w:val="00836C76"/>
    <w:rsid w:val="00836F0D"/>
    <w:rsid w:val="00837725"/>
    <w:rsid w:val="00837A15"/>
    <w:rsid w:val="00840E7D"/>
    <w:rsid w:val="008439DF"/>
    <w:rsid w:val="0084421D"/>
    <w:rsid w:val="00845B5C"/>
    <w:rsid w:val="008471A8"/>
    <w:rsid w:val="008475D4"/>
    <w:rsid w:val="00850C35"/>
    <w:rsid w:val="0085134A"/>
    <w:rsid w:val="00853EDC"/>
    <w:rsid w:val="00854065"/>
    <w:rsid w:val="00854286"/>
    <w:rsid w:val="00854952"/>
    <w:rsid w:val="00856CBD"/>
    <w:rsid w:val="00857883"/>
    <w:rsid w:val="00857F38"/>
    <w:rsid w:val="0086010D"/>
    <w:rsid w:val="008610B7"/>
    <w:rsid w:val="0086170B"/>
    <w:rsid w:val="00861E65"/>
    <w:rsid w:val="0086203F"/>
    <w:rsid w:val="00862446"/>
    <w:rsid w:val="00862689"/>
    <w:rsid w:val="00863742"/>
    <w:rsid w:val="00863AE7"/>
    <w:rsid w:val="00863C3B"/>
    <w:rsid w:val="008666EE"/>
    <w:rsid w:val="00870364"/>
    <w:rsid w:val="00872790"/>
    <w:rsid w:val="00872DB0"/>
    <w:rsid w:val="00873636"/>
    <w:rsid w:val="00873CAF"/>
    <w:rsid w:val="00874195"/>
    <w:rsid w:val="00874277"/>
    <w:rsid w:val="00876804"/>
    <w:rsid w:val="00877A22"/>
    <w:rsid w:val="00877BD7"/>
    <w:rsid w:val="00880060"/>
    <w:rsid w:val="00880350"/>
    <w:rsid w:val="00880E51"/>
    <w:rsid w:val="0088164B"/>
    <w:rsid w:val="00881AA9"/>
    <w:rsid w:val="0088260D"/>
    <w:rsid w:val="0088274D"/>
    <w:rsid w:val="00882DFF"/>
    <w:rsid w:val="00883B72"/>
    <w:rsid w:val="00883C4F"/>
    <w:rsid w:val="00883E32"/>
    <w:rsid w:val="00884E25"/>
    <w:rsid w:val="00885376"/>
    <w:rsid w:val="008863E0"/>
    <w:rsid w:val="0088722E"/>
    <w:rsid w:val="008874A5"/>
    <w:rsid w:val="0089099F"/>
    <w:rsid w:val="00891270"/>
    <w:rsid w:val="00891533"/>
    <w:rsid w:val="008915B7"/>
    <w:rsid w:val="00891DD1"/>
    <w:rsid w:val="008921BA"/>
    <w:rsid w:val="00892E58"/>
    <w:rsid w:val="00893DD7"/>
    <w:rsid w:val="008943F3"/>
    <w:rsid w:val="00894B45"/>
    <w:rsid w:val="00894B8A"/>
    <w:rsid w:val="008950C8"/>
    <w:rsid w:val="008955F4"/>
    <w:rsid w:val="0089624D"/>
    <w:rsid w:val="00896712"/>
    <w:rsid w:val="008A0A4F"/>
    <w:rsid w:val="008A12B7"/>
    <w:rsid w:val="008A1965"/>
    <w:rsid w:val="008A1CBD"/>
    <w:rsid w:val="008A1EC9"/>
    <w:rsid w:val="008A1F7E"/>
    <w:rsid w:val="008A260B"/>
    <w:rsid w:val="008A5185"/>
    <w:rsid w:val="008A5781"/>
    <w:rsid w:val="008A6F1F"/>
    <w:rsid w:val="008A7618"/>
    <w:rsid w:val="008A7B5A"/>
    <w:rsid w:val="008A7F6A"/>
    <w:rsid w:val="008B0DE7"/>
    <w:rsid w:val="008B31F6"/>
    <w:rsid w:val="008B39CF"/>
    <w:rsid w:val="008B43F9"/>
    <w:rsid w:val="008B5C85"/>
    <w:rsid w:val="008B6593"/>
    <w:rsid w:val="008B730A"/>
    <w:rsid w:val="008C10F5"/>
    <w:rsid w:val="008C152B"/>
    <w:rsid w:val="008C1AFF"/>
    <w:rsid w:val="008C1D18"/>
    <w:rsid w:val="008C2CE9"/>
    <w:rsid w:val="008C2DC2"/>
    <w:rsid w:val="008C35B9"/>
    <w:rsid w:val="008C3A1E"/>
    <w:rsid w:val="008C48FD"/>
    <w:rsid w:val="008C4B90"/>
    <w:rsid w:val="008C5843"/>
    <w:rsid w:val="008C5899"/>
    <w:rsid w:val="008C62FF"/>
    <w:rsid w:val="008C6376"/>
    <w:rsid w:val="008C664D"/>
    <w:rsid w:val="008C66BC"/>
    <w:rsid w:val="008C7424"/>
    <w:rsid w:val="008C7E75"/>
    <w:rsid w:val="008D0200"/>
    <w:rsid w:val="008D02BB"/>
    <w:rsid w:val="008D05DF"/>
    <w:rsid w:val="008D0FFE"/>
    <w:rsid w:val="008D1856"/>
    <w:rsid w:val="008D1E5D"/>
    <w:rsid w:val="008D1EBA"/>
    <w:rsid w:val="008D387C"/>
    <w:rsid w:val="008D4CFB"/>
    <w:rsid w:val="008D54CA"/>
    <w:rsid w:val="008D5C51"/>
    <w:rsid w:val="008D6A7D"/>
    <w:rsid w:val="008D6ED4"/>
    <w:rsid w:val="008D7C34"/>
    <w:rsid w:val="008E0259"/>
    <w:rsid w:val="008E0373"/>
    <w:rsid w:val="008E07BD"/>
    <w:rsid w:val="008E13A0"/>
    <w:rsid w:val="008E1C3A"/>
    <w:rsid w:val="008E22DF"/>
    <w:rsid w:val="008E2962"/>
    <w:rsid w:val="008E4532"/>
    <w:rsid w:val="008E491E"/>
    <w:rsid w:val="008E4967"/>
    <w:rsid w:val="008E5268"/>
    <w:rsid w:val="008E6070"/>
    <w:rsid w:val="008E6310"/>
    <w:rsid w:val="008E65BC"/>
    <w:rsid w:val="008F0844"/>
    <w:rsid w:val="008F1E4D"/>
    <w:rsid w:val="008F294B"/>
    <w:rsid w:val="008F2C12"/>
    <w:rsid w:val="008F349E"/>
    <w:rsid w:val="008F5AD6"/>
    <w:rsid w:val="008F6C50"/>
    <w:rsid w:val="008F6FB1"/>
    <w:rsid w:val="008F729D"/>
    <w:rsid w:val="008F7B0F"/>
    <w:rsid w:val="008F7EBF"/>
    <w:rsid w:val="00900348"/>
    <w:rsid w:val="00900522"/>
    <w:rsid w:val="0090171B"/>
    <w:rsid w:val="0090179B"/>
    <w:rsid w:val="009019ED"/>
    <w:rsid w:val="0090432A"/>
    <w:rsid w:val="0090477C"/>
    <w:rsid w:val="0090627C"/>
    <w:rsid w:val="00906BD4"/>
    <w:rsid w:val="00907BD0"/>
    <w:rsid w:val="00910EB5"/>
    <w:rsid w:val="00911134"/>
    <w:rsid w:val="00911410"/>
    <w:rsid w:val="00911DD3"/>
    <w:rsid w:val="009120EB"/>
    <w:rsid w:val="00912ABB"/>
    <w:rsid w:val="00912F7B"/>
    <w:rsid w:val="0091409A"/>
    <w:rsid w:val="00916EE5"/>
    <w:rsid w:val="00916F34"/>
    <w:rsid w:val="00916FB7"/>
    <w:rsid w:val="009206AD"/>
    <w:rsid w:val="009210F7"/>
    <w:rsid w:val="0092181B"/>
    <w:rsid w:val="00921C9F"/>
    <w:rsid w:val="00922341"/>
    <w:rsid w:val="00922405"/>
    <w:rsid w:val="00922554"/>
    <w:rsid w:val="00922A4E"/>
    <w:rsid w:val="00923E61"/>
    <w:rsid w:val="00924C24"/>
    <w:rsid w:val="00924FF6"/>
    <w:rsid w:val="0092518E"/>
    <w:rsid w:val="00926172"/>
    <w:rsid w:val="00926F77"/>
    <w:rsid w:val="009305C4"/>
    <w:rsid w:val="0093115A"/>
    <w:rsid w:val="00932009"/>
    <w:rsid w:val="00932694"/>
    <w:rsid w:val="0093306F"/>
    <w:rsid w:val="009345A8"/>
    <w:rsid w:val="00934DD8"/>
    <w:rsid w:val="00934F27"/>
    <w:rsid w:val="00935FA7"/>
    <w:rsid w:val="00936099"/>
    <w:rsid w:val="00936901"/>
    <w:rsid w:val="00937828"/>
    <w:rsid w:val="00937A07"/>
    <w:rsid w:val="00940DE4"/>
    <w:rsid w:val="0094165B"/>
    <w:rsid w:val="009427E9"/>
    <w:rsid w:val="009429DE"/>
    <w:rsid w:val="009444E6"/>
    <w:rsid w:val="00945C12"/>
    <w:rsid w:val="00946A19"/>
    <w:rsid w:val="00950881"/>
    <w:rsid w:val="0095131A"/>
    <w:rsid w:val="009523E1"/>
    <w:rsid w:val="00952B08"/>
    <w:rsid w:val="00953AF3"/>
    <w:rsid w:val="009556AB"/>
    <w:rsid w:val="00955C21"/>
    <w:rsid w:val="00956635"/>
    <w:rsid w:val="009577CB"/>
    <w:rsid w:val="009609BC"/>
    <w:rsid w:val="00961309"/>
    <w:rsid w:val="00961687"/>
    <w:rsid w:val="00961740"/>
    <w:rsid w:val="0096204C"/>
    <w:rsid w:val="00962C73"/>
    <w:rsid w:val="009630F0"/>
    <w:rsid w:val="009634AB"/>
    <w:rsid w:val="00965413"/>
    <w:rsid w:val="0096589F"/>
    <w:rsid w:val="00966DAD"/>
    <w:rsid w:val="00970DE1"/>
    <w:rsid w:val="0097124C"/>
    <w:rsid w:val="00972384"/>
    <w:rsid w:val="00972DCD"/>
    <w:rsid w:val="009730A1"/>
    <w:rsid w:val="009751D8"/>
    <w:rsid w:val="00975CF1"/>
    <w:rsid w:val="00976DCE"/>
    <w:rsid w:val="009775D0"/>
    <w:rsid w:val="009803F1"/>
    <w:rsid w:val="009814E7"/>
    <w:rsid w:val="00981614"/>
    <w:rsid w:val="00981795"/>
    <w:rsid w:val="00981C23"/>
    <w:rsid w:val="00981DCE"/>
    <w:rsid w:val="00983BAB"/>
    <w:rsid w:val="00984401"/>
    <w:rsid w:val="0098586D"/>
    <w:rsid w:val="009868C3"/>
    <w:rsid w:val="00986CCA"/>
    <w:rsid w:val="0098727E"/>
    <w:rsid w:val="00987C78"/>
    <w:rsid w:val="00987DA7"/>
    <w:rsid w:val="0099192D"/>
    <w:rsid w:val="00992A30"/>
    <w:rsid w:val="00992B3D"/>
    <w:rsid w:val="00992D5E"/>
    <w:rsid w:val="009931DA"/>
    <w:rsid w:val="00994D57"/>
    <w:rsid w:val="009960A7"/>
    <w:rsid w:val="009968AB"/>
    <w:rsid w:val="00996D17"/>
    <w:rsid w:val="00996FDE"/>
    <w:rsid w:val="009971DB"/>
    <w:rsid w:val="00997879"/>
    <w:rsid w:val="00997FDD"/>
    <w:rsid w:val="009A0369"/>
    <w:rsid w:val="009A0487"/>
    <w:rsid w:val="009A0D44"/>
    <w:rsid w:val="009A1312"/>
    <w:rsid w:val="009A25B2"/>
    <w:rsid w:val="009A294C"/>
    <w:rsid w:val="009A2AFC"/>
    <w:rsid w:val="009A3943"/>
    <w:rsid w:val="009A3B4F"/>
    <w:rsid w:val="009A52D2"/>
    <w:rsid w:val="009A607D"/>
    <w:rsid w:val="009A65EA"/>
    <w:rsid w:val="009A70A9"/>
    <w:rsid w:val="009A71C2"/>
    <w:rsid w:val="009A788C"/>
    <w:rsid w:val="009A7993"/>
    <w:rsid w:val="009B0D51"/>
    <w:rsid w:val="009B176E"/>
    <w:rsid w:val="009B23CC"/>
    <w:rsid w:val="009B2414"/>
    <w:rsid w:val="009B32E3"/>
    <w:rsid w:val="009B36B0"/>
    <w:rsid w:val="009B43D0"/>
    <w:rsid w:val="009B4A61"/>
    <w:rsid w:val="009B5B0A"/>
    <w:rsid w:val="009B60DF"/>
    <w:rsid w:val="009B65A4"/>
    <w:rsid w:val="009B6C0E"/>
    <w:rsid w:val="009C06A7"/>
    <w:rsid w:val="009C41BE"/>
    <w:rsid w:val="009C4263"/>
    <w:rsid w:val="009C4943"/>
    <w:rsid w:val="009C4D54"/>
    <w:rsid w:val="009C53F3"/>
    <w:rsid w:val="009C64BD"/>
    <w:rsid w:val="009C72FC"/>
    <w:rsid w:val="009C7CE3"/>
    <w:rsid w:val="009D03A7"/>
    <w:rsid w:val="009D0478"/>
    <w:rsid w:val="009D0B8C"/>
    <w:rsid w:val="009D1702"/>
    <w:rsid w:val="009D30D7"/>
    <w:rsid w:val="009D48D9"/>
    <w:rsid w:val="009D4A03"/>
    <w:rsid w:val="009D5263"/>
    <w:rsid w:val="009D56A6"/>
    <w:rsid w:val="009D56A8"/>
    <w:rsid w:val="009D5A84"/>
    <w:rsid w:val="009D6FB0"/>
    <w:rsid w:val="009D702B"/>
    <w:rsid w:val="009D7E3B"/>
    <w:rsid w:val="009D7EEE"/>
    <w:rsid w:val="009E0412"/>
    <w:rsid w:val="009E052E"/>
    <w:rsid w:val="009E0D9A"/>
    <w:rsid w:val="009E111D"/>
    <w:rsid w:val="009E1587"/>
    <w:rsid w:val="009E2963"/>
    <w:rsid w:val="009E3C6A"/>
    <w:rsid w:val="009E4753"/>
    <w:rsid w:val="009E4B46"/>
    <w:rsid w:val="009E57F8"/>
    <w:rsid w:val="009E72D7"/>
    <w:rsid w:val="009F0BAF"/>
    <w:rsid w:val="009F1FF0"/>
    <w:rsid w:val="009F344E"/>
    <w:rsid w:val="009F35CC"/>
    <w:rsid w:val="009F4864"/>
    <w:rsid w:val="009F50F8"/>
    <w:rsid w:val="009F5574"/>
    <w:rsid w:val="009F58BF"/>
    <w:rsid w:val="009F78D3"/>
    <w:rsid w:val="009F7917"/>
    <w:rsid w:val="00A0050D"/>
    <w:rsid w:val="00A020C1"/>
    <w:rsid w:val="00A03214"/>
    <w:rsid w:val="00A03557"/>
    <w:rsid w:val="00A03B32"/>
    <w:rsid w:val="00A04007"/>
    <w:rsid w:val="00A04F11"/>
    <w:rsid w:val="00A069E7"/>
    <w:rsid w:val="00A07975"/>
    <w:rsid w:val="00A07D5B"/>
    <w:rsid w:val="00A12BAA"/>
    <w:rsid w:val="00A12F1E"/>
    <w:rsid w:val="00A132E1"/>
    <w:rsid w:val="00A14603"/>
    <w:rsid w:val="00A14950"/>
    <w:rsid w:val="00A16264"/>
    <w:rsid w:val="00A169BF"/>
    <w:rsid w:val="00A17D2B"/>
    <w:rsid w:val="00A17FEB"/>
    <w:rsid w:val="00A2069A"/>
    <w:rsid w:val="00A211E0"/>
    <w:rsid w:val="00A216D9"/>
    <w:rsid w:val="00A21CCD"/>
    <w:rsid w:val="00A24262"/>
    <w:rsid w:val="00A24921"/>
    <w:rsid w:val="00A249A4"/>
    <w:rsid w:val="00A2522B"/>
    <w:rsid w:val="00A27185"/>
    <w:rsid w:val="00A27FE4"/>
    <w:rsid w:val="00A3015F"/>
    <w:rsid w:val="00A30E12"/>
    <w:rsid w:val="00A31927"/>
    <w:rsid w:val="00A31B78"/>
    <w:rsid w:val="00A3326D"/>
    <w:rsid w:val="00A3335D"/>
    <w:rsid w:val="00A33C87"/>
    <w:rsid w:val="00A345CF"/>
    <w:rsid w:val="00A34A4A"/>
    <w:rsid w:val="00A360AE"/>
    <w:rsid w:val="00A374CF"/>
    <w:rsid w:val="00A374FD"/>
    <w:rsid w:val="00A37E5D"/>
    <w:rsid w:val="00A404B9"/>
    <w:rsid w:val="00A41067"/>
    <w:rsid w:val="00A41148"/>
    <w:rsid w:val="00A41FFF"/>
    <w:rsid w:val="00A42C5B"/>
    <w:rsid w:val="00A42C91"/>
    <w:rsid w:val="00A4440B"/>
    <w:rsid w:val="00A446A8"/>
    <w:rsid w:val="00A44CB7"/>
    <w:rsid w:val="00A4519E"/>
    <w:rsid w:val="00A45A03"/>
    <w:rsid w:val="00A45F9E"/>
    <w:rsid w:val="00A4664B"/>
    <w:rsid w:val="00A47535"/>
    <w:rsid w:val="00A507B9"/>
    <w:rsid w:val="00A50A04"/>
    <w:rsid w:val="00A50A85"/>
    <w:rsid w:val="00A518AB"/>
    <w:rsid w:val="00A52D26"/>
    <w:rsid w:val="00A52DBA"/>
    <w:rsid w:val="00A53776"/>
    <w:rsid w:val="00A543FD"/>
    <w:rsid w:val="00A54C2E"/>
    <w:rsid w:val="00A55929"/>
    <w:rsid w:val="00A56367"/>
    <w:rsid w:val="00A5663C"/>
    <w:rsid w:val="00A56EC9"/>
    <w:rsid w:val="00A5739A"/>
    <w:rsid w:val="00A57864"/>
    <w:rsid w:val="00A57AEF"/>
    <w:rsid w:val="00A57B00"/>
    <w:rsid w:val="00A60B71"/>
    <w:rsid w:val="00A612BA"/>
    <w:rsid w:val="00A620B8"/>
    <w:rsid w:val="00A622CE"/>
    <w:rsid w:val="00A65F8C"/>
    <w:rsid w:val="00A660D8"/>
    <w:rsid w:val="00A669FE"/>
    <w:rsid w:val="00A66EAD"/>
    <w:rsid w:val="00A6721A"/>
    <w:rsid w:val="00A67517"/>
    <w:rsid w:val="00A70179"/>
    <w:rsid w:val="00A70938"/>
    <w:rsid w:val="00A70B0A"/>
    <w:rsid w:val="00A71C53"/>
    <w:rsid w:val="00A729DD"/>
    <w:rsid w:val="00A730FA"/>
    <w:rsid w:val="00A73B04"/>
    <w:rsid w:val="00A76214"/>
    <w:rsid w:val="00A771E0"/>
    <w:rsid w:val="00A77235"/>
    <w:rsid w:val="00A775E1"/>
    <w:rsid w:val="00A779AD"/>
    <w:rsid w:val="00A77C61"/>
    <w:rsid w:val="00A83686"/>
    <w:rsid w:val="00A83BE9"/>
    <w:rsid w:val="00A846F4"/>
    <w:rsid w:val="00A8536D"/>
    <w:rsid w:val="00A85790"/>
    <w:rsid w:val="00A85FBA"/>
    <w:rsid w:val="00A86ACD"/>
    <w:rsid w:val="00A91643"/>
    <w:rsid w:val="00A920AE"/>
    <w:rsid w:val="00A922CF"/>
    <w:rsid w:val="00A92903"/>
    <w:rsid w:val="00A92BC4"/>
    <w:rsid w:val="00A92CEC"/>
    <w:rsid w:val="00A93598"/>
    <w:rsid w:val="00A94308"/>
    <w:rsid w:val="00A9589F"/>
    <w:rsid w:val="00A97A17"/>
    <w:rsid w:val="00AA0366"/>
    <w:rsid w:val="00AA07DF"/>
    <w:rsid w:val="00AA0B7B"/>
    <w:rsid w:val="00AA0BC5"/>
    <w:rsid w:val="00AA38F7"/>
    <w:rsid w:val="00AA40E0"/>
    <w:rsid w:val="00AA57DF"/>
    <w:rsid w:val="00AA5A85"/>
    <w:rsid w:val="00AA5B1F"/>
    <w:rsid w:val="00AA686D"/>
    <w:rsid w:val="00AA6A10"/>
    <w:rsid w:val="00AA6CCD"/>
    <w:rsid w:val="00AA7078"/>
    <w:rsid w:val="00AA7F2D"/>
    <w:rsid w:val="00AB0369"/>
    <w:rsid w:val="00AB03F3"/>
    <w:rsid w:val="00AB0E08"/>
    <w:rsid w:val="00AB3E19"/>
    <w:rsid w:val="00AB4DB3"/>
    <w:rsid w:val="00AB57C6"/>
    <w:rsid w:val="00AB5F0A"/>
    <w:rsid w:val="00AB7E97"/>
    <w:rsid w:val="00AC1712"/>
    <w:rsid w:val="00AC2669"/>
    <w:rsid w:val="00AC3C94"/>
    <w:rsid w:val="00AC4518"/>
    <w:rsid w:val="00AC4897"/>
    <w:rsid w:val="00AC491C"/>
    <w:rsid w:val="00AC492D"/>
    <w:rsid w:val="00AC4F26"/>
    <w:rsid w:val="00AC558F"/>
    <w:rsid w:val="00AC7626"/>
    <w:rsid w:val="00AD1146"/>
    <w:rsid w:val="00AD1264"/>
    <w:rsid w:val="00AD1B4C"/>
    <w:rsid w:val="00AD2483"/>
    <w:rsid w:val="00AD28E7"/>
    <w:rsid w:val="00AD2C09"/>
    <w:rsid w:val="00AD2DCE"/>
    <w:rsid w:val="00AD3B12"/>
    <w:rsid w:val="00AD3D2D"/>
    <w:rsid w:val="00AD3E4F"/>
    <w:rsid w:val="00AD4F42"/>
    <w:rsid w:val="00AD55DF"/>
    <w:rsid w:val="00AE0390"/>
    <w:rsid w:val="00AE08BB"/>
    <w:rsid w:val="00AE222F"/>
    <w:rsid w:val="00AE5D0D"/>
    <w:rsid w:val="00AE5FC4"/>
    <w:rsid w:val="00AE62FE"/>
    <w:rsid w:val="00AF136D"/>
    <w:rsid w:val="00AF198F"/>
    <w:rsid w:val="00AF1C56"/>
    <w:rsid w:val="00AF2069"/>
    <w:rsid w:val="00AF2487"/>
    <w:rsid w:val="00AF283E"/>
    <w:rsid w:val="00AF30F5"/>
    <w:rsid w:val="00AF3118"/>
    <w:rsid w:val="00AF4129"/>
    <w:rsid w:val="00AF4D86"/>
    <w:rsid w:val="00AF558D"/>
    <w:rsid w:val="00AF5A0E"/>
    <w:rsid w:val="00AF6094"/>
    <w:rsid w:val="00AF7017"/>
    <w:rsid w:val="00AF71DB"/>
    <w:rsid w:val="00AF77BC"/>
    <w:rsid w:val="00B00121"/>
    <w:rsid w:val="00B00862"/>
    <w:rsid w:val="00B0147A"/>
    <w:rsid w:val="00B01DFC"/>
    <w:rsid w:val="00B0203A"/>
    <w:rsid w:val="00B02262"/>
    <w:rsid w:val="00B041BF"/>
    <w:rsid w:val="00B055A6"/>
    <w:rsid w:val="00B05D89"/>
    <w:rsid w:val="00B05EC9"/>
    <w:rsid w:val="00B06512"/>
    <w:rsid w:val="00B072F3"/>
    <w:rsid w:val="00B07407"/>
    <w:rsid w:val="00B1067B"/>
    <w:rsid w:val="00B116AC"/>
    <w:rsid w:val="00B117F4"/>
    <w:rsid w:val="00B12D43"/>
    <w:rsid w:val="00B138AF"/>
    <w:rsid w:val="00B13952"/>
    <w:rsid w:val="00B13AE0"/>
    <w:rsid w:val="00B13B6E"/>
    <w:rsid w:val="00B13BCA"/>
    <w:rsid w:val="00B140B6"/>
    <w:rsid w:val="00B14550"/>
    <w:rsid w:val="00B14D88"/>
    <w:rsid w:val="00B15492"/>
    <w:rsid w:val="00B15ED6"/>
    <w:rsid w:val="00B1614A"/>
    <w:rsid w:val="00B17D9B"/>
    <w:rsid w:val="00B221F5"/>
    <w:rsid w:val="00B227B2"/>
    <w:rsid w:val="00B227C4"/>
    <w:rsid w:val="00B242A9"/>
    <w:rsid w:val="00B25B03"/>
    <w:rsid w:val="00B25C34"/>
    <w:rsid w:val="00B26852"/>
    <w:rsid w:val="00B26913"/>
    <w:rsid w:val="00B31DA7"/>
    <w:rsid w:val="00B3217E"/>
    <w:rsid w:val="00B3220C"/>
    <w:rsid w:val="00B33478"/>
    <w:rsid w:val="00B33DAA"/>
    <w:rsid w:val="00B35718"/>
    <w:rsid w:val="00B36E51"/>
    <w:rsid w:val="00B423BD"/>
    <w:rsid w:val="00B43229"/>
    <w:rsid w:val="00B43A3D"/>
    <w:rsid w:val="00B44493"/>
    <w:rsid w:val="00B45A2E"/>
    <w:rsid w:val="00B45ED2"/>
    <w:rsid w:val="00B4635F"/>
    <w:rsid w:val="00B501CE"/>
    <w:rsid w:val="00B51891"/>
    <w:rsid w:val="00B51C54"/>
    <w:rsid w:val="00B51D0F"/>
    <w:rsid w:val="00B51DD2"/>
    <w:rsid w:val="00B52062"/>
    <w:rsid w:val="00B52185"/>
    <w:rsid w:val="00B52488"/>
    <w:rsid w:val="00B5258C"/>
    <w:rsid w:val="00B52A12"/>
    <w:rsid w:val="00B53432"/>
    <w:rsid w:val="00B535CE"/>
    <w:rsid w:val="00B5454D"/>
    <w:rsid w:val="00B55FE1"/>
    <w:rsid w:val="00B607F3"/>
    <w:rsid w:val="00B60DEA"/>
    <w:rsid w:val="00B60E44"/>
    <w:rsid w:val="00B61907"/>
    <w:rsid w:val="00B61A16"/>
    <w:rsid w:val="00B6257B"/>
    <w:rsid w:val="00B62AAA"/>
    <w:rsid w:val="00B63BB9"/>
    <w:rsid w:val="00B63E51"/>
    <w:rsid w:val="00B65C56"/>
    <w:rsid w:val="00B66037"/>
    <w:rsid w:val="00B671D5"/>
    <w:rsid w:val="00B67988"/>
    <w:rsid w:val="00B67A11"/>
    <w:rsid w:val="00B710E8"/>
    <w:rsid w:val="00B749BB"/>
    <w:rsid w:val="00B74A3D"/>
    <w:rsid w:val="00B74C73"/>
    <w:rsid w:val="00B75C1F"/>
    <w:rsid w:val="00B7765C"/>
    <w:rsid w:val="00B80990"/>
    <w:rsid w:val="00B815B3"/>
    <w:rsid w:val="00B82133"/>
    <w:rsid w:val="00B84B5E"/>
    <w:rsid w:val="00B85641"/>
    <w:rsid w:val="00B87790"/>
    <w:rsid w:val="00B9061C"/>
    <w:rsid w:val="00B906E6"/>
    <w:rsid w:val="00B91519"/>
    <w:rsid w:val="00B91686"/>
    <w:rsid w:val="00B91FEC"/>
    <w:rsid w:val="00B93387"/>
    <w:rsid w:val="00B9340C"/>
    <w:rsid w:val="00B93F95"/>
    <w:rsid w:val="00B940CC"/>
    <w:rsid w:val="00B94362"/>
    <w:rsid w:val="00B94491"/>
    <w:rsid w:val="00B94D58"/>
    <w:rsid w:val="00B95875"/>
    <w:rsid w:val="00B97A6C"/>
    <w:rsid w:val="00BA064D"/>
    <w:rsid w:val="00BA0ECC"/>
    <w:rsid w:val="00BA1307"/>
    <w:rsid w:val="00BA132E"/>
    <w:rsid w:val="00BA166E"/>
    <w:rsid w:val="00BA1969"/>
    <w:rsid w:val="00BA1E33"/>
    <w:rsid w:val="00BA1EF3"/>
    <w:rsid w:val="00BA253C"/>
    <w:rsid w:val="00BA364C"/>
    <w:rsid w:val="00BA4AB5"/>
    <w:rsid w:val="00BA5046"/>
    <w:rsid w:val="00BA5102"/>
    <w:rsid w:val="00BA5A58"/>
    <w:rsid w:val="00BA60CF"/>
    <w:rsid w:val="00BA65B3"/>
    <w:rsid w:val="00BA7889"/>
    <w:rsid w:val="00BB0F56"/>
    <w:rsid w:val="00BB0F9B"/>
    <w:rsid w:val="00BB19F6"/>
    <w:rsid w:val="00BB214B"/>
    <w:rsid w:val="00BB3AD9"/>
    <w:rsid w:val="00BB3D52"/>
    <w:rsid w:val="00BB3ED2"/>
    <w:rsid w:val="00BB3F39"/>
    <w:rsid w:val="00BB5960"/>
    <w:rsid w:val="00BB69E0"/>
    <w:rsid w:val="00BB703D"/>
    <w:rsid w:val="00BC06E5"/>
    <w:rsid w:val="00BC0BBC"/>
    <w:rsid w:val="00BC2EB1"/>
    <w:rsid w:val="00BC30D4"/>
    <w:rsid w:val="00BC3AE9"/>
    <w:rsid w:val="00BC435A"/>
    <w:rsid w:val="00BC5704"/>
    <w:rsid w:val="00BC5B50"/>
    <w:rsid w:val="00BC5C77"/>
    <w:rsid w:val="00BC6336"/>
    <w:rsid w:val="00BC634E"/>
    <w:rsid w:val="00BC7470"/>
    <w:rsid w:val="00BC76FB"/>
    <w:rsid w:val="00BD00E1"/>
    <w:rsid w:val="00BD028B"/>
    <w:rsid w:val="00BD02A9"/>
    <w:rsid w:val="00BD03BE"/>
    <w:rsid w:val="00BD098D"/>
    <w:rsid w:val="00BD1E27"/>
    <w:rsid w:val="00BD27BB"/>
    <w:rsid w:val="00BD2BA5"/>
    <w:rsid w:val="00BD2D32"/>
    <w:rsid w:val="00BD3646"/>
    <w:rsid w:val="00BD5827"/>
    <w:rsid w:val="00BD5E73"/>
    <w:rsid w:val="00BD601C"/>
    <w:rsid w:val="00BD7343"/>
    <w:rsid w:val="00BE05D0"/>
    <w:rsid w:val="00BE1A40"/>
    <w:rsid w:val="00BE547A"/>
    <w:rsid w:val="00BE5528"/>
    <w:rsid w:val="00BE5E81"/>
    <w:rsid w:val="00BE7028"/>
    <w:rsid w:val="00BE7902"/>
    <w:rsid w:val="00BE7C1A"/>
    <w:rsid w:val="00BF07C9"/>
    <w:rsid w:val="00BF167B"/>
    <w:rsid w:val="00BF17E2"/>
    <w:rsid w:val="00BF3373"/>
    <w:rsid w:val="00C01D29"/>
    <w:rsid w:val="00C02C0F"/>
    <w:rsid w:val="00C036F8"/>
    <w:rsid w:val="00C06DE5"/>
    <w:rsid w:val="00C07561"/>
    <w:rsid w:val="00C075F0"/>
    <w:rsid w:val="00C127E6"/>
    <w:rsid w:val="00C1289D"/>
    <w:rsid w:val="00C129CC"/>
    <w:rsid w:val="00C12E73"/>
    <w:rsid w:val="00C137B5"/>
    <w:rsid w:val="00C15700"/>
    <w:rsid w:val="00C15C28"/>
    <w:rsid w:val="00C15E35"/>
    <w:rsid w:val="00C16464"/>
    <w:rsid w:val="00C17096"/>
    <w:rsid w:val="00C20462"/>
    <w:rsid w:val="00C20BA5"/>
    <w:rsid w:val="00C2133F"/>
    <w:rsid w:val="00C229BE"/>
    <w:rsid w:val="00C23847"/>
    <w:rsid w:val="00C239F9"/>
    <w:rsid w:val="00C26B9C"/>
    <w:rsid w:val="00C27BFF"/>
    <w:rsid w:val="00C310A9"/>
    <w:rsid w:val="00C315AD"/>
    <w:rsid w:val="00C31A90"/>
    <w:rsid w:val="00C31CAB"/>
    <w:rsid w:val="00C32E62"/>
    <w:rsid w:val="00C33B96"/>
    <w:rsid w:val="00C34782"/>
    <w:rsid w:val="00C3725C"/>
    <w:rsid w:val="00C37B6B"/>
    <w:rsid w:val="00C40C67"/>
    <w:rsid w:val="00C41AD1"/>
    <w:rsid w:val="00C42678"/>
    <w:rsid w:val="00C42770"/>
    <w:rsid w:val="00C43124"/>
    <w:rsid w:val="00C44953"/>
    <w:rsid w:val="00C4537A"/>
    <w:rsid w:val="00C457BE"/>
    <w:rsid w:val="00C459F6"/>
    <w:rsid w:val="00C45C1A"/>
    <w:rsid w:val="00C45F1B"/>
    <w:rsid w:val="00C45F46"/>
    <w:rsid w:val="00C45F92"/>
    <w:rsid w:val="00C46C4E"/>
    <w:rsid w:val="00C47077"/>
    <w:rsid w:val="00C474C5"/>
    <w:rsid w:val="00C474E5"/>
    <w:rsid w:val="00C4755C"/>
    <w:rsid w:val="00C47A73"/>
    <w:rsid w:val="00C51004"/>
    <w:rsid w:val="00C54DE9"/>
    <w:rsid w:val="00C54E58"/>
    <w:rsid w:val="00C56478"/>
    <w:rsid w:val="00C566A3"/>
    <w:rsid w:val="00C5697E"/>
    <w:rsid w:val="00C5740C"/>
    <w:rsid w:val="00C607B4"/>
    <w:rsid w:val="00C61BBC"/>
    <w:rsid w:val="00C6206C"/>
    <w:rsid w:val="00C6237D"/>
    <w:rsid w:val="00C62518"/>
    <w:rsid w:val="00C632AD"/>
    <w:rsid w:val="00C6436C"/>
    <w:rsid w:val="00C64643"/>
    <w:rsid w:val="00C64BF6"/>
    <w:rsid w:val="00C64D6F"/>
    <w:rsid w:val="00C651B3"/>
    <w:rsid w:val="00C65441"/>
    <w:rsid w:val="00C6643A"/>
    <w:rsid w:val="00C6742E"/>
    <w:rsid w:val="00C67589"/>
    <w:rsid w:val="00C67C82"/>
    <w:rsid w:val="00C70A39"/>
    <w:rsid w:val="00C7110C"/>
    <w:rsid w:val="00C72C00"/>
    <w:rsid w:val="00C73072"/>
    <w:rsid w:val="00C73EC5"/>
    <w:rsid w:val="00C7527A"/>
    <w:rsid w:val="00C752AB"/>
    <w:rsid w:val="00C75A79"/>
    <w:rsid w:val="00C76054"/>
    <w:rsid w:val="00C76456"/>
    <w:rsid w:val="00C8116B"/>
    <w:rsid w:val="00C825FC"/>
    <w:rsid w:val="00C828B3"/>
    <w:rsid w:val="00C82EE1"/>
    <w:rsid w:val="00C83D5E"/>
    <w:rsid w:val="00C8431C"/>
    <w:rsid w:val="00C84694"/>
    <w:rsid w:val="00C8539D"/>
    <w:rsid w:val="00C8584A"/>
    <w:rsid w:val="00C85BCC"/>
    <w:rsid w:val="00C8651D"/>
    <w:rsid w:val="00C90692"/>
    <w:rsid w:val="00C922FC"/>
    <w:rsid w:val="00C947B9"/>
    <w:rsid w:val="00C948EE"/>
    <w:rsid w:val="00C94D96"/>
    <w:rsid w:val="00C95F89"/>
    <w:rsid w:val="00C97895"/>
    <w:rsid w:val="00CA1763"/>
    <w:rsid w:val="00CA1AA2"/>
    <w:rsid w:val="00CA1FD6"/>
    <w:rsid w:val="00CA36A3"/>
    <w:rsid w:val="00CA391F"/>
    <w:rsid w:val="00CA3C36"/>
    <w:rsid w:val="00CA46C9"/>
    <w:rsid w:val="00CA6DF1"/>
    <w:rsid w:val="00CA7BBA"/>
    <w:rsid w:val="00CA7E26"/>
    <w:rsid w:val="00CB0F9C"/>
    <w:rsid w:val="00CB131E"/>
    <w:rsid w:val="00CB23EB"/>
    <w:rsid w:val="00CB2A6A"/>
    <w:rsid w:val="00CB2ABF"/>
    <w:rsid w:val="00CB6018"/>
    <w:rsid w:val="00CB65A4"/>
    <w:rsid w:val="00CB6C5D"/>
    <w:rsid w:val="00CB703E"/>
    <w:rsid w:val="00CC12D5"/>
    <w:rsid w:val="00CC1B1B"/>
    <w:rsid w:val="00CC1EE8"/>
    <w:rsid w:val="00CC43CB"/>
    <w:rsid w:val="00CC45AE"/>
    <w:rsid w:val="00CC652A"/>
    <w:rsid w:val="00CC6BE3"/>
    <w:rsid w:val="00CC7946"/>
    <w:rsid w:val="00CC7A3A"/>
    <w:rsid w:val="00CC7F4A"/>
    <w:rsid w:val="00CD046F"/>
    <w:rsid w:val="00CD2B1F"/>
    <w:rsid w:val="00CD3261"/>
    <w:rsid w:val="00CD3813"/>
    <w:rsid w:val="00CD3BFD"/>
    <w:rsid w:val="00CD506E"/>
    <w:rsid w:val="00CD53D4"/>
    <w:rsid w:val="00CD5487"/>
    <w:rsid w:val="00CD5C76"/>
    <w:rsid w:val="00CD79A3"/>
    <w:rsid w:val="00CD7B8A"/>
    <w:rsid w:val="00CE0215"/>
    <w:rsid w:val="00CE11CF"/>
    <w:rsid w:val="00CE1784"/>
    <w:rsid w:val="00CE246D"/>
    <w:rsid w:val="00CE30E3"/>
    <w:rsid w:val="00CE3BAB"/>
    <w:rsid w:val="00CE3BF2"/>
    <w:rsid w:val="00CE5173"/>
    <w:rsid w:val="00CE5248"/>
    <w:rsid w:val="00CE6595"/>
    <w:rsid w:val="00CE74E2"/>
    <w:rsid w:val="00CF0971"/>
    <w:rsid w:val="00CF0F4B"/>
    <w:rsid w:val="00CF11B1"/>
    <w:rsid w:val="00CF1F69"/>
    <w:rsid w:val="00CF257A"/>
    <w:rsid w:val="00CF27AC"/>
    <w:rsid w:val="00CF27BD"/>
    <w:rsid w:val="00CF2DB1"/>
    <w:rsid w:val="00CF39B0"/>
    <w:rsid w:val="00CF498F"/>
    <w:rsid w:val="00CF5536"/>
    <w:rsid w:val="00CF59A5"/>
    <w:rsid w:val="00CF5C0A"/>
    <w:rsid w:val="00CF748C"/>
    <w:rsid w:val="00D00466"/>
    <w:rsid w:val="00D0172A"/>
    <w:rsid w:val="00D01DB5"/>
    <w:rsid w:val="00D02A7E"/>
    <w:rsid w:val="00D02F3E"/>
    <w:rsid w:val="00D0329C"/>
    <w:rsid w:val="00D033FB"/>
    <w:rsid w:val="00D043CC"/>
    <w:rsid w:val="00D04BE2"/>
    <w:rsid w:val="00D04D54"/>
    <w:rsid w:val="00D05DEB"/>
    <w:rsid w:val="00D06A9D"/>
    <w:rsid w:val="00D07668"/>
    <w:rsid w:val="00D0795A"/>
    <w:rsid w:val="00D100C2"/>
    <w:rsid w:val="00D10A32"/>
    <w:rsid w:val="00D10C2E"/>
    <w:rsid w:val="00D1330B"/>
    <w:rsid w:val="00D1387A"/>
    <w:rsid w:val="00D14CF3"/>
    <w:rsid w:val="00D14E94"/>
    <w:rsid w:val="00D1539A"/>
    <w:rsid w:val="00D166BD"/>
    <w:rsid w:val="00D17108"/>
    <w:rsid w:val="00D173A2"/>
    <w:rsid w:val="00D201DF"/>
    <w:rsid w:val="00D20F13"/>
    <w:rsid w:val="00D21120"/>
    <w:rsid w:val="00D219B4"/>
    <w:rsid w:val="00D229DE"/>
    <w:rsid w:val="00D230B0"/>
    <w:rsid w:val="00D232B7"/>
    <w:rsid w:val="00D23466"/>
    <w:rsid w:val="00D23964"/>
    <w:rsid w:val="00D23BCA"/>
    <w:rsid w:val="00D2510A"/>
    <w:rsid w:val="00D266F7"/>
    <w:rsid w:val="00D277A6"/>
    <w:rsid w:val="00D3045E"/>
    <w:rsid w:val="00D3147A"/>
    <w:rsid w:val="00D323C0"/>
    <w:rsid w:val="00D32C34"/>
    <w:rsid w:val="00D3386E"/>
    <w:rsid w:val="00D33AA3"/>
    <w:rsid w:val="00D33E9B"/>
    <w:rsid w:val="00D356A7"/>
    <w:rsid w:val="00D35849"/>
    <w:rsid w:val="00D35AB2"/>
    <w:rsid w:val="00D3661F"/>
    <w:rsid w:val="00D37A2B"/>
    <w:rsid w:val="00D4062B"/>
    <w:rsid w:val="00D41245"/>
    <w:rsid w:val="00D430EF"/>
    <w:rsid w:val="00D43616"/>
    <w:rsid w:val="00D43892"/>
    <w:rsid w:val="00D4550B"/>
    <w:rsid w:val="00D4610B"/>
    <w:rsid w:val="00D4660B"/>
    <w:rsid w:val="00D470EF"/>
    <w:rsid w:val="00D47F3C"/>
    <w:rsid w:val="00D5015E"/>
    <w:rsid w:val="00D52A32"/>
    <w:rsid w:val="00D546E3"/>
    <w:rsid w:val="00D54F3B"/>
    <w:rsid w:val="00D55C8D"/>
    <w:rsid w:val="00D563BE"/>
    <w:rsid w:val="00D56A80"/>
    <w:rsid w:val="00D56E87"/>
    <w:rsid w:val="00D57405"/>
    <w:rsid w:val="00D57F6E"/>
    <w:rsid w:val="00D6062B"/>
    <w:rsid w:val="00D6148C"/>
    <w:rsid w:val="00D617AC"/>
    <w:rsid w:val="00D62EC5"/>
    <w:rsid w:val="00D62FB3"/>
    <w:rsid w:val="00D640F8"/>
    <w:rsid w:val="00D6420C"/>
    <w:rsid w:val="00D65FF8"/>
    <w:rsid w:val="00D67225"/>
    <w:rsid w:val="00D72AF6"/>
    <w:rsid w:val="00D72C6A"/>
    <w:rsid w:val="00D73267"/>
    <w:rsid w:val="00D732FE"/>
    <w:rsid w:val="00D755F1"/>
    <w:rsid w:val="00D75C51"/>
    <w:rsid w:val="00D76C01"/>
    <w:rsid w:val="00D7732F"/>
    <w:rsid w:val="00D77C42"/>
    <w:rsid w:val="00D803DC"/>
    <w:rsid w:val="00D80699"/>
    <w:rsid w:val="00D82248"/>
    <w:rsid w:val="00D82BD1"/>
    <w:rsid w:val="00D84D55"/>
    <w:rsid w:val="00D851F6"/>
    <w:rsid w:val="00D866C5"/>
    <w:rsid w:val="00D875A8"/>
    <w:rsid w:val="00D87CB4"/>
    <w:rsid w:val="00D90FF5"/>
    <w:rsid w:val="00D91088"/>
    <w:rsid w:val="00D911D9"/>
    <w:rsid w:val="00D913ED"/>
    <w:rsid w:val="00D91B16"/>
    <w:rsid w:val="00D91D30"/>
    <w:rsid w:val="00D92BB5"/>
    <w:rsid w:val="00D9359E"/>
    <w:rsid w:val="00D93D55"/>
    <w:rsid w:val="00D95138"/>
    <w:rsid w:val="00D9571B"/>
    <w:rsid w:val="00D9595D"/>
    <w:rsid w:val="00D97C77"/>
    <w:rsid w:val="00D97F1A"/>
    <w:rsid w:val="00DA0314"/>
    <w:rsid w:val="00DA08FA"/>
    <w:rsid w:val="00DA093F"/>
    <w:rsid w:val="00DA0E58"/>
    <w:rsid w:val="00DA1439"/>
    <w:rsid w:val="00DA1C6B"/>
    <w:rsid w:val="00DA22C8"/>
    <w:rsid w:val="00DA2C03"/>
    <w:rsid w:val="00DA300A"/>
    <w:rsid w:val="00DA38B7"/>
    <w:rsid w:val="00DA41A2"/>
    <w:rsid w:val="00DA5CE0"/>
    <w:rsid w:val="00DA651D"/>
    <w:rsid w:val="00DA6D12"/>
    <w:rsid w:val="00DB06CA"/>
    <w:rsid w:val="00DB343E"/>
    <w:rsid w:val="00DB36A4"/>
    <w:rsid w:val="00DB48CA"/>
    <w:rsid w:val="00DB4FF7"/>
    <w:rsid w:val="00DB5B1F"/>
    <w:rsid w:val="00DB69FC"/>
    <w:rsid w:val="00DB6D54"/>
    <w:rsid w:val="00DB7028"/>
    <w:rsid w:val="00DB7102"/>
    <w:rsid w:val="00DB7AD5"/>
    <w:rsid w:val="00DB7FE0"/>
    <w:rsid w:val="00DC081D"/>
    <w:rsid w:val="00DC1534"/>
    <w:rsid w:val="00DC16D6"/>
    <w:rsid w:val="00DC3800"/>
    <w:rsid w:val="00DC3F06"/>
    <w:rsid w:val="00DC425B"/>
    <w:rsid w:val="00DC51B5"/>
    <w:rsid w:val="00DC68EA"/>
    <w:rsid w:val="00DC7332"/>
    <w:rsid w:val="00DC777D"/>
    <w:rsid w:val="00DC78F7"/>
    <w:rsid w:val="00DC7AEC"/>
    <w:rsid w:val="00DD27D1"/>
    <w:rsid w:val="00DD2E24"/>
    <w:rsid w:val="00DD30B8"/>
    <w:rsid w:val="00DD3313"/>
    <w:rsid w:val="00DD3720"/>
    <w:rsid w:val="00DD3F30"/>
    <w:rsid w:val="00DD45B1"/>
    <w:rsid w:val="00DD6C80"/>
    <w:rsid w:val="00DE00D2"/>
    <w:rsid w:val="00DE0BF9"/>
    <w:rsid w:val="00DE3582"/>
    <w:rsid w:val="00DE39CF"/>
    <w:rsid w:val="00DE470E"/>
    <w:rsid w:val="00DE491D"/>
    <w:rsid w:val="00DE53F2"/>
    <w:rsid w:val="00DE66A6"/>
    <w:rsid w:val="00DE7034"/>
    <w:rsid w:val="00DE7199"/>
    <w:rsid w:val="00DE75A2"/>
    <w:rsid w:val="00DE7B21"/>
    <w:rsid w:val="00DF10E3"/>
    <w:rsid w:val="00DF1425"/>
    <w:rsid w:val="00DF1BD9"/>
    <w:rsid w:val="00DF2524"/>
    <w:rsid w:val="00DF32B8"/>
    <w:rsid w:val="00DF3B2A"/>
    <w:rsid w:val="00DF3D41"/>
    <w:rsid w:val="00DF4534"/>
    <w:rsid w:val="00DF4FE2"/>
    <w:rsid w:val="00DF550A"/>
    <w:rsid w:val="00DF56E1"/>
    <w:rsid w:val="00DF664A"/>
    <w:rsid w:val="00DF7B99"/>
    <w:rsid w:val="00E00052"/>
    <w:rsid w:val="00E0284B"/>
    <w:rsid w:val="00E02873"/>
    <w:rsid w:val="00E0372F"/>
    <w:rsid w:val="00E047DC"/>
    <w:rsid w:val="00E05054"/>
    <w:rsid w:val="00E057AA"/>
    <w:rsid w:val="00E05C7E"/>
    <w:rsid w:val="00E0601E"/>
    <w:rsid w:val="00E07C21"/>
    <w:rsid w:val="00E109A6"/>
    <w:rsid w:val="00E11596"/>
    <w:rsid w:val="00E11CEA"/>
    <w:rsid w:val="00E12485"/>
    <w:rsid w:val="00E13228"/>
    <w:rsid w:val="00E1464A"/>
    <w:rsid w:val="00E14EF5"/>
    <w:rsid w:val="00E14F77"/>
    <w:rsid w:val="00E14FCD"/>
    <w:rsid w:val="00E15659"/>
    <w:rsid w:val="00E15D5B"/>
    <w:rsid w:val="00E15FAB"/>
    <w:rsid w:val="00E16D4E"/>
    <w:rsid w:val="00E17A7D"/>
    <w:rsid w:val="00E221B2"/>
    <w:rsid w:val="00E231DF"/>
    <w:rsid w:val="00E2322F"/>
    <w:rsid w:val="00E23D98"/>
    <w:rsid w:val="00E24D92"/>
    <w:rsid w:val="00E257E9"/>
    <w:rsid w:val="00E25C1D"/>
    <w:rsid w:val="00E25E61"/>
    <w:rsid w:val="00E2718A"/>
    <w:rsid w:val="00E27F66"/>
    <w:rsid w:val="00E27FD0"/>
    <w:rsid w:val="00E3010D"/>
    <w:rsid w:val="00E30CE7"/>
    <w:rsid w:val="00E31A3E"/>
    <w:rsid w:val="00E31DC7"/>
    <w:rsid w:val="00E33350"/>
    <w:rsid w:val="00E33B27"/>
    <w:rsid w:val="00E33C21"/>
    <w:rsid w:val="00E34567"/>
    <w:rsid w:val="00E34D63"/>
    <w:rsid w:val="00E356B1"/>
    <w:rsid w:val="00E356D7"/>
    <w:rsid w:val="00E360C5"/>
    <w:rsid w:val="00E368F8"/>
    <w:rsid w:val="00E377B0"/>
    <w:rsid w:val="00E37949"/>
    <w:rsid w:val="00E3795A"/>
    <w:rsid w:val="00E37B32"/>
    <w:rsid w:val="00E405B3"/>
    <w:rsid w:val="00E40844"/>
    <w:rsid w:val="00E40921"/>
    <w:rsid w:val="00E4150A"/>
    <w:rsid w:val="00E41572"/>
    <w:rsid w:val="00E41851"/>
    <w:rsid w:val="00E41978"/>
    <w:rsid w:val="00E4323F"/>
    <w:rsid w:val="00E43358"/>
    <w:rsid w:val="00E43483"/>
    <w:rsid w:val="00E4363A"/>
    <w:rsid w:val="00E43A5F"/>
    <w:rsid w:val="00E43C39"/>
    <w:rsid w:val="00E4481A"/>
    <w:rsid w:val="00E44FAC"/>
    <w:rsid w:val="00E45083"/>
    <w:rsid w:val="00E4609F"/>
    <w:rsid w:val="00E46308"/>
    <w:rsid w:val="00E46BDE"/>
    <w:rsid w:val="00E46E66"/>
    <w:rsid w:val="00E47530"/>
    <w:rsid w:val="00E475A9"/>
    <w:rsid w:val="00E50F34"/>
    <w:rsid w:val="00E50FF1"/>
    <w:rsid w:val="00E5127E"/>
    <w:rsid w:val="00E51F04"/>
    <w:rsid w:val="00E52088"/>
    <w:rsid w:val="00E537E4"/>
    <w:rsid w:val="00E54046"/>
    <w:rsid w:val="00E54934"/>
    <w:rsid w:val="00E56046"/>
    <w:rsid w:val="00E56FDE"/>
    <w:rsid w:val="00E57120"/>
    <w:rsid w:val="00E57F42"/>
    <w:rsid w:val="00E57FB5"/>
    <w:rsid w:val="00E6044D"/>
    <w:rsid w:val="00E605A0"/>
    <w:rsid w:val="00E60713"/>
    <w:rsid w:val="00E610A4"/>
    <w:rsid w:val="00E61287"/>
    <w:rsid w:val="00E61E71"/>
    <w:rsid w:val="00E64882"/>
    <w:rsid w:val="00E65535"/>
    <w:rsid w:val="00E6620A"/>
    <w:rsid w:val="00E6648C"/>
    <w:rsid w:val="00E664A1"/>
    <w:rsid w:val="00E6651C"/>
    <w:rsid w:val="00E66A80"/>
    <w:rsid w:val="00E6735D"/>
    <w:rsid w:val="00E678A1"/>
    <w:rsid w:val="00E67B6B"/>
    <w:rsid w:val="00E67DA5"/>
    <w:rsid w:val="00E67F58"/>
    <w:rsid w:val="00E67F5E"/>
    <w:rsid w:val="00E70B17"/>
    <w:rsid w:val="00E70C73"/>
    <w:rsid w:val="00E70E86"/>
    <w:rsid w:val="00E721C6"/>
    <w:rsid w:val="00E72D29"/>
    <w:rsid w:val="00E72D64"/>
    <w:rsid w:val="00E72DAC"/>
    <w:rsid w:val="00E76AE4"/>
    <w:rsid w:val="00E771DF"/>
    <w:rsid w:val="00E77D75"/>
    <w:rsid w:val="00E77DDA"/>
    <w:rsid w:val="00E80C8C"/>
    <w:rsid w:val="00E8117C"/>
    <w:rsid w:val="00E81823"/>
    <w:rsid w:val="00E820B1"/>
    <w:rsid w:val="00E838C0"/>
    <w:rsid w:val="00E83EB4"/>
    <w:rsid w:val="00E8422D"/>
    <w:rsid w:val="00E8427E"/>
    <w:rsid w:val="00E8491C"/>
    <w:rsid w:val="00E84C03"/>
    <w:rsid w:val="00E8697B"/>
    <w:rsid w:val="00E87079"/>
    <w:rsid w:val="00E90AE9"/>
    <w:rsid w:val="00E90FB0"/>
    <w:rsid w:val="00E912C9"/>
    <w:rsid w:val="00E917BA"/>
    <w:rsid w:val="00E91DB5"/>
    <w:rsid w:val="00E92407"/>
    <w:rsid w:val="00E9293D"/>
    <w:rsid w:val="00E92B8F"/>
    <w:rsid w:val="00E93857"/>
    <w:rsid w:val="00E9388B"/>
    <w:rsid w:val="00E93C91"/>
    <w:rsid w:val="00E94B0A"/>
    <w:rsid w:val="00E9541C"/>
    <w:rsid w:val="00E956E0"/>
    <w:rsid w:val="00E96074"/>
    <w:rsid w:val="00E96B0E"/>
    <w:rsid w:val="00E96CD8"/>
    <w:rsid w:val="00E97453"/>
    <w:rsid w:val="00E976BA"/>
    <w:rsid w:val="00EA0E6A"/>
    <w:rsid w:val="00EA1771"/>
    <w:rsid w:val="00EA3339"/>
    <w:rsid w:val="00EA3A69"/>
    <w:rsid w:val="00EA3D0E"/>
    <w:rsid w:val="00EA4658"/>
    <w:rsid w:val="00EA4919"/>
    <w:rsid w:val="00EA4AB8"/>
    <w:rsid w:val="00EA5A8B"/>
    <w:rsid w:val="00EA5BA4"/>
    <w:rsid w:val="00EA6E60"/>
    <w:rsid w:val="00EA737C"/>
    <w:rsid w:val="00EA7E39"/>
    <w:rsid w:val="00EB0F09"/>
    <w:rsid w:val="00EB240B"/>
    <w:rsid w:val="00EB2C87"/>
    <w:rsid w:val="00EB2DCB"/>
    <w:rsid w:val="00EB49FE"/>
    <w:rsid w:val="00EB553F"/>
    <w:rsid w:val="00EB6345"/>
    <w:rsid w:val="00EB6750"/>
    <w:rsid w:val="00EC0F28"/>
    <w:rsid w:val="00EC0F73"/>
    <w:rsid w:val="00EC2077"/>
    <w:rsid w:val="00EC32A8"/>
    <w:rsid w:val="00EC5B79"/>
    <w:rsid w:val="00EC62D3"/>
    <w:rsid w:val="00EC6DEC"/>
    <w:rsid w:val="00EC7EE3"/>
    <w:rsid w:val="00ED0435"/>
    <w:rsid w:val="00ED0B4D"/>
    <w:rsid w:val="00ED0D31"/>
    <w:rsid w:val="00ED1239"/>
    <w:rsid w:val="00ED1333"/>
    <w:rsid w:val="00ED233F"/>
    <w:rsid w:val="00ED280E"/>
    <w:rsid w:val="00ED2D1B"/>
    <w:rsid w:val="00ED3090"/>
    <w:rsid w:val="00ED3CE9"/>
    <w:rsid w:val="00ED463E"/>
    <w:rsid w:val="00ED49F7"/>
    <w:rsid w:val="00ED774E"/>
    <w:rsid w:val="00EE032A"/>
    <w:rsid w:val="00EE04EE"/>
    <w:rsid w:val="00EE2D2A"/>
    <w:rsid w:val="00EE306E"/>
    <w:rsid w:val="00EE3470"/>
    <w:rsid w:val="00EE3A38"/>
    <w:rsid w:val="00EE3BC0"/>
    <w:rsid w:val="00EE4F0B"/>
    <w:rsid w:val="00EE615A"/>
    <w:rsid w:val="00EE65E1"/>
    <w:rsid w:val="00EE6AF7"/>
    <w:rsid w:val="00EE6D2B"/>
    <w:rsid w:val="00EE6DE6"/>
    <w:rsid w:val="00EE7509"/>
    <w:rsid w:val="00EE79A1"/>
    <w:rsid w:val="00EF0265"/>
    <w:rsid w:val="00EF1053"/>
    <w:rsid w:val="00EF1140"/>
    <w:rsid w:val="00EF1C7E"/>
    <w:rsid w:val="00EF2496"/>
    <w:rsid w:val="00EF26B3"/>
    <w:rsid w:val="00EF2B58"/>
    <w:rsid w:val="00EF3688"/>
    <w:rsid w:val="00EF3D15"/>
    <w:rsid w:val="00EF44BC"/>
    <w:rsid w:val="00EF5030"/>
    <w:rsid w:val="00EF50D3"/>
    <w:rsid w:val="00EF5568"/>
    <w:rsid w:val="00EF5C9A"/>
    <w:rsid w:val="00EF6DC8"/>
    <w:rsid w:val="00EF71F1"/>
    <w:rsid w:val="00F011DB"/>
    <w:rsid w:val="00F01E62"/>
    <w:rsid w:val="00F02BB5"/>
    <w:rsid w:val="00F03B1C"/>
    <w:rsid w:val="00F03FDF"/>
    <w:rsid w:val="00F04027"/>
    <w:rsid w:val="00F04540"/>
    <w:rsid w:val="00F04716"/>
    <w:rsid w:val="00F054B3"/>
    <w:rsid w:val="00F0579D"/>
    <w:rsid w:val="00F0618C"/>
    <w:rsid w:val="00F06F8D"/>
    <w:rsid w:val="00F071CD"/>
    <w:rsid w:val="00F108E4"/>
    <w:rsid w:val="00F119C2"/>
    <w:rsid w:val="00F11BE6"/>
    <w:rsid w:val="00F124BA"/>
    <w:rsid w:val="00F12894"/>
    <w:rsid w:val="00F13C68"/>
    <w:rsid w:val="00F149FA"/>
    <w:rsid w:val="00F155F5"/>
    <w:rsid w:val="00F161CA"/>
    <w:rsid w:val="00F16214"/>
    <w:rsid w:val="00F164D3"/>
    <w:rsid w:val="00F16C82"/>
    <w:rsid w:val="00F179C5"/>
    <w:rsid w:val="00F2048E"/>
    <w:rsid w:val="00F2271D"/>
    <w:rsid w:val="00F228EC"/>
    <w:rsid w:val="00F24E78"/>
    <w:rsid w:val="00F24F91"/>
    <w:rsid w:val="00F268B8"/>
    <w:rsid w:val="00F30556"/>
    <w:rsid w:val="00F314D0"/>
    <w:rsid w:val="00F318E6"/>
    <w:rsid w:val="00F32B1A"/>
    <w:rsid w:val="00F3310A"/>
    <w:rsid w:val="00F3310D"/>
    <w:rsid w:val="00F33D8A"/>
    <w:rsid w:val="00F34751"/>
    <w:rsid w:val="00F34DD5"/>
    <w:rsid w:val="00F367A7"/>
    <w:rsid w:val="00F36EC1"/>
    <w:rsid w:val="00F378BA"/>
    <w:rsid w:val="00F407B5"/>
    <w:rsid w:val="00F40CC7"/>
    <w:rsid w:val="00F41EDE"/>
    <w:rsid w:val="00F45163"/>
    <w:rsid w:val="00F4599B"/>
    <w:rsid w:val="00F4626B"/>
    <w:rsid w:val="00F46C61"/>
    <w:rsid w:val="00F46C73"/>
    <w:rsid w:val="00F476D5"/>
    <w:rsid w:val="00F47C5E"/>
    <w:rsid w:val="00F5072B"/>
    <w:rsid w:val="00F507CD"/>
    <w:rsid w:val="00F50A97"/>
    <w:rsid w:val="00F51BF0"/>
    <w:rsid w:val="00F51C24"/>
    <w:rsid w:val="00F524F7"/>
    <w:rsid w:val="00F536A7"/>
    <w:rsid w:val="00F54760"/>
    <w:rsid w:val="00F56789"/>
    <w:rsid w:val="00F606C4"/>
    <w:rsid w:val="00F60DCF"/>
    <w:rsid w:val="00F6126E"/>
    <w:rsid w:val="00F63C39"/>
    <w:rsid w:val="00F6424D"/>
    <w:rsid w:val="00F65DF8"/>
    <w:rsid w:val="00F65F01"/>
    <w:rsid w:val="00F66F26"/>
    <w:rsid w:val="00F67283"/>
    <w:rsid w:val="00F713DE"/>
    <w:rsid w:val="00F719B3"/>
    <w:rsid w:val="00F719D6"/>
    <w:rsid w:val="00F7210F"/>
    <w:rsid w:val="00F726BE"/>
    <w:rsid w:val="00F75BC0"/>
    <w:rsid w:val="00F765EC"/>
    <w:rsid w:val="00F76D04"/>
    <w:rsid w:val="00F771F9"/>
    <w:rsid w:val="00F77E34"/>
    <w:rsid w:val="00F801C4"/>
    <w:rsid w:val="00F807D5"/>
    <w:rsid w:val="00F81C32"/>
    <w:rsid w:val="00F81E61"/>
    <w:rsid w:val="00F8249A"/>
    <w:rsid w:val="00F8310A"/>
    <w:rsid w:val="00F83930"/>
    <w:rsid w:val="00F83A43"/>
    <w:rsid w:val="00F8467B"/>
    <w:rsid w:val="00F8543D"/>
    <w:rsid w:val="00F87323"/>
    <w:rsid w:val="00F87413"/>
    <w:rsid w:val="00F91F97"/>
    <w:rsid w:val="00F92C4C"/>
    <w:rsid w:val="00F938BB"/>
    <w:rsid w:val="00F93F20"/>
    <w:rsid w:val="00F95092"/>
    <w:rsid w:val="00F951F5"/>
    <w:rsid w:val="00F95636"/>
    <w:rsid w:val="00F95C58"/>
    <w:rsid w:val="00F96EB2"/>
    <w:rsid w:val="00FA1483"/>
    <w:rsid w:val="00FA24C7"/>
    <w:rsid w:val="00FA2A3D"/>
    <w:rsid w:val="00FA313A"/>
    <w:rsid w:val="00FA3BA8"/>
    <w:rsid w:val="00FA5330"/>
    <w:rsid w:val="00FA6A17"/>
    <w:rsid w:val="00FA704D"/>
    <w:rsid w:val="00FB188C"/>
    <w:rsid w:val="00FB1CC3"/>
    <w:rsid w:val="00FB2B02"/>
    <w:rsid w:val="00FB3FC6"/>
    <w:rsid w:val="00FB43C6"/>
    <w:rsid w:val="00FB4A44"/>
    <w:rsid w:val="00FB51CD"/>
    <w:rsid w:val="00FB5F73"/>
    <w:rsid w:val="00FB64EC"/>
    <w:rsid w:val="00FB75AB"/>
    <w:rsid w:val="00FB7A3D"/>
    <w:rsid w:val="00FC015F"/>
    <w:rsid w:val="00FC153E"/>
    <w:rsid w:val="00FC17B4"/>
    <w:rsid w:val="00FC1A45"/>
    <w:rsid w:val="00FC2582"/>
    <w:rsid w:val="00FC26D8"/>
    <w:rsid w:val="00FC3574"/>
    <w:rsid w:val="00FC3D3A"/>
    <w:rsid w:val="00FC4FF7"/>
    <w:rsid w:val="00FC53E8"/>
    <w:rsid w:val="00FC5D63"/>
    <w:rsid w:val="00FC7ED3"/>
    <w:rsid w:val="00FD01DB"/>
    <w:rsid w:val="00FD0FD5"/>
    <w:rsid w:val="00FD1B66"/>
    <w:rsid w:val="00FD44A1"/>
    <w:rsid w:val="00FD4CE0"/>
    <w:rsid w:val="00FD5712"/>
    <w:rsid w:val="00FD5B91"/>
    <w:rsid w:val="00FD61DA"/>
    <w:rsid w:val="00FE0106"/>
    <w:rsid w:val="00FE0ECE"/>
    <w:rsid w:val="00FE1806"/>
    <w:rsid w:val="00FE2106"/>
    <w:rsid w:val="00FE2DEB"/>
    <w:rsid w:val="00FE302C"/>
    <w:rsid w:val="00FE357C"/>
    <w:rsid w:val="00FE4490"/>
    <w:rsid w:val="00FE4536"/>
    <w:rsid w:val="00FE5218"/>
    <w:rsid w:val="00FE627C"/>
    <w:rsid w:val="00FE664E"/>
    <w:rsid w:val="00FF0271"/>
    <w:rsid w:val="00FF1B72"/>
    <w:rsid w:val="00FF1D7E"/>
    <w:rsid w:val="00FF2439"/>
    <w:rsid w:val="00FF24B4"/>
    <w:rsid w:val="00FF38BE"/>
    <w:rsid w:val="00FF4455"/>
    <w:rsid w:val="00FF4C50"/>
    <w:rsid w:val="00FF72B6"/>
    <w:rsid w:val="00FF7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2EABA"/>
  <w15:chartTrackingRefBased/>
  <w15:docId w15:val="{F89D4F83-6283-4979-8383-A04E7426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D00"/>
    <w:pPr>
      <w:spacing w:after="0"/>
    </w:pPr>
    <w:rPr>
      <w:rFonts w:ascii="Times New Roman" w:hAnsi="Times New Roman"/>
      <w:sz w:val="24"/>
    </w:rPr>
  </w:style>
  <w:style w:type="paragraph" w:styleId="Heading1">
    <w:name w:val="heading 1"/>
    <w:basedOn w:val="Normal"/>
    <w:link w:val="Heading1Char"/>
    <w:uiPriority w:val="9"/>
    <w:qFormat/>
    <w:rsid w:val="008D1EBA"/>
    <w:pPr>
      <w:numPr>
        <w:numId w:val="1"/>
      </w:numPr>
      <w:spacing w:line="360" w:lineRule="auto"/>
      <w:ind w:left="432"/>
      <w:outlineLvl w:val="0"/>
    </w:pPr>
    <w:rPr>
      <w:rFonts w:eastAsia="Times New Roman" w:cs="Times New Roman"/>
      <w:b/>
      <w:bCs/>
      <w:kern w:val="36"/>
      <w:szCs w:val="48"/>
      <w:lang w:eastAsia="en-GB"/>
    </w:rPr>
  </w:style>
  <w:style w:type="paragraph" w:styleId="Heading2">
    <w:name w:val="heading 2"/>
    <w:basedOn w:val="Normal"/>
    <w:next w:val="Normal"/>
    <w:link w:val="Heading2Char"/>
    <w:uiPriority w:val="9"/>
    <w:unhideWhenUsed/>
    <w:qFormat/>
    <w:rsid w:val="00EE6DE6"/>
    <w:pPr>
      <w:keepNext/>
      <w:keepLines/>
      <w:numPr>
        <w:ilvl w:val="1"/>
        <w:numId w:val="1"/>
      </w:numPr>
      <w:spacing w:line="360" w:lineRule="auto"/>
      <w:ind w:left="576"/>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14123"/>
    <w:pPr>
      <w:keepNext/>
      <w:keepLines/>
      <w:numPr>
        <w:ilvl w:val="2"/>
        <w:numId w:val="1"/>
      </w:numPr>
      <w:spacing w:line="360" w:lineRule="auto"/>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8D1EBA"/>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1EBA"/>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D1EBA"/>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D1EBA"/>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D1EB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D1EB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05054"/>
    <w:rPr>
      <w:i/>
      <w:iCs/>
    </w:rPr>
  </w:style>
  <w:style w:type="paragraph" w:customStyle="1" w:styleId="Lijstalinea1">
    <w:name w:val="Lijstalinea1"/>
    <w:basedOn w:val="Normal"/>
    <w:uiPriority w:val="34"/>
    <w:qFormat/>
    <w:rsid w:val="00E05054"/>
    <w:pPr>
      <w:ind w:left="720"/>
      <w:contextualSpacing/>
    </w:pPr>
  </w:style>
  <w:style w:type="paragraph" w:styleId="CommentText">
    <w:name w:val="annotation text"/>
    <w:basedOn w:val="Normal"/>
    <w:link w:val="CommentTextChar"/>
    <w:uiPriority w:val="99"/>
    <w:unhideWhenUsed/>
    <w:qFormat/>
    <w:rsid w:val="00E05054"/>
    <w:pPr>
      <w:spacing w:line="240" w:lineRule="auto"/>
    </w:pPr>
    <w:rPr>
      <w:sz w:val="20"/>
      <w:szCs w:val="20"/>
    </w:rPr>
  </w:style>
  <w:style w:type="character" w:customStyle="1" w:styleId="CommentTextChar">
    <w:name w:val="Comment Text Char"/>
    <w:basedOn w:val="DefaultParagraphFont"/>
    <w:link w:val="CommentText"/>
    <w:uiPriority w:val="99"/>
    <w:qFormat/>
    <w:rsid w:val="00E05054"/>
    <w:rPr>
      <w:sz w:val="20"/>
      <w:szCs w:val="20"/>
    </w:rPr>
  </w:style>
  <w:style w:type="paragraph" w:styleId="BalloonText">
    <w:name w:val="Balloon Text"/>
    <w:basedOn w:val="Normal"/>
    <w:link w:val="BalloonTextChar"/>
    <w:uiPriority w:val="99"/>
    <w:semiHidden/>
    <w:unhideWhenUsed/>
    <w:rsid w:val="00E050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054"/>
    <w:rPr>
      <w:rFonts w:ascii="Segoe UI" w:hAnsi="Segoe UI" w:cs="Segoe UI"/>
      <w:sz w:val="18"/>
      <w:szCs w:val="18"/>
    </w:rPr>
  </w:style>
  <w:style w:type="table" w:styleId="TableGrid">
    <w:name w:val="Table Grid"/>
    <w:basedOn w:val="TableNormal"/>
    <w:uiPriority w:val="39"/>
    <w:rsid w:val="00E05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jvnm2t">
    <w:name w:val="tojvnm2t"/>
    <w:basedOn w:val="DefaultParagraphFont"/>
    <w:rsid w:val="00A9589F"/>
  </w:style>
  <w:style w:type="character" w:styleId="CommentReference">
    <w:name w:val="annotation reference"/>
    <w:basedOn w:val="DefaultParagraphFont"/>
    <w:uiPriority w:val="99"/>
    <w:unhideWhenUsed/>
    <w:qFormat/>
    <w:rPr>
      <w:sz w:val="16"/>
      <w:szCs w:val="16"/>
    </w:rPr>
  </w:style>
  <w:style w:type="paragraph" w:styleId="ListParagraph">
    <w:name w:val="List Paragraph"/>
    <w:basedOn w:val="Normal"/>
    <w:uiPriority w:val="34"/>
    <w:qFormat/>
    <w:rsid w:val="002C219D"/>
    <w:pPr>
      <w:ind w:left="720"/>
      <w:contextualSpacing/>
    </w:pPr>
  </w:style>
  <w:style w:type="paragraph" w:styleId="CommentSubject">
    <w:name w:val="annotation subject"/>
    <w:basedOn w:val="CommentText"/>
    <w:next w:val="CommentText"/>
    <w:link w:val="CommentSubjectChar"/>
    <w:uiPriority w:val="99"/>
    <w:semiHidden/>
    <w:unhideWhenUsed/>
    <w:rsid w:val="008955F4"/>
    <w:pPr>
      <w:spacing w:after="160"/>
    </w:pPr>
    <w:rPr>
      <w:b/>
      <w:bCs/>
    </w:rPr>
  </w:style>
  <w:style w:type="character" w:customStyle="1" w:styleId="CommentSubjectChar">
    <w:name w:val="Comment Subject Char"/>
    <w:basedOn w:val="CommentTextChar"/>
    <w:link w:val="CommentSubject"/>
    <w:uiPriority w:val="99"/>
    <w:semiHidden/>
    <w:rsid w:val="008955F4"/>
    <w:rPr>
      <w:b/>
      <w:bCs/>
      <w:sz w:val="20"/>
      <w:szCs w:val="20"/>
    </w:rPr>
  </w:style>
  <w:style w:type="character" w:styleId="Hyperlink">
    <w:name w:val="Hyperlink"/>
    <w:basedOn w:val="DefaultParagraphFont"/>
    <w:uiPriority w:val="99"/>
    <w:unhideWhenUsed/>
    <w:rsid w:val="002A4DF2"/>
    <w:rPr>
      <w:color w:val="0563C1" w:themeColor="hyperlink"/>
      <w:u w:val="single"/>
    </w:rPr>
  </w:style>
  <w:style w:type="character" w:styleId="FollowedHyperlink">
    <w:name w:val="FollowedHyperlink"/>
    <w:basedOn w:val="DefaultParagraphFont"/>
    <w:uiPriority w:val="99"/>
    <w:semiHidden/>
    <w:unhideWhenUsed/>
    <w:rsid w:val="002A4DF2"/>
    <w:rPr>
      <w:color w:val="954F72" w:themeColor="followedHyperlink"/>
      <w:u w:val="single"/>
    </w:rPr>
  </w:style>
  <w:style w:type="character" w:customStyle="1" w:styleId="Heading1Char">
    <w:name w:val="Heading 1 Char"/>
    <w:basedOn w:val="DefaultParagraphFont"/>
    <w:link w:val="Heading1"/>
    <w:uiPriority w:val="9"/>
    <w:rsid w:val="00AC7626"/>
    <w:rPr>
      <w:rFonts w:ascii="Times New Roman" w:eastAsia="Times New Roman" w:hAnsi="Times New Roman" w:cs="Times New Roman"/>
      <w:b/>
      <w:bCs/>
      <w:kern w:val="36"/>
      <w:sz w:val="24"/>
      <w:szCs w:val="48"/>
      <w:lang w:eastAsia="en-GB"/>
    </w:rPr>
  </w:style>
  <w:style w:type="paragraph" w:styleId="NormalWeb">
    <w:name w:val="Normal (Web)"/>
    <w:basedOn w:val="Normal"/>
    <w:uiPriority w:val="99"/>
    <w:unhideWhenUsed/>
    <w:rsid w:val="00675D5D"/>
    <w:pPr>
      <w:spacing w:before="100" w:beforeAutospacing="1" w:after="100"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rsid w:val="00EE6DE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14123"/>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8D1EBA"/>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D1EBA"/>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D1EBA"/>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D1EBA"/>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D1EB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D1EB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67988"/>
    <w:pPr>
      <w:tabs>
        <w:tab w:val="center" w:pos="4513"/>
        <w:tab w:val="right" w:pos="9026"/>
      </w:tabs>
      <w:spacing w:line="240" w:lineRule="auto"/>
    </w:pPr>
  </w:style>
  <w:style w:type="character" w:customStyle="1" w:styleId="HeaderChar">
    <w:name w:val="Header Char"/>
    <w:basedOn w:val="DefaultParagraphFont"/>
    <w:link w:val="Header"/>
    <w:uiPriority w:val="99"/>
    <w:rsid w:val="00B67988"/>
  </w:style>
  <w:style w:type="paragraph" w:styleId="Footer">
    <w:name w:val="footer"/>
    <w:basedOn w:val="Normal"/>
    <w:link w:val="FooterChar"/>
    <w:uiPriority w:val="99"/>
    <w:unhideWhenUsed/>
    <w:rsid w:val="00B67988"/>
    <w:pPr>
      <w:tabs>
        <w:tab w:val="center" w:pos="4513"/>
        <w:tab w:val="right" w:pos="9026"/>
      </w:tabs>
      <w:spacing w:line="240" w:lineRule="auto"/>
    </w:pPr>
  </w:style>
  <w:style w:type="character" w:customStyle="1" w:styleId="FooterChar">
    <w:name w:val="Footer Char"/>
    <w:basedOn w:val="DefaultParagraphFont"/>
    <w:link w:val="Footer"/>
    <w:uiPriority w:val="99"/>
    <w:rsid w:val="00B67988"/>
  </w:style>
  <w:style w:type="paragraph" w:styleId="TOCHeading">
    <w:name w:val="TOC Heading"/>
    <w:basedOn w:val="Heading1"/>
    <w:next w:val="Normal"/>
    <w:uiPriority w:val="39"/>
    <w:unhideWhenUsed/>
    <w:qFormat/>
    <w:rsid w:val="003F26CC"/>
    <w:pPr>
      <w:keepNext/>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3F26CC"/>
    <w:pPr>
      <w:spacing w:after="100"/>
    </w:pPr>
  </w:style>
  <w:style w:type="paragraph" w:styleId="TOC2">
    <w:name w:val="toc 2"/>
    <w:basedOn w:val="Normal"/>
    <w:next w:val="Normal"/>
    <w:autoRedefine/>
    <w:uiPriority w:val="39"/>
    <w:unhideWhenUsed/>
    <w:rsid w:val="003F26CC"/>
    <w:pPr>
      <w:spacing w:after="100"/>
      <w:ind w:left="220"/>
    </w:pPr>
  </w:style>
  <w:style w:type="paragraph" w:styleId="TOC3">
    <w:name w:val="toc 3"/>
    <w:basedOn w:val="Normal"/>
    <w:next w:val="Normal"/>
    <w:autoRedefine/>
    <w:uiPriority w:val="39"/>
    <w:unhideWhenUsed/>
    <w:rsid w:val="0004106A"/>
    <w:pPr>
      <w:spacing w:after="100"/>
      <w:ind w:left="480"/>
    </w:pPr>
  </w:style>
  <w:style w:type="character" w:customStyle="1" w:styleId="wordentry">
    <w:name w:val="wordentry"/>
    <w:basedOn w:val="DefaultParagraphFont"/>
    <w:rsid w:val="00C632AD"/>
  </w:style>
  <w:style w:type="character" w:customStyle="1" w:styleId="FootnoteTextChar">
    <w:name w:val="Footnote Text Char"/>
    <w:link w:val="FootnoteText"/>
    <w:uiPriority w:val="99"/>
    <w:rsid w:val="00D14CF3"/>
    <w:rPr>
      <w:rFonts w:ascii="Arial" w:hAnsi="Arial"/>
      <w:sz w:val="20"/>
      <w:szCs w:val="20"/>
    </w:rPr>
  </w:style>
  <w:style w:type="character" w:styleId="FootnoteReference">
    <w:name w:val="footnote reference"/>
    <w:uiPriority w:val="99"/>
    <w:unhideWhenUsed/>
    <w:rsid w:val="00D14CF3"/>
    <w:rPr>
      <w:vertAlign w:val="superscript"/>
    </w:rPr>
  </w:style>
  <w:style w:type="paragraph" w:styleId="FootnoteText">
    <w:name w:val="footnote text"/>
    <w:basedOn w:val="Normal"/>
    <w:link w:val="FootnoteTextChar"/>
    <w:autoRedefine/>
    <w:uiPriority w:val="99"/>
    <w:unhideWhenUsed/>
    <w:qFormat/>
    <w:rsid w:val="00D14CF3"/>
    <w:pPr>
      <w:suppressAutoHyphens/>
      <w:spacing w:after="200" w:line="240" w:lineRule="auto"/>
    </w:pPr>
    <w:rPr>
      <w:rFonts w:ascii="Arial" w:hAnsi="Arial"/>
      <w:sz w:val="20"/>
      <w:szCs w:val="20"/>
    </w:rPr>
  </w:style>
  <w:style w:type="character" w:customStyle="1" w:styleId="VoetnoottekstChar1">
    <w:name w:val="Voetnoottekst Char1"/>
    <w:basedOn w:val="DefaultParagraphFont"/>
    <w:uiPriority w:val="99"/>
    <w:semiHidden/>
    <w:rsid w:val="00D14CF3"/>
    <w:rPr>
      <w:rFonts w:ascii="Times New Roman" w:hAnsi="Times New Roman"/>
      <w:sz w:val="20"/>
      <w:szCs w:val="20"/>
    </w:rPr>
  </w:style>
  <w:style w:type="paragraph" w:styleId="Bibliography">
    <w:name w:val="Bibliography"/>
    <w:basedOn w:val="Normal"/>
    <w:next w:val="Normal"/>
    <w:uiPriority w:val="37"/>
    <w:semiHidden/>
    <w:unhideWhenUsed/>
    <w:rsid w:val="001B7669"/>
  </w:style>
  <w:style w:type="character" w:styleId="Strong">
    <w:name w:val="Strong"/>
    <w:basedOn w:val="DefaultParagraphFont"/>
    <w:uiPriority w:val="22"/>
    <w:qFormat/>
    <w:rsid w:val="004A6777"/>
    <w:rPr>
      <w:b/>
      <w:bCs/>
    </w:rPr>
  </w:style>
  <w:style w:type="paragraph" w:styleId="Revision">
    <w:name w:val="Revision"/>
    <w:hidden/>
    <w:uiPriority w:val="99"/>
    <w:semiHidden/>
    <w:rsid w:val="002B619F"/>
    <w:pPr>
      <w:spacing w:after="0" w:line="240" w:lineRule="auto"/>
    </w:pPr>
    <w:rPr>
      <w:rFonts w:ascii="Times New Roman" w:hAnsi="Times New Roman"/>
      <w:sz w:val="24"/>
    </w:rPr>
  </w:style>
  <w:style w:type="paragraph" w:customStyle="1" w:styleId="EndNoteBibliography">
    <w:name w:val="EndNote Bibliography"/>
    <w:basedOn w:val="Normal"/>
    <w:link w:val="EndNoteBibliographyChar"/>
    <w:rsid w:val="009B176E"/>
    <w:pPr>
      <w:spacing w:after="160" w:line="240" w:lineRule="auto"/>
    </w:pPr>
    <w:rPr>
      <w:rFonts w:ascii="Calibri" w:hAnsi="Calibri" w:cs="Calibri"/>
      <w:sz w:val="22"/>
      <w:lang w:val="en-US"/>
    </w:rPr>
  </w:style>
  <w:style w:type="character" w:customStyle="1" w:styleId="EndNoteBibliographyChar">
    <w:name w:val="EndNote Bibliography Char"/>
    <w:basedOn w:val="DefaultParagraphFont"/>
    <w:link w:val="EndNoteBibliography"/>
    <w:rsid w:val="009B176E"/>
    <w:rPr>
      <w:rFonts w:ascii="Calibri" w:hAnsi="Calibri" w:cs="Calibri"/>
      <w:lang w:val="en-US"/>
    </w:rPr>
  </w:style>
  <w:style w:type="character" w:styleId="LineNumber">
    <w:name w:val="line number"/>
    <w:basedOn w:val="DefaultParagraphFont"/>
    <w:uiPriority w:val="99"/>
    <w:semiHidden/>
    <w:unhideWhenUsed/>
    <w:rsid w:val="006925D2"/>
  </w:style>
  <w:style w:type="character" w:customStyle="1" w:styleId="highlight">
    <w:name w:val="highlight"/>
    <w:basedOn w:val="DefaultParagraphFont"/>
    <w:rsid w:val="0039685A"/>
  </w:style>
  <w:style w:type="character" w:customStyle="1" w:styleId="hgkelc">
    <w:name w:val="hgkelc"/>
    <w:basedOn w:val="DefaultParagraphFont"/>
    <w:rsid w:val="006E4375"/>
  </w:style>
  <w:style w:type="character" w:customStyle="1" w:styleId="apple-converted-space">
    <w:name w:val="apple-converted-space"/>
    <w:basedOn w:val="DefaultParagraphFont"/>
    <w:rsid w:val="00424F36"/>
  </w:style>
  <w:style w:type="paragraph" w:customStyle="1" w:styleId="m-3724408726258224134msobibliography">
    <w:name w:val="m_-3724408726258224134msobibliography"/>
    <w:basedOn w:val="Normal"/>
    <w:rsid w:val="00EC0F28"/>
    <w:pPr>
      <w:spacing w:before="100" w:beforeAutospacing="1" w:after="100" w:afterAutospacing="1" w:line="240" w:lineRule="auto"/>
    </w:pPr>
    <w:rPr>
      <w:rFonts w:eastAsia="Times New Roman" w:cs="Times New Roman"/>
      <w:szCs w:val="24"/>
      <w:lang w:eastAsia="en-GB"/>
    </w:rPr>
  </w:style>
  <w:style w:type="character" w:customStyle="1" w:styleId="xbe">
    <w:name w:val="_xbe"/>
    <w:rsid w:val="00833F69"/>
  </w:style>
  <w:style w:type="paragraph" w:styleId="HTMLPreformatted">
    <w:name w:val="HTML Preformatted"/>
    <w:basedOn w:val="Normal"/>
    <w:link w:val="HTMLPreformattedChar"/>
    <w:uiPriority w:val="99"/>
    <w:unhideWhenUsed/>
    <w:rsid w:val="00A77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pt-BR" w:eastAsia="pt-BR"/>
    </w:rPr>
  </w:style>
  <w:style w:type="character" w:customStyle="1" w:styleId="HTMLPreformattedChar">
    <w:name w:val="HTML Preformatted Char"/>
    <w:basedOn w:val="DefaultParagraphFont"/>
    <w:link w:val="HTMLPreformatted"/>
    <w:uiPriority w:val="99"/>
    <w:rsid w:val="00A77C61"/>
    <w:rPr>
      <w:rFonts w:ascii="Courier New" w:eastAsia="Times New Roman" w:hAnsi="Courier New" w:cs="Courier New"/>
      <w:sz w:val="20"/>
      <w:szCs w:val="20"/>
      <w:lang w:val="pt-BR" w:eastAsia="pt-BR"/>
    </w:rPr>
  </w:style>
  <w:style w:type="character" w:customStyle="1" w:styleId="citation">
    <w:name w:val="citation"/>
    <w:basedOn w:val="DefaultParagraphFont"/>
    <w:rsid w:val="00F03B1C"/>
  </w:style>
  <w:style w:type="character" w:customStyle="1" w:styleId="gmaildefault">
    <w:name w:val="gmail_default"/>
    <w:basedOn w:val="DefaultParagraphFont"/>
    <w:rsid w:val="002A4B9C"/>
  </w:style>
  <w:style w:type="paragraph" w:styleId="EndnoteText">
    <w:name w:val="endnote text"/>
    <w:basedOn w:val="Normal"/>
    <w:link w:val="EndnoteTextChar"/>
    <w:uiPriority w:val="99"/>
    <w:semiHidden/>
    <w:unhideWhenUsed/>
    <w:rsid w:val="00D41245"/>
    <w:pPr>
      <w:spacing w:line="240" w:lineRule="auto"/>
    </w:pPr>
    <w:rPr>
      <w:sz w:val="20"/>
      <w:szCs w:val="20"/>
    </w:rPr>
  </w:style>
  <w:style w:type="character" w:customStyle="1" w:styleId="EndnoteTextChar">
    <w:name w:val="Endnote Text Char"/>
    <w:basedOn w:val="DefaultParagraphFont"/>
    <w:link w:val="EndnoteText"/>
    <w:uiPriority w:val="99"/>
    <w:semiHidden/>
    <w:rsid w:val="00D41245"/>
    <w:rPr>
      <w:rFonts w:ascii="Times New Roman" w:hAnsi="Times New Roman"/>
      <w:sz w:val="20"/>
      <w:szCs w:val="20"/>
    </w:rPr>
  </w:style>
  <w:style w:type="character" w:styleId="EndnoteReference">
    <w:name w:val="endnote reference"/>
    <w:basedOn w:val="DefaultParagraphFont"/>
    <w:uiPriority w:val="99"/>
    <w:semiHidden/>
    <w:unhideWhenUsed/>
    <w:rsid w:val="00D41245"/>
    <w:rPr>
      <w:vertAlign w:val="superscript"/>
    </w:rPr>
  </w:style>
  <w:style w:type="character" w:customStyle="1" w:styleId="il">
    <w:name w:val="il"/>
    <w:basedOn w:val="DefaultParagraphFont"/>
    <w:rsid w:val="00987DA7"/>
  </w:style>
  <w:style w:type="character" w:customStyle="1" w:styleId="UnresolvedMention1">
    <w:name w:val="Unresolved Mention1"/>
    <w:basedOn w:val="DefaultParagraphFont"/>
    <w:uiPriority w:val="99"/>
    <w:semiHidden/>
    <w:unhideWhenUsed/>
    <w:rsid w:val="006C09A4"/>
    <w:rPr>
      <w:color w:val="605E5C"/>
      <w:shd w:val="clear" w:color="auto" w:fill="E1DFDD"/>
    </w:rPr>
  </w:style>
  <w:style w:type="character" w:customStyle="1" w:styleId="UnresolvedMention2">
    <w:name w:val="Unresolved Mention2"/>
    <w:basedOn w:val="DefaultParagraphFont"/>
    <w:uiPriority w:val="99"/>
    <w:semiHidden/>
    <w:unhideWhenUsed/>
    <w:rsid w:val="00341AFB"/>
    <w:rPr>
      <w:color w:val="605E5C"/>
      <w:shd w:val="clear" w:color="auto" w:fill="E1DFDD"/>
    </w:rPr>
  </w:style>
  <w:style w:type="character" w:customStyle="1" w:styleId="UnresolvedMention3">
    <w:name w:val="Unresolved Mention3"/>
    <w:basedOn w:val="DefaultParagraphFont"/>
    <w:uiPriority w:val="99"/>
    <w:semiHidden/>
    <w:unhideWhenUsed/>
    <w:rsid w:val="00B53432"/>
    <w:rPr>
      <w:color w:val="605E5C"/>
      <w:shd w:val="clear" w:color="auto" w:fill="E1DFDD"/>
    </w:rPr>
  </w:style>
  <w:style w:type="character" w:styleId="UnresolvedMention">
    <w:name w:val="Unresolved Mention"/>
    <w:basedOn w:val="DefaultParagraphFont"/>
    <w:uiPriority w:val="99"/>
    <w:semiHidden/>
    <w:unhideWhenUsed/>
    <w:rsid w:val="00734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963">
      <w:bodyDiv w:val="1"/>
      <w:marLeft w:val="0"/>
      <w:marRight w:val="0"/>
      <w:marTop w:val="0"/>
      <w:marBottom w:val="0"/>
      <w:divBdr>
        <w:top w:val="none" w:sz="0" w:space="0" w:color="auto"/>
        <w:left w:val="none" w:sz="0" w:space="0" w:color="auto"/>
        <w:bottom w:val="none" w:sz="0" w:space="0" w:color="auto"/>
        <w:right w:val="none" w:sz="0" w:space="0" w:color="auto"/>
      </w:divBdr>
    </w:div>
    <w:div w:id="111049260">
      <w:bodyDiv w:val="1"/>
      <w:marLeft w:val="0"/>
      <w:marRight w:val="0"/>
      <w:marTop w:val="0"/>
      <w:marBottom w:val="0"/>
      <w:divBdr>
        <w:top w:val="none" w:sz="0" w:space="0" w:color="auto"/>
        <w:left w:val="none" w:sz="0" w:space="0" w:color="auto"/>
        <w:bottom w:val="none" w:sz="0" w:space="0" w:color="auto"/>
        <w:right w:val="none" w:sz="0" w:space="0" w:color="auto"/>
      </w:divBdr>
      <w:divsChild>
        <w:div w:id="1692219323">
          <w:marLeft w:val="0"/>
          <w:marRight w:val="0"/>
          <w:marTop w:val="0"/>
          <w:marBottom w:val="0"/>
          <w:divBdr>
            <w:top w:val="none" w:sz="0" w:space="0" w:color="auto"/>
            <w:left w:val="none" w:sz="0" w:space="0" w:color="auto"/>
            <w:bottom w:val="none" w:sz="0" w:space="0" w:color="auto"/>
            <w:right w:val="none" w:sz="0" w:space="0" w:color="auto"/>
          </w:divBdr>
        </w:div>
      </w:divsChild>
    </w:div>
    <w:div w:id="113981323">
      <w:bodyDiv w:val="1"/>
      <w:marLeft w:val="0"/>
      <w:marRight w:val="0"/>
      <w:marTop w:val="0"/>
      <w:marBottom w:val="0"/>
      <w:divBdr>
        <w:top w:val="none" w:sz="0" w:space="0" w:color="auto"/>
        <w:left w:val="none" w:sz="0" w:space="0" w:color="auto"/>
        <w:bottom w:val="none" w:sz="0" w:space="0" w:color="auto"/>
        <w:right w:val="none" w:sz="0" w:space="0" w:color="auto"/>
      </w:divBdr>
      <w:divsChild>
        <w:div w:id="270013675">
          <w:marLeft w:val="0"/>
          <w:marRight w:val="0"/>
          <w:marTop w:val="0"/>
          <w:marBottom w:val="0"/>
          <w:divBdr>
            <w:top w:val="none" w:sz="0" w:space="0" w:color="auto"/>
            <w:left w:val="none" w:sz="0" w:space="0" w:color="auto"/>
            <w:bottom w:val="none" w:sz="0" w:space="0" w:color="auto"/>
            <w:right w:val="none" w:sz="0" w:space="0" w:color="auto"/>
          </w:divBdr>
          <w:divsChild>
            <w:div w:id="272368017">
              <w:marLeft w:val="0"/>
              <w:marRight w:val="0"/>
              <w:marTop w:val="0"/>
              <w:marBottom w:val="0"/>
              <w:divBdr>
                <w:top w:val="none" w:sz="0" w:space="0" w:color="auto"/>
                <w:left w:val="none" w:sz="0" w:space="0" w:color="auto"/>
                <w:bottom w:val="none" w:sz="0" w:space="0" w:color="auto"/>
                <w:right w:val="none" w:sz="0" w:space="0" w:color="auto"/>
              </w:divBdr>
            </w:div>
            <w:div w:id="401758176">
              <w:marLeft w:val="0"/>
              <w:marRight w:val="0"/>
              <w:marTop w:val="0"/>
              <w:marBottom w:val="0"/>
              <w:divBdr>
                <w:top w:val="none" w:sz="0" w:space="0" w:color="auto"/>
                <w:left w:val="none" w:sz="0" w:space="0" w:color="auto"/>
                <w:bottom w:val="none" w:sz="0" w:space="0" w:color="auto"/>
                <w:right w:val="none" w:sz="0" w:space="0" w:color="auto"/>
              </w:divBdr>
            </w:div>
            <w:div w:id="542905536">
              <w:marLeft w:val="0"/>
              <w:marRight w:val="0"/>
              <w:marTop w:val="0"/>
              <w:marBottom w:val="0"/>
              <w:divBdr>
                <w:top w:val="none" w:sz="0" w:space="0" w:color="auto"/>
                <w:left w:val="none" w:sz="0" w:space="0" w:color="auto"/>
                <w:bottom w:val="none" w:sz="0" w:space="0" w:color="auto"/>
                <w:right w:val="none" w:sz="0" w:space="0" w:color="auto"/>
              </w:divBdr>
            </w:div>
            <w:div w:id="603880134">
              <w:marLeft w:val="0"/>
              <w:marRight w:val="0"/>
              <w:marTop w:val="0"/>
              <w:marBottom w:val="0"/>
              <w:divBdr>
                <w:top w:val="none" w:sz="0" w:space="0" w:color="auto"/>
                <w:left w:val="none" w:sz="0" w:space="0" w:color="auto"/>
                <w:bottom w:val="none" w:sz="0" w:space="0" w:color="auto"/>
                <w:right w:val="none" w:sz="0" w:space="0" w:color="auto"/>
              </w:divBdr>
            </w:div>
            <w:div w:id="614748648">
              <w:marLeft w:val="0"/>
              <w:marRight w:val="0"/>
              <w:marTop w:val="0"/>
              <w:marBottom w:val="0"/>
              <w:divBdr>
                <w:top w:val="none" w:sz="0" w:space="0" w:color="auto"/>
                <w:left w:val="none" w:sz="0" w:space="0" w:color="auto"/>
                <w:bottom w:val="none" w:sz="0" w:space="0" w:color="auto"/>
                <w:right w:val="none" w:sz="0" w:space="0" w:color="auto"/>
              </w:divBdr>
            </w:div>
            <w:div w:id="1113088354">
              <w:marLeft w:val="0"/>
              <w:marRight w:val="0"/>
              <w:marTop w:val="0"/>
              <w:marBottom w:val="0"/>
              <w:divBdr>
                <w:top w:val="none" w:sz="0" w:space="0" w:color="auto"/>
                <w:left w:val="none" w:sz="0" w:space="0" w:color="auto"/>
                <w:bottom w:val="none" w:sz="0" w:space="0" w:color="auto"/>
                <w:right w:val="none" w:sz="0" w:space="0" w:color="auto"/>
              </w:divBdr>
            </w:div>
            <w:div w:id="113798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2400">
      <w:bodyDiv w:val="1"/>
      <w:marLeft w:val="0"/>
      <w:marRight w:val="0"/>
      <w:marTop w:val="0"/>
      <w:marBottom w:val="0"/>
      <w:divBdr>
        <w:top w:val="none" w:sz="0" w:space="0" w:color="auto"/>
        <w:left w:val="none" w:sz="0" w:space="0" w:color="auto"/>
        <w:bottom w:val="none" w:sz="0" w:space="0" w:color="auto"/>
        <w:right w:val="none" w:sz="0" w:space="0" w:color="auto"/>
      </w:divBdr>
    </w:div>
    <w:div w:id="218514634">
      <w:bodyDiv w:val="1"/>
      <w:marLeft w:val="0"/>
      <w:marRight w:val="0"/>
      <w:marTop w:val="0"/>
      <w:marBottom w:val="0"/>
      <w:divBdr>
        <w:top w:val="none" w:sz="0" w:space="0" w:color="auto"/>
        <w:left w:val="none" w:sz="0" w:space="0" w:color="auto"/>
        <w:bottom w:val="none" w:sz="0" w:space="0" w:color="auto"/>
        <w:right w:val="none" w:sz="0" w:space="0" w:color="auto"/>
      </w:divBdr>
    </w:div>
    <w:div w:id="315375861">
      <w:bodyDiv w:val="1"/>
      <w:marLeft w:val="0"/>
      <w:marRight w:val="0"/>
      <w:marTop w:val="0"/>
      <w:marBottom w:val="0"/>
      <w:divBdr>
        <w:top w:val="none" w:sz="0" w:space="0" w:color="auto"/>
        <w:left w:val="none" w:sz="0" w:space="0" w:color="auto"/>
        <w:bottom w:val="none" w:sz="0" w:space="0" w:color="auto"/>
        <w:right w:val="none" w:sz="0" w:space="0" w:color="auto"/>
      </w:divBdr>
    </w:div>
    <w:div w:id="331222112">
      <w:bodyDiv w:val="1"/>
      <w:marLeft w:val="0"/>
      <w:marRight w:val="0"/>
      <w:marTop w:val="0"/>
      <w:marBottom w:val="0"/>
      <w:divBdr>
        <w:top w:val="none" w:sz="0" w:space="0" w:color="auto"/>
        <w:left w:val="none" w:sz="0" w:space="0" w:color="auto"/>
        <w:bottom w:val="none" w:sz="0" w:space="0" w:color="auto"/>
        <w:right w:val="none" w:sz="0" w:space="0" w:color="auto"/>
      </w:divBdr>
    </w:div>
    <w:div w:id="356272594">
      <w:bodyDiv w:val="1"/>
      <w:marLeft w:val="0"/>
      <w:marRight w:val="0"/>
      <w:marTop w:val="0"/>
      <w:marBottom w:val="0"/>
      <w:divBdr>
        <w:top w:val="none" w:sz="0" w:space="0" w:color="auto"/>
        <w:left w:val="none" w:sz="0" w:space="0" w:color="auto"/>
        <w:bottom w:val="none" w:sz="0" w:space="0" w:color="auto"/>
        <w:right w:val="none" w:sz="0" w:space="0" w:color="auto"/>
      </w:divBdr>
      <w:divsChild>
        <w:div w:id="1269894597">
          <w:marLeft w:val="0"/>
          <w:marRight w:val="0"/>
          <w:marTop w:val="0"/>
          <w:marBottom w:val="0"/>
          <w:divBdr>
            <w:top w:val="none" w:sz="0" w:space="0" w:color="auto"/>
            <w:left w:val="none" w:sz="0" w:space="0" w:color="auto"/>
            <w:bottom w:val="none" w:sz="0" w:space="0" w:color="auto"/>
            <w:right w:val="none" w:sz="0" w:space="0" w:color="auto"/>
          </w:divBdr>
        </w:div>
        <w:div w:id="1552309582">
          <w:marLeft w:val="0"/>
          <w:marRight w:val="0"/>
          <w:marTop w:val="0"/>
          <w:marBottom w:val="0"/>
          <w:divBdr>
            <w:top w:val="none" w:sz="0" w:space="0" w:color="auto"/>
            <w:left w:val="none" w:sz="0" w:space="0" w:color="auto"/>
            <w:bottom w:val="none" w:sz="0" w:space="0" w:color="auto"/>
            <w:right w:val="none" w:sz="0" w:space="0" w:color="auto"/>
          </w:divBdr>
        </w:div>
      </w:divsChild>
    </w:div>
    <w:div w:id="440076516">
      <w:bodyDiv w:val="1"/>
      <w:marLeft w:val="0"/>
      <w:marRight w:val="0"/>
      <w:marTop w:val="0"/>
      <w:marBottom w:val="0"/>
      <w:divBdr>
        <w:top w:val="none" w:sz="0" w:space="0" w:color="auto"/>
        <w:left w:val="none" w:sz="0" w:space="0" w:color="auto"/>
        <w:bottom w:val="none" w:sz="0" w:space="0" w:color="auto"/>
        <w:right w:val="none" w:sz="0" w:space="0" w:color="auto"/>
      </w:divBdr>
    </w:div>
    <w:div w:id="442191522">
      <w:bodyDiv w:val="1"/>
      <w:marLeft w:val="0"/>
      <w:marRight w:val="0"/>
      <w:marTop w:val="0"/>
      <w:marBottom w:val="0"/>
      <w:divBdr>
        <w:top w:val="none" w:sz="0" w:space="0" w:color="auto"/>
        <w:left w:val="none" w:sz="0" w:space="0" w:color="auto"/>
        <w:bottom w:val="none" w:sz="0" w:space="0" w:color="auto"/>
        <w:right w:val="none" w:sz="0" w:space="0" w:color="auto"/>
      </w:divBdr>
    </w:div>
    <w:div w:id="512645362">
      <w:bodyDiv w:val="1"/>
      <w:marLeft w:val="0"/>
      <w:marRight w:val="0"/>
      <w:marTop w:val="0"/>
      <w:marBottom w:val="0"/>
      <w:divBdr>
        <w:top w:val="none" w:sz="0" w:space="0" w:color="auto"/>
        <w:left w:val="none" w:sz="0" w:space="0" w:color="auto"/>
        <w:bottom w:val="none" w:sz="0" w:space="0" w:color="auto"/>
        <w:right w:val="none" w:sz="0" w:space="0" w:color="auto"/>
      </w:divBdr>
    </w:div>
    <w:div w:id="519857821">
      <w:bodyDiv w:val="1"/>
      <w:marLeft w:val="0"/>
      <w:marRight w:val="0"/>
      <w:marTop w:val="0"/>
      <w:marBottom w:val="0"/>
      <w:divBdr>
        <w:top w:val="none" w:sz="0" w:space="0" w:color="auto"/>
        <w:left w:val="none" w:sz="0" w:space="0" w:color="auto"/>
        <w:bottom w:val="none" w:sz="0" w:space="0" w:color="auto"/>
        <w:right w:val="none" w:sz="0" w:space="0" w:color="auto"/>
      </w:divBdr>
    </w:div>
    <w:div w:id="523440300">
      <w:bodyDiv w:val="1"/>
      <w:marLeft w:val="0"/>
      <w:marRight w:val="0"/>
      <w:marTop w:val="0"/>
      <w:marBottom w:val="0"/>
      <w:divBdr>
        <w:top w:val="none" w:sz="0" w:space="0" w:color="auto"/>
        <w:left w:val="none" w:sz="0" w:space="0" w:color="auto"/>
        <w:bottom w:val="none" w:sz="0" w:space="0" w:color="auto"/>
        <w:right w:val="none" w:sz="0" w:space="0" w:color="auto"/>
      </w:divBdr>
      <w:divsChild>
        <w:div w:id="1523393786">
          <w:marLeft w:val="720"/>
          <w:marRight w:val="0"/>
          <w:marTop w:val="0"/>
          <w:marBottom w:val="0"/>
          <w:divBdr>
            <w:top w:val="none" w:sz="0" w:space="0" w:color="auto"/>
            <w:left w:val="none" w:sz="0" w:space="0" w:color="auto"/>
            <w:bottom w:val="none" w:sz="0" w:space="0" w:color="auto"/>
            <w:right w:val="none" w:sz="0" w:space="0" w:color="auto"/>
          </w:divBdr>
        </w:div>
        <w:div w:id="1992783374">
          <w:marLeft w:val="720"/>
          <w:marRight w:val="0"/>
          <w:marTop w:val="0"/>
          <w:marBottom w:val="0"/>
          <w:divBdr>
            <w:top w:val="none" w:sz="0" w:space="0" w:color="auto"/>
            <w:left w:val="none" w:sz="0" w:space="0" w:color="auto"/>
            <w:bottom w:val="none" w:sz="0" w:space="0" w:color="auto"/>
            <w:right w:val="none" w:sz="0" w:space="0" w:color="auto"/>
          </w:divBdr>
        </w:div>
        <w:div w:id="2093156062">
          <w:marLeft w:val="720"/>
          <w:marRight w:val="0"/>
          <w:marTop w:val="0"/>
          <w:marBottom w:val="0"/>
          <w:divBdr>
            <w:top w:val="none" w:sz="0" w:space="0" w:color="auto"/>
            <w:left w:val="none" w:sz="0" w:space="0" w:color="auto"/>
            <w:bottom w:val="none" w:sz="0" w:space="0" w:color="auto"/>
            <w:right w:val="none" w:sz="0" w:space="0" w:color="auto"/>
          </w:divBdr>
        </w:div>
      </w:divsChild>
    </w:div>
    <w:div w:id="610480268">
      <w:bodyDiv w:val="1"/>
      <w:marLeft w:val="0"/>
      <w:marRight w:val="0"/>
      <w:marTop w:val="0"/>
      <w:marBottom w:val="0"/>
      <w:divBdr>
        <w:top w:val="none" w:sz="0" w:space="0" w:color="auto"/>
        <w:left w:val="none" w:sz="0" w:space="0" w:color="auto"/>
        <w:bottom w:val="none" w:sz="0" w:space="0" w:color="auto"/>
        <w:right w:val="none" w:sz="0" w:space="0" w:color="auto"/>
      </w:divBdr>
    </w:div>
    <w:div w:id="624504466">
      <w:bodyDiv w:val="1"/>
      <w:marLeft w:val="0"/>
      <w:marRight w:val="0"/>
      <w:marTop w:val="0"/>
      <w:marBottom w:val="0"/>
      <w:divBdr>
        <w:top w:val="none" w:sz="0" w:space="0" w:color="auto"/>
        <w:left w:val="none" w:sz="0" w:space="0" w:color="auto"/>
        <w:bottom w:val="none" w:sz="0" w:space="0" w:color="auto"/>
        <w:right w:val="none" w:sz="0" w:space="0" w:color="auto"/>
      </w:divBdr>
    </w:div>
    <w:div w:id="638997770">
      <w:bodyDiv w:val="1"/>
      <w:marLeft w:val="0"/>
      <w:marRight w:val="0"/>
      <w:marTop w:val="0"/>
      <w:marBottom w:val="0"/>
      <w:divBdr>
        <w:top w:val="none" w:sz="0" w:space="0" w:color="auto"/>
        <w:left w:val="none" w:sz="0" w:space="0" w:color="auto"/>
        <w:bottom w:val="none" w:sz="0" w:space="0" w:color="auto"/>
        <w:right w:val="none" w:sz="0" w:space="0" w:color="auto"/>
      </w:divBdr>
    </w:div>
    <w:div w:id="653031467">
      <w:bodyDiv w:val="1"/>
      <w:marLeft w:val="0"/>
      <w:marRight w:val="0"/>
      <w:marTop w:val="0"/>
      <w:marBottom w:val="0"/>
      <w:divBdr>
        <w:top w:val="none" w:sz="0" w:space="0" w:color="auto"/>
        <w:left w:val="none" w:sz="0" w:space="0" w:color="auto"/>
        <w:bottom w:val="none" w:sz="0" w:space="0" w:color="auto"/>
        <w:right w:val="none" w:sz="0" w:space="0" w:color="auto"/>
      </w:divBdr>
      <w:divsChild>
        <w:div w:id="1338968773">
          <w:marLeft w:val="0"/>
          <w:marRight w:val="0"/>
          <w:marTop w:val="0"/>
          <w:marBottom w:val="0"/>
          <w:divBdr>
            <w:top w:val="none" w:sz="0" w:space="0" w:color="auto"/>
            <w:left w:val="none" w:sz="0" w:space="0" w:color="auto"/>
            <w:bottom w:val="none" w:sz="0" w:space="0" w:color="auto"/>
            <w:right w:val="none" w:sz="0" w:space="0" w:color="auto"/>
          </w:divBdr>
        </w:div>
      </w:divsChild>
    </w:div>
    <w:div w:id="666590457">
      <w:bodyDiv w:val="1"/>
      <w:marLeft w:val="0"/>
      <w:marRight w:val="0"/>
      <w:marTop w:val="0"/>
      <w:marBottom w:val="0"/>
      <w:divBdr>
        <w:top w:val="none" w:sz="0" w:space="0" w:color="auto"/>
        <w:left w:val="none" w:sz="0" w:space="0" w:color="auto"/>
        <w:bottom w:val="none" w:sz="0" w:space="0" w:color="auto"/>
        <w:right w:val="none" w:sz="0" w:space="0" w:color="auto"/>
      </w:divBdr>
    </w:div>
    <w:div w:id="687439849">
      <w:bodyDiv w:val="1"/>
      <w:marLeft w:val="0"/>
      <w:marRight w:val="0"/>
      <w:marTop w:val="0"/>
      <w:marBottom w:val="0"/>
      <w:divBdr>
        <w:top w:val="none" w:sz="0" w:space="0" w:color="auto"/>
        <w:left w:val="none" w:sz="0" w:space="0" w:color="auto"/>
        <w:bottom w:val="none" w:sz="0" w:space="0" w:color="auto"/>
        <w:right w:val="none" w:sz="0" w:space="0" w:color="auto"/>
      </w:divBdr>
    </w:div>
    <w:div w:id="727728514">
      <w:bodyDiv w:val="1"/>
      <w:marLeft w:val="0"/>
      <w:marRight w:val="0"/>
      <w:marTop w:val="0"/>
      <w:marBottom w:val="0"/>
      <w:divBdr>
        <w:top w:val="none" w:sz="0" w:space="0" w:color="auto"/>
        <w:left w:val="none" w:sz="0" w:space="0" w:color="auto"/>
        <w:bottom w:val="none" w:sz="0" w:space="0" w:color="auto"/>
        <w:right w:val="none" w:sz="0" w:space="0" w:color="auto"/>
      </w:divBdr>
    </w:div>
    <w:div w:id="862400163">
      <w:bodyDiv w:val="1"/>
      <w:marLeft w:val="0"/>
      <w:marRight w:val="0"/>
      <w:marTop w:val="0"/>
      <w:marBottom w:val="0"/>
      <w:divBdr>
        <w:top w:val="none" w:sz="0" w:space="0" w:color="auto"/>
        <w:left w:val="none" w:sz="0" w:space="0" w:color="auto"/>
        <w:bottom w:val="none" w:sz="0" w:space="0" w:color="auto"/>
        <w:right w:val="none" w:sz="0" w:space="0" w:color="auto"/>
      </w:divBdr>
    </w:div>
    <w:div w:id="880171589">
      <w:bodyDiv w:val="1"/>
      <w:marLeft w:val="0"/>
      <w:marRight w:val="0"/>
      <w:marTop w:val="0"/>
      <w:marBottom w:val="0"/>
      <w:divBdr>
        <w:top w:val="none" w:sz="0" w:space="0" w:color="auto"/>
        <w:left w:val="none" w:sz="0" w:space="0" w:color="auto"/>
        <w:bottom w:val="none" w:sz="0" w:space="0" w:color="auto"/>
        <w:right w:val="none" w:sz="0" w:space="0" w:color="auto"/>
      </w:divBdr>
      <w:divsChild>
        <w:div w:id="21635107">
          <w:marLeft w:val="0"/>
          <w:marRight w:val="0"/>
          <w:marTop w:val="0"/>
          <w:marBottom w:val="0"/>
          <w:divBdr>
            <w:top w:val="none" w:sz="0" w:space="0" w:color="auto"/>
            <w:left w:val="none" w:sz="0" w:space="0" w:color="auto"/>
            <w:bottom w:val="none" w:sz="0" w:space="0" w:color="auto"/>
            <w:right w:val="none" w:sz="0" w:space="0" w:color="auto"/>
          </w:divBdr>
        </w:div>
        <w:div w:id="1604991365">
          <w:marLeft w:val="0"/>
          <w:marRight w:val="0"/>
          <w:marTop w:val="0"/>
          <w:marBottom w:val="0"/>
          <w:divBdr>
            <w:top w:val="none" w:sz="0" w:space="0" w:color="auto"/>
            <w:left w:val="none" w:sz="0" w:space="0" w:color="auto"/>
            <w:bottom w:val="none" w:sz="0" w:space="0" w:color="auto"/>
            <w:right w:val="none" w:sz="0" w:space="0" w:color="auto"/>
          </w:divBdr>
        </w:div>
      </w:divsChild>
    </w:div>
    <w:div w:id="916280151">
      <w:bodyDiv w:val="1"/>
      <w:marLeft w:val="0"/>
      <w:marRight w:val="0"/>
      <w:marTop w:val="0"/>
      <w:marBottom w:val="0"/>
      <w:divBdr>
        <w:top w:val="none" w:sz="0" w:space="0" w:color="auto"/>
        <w:left w:val="none" w:sz="0" w:space="0" w:color="auto"/>
        <w:bottom w:val="none" w:sz="0" w:space="0" w:color="auto"/>
        <w:right w:val="none" w:sz="0" w:space="0" w:color="auto"/>
      </w:divBdr>
    </w:div>
    <w:div w:id="917207252">
      <w:bodyDiv w:val="1"/>
      <w:marLeft w:val="0"/>
      <w:marRight w:val="0"/>
      <w:marTop w:val="0"/>
      <w:marBottom w:val="0"/>
      <w:divBdr>
        <w:top w:val="none" w:sz="0" w:space="0" w:color="auto"/>
        <w:left w:val="none" w:sz="0" w:space="0" w:color="auto"/>
        <w:bottom w:val="none" w:sz="0" w:space="0" w:color="auto"/>
        <w:right w:val="none" w:sz="0" w:space="0" w:color="auto"/>
      </w:divBdr>
    </w:div>
    <w:div w:id="927157373">
      <w:bodyDiv w:val="1"/>
      <w:marLeft w:val="0"/>
      <w:marRight w:val="0"/>
      <w:marTop w:val="0"/>
      <w:marBottom w:val="0"/>
      <w:divBdr>
        <w:top w:val="none" w:sz="0" w:space="0" w:color="auto"/>
        <w:left w:val="none" w:sz="0" w:space="0" w:color="auto"/>
        <w:bottom w:val="none" w:sz="0" w:space="0" w:color="auto"/>
        <w:right w:val="none" w:sz="0" w:space="0" w:color="auto"/>
      </w:divBdr>
    </w:div>
    <w:div w:id="1009336980">
      <w:bodyDiv w:val="1"/>
      <w:marLeft w:val="0"/>
      <w:marRight w:val="0"/>
      <w:marTop w:val="0"/>
      <w:marBottom w:val="0"/>
      <w:divBdr>
        <w:top w:val="none" w:sz="0" w:space="0" w:color="auto"/>
        <w:left w:val="none" w:sz="0" w:space="0" w:color="auto"/>
        <w:bottom w:val="none" w:sz="0" w:space="0" w:color="auto"/>
        <w:right w:val="none" w:sz="0" w:space="0" w:color="auto"/>
      </w:divBdr>
    </w:div>
    <w:div w:id="1021737489">
      <w:bodyDiv w:val="1"/>
      <w:marLeft w:val="0"/>
      <w:marRight w:val="0"/>
      <w:marTop w:val="0"/>
      <w:marBottom w:val="0"/>
      <w:divBdr>
        <w:top w:val="none" w:sz="0" w:space="0" w:color="auto"/>
        <w:left w:val="none" w:sz="0" w:space="0" w:color="auto"/>
        <w:bottom w:val="none" w:sz="0" w:space="0" w:color="auto"/>
        <w:right w:val="none" w:sz="0" w:space="0" w:color="auto"/>
      </w:divBdr>
    </w:div>
    <w:div w:id="1102460315">
      <w:bodyDiv w:val="1"/>
      <w:marLeft w:val="0"/>
      <w:marRight w:val="0"/>
      <w:marTop w:val="0"/>
      <w:marBottom w:val="0"/>
      <w:divBdr>
        <w:top w:val="none" w:sz="0" w:space="0" w:color="auto"/>
        <w:left w:val="none" w:sz="0" w:space="0" w:color="auto"/>
        <w:bottom w:val="none" w:sz="0" w:space="0" w:color="auto"/>
        <w:right w:val="none" w:sz="0" w:space="0" w:color="auto"/>
      </w:divBdr>
    </w:div>
    <w:div w:id="1122848810">
      <w:bodyDiv w:val="1"/>
      <w:marLeft w:val="0"/>
      <w:marRight w:val="0"/>
      <w:marTop w:val="0"/>
      <w:marBottom w:val="0"/>
      <w:divBdr>
        <w:top w:val="none" w:sz="0" w:space="0" w:color="auto"/>
        <w:left w:val="none" w:sz="0" w:space="0" w:color="auto"/>
        <w:bottom w:val="none" w:sz="0" w:space="0" w:color="auto"/>
        <w:right w:val="none" w:sz="0" w:space="0" w:color="auto"/>
      </w:divBdr>
    </w:div>
    <w:div w:id="1131676065">
      <w:bodyDiv w:val="1"/>
      <w:marLeft w:val="0"/>
      <w:marRight w:val="0"/>
      <w:marTop w:val="0"/>
      <w:marBottom w:val="0"/>
      <w:divBdr>
        <w:top w:val="none" w:sz="0" w:space="0" w:color="auto"/>
        <w:left w:val="none" w:sz="0" w:space="0" w:color="auto"/>
        <w:bottom w:val="none" w:sz="0" w:space="0" w:color="auto"/>
        <w:right w:val="none" w:sz="0" w:space="0" w:color="auto"/>
      </w:divBdr>
    </w:div>
    <w:div w:id="1139499809">
      <w:bodyDiv w:val="1"/>
      <w:marLeft w:val="0"/>
      <w:marRight w:val="0"/>
      <w:marTop w:val="0"/>
      <w:marBottom w:val="0"/>
      <w:divBdr>
        <w:top w:val="none" w:sz="0" w:space="0" w:color="auto"/>
        <w:left w:val="none" w:sz="0" w:space="0" w:color="auto"/>
        <w:bottom w:val="none" w:sz="0" w:space="0" w:color="auto"/>
        <w:right w:val="none" w:sz="0" w:space="0" w:color="auto"/>
      </w:divBdr>
      <w:divsChild>
        <w:div w:id="406878552">
          <w:marLeft w:val="0"/>
          <w:marRight w:val="0"/>
          <w:marTop w:val="0"/>
          <w:marBottom w:val="0"/>
          <w:divBdr>
            <w:top w:val="none" w:sz="0" w:space="0" w:color="auto"/>
            <w:left w:val="none" w:sz="0" w:space="0" w:color="auto"/>
            <w:bottom w:val="none" w:sz="0" w:space="0" w:color="auto"/>
            <w:right w:val="none" w:sz="0" w:space="0" w:color="auto"/>
          </w:divBdr>
          <w:divsChild>
            <w:div w:id="398016127">
              <w:marLeft w:val="0"/>
              <w:marRight w:val="0"/>
              <w:marTop w:val="0"/>
              <w:marBottom w:val="0"/>
              <w:divBdr>
                <w:top w:val="none" w:sz="0" w:space="0" w:color="auto"/>
                <w:left w:val="none" w:sz="0" w:space="0" w:color="auto"/>
                <w:bottom w:val="none" w:sz="0" w:space="0" w:color="auto"/>
                <w:right w:val="none" w:sz="0" w:space="0" w:color="auto"/>
              </w:divBdr>
              <w:divsChild>
                <w:div w:id="16452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32313">
      <w:bodyDiv w:val="1"/>
      <w:marLeft w:val="0"/>
      <w:marRight w:val="0"/>
      <w:marTop w:val="0"/>
      <w:marBottom w:val="0"/>
      <w:divBdr>
        <w:top w:val="none" w:sz="0" w:space="0" w:color="auto"/>
        <w:left w:val="none" w:sz="0" w:space="0" w:color="auto"/>
        <w:bottom w:val="none" w:sz="0" w:space="0" w:color="auto"/>
        <w:right w:val="none" w:sz="0" w:space="0" w:color="auto"/>
      </w:divBdr>
      <w:divsChild>
        <w:div w:id="748115045">
          <w:marLeft w:val="0"/>
          <w:marRight w:val="0"/>
          <w:marTop w:val="0"/>
          <w:marBottom w:val="0"/>
          <w:divBdr>
            <w:top w:val="none" w:sz="0" w:space="0" w:color="auto"/>
            <w:left w:val="none" w:sz="0" w:space="0" w:color="auto"/>
            <w:bottom w:val="none" w:sz="0" w:space="0" w:color="auto"/>
            <w:right w:val="none" w:sz="0" w:space="0" w:color="auto"/>
          </w:divBdr>
        </w:div>
        <w:div w:id="1442142542">
          <w:marLeft w:val="0"/>
          <w:marRight w:val="0"/>
          <w:marTop w:val="0"/>
          <w:marBottom w:val="0"/>
          <w:divBdr>
            <w:top w:val="none" w:sz="0" w:space="0" w:color="auto"/>
            <w:left w:val="none" w:sz="0" w:space="0" w:color="auto"/>
            <w:bottom w:val="none" w:sz="0" w:space="0" w:color="auto"/>
            <w:right w:val="none" w:sz="0" w:space="0" w:color="auto"/>
          </w:divBdr>
        </w:div>
      </w:divsChild>
    </w:div>
    <w:div w:id="1162545891">
      <w:bodyDiv w:val="1"/>
      <w:marLeft w:val="0"/>
      <w:marRight w:val="0"/>
      <w:marTop w:val="0"/>
      <w:marBottom w:val="0"/>
      <w:divBdr>
        <w:top w:val="none" w:sz="0" w:space="0" w:color="auto"/>
        <w:left w:val="none" w:sz="0" w:space="0" w:color="auto"/>
        <w:bottom w:val="none" w:sz="0" w:space="0" w:color="auto"/>
        <w:right w:val="none" w:sz="0" w:space="0" w:color="auto"/>
      </w:divBdr>
    </w:div>
    <w:div w:id="1221597283">
      <w:bodyDiv w:val="1"/>
      <w:marLeft w:val="0"/>
      <w:marRight w:val="0"/>
      <w:marTop w:val="0"/>
      <w:marBottom w:val="0"/>
      <w:divBdr>
        <w:top w:val="none" w:sz="0" w:space="0" w:color="auto"/>
        <w:left w:val="none" w:sz="0" w:space="0" w:color="auto"/>
        <w:bottom w:val="none" w:sz="0" w:space="0" w:color="auto"/>
        <w:right w:val="none" w:sz="0" w:space="0" w:color="auto"/>
      </w:divBdr>
      <w:divsChild>
        <w:div w:id="1086535823">
          <w:marLeft w:val="0"/>
          <w:marRight w:val="0"/>
          <w:marTop w:val="0"/>
          <w:marBottom w:val="0"/>
          <w:divBdr>
            <w:top w:val="none" w:sz="0" w:space="0" w:color="auto"/>
            <w:left w:val="none" w:sz="0" w:space="0" w:color="auto"/>
            <w:bottom w:val="none" w:sz="0" w:space="0" w:color="auto"/>
            <w:right w:val="none" w:sz="0" w:space="0" w:color="auto"/>
          </w:divBdr>
        </w:div>
        <w:div w:id="1286933220">
          <w:marLeft w:val="0"/>
          <w:marRight w:val="0"/>
          <w:marTop w:val="0"/>
          <w:marBottom w:val="0"/>
          <w:divBdr>
            <w:top w:val="none" w:sz="0" w:space="0" w:color="auto"/>
            <w:left w:val="none" w:sz="0" w:space="0" w:color="auto"/>
            <w:bottom w:val="none" w:sz="0" w:space="0" w:color="auto"/>
            <w:right w:val="none" w:sz="0" w:space="0" w:color="auto"/>
          </w:divBdr>
        </w:div>
      </w:divsChild>
    </w:div>
    <w:div w:id="1231115964">
      <w:bodyDiv w:val="1"/>
      <w:marLeft w:val="0"/>
      <w:marRight w:val="0"/>
      <w:marTop w:val="0"/>
      <w:marBottom w:val="0"/>
      <w:divBdr>
        <w:top w:val="none" w:sz="0" w:space="0" w:color="auto"/>
        <w:left w:val="none" w:sz="0" w:space="0" w:color="auto"/>
        <w:bottom w:val="none" w:sz="0" w:space="0" w:color="auto"/>
        <w:right w:val="none" w:sz="0" w:space="0" w:color="auto"/>
      </w:divBdr>
    </w:div>
    <w:div w:id="1245184055">
      <w:bodyDiv w:val="1"/>
      <w:marLeft w:val="0"/>
      <w:marRight w:val="0"/>
      <w:marTop w:val="0"/>
      <w:marBottom w:val="0"/>
      <w:divBdr>
        <w:top w:val="none" w:sz="0" w:space="0" w:color="auto"/>
        <w:left w:val="none" w:sz="0" w:space="0" w:color="auto"/>
        <w:bottom w:val="none" w:sz="0" w:space="0" w:color="auto"/>
        <w:right w:val="none" w:sz="0" w:space="0" w:color="auto"/>
      </w:divBdr>
    </w:div>
    <w:div w:id="1295864218">
      <w:bodyDiv w:val="1"/>
      <w:marLeft w:val="0"/>
      <w:marRight w:val="0"/>
      <w:marTop w:val="0"/>
      <w:marBottom w:val="0"/>
      <w:divBdr>
        <w:top w:val="none" w:sz="0" w:space="0" w:color="auto"/>
        <w:left w:val="none" w:sz="0" w:space="0" w:color="auto"/>
        <w:bottom w:val="none" w:sz="0" w:space="0" w:color="auto"/>
        <w:right w:val="none" w:sz="0" w:space="0" w:color="auto"/>
      </w:divBdr>
    </w:div>
    <w:div w:id="1334838209">
      <w:bodyDiv w:val="1"/>
      <w:marLeft w:val="0"/>
      <w:marRight w:val="0"/>
      <w:marTop w:val="0"/>
      <w:marBottom w:val="0"/>
      <w:divBdr>
        <w:top w:val="none" w:sz="0" w:space="0" w:color="auto"/>
        <w:left w:val="none" w:sz="0" w:space="0" w:color="auto"/>
        <w:bottom w:val="none" w:sz="0" w:space="0" w:color="auto"/>
        <w:right w:val="none" w:sz="0" w:space="0" w:color="auto"/>
      </w:divBdr>
    </w:div>
    <w:div w:id="1373073830">
      <w:bodyDiv w:val="1"/>
      <w:marLeft w:val="0"/>
      <w:marRight w:val="0"/>
      <w:marTop w:val="0"/>
      <w:marBottom w:val="0"/>
      <w:divBdr>
        <w:top w:val="none" w:sz="0" w:space="0" w:color="auto"/>
        <w:left w:val="none" w:sz="0" w:space="0" w:color="auto"/>
        <w:bottom w:val="none" w:sz="0" w:space="0" w:color="auto"/>
        <w:right w:val="none" w:sz="0" w:space="0" w:color="auto"/>
      </w:divBdr>
    </w:div>
    <w:div w:id="1456287780">
      <w:bodyDiv w:val="1"/>
      <w:marLeft w:val="0"/>
      <w:marRight w:val="0"/>
      <w:marTop w:val="0"/>
      <w:marBottom w:val="0"/>
      <w:divBdr>
        <w:top w:val="none" w:sz="0" w:space="0" w:color="auto"/>
        <w:left w:val="none" w:sz="0" w:space="0" w:color="auto"/>
        <w:bottom w:val="none" w:sz="0" w:space="0" w:color="auto"/>
        <w:right w:val="none" w:sz="0" w:space="0" w:color="auto"/>
      </w:divBdr>
      <w:divsChild>
        <w:div w:id="1268392447">
          <w:marLeft w:val="0"/>
          <w:marRight w:val="0"/>
          <w:marTop w:val="0"/>
          <w:marBottom w:val="0"/>
          <w:divBdr>
            <w:top w:val="none" w:sz="0" w:space="0" w:color="auto"/>
            <w:left w:val="none" w:sz="0" w:space="0" w:color="auto"/>
            <w:bottom w:val="none" w:sz="0" w:space="0" w:color="auto"/>
            <w:right w:val="none" w:sz="0" w:space="0" w:color="auto"/>
          </w:divBdr>
        </w:div>
      </w:divsChild>
    </w:div>
    <w:div w:id="1474832360">
      <w:bodyDiv w:val="1"/>
      <w:marLeft w:val="0"/>
      <w:marRight w:val="0"/>
      <w:marTop w:val="0"/>
      <w:marBottom w:val="0"/>
      <w:divBdr>
        <w:top w:val="none" w:sz="0" w:space="0" w:color="auto"/>
        <w:left w:val="none" w:sz="0" w:space="0" w:color="auto"/>
        <w:bottom w:val="none" w:sz="0" w:space="0" w:color="auto"/>
        <w:right w:val="none" w:sz="0" w:space="0" w:color="auto"/>
      </w:divBdr>
    </w:div>
    <w:div w:id="1498770127">
      <w:bodyDiv w:val="1"/>
      <w:marLeft w:val="0"/>
      <w:marRight w:val="0"/>
      <w:marTop w:val="0"/>
      <w:marBottom w:val="0"/>
      <w:divBdr>
        <w:top w:val="none" w:sz="0" w:space="0" w:color="auto"/>
        <w:left w:val="none" w:sz="0" w:space="0" w:color="auto"/>
        <w:bottom w:val="none" w:sz="0" w:space="0" w:color="auto"/>
        <w:right w:val="none" w:sz="0" w:space="0" w:color="auto"/>
      </w:divBdr>
      <w:divsChild>
        <w:div w:id="794760579">
          <w:marLeft w:val="0"/>
          <w:marRight w:val="0"/>
          <w:marTop w:val="0"/>
          <w:marBottom w:val="0"/>
          <w:divBdr>
            <w:top w:val="none" w:sz="0" w:space="0" w:color="auto"/>
            <w:left w:val="none" w:sz="0" w:space="0" w:color="auto"/>
            <w:bottom w:val="none" w:sz="0" w:space="0" w:color="auto"/>
            <w:right w:val="none" w:sz="0" w:space="0" w:color="auto"/>
          </w:divBdr>
        </w:div>
        <w:div w:id="918248991">
          <w:marLeft w:val="0"/>
          <w:marRight w:val="0"/>
          <w:marTop w:val="0"/>
          <w:marBottom w:val="0"/>
          <w:divBdr>
            <w:top w:val="none" w:sz="0" w:space="0" w:color="auto"/>
            <w:left w:val="none" w:sz="0" w:space="0" w:color="auto"/>
            <w:bottom w:val="none" w:sz="0" w:space="0" w:color="auto"/>
            <w:right w:val="none" w:sz="0" w:space="0" w:color="auto"/>
          </w:divBdr>
        </w:div>
        <w:div w:id="1559782965">
          <w:marLeft w:val="0"/>
          <w:marRight w:val="0"/>
          <w:marTop w:val="0"/>
          <w:marBottom w:val="0"/>
          <w:divBdr>
            <w:top w:val="none" w:sz="0" w:space="0" w:color="auto"/>
            <w:left w:val="none" w:sz="0" w:space="0" w:color="auto"/>
            <w:bottom w:val="none" w:sz="0" w:space="0" w:color="auto"/>
            <w:right w:val="none" w:sz="0" w:space="0" w:color="auto"/>
          </w:divBdr>
        </w:div>
        <w:div w:id="1985697016">
          <w:marLeft w:val="0"/>
          <w:marRight w:val="0"/>
          <w:marTop w:val="0"/>
          <w:marBottom w:val="0"/>
          <w:divBdr>
            <w:top w:val="none" w:sz="0" w:space="0" w:color="auto"/>
            <w:left w:val="none" w:sz="0" w:space="0" w:color="auto"/>
            <w:bottom w:val="none" w:sz="0" w:space="0" w:color="auto"/>
            <w:right w:val="none" w:sz="0" w:space="0" w:color="auto"/>
          </w:divBdr>
        </w:div>
      </w:divsChild>
    </w:div>
    <w:div w:id="1515876970">
      <w:bodyDiv w:val="1"/>
      <w:marLeft w:val="0"/>
      <w:marRight w:val="0"/>
      <w:marTop w:val="0"/>
      <w:marBottom w:val="0"/>
      <w:divBdr>
        <w:top w:val="none" w:sz="0" w:space="0" w:color="auto"/>
        <w:left w:val="none" w:sz="0" w:space="0" w:color="auto"/>
        <w:bottom w:val="none" w:sz="0" w:space="0" w:color="auto"/>
        <w:right w:val="none" w:sz="0" w:space="0" w:color="auto"/>
      </w:divBdr>
    </w:div>
    <w:div w:id="1548953479">
      <w:bodyDiv w:val="1"/>
      <w:marLeft w:val="0"/>
      <w:marRight w:val="0"/>
      <w:marTop w:val="0"/>
      <w:marBottom w:val="0"/>
      <w:divBdr>
        <w:top w:val="none" w:sz="0" w:space="0" w:color="auto"/>
        <w:left w:val="none" w:sz="0" w:space="0" w:color="auto"/>
        <w:bottom w:val="none" w:sz="0" w:space="0" w:color="auto"/>
        <w:right w:val="none" w:sz="0" w:space="0" w:color="auto"/>
      </w:divBdr>
    </w:div>
    <w:div w:id="1550144258">
      <w:bodyDiv w:val="1"/>
      <w:marLeft w:val="0"/>
      <w:marRight w:val="0"/>
      <w:marTop w:val="0"/>
      <w:marBottom w:val="0"/>
      <w:divBdr>
        <w:top w:val="none" w:sz="0" w:space="0" w:color="auto"/>
        <w:left w:val="none" w:sz="0" w:space="0" w:color="auto"/>
        <w:bottom w:val="none" w:sz="0" w:space="0" w:color="auto"/>
        <w:right w:val="none" w:sz="0" w:space="0" w:color="auto"/>
      </w:divBdr>
    </w:div>
    <w:div w:id="1598824957">
      <w:bodyDiv w:val="1"/>
      <w:marLeft w:val="0"/>
      <w:marRight w:val="0"/>
      <w:marTop w:val="0"/>
      <w:marBottom w:val="0"/>
      <w:divBdr>
        <w:top w:val="none" w:sz="0" w:space="0" w:color="auto"/>
        <w:left w:val="none" w:sz="0" w:space="0" w:color="auto"/>
        <w:bottom w:val="none" w:sz="0" w:space="0" w:color="auto"/>
        <w:right w:val="none" w:sz="0" w:space="0" w:color="auto"/>
      </w:divBdr>
    </w:div>
    <w:div w:id="1625309407">
      <w:bodyDiv w:val="1"/>
      <w:marLeft w:val="0"/>
      <w:marRight w:val="0"/>
      <w:marTop w:val="0"/>
      <w:marBottom w:val="0"/>
      <w:divBdr>
        <w:top w:val="none" w:sz="0" w:space="0" w:color="auto"/>
        <w:left w:val="none" w:sz="0" w:space="0" w:color="auto"/>
        <w:bottom w:val="none" w:sz="0" w:space="0" w:color="auto"/>
        <w:right w:val="none" w:sz="0" w:space="0" w:color="auto"/>
      </w:divBdr>
      <w:divsChild>
        <w:div w:id="170948129">
          <w:marLeft w:val="0"/>
          <w:marRight w:val="0"/>
          <w:marTop w:val="0"/>
          <w:marBottom w:val="0"/>
          <w:divBdr>
            <w:top w:val="none" w:sz="0" w:space="0" w:color="auto"/>
            <w:left w:val="none" w:sz="0" w:space="0" w:color="auto"/>
            <w:bottom w:val="none" w:sz="0" w:space="0" w:color="auto"/>
            <w:right w:val="none" w:sz="0" w:space="0" w:color="auto"/>
          </w:divBdr>
        </w:div>
        <w:div w:id="2056732038">
          <w:marLeft w:val="0"/>
          <w:marRight w:val="0"/>
          <w:marTop w:val="0"/>
          <w:marBottom w:val="0"/>
          <w:divBdr>
            <w:top w:val="none" w:sz="0" w:space="0" w:color="auto"/>
            <w:left w:val="none" w:sz="0" w:space="0" w:color="auto"/>
            <w:bottom w:val="none" w:sz="0" w:space="0" w:color="auto"/>
            <w:right w:val="none" w:sz="0" w:space="0" w:color="auto"/>
          </w:divBdr>
        </w:div>
        <w:div w:id="1349256355">
          <w:marLeft w:val="0"/>
          <w:marRight w:val="0"/>
          <w:marTop w:val="0"/>
          <w:marBottom w:val="0"/>
          <w:divBdr>
            <w:top w:val="none" w:sz="0" w:space="0" w:color="auto"/>
            <w:left w:val="none" w:sz="0" w:space="0" w:color="auto"/>
            <w:bottom w:val="none" w:sz="0" w:space="0" w:color="auto"/>
            <w:right w:val="none" w:sz="0" w:space="0" w:color="auto"/>
          </w:divBdr>
        </w:div>
        <w:div w:id="1698314222">
          <w:marLeft w:val="0"/>
          <w:marRight w:val="0"/>
          <w:marTop w:val="0"/>
          <w:marBottom w:val="0"/>
          <w:divBdr>
            <w:top w:val="none" w:sz="0" w:space="0" w:color="auto"/>
            <w:left w:val="none" w:sz="0" w:space="0" w:color="auto"/>
            <w:bottom w:val="none" w:sz="0" w:space="0" w:color="auto"/>
            <w:right w:val="none" w:sz="0" w:space="0" w:color="auto"/>
          </w:divBdr>
        </w:div>
        <w:div w:id="1170682808">
          <w:marLeft w:val="0"/>
          <w:marRight w:val="0"/>
          <w:marTop w:val="0"/>
          <w:marBottom w:val="0"/>
          <w:divBdr>
            <w:top w:val="none" w:sz="0" w:space="0" w:color="auto"/>
            <w:left w:val="none" w:sz="0" w:space="0" w:color="auto"/>
            <w:bottom w:val="none" w:sz="0" w:space="0" w:color="auto"/>
            <w:right w:val="none" w:sz="0" w:space="0" w:color="auto"/>
          </w:divBdr>
        </w:div>
        <w:div w:id="610554108">
          <w:marLeft w:val="0"/>
          <w:marRight w:val="0"/>
          <w:marTop w:val="0"/>
          <w:marBottom w:val="0"/>
          <w:divBdr>
            <w:top w:val="none" w:sz="0" w:space="0" w:color="auto"/>
            <w:left w:val="none" w:sz="0" w:space="0" w:color="auto"/>
            <w:bottom w:val="none" w:sz="0" w:space="0" w:color="auto"/>
            <w:right w:val="none" w:sz="0" w:space="0" w:color="auto"/>
          </w:divBdr>
        </w:div>
        <w:div w:id="1856193646">
          <w:marLeft w:val="0"/>
          <w:marRight w:val="0"/>
          <w:marTop w:val="0"/>
          <w:marBottom w:val="0"/>
          <w:divBdr>
            <w:top w:val="none" w:sz="0" w:space="0" w:color="auto"/>
            <w:left w:val="none" w:sz="0" w:space="0" w:color="auto"/>
            <w:bottom w:val="none" w:sz="0" w:space="0" w:color="auto"/>
            <w:right w:val="none" w:sz="0" w:space="0" w:color="auto"/>
          </w:divBdr>
        </w:div>
        <w:div w:id="1062946041">
          <w:marLeft w:val="0"/>
          <w:marRight w:val="0"/>
          <w:marTop w:val="0"/>
          <w:marBottom w:val="0"/>
          <w:divBdr>
            <w:top w:val="none" w:sz="0" w:space="0" w:color="auto"/>
            <w:left w:val="none" w:sz="0" w:space="0" w:color="auto"/>
            <w:bottom w:val="none" w:sz="0" w:space="0" w:color="auto"/>
            <w:right w:val="none" w:sz="0" w:space="0" w:color="auto"/>
          </w:divBdr>
        </w:div>
        <w:div w:id="766274049">
          <w:marLeft w:val="0"/>
          <w:marRight w:val="0"/>
          <w:marTop w:val="0"/>
          <w:marBottom w:val="0"/>
          <w:divBdr>
            <w:top w:val="none" w:sz="0" w:space="0" w:color="auto"/>
            <w:left w:val="none" w:sz="0" w:space="0" w:color="auto"/>
            <w:bottom w:val="none" w:sz="0" w:space="0" w:color="auto"/>
            <w:right w:val="none" w:sz="0" w:space="0" w:color="auto"/>
          </w:divBdr>
        </w:div>
      </w:divsChild>
    </w:div>
    <w:div w:id="1643778004">
      <w:bodyDiv w:val="1"/>
      <w:marLeft w:val="0"/>
      <w:marRight w:val="0"/>
      <w:marTop w:val="0"/>
      <w:marBottom w:val="0"/>
      <w:divBdr>
        <w:top w:val="none" w:sz="0" w:space="0" w:color="auto"/>
        <w:left w:val="none" w:sz="0" w:space="0" w:color="auto"/>
        <w:bottom w:val="none" w:sz="0" w:space="0" w:color="auto"/>
        <w:right w:val="none" w:sz="0" w:space="0" w:color="auto"/>
      </w:divBdr>
    </w:div>
    <w:div w:id="1725526590">
      <w:bodyDiv w:val="1"/>
      <w:marLeft w:val="0"/>
      <w:marRight w:val="0"/>
      <w:marTop w:val="0"/>
      <w:marBottom w:val="0"/>
      <w:divBdr>
        <w:top w:val="none" w:sz="0" w:space="0" w:color="auto"/>
        <w:left w:val="none" w:sz="0" w:space="0" w:color="auto"/>
        <w:bottom w:val="none" w:sz="0" w:space="0" w:color="auto"/>
        <w:right w:val="none" w:sz="0" w:space="0" w:color="auto"/>
      </w:divBdr>
    </w:div>
    <w:div w:id="1731804392">
      <w:bodyDiv w:val="1"/>
      <w:marLeft w:val="0"/>
      <w:marRight w:val="0"/>
      <w:marTop w:val="0"/>
      <w:marBottom w:val="0"/>
      <w:divBdr>
        <w:top w:val="none" w:sz="0" w:space="0" w:color="auto"/>
        <w:left w:val="none" w:sz="0" w:space="0" w:color="auto"/>
        <w:bottom w:val="none" w:sz="0" w:space="0" w:color="auto"/>
        <w:right w:val="none" w:sz="0" w:space="0" w:color="auto"/>
      </w:divBdr>
    </w:div>
    <w:div w:id="1748190433">
      <w:bodyDiv w:val="1"/>
      <w:marLeft w:val="0"/>
      <w:marRight w:val="0"/>
      <w:marTop w:val="0"/>
      <w:marBottom w:val="0"/>
      <w:divBdr>
        <w:top w:val="none" w:sz="0" w:space="0" w:color="auto"/>
        <w:left w:val="none" w:sz="0" w:space="0" w:color="auto"/>
        <w:bottom w:val="none" w:sz="0" w:space="0" w:color="auto"/>
        <w:right w:val="none" w:sz="0" w:space="0" w:color="auto"/>
      </w:divBdr>
    </w:div>
    <w:div w:id="1752316364">
      <w:bodyDiv w:val="1"/>
      <w:marLeft w:val="0"/>
      <w:marRight w:val="0"/>
      <w:marTop w:val="0"/>
      <w:marBottom w:val="0"/>
      <w:divBdr>
        <w:top w:val="none" w:sz="0" w:space="0" w:color="auto"/>
        <w:left w:val="none" w:sz="0" w:space="0" w:color="auto"/>
        <w:bottom w:val="none" w:sz="0" w:space="0" w:color="auto"/>
        <w:right w:val="none" w:sz="0" w:space="0" w:color="auto"/>
      </w:divBdr>
    </w:div>
    <w:div w:id="1759448640">
      <w:bodyDiv w:val="1"/>
      <w:marLeft w:val="0"/>
      <w:marRight w:val="0"/>
      <w:marTop w:val="0"/>
      <w:marBottom w:val="0"/>
      <w:divBdr>
        <w:top w:val="none" w:sz="0" w:space="0" w:color="auto"/>
        <w:left w:val="none" w:sz="0" w:space="0" w:color="auto"/>
        <w:bottom w:val="none" w:sz="0" w:space="0" w:color="auto"/>
        <w:right w:val="none" w:sz="0" w:space="0" w:color="auto"/>
      </w:divBdr>
    </w:div>
    <w:div w:id="1783568583">
      <w:bodyDiv w:val="1"/>
      <w:marLeft w:val="0"/>
      <w:marRight w:val="0"/>
      <w:marTop w:val="0"/>
      <w:marBottom w:val="0"/>
      <w:divBdr>
        <w:top w:val="none" w:sz="0" w:space="0" w:color="auto"/>
        <w:left w:val="none" w:sz="0" w:space="0" w:color="auto"/>
        <w:bottom w:val="none" w:sz="0" w:space="0" w:color="auto"/>
        <w:right w:val="none" w:sz="0" w:space="0" w:color="auto"/>
      </w:divBdr>
    </w:div>
    <w:div w:id="1815022269">
      <w:bodyDiv w:val="1"/>
      <w:marLeft w:val="0"/>
      <w:marRight w:val="0"/>
      <w:marTop w:val="0"/>
      <w:marBottom w:val="0"/>
      <w:divBdr>
        <w:top w:val="none" w:sz="0" w:space="0" w:color="auto"/>
        <w:left w:val="none" w:sz="0" w:space="0" w:color="auto"/>
        <w:bottom w:val="none" w:sz="0" w:space="0" w:color="auto"/>
        <w:right w:val="none" w:sz="0" w:space="0" w:color="auto"/>
      </w:divBdr>
    </w:div>
    <w:div w:id="1876384416">
      <w:bodyDiv w:val="1"/>
      <w:marLeft w:val="0"/>
      <w:marRight w:val="0"/>
      <w:marTop w:val="0"/>
      <w:marBottom w:val="0"/>
      <w:divBdr>
        <w:top w:val="none" w:sz="0" w:space="0" w:color="auto"/>
        <w:left w:val="none" w:sz="0" w:space="0" w:color="auto"/>
        <w:bottom w:val="none" w:sz="0" w:space="0" w:color="auto"/>
        <w:right w:val="none" w:sz="0" w:space="0" w:color="auto"/>
      </w:divBdr>
    </w:div>
    <w:div w:id="1905605455">
      <w:bodyDiv w:val="1"/>
      <w:marLeft w:val="0"/>
      <w:marRight w:val="0"/>
      <w:marTop w:val="0"/>
      <w:marBottom w:val="0"/>
      <w:divBdr>
        <w:top w:val="none" w:sz="0" w:space="0" w:color="auto"/>
        <w:left w:val="none" w:sz="0" w:space="0" w:color="auto"/>
        <w:bottom w:val="none" w:sz="0" w:space="0" w:color="auto"/>
        <w:right w:val="none" w:sz="0" w:space="0" w:color="auto"/>
      </w:divBdr>
    </w:div>
    <w:div w:id="1930039927">
      <w:bodyDiv w:val="1"/>
      <w:marLeft w:val="0"/>
      <w:marRight w:val="0"/>
      <w:marTop w:val="0"/>
      <w:marBottom w:val="0"/>
      <w:divBdr>
        <w:top w:val="none" w:sz="0" w:space="0" w:color="auto"/>
        <w:left w:val="none" w:sz="0" w:space="0" w:color="auto"/>
        <w:bottom w:val="none" w:sz="0" w:space="0" w:color="auto"/>
        <w:right w:val="none" w:sz="0" w:space="0" w:color="auto"/>
      </w:divBdr>
      <w:divsChild>
        <w:div w:id="802040324">
          <w:marLeft w:val="0"/>
          <w:marRight w:val="0"/>
          <w:marTop w:val="0"/>
          <w:marBottom w:val="0"/>
          <w:divBdr>
            <w:top w:val="none" w:sz="0" w:space="0" w:color="auto"/>
            <w:left w:val="none" w:sz="0" w:space="0" w:color="auto"/>
            <w:bottom w:val="none" w:sz="0" w:space="0" w:color="auto"/>
            <w:right w:val="none" w:sz="0" w:space="0" w:color="auto"/>
          </w:divBdr>
        </w:div>
      </w:divsChild>
    </w:div>
    <w:div w:id="2025788319">
      <w:bodyDiv w:val="1"/>
      <w:marLeft w:val="0"/>
      <w:marRight w:val="0"/>
      <w:marTop w:val="0"/>
      <w:marBottom w:val="0"/>
      <w:divBdr>
        <w:top w:val="none" w:sz="0" w:space="0" w:color="auto"/>
        <w:left w:val="none" w:sz="0" w:space="0" w:color="auto"/>
        <w:bottom w:val="none" w:sz="0" w:space="0" w:color="auto"/>
        <w:right w:val="none" w:sz="0" w:space="0" w:color="auto"/>
      </w:divBdr>
      <w:divsChild>
        <w:div w:id="176701142">
          <w:marLeft w:val="0"/>
          <w:marRight w:val="0"/>
          <w:marTop w:val="0"/>
          <w:marBottom w:val="0"/>
          <w:divBdr>
            <w:top w:val="none" w:sz="0" w:space="0" w:color="auto"/>
            <w:left w:val="none" w:sz="0" w:space="0" w:color="auto"/>
            <w:bottom w:val="none" w:sz="0" w:space="0" w:color="auto"/>
            <w:right w:val="none" w:sz="0" w:space="0" w:color="auto"/>
          </w:divBdr>
        </w:div>
        <w:div w:id="348532822">
          <w:marLeft w:val="0"/>
          <w:marRight w:val="0"/>
          <w:marTop w:val="0"/>
          <w:marBottom w:val="0"/>
          <w:divBdr>
            <w:top w:val="none" w:sz="0" w:space="0" w:color="auto"/>
            <w:left w:val="none" w:sz="0" w:space="0" w:color="auto"/>
            <w:bottom w:val="none" w:sz="0" w:space="0" w:color="auto"/>
            <w:right w:val="none" w:sz="0" w:space="0" w:color="auto"/>
          </w:divBdr>
          <w:divsChild>
            <w:div w:id="1407651434">
              <w:marLeft w:val="0"/>
              <w:marRight w:val="0"/>
              <w:marTop w:val="0"/>
              <w:marBottom w:val="0"/>
              <w:divBdr>
                <w:top w:val="none" w:sz="0" w:space="0" w:color="auto"/>
                <w:left w:val="none" w:sz="0" w:space="0" w:color="auto"/>
                <w:bottom w:val="none" w:sz="0" w:space="0" w:color="auto"/>
                <w:right w:val="none" w:sz="0" w:space="0" w:color="auto"/>
              </w:divBdr>
              <w:divsChild>
                <w:div w:id="62336165">
                  <w:marLeft w:val="0"/>
                  <w:marRight w:val="0"/>
                  <w:marTop w:val="0"/>
                  <w:marBottom w:val="0"/>
                  <w:divBdr>
                    <w:top w:val="none" w:sz="0" w:space="0" w:color="auto"/>
                    <w:left w:val="none" w:sz="0" w:space="0" w:color="auto"/>
                    <w:bottom w:val="none" w:sz="0" w:space="0" w:color="auto"/>
                    <w:right w:val="none" w:sz="0" w:space="0" w:color="auto"/>
                  </w:divBdr>
                  <w:divsChild>
                    <w:div w:id="348871249">
                      <w:marLeft w:val="0"/>
                      <w:marRight w:val="0"/>
                      <w:marTop w:val="0"/>
                      <w:marBottom w:val="0"/>
                      <w:divBdr>
                        <w:top w:val="none" w:sz="0" w:space="0" w:color="auto"/>
                        <w:left w:val="none" w:sz="0" w:space="0" w:color="auto"/>
                        <w:bottom w:val="none" w:sz="0" w:space="0" w:color="auto"/>
                        <w:right w:val="none" w:sz="0" w:space="0" w:color="auto"/>
                      </w:divBdr>
                      <w:divsChild>
                        <w:div w:id="11140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827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mms.12565" TargetMode="External"/><Relationship Id="rId18" Type="http://schemas.openxmlformats.org/officeDocument/2006/relationships/hyperlink" Target="https://doi.org/10.1007/BF02742471" TargetMode="External"/><Relationship Id="rId26" Type="http://schemas.openxmlformats.org/officeDocument/2006/relationships/hyperlink" Target="https://doi.org/10.1080/09614520903564298" TargetMode="External"/><Relationship Id="rId39" Type="http://schemas.openxmlformats.org/officeDocument/2006/relationships/hyperlink" Target="https://doi.org/10.1002/evan.10111" TargetMode="External"/><Relationship Id="rId21" Type="http://schemas.openxmlformats.org/officeDocument/2006/relationships/hyperlink" Target="https://doi.org/10.1186/s13002-020-00383-3" TargetMode="External"/><Relationship Id="rId34" Type="http://schemas.openxmlformats.org/officeDocument/2006/relationships/hyperlink" Target="https://doi.org/10.14295/ambeduc.v25i2.8536" TargetMode="External"/><Relationship Id="rId42" Type="http://schemas.openxmlformats.org/officeDocument/2006/relationships/hyperlink" Target="https://doi.org/10.1016/j.jhevol.2014.03.006" TargetMode="External"/><Relationship Id="rId47" Type="http://schemas.openxmlformats.org/officeDocument/2006/relationships/hyperlink" Target="https://doi.org/10.4324/9780203847114" TargetMode="External"/><Relationship Id="rId50" Type="http://schemas.openxmlformats.org/officeDocument/2006/relationships/hyperlink" Target="https://doi.org/10.1016/j.chemosphere.2019.02.179" TargetMode="External"/><Relationship Id="rId55" Type="http://schemas.openxmlformats.org/officeDocument/2006/relationships/image" Target="media/image1.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cub.2015.01.037" TargetMode="External"/><Relationship Id="rId29" Type="http://schemas.openxmlformats.org/officeDocument/2006/relationships/hyperlink" Target="https://doi.org/10.5479/si.03629236.208.1" TargetMode="External"/><Relationship Id="rId11" Type="http://schemas.openxmlformats.org/officeDocument/2006/relationships/hyperlink" Target="https://doi.org/10.1002/aqc.3188" TargetMode="External"/><Relationship Id="rId24" Type="http://schemas.openxmlformats.org/officeDocument/2006/relationships/hyperlink" Target="https://doi.org/10.1111/j.1523-1739.1990.tb00272.x" TargetMode="External"/><Relationship Id="rId32" Type="http://schemas.openxmlformats.org/officeDocument/2006/relationships/hyperlink" Target="https://doi.org/10.14989/236670" TargetMode="External"/><Relationship Id="rId37" Type="http://schemas.openxmlformats.org/officeDocument/2006/relationships/hyperlink" Target="https://www.internationalornithology.org/PROCEEDINGS_Durban/Symposium/S23/S23.4.htm" TargetMode="External"/><Relationship Id="rId40" Type="http://schemas.openxmlformats.org/officeDocument/2006/relationships/hyperlink" Target="https://doi.org/10.1098/rsbl.2018.0909" TargetMode="External"/><Relationship Id="rId45" Type="http://schemas.openxmlformats.org/officeDocument/2006/relationships/hyperlink" Target="https://doi.org/10.1111/acv.12667" TargetMode="External"/><Relationship Id="rId53" Type="http://schemas.openxmlformats.org/officeDocument/2006/relationships/hyperlink" Target="https://whc.unesco.org/en/tentativelists/5870/"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doi.org/10.1016/j.anbehav.2018.03.002" TargetMode="External"/><Relationship Id="rId14" Type="http://schemas.openxmlformats.org/officeDocument/2006/relationships/hyperlink" Target="https://doi.org/10.1098/rspb.2020.2718" TargetMode="External"/><Relationship Id="rId22" Type="http://schemas.openxmlformats.org/officeDocument/2006/relationships/hyperlink" Target="https://doi.org/10.1098/rsbl.2012.0174" TargetMode="External"/><Relationship Id="rId27" Type="http://schemas.openxmlformats.org/officeDocument/2006/relationships/hyperlink" Target="https://doi.org/10.1111/eva.12227" TargetMode="External"/><Relationship Id="rId30" Type="http://schemas.openxmlformats.org/officeDocument/2006/relationships/hyperlink" Target="https://doi.org/10.1038/s41893-018-0100-6" TargetMode="External"/><Relationship Id="rId35" Type="http://schemas.openxmlformats.org/officeDocument/2006/relationships/hyperlink" Target="https://doi.org/10.2307/216014" TargetMode="External"/><Relationship Id="rId43" Type="http://schemas.openxmlformats.org/officeDocument/2006/relationships/hyperlink" Target="https://doi.org/10.5038/2162-4593.9.1.5" TargetMode="External"/><Relationship Id="rId48" Type="http://schemas.openxmlformats.org/officeDocument/2006/relationships/hyperlink" Target="https://doi.org/10.1007/s13592-015-0406-6" TargetMode="External"/><Relationship Id="rId56" Type="http://schemas.openxmlformats.org/officeDocument/2006/relationships/image" Target="media/image2.jpeg"/><Relationship Id="rId8" Type="http://schemas.openxmlformats.org/officeDocument/2006/relationships/hyperlink" Target="mailto:jessicavanderwal1@gmail.com" TargetMode="External"/><Relationship Id="rId51" Type="http://schemas.openxmlformats.org/officeDocument/2006/relationships/hyperlink" Target="https://doi.org/10.1111/eth.12665" TargetMode="External"/><Relationship Id="rId3" Type="http://schemas.openxmlformats.org/officeDocument/2006/relationships/styles" Target="styles.xml"/><Relationship Id="rId12" Type="http://schemas.openxmlformats.org/officeDocument/2006/relationships/hyperlink" Target="https://doi.org/10.1007/s00227-019-3611-4" TargetMode="External"/><Relationship Id="rId17" Type="http://schemas.openxmlformats.org/officeDocument/2006/relationships/hyperlink" Target="https://doi.org/10.1002/pan3.10040" TargetMode="External"/><Relationship Id="rId25" Type="http://schemas.openxmlformats.org/officeDocument/2006/relationships/hyperlink" Target="https://doi.org/10.1111/j.1469-1795.2010.00368.x" TargetMode="External"/><Relationship Id="rId33" Type="http://schemas.openxmlformats.org/officeDocument/2006/relationships/hyperlink" Target="https://doi.org/10.3758/s13420-017-0291-0" TargetMode="External"/><Relationship Id="rId38" Type="http://schemas.openxmlformats.org/officeDocument/2006/relationships/hyperlink" Target="https://doi.org/10.1126/science.243.4896.1343" TargetMode="External"/><Relationship Id="rId46" Type="http://schemas.openxmlformats.org/officeDocument/2006/relationships/hyperlink" Target="https://doi.org/10.1016/j.ocecoaman.2008.04.003" TargetMode="External"/><Relationship Id="rId59" Type="http://schemas.openxmlformats.org/officeDocument/2006/relationships/footer" Target="footer1.xml"/><Relationship Id="rId20" Type="http://schemas.openxmlformats.org/officeDocument/2006/relationships/hyperlink" Target="https://doi.org/10.1111/conl.12860" TargetMode="External"/><Relationship Id="rId41" Type="http://schemas.openxmlformats.org/officeDocument/2006/relationships/hyperlink" Target="https://doi.org/10.1016/j.ocecoaman.2019.03.003" TargetMode="External"/><Relationship Id="rId54" Type="http://schemas.openxmlformats.org/officeDocument/2006/relationships/hyperlink" Target="http://www.unesco.org/culture/ich/en/conven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26/science.aaw3557" TargetMode="External"/><Relationship Id="rId23" Type="http://schemas.openxmlformats.org/officeDocument/2006/relationships/hyperlink" Target="https://doi.org/10.1007/s10113-018-1323-9" TargetMode="External"/><Relationship Id="rId28" Type="http://schemas.openxmlformats.org/officeDocument/2006/relationships/hyperlink" Target="https://doi.org/10.2993/etbi-35-02-262-285.1" TargetMode="External"/><Relationship Id="rId36" Type="http://schemas.openxmlformats.org/officeDocument/2006/relationships/hyperlink" Target="http://ethnobiology.net/code-of-ethics/" TargetMode="External"/><Relationship Id="rId49" Type="http://schemas.openxmlformats.org/officeDocument/2006/relationships/hyperlink" Target="https://doi.org/10.1111/faf.12516" TargetMode="External"/><Relationship Id="rId57" Type="http://schemas.openxmlformats.org/officeDocument/2006/relationships/image" Target="media/image3.jpeg"/><Relationship Id="rId10" Type="http://schemas.openxmlformats.org/officeDocument/2006/relationships/hyperlink" Target="https://doi.org/10.5751/ES-06569-190305" TargetMode="External"/><Relationship Id="rId31" Type="http://schemas.openxmlformats.org/officeDocument/2006/relationships/hyperlink" Target="https://doi.org/10.1016/j.tree.2014.12.005" TargetMode="External"/><Relationship Id="rId44" Type="http://schemas.openxmlformats.org/officeDocument/2006/relationships/hyperlink" Target="https://doi.org/10.2752/089279302786992694" TargetMode="External"/><Relationship Id="rId52" Type="http://schemas.openxmlformats.org/officeDocument/2006/relationships/hyperlink" Target="https://doi.org/10.3989/scimar.04461.11a"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fricanHoneyguides.com"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24A21-AB95-4A08-9876-267F33679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59450</Words>
  <Characters>338866</Characters>
  <Application>Microsoft Office Word</Application>
  <DocSecurity>0</DocSecurity>
  <Lines>2823</Lines>
  <Paragraphs>795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ACCEPTED MANUSCRIPT: UNDER EMBARGO</dc:title>
  <dc:subject/>
  <dc:creator>Jessica van der Wal</dc:creator>
  <cp:keywords/>
  <dc:description/>
  <cp:lastModifiedBy>Jessica van der Wal</cp:lastModifiedBy>
  <cp:revision>2</cp:revision>
  <cp:lastPrinted>2022-04-14T06:52:00Z</cp:lastPrinted>
  <dcterms:created xsi:type="dcterms:W3CDTF">2022-04-29T07:01:00Z</dcterms:created>
  <dcterms:modified xsi:type="dcterms:W3CDTF">2022-04-29T07:01:00Z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http://csl.mendeley.com/styles/27968921/apa-4</vt:lpwstr>
  </property>
  <property fmtid="{D5CDD505-2E9C-101B-9397-08002B2CF9AE}" pid="5" name="Mendeley Recent Style Name 1_1">
    <vt:lpwstr>American Psychological Association 7th edition - Jessica van der Wal</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http://www.zotero.org/styles/journal-of-zoology</vt:lpwstr>
  </property>
  <property fmtid="{D5CDD505-2E9C-101B-9397-08002B2CF9AE}" pid="15" name="Mendeley Recent Style Name 6_1">
    <vt:lpwstr>Journal of Zoology</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http://csl.mendeley.com/styles/27968921/vancouver-final-3</vt:lpwstr>
  </property>
  <property fmtid="{D5CDD505-2E9C-101B-9397-08002B2CF9AE}" pid="19" name="Mendeley Recent Style Name 8_1">
    <vt:lpwstr>Vancouver - Jessica van der Wal</vt:lpwstr>
  </property>
  <property fmtid="{D5CDD505-2E9C-101B-9397-08002B2CF9AE}" pid="20" name="Mendeley Recent Style Id 9_1">
    <vt:lpwstr>https://csl.mendeley.com/styles/27968921/vancouver</vt:lpwstr>
  </property>
  <property fmtid="{D5CDD505-2E9C-101B-9397-08002B2CF9AE}" pid="21" name="Mendeley Recent Style Name 9_1">
    <vt:lpwstr>Vancouver - Jessica van der Wal</vt:lpwstr>
  </property>
  <property fmtid="{D5CDD505-2E9C-101B-9397-08002B2CF9AE}" pid="22" name="Mendeley Document_1">
    <vt:lpwstr>True</vt:lpwstr>
  </property>
  <property fmtid="{D5CDD505-2E9C-101B-9397-08002B2CF9AE}" pid="23" name="Mendeley Unique User Id_1">
    <vt:lpwstr>ab327181-48d4-35f1-b527-b54d8ae733fe</vt:lpwstr>
  </property>
  <property fmtid="{D5CDD505-2E9C-101B-9397-08002B2CF9AE}" pid="24" name="Mendeley Citation Style_1">
    <vt:lpwstr>http://csl.mendeley.com/styles/27968921/apa-4</vt:lpwstr>
  </property>
</Properties>
</file>