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F53578" w14:textId="2CD17CA7" w:rsidR="00BA41C1" w:rsidRPr="008A5A54" w:rsidRDefault="00BA41C1" w:rsidP="0077402E">
      <w:pPr>
        <w:spacing w:after="0" w:line="480" w:lineRule="auto"/>
        <w:rPr>
          <w:rFonts w:ascii="Times New Roman" w:hAnsi="Times New Roman" w:cs="Times New Roman"/>
          <w:b/>
          <w:color w:val="000000" w:themeColor="text1"/>
          <w:sz w:val="28"/>
          <w:szCs w:val="28"/>
        </w:rPr>
      </w:pPr>
      <w:r w:rsidRPr="008A5A54">
        <w:rPr>
          <w:rFonts w:ascii="Times New Roman" w:hAnsi="Times New Roman" w:cs="Times New Roman"/>
          <w:b/>
          <w:sz w:val="28"/>
          <w:szCs w:val="28"/>
        </w:rPr>
        <w:t xml:space="preserve">Using target sequence capture to improve the </w:t>
      </w:r>
      <w:r w:rsidR="0023544B" w:rsidRPr="008A5A54">
        <w:rPr>
          <w:rFonts w:ascii="Times New Roman" w:hAnsi="Times New Roman" w:cs="Times New Roman"/>
          <w:b/>
          <w:sz w:val="28"/>
          <w:szCs w:val="28"/>
        </w:rPr>
        <w:t xml:space="preserve">phylogenetic </w:t>
      </w:r>
      <w:r w:rsidRPr="008A5A54">
        <w:rPr>
          <w:rFonts w:ascii="Times New Roman" w:hAnsi="Times New Roman" w:cs="Times New Roman"/>
          <w:b/>
          <w:sz w:val="28"/>
          <w:szCs w:val="28"/>
        </w:rPr>
        <w:t xml:space="preserve">resolution of a rapid radiation in New Zealand </w:t>
      </w:r>
      <w:r w:rsidRPr="008A5A54">
        <w:rPr>
          <w:rFonts w:ascii="Times New Roman" w:hAnsi="Times New Roman" w:cs="Times New Roman"/>
          <w:b/>
          <w:i/>
          <w:iCs/>
          <w:sz w:val="28"/>
          <w:szCs w:val="28"/>
        </w:rPr>
        <w:t>Veronica</w:t>
      </w:r>
      <w:r w:rsidRPr="008A5A54">
        <w:rPr>
          <w:rFonts w:ascii="Times New Roman" w:hAnsi="Times New Roman" w:cs="Times New Roman"/>
          <w:b/>
          <w:sz w:val="28"/>
          <w:szCs w:val="28"/>
        </w:rPr>
        <w:t xml:space="preserve"> </w:t>
      </w:r>
    </w:p>
    <w:p w14:paraId="6D110CD7" w14:textId="0F4A6629" w:rsidR="00BA41C1" w:rsidRPr="007779CC" w:rsidRDefault="16B49A74" w:rsidP="0077402E">
      <w:pPr>
        <w:spacing w:after="0" w:line="480" w:lineRule="auto"/>
        <w:rPr>
          <w:rFonts w:ascii="Times New Roman" w:hAnsi="Times New Roman" w:cs="Times New Roman"/>
          <w:color w:val="000000" w:themeColor="text1"/>
          <w:sz w:val="24"/>
          <w:szCs w:val="24"/>
          <w:vertAlign w:val="superscript"/>
        </w:rPr>
      </w:pPr>
      <w:r w:rsidRPr="16B49A74">
        <w:rPr>
          <w:rFonts w:ascii="Times New Roman" w:hAnsi="Times New Roman" w:cs="Times New Roman"/>
          <w:color w:val="000000" w:themeColor="text1"/>
          <w:sz w:val="24"/>
          <w:szCs w:val="24"/>
        </w:rPr>
        <w:t xml:space="preserve">AUTHORS: Anne </w:t>
      </w:r>
      <w:r w:rsidR="00671CA2">
        <w:rPr>
          <w:rFonts w:ascii="Times New Roman" w:hAnsi="Times New Roman" w:cs="Times New Roman"/>
          <w:color w:val="000000" w:themeColor="text1"/>
          <w:sz w:val="24"/>
          <w:szCs w:val="24"/>
        </w:rPr>
        <w:t xml:space="preserve">E. </w:t>
      </w:r>
      <w:r w:rsidRPr="16B49A74">
        <w:rPr>
          <w:rFonts w:ascii="Times New Roman" w:hAnsi="Times New Roman" w:cs="Times New Roman"/>
          <w:color w:val="000000" w:themeColor="text1"/>
          <w:sz w:val="24"/>
          <w:szCs w:val="24"/>
        </w:rPr>
        <w:t>Thomas</w:t>
      </w:r>
      <w:proofErr w:type="gramStart"/>
      <w:r w:rsidRPr="16B49A74">
        <w:rPr>
          <w:rFonts w:ascii="Times New Roman" w:hAnsi="Times New Roman" w:cs="Times New Roman"/>
          <w:color w:val="000000" w:themeColor="text1"/>
          <w:sz w:val="24"/>
          <w:szCs w:val="24"/>
          <w:vertAlign w:val="superscript"/>
        </w:rPr>
        <w:t>1,*</w:t>
      </w:r>
      <w:proofErr w:type="gramEnd"/>
      <w:r w:rsidRPr="16B49A74">
        <w:rPr>
          <w:rFonts w:ascii="Times New Roman" w:hAnsi="Times New Roman" w:cs="Times New Roman"/>
          <w:color w:val="000000" w:themeColor="text1"/>
          <w:sz w:val="24"/>
          <w:szCs w:val="24"/>
        </w:rPr>
        <w:t>, Javier Igea</w:t>
      </w:r>
      <w:r w:rsidRPr="16B49A74">
        <w:rPr>
          <w:rFonts w:ascii="Times New Roman" w:hAnsi="Times New Roman" w:cs="Times New Roman"/>
          <w:color w:val="000000" w:themeColor="text1"/>
          <w:sz w:val="24"/>
          <w:szCs w:val="24"/>
          <w:vertAlign w:val="superscript"/>
        </w:rPr>
        <w:t>1</w:t>
      </w:r>
      <w:r w:rsidRPr="16B49A74">
        <w:rPr>
          <w:rFonts w:ascii="Times New Roman" w:hAnsi="Times New Roman" w:cs="Times New Roman"/>
          <w:color w:val="000000" w:themeColor="text1"/>
          <w:sz w:val="24"/>
          <w:szCs w:val="24"/>
        </w:rPr>
        <w:t xml:space="preserve">, Heidi </w:t>
      </w:r>
      <w:r w:rsidR="000249CE">
        <w:rPr>
          <w:rFonts w:ascii="Times New Roman" w:hAnsi="Times New Roman" w:cs="Times New Roman"/>
          <w:color w:val="000000" w:themeColor="text1"/>
          <w:sz w:val="24"/>
          <w:szCs w:val="24"/>
        </w:rPr>
        <w:t xml:space="preserve">M. </w:t>
      </w:r>
      <w:r w:rsidRPr="16B49A74">
        <w:rPr>
          <w:rFonts w:ascii="Times New Roman" w:hAnsi="Times New Roman" w:cs="Times New Roman"/>
          <w:color w:val="000000" w:themeColor="text1"/>
          <w:sz w:val="24"/>
          <w:szCs w:val="24"/>
        </w:rPr>
        <w:t>Meudt</w:t>
      </w:r>
      <w:r w:rsidRPr="16B49A74">
        <w:rPr>
          <w:rFonts w:ascii="Times New Roman" w:hAnsi="Times New Roman" w:cs="Times New Roman"/>
          <w:color w:val="000000" w:themeColor="text1"/>
          <w:sz w:val="24"/>
          <w:szCs w:val="24"/>
          <w:vertAlign w:val="superscript"/>
        </w:rPr>
        <w:t>2</w:t>
      </w:r>
      <w:r w:rsidRPr="16B49A74">
        <w:rPr>
          <w:rFonts w:ascii="Times New Roman" w:hAnsi="Times New Roman" w:cs="Times New Roman"/>
          <w:color w:val="000000" w:themeColor="text1"/>
          <w:sz w:val="24"/>
          <w:szCs w:val="24"/>
        </w:rPr>
        <w:t>, Dirk C. Albach</w:t>
      </w:r>
      <w:r w:rsidRPr="16B49A74">
        <w:rPr>
          <w:rFonts w:ascii="Times New Roman" w:hAnsi="Times New Roman" w:cs="Times New Roman"/>
          <w:color w:val="000000" w:themeColor="text1"/>
          <w:sz w:val="24"/>
          <w:szCs w:val="24"/>
          <w:vertAlign w:val="superscript"/>
        </w:rPr>
        <w:t>3</w:t>
      </w:r>
      <w:r w:rsidRPr="16B49A74">
        <w:rPr>
          <w:rFonts w:ascii="Times New Roman" w:hAnsi="Times New Roman" w:cs="Times New Roman"/>
          <w:color w:val="000000" w:themeColor="text1"/>
          <w:sz w:val="24"/>
          <w:szCs w:val="24"/>
        </w:rPr>
        <w:t>, William G. Lee</w:t>
      </w:r>
      <w:r w:rsidRPr="16B49A74">
        <w:rPr>
          <w:rFonts w:ascii="Times New Roman" w:hAnsi="Times New Roman" w:cs="Times New Roman"/>
          <w:color w:val="000000" w:themeColor="text1"/>
          <w:sz w:val="24"/>
          <w:szCs w:val="24"/>
          <w:vertAlign w:val="superscript"/>
        </w:rPr>
        <w:t>4</w:t>
      </w:r>
      <w:r w:rsidRPr="16B49A74">
        <w:rPr>
          <w:rFonts w:ascii="Times New Roman" w:hAnsi="Times New Roman" w:cs="Times New Roman"/>
          <w:color w:val="000000" w:themeColor="text1"/>
          <w:sz w:val="24"/>
          <w:szCs w:val="24"/>
        </w:rPr>
        <w:t>, Andrew J. Tanentzap</w:t>
      </w:r>
      <w:r w:rsidRPr="16B49A74">
        <w:rPr>
          <w:rFonts w:ascii="Times New Roman" w:hAnsi="Times New Roman" w:cs="Times New Roman"/>
          <w:color w:val="000000" w:themeColor="text1"/>
          <w:sz w:val="24"/>
          <w:szCs w:val="24"/>
          <w:vertAlign w:val="superscript"/>
        </w:rPr>
        <w:t>1</w:t>
      </w:r>
    </w:p>
    <w:p w14:paraId="4927A74C" w14:textId="26C3213D" w:rsidR="00774EE9" w:rsidRPr="008C16E7" w:rsidRDefault="16B49A74" w:rsidP="0077402E">
      <w:pPr>
        <w:tabs>
          <w:tab w:val="right" w:pos="8397"/>
        </w:tabs>
        <w:spacing w:before="60" w:after="0" w:line="480" w:lineRule="auto"/>
        <w:rPr>
          <w:rFonts w:ascii="Times New Roman" w:hAnsi="Times New Roman" w:cs="Times New Roman"/>
        </w:rPr>
      </w:pPr>
      <w:r w:rsidRPr="16B49A74">
        <w:rPr>
          <w:rFonts w:ascii="Times New Roman" w:hAnsi="Times New Roman" w:cs="Times New Roman"/>
          <w:color w:val="000000" w:themeColor="text1"/>
          <w:sz w:val="24"/>
          <w:szCs w:val="24"/>
          <w:vertAlign w:val="superscript"/>
        </w:rPr>
        <w:t>1</w:t>
      </w:r>
      <w:r w:rsidRPr="16B49A74">
        <w:rPr>
          <w:rFonts w:ascii="Times New Roman" w:hAnsi="Times New Roman" w:cs="Times New Roman"/>
        </w:rPr>
        <w:t>Ecosystems and Global Change Group, Department of Plant Sciences, University of Cambridge, Cambridge, UK</w:t>
      </w:r>
    </w:p>
    <w:p w14:paraId="50C7CCA9" w14:textId="5DD95D9C" w:rsidR="00C77A67" w:rsidRPr="008C16E7" w:rsidRDefault="00774EE9" w:rsidP="0077402E">
      <w:pPr>
        <w:tabs>
          <w:tab w:val="right" w:pos="8397"/>
        </w:tabs>
        <w:spacing w:before="60" w:after="0" w:line="480" w:lineRule="auto"/>
        <w:rPr>
          <w:rFonts w:ascii="Times New Roman" w:hAnsi="Times New Roman" w:cs="Times New Roman"/>
        </w:rPr>
      </w:pPr>
      <w:r w:rsidRPr="008C16E7">
        <w:rPr>
          <w:rFonts w:ascii="Times New Roman" w:hAnsi="Times New Roman" w:cs="Times New Roman"/>
          <w:vertAlign w:val="superscript"/>
        </w:rPr>
        <w:t>2</w:t>
      </w:r>
      <w:r w:rsidR="00C77A67" w:rsidRPr="008C16E7">
        <w:rPr>
          <w:rFonts w:ascii="Times New Roman" w:hAnsi="Times New Roman" w:cs="Times New Roman"/>
        </w:rPr>
        <w:t xml:space="preserve">Museum of New Zealand </w:t>
      </w:r>
      <w:proofErr w:type="spellStart"/>
      <w:r w:rsidR="00C77A67" w:rsidRPr="008C16E7">
        <w:rPr>
          <w:rFonts w:ascii="Times New Roman" w:hAnsi="Times New Roman" w:cs="Times New Roman"/>
        </w:rPr>
        <w:t>Te</w:t>
      </w:r>
      <w:proofErr w:type="spellEnd"/>
      <w:r w:rsidR="00C77A67" w:rsidRPr="008C16E7">
        <w:rPr>
          <w:rFonts w:ascii="Times New Roman" w:hAnsi="Times New Roman" w:cs="Times New Roman"/>
        </w:rPr>
        <w:t xml:space="preserve"> Papa Tongarewa, Wellington, New Zealand</w:t>
      </w:r>
    </w:p>
    <w:p w14:paraId="755126CA" w14:textId="066E8807" w:rsidR="00C50E93" w:rsidRPr="008C16E7" w:rsidRDefault="008C16E7" w:rsidP="0077402E">
      <w:pPr>
        <w:spacing w:after="0" w:line="480" w:lineRule="auto"/>
        <w:rPr>
          <w:rFonts w:ascii="Times New Roman" w:hAnsi="Times New Roman" w:cs="Times New Roman"/>
        </w:rPr>
      </w:pPr>
      <w:r>
        <w:rPr>
          <w:rFonts w:ascii="Times New Roman" w:hAnsi="Times New Roman" w:cs="Times New Roman"/>
          <w:vertAlign w:val="superscript"/>
        </w:rPr>
        <w:t>3</w:t>
      </w:r>
      <w:r w:rsidR="00C50E93" w:rsidRPr="008C16E7">
        <w:rPr>
          <w:rFonts w:ascii="Times New Roman" w:hAnsi="Times New Roman" w:cs="Times New Roman"/>
        </w:rPr>
        <w:t>Carl von Ossietzky-University, D-26111 Oldenburg, Germany</w:t>
      </w:r>
    </w:p>
    <w:p w14:paraId="37D4CDCD" w14:textId="59652159" w:rsidR="008C16E7" w:rsidRPr="008C16E7" w:rsidRDefault="008C16E7" w:rsidP="0077402E">
      <w:pPr>
        <w:tabs>
          <w:tab w:val="right" w:pos="8397"/>
        </w:tabs>
        <w:spacing w:before="60" w:after="0" w:line="480" w:lineRule="auto"/>
        <w:rPr>
          <w:rFonts w:ascii="Times New Roman" w:hAnsi="Times New Roman" w:cs="Times New Roman"/>
        </w:rPr>
      </w:pPr>
      <w:r>
        <w:rPr>
          <w:rFonts w:ascii="Times New Roman" w:hAnsi="Times New Roman" w:cs="Times New Roman"/>
          <w:vertAlign w:val="superscript"/>
        </w:rPr>
        <w:t>4</w:t>
      </w:r>
      <w:r w:rsidRPr="008C16E7">
        <w:rPr>
          <w:rFonts w:ascii="Times New Roman" w:hAnsi="Times New Roman" w:cs="Times New Roman"/>
        </w:rPr>
        <w:t>Manaaki Whenua – Landcare Research Otago, Dunedin, New Zealand</w:t>
      </w:r>
    </w:p>
    <w:p w14:paraId="45B6DF59" w14:textId="13B5FD9B" w:rsidR="00774EE9" w:rsidRPr="008C16E7" w:rsidRDefault="16B49A74" w:rsidP="0077402E">
      <w:pPr>
        <w:tabs>
          <w:tab w:val="right" w:pos="8397"/>
        </w:tabs>
        <w:spacing w:before="60" w:after="0" w:line="480" w:lineRule="auto"/>
        <w:rPr>
          <w:rFonts w:ascii="Times New Roman" w:hAnsi="Times New Roman" w:cs="Times New Roman"/>
        </w:rPr>
      </w:pPr>
      <w:r w:rsidRPr="16B49A74">
        <w:rPr>
          <w:rFonts w:ascii="Times New Roman" w:hAnsi="Times New Roman" w:cs="Times New Roman"/>
        </w:rPr>
        <w:t>*Author for correspondence, at820@cam.ac.uk</w:t>
      </w:r>
    </w:p>
    <w:p w14:paraId="0A15DAE8" w14:textId="77777777" w:rsidR="008C16E7" w:rsidRDefault="008C16E7" w:rsidP="0077402E">
      <w:pPr>
        <w:spacing w:after="0" w:line="480" w:lineRule="auto"/>
        <w:rPr>
          <w:rFonts w:ascii="Times New Roman" w:hAnsi="Times New Roman" w:cs="Times New Roman"/>
          <w:color w:val="000000" w:themeColor="text1"/>
          <w:sz w:val="24"/>
          <w:szCs w:val="24"/>
        </w:rPr>
      </w:pPr>
    </w:p>
    <w:p w14:paraId="1638B671" w14:textId="0DEE4D3D" w:rsidR="001F6DC0" w:rsidRPr="00001625" w:rsidRDefault="00297BF8" w:rsidP="0077402E">
      <w:pPr>
        <w:spacing w:after="0" w:line="480" w:lineRule="auto"/>
        <w:rPr>
          <w:rFonts w:ascii="Times New Roman" w:hAnsi="Times New Roman" w:cs="Times New Roman"/>
          <w:color w:val="000000" w:themeColor="text1"/>
          <w:sz w:val="24"/>
          <w:szCs w:val="24"/>
        </w:rPr>
      </w:pPr>
      <w:r w:rsidRPr="00001625">
        <w:rPr>
          <w:rFonts w:ascii="Times New Roman" w:hAnsi="Times New Roman" w:cs="Times New Roman"/>
          <w:color w:val="000000" w:themeColor="text1"/>
          <w:sz w:val="24"/>
          <w:szCs w:val="24"/>
        </w:rPr>
        <w:t>ABSTRACT</w:t>
      </w:r>
    </w:p>
    <w:p w14:paraId="469E9D87" w14:textId="381E5537" w:rsidR="00A66DB0" w:rsidRPr="00981244" w:rsidRDefault="00A66DB0" w:rsidP="0077402E">
      <w:pPr>
        <w:spacing w:after="0" w:line="480" w:lineRule="auto"/>
        <w:rPr>
          <w:rFonts w:ascii="Times New Roman" w:hAnsi="Times New Roman" w:cs="Times New Roman"/>
          <w:b/>
          <w:bCs/>
          <w:sz w:val="24"/>
          <w:szCs w:val="24"/>
        </w:rPr>
      </w:pPr>
      <w:r w:rsidRPr="00981244">
        <w:rPr>
          <w:rFonts w:ascii="Times New Roman" w:hAnsi="Times New Roman" w:cs="Times New Roman"/>
          <w:b/>
          <w:bCs/>
          <w:sz w:val="24"/>
          <w:szCs w:val="24"/>
        </w:rPr>
        <w:t>Premise of</w:t>
      </w:r>
      <w:r w:rsidR="00094177" w:rsidRPr="00981244">
        <w:rPr>
          <w:rFonts w:ascii="Times New Roman" w:hAnsi="Times New Roman" w:cs="Times New Roman"/>
          <w:b/>
          <w:bCs/>
          <w:sz w:val="24"/>
          <w:szCs w:val="24"/>
        </w:rPr>
        <w:t xml:space="preserve"> the</w:t>
      </w:r>
      <w:r w:rsidRPr="00981244">
        <w:rPr>
          <w:rFonts w:ascii="Times New Roman" w:hAnsi="Times New Roman" w:cs="Times New Roman"/>
          <w:b/>
          <w:bCs/>
          <w:sz w:val="24"/>
          <w:szCs w:val="24"/>
        </w:rPr>
        <w:t xml:space="preserve"> </w:t>
      </w:r>
      <w:r w:rsidR="001A7C88" w:rsidRPr="00981244">
        <w:rPr>
          <w:rFonts w:ascii="Times New Roman" w:hAnsi="Times New Roman" w:cs="Times New Roman"/>
          <w:b/>
          <w:bCs/>
          <w:sz w:val="24"/>
          <w:szCs w:val="24"/>
        </w:rPr>
        <w:t>S</w:t>
      </w:r>
      <w:r w:rsidRPr="00981244">
        <w:rPr>
          <w:rFonts w:ascii="Times New Roman" w:hAnsi="Times New Roman" w:cs="Times New Roman"/>
          <w:b/>
          <w:bCs/>
          <w:sz w:val="24"/>
          <w:szCs w:val="24"/>
        </w:rPr>
        <w:t>tudy</w:t>
      </w:r>
    </w:p>
    <w:p w14:paraId="0F49B104" w14:textId="46C711AC" w:rsidR="00A66DB0" w:rsidRDefault="00297BF8" w:rsidP="0077402E">
      <w:pPr>
        <w:spacing w:after="0" w:line="480" w:lineRule="auto"/>
        <w:rPr>
          <w:rFonts w:ascii="Times New Roman" w:hAnsi="Times New Roman" w:cs="Times New Roman"/>
          <w:color w:val="000000" w:themeColor="text1"/>
          <w:sz w:val="24"/>
          <w:szCs w:val="24"/>
        </w:rPr>
      </w:pPr>
      <w:r w:rsidRPr="00001625">
        <w:rPr>
          <w:rFonts w:ascii="Times New Roman" w:hAnsi="Times New Roman" w:cs="Times New Roman"/>
          <w:sz w:val="24"/>
          <w:szCs w:val="24"/>
        </w:rPr>
        <w:t>R</w:t>
      </w:r>
      <w:r w:rsidRPr="00001625">
        <w:rPr>
          <w:rFonts w:ascii="Times New Roman" w:hAnsi="Times New Roman" w:cs="Times New Roman"/>
          <w:color w:val="000000" w:themeColor="text1"/>
          <w:sz w:val="24"/>
          <w:szCs w:val="24"/>
        </w:rPr>
        <w:t>ecent, rapid radiations present a challenge for phylogenetic</w:t>
      </w:r>
      <w:r w:rsidR="00640A9D">
        <w:rPr>
          <w:rFonts w:ascii="Times New Roman" w:hAnsi="Times New Roman" w:cs="Times New Roman"/>
          <w:color w:val="000000" w:themeColor="text1"/>
          <w:sz w:val="24"/>
          <w:szCs w:val="24"/>
        </w:rPr>
        <w:t xml:space="preserve"> reconstruction.</w:t>
      </w:r>
      <w:r w:rsidRPr="00001625">
        <w:rPr>
          <w:rFonts w:ascii="Times New Roman" w:hAnsi="Times New Roman" w:cs="Times New Roman"/>
          <w:color w:val="000000" w:themeColor="text1"/>
          <w:sz w:val="24"/>
          <w:szCs w:val="24"/>
        </w:rPr>
        <w:t xml:space="preserve"> Fast successive speciation events typically lead to low sequence divergence and poorly resolved relationships with standard phylogenetic</w:t>
      </w:r>
      <w:r w:rsidR="00D71D50">
        <w:rPr>
          <w:rFonts w:ascii="Times New Roman" w:hAnsi="Times New Roman" w:cs="Times New Roman"/>
          <w:color w:val="000000" w:themeColor="text1"/>
          <w:sz w:val="24"/>
          <w:szCs w:val="24"/>
        </w:rPr>
        <w:t xml:space="preserve"> </w:t>
      </w:r>
      <w:r w:rsidRPr="00001625">
        <w:rPr>
          <w:rFonts w:ascii="Times New Roman" w:hAnsi="Times New Roman" w:cs="Times New Roman"/>
          <w:color w:val="000000" w:themeColor="text1"/>
          <w:sz w:val="24"/>
          <w:szCs w:val="24"/>
        </w:rPr>
        <w:t xml:space="preserve">markers. Target sequence capture of </w:t>
      </w:r>
      <w:r w:rsidR="008F15A4">
        <w:rPr>
          <w:rFonts w:ascii="Times New Roman" w:hAnsi="Times New Roman" w:cs="Times New Roman"/>
          <w:color w:val="000000" w:themeColor="text1"/>
          <w:sz w:val="24"/>
          <w:szCs w:val="24"/>
        </w:rPr>
        <w:t>many</w:t>
      </w:r>
      <w:r w:rsidRPr="00001625">
        <w:rPr>
          <w:rFonts w:ascii="Times New Roman" w:hAnsi="Times New Roman" w:cs="Times New Roman"/>
          <w:color w:val="000000" w:themeColor="text1"/>
          <w:sz w:val="24"/>
          <w:szCs w:val="24"/>
        </w:rPr>
        <w:t xml:space="preserve"> independent nuclear loci has the potential to improve phylogenetic </w:t>
      </w:r>
      <w:r w:rsidR="00D71D50">
        <w:rPr>
          <w:rFonts w:ascii="Times New Roman" w:hAnsi="Times New Roman" w:cs="Times New Roman"/>
          <w:color w:val="000000" w:themeColor="text1"/>
          <w:sz w:val="24"/>
          <w:szCs w:val="24"/>
        </w:rPr>
        <w:t>resolution</w:t>
      </w:r>
      <w:r w:rsidR="00D71D50" w:rsidRPr="00001625">
        <w:rPr>
          <w:rFonts w:ascii="Times New Roman" w:hAnsi="Times New Roman" w:cs="Times New Roman"/>
          <w:color w:val="000000" w:themeColor="text1"/>
          <w:sz w:val="24"/>
          <w:szCs w:val="24"/>
        </w:rPr>
        <w:t xml:space="preserve"> </w:t>
      </w:r>
      <w:r w:rsidRPr="00001625">
        <w:rPr>
          <w:rFonts w:ascii="Times New Roman" w:hAnsi="Times New Roman" w:cs="Times New Roman"/>
          <w:color w:val="000000" w:themeColor="text1"/>
          <w:sz w:val="24"/>
          <w:szCs w:val="24"/>
        </w:rPr>
        <w:t xml:space="preserve">for rapid radiations. </w:t>
      </w:r>
    </w:p>
    <w:p w14:paraId="3C017E80" w14:textId="77777777" w:rsidR="00A66DB0" w:rsidRPr="00981244" w:rsidRDefault="00A66DB0" w:rsidP="0077402E">
      <w:pPr>
        <w:spacing w:after="0" w:line="480" w:lineRule="auto"/>
        <w:rPr>
          <w:rFonts w:ascii="Times New Roman" w:hAnsi="Times New Roman" w:cs="Times New Roman"/>
          <w:b/>
          <w:bCs/>
          <w:color w:val="000000" w:themeColor="text1"/>
          <w:sz w:val="24"/>
          <w:szCs w:val="24"/>
        </w:rPr>
      </w:pPr>
      <w:r w:rsidRPr="00981244">
        <w:rPr>
          <w:rFonts w:ascii="Times New Roman" w:hAnsi="Times New Roman" w:cs="Times New Roman"/>
          <w:b/>
          <w:bCs/>
          <w:color w:val="000000" w:themeColor="text1"/>
          <w:sz w:val="24"/>
          <w:szCs w:val="24"/>
        </w:rPr>
        <w:t xml:space="preserve">Methods </w:t>
      </w:r>
    </w:p>
    <w:p w14:paraId="7C82546B" w14:textId="5B79EBF8" w:rsidR="00A66DB0" w:rsidRDefault="00297BF8" w:rsidP="0077402E">
      <w:pPr>
        <w:spacing w:after="0" w:line="480" w:lineRule="auto"/>
        <w:rPr>
          <w:rFonts w:ascii="Times New Roman" w:hAnsi="Times New Roman" w:cs="Times New Roman"/>
          <w:sz w:val="24"/>
          <w:szCs w:val="24"/>
        </w:rPr>
      </w:pPr>
      <w:r w:rsidRPr="00001625">
        <w:rPr>
          <w:rFonts w:ascii="Times New Roman" w:hAnsi="Times New Roman" w:cs="Times New Roman"/>
          <w:color w:val="000000" w:themeColor="text1"/>
          <w:sz w:val="24"/>
          <w:szCs w:val="24"/>
        </w:rPr>
        <w:t>Here</w:t>
      </w:r>
      <w:r w:rsidRPr="00001625">
        <w:rPr>
          <w:rFonts w:ascii="Times New Roman" w:hAnsi="Times New Roman" w:cs="Times New Roman"/>
          <w:sz w:val="24"/>
          <w:szCs w:val="24"/>
        </w:rPr>
        <w:t xml:space="preserve"> we applied target sequence capture with </w:t>
      </w:r>
      <w:r w:rsidRPr="00001625">
        <w:rPr>
          <w:rFonts w:ascii="Times New Roman" w:eastAsia="Times New Roman" w:hAnsi="Times New Roman" w:cs="Times New Roman"/>
          <w:sz w:val="24"/>
          <w:szCs w:val="24"/>
        </w:rPr>
        <w:t xml:space="preserve">353 </w:t>
      </w:r>
      <w:r w:rsidR="00615995" w:rsidRPr="00001625">
        <w:rPr>
          <w:rFonts w:ascii="Times New Roman" w:eastAsia="Times New Roman" w:hAnsi="Times New Roman" w:cs="Times New Roman"/>
          <w:sz w:val="24"/>
          <w:szCs w:val="24"/>
        </w:rPr>
        <w:t>protein-coding</w:t>
      </w:r>
      <w:r w:rsidRPr="00001625">
        <w:rPr>
          <w:rFonts w:ascii="Times New Roman" w:eastAsia="Times New Roman" w:hAnsi="Times New Roman" w:cs="Times New Roman"/>
          <w:sz w:val="24"/>
          <w:szCs w:val="24"/>
        </w:rPr>
        <w:t xml:space="preserve"> genes</w:t>
      </w:r>
      <w:r w:rsidRPr="00001625">
        <w:rPr>
          <w:rFonts w:ascii="Times New Roman" w:hAnsi="Times New Roman" w:cs="Times New Roman"/>
          <w:sz w:val="24"/>
          <w:szCs w:val="24"/>
        </w:rPr>
        <w:t xml:space="preserve"> (Angiosperms353 </w:t>
      </w:r>
      <w:r w:rsidR="00DD6DEB">
        <w:rPr>
          <w:rFonts w:ascii="Times New Roman" w:hAnsi="Times New Roman" w:cs="Times New Roman"/>
          <w:sz w:val="24"/>
          <w:szCs w:val="24"/>
        </w:rPr>
        <w:t>b</w:t>
      </w:r>
      <w:r w:rsidR="00193F97">
        <w:rPr>
          <w:rFonts w:ascii="Times New Roman" w:hAnsi="Times New Roman" w:cs="Times New Roman"/>
          <w:sz w:val="24"/>
          <w:szCs w:val="24"/>
        </w:rPr>
        <w:t>ait kit</w:t>
      </w:r>
      <w:r w:rsidRPr="00001625">
        <w:rPr>
          <w:rFonts w:ascii="Times New Roman" w:hAnsi="Times New Roman" w:cs="Times New Roman"/>
          <w:sz w:val="24"/>
          <w:szCs w:val="24"/>
        </w:rPr>
        <w:t xml:space="preserve">) </w:t>
      </w:r>
      <w:r w:rsidRPr="00001625">
        <w:rPr>
          <w:rFonts w:ascii="Times New Roman" w:hAnsi="Times New Roman" w:cs="Times New Roman"/>
          <w:color w:val="000000" w:themeColor="text1"/>
          <w:sz w:val="24"/>
          <w:szCs w:val="24"/>
        </w:rPr>
        <w:t>to</w:t>
      </w:r>
      <w:r w:rsidRPr="00001625">
        <w:rPr>
          <w:rFonts w:ascii="Times New Roman" w:hAnsi="Times New Roman" w:cs="Times New Roman"/>
          <w:sz w:val="24"/>
          <w:szCs w:val="24"/>
        </w:rPr>
        <w:t xml:space="preserve"> </w:t>
      </w:r>
      <w:r w:rsidRPr="00001625">
        <w:rPr>
          <w:rFonts w:ascii="Times New Roman" w:hAnsi="Times New Roman" w:cs="Times New Roman"/>
          <w:i/>
          <w:iCs/>
          <w:sz w:val="24"/>
          <w:szCs w:val="24"/>
        </w:rPr>
        <w:t>Veronica</w:t>
      </w:r>
      <w:r w:rsidRPr="00001625">
        <w:rPr>
          <w:rFonts w:ascii="Times New Roman" w:hAnsi="Times New Roman" w:cs="Times New Roman"/>
          <w:sz w:val="24"/>
          <w:szCs w:val="24"/>
        </w:rPr>
        <w:t xml:space="preserve"> sect. </w:t>
      </w:r>
      <w:r w:rsidRPr="00001625">
        <w:rPr>
          <w:rFonts w:ascii="Times New Roman" w:hAnsi="Times New Roman" w:cs="Times New Roman"/>
          <w:i/>
          <w:iCs/>
          <w:sz w:val="24"/>
          <w:szCs w:val="24"/>
        </w:rPr>
        <w:t>Hebe</w:t>
      </w:r>
      <w:r w:rsidR="00E822BB">
        <w:rPr>
          <w:rFonts w:ascii="Times New Roman" w:hAnsi="Times New Roman" w:cs="Times New Roman"/>
          <w:sz w:val="24"/>
          <w:szCs w:val="24"/>
        </w:rPr>
        <w:t xml:space="preserve"> </w:t>
      </w:r>
      <w:r w:rsidR="003B11F8">
        <w:rPr>
          <w:rFonts w:ascii="Times New Roman" w:hAnsi="Times New Roman" w:cs="Times New Roman"/>
          <w:sz w:val="24"/>
          <w:szCs w:val="24"/>
        </w:rPr>
        <w:t xml:space="preserve">(common name hebe) </w:t>
      </w:r>
      <w:r w:rsidR="00E822BB" w:rsidRPr="00001625">
        <w:rPr>
          <w:rFonts w:ascii="Times New Roman" w:eastAsia="Times New Roman" w:hAnsi="Times New Roman" w:cs="Times New Roman"/>
          <w:sz w:val="24"/>
          <w:szCs w:val="24"/>
        </w:rPr>
        <w:t xml:space="preserve">to </w:t>
      </w:r>
      <w:r w:rsidR="00E822BB">
        <w:rPr>
          <w:rFonts w:ascii="Times New Roman" w:eastAsia="Times New Roman" w:hAnsi="Times New Roman" w:cs="Times New Roman"/>
          <w:sz w:val="24"/>
          <w:szCs w:val="24"/>
        </w:rPr>
        <w:t>determine its</w:t>
      </w:r>
      <w:r w:rsidR="00E822BB" w:rsidRPr="00001625">
        <w:rPr>
          <w:rFonts w:ascii="Times New Roman" w:eastAsia="Times New Roman" w:hAnsi="Times New Roman" w:cs="Times New Roman"/>
          <w:sz w:val="24"/>
          <w:szCs w:val="24"/>
        </w:rPr>
        <w:t xml:space="preserve"> utility </w:t>
      </w:r>
      <w:r w:rsidR="00E822BB">
        <w:rPr>
          <w:rFonts w:ascii="Times New Roman" w:eastAsia="Times New Roman" w:hAnsi="Times New Roman" w:cs="Times New Roman"/>
          <w:sz w:val="24"/>
          <w:szCs w:val="24"/>
        </w:rPr>
        <w:t>for</w:t>
      </w:r>
      <w:r w:rsidR="00E822BB" w:rsidRPr="00001625">
        <w:rPr>
          <w:rFonts w:ascii="Times New Roman" w:eastAsia="Times New Roman" w:hAnsi="Times New Roman" w:cs="Times New Roman"/>
          <w:sz w:val="24"/>
          <w:szCs w:val="24"/>
        </w:rPr>
        <w:t xml:space="preserve"> improving </w:t>
      </w:r>
      <w:r w:rsidR="00E822BB">
        <w:rPr>
          <w:rFonts w:ascii="Times New Roman" w:eastAsia="Times New Roman" w:hAnsi="Times New Roman" w:cs="Times New Roman"/>
          <w:sz w:val="24"/>
          <w:szCs w:val="24"/>
        </w:rPr>
        <w:t xml:space="preserve">the phylogenetic </w:t>
      </w:r>
      <w:r w:rsidR="00E822BB" w:rsidRPr="00001625">
        <w:rPr>
          <w:rFonts w:ascii="Times New Roman" w:eastAsia="Times New Roman" w:hAnsi="Times New Roman" w:cs="Times New Roman"/>
          <w:sz w:val="24"/>
          <w:szCs w:val="24"/>
        </w:rPr>
        <w:t xml:space="preserve">resolution </w:t>
      </w:r>
      <w:r w:rsidR="00E822BB">
        <w:rPr>
          <w:rFonts w:ascii="Times New Roman" w:eastAsia="Times New Roman" w:hAnsi="Times New Roman" w:cs="Times New Roman"/>
          <w:sz w:val="24"/>
          <w:szCs w:val="24"/>
        </w:rPr>
        <w:t>o</w:t>
      </w:r>
      <w:r w:rsidR="00E822BB" w:rsidRPr="00001625">
        <w:rPr>
          <w:rFonts w:ascii="Times New Roman" w:eastAsia="Times New Roman" w:hAnsi="Times New Roman" w:cs="Times New Roman"/>
          <w:sz w:val="24"/>
          <w:szCs w:val="24"/>
        </w:rPr>
        <w:t xml:space="preserve">f rapid radiations. </w:t>
      </w:r>
      <w:r w:rsidR="00247B33" w:rsidRPr="00001625">
        <w:rPr>
          <w:rFonts w:ascii="Times New Roman" w:hAnsi="Times New Roman" w:cs="Times New Roman"/>
          <w:i/>
          <w:iCs/>
          <w:sz w:val="24"/>
          <w:szCs w:val="24"/>
        </w:rPr>
        <w:t>Veronica</w:t>
      </w:r>
      <w:r w:rsidR="00247B33" w:rsidRPr="00001625">
        <w:rPr>
          <w:rFonts w:ascii="Times New Roman" w:hAnsi="Times New Roman" w:cs="Times New Roman"/>
          <w:sz w:val="24"/>
          <w:szCs w:val="24"/>
        </w:rPr>
        <w:t xml:space="preserve"> section </w:t>
      </w:r>
      <w:r w:rsidR="00247B33" w:rsidRPr="00001625">
        <w:rPr>
          <w:rFonts w:ascii="Times New Roman" w:hAnsi="Times New Roman" w:cs="Times New Roman"/>
          <w:i/>
          <w:iCs/>
          <w:sz w:val="24"/>
          <w:szCs w:val="24"/>
        </w:rPr>
        <w:t>Hebe</w:t>
      </w:r>
      <w:r w:rsidR="00247B33" w:rsidRPr="00001625">
        <w:rPr>
          <w:rFonts w:ascii="Times New Roman" w:hAnsi="Times New Roman" w:cs="Times New Roman"/>
          <w:sz w:val="24"/>
          <w:szCs w:val="24"/>
        </w:rPr>
        <w:t xml:space="preserve"> originated 5–10 million years ago</w:t>
      </w:r>
      <w:r w:rsidR="00247B33">
        <w:rPr>
          <w:rFonts w:ascii="Times New Roman" w:hAnsi="Times New Roman" w:cs="Times New Roman"/>
          <w:sz w:val="24"/>
          <w:szCs w:val="24"/>
        </w:rPr>
        <w:t xml:space="preserve"> in New Zealand</w:t>
      </w:r>
      <w:r w:rsidR="00247B33" w:rsidRPr="00001625">
        <w:rPr>
          <w:rFonts w:ascii="Times New Roman" w:hAnsi="Times New Roman" w:cs="Times New Roman"/>
          <w:sz w:val="24"/>
          <w:szCs w:val="24"/>
        </w:rPr>
        <w:t>, forming a monophyletic radiation of c. 130 extant species.</w:t>
      </w:r>
    </w:p>
    <w:p w14:paraId="1B10BB94" w14:textId="1E376799" w:rsidR="00A66DB0" w:rsidRPr="00981244" w:rsidRDefault="00A66DB0" w:rsidP="0077402E">
      <w:pPr>
        <w:spacing w:after="0" w:line="480" w:lineRule="auto"/>
        <w:rPr>
          <w:rFonts w:ascii="Times New Roman" w:hAnsi="Times New Roman" w:cs="Times New Roman"/>
          <w:b/>
          <w:bCs/>
          <w:sz w:val="24"/>
          <w:szCs w:val="24"/>
        </w:rPr>
      </w:pPr>
      <w:r w:rsidRPr="00981244">
        <w:rPr>
          <w:rFonts w:ascii="Times New Roman" w:hAnsi="Times New Roman" w:cs="Times New Roman"/>
          <w:b/>
          <w:bCs/>
          <w:sz w:val="24"/>
          <w:szCs w:val="24"/>
        </w:rPr>
        <w:t xml:space="preserve">Key </w:t>
      </w:r>
      <w:r w:rsidR="001A7C88" w:rsidRPr="00981244">
        <w:rPr>
          <w:rFonts w:ascii="Times New Roman" w:hAnsi="Times New Roman" w:cs="Times New Roman"/>
          <w:b/>
          <w:bCs/>
          <w:sz w:val="24"/>
          <w:szCs w:val="24"/>
        </w:rPr>
        <w:t>R</w:t>
      </w:r>
      <w:r w:rsidRPr="00981244">
        <w:rPr>
          <w:rFonts w:ascii="Times New Roman" w:hAnsi="Times New Roman" w:cs="Times New Roman"/>
          <w:b/>
          <w:bCs/>
          <w:sz w:val="24"/>
          <w:szCs w:val="24"/>
        </w:rPr>
        <w:t>esults</w:t>
      </w:r>
    </w:p>
    <w:p w14:paraId="42907540" w14:textId="4B3A249D" w:rsidR="00A66DB0" w:rsidRDefault="000749B7" w:rsidP="0077402E">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lastRenderedPageBreak/>
        <w:t>We</w:t>
      </w:r>
      <w:r w:rsidR="16B49A74" w:rsidRPr="16B49A74">
        <w:rPr>
          <w:rFonts w:ascii="Times New Roman" w:eastAsia="Times New Roman" w:hAnsi="Times New Roman" w:cs="Times New Roman"/>
          <w:sz w:val="24"/>
          <w:szCs w:val="24"/>
        </w:rPr>
        <w:t xml:space="preserve"> obtained approximately 150 </w:t>
      </w:r>
      <w:proofErr w:type="spellStart"/>
      <w:r w:rsidR="16B49A74" w:rsidRPr="16B49A74">
        <w:rPr>
          <w:rFonts w:ascii="Times New Roman" w:eastAsia="Times New Roman" w:hAnsi="Times New Roman" w:cs="Times New Roman"/>
          <w:sz w:val="24"/>
          <w:szCs w:val="24"/>
        </w:rPr>
        <w:t>kilobasepairs</w:t>
      </w:r>
      <w:proofErr w:type="spellEnd"/>
      <w:r w:rsidR="16B49A74" w:rsidRPr="16B49A74">
        <w:rPr>
          <w:rFonts w:ascii="Times New Roman" w:eastAsia="Times New Roman" w:hAnsi="Times New Roman" w:cs="Times New Roman"/>
          <w:sz w:val="24"/>
          <w:szCs w:val="24"/>
        </w:rPr>
        <w:t xml:space="preserve"> (</w:t>
      </w:r>
      <w:proofErr w:type="spellStart"/>
      <w:r w:rsidR="16B49A74" w:rsidRPr="16B49A74">
        <w:rPr>
          <w:rFonts w:ascii="Times New Roman" w:eastAsia="Times New Roman" w:hAnsi="Times New Roman" w:cs="Times New Roman"/>
          <w:sz w:val="24"/>
          <w:szCs w:val="24"/>
        </w:rPr>
        <w:t>kbp</w:t>
      </w:r>
      <w:proofErr w:type="spellEnd"/>
      <w:r w:rsidR="16B49A74" w:rsidRPr="16B49A74">
        <w:rPr>
          <w:rFonts w:ascii="Times New Roman" w:eastAsia="Times New Roman" w:hAnsi="Times New Roman" w:cs="Times New Roman"/>
          <w:sz w:val="24"/>
          <w:szCs w:val="24"/>
        </w:rPr>
        <w:t xml:space="preserve">) of 353 protein coding exons and an additional 200 </w:t>
      </w:r>
      <w:proofErr w:type="spellStart"/>
      <w:r w:rsidR="16B49A74" w:rsidRPr="16B49A74">
        <w:rPr>
          <w:rFonts w:ascii="Times New Roman" w:eastAsia="Times New Roman" w:hAnsi="Times New Roman" w:cs="Times New Roman"/>
          <w:sz w:val="24"/>
          <w:szCs w:val="24"/>
        </w:rPr>
        <w:t>kbp</w:t>
      </w:r>
      <w:proofErr w:type="spellEnd"/>
      <w:r w:rsidR="16B49A74" w:rsidRPr="16B49A74">
        <w:rPr>
          <w:rFonts w:ascii="Times New Roman" w:eastAsia="Times New Roman" w:hAnsi="Times New Roman" w:cs="Times New Roman"/>
          <w:sz w:val="24"/>
          <w:szCs w:val="24"/>
        </w:rPr>
        <w:t xml:space="preserve"> of flanking non-coding sequences </w:t>
      </w:r>
      <w:r w:rsidR="00B91DC3">
        <w:rPr>
          <w:rFonts w:ascii="Times New Roman" w:eastAsia="Times New Roman" w:hAnsi="Times New Roman" w:cs="Times New Roman"/>
          <w:sz w:val="24"/>
          <w:szCs w:val="24"/>
        </w:rPr>
        <w:t>for</w:t>
      </w:r>
      <w:r w:rsidR="00B91DC3" w:rsidRPr="16B49A74">
        <w:rPr>
          <w:rFonts w:ascii="Times New Roman" w:eastAsia="Times New Roman" w:hAnsi="Times New Roman" w:cs="Times New Roman"/>
          <w:sz w:val="24"/>
          <w:szCs w:val="24"/>
        </w:rPr>
        <w:t xml:space="preserve"> </w:t>
      </w:r>
      <w:r w:rsidR="16B49A74" w:rsidRPr="16B49A74">
        <w:rPr>
          <w:rFonts w:ascii="Times New Roman" w:eastAsia="Times New Roman" w:hAnsi="Times New Roman" w:cs="Times New Roman"/>
          <w:sz w:val="24"/>
          <w:szCs w:val="24"/>
        </w:rPr>
        <w:t xml:space="preserve">each of 77 hebe and two outgroup species. </w:t>
      </w:r>
      <w:r w:rsidR="16B49A74" w:rsidRPr="16B49A74">
        <w:rPr>
          <w:rFonts w:ascii="Times New Roman" w:hAnsi="Times New Roman" w:cs="Times New Roman"/>
          <w:sz w:val="24"/>
          <w:szCs w:val="24"/>
        </w:rPr>
        <w:t>When comparing coding, non-coding, and combined datasets, we found that the latter provided the best overall phylogenetic resolution.</w:t>
      </w:r>
      <w:r w:rsidR="16B49A74" w:rsidRPr="16B49A74">
        <w:rPr>
          <w:rFonts w:ascii="Times New Roman" w:eastAsia="Times New Roman" w:hAnsi="Times New Roman" w:cs="Times New Roman"/>
          <w:sz w:val="24"/>
          <w:szCs w:val="24"/>
        </w:rPr>
        <w:t xml:space="preserve"> While some deep nodes in the radiation remained unresolved, our phylogeny provided broad and often improved support for </w:t>
      </w:r>
      <w:r w:rsidR="00AB4204">
        <w:rPr>
          <w:rFonts w:ascii="Times New Roman" w:eastAsia="Times New Roman" w:hAnsi="Times New Roman" w:cs="Times New Roman"/>
          <w:sz w:val="24"/>
          <w:szCs w:val="24"/>
        </w:rPr>
        <w:t>subclade</w:t>
      </w:r>
      <w:r w:rsidR="16B49A74" w:rsidRPr="16B49A74">
        <w:rPr>
          <w:rFonts w:ascii="Times New Roman" w:eastAsia="Times New Roman" w:hAnsi="Times New Roman" w:cs="Times New Roman"/>
          <w:sz w:val="24"/>
          <w:szCs w:val="24"/>
        </w:rPr>
        <w:t>s identified by both morphology and standard markers in previous studies. Gene-tree discordance was nonetheless widespread</w:t>
      </w:r>
      <w:r w:rsidR="00702409">
        <w:rPr>
          <w:rFonts w:ascii="Times New Roman" w:eastAsia="Times New Roman" w:hAnsi="Times New Roman" w:cs="Times New Roman"/>
          <w:sz w:val="24"/>
          <w:szCs w:val="24"/>
        </w:rPr>
        <w:t xml:space="preserve">, </w:t>
      </w:r>
      <w:r w:rsidR="004F0FE6">
        <w:rPr>
          <w:rFonts w:ascii="Times New Roman" w:eastAsia="Times New Roman" w:hAnsi="Times New Roman" w:cs="Times New Roman"/>
          <w:sz w:val="24"/>
          <w:szCs w:val="24"/>
        </w:rPr>
        <w:t xml:space="preserve">indicating that additional methods are needed to disentangle </w:t>
      </w:r>
      <w:r w:rsidR="69699492" w:rsidRPr="69699492">
        <w:rPr>
          <w:rFonts w:ascii="Times New Roman" w:eastAsia="Times New Roman" w:hAnsi="Times New Roman" w:cs="Times New Roman"/>
          <w:sz w:val="24"/>
          <w:szCs w:val="24"/>
        </w:rPr>
        <w:t xml:space="preserve">fully </w:t>
      </w:r>
      <w:r w:rsidR="004F0FE6">
        <w:rPr>
          <w:rFonts w:ascii="Times New Roman" w:eastAsia="Times New Roman" w:hAnsi="Times New Roman" w:cs="Times New Roman"/>
          <w:sz w:val="24"/>
          <w:szCs w:val="24"/>
        </w:rPr>
        <w:t>the history of the radiation</w:t>
      </w:r>
      <w:r w:rsidR="16B49A74" w:rsidRPr="16B49A74">
        <w:rPr>
          <w:rFonts w:ascii="Times New Roman" w:eastAsia="Times New Roman" w:hAnsi="Times New Roman" w:cs="Times New Roman"/>
          <w:sz w:val="24"/>
          <w:szCs w:val="24"/>
        </w:rPr>
        <w:t>.</w:t>
      </w:r>
    </w:p>
    <w:p w14:paraId="5AD04DE7" w14:textId="77777777" w:rsidR="00A66DB0" w:rsidRPr="00633F10" w:rsidRDefault="00A66DB0" w:rsidP="0077402E">
      <w:pPr>
        <w:spacing w:after="0" w:line="480" w:lineRule="auto"/>
        <w:rPr>
          <w:rFonts w:ascii="Times New Roman" w:eastAsia="Times New Roman" w:hAnsi="Times New Roman" w:cs="Times New Roman"/>
          <w:b/>
          <w:bCs/>
          <w:sz w:val="24"/>
          <w:szCs w:val="24"/>
        </w:rPr>
      </w:pPr>
      <w:r w:rsidRPr="00633F10">
        <w:rPr>
          <w:rFonts w:ascii="Times New Roman" w:eastAsia="Times New Roman" w:hAnsi="Times New Roman" w:cs="Times New Roman"/>
          <w:b/>
          <w:bCs/>
          <w:sz w:val="24"/>
          <w:szCs w:val="24"/>
        </w:rPr>
        <w:t>Conclusions</w:t>
      </w:r>
    </w:p>
    <w:p w14:paraId="582C3666" w14:textId="122373C0" w:rsidR="00297BF8" w:rsidRPr="00A66DB0" w:rsidRDefault="16B49A74" w:rsidP="0077402E">
      <w:pPr>
        <w:spacing w:after="0" w:line="480" w:lineRule="auto"/>
        <w:rPr>
          <w:rFonts w:ascii="Times New Roman" w:eastAsia="Times New Roman" w:hAnsi="Times New Roman" w:cs="Times New Roman"/>
          <w:sz w:val="24"/>
          <w:szCs w:val="24"/>
        </w:rPr>
      </w:pPr>
      <w:r w:rsidRPr="16B49A74">
        <w:rPr>
          <w:rFonts w:ascii="Times New Roman" w:eastAsia="Times New Roman" w:hAnsi="Times New Roman" w:cs="Times New Roman"/>
          <w:sz w:val="24"/>
          <w:szCs w:val="24"/>
        </w:rPr>
        <w:t xml:space="preserve">Phylogenomic target capture datasets both increase phylogenetic signal and deliver new insights into the complex evolutionary history of rapid radiations as compared with traditional markers. Improving methods to resolve remaining discordance among loci from target sequence capture is now </w:t>
      </w:r>
      <w:r w:rsidR="00504AD0">
        <w:rPr>
          <w:rFonts w:ascii="Times New Roman" w:eastAsia="Times New Roman" w:hAnsi="Times New Roman" w:cs="Times New Roman"/>
          <w:sz w:val="24"/>
          <w:szCs w:val="24"/>
        </w:rPr>
        <w:t>important</w:t>
      </w:r>
      <w:r w:rsidRPr="16B49A74">
        <w:rPr>
          <w:rFonts w:ascii="Times New Roman" w:eastAsia="Times New Roman" w:hAnsi="Times New Roman" w:cs="Times New Roman"/>
          <w:sz w:val="24"/>
          <w:szCs w:val="24"/>
        </w:rPr>
        <w:t xml:space="preserve"> to </w:t>
      </w:r>
      <w:r w:rsidRPr="16B49A74">
        <w:rPr>
          <w:rFonts w:ascii="Times New Roman" w:hAnsi="Times New Roman" w:cs="Times New Roman"/>
          <w:sz w:val="24"/>
          <w:szCs w:val="24"/>
        </w:rPr>
        <w:t>facilitate the further study of rapid radiations</w:t>
      </w:r>
      <w:r w:rsidRPr="16B49A74">
        <w:rPr>
          <w:rFonts w:ascii="Times New Roman" w:eastAsia="Times New Roman" w:hAnsi="Times New Roman" w:cs="Times New Roman"/>
          <w:sz w:val="24"/>
          <w:szCs w:val="24"/>
        </w:rPr>
        <w:t>.</w:t>
      </w:r>
    </w:p>
    <w:p w14:paraId="05DFDDD3" w14:textId="08911E70" w:rsidR="008B2684" w:rsidRDefault="16B49A74" w:rsidP="00A41DD4">
      <w:pPr>
        <w:tabs>
          <w:tab w:val="left" w:pos="360"/>
        </w:tabs>
        <w:spacing w:after="0" w:line="480" w:lineRule="auto"/>
        <w:rPr>
          <w:rFonts w:ascii="Times New Roman" w:hAnsi="Times New Roman" w:cs="Times New Roman"/>
          <w:sz w:val="24"/>
          <w:szCs w:val="24"/>
        </w:rPr>
      </w:pPr>
      <w:r w:rsidRPr="16B49A74">
        <w:rPr>
          <w:rFonts w:ascii="Times New Roman" w:hAnsi="Times New Roman" w:cs="Times New Roman"/>
          <w:sz w:val="24"/>
          <w:szCs w:val="24"/>
        </w:rPr>
        <w:t xml:space="preserve">KEYWORDS: </w:t>
      </w:r>
      <w:proofErr w:type="spellStart"/>
      <w:r w:rsidRPr="16B49A74">
        <w:rPr>
          <w:rFonts w:ascii="Times New Roman" w:hAnsi="Times New Roman" w:cs="Times New Roman"/>
          <w:sz w:val="24"/>
          <w:szCs w:val="24"/>
        </w:rPr>
        <w:t>phylogenomics</w:t>
      </w:r>
      <w:proofErr w:type="spellEnd"/>
      <w:r w:rsidRPr="16B49A74">
        <w:rPr>
          <w:rFonts w:ascii="Times New Roman" w:hAnsi="Times New Roman" w:cs="Times New Roman"/>
          <w:sz w:val="24"/>
          <w:szCs w:val="24"/>
        </w:rPr>
        <w:t xml:space="preserve">, discordance, non-coding sequences, polyploidy, </w:t>
      </w:r>
      <w:r w:rsidR="006865E7">
        <w:rPr>
          <w:rFonts w:ascii="Times New Roman" w:hAnsi="Times New Roman" w:cs="Times New Roman"/>
          <w:sz w:val="24"/>
          <w:szCs w:val="24"/>
        </w:rPr>
        <w:t>Plantaginac</w:t>
      </w:r>
      <w:r w:rsidR="009309E9">
        <w:rPr>
          <w:rFonts w:ascii="Times New Roman" w:hAnsi="Times New Roman" w:cs="Times New Roman"/>
          <w:sz w:val="24"/>
          <w:szCs w:val="24"/>
        </w:rPr>
        <w:t>eae</w:t>
      </w:r>
      <w:r w:rsidRPr="16B49A74">
        <w:rPr>
          <w:rFonts w:ascii="Times New Roman" w:hAnsi="Times New Roman" w:cs="Times New Roman"/>
          <w:sz w:val="24"/>
          <w:szCs w:val="24"/>
        </w:rPr>
        <w:t xml:space="preserve"> </w:t>
      </w:r>
    </w:p>
    <w:p w14:paraId="32A98BF6" w14:textId="77777777" w:rsidR="00B85717" w:rsidRDefault="00B85717">
      <w:pPr>
        <w:rPr>
          <w:rFonts w:ascii="Times New Roman" w:hAnsi="Times New Roman" w:cs="Times New Roman"/>
          <w:sz w:val="24"/>
          <w:szCs w:val="24"/>
        </w:rPr>
      </w:pPr>
    </w:p>
    <w:p w14:paraId="77DEBD3A" w14:textId="77777777" w:rsidR="00B85717" w:rsidRDefault="003330EA">
      <w:pPr>
        <w:rPr>
          <w:rFonts w:ascii="Times New Roman" w:hAnsi="Times New Roman" w:cs="Times New Roman"/>
          <w:sz w:val="24"/>
          <w:szCs w:val="24"/>
        </w:rPr>
      </w:pPr>
      <w:r>
        <w:rPr>
          <w:rFonts w:ascii="Times New Roman" w:hAnsi="Times New Roman" w:cs="Times New Roman"/>
          <w:sz w:val="24"/>
          <w:szCs w:val="24"/>
        </w:rPr>
        <w:t>Manuscript received ______; revision accepted _______.</w:t>
      </w:r>
    </w:p>
    <w:p w14:paraId="55136E4F" w14:textId="659B3D45" w:rsidR="00B85717" w:rsidRDefault="00216D2C">
      <w:pPr>
        <w:rPr>
          <w:rFonts w:ascii="Times New Roman" w:hAnsi="Times New Roman" w:cs="Times New Roman"/>
          <w:sz w:val="24"/>
          <w:szCs w:val="24"/>
        </w:rPr>
      </w:pPr>
      <w:r>
        <w:rPr>
          <w:rFonts w:ascii="Times New Roman" w:hAnsi="Times New Roman" w:cs="Times New Roman"/>
          <w:sz w:val="24"/>
          <w:szCs w:val="24"/>
        </w:rPr>
        <w:t xml:space="preserve">RUNNING TITLE: </w:t>
      </w:r>
      <w:proofErr w:type="spellStart"/>
      <w:r w:rsidR="000749B7">
        <w:rPr>
          <w:rFonts w:ascii="Times New Roman" w:hAnsi="Times New Roman" w:cs="Times New Roman"/>
          <w:sz w:val="24"/>
          <w:szCs w:val="24"/>
        </w:rPr>
        <w:t>Phylogen</w:t>
      </w:r>
      <w:r>
        <w:rPr>
          <w:rFonts w:ascii="Times New Roman" w:hAnsi="Times New Roman" w:cs="Times New Roman"/>
          <w:sz w:val="24"/>
          <w:szCs w:val="24"/>
        </w:rPr>
        <w:t>omic</w:t>
      </w:r>
      <w:r w:rsidR="000749B7">
        <w:rPr>
          <w:rFonts w:ascii="Times New Roman" w:hAnsi="Times New Roman" w:cs="Times New Roman"/>
          <w:sz w:val="24"/>
          <w:szCs w:val="24"/>
        </w:rPr>
        <w:t>s</w:t>
      </w:r>
      <w:proofErr w:type="spellEnd"/>
      <w:r w:rsidR="000749B7">
        <w:rPr>
          <w:rFonts w:ascii="Times New Roman" w:hAnsi="Times New Roman" w:cs="Times New Roman"/>
          <w:sz w:val="24"/>
          <w:szCs w:val="24"/>
        </w:rPr>
        <w:t xml:space="preserve"> of </w:t>
      </w:r>
      <w:r w:rsidR="000749B7" w:rsidRPr="000749B7">
        <w:rPr>
          <w:rFonts w:ascii="Times New Roman" w:hAnsi="Times New Roman" w:cs="Times New Roman"/>
          <w:i/>
          <w:iCs/>
          <w:sz w:val="24"/>
          <w:szCs w:val="24"/>
        </w:rPr>
        <w:t>Veronica</w:t>
      </w:r>
      <w:r w:rsidR="000749B7">
        <w:rPr>
          <w:rFonts w:ascii="Times New Roman" w:hAnsi="Times New Roman" w:cs="Times New Roman"/>
          <w:sz w:val="24"/>
          <w:szCs w:val="24"/>
        </w:rPr>
        <w:t xml:space="preserve"> sect. </w:t>
      </w:r>
      <w:r w:rsidR="000749B7" w:rsidRPr="000749B7">
        <w:rPr>
          <w:rFonts w:ascii="Times New Roman" w:hAnsi="Times New Roman" w:cs="Times New Roman"/>
          <w:i/>
          <w:iCs/>
          <w:sz w:val="24"/>
          <w:szCs w:val="24"/>
        </w:rPr>
        <w:t>Hebe</w:t>
      </w:r>
    </w:p>
    <w:p w14:paraId="56B7622C" w14:textId="7E491765" w:rsidR="00A41DD4" w:rsidRDefault="00A41DD4">
      <w:pPr>
        <w:rPr>
          <w:rFonts w:ascii="Times New Roman" w:hAnsi="Times New Roman" w:cs="Times New Roman"/>
          <w:sz w:val="24"/>
          <w:szCs w:val="24"/>
        </w:rPr>
      </w:pPr>
      <w:r>
        <w:rPr>
          <w:rFonts w:ascii="Times New Roman" w:hAnsi="Times New Roman" w:cs="Times New Roman"/>
          <w:sz w:val="24"/>
          <w:szCs w:val="24"/>
        </w:rPr>
        <w:br w:type="page"/>
      </w:r>
    </w:p>
    <w:p w14:paraId="745030F9" w14:textId="06967FF4" w:rsidR="00515155" w:rsidRPr="00001625" w:rsidRDefault="00EF7828" w:rsidP="0077402E">
      <w:pPr>
        <w:tabs>
          <w:tab w:val="left" w:pos="360"/>
        </w:tabs>
        <w:spacing w:after="0" w:line="480" w:lineRule="auto"/>
        <w:rPr>
          <w:rFonts w:ascii="Times New Roman" w:hAnsi="Times New Roman" w:cs="Times New Roman"/>
          <w:sz w:val="24"/>
          <w:szCs w:val="24"/>
        </w:rPr>
      </w:pPr>
      <w:r w:rsidRPr="00001625">
        <w:rPr>
          <w:rFonts w:ascii="Times New Roman" w:hAnsi="Times New Roman" w:cs="Times New Roman"/>
          <w:sz w:val="24"/>
          <w:szCs w:val="24"/>
        </w:rPr>
        <w:lastRenderedPageBreak/>
        <w:t>INTRODUCTION</w:t>
      </w:r>
    </w:p>
    <w:p w14:paraId="7098D1E7" w14:textId="7561CD82" w:rsidR="00C17E9A" w:rsidRPr="00001625" w:rsidRDefault="16B49A74" w:rsidP="0077402E">
      <w:pPr>
        <w:tabs>
          <w:tab w:val="left" w:pos="360"/>
        </w:tabs>
        <w:spacing w:after="0" w:line="480" w:lineRule="auto"/>
        <w:ind w:firstLine="720"/>
        <w:rPr>
          <w:rFonts w:ascii="Times New Roman" w:hAnsi="Times New Roman" w:cs="Times New Roman"/>
          <w:color w:val="000000" w:themeColor="text1"/>
          <w:sz w:val="24"/>
          <w:szCs w:val="24"/>
        </w:rPr>
      </w:pPr>
      <w:r w:rsidRPr="16B49A74">
        <w:rPr>
          <w:rFonts w:ascii="Times New Roman" w:hAnsi="Times New Roman" w:cs="Times New Roman"/>
          <w:sz w:val="24"/>
          <w:szCs w:val="24"/>
        </w:rPr>
        <w:t>R</w:t>
      </w:r>
      <w:r w:rsidRPr="16B49A74">
        <w:rPr>
          <w:rFonts w:ascii="Times New Roman" w:hAnsi="Times New Roman" w:cs="Times New Roman"/>
          <w:color w:val="000000" w:themeColor="text1"/>
          <w:sz w:val="24"/>
          <w:szCs w:val="24"/>
        </w:rPr>
        <w:t>ecent, rapid species radiations</w:t>
      </w:r>
      <w:r w:rsidR="006A5776">
        <w:rPr>
          <w:rFonts w:ascii="Times New Roman" w:hAnsi="Times New Roman" w:cs="Times New Roman"/>
          <w:color w:val="000000" w:themeColor="text1"/>
          <w:sz w:val="24"/>
          <w:szCs w:val="24"/>
        </w:rPr>
        <w:t xml:space="preserve"> </w:t>
      </w:r>
      <w:r w:rsidRPr="16B49A74">
        <w:rPr>
          <w:rFonts w:ascii="Times New Roman" w:hAnsi="Times New Roman" w:cs="Times New Roman"/>
          <w:color w:val="000000" w:themeColor="text1"/>
          <w:sz w:val="24"/>
          <w:szCs w:val="24"/>
        </w:rPr>
        <w:t xml:space="preserve">present rich opportunities for improving our understanding of the mechanisms involved in lineage diversification </w:t>
      </w:r>
      <w:r w:rsidR="005E7DBC" w:rsidRPr="005E7DBC">
        <w:rPr>
          <w:rFonts w:ascii="Times New Roman" w:hAnsi="Times New Roman" w:cs="Times New Roman"/>
          <w:sz w:val="24"/>
        </w:rPr>
        <w:t>(Abe and Lieberman, 2009; Drummond et al., 2012; Hughes and Atchison, 2015)</w:t>
      </w:r>
      <w:r w:rsidRPr="16B49A74">
        <w:rPr>
          <w:rFonts w:ascii="Times New Roman" w:hAnsi="Times New Roman" w:cs="Times New Roman"/>
          <w:color w:val="000000" w:themeColor="text1"/>
          <w:sz w:val="24"/>
          <w:szCs w:val="24"/>
        </w:rPr>
        <w:t xml:space="preserve">. However, rapid radiations also present a challenge for phylogenetics. Fast successive speciation events often lead to low sequence divergence and poorly resolved relationships with </w:t>
      </w:r>
      <w:r w:rsidR="006A5776">
        <w:rPr>
          <w:rFonts w:ascii="Times New Roman" w:hAnsi="Times New Roman" w:cs="Times New Roman"/>
          <w:color w:val="000000" w:themeColor="text1"/>
          <w:sz w:val="24"/>
          <w:szCs w:val="24"/>
        </w:rPr>
        <w:t>traditional</w:t>
      </w:r>
      <w:r w:rsidRPr="16B49A74">
        <w:rPr>
          <w:rFonts w:ascii="Times New Roman" w:hAnsi="Times New Roman" w:cs="Times New Roman"/>
          <w:color w:val="000000" w:themeColor="text1"/>
          <w:sz w:val="24"/>
          <w:szCs w:val="24"/>
        </w:rPr>
        <w:t xml:space="preserve"> phylogenetic markers, which are typically slow-evolving plastid or nuclear ribosomal (</w:t>
      </w:r>
      <w:proofErr w:type="spellStart"/>
      <w:r w:rsidRPr="16B49A74">
        <w:rPr>
          <w:rFonts w:ascii="Times New Roman" w:hAnsi="Times New Roman" w:cs="Times New Roman"/>
          <w:color w:val="000000" w:themeColor="text1"/>
          <w:sz w:val="24"/>
          <w:szCs w:val="24"/>
        </w:rPr>
        <w:t>nrDNA</w:t>
      </w:r>
      <w:proofErr w:type="spellEnd"/>
      <w:r w:rsidRPr="16B49A74">
        <w:rPr>
          <w:rFonts w:ascii="Times New Roman" w:hAnsi="Times New Roman" w:cs="Times New Roman"/>
          <w:color w:val="000000" w:themeColor="text1"/>
          <w:sz w:val="24"/>
          <w:szCs w:val="24"/>
        </w:rPr>
        <w:t xml:space="preserve">) genes </w:t>
      </w:r>
      <w:r w:rsidR="00600FBB" w:rsidRPr="00600FBB">
        <w:rPr>
          <w:rFonts w:ascii="Times New Roman" w:hAnsi="Times New Roman" w:cs="Times New Roman"/>
          <w:sz w:val="24"/>
          <w:szCs w:val="24"/>
        </w:rPr>
        <w:t>(Nicholls et al., 2015; Fernández-</w:t>
      </w:r>
      <w:proofErr w:type="spellStart"/>
      <w:r w:rsidR="00600FBB" w:rsidRPr="00600FBB">
        <w:rPr>
          <w:rFonts w:ascii="Times New Roman" w:hAnsi="Times New Roman" w:cs="Times New Roman"/>
          <w:sz w:val="24"/>
          <w:szCs w:val="24"/>
        </w:rPr>
        <w:t>Mazuecos</w:t>
      </w:r>
      <w:proofErr w:type="spellEnd"/>
      <w:r w:rsidR="00600FBB" w:rsidRPr="00600FBB">
        <w:rPr>
          <w:rFonts w:ascii="Times New Roman" w:hAnsi="Times New Roman" w:cs="Times New Roman"/>
          <w:sz w:val="24"/>
          <w:szCs w:val="24"/>
        </w:rPr>
        <w:t xml:space="preserve"> et al., 2018; Bagley et al., 2020; </w:t>
      </w:r>
      <w:proofErr w:type="spellStart"/>
      <w:r w:rsidR="00600FBB" w:rsidRPr="00600FBB">
        <w:rPr>
          <w:rFonts w:ascii="Times New Roman" w:hAnsi="Times New Roman" w:cs="Times New Roman"/>
          <w:sz w:val="24"/>
          <w:szCs w:val="24"/>
        </w:rPr>
        <w:t>Larridon</w:t>
      </w:r>
      <w:proofErr w:type="spellEnd"/>
      <w:r w:rsidR="00600FBB" w:rsidRPr="00600FBB">
        <w:rPr>
          <w:rFonts w:ascii="Times New Roman" w:hAnsi="Times New Roman" w:cs="Times New Roman"/>
          <w:sz w:val="24"/>
          <w:szCs w:val="24"/>
        </w:rPr>
        <w:t xml:space="preserve"> et al., 2020)</w:t>
      </w:r>
      <w:r w:rsidRPr="16B49A74">
        <w:rPr>
          <w:rFonts w:ascii="Times New Roman" w:hAnsi="Times New Roman" w:cs="Times New Roman"/>
          <w:color w:val="000000" w:themeColor="text1"/>
          <w:sz w:val="24"/>
          <w:szCs w:val="24"/>
        </w:rPr>
        <w:t>. High levels of introgression and incomplete lineage sorting (ILS, where the coalescence of alleles into a common ancestor is older than previous speciation events) further complicate the phylogenetic</w:t>
      </w:r>
      <w:r w:rsidR="00C2338A">
        <w:rPr>
          <w:rFonts w:ascii="Times New Roman" w:hAnsi="Times New Roman" w:cs="Times New Roman"/>
          <w:color w:val="000000" w:themeColor="text1"/>
          <w:sz w:val="24"/>
          <w:szCs w:val="24"/>
        </w:rPr>
        <w:t xml:space="preserve"> reconstruction</w:t>
      </w:r>
      <w:r w:rsidRPr="16B49A74">
        <w:rPr>
          <w:rFonts w:ascii="Times New Roman" w:hAnsi="Times New Roman" w:cs="Times New Roman"/>
          <w:color w:val="000000" w:themeColor="text1"/>
          <w:sz w:val="24"/>
          <w:szCs w:val="24"/>
        </w:rPr>
        <w:t xml:space="preserve"> of rapid radiations, and a small number of markers are often unlikely to recover the true species history amidst this kind of noise </w:t>
      </w:r>
      <w:r w:rsidR="001A5AAD" w:rsidRPr="001A5AAD">
        <w:rPr>
          <w:rFonts w:ascii="Times New Roman" w:hAnsi="Times New Roman" w:cs="Times New Roman"/>
          <w:sz w:val="24"/>
          <w:szCs w:val="24"/>
        </w:rPr>
        <w:t>(Degnan and Rosenberg, 2009; Fernández-</w:t>
      </w:r>
      <w:proofErr w:type="spellStart"/>
      <w:r w:rsidR="001A5AAD" w:rsidRPr="001A5AAD">
        <w:rPr>
          <w:rFonts w:ascii="Times New Roman" w:hAnsi="Times New Roman" w:cs="Times New Roman"/>
          <w:sz w:val="24"/>
          <w:szCs w:val="24"/>
        </w:rPr>
        <w:t>Mazuecos</w:t>
      </w:r>
      <w:proofErr w:type="spellEnd"/>
      <w:r w:rsidR="001A5AAD" w:rsidRPr="001A5AAD">
        <w:rPr>
          <w:rFonts w:ascii="Times New Roman" w:hAnsi="Times New Roman" w:cs="Times New Roman"/>
          <w:sz w:val="24"/>
          <w:szCs w:val="24"/>
        </w:rPr>
        <w:t xml:space="preserve"> et al., 2018; Jones et al., 2019; </w:t>
      </w:r>
      <w:proofErr w:type="spellStart"/>
      <w:r w:rsidR="001A5AAD" w:rsidRPr="001A5AAD">
        <w:rPr>
          <w:rFonts w:ascii="Times New Roman" w:hAnsi="Times New Roman" w:cs="Times New Roman"/>
          <w:sz w:val="24"/>
          <w:szCs w:val="24"/>
        </w:rPr>
        <w:t>Larridon</w:t>
      </w:r>
      <w:proofErr w:type="spellEnd"/>
      <w:r w:rsidR="001A5AAD" w:rsidRPr="001A5AAD">
        <w:rPr>
          <w:rFonts w:ascii="Times New Roman" w:hAnsi="Times New Roman" w:cs="Times New Roman"/>
          <w:sz w:val="24"/>
          <w:szCs w:val="24"/>
        </w:rPr>
        <w:t xml:space="preserve"> et al., 2020; Stubbs et al., 2020)</w:t>
      </w:r>
      <w:r w:rsidRPr="16B49A74">
        <w:rPr>
          <w:rFonts w:ascii="Times New Roman" w:hAnsi="Times New Roman" w:cs="Times New Roman"/>
          <w:color w:val="000000" w:themeColor="text1"/>
          <w:sz w:val="24"/>
          <w:szCs w:val="24"/>
        </w:rPr>
        <w:t xml:space="preserve">. </w:t>
      </w:r>
    </w:p>
    <w:p w14:paraId="43FBDBB2" w14:textId="57394990" w:rsidR="002440A1" w:rsidRPr="00001625" w:rsidRDefault="002440A1" w:rsidP="0077402E">
      <w:pPr>
        <w:tabs>
          <w:tab w:val="left" w:pos="360"/>
        </w:tabs>
        <w:spacing w:after="0" w:line="480" w:lineRule="auto"/>
        <w:ind w:firstLine="720"/>
        <w:rPr>
          <w:rFonts w:ascii="Times New Roman" w:hAnsi="Times New Roman" w:cs="Times New Roman"/>
          <w:color w:val="000000" w:themeColor="text1"/>
          <w:sz w:val="24"/>
          <w:szCs w:val="24"/>
        </w:rPr>
      </w:pPr>
      <w:r w:rsidRPr="00001625">
        <w:rPr>
          <w:rFonts w:ascii="Times New Roman" w:hAnsi="Times New Roman" w:cs="Times New Roman"/>
          <w:color w:val="000000" w:themeColor="text1"/>
          <w:sz w:val="24"/>
          <w:szCs w:val="24"/>
        </w:rPr>
        <w:t>Target sequence capture of large numbers of independent nuclear loci now has the potential to improve phylogenetic signal for rapid radiations</w:t>
      </w:r>
      <w:r w:rsidR="0023544B" w:rsidRPr="00001625">
        <w:rPr>
          <w:rFonts w:ascii="Times New Roman" w:hAnsi="Times New Roman" w:cs="Times New Roman"/>
          <w:color w:val="000000" w:themeColor="text1"/>
          <w:sz w:val="24"/>
          <w:szCs w:val="24"/>
        </w:rPr>
        <w:t xml:space="preserve"> compared with</w:t>
      </w:r>
      <w:r w:rsidR="00F87237" w:rsidRPr="00001625">
        <w:rPr>
          <w:rFonts w:ascii="Times New Roman" w:hAnsi="Times New Roman" w:cs="Times New Roman"/>
          <w:color w:val="000000" w:themeColor="text1"/>
          <w:sz w:val="24"/>
          <w:szCs w:val="24"/>
        </w:rPr>
        <w:t xml:space="preserve"> traditional markers.</w:t>
      </w:r>
      <w:r w:rsidR="00817219" w:rsidRPr="00001625">
        <w:rPr>
          <w:rFonts w:ascii="Times New Roman" w:hAnsi="Times New Roman" w:cs="Times New Roman"/>
          <w:color w:val="000000" w:themeColor="text1"/>
          <w:sz w:val="24"/>
          <w:szCs w:val="24"/>
        </w:rPr>
        <w:t xml:space="preserve"> This high-throughput approach </w:t>
      </w:r>
      <w:r w:rsidR="00020414" w:rsidRPr="00001625">
        <w:rPr>
          <w:rFonts w:ascii="Times New Roman" w:hAnsi="Times New Roman" w:cs="Times New Roman"/>
          <w:color w:val="000000" w:themeColor="text1"/>
          <w:sz w:val="24"/>
          <w:szCs w:val="24"/>
        </w:rPr>
        <w:t xml:space="preserve">using RNA </w:t>
      </w:r>
      <w:r w:rsidR="000C5157">
        <w:rPr>
          <w:rFonts w:ascii="Times New Roman" w:hAnsi="Times New Roman" w:cs="Times New Roman"/>
          <w:color w:val="000000" w:themeColor="text1"/>
          <w:sz w:val="24"/>
          <w:szCs w:val="24"/>
        </w:rPr>
        <w:t>or DNA baits</w:t>
      </w:r>
      <w:r w:rsidR="00020414" w:rsidRPr="00001625">
        <w:rPr>
          <w:rFonts w:ascii="Times New Roman" w:hAnsi="Times New Roman" w:cs="Times New Roman"/>
          <w:color w:val="000000" w:themeColor="text1"/>
          <w:sz w:val="24"/>
          <w:szCs w:val="24"/>
        </w:rPr>
        <w:t xml:space="preserve"> to </w:t>
      </w:r>
      <w:r w:rsidR="00EE399D" w:rsidRPr="00001625">
        <w:rPr>
          <w:rFonts w:ascii="Times New Roman" w:hAnsi="Times New Roman" w:cs="Times New Roman"/>
          <w:color w:val="000000" w:themeColor="text1"/>
          <w:sz w:val="24"/>
          <w:szCs w:val="24"/>
        </w:rPr>
        <w:t xml:space="preserve">extract </w:t>
      </w:r>
      <w:r w:rsidR="00950807" w:rsidRPr="00001625">
        <w:rPr>
          <w:rFonts w:ascii="Times New Roman" w:hAnsi="Times New Roman" w:cs="Times New Roman"/>
          <w:color w:val="000000" w:themeColor="text1"/>
          <w:sz w:val="24"/>
          <w:szCs w:val="24"/>
        </w:rPr>
        <w:t xml:space="preserve">genomic </w:t>
      </w:r>
      <w:r w:rsidR="00EE399D" w:rsidRPr="00001625">
        <w:rPr>
          <w:rFonts w:ascii="Times New Roman" w:hAnsi="Times New Roman" w:cs="Times New Roman"/>
          <w:color w:val="000000" w:themeColor="text1"/>
          <w:sz w:val="24"/>
          <w:szCs w:val="24"/>
        </w:rPr>
        <w:t xml:space="preserve">loci </w:t>
      </w:r>
      <w:r w:rsidR="00817219" w:rsidRPr="00001625">
        <w:rPr>
          <w:rFonts w:ascii="Times New Roman" w:hAnsi="Times New Roman" w:cs="Times New Roman"/>
          <w:color w:val="000000" w:themeColor="text1"/>
          <w:sz w:val="24"/>
          <w:szCs w:val="24"/>
        </w:rPr>
        <w:t xml:space="preserve">can provide </w:t>
      </w:r>
      <w:r w:rsidR="004A71A4" w:rsidRPr="00001625">
        <w:rPr>
          <w:rFonts w:ascii="Times New Roman" w:hAnsi="Times New Roman" w:cs="Times New Roman"/>
          <w:color w:val="000000" w:themeColor="text1"/>
          <w:sz w:val="24"/>
          <w:szCs w:val="24"/>
        </w:rPr>
        <w:t xml:space="preserve">orders of magnitude more genetic data, </w:t>
      </w:r>
      <w:r w:rsidR="001B086A" w:rsidRPr="00001625">
        <w:rPr>
          <w:rFonts w:ascii="Times New Roman" w:hAnsi="Times New Roman" w:cs="Times New Roman"/>
          <w:color w:val="000000" w:themeColor="text1"/>
          <w:sz w:val="24"/>
          <w:szCs w:val="24"/>
        </w:rPr>
        <w:t xml:space="preserve">significantly </w:t>
      </w:r>
      <w:r w:rsidR="00E5793B" w:rsidRPr="00001625">
        <w:rPr>
          <w:rFonts w:ascii="Times New Roman" w:hAnsi="Times New Roman" w:cs="Times New Roman"/>
          <w:color w:val="000000" w:themeColor="text1"/>
          <w:sz w:val="24"/>
          <w:szCs w:val="24"/>
        </w:rPr>
        <w:t>boosting</w:t>
      </w:r>
      <w:r w:rsidR="001B086A" w:rsidRPr="00001625">
        <w:rPr>
          <w:rFonts w:ascii="Times New Roman" w:hAnsi="Times New Roman" w:cs="Times New Roman"/>
          <w:color w:val="000000" w:themeColor="text1"/>
          <w:sz w:val="24"/>
          <w:szCs w:val="24"/>
        </w:rPr>
        <w:t xml:space="preserve"> the number of</w:t>
      </w:r>
      <w:r w:rsidR="00696A04" w:rsidRPr="00001625">
        <w:rPr>
          <w:rFonts w:ascii="Times New Roman" w:hAnsi="Times New Roman" w:cs="Times New Roman"/>
          <w:color w:val="000000" w:themeColor="text1"/>
          <w:sz w:val="24"/>
          <w:szCs w:val="24"/>
        </w:rPr>
        <w:t xml:space="preserve"> phylogenetic</w:t>
      </w:r>
      <w:r w:rsidR="00E5793B" w:rsidRPr="00001625">
        <w:rPr>
          <w:rFonts w:ascii="Times New Roman" w:hAnsi="Times New Roman" w:cs="Times New Roman"/>
          <w:color w:val="000000" w:themeColor="text1"/>
          <w:sz w:val="24"/>
          <w:szCs w:val="24"/>
        </w:rPr>
        <w:t>ally informative sites</w:t>
      </w:r>
      <w:r w:rsidR="003A4D36"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(Nicholls et al., 2015)</w:t>
      </w:r>
      <w:r w:rsidR="00696A04" w:rsidRPr="00001625">
        <w:rPr>
          <w:rFonts w:ascii="Times New Roman" w:hAnsi="Times New Roman" w:cs="Times New Roman"/>
          <w:color w:val="000000" w:themeColor="text1"/>
          <w:sz w:val="24"/>
          <w:szCs w:val="24"/>
        </w:rPr>
        <w:t xml:space="preserve">. </w:t>
      </w:r>
      <w:r w:rsidR="00E5793B" w:rsidRPr="00001625">
        <w:rPr>
          <w:rFonts w:ascii="Times New Roman" w:hAnsi="Times New Roman" w:cs="Times New Roman"/>
          <w:color w:val="000000" w:themeColor="text1"/>
          <w:sz w:val="24"/>
          <w:szCs w:val="24"/>
        </w:rPr>
        <w:t>Nuclear loci</w:t>
      </w:r>
      <w:r w:rsidR="001B086A" w:rsidRPr="00001625">
        <w:rPr>
          <w:rFonts w:ascii="Times New Roman" w:hAnsi="Times New Roman" w:cs="Times New Roman"/>
          <w:color w:val="000000" w:themeColor="text1"/>
          <w:sz w:val="24"/>
          <w:szCs w:val="24"/>
        </w:rPr>
        <w:t xml:space="preserve"> also tend to be more variable than </w:t>
      </w:r>
      <w:r w:rsidR="00D17C20" w:rsidRPr="00001625">
        <w:rPr>
          <w:rFonts w:ascii="Times New Roman" w:hAnsi="Times New Roman" w:cs="Times New Roman"/>
          <w:color w:val="000000" w:themeColor="text1"/>
          <w:sz w:val="24"/>
          <w:szCs w:val="24"/>
        </w:rPr>
        <w:t>plastid loci, particularly when non-coding regions are also captured</w:t>
      </w:r>
      <w:r w:rsidR="007F470E" w:rsidRPr="00001625">
        <w:rPr>
          <w:rFonts w:ascii="Times New Roman" w:hAnsi="Times New Roman" w:cs="Times New Roman"/>
          <w:color w:val="000000" w:themeColor="text1"/>
          <w:sz w:val="24"/>
          <w:szCs w:val="24"/>
        </w:rPr>
        <w:t xml:space="preserve"> </w:t>
      </w:r>
      <w:r w:rsidR="00B21DA9" w:rsidRPr="00001625">
        <w:rPr>
          <w:rFonts w:ascii="Times New Roman" w:hAnsi="Times New Roman" w:cs="Times New Roman"/>
          <w:color w:val="000000" w:themeColor="text1"/>
          <w:sz w:val="24"/>
          <w:szCs w:val="24"/>
        </w:rPr>
        <w:t xml:space="preserve">alongside protein-coding genes </w:t>
      </w:r>
      <w:r w:rsidR="00600FBB" w:rsidRPr="00600FBB">
        <w:rPr>
          <w:rFonts w:ascii="Times New Roman" w:hAnsi="Times New Roman" w:cs="Times New Roman"/>
          <w:sz w:val="24"/>
        </w:rPr>
        <w:t>(</w:t>
      </w:r>
      <w:proofErr w:type="spellStart"/>
      <w:r w:rsidR="00600FBB" w:rsidRPr="00600FBB">
        <w:rPr>
          <w:rFonts w:ascii="Times New Roman" w:hAnsi="Times New Roman" w:cs="Times New Roman"/>
          <w:sz w:val="24"/>
        </w:rPr>
        <w:t>McKain</w:t>
      </w:r>
      <w:proofErr w:type="spellEnd"/>
      <w:r w:rsidR="00600FBB" w:rsidRPr="00600FBB">
        <w:rPr>
          <w:rFonts w:ascii="Times New Roman" w:hAnsi="Times New Roman" w:cs="Times New Roman"/>
          <w:sz w:val="24"/>
        </w:rPr>
        <w:t xml:space="preserve"> et al., 2018)</w:t>
      </w:r>
      <w:r w:rsidR="00D17C20" w:rsidRPr="00001625">
        <w:rPr>
          <w:rFonts w:ascii="Times New Roman" w:hAnsi="Times New Roman" w:cs="Times New Roman"/>
          <w:color w:val="000000" w:themeColor="text1"/>
          <w:sz w:val="24"/>
          <w:szCs w:val="24"/>
        </w:rPr>
        <w:t>.</w:t>
      </w:r>
      <w:r w:rsidR="00E5793B" w:rsidRPr="00001625">
        <w:rPr>
          <w:rFonts w:ascii="Times New Roman" w:hAnsi="Times New Roman" w:cs="Times New Roman"/>
          <w:color w:val="000000" w:themeColor="text1"/>
          <w:sz w:val="24"/>
          <w:szCs w:val="24"/>
        </w:rPr>
        <w:t xml:space="preserve"> </w:t>
      </w:r>
      <w:r w:rsidR="004C19C7" w:rsidRPr="00001625">
        <w:rPr>
          <w:rFonts w:ascii="Times New Roman" w:hAnsi="Times New Roman" w:cs="Times New Roman"/>
          <w:color w:val="000000" w:themeColor="text1"/>
          <w:sz w:val="24"/>
          <w:szCs w:val="24"/>
        </w:rPr>
        <w:t xml:space="preserve">The independence of nuclear loci also </w:t>
      </w:r>
      <w:r w:rsidR="00103BDC">
        <w:rPr>
          <w:rFonts w:ascii="Times New Roman" w:hAnsi="Times New Roman" w:cs="Times New Roman"/>
          <w:color w:val="000000" w:themeColor="text1"/>
          <w:sz w:val="24"/>
          <w:szCs w:val="24"/>
        </w:rPr>
        <w:t>contrasts</w:t>
      </w:r>
      <w:r w:rsidR="00DE4CAC" w:rsidRPr="00001625">
        <w:rPr>
          <w:rFonts w:ascii="Times New Roman" w:hAnsi="Times New Roman" w:cs="Times New Roman"/>
          <w:color w:val="000000" w:themeColor="text1"/>
          <w:sz w:val="24"/>
          <w:szCs w:val="24"/>
        </w:rPr>
        <w:t xml:space="preserve"> </w:t>
      </w:r>
      <w:r w:rsidR="00103BDC">
        <w:rPr>
          <w:rFonts w:ascii="Times New Roman" w:hAnsi="Times New Roman" w:cs="Times New Roman"/>
          <w:color w:val="000000" w:themeColor="text1"/>
          <w:sz w:val="24"/>
          <w:szCs w:val="24"/>
        </w:rPr>
        <w:t>with</w:t>
      </w:r>
      <w:r w:rsidR="00631B43" w:rsidRPr="00001625">
        <w:rPr>
          <w:rFonts w:ascii="Times New Roman" w:hAnsi="Times New Roman" w:cs="Times New Roman"/>
          <w:color w:val="000000" w:themeColor="text1"/>
          <w:sz w:val="24"/>
          <w:szCs w:val="24"/>
        </w:rPr>
        <w:t xml:space="preserve"> </w:t>
      </w:r>
      <w:r w:rsidR="00B34F09" w:rsidRPr="00001625">
        <w:rPr>
          <w:rFonts w:ascii="Times New Roman" w:hAnsi="Times New Roman" w:cs="Times New Roman"/>
          <w:color w:val="000000" w:themeColor="text1"/>
          <w:sz w:val="24"/>
          <w:szCs w:val="24"/>
        </w:rPr>
        <w:t xml:space="preserve">non-recombining </w:t>
      </w:r>
      <w:r w:rsidR="00631B43" w:rsidRPr="00001625">
        <w:rPr>
          <w:rFonts w:ascii="Times New Roman" w:hAnsi="Times New Roman" w:cs="Times New Roman"/>
          <w:color w:val="000000" w:themeColor="text1"/>
          <w:sz w:val="24"/>
          <w:szCs w:val="24"/>
        </w:rPr>
        <w:t>plastid loci</w:t>
      </w:r>
      <w:r w:rsidR="005F7B7E" w:rsidRPr="00001625">
        <w:rPr>
          <w:rFonts w:ascii="Times New Roman" w:hAnsi="Times New Roman" w:cs="Times New Roman"/>
          <w:color w:val="000000" w:themeColor="text1"/>
          <w:sz w:val="24"/>
          <w:szCs w:val="24"/>
        </w:rPr>
        <w:t>,</w:t>
      </w:r>
      <w:r w:rsidR="00631B43" w:rsidRPr="00001625">
        <w:rPr>
          <w:rFonts w:ascii="Times New Roman" w:hAnsi="Times New Roman" w:cs="Times New Roman"/>
          <w:color w:val="000000" w:themeColor="text1"/>
          <w:sz w:val="24"/>
          <w:szCs w:val="24"/>
        </w:rPr>
        <w:t xml:space="preserve"> which are inherited as a unit</w:t>
      </w:r>
      <w:r w:rsidR="00136856"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(Nicholls et al., 2015)</w:t>
      </w:r>
      <w:r w:rsidR="00631B43" w:rsidRPr="00001625">
        <w:rPr>
          <w:rFonts w:ascii="Times New Roman" w:hAnsi="Times New Roman" w:cs="Times New Roman"/>
          <w:color w:val="000000" w:themeColor="text1"/>
          <w:sz w:val="24"/>
          <w:szCs w:val="24"/>
        </w:rPr>
        <w:t>.</w:t>
      </w:r>
      <w:r w:rsidR="00B34F09" w:rsidRPr="00001625">
        <w:rPr>
          <w:rFonts w:ascii="Times New Roman" w:hAnsi="Times New Roman" w:cs="Times New Roman"/>
          <w:color w:val="000000" w:themeColor="text1"/>
          <w:sz w:val="24"/>
          <w:szCs w:val="24"/>
        </w:rPr>
        <w:t xml:space="preserve"> </w:t>
      </w:r>
      <w:proofErr w:type="gramStart"/>
      <w:r w:rsidR="00AB7259" w:rsidRPr="00001625">
        <w:rPr>
          <w:rFonts w:ascii="Times New Roman" w:hAnsi="Times New Roman" w:cs="Times New Roman"/>
          <w:color w:val="000000" w:themeColor="text1"/>
          <w:sz w:val="24"/>
          <w:szCs w:val="24"/>
        </w:rPr>
        <w:t>All of</w:t>
      </w:r>
      <w:proofErr w:type="gramEnd"/>
      <w:r w:rsidR="00AB7259" w:rsidRPr="00001625">
        <w:rPr>
          <w:rFonts w:ascii="Times New Roman" w:hAnsi="Times New Roman" w:cs="Times New Roman"/>
          <w:color w:val="000000" w:themeColor="text1"/>
          <w:sz w:val="24"/>
          <w:szCs w:val="24"/>
        </w:rPr>
        <w:t xml:space="preserve"> these features</w:t>
      </w:r>
      <w:r w:rsidR="009D1B08" w:rsidRPr="00001625">
        <w:rPr>
          <w:rFonts w:ascii="Times New Roman" w:hAnsi="Times New Roman" w:cs="Times New Roman"/>
          <w:color w:val="000000" w:themeColor="text1"/>
          <w:sz w:val="24"/>
          <w:szCs w:val="24"/>
        </w:rPr>
        <w:t xml:space="preserve"> can potentially</w:t>
      </w:r>
      <w:r w:rsidR="00AB7259" w:rsidRPr="00001625">
        <w:rPr>
          <w:rFonts w:ascii="Times New Roman" w:hAnsi="Times New Roman" w:cs="Times New Roman"/>
          <w:color w:val="000000" w:themeColor="text1"/>
          <w:sz w:val="24"/>
          <w:szCs w:val="24"/>
        </w:rPr>
        <w:t xml:space="preserve"> help </w:t>
      </w:r>
      <w:r w:rsidR="009D1B08" w:rsidRPr="00001625">
        <w:rPr>
          <w:rFonts w:ascii="Times New Roman" w:hAnsi="Times New Roman" w:cs="Times New Roman"/>
          <w:color w:val="000000" w:themeColor="text1"/>
          <w:sz w:val="24"/>
          <w:szCs w:val="24"/>
        </w:rPr>
        <w:t xml:space="preserve">to </w:t>
      </w:r>
      <w:r w:rsidR="00AB7259" w:rsidRPr="00001625">
        <w:rPr>
          <w:rFonts w:ascii="Times New Roman" w:hAnsi="Times New Roman" w:cs="Times New Roman"/>
          <w:color w:val="000000" w:themeColor="text1"/>
          <w:sz w:val="24"/>
          <w:szCs w:val="24"/>
        </w:rPr>
        <w:t>counteract the effect</w:t>
      </w:r>
      <w:r w:rsidR="0023544B" w:rsidRPr="00001625">
        <w:rPr>
          <w:rFonts w:ascii="Times New Roman" w:hAnsi="Times New Roman" w:cs="Times New Roman"/>
          <w:color w:val="000000" w:themeColor="text1"/>
          <w:sz w:val="24"/>
          <w:szCs w:val="24"/>
        </w:rPr>
        <w:t>s</w:t>
      </w:r>
      <w:r w:rsidR="00AB7259" w:rsidRPr="00001625">
        <w:rPr>
          <w:rFonts w:ascii="Times New Roman" w:hAnsi="Times New Roman" w:cs="Times New Roman"/>
          <w:color w:val="000000" w:themeColor="text1"/>
          <w:sz w:val="24"/>
          <w:szCs w:val="24"/>
        </w:rPr>
        <w:t xml:space="preserve"> of </w:t>
      </w:r>
      <w:r w:rsidR="00936760" w:rsidRPr="00001625">
        <w:rPr>
          <w:rFonts w:ascii="Times New Roman" w:hAnsi="Times New Roman" w:cs="Times New Roman"/>
          <w:color w:val="000000" w:themeColor="text1"/>
          <w:sz w:val="24"/>
          <w:szCs w:val="24"/>
        </w:rPr>
        <w:t xml:space="preserve">both low </w:t>
      </w:r>
      <w:r w:rsidR="00A054A3" w:rsidRPr="00001625">
        <w:rPr>
          <w:rFonts w:ascii="Times New Roman" w:hAnsi="Times New Roman" w:cs="Times New Roman"/>
          <w:color w:val="000000" w:themeColor="text1"/>
          <w:sz w:val="24"/>
          <w:szCs w:val="24"/>
        </w:rPr>
        <w:t xml:space="preserve">phylogenetic </w:t>
      </w:r>
      <w:r w:rsidR="00936760" w:rsidRPr="00001625">
        <w:rPr>
          <w:rFonts w:ascii="Times New Roman" w:hAnsi="Times New Roman" w:cs="Times New Roman"/>
          <w:color w:val="000000" w:themeColor="text1"/>
          <w:sz w:val="24"/>
          <w:szCs w:val="24"/>
        </w:rPr>
        <w:t xml:space="preserve">signal and </w:t>
      </w:r>
      <w:r w:rsidR="00AB7259" w:rsidRPr="00001625">
        <w:rPr>
          <w:rFonts w:ascii="Times New Roman" w:hAnsi="Times New Roman" w:cs="Times New Roman"/>
          <w:color w:val="000000" w:themeColor="text1"/>
          <w:sz w:val="24"/>
          <w:szCs w:val="24"/>
        </w:rPr>
        <w:t xml:space="preserve">signal-obscuring </w:t>
      </w:r>
      <w:r w:rsidR="00990F60" w:rsidRPr="00001625">
        <w:rPr>
          <w:rFonts w:ascii="Times New Roman" w:hAnsi="Times New Roman" w:cs="Times New Roman"/>
          <w:color w:val="000000" w:themeColor="text1"/>
          <w:sz w:val="24"/>
          <w:szCs w:val="24"/>
        </w:rPr>
        <w:t>complexities like ILS</w:t>
      </w:r>
      <w:r w:rsidR="002B3562" w:rsidRPr="00001625">
        <w:rPr>
          <w:rFonts w:ascii="Times New Roman" w:hAnsi="Times New Roman" w:cs="Times New Roman"/>
          <w:color w:val="000000" w:themeColor="text1"/>
          <w:sz w:val="24"/>
          <w:szCs w:val="24"/>
        </w:rPr>
        <w:t xml:space="preserve"> </w:t>
      </w:r>
      <w:r w:rsidR="002749E3">
        <w:rPr>
          <w:rFonts w:ascii="Times New Roman" w:hAnsi="Times New Roman" w:cs="Times New Roman"/>
          <w:color w:val="000000" w:themeColor="text1"/>
          <w:sz w:val="24"/>
          <w:szCs w:val="24"/>
        </w:rPr>
        <w:t xml:space="preserve">and hybridization </w:t>
      </w:r>
      <w:r w:rsidR="002B3562" w:rsidRPr="00001625">
        <w:rPr>
          <w:rFonts w:ascii="Times New Roman" w:hAnsi="Times New Roman" w:cs="Times New Roman"/>
          <w:color w:val="000000" w:themeColor="text1"/>
          <w:sz w:val="24"/>
          <w:szCs w:val="24"/>
        </w:rPr>
        <w:t xml:space="preserve">in rapid radiations. </w:t>
      </w:r>
      <w:r w:rsidR="006C2989" w:rsidRPr="00001625">
        <w:rPr>
          <w:rFonts w:ascii="Times New Roman" w:hAnsi="Times New Roman" w:cs="Times New Roman"/>
          <w:color w:val="000000" w:themeColor="text1"/>
          <w:sz w:val="24"/>
          <w:szCs w:val="24"/>
        </w:rPr>
        <w:t xml:space="preserve">Another advantage </w:t>
      </w:r>
      <w:r w:rsidR="0023544B" w:rsidRPr="00001625">
        <w:rPr>
          <w:rFonts w:ascii="Times New Roman" w:hAnsi="Times New Roman" w:cs="Times New Roman"/>
          <w:color w:val="000000" w:themeColor="text1"/>
          <w:sz w:val="24"/>
          <w:szCs w:val="24"/>
        </w:rPr>
        <w:t xml:space="preserve">of target capture </w:t>
      </w:r>
      <w:r w:rsidR="006C2989" w:rsidRPr="00001625">
        <w:rPr>
          <w:rFonts w:ascii="Times New Roman" w:hAnsi="Times New Roman" w:cs="Times New Roman"/>
          <w:color w:val="000000" w:themeColor="text1"/>
          <w:sz w:val="24"/>
          <w:szCs w:val="24"/>
        </w:rPr>
        <w:lastRenderedPageBreak/>
        <w:t xml:space="preserve">is </w:t>
      </w:r>
      <w:r w:rsidR="0023544B" w:rsidRPr="00001625">
        <w:rPr>
          <w:rFonts w:ascii="Times New Roman" w:hAnsi="Times New Roman" w:cs="Times New Roman"/>
          <w:color w:val="000000" w:themeColor="text1"/>
          <w:sz w:val="24"/>
          <w:szCs w:val="24"/>
        </w:rPr>
        <w:t xml:space="preserve">its </w:t>
      </w:r>
      <w:r w:rsidR="006C2989" w:rsidRPr="00001625">
        <w:rPr>
          <w:rFonts w:ascii="Times New Roman" w:hAnsi="Times New Roman" w:cs="Times New Roman"/>
          <w:color w:val="000000" w:themeColor="text1"/>
          <w:sz w:val="24"/>
          <w:szCs w:val="24"/>
        </w:rPr>
        <w:t>effectiveness with degraded DNA</w:t>
      </w:r>
      <w:r w:rsidR="00867E08" w:rsidRPr="00001625">
        <w:rPr>
          <w:rFonts w:ascii="Times New Roman" w:hAnsi="Times New Roman" w:cs="Times New Roman"/>
          <w:color w:val="000000" w:themeColor="text1"/>
          <w:sz w:val="24"/>
          <w:szCs w:val="24"/>
        </w:rPr>
        <w:t>,</w:t>
      </w:r>
      <w:r w:rsidR="006C2989" w:rsidRPr="00001625">
        <w:rPr>
          <w:rFonts w:ascii="Times New Roman" w:hAnsi="Times New Roman" w:cs="Times New Roman"/>
          <w:color w:val="000000" w:themeColor="text1"/>
          <w:sz w:val="24"/>
          <w:szCs w:val="24"/>
        </w:rPr>
        <w:t xml:space="preserve"> such as f</w:t>
      </w:r>
      <w:r w:rsidR="0023544B" w:rsidRPr="00001625">
        <w:rPr>
          <w:rFonts w:ascii="Times New Roman" w:hAnsi="Times New Roman" w:cs="Times New Roman"/>
          <w:color w:val="000000" w:themeColor="text1"/>
          <w:sz w:val="24"/>
          <w:szCs w:val="24"/>
        </w:rPr>
        <w:t>rom</w:t>
      </w:r>
      <w:r w:rsidR="006C2989" w:rsidRPr="00001625">
        <w:rPr>
          <w:rFonts w:ascii="Times New Roman" w:hAnsi="Times New Roman" w:cs="Times New Roman"/>
          <w:color w:val="000000" w:themeColor="text1"/>
          <w:sz w:val="24"/>
          <w:szCs w:val="24"/>
        </w:rPr>
        <w:t xml:space="preserve"> herbarium specimens</w:t>
      </w:r>
      <w:r w:rsidR="00867E08" w:rsidRPr="00001625">
        <w:rPr>
          <w:rFonts w:ascii="Times New Roman" w:hAnsi="Times New Roman" w:cs="Times New Roman"/>
          <w:color w:val="000000" w:themeColor="text1"/>
          <w:sz w:val="24"/>
          <w:szCs w:val="24"/>
        </w:rPr>
        <w:t>,</w:t>
      </w:r>
      <w:r w:rsidR="00BF7D70" w:rsidRPr="00001625">
        <w:rPr>
          <w:rFonts w:ascii="Times New Roman" w:hAnsi="Times New Roman" w:cs="Times New Roman"/>
          <w:color w:val="000000" w:themeColor="text1"/>
          <w:sz w:val="24"/>
          <w:szCs w:val="24"/>
        </w:rPr>
        <w:t xml:space="preserve"> due to </w:t>
      </w:r>
      <w:r w:rsidR="008369CE" w:rsidRPr="00001625">
        <w:rPr>
          <w:rFonts w:ascii="Times New Roman" w:hAnsi="Times New Roman" w:cs="Times New Roman"/>
          <w:color w:val="000000" w:themeColor="text1"/>
          <w:sz w:val="24"/>
          <w:szCs w:val="24"/>
        </w:rPr>
        <w:t xml:space="preserve">the </w:t>
      </w:r>
      <w:r w:rsidR="00867E08" w:rsidRPr="00001625">
        <w:rPr>
          <w:rFonts w:ascii="Times New Roman" w:hAnsi="Times New Roman" w:cs="Times New Roman"/>
          <w:color w:val="000000" w:themeColor="text1"/>
          <w:sz w:val="24"/>
          <w:szCs w:val="24"/>
        </w:rPr>
        <w:t xml:space="preserve">specificity of baits and </w:t>
      </w:r>
      <w:r w:rsidR="00432181" w:rsidRPr="00001625">
        <w:rPr>
          <w:rFonts w:ascii="Times New Roman" w:hAnsi="Times New Roman" w:cs="Times New Roman"/>
          <w:color w:val="000000" w:themeColor="text1"/>
          <w:sz w:val="24"/>
          <w:szCs w:val="24"/>
        </w:rPr>
        <w:t>short length of targeted sequences</w:t>
      </w:r>
      <w:r w:rsidR="006C2989" w:rsidRPr="00001625">
        <w:rPr>
          <w:rFonts w:ascii="Times New Roman" w:hAnsi="Times New Roman" w:cs="Times New Roman"/>
          <w:color w:val="000000" w:themeColor="text1"/>
          <w:sz w:val="24"/>
          <w:szCs w:val="24"/>
        </w:rPr>
        <w:t xml:space="preserve">, </w:t>
      </w:r>
      <w:r w:rsidR="0023544B" w:rsidRPr="00001625">
        <w:rPr>
          <w:rFonts w:ascii="Times New Roman" w:hAnsi="Times New Roman" w:cs="Times New Roman"/>
          <w:color w:val="000000" w:themeColor="text1"/>
          <w:sz w:val="24"/>
          <w:szCs w:val="24"/>
        </w:rPr>
        <w:t xml:space="preserve">thereby </w:t>
      </w:r>
      <w:r w:rsidR="005104BD" w:rsidRPr="00001625">
        <w:rPr>
          <w:rFonts w:ascii="Times New Roman" w:hAnsi="Times New Roman" w:cs="Times New Roman"/>
          <w:color w:val="000000" w:themeColor="text1"/>
          <w:sz w:val="24"/>
          <w:szCs w:val="24"/>
        </w:rPr>
        <w:t xml:space="preserve">expanding </w:t>
      </w:r>
      <w:r w:rsidR="0023544B" w:rsidRPr="00001625">
        <w:rPr>
          <w:rFonts w:ascii="Times New Roman" w:hAnsi="Times New Roman" w:cs="Times New Roman"/>
          <w:color w:val="000000" w:themeColor="text1"/>
          <w:sz w:val="24"/>
          <w:szCs w:val="24"/>
        </w:rPr>
        <w:t>sources</w:t>
      </w:r>
      <w:r w:rsidR="005104BD" w:rsidRPr="00001625">
        <w:rPr>
          <w:rFonts w:ascii="Times New Roman" w:hAnsi="Times New Roman" w:cs="Times New Roman"/>
          <w:color w:val="000000" w:themeColor="text1"/>
          <w:sz w:val="24"/>
          <w:szCs w:val="24"/>
        </w:rPr>
        <w:t xml:space="preserve"> for taxon sampling</w:t>
      </w:r>
      <w:r w:rsidR="00B75C13"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 xml:space="preserve">(Hart et al., 2016; </w:t>
      </w:r>
      <w:proofErr w:type="spellStart"/>
      <w:r w:rsidR="00600FBB" w:rsidRPr="00600FBB">
        <w:rPr>
          <w:rFonts w:ascii="Times New Roman" w:hAnsi="Times New Roman" w:cs="Times New Roman"/>
          <w:sz w:val="24"/>
        </w:rPr>
        <w:t>McKain</w:t>
      </w:r>
      <w:proofErr w:type="spellEnd"/>
      <w:r w:rsidR="00600FBB" w:rsidRPr="00600FBB">
        <w:rPr>
          <w:rFonts w:ascii="Times New Roman" w:hAnsi="Times New Roman" w:cs="Times New Roman"/>
          <w:sz w:val="24"/>
        </w:rPr>
        <w:t xml:space="preserve"> et al., 2018; Brewer et al., 2019; </w:t>
      </w:r>
      <w:proofErr w:type="spellStart"/>
      <w:r w:rsidR="00600FBB" w:rsidRPr="00600FBB">
        <w:rPr>
          <w:rFonts w:ascii="Times New Roman" w:hAnsi="Times New Roman" w:cs="Times New Roman"/>
          <w:sz w:val="24"/>
        </w:rPr>
        <w:t>Shee</w:t>
      </w:r>
      <w:proofErr w:type="spellEnd"/>
      <w:r w:rsidR="00600FBB" w:rsidRPr="00600FBB">
        <w:rPr>
          <w:rFonts w:ascii="Times New Roman" w:hAnsi="Times New Roman" w:cs="Times New Roman"/>
          <w:sz w:val="24"/>
        </w:rPr>
        <w:t xml:space="preserve"> et al., 2020)</w:t>
      </w:r>
      <w:r w:rsidR="005104BD" w:rsidRPr="00001625">
        <w:rPr>
          <w:rFonts w:ascii="Times New Roman" w:hAnsi="Times New Roman" w:cs="Times New Roman"/>
          <w:color w:val="000000" w:themeColor="text1"/>
          <w:sz w:val="24"/>
          <w:szCs w:val="24"/>
        </w:rPr>
        <w:t>.</w:t>
      </w:r>
      <w:r w:rsidR="00AE23D5" w:rsidRPr="00001625">
        <w:rPr>
          <w:rFonts w:ascii="Times New Roman" w:hAnsi="Times New Roman" w:cs="Times New Roman"/>
          <w:color w:val="000000" w:themeColor="text1"/>
          <w:sz w:val="24"/>
          <w:szCs w:val="24"/>
        </w:rPr>
        <w:t xml:space="preserve"> Finally, </w:t>
      </w:r>
      <w:r w:rsidR="00DD75B3" w:rsidRPr="00001625">
        <w:rPr>
          <w:rFonts w:ascii="Times New Roman" w:hAnsi="Times New Roman" w:cs="Times New Roman"/>
          <w:color w:val="000000" w:themeColor="text1"/>
          <w:sz w:val="24"/>
          <w:szCs w:val="24"/>
        </w:rPr>
        <w:t>u</w:t>
      </w:r>
      <w:r w:rsidR="001C3792" w:rsidRPr="00001625">
        <w:rPr>
          <w:rFonts w:ascii="Times New Roman" w:hAnsi="Times New Roman" w:cs="Times New Roman"/>
          <w:color w:val="000000" w:themeColor="text1"/>
          <w:sz w:val="24"/>
          <w:szCs w:val="24"/>
        </w:rPr>
        <w:t>niversal probe kits for targeted sequencing, such as</w:t>
      </w:r>
      <w:r w:rsidR="00B614F1" w:rsidRPr="00001625">
        <w:rPr>
          <w:rFonts w:ascii="Times New Roman" w:hAnsi="Times New Roman" w:cs="Times New Roman"/>
          <w:color w:val="000000" w:themeColor="text1"/>
          <w:sz w:val="24"/>
          <w:szCs w:val="24"/>
        </w:rPr>
        <w:t xml:space="preserve"> the </w:t>
      </w:r>
      <w:r w:rsidR="002A1898">
        <w:rPr>
          <w:rFonts w:ascii="Times New Roman" w:hAnsi="Times New Roman" w:cs="Times New Roman"/>
          <w:color w:val="000000" w:themeColor="text1"/>
          <w:sz w:val="24"/>
          <w:szCs w:val="24"/>
        </w:rPr>
        <w:t>Angiosperms353</w:t>
      </w:r>
      <w:r w:rsidR="00020E6A" w:rsidRPr="00001625">
        <w:rPr>
          <w:rFonts w:ascii="Times New Roman" w:hAnsi="Times New Roman" w:cs="Times New Roman"/>
          <w:color w:val="000000" w:themeColor="text1"/>
          <w:sz w:val="24"/>
          <w:szCs w:val="24"/>
        </w:rPr>
        <w:t xml:space="preserve"> </w:t>
      </w:r>
      <w:r w:rsidR="00193F97">
        <w:rPr>
          <w:rFonts w:ascii="Times New Roman" w:hAnsi="Times New Roman" w:cs="Times New Roman"/>
          <w:color w:val="000000" w:themeColor="text1"/>
          <w:sz w:val="24"/>
          <w:szCs w:val="24"/>
        </w:rPr>
        <w:t>bait kit</w:t>
      </w:r>
      <w:r w:rsidR="00020E6A" w:rsidRPr="00001625">
        <w:rPr>
          <w:rFonts w:ascii="Times New Roman" w:hAnsi="Times New Roman" w:cs="Times New Roman"/>
          <w:color w:val="000000" w:themeColor="text1"/>
          <w:sz w:val="24"/>
          <w:szCs w:val="24"/>
        </w:rPr>
        <w:t xml:space="preserve">, </w:t>
      </w:r>
      <w:r w:rsidR="0023544B" w:rsidRPr="00001625">
        <w:rPr>
          <w:rFonts w:ascii="Times New Roman" w:hAnsi="Times New Roman" w:cs="Times New Roman"/>
          <w:color w:val="000000" w:themeColor="text1"/>
          <w:sz w:val="24"/>
          <w:szCs w:val="24"/>
        </w:rPr>
        <w:t xml:space="preserve">have further </w:t>
      </w:r>
      <w:r w:rsidR="00952D8E" w:rsidRPr="00001625">
        <w:rPr>
          <w:rFonts w:ascii="Times New Roman" w:hAnsi="Times New Roman" w:cs="Times New Roman"/>
          <w:color w:val="000000" w:themeColor="text1"/>
          <w:sz w:val="24"/>
          <w:szCs w:val="24"/>
        </w:rPr>
        <w:t>increase</w:t>
      </w:r>
      <w:r w:rsidR="0023544B" w:rsidRPr="00001625">
        <w:rPr>
          <w:rFonts w:ascii="Times New Roman" w:hAnsi="Times New Roman" w:cs="Times New Roman"/>
          <w:color w:val="000000" w:themeColor="text1"/>
          <w:sz w:val="24"/>
          <w:szCs w:val="24"/>
        </w:rPr>
        <w:t>d</w:t>
      </w:r>
      <w:r w:rsidR="00952D8E" w:rsidRPr="00001625">
        <w:rPr>
          <w:rFonts w:ascii="Times New Roman" w:hAnsi="Times New Roman" w:cs="Times New Roman"/>
          <w:color w:val="000000" w:themeColor="text1"/>
          <w:sz w:val="24"/>
          <w:szCs w:val="24"/>
        </w:rPr>
        <w:t xml:space="preserve"> </w:t>
      </w:r>
      <w:r w:rsidR="0023544B" w:rsidRPr="00001625">
        <w:rPr>
          <w:rFonts w:ascii="Times New Roman" w:hAnsi="Times New Roman" w:cs="Times New Roman"/>
          <w:color w:val="000000" w:themeColor="text1"/>
          <w:sz w:val="24"/>
          <w:szCs w:val="24"/>
        </w:rPr>
        <w:t xml:space="preserve">the </w:t>
      </w:r>
      <w:r w:rsidR="00952D8E" w:rsidRPr="00001625">
        <w:rPr>
          <w:rFonts w:ascii="Times New Roman" w:hAnsi="Times New Roman" w:cs="Times New Roman"/>
          <w:color w:val="000000" w:themeColor="text1"/>
          <w:sz w:val="24"/>
          <w:szCs w:val="24"/>
        </w:rPr>
        <w:t>cost-effectiveness</w:t>
      </w:r>
      <w:r w:rsidR="008E6D0E" w:rsidRPr="00001625">
        <w:rPr>
          <w:rFonts w:ascii="Times New Roman" w:hAnsi="Times New Roman" w:cs="Times New Roman"/>
          <w:color w:val="000000" w:themeColor="text1"/>
          <w:sz w:val="24"/>
          <w:szCs w:val="24"/>
        </w:rPr>
        <w:t>, feasibility,</w:t>
      </w:r>
      <w:r w:rsidR="00952D8E" w:rsidRPr="00001625">
        <w:rPr>
          <w:rFonts w:ascii="Times New Roman" w:hAnsi="Times New Roman" w:cs="Times New Roman"/>
          <w:color w:val="000000" w:themeColor="text1"/>
          <w:sz w:val="24"/>
          <w:szCs w:val="24"/>
        </w:rPr>
        <w:t xml:space="preserve"> and standardiza</w:t>
      </w:r>
      <w:r w:rsidR="00AD222D" w:rsidRPr="00001625">
        <w:rPr>
          <w:rFonts w:ascii="Times New Roman" w:hAnsi="Times New Roman" w:cs="Times New Roman"/>
          <w:color w:val="000000" w:themeColor="text1"/>
          <w:sz w:val="24"/>
          <w:szCs w:val="24"/>
        </w:rPr>
        <w:t>tion</w:t>
      </w:r>
      <w:r w:rsidR="003A5DD6" w:rsidRPr="00001625">
        <w:rPr>
          <w:rFonts w:ascii="Times New Roman" w:hAnsi="Times New Roman" w:cs="Times New Roman"/>
          <w:color w:val="000000" w:themeColor="text1"/>
          <w:sz w:val="24"/>
          <w:szCs w:val="24"/>
        </w:rPr>
        <w:t xml:space="preserve"> </w:t>
      </w:r>
      <w:r w:rsidR="008E6D0E" w:rsidRPr="00001625">
        <w:rPr>
          <w:rFonts w:ascii="Times New Roman" w:hAnsi="Times New Roman" w:cs="Times New Roman"/>
          <w:color w:val="000000" w:themeColor="text1"/>
          <w:sz w:val="24"/>
          <w:szCs w:val="24"/>
        </w:rPr>
        <w:t>of the target capture method</w:t>
      </w:r>
      <w:r w:rsidR="003A5DD6" w:rsidRPr="00001625">
        <w:rPr>
          <w:rFonts w:ascii="Times New Roman" w:hAnsi="Times New Roman" w:cs="Times New Roman"/>
          <w:color w:val="000000" w:themeColor="text1"/>
          <w:sz w:val="24"/>
          <w:szCs w:val="24"/>
        </w:rPr>
        <w:t xml:space="preserve">. </w:t>
      </w:r>
      <w:r w:rsidR="002A1898">
        <w:rPr>
          <w:rFonts w:ascii="Times New Roman" w:hAnsi="Times New Roman" w:cs="Times New Roman"/>
          <w:color w:val="000000" w:themeColor="text1"/>
          <w:sz w:val="24"/>
          <w:szCs w:val="24"/>
        </w:rPr>
        <w:t>Angiosperms353</w:t>
      </w:r>
      <w:r w:rsidR="0080103B" w:rsidRPr="00001625">
        <w:rPr>
          <w:rFonts w:ascii="Times New Roman" w:hAnsi="Times New Roman" w:cs="Times New Roman"/>
          <w:color w:val="000000" w:themeColor="text1"/>
          <w:sz w:val="24"/>
          <w:szCs w:val="24"/>
        </w:rPr>
        <w:t>, which captures 353 putatively single-copy, protein-coding genes common to all angiosperms</w:t>
      </w:r>
      <w:r w:rsidR="004057A2"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(Johnson et al., 2018)</w:t>
      </w:r>
      <w:r w:rsidR="0080103B" w:rsidRPr="00001625">
        <w:rPr>
          <w:rFonts w:ascii="Times New Roman" w:hAnsi="Times New Roman" w:cs="Times New Roman"/>
          <w:color w:val="000000" w:themeColor="text1"/>
          <w:sz w:val="24"/>
          <w:szCs w:val="24"/>
        </w:rPr>
        <w:t>,</w:t>
      </w:r>
      <w:r w:rsidR="003168E2" w:rsidRPr="00001625">
        <w:rPr>
          <w:rFonts w:ascii="Times New Roman" w:hAnsi="Times New Roman" w:cs="Times New Roman"/>
          <w:color w:val="000000" w:themeColor="text1"/>
          <w:sz w:val="24"/>
          <w:szCs w:val="24"/>
        </w:rPr>
        <w:t xml:space="preserve"> has been shown to </w:t>
      </w:r>
      <w:r w:rsidR="00D516C7">
        <w:rPr>
          <w:rFonts w:ascii="Times New Roman" w:hAnsi="Times New Roman" w:cs="Times New Roman"/>
          <w:color w:val="000000" w:themeColor="text1"/>
          <w:sz w:val="24"/>
          <w:szCs w:val="24"/>
        </w:rPr>
        <w:t xml:space="preserve">be </w:t>
      </w:r>
      <w:r w:rsidR="00B612A1">
        <w:rPr>
          <w:rFonts w:ascii="Times New Roman" w:hAnsi="Times New Roman" w:cs="Times New Roman"/>
          <w:color w:val="000000" w:themeColor="text1"/>
          <w:sz w:val="24"/>
          <w:szCs w:val="24"/>
        </w:rPr>
        <w:t>as</w:t>
      </w:r>
      <w:r w:rsidR="003168E2" w:rsidRPr="00001625">
        <w:rPr>
          <w:rFonts w:ascii="Times New Roman" w:hAnsi="Times New Roman" w:cs="Times New Roman"/>
          <w:color w:val="000000" w:themeColor="text1"/>
          <w:sz w:val="24"/>
          <w:szCs w:val="24"/>
        </w:rPr>
        <w:t xml:space="preserve"> </w:t>
      </w:r>
      <w:r w:rsidR="00510B64" w:rsidRPr="00001625">
        <w:rPr>
          <w:rFonts w:ascii="Times New Roman" w:hAnsi="Times New Roman" w:cs="Times New Roman"/>
          <w:color w:val="000000" w:themeColor="text1"/>
          <w:sz w:val="24"/>
          <w:szCs w:val="24"/>
        </w:rPr>
        <w:t>robust</w:t>
      </w:r>
      <w:r w:rsidR="003168E2" w:rsidRPr="00001625">
        <w:rPr>
          <w:rFonts w:ascii="Times New Roman" w:hAnsi="Times New Roman" w:cs="Times New Roman"/>
          <w:color w:val="000000" w:themeColor="text1"/>
          <w:sz w:val="24"/>
          <w:szCs w:val="24"/>
        </w:rPr>
        <w:t xml:space="preserve"> </w:t>
      </w:r>
      <w:r w:rsidR="00B612A1">
        <w:rPr>
          <w:rFonts w:ascii="Times New Roman" w:hAnsi="Times New Roman" w:cs="Times New Roman"/>
          <w:color w:val="000000" w:themeColor="text1"/>
          <w:sz w:val="24"/>
          <w:szCs w:val="24"/>
        </w:rPr>
        <w:t>as</w:t>
      </w:r>
      <w:r w:rsidR="00B612A1" w:rsidRPr="00001625">
        <w:rPr>
          <w:rFonts w:ascii="Times New Roman" w:hAnsi="Times New Roman" w:cs="Times New Roman"/>
          <w:color w:val="000000" w:themeColor="text1"/>
          <w:sz w:val="24"/>
          <w:szCs w:val="24"/>
        </w:rPr>
        <w:t xml:space="preserve"> </w:t>
      </w:r>
      <w:r w:rsidR="003168E2" w:rsidRPr="00001625">
        <w:rPr>
          <w:rFonts w:ascii="Times New Roman" w:hAnsi="Times New Roman" w:cs="Times New Roman"/>
          <w:color w:val="000000" w:themeColor="text1"/>
          <w:sz w:val="24"/>
          <w:szCs w:val="24"/>
        </w:rPr>
        <w:t>taxon-specific kits</w:t>
      </w:r>
      <w:r w:rsidR="0013776C"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w:t>
      </w:r>
      <w:proofErr w:type="spellStart"/>
      <w:r w:rsidR="00600FBB" w:rsidRPr="00600FBB">
        <w:rPr>
          <w:rFonts w:ascii="Times New Roman" w:hAnsi="Times New Roman" w:cs="Times New Roman"/>
          <w:sz w:val="24"/>
        </w:rPr>
        <w:t>Larridon</w:t>
      </w:r>
      <w:proofErr w:type="spellEnd"/>
      <w:r w:rsidR="00600FBB" w:rsidRPr="00600FBB">
        <w:rPr>
          <w:rFonts w:ascii="Times New Roman" w:hAnsi="Times New Roman" w:cs="Times New Roman"/>
          <w:sz w:val="24"/>
        </w:rPr>
        <w:t xml:space="preserve"> et al., 2020)</w:t>
      </w:r>
      <w:r w:rsidR="0013776C" w:rsidRPr="00001625">
        <w:rPr>
          <w:rFonts w:ascii="Times New Roman" w:hAnsi="Times New Roman" w:cs="Times New Roman"/>
          <w:color w:val="000000" w:themeColor="text1"/>
          <w:sz w:val="24"/>
          <w:szCs w:val="24"/>
        </w:rPr>
        <w:t xml:space="preserve">. </w:t>
      </w:r>
      <w:r w:rsidR="002A1898">
        <w:rPr>
          <w:rFonts w:ascii="Times New Roman" w:hAnsi="Times New Roman" w:cs="Times New Roman"/>
          <w:color w:val="000000" w:themeColor="text1"/>
          <w:sz w:val="24"/>
          <w:szCs w:val="24"/>
        </w:rPr>
        <w:t>Angiosperms353</w:t>
      </w:r>
      <w:r w:rsidR="00A872AA" w:rsidRPr="00001625">
        <w:rPr>
          <w:rFonts w:ascii="Times New Roman" w:hAnsi="Times New Roman" w:cs="Times New Roman"/>
          <w:color w:val="000000" w:themeColor="text1"/>
          <w:sz w:val="24"/>
          <w:szCs w:val="24"/>
        </w:rPr>
        <w:t xml:space="preserve"> has been used to </w:t>
      </w:r>
      <w:r w:rsidR="006E5AA2" w:rsidRPr="00001625">
        <w:rPr>
          <w:rFonts w:ascii="Times New Roman" w:hAnsi="Times New Roman" w:cs="Times New Roman"/>
          <w:color w:val="000000" w:themeColor="text1"/>
          <w:sz w:val="24"/>
          <w:szCs w:val="24"/>
        </w:rPr>
        <w:t>improve the resolution of</w:t>
      </w:r>
      <w:r w:rsidR="00A872AA" w:rsidRPr="00001625">
        <w:rPr>
          <w:rFonts w:ascii="Times New Roman" w:hAnsi="Times New Roman" w:cs="Times New Roman"/>
          <w:color w:val="000000" w:themeColor="text1"/>
          <w:sz w:val="24"/>
          <w:szCs w:val="24"/>
        </w:rPr>
        <w:t xml:space="preserve"> phylogenies for rapid radiations including </w:t>
      </w:r>
      <w:proofErr w:type="spellStart"/>
      <w:r w:rsidR="00D11E4A" w:rsidRPr="00001625">
        <w:rPr>
          <w:rFonts w:ascii="Times New Roman" w:hAnsi="Times New Roman" w:cs="Times New Roman"/>
          <w:color w:val="000000" w:themeColor="text1"/>
          <w:sz w:val="24"/>
          <w:szCs w:val="24"/>
        </w:rPr>
        <w:t>Papuasian</w:t>
      </w:r>
      <w:proofErr w:type="spellEnd"/>
      <w:r w:rsidR="00D11E4A" w:rsidRPr="00001625">
        <w:rPr>
          <w:rFonts w:ascii="Times New Roman" w:hAnsi="Times New Roman" w:cs="Times New Roman"/>
          <w:color w:val="000000" w:themeColor="text1"/>
          <w:sz w:val="24"/>
          <w:szCs w:val="24"/>
        </w:rPr>
        <w:t xml:space="preserve"> </w:t>
      </w:r>
      <w:r w:rsidR="00D11E4A" w:rsidRPr="00001625">
        <w:rPr>
          <w:rFonts w:ascii="Times New Roman" w:hAnsi="Times New Roman" w:cs="Times New Roman"/>
          <w:i/>
          <w:iCs/>
          <w:color w:val="000000" w:themeColor="text1"/>
          <w:sz w:val="24"/>
          <w:szCs w:val="24"/>
        </w:rPr>
        <w:t xml:space="preserve">Schefflera </w:t>
      </w:r>
      <w:r w:rsidR="00600FBB" w:rsidRPr="00600FBB">
        <w:rPr>
          <w:rFonts w:ascii="Times New Roman" w:hAnsi="Times New Roman" w:cs="Times New Roman"/>
          <w:sz w:val="24"/>
        </w:rPr>
        <w:t>(</w:t>
      </w:r>
      <w:proofErr w:type="spellStart"/>
      <w:r w:rsidR="00600FBB" w:rsidRPr="00600FBB">
        <w:rPr>
          <w:rFonts w:ascii="Times New Roman" w:hAnsi="Times New Roman" w:cs="Times New Roman"/>
          <w:sz w:val="24"/>
        </w:rPr>
        <w:t>Shee</w:t>
      </w:r>
      <w:proofErr w:type="spellEnd"/>
      <w:r w:rsidR="00600FBB" w:rsidRPr="00600FBB">
        <w:rPr>
          <w:rFonts w:ascii="Times New Roman" w:hAnsi="Times New Roman" w:cs="Times New Roman"/>
          <w:sz w:val="24"/>
        </w:rPr>
        <w:t xml:space="preserve"> et al., 2020)</w:t>
      </w:r>
      <w:r w:rsidR="00EF3207" w:rsidRPr="00001625">
        <w:rPr>
          <w:rFonts w:ascii="Times New Roman" w:hAnsi="Times New Roman" w:cs="Times New Roman"/>
          <w:color w:val="000000" w:themeColor="text1"/>
          <w:sz w:val="24"/>
          <w:szCs w:val="24"/>
        </w:rPr>
        <w:t xml:space="preserve">, </w:t>
      </w:r>
      <w:r w:rsidR="008E4D60" w:rsidRPr="00001625">
        <w:rPr>
          <w:rFonts w:ascii="Times New Roman" w:hAnsi="Times New Roman" w:cs="Times New Roman"/>
          <w:i/>
          <w:iCs/>
          <w:color w:val="000000" w:themeColor="text1"/>
          <w:sz w:val="24"/>
          <w:szCs w:val="24"/>
        </w:rPr>
        <w:t>Cyperus</w:t>
      </w:r>
      <w:r w:rsidR="000326A5"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w:t>
      </w:r>
      <w:proofErr w:type="spellStart"/>
      <w:r w:rsidR="00600FBB" w:rsidRPr="00600FBB">
        <w:rPr>
          <w:rFonts w:ascii="Times New Roman" w:hAnsi="Times New Roman" w:cs="Times New Roman"/>
          <w:sz w:val="24"/>
        </w:rPr>
        <w:t>Larridon</w:t>
      </w:r>
      <w:proofErr w:type="spellEnd"/>
      <w:r w:rsidR="00600FBB" w:rsidRPr="00600FBB">
        <w:rPr>
          <w:rFonts w:ascii="Times New Roman" w:hAnsi="Times New Roman" w:cs="Times New Roman"/>
          <w:sz w:val="24"/>
        </w:rPr>
        <w:t xml:space="preserve"> et al., 2020)</w:t>
      </w:r>
      <w:r w:rsidR="00EF3207" w:rsidRPr="00001625">
        <w:rPr>
          <w:rFonts w:ascii="Times New Roman" w:hAnsi="Times New Roman" w:cs="Times New Roman"/>
          <w:color w:val="000000" w:themeColor="text1"/>
          <w:sz w:val="24"/>
          <w:szCs w:val="24"/>
        </w:rPr>
        <w:t xml:space="preserve">, and </w:t>
      </w:r>
      <w:r w:rsidR="00EF3207" w:rsidRPr="00001625">
        <w:rPr>
          <w:rFonts w:ascii="Times New Roman" w:hAnsi="Times New Roman" w:cs="Times New Roman"/>
          <w:i/>
          <w:iCs/>
          <w:color w:val="000000" w:themeColor="text1"/>
          <w:sz w:val="24"/>
          <w:szCs w:val="24"/>
        </w:rPr>
        <w:t>Nepenthes</w:t>
      </w:r>
      <w:r w:rsidR="00EF3207" w:rsidRPr="00001625">
        <w:rPr>
          <w:rFonts w:ascii="Times New Roman" w:hAnsi="Times New Roman" w:cs="Times New Roman"/>
          <w:color w:val="000000" w:themeColor="text1"/>
          <w:sz w:val="24"/>
          <w:szCs w:val="24"/>
        </w:rPr>
        <w:t xml:space="preserve"> </w:t>
      </w:r>
      <w:r w:rsidR="00600FBB" w:rsidRPr="00600FBB">
        <w:rPr>
          <w:rFonts w:ascii="Times New Roman" w:hAnsi="Times New Roman" w:cs="Times New Roman"/>
          <w:sz w:val="24"/>
        </w:rPr>
        <w:t>(Murphy et al., 2020)</w:t>
      </w:r>
      <w:r w:rsidR="000326A5" w:rsidRPr="00001625">
        <w:rPr>
          <w:rFonts w:ascii="Times New Roman" w:hAnsi="Times New Roman" w:cs="Times New Roman"/>
          <w:color w:val="000000" w:themeColor="text1"/>
          <w:sz w:val="24"/>
          <w:szCs w:val="24"/>
        </w:rPr>
        <w:t>.</w:t>
      </w:r>
      <w:r w:rsidR="00A872AA" w:rsidRPr="00001625">
        <w:rPr>
          <w:rFonts w:ascii="Times New Roman" w:hAnsi="Times New Roman" w:cs="Times New Roman"/>
          <w:color w:val="000000" w:themeColor="text1"/>
          <w:sz w:val="24"/>
          <w:szCs w:val="24"/>
        </w:rPr>
        <w:t xml:space="preserve"> </w:t>
      </w:r>
    </w:p>
    <w:p w14:paraId="2D246536" w14:textId="671AFDE4" w:rsidR="003F5792" w:rsidRPr="00001625" w:rsidRDefault="16B49A74" w:rsidP="0077402E">
      <w:pPr>
        <w:tabs>
          <w:tab w:val="left" w:pos="360"/>
        </w:tabs>
        <w:spacing w:after="0" w:line="480" w:lineRule="auto"/>
        <w:ind w:firstLine="720"/>
        <w:rPr>
          <w:rFonts w:ascii="Times New Roman" w:hAnsi="Times New Roman" w:cs="Times New Roman"/>
          <w:color w:val="000000" w:themeColor="text1"/>
          <w:sz w:val="24"/>
          <w:szCs w:val="24"/>
        </w:rPr>
      </w:pPr>
      <w:r w:rsidRPr="16B49A74">
        <w:rPr>
          <w:rFonts w:ascii="Times New Roman" w:hAnsi="Times New Roman" w:cs="Times New Roman"/>
          <w:color w:val="000000" w:themeColor="text1"/>
          <w:sz w:val="24"/>
          <w:szCs w:val="24"/>
        </w:rPr>
        <w:t xml:space="preserve">Despite its promise, target capture-based phylogenetics also faces several challenges. Although the genes targeted are putatively low- or single-copy, it is difficult to avoid </w:t>
      </w:r>
      <w:proofErr w:type="spellStart"/>
      <w:r w:rsidRPr="16B49A74">
        <w:rPr>
          <w:rFonts w:ascii="Times New Roman" w:hAnsi="Times New Roman" w:cs="Times New Roman"/>
          <w:color w:val="000000" w:themeColor="text1"/>
          <w:sz w:val="24"/>
          <w:szCs w:val="24"/>
        </w:rPr>
        <w:t>paralogy</w:t>
      </w:r>
      <w:proofErr w:type="spellEnd"/>
      <w:r w:rsidRPr="16B49A74">
        <w:rPr>
          <w:rFonts w:ascii="Times New Roman" w:hAnsi="Times New Roman" w:cs="Times New Roman"/>
          <w:color w:val="000000" w:themeColor="text1"/>
          <w:sz w:val="24"/>
          <w:szCs w:val="24"/>
        </w:rPr>
        <w:t xml:space="preserve">, particularly in polyploid plants </w:t>
      </w:r>
      <w:r w:rsidR="008A708A" w:rsidRPr="008A708A">
        <w:rPr>
          <w:rFonts w:ascii="Times New Roman" w:hAnsi="Times New Roman" w:cs="Times New Roman"/>
          <w:sz w:val="24"/>
          <w:szCs w:val="24"/>
        </w:rPr>
        <w:t>(Morales‐Briones et al., 2018; Jones et al., 2019; Stubbs et al., 2020</w:t>
      </w:r>
      <w:r w:rsidR="007D5415">
        <w:rPr>
          <w:rFonts w:ascii="Times New Roman" w:hAnsi="Times New Roman" w:cs="Times New Roman"/>
          <w:sz w:val="24"/>
          <w:szCs w:val="24"/>
        </w:rPr>
        <w:t xml:space="preserve">; </w:t>
      </w:r>
      <w:proofErr w:type="spellStart"/>
      <w:r w:rsidR="007D5415">
        <w:rPr>
          <w:rFonts w:ascii="Times New Roman" w:hAnsi="Times New Roman" w:cs="Times New Roman"/>
          <w:sz w:val="24"/>
          <w:szCs w:val="24"/>
        </w:rPr>
        <w:t>Siniscalchi</w:t>
      </w:r>
      <w:proofErr w:type="spellEnd"/>
      <w:r w:rsidR="007D5415">
        <w:rPr>
          <w:rFonts w:ascii="Times New Roman" w:hAnsi="Times New Roman" w:cs="Times New Roman"/>
          <w:sz w:val="24"/>
          <w:szCs w:val="24"/>
        </w:rPr>
        <w:t xml:space="preserve"> et al., 2021</w:t>
      </w:r>
      <w:r w:rsidR="008A708A" w:rsidRPr="008A708A">
        <w:rPr>
          <w:rFonts w:ascii="Times New Roman" w:hAnsi="Times New Roman" w:cs="Times New Roman"/>
          <w:sz w:val="24"/>
          <w:szCs w:val="24"/>
        </w:rPr>
        <w:t>)</w:t>
      </w:r>
      <w:r w:rsidRPr="16B49A74">
        <w:rPr>
          <w:rFonts w:ascii="Times New Roman" w:hAnsi="Times New Roman" w:cs="Times New Roman"/>
          <w:color w:val="000000" w:themeColor="text1"/>
          <w:sz w:val="24"/>
          <w:szCs w:val="24"/>
        </w:rPr>
        <w:t>. The inclusion of paralogs can increase conflicting phylogenetic signal among genes. Even when paralogs are screened out where detected, the inherent variability among nuclear loci that can sometimes boost phylogenetic signal can also increase noise if gene trees are discordant</w:t>
      </w:r>
      <w:r w:rsidR="00081B4B">
        <w:rPr>
          <w:rFonts w:ascii="Times New Roman" w:hAnsi="Times New Roman" w:cs="Times New Roman"/>
          <w:color w:val="000000" w:themeColor="text1"/>
          <w:sz w:val="24"/>
          <w:szCs w:val="24"/>
        </w:rPr>
        <w:t xml:space="preserve"> due to </w:t>
      </w:r>
      <w:r w:rsidR="00A06901">
        <w:rPr>
          <w:rFonts w:ascii="Times New Roman" w:hAnsi="Times New Roman" w:cs="Times New Roman"/>
          <w:color w:val="000000" w:themeColor="text1"/>
          <w:sz w:val="24"/>
          <w:szCs w:val="24"/>
        </w:rPr>
        <w:t>factors</w:t>
      </w:r>
      <w:r w:rsidR="00081B4B">
        <w:rPr>
          <w:rFonts w:ascii="Times New Roman" w:hAnsi="Times New Roman" w:cs="Times New Roman"/>
          <w:color w:val="000000" w:themeColor="text1"/>
          <w:sz w:val="24"/>
          <w:szCs w:val="24"/>
        </w:rPr>
        <w:t xml:space="preserve"> such as ILS</w:t>
      </w:r>
      <w:r w:rsidRPr="16B49A74">
        <w:rPr>
          <w:rFonts w:ascii="Times New Roman" w:hAnsi="Times New Roman" w:cs="Times New Roman"/>
          <w:color w:val="000000" w:themeColor="text1"/>
          <w:sz w:val="24"/>
          <w:szCs w:val="24"/>
        </w:rPr>
        <w:t xml:space="preserve">, </w:t>
      </w:r>
      <w:r w:rsidR="00552F4E">
        <w:rPr>
          <w:rFonts w:ascii="Times New Roman" w:hAnsi="Times New Roman" w:cs="Times New Roman"/>
          <w:color w:val="000000" w:themeColor="text1"/>
          <w:sz w:val="24"/>
          <w:szCs w:val="24"/>
        </w:rPr>
        <w:t>causing well-supported but</w:t>
      </w:r>
      <w:r w:rsidR="00552F4E" w:rsidRPr="16B49A74">
        <w:rPr>
          <w:rFonts w:ascii="Times New Roman" w:hAnsi="Times New Roman" w:cs="Times New Roman"/>
          <w:color w:val="000000" w:themeColor="text1"/>
          <w:sz w:val="24"/>
          <w:szCs w:val="24"/>
        </w:rPr>
        <w:t xml:space="preserve"> </w:t>
      </w:r>
      <w:r w:rsidRPr="16B49A74">
        <w:rPr>
          <w:rFonts w:ascii="Times New Roman" w:hAnsi="Times New Roman" w:cs="Times New Roman"/>
          <w:color w:val="000000" w:themeColor="text1"/>
          <w:sz w:val="24"/>
          <w:szCs w:val="24"/>
        </w:rPr>
        <w:t xml:space="preserve">conflicting topologies and hampering phylogenetic resolution </w:t>
      </w:r>
      <w:r w:rsidR="008A708A" w:rsidRPr="008A708A">
        <w:rPr>
          <w:rFonts w:ascii="Times New Roman" w:hAnsi="Times New Roman" w:cs="Times New Roman"/>
          <w:sz w:val="24"/>
          <w:szCs w:val="24"/>
        </w:rPr>
        <w:t xml:space="preserve">(Degnan and Rosenberg, 2009; </w:t>
      </w:r>
      <w:proofErr w:type="spellStart"/>
      <w:r w:rsidR="008A708A" w:rsidRPr="008A708A">
        <w:rPr>
          <w:rFonts w:ascii="Times New Roman" w:hAnsi="Times New Roman" w:cs="Times New Roman"/>
          <w:sz w:val="24"/>
          <w:szCs w:val="24"/>
        </w:rPr>
        <w:t>Gernandt</w:t>
      </w:r>
      <w:proofErr w:type="spellEnd"/>
      <w:r w:rsidR="008A708A" w:rsidRPr="008A708A">
        <w:rPr>
          <w:rFonts w:ascii="Times New Roman" w:hAnsi="Times New Roman" w:cs="Times New Roman"/>
          <w:sz w:val="24"/>
          <w:szCs w:val="24"/>
        </w:rPr>
        <w:t xml:space="preserve"> et al., 2018; Morales‐Briones et al., 2018; Bagley et al., 2020)</w:t>
      </w:r>
      <w:r w:rsidRPr="16B49A74">
        <w:rPr>
          <w:rFonts w:ascii="Times New Roman" w:hAnsi="Times New Roman" w:cs="Times New Roman"/>
          <w:color w:val="000000" w:themeColor="text1"/>
          <w:sz w:val="24"/>
          <w:szCs w:val="24"/>
        </w:rPr>
        <w:t xml:space="preserve">.  Ideally, this potential complexity can also be leveraged to gain better insight into evolutionary history </w:t>
      </w:r>
      <w:r w:rsidR="00600FBB" w:rsidRPr="69699492">
        <w:rPr>
          <w:rFonts w:ascii="Times New Roman" w:hAnsi="Times New Roman" w:cs="Times New Roman"/>
          <w:sz w:val="24"/>
          <w:szCs w:val="24"/>
        </w:rPr>
        <w:t>(Murphy et al., 2020; Stubbs et al., 2020)</w:t>
      </w:r>
      <w:r w:rsidRPr="16B49A74">
        <w:rPr>
          <w:rFonts w:ascii="Times New Roman" w:hAnsi="Times New Roman" w:cs="Times New Roman"/>
          <w:color w:val="000000" w:themeColor="text1"/>
          <w:sz w:val="24"/>
          <w:szCs w:val="24"/>
        </w:rPr>
        <w:t xml:space="preserve">. Metrics such as concordance factors, which quantify how well a species tree is supported by individual genes and identify where alternative topologies may be strongly supported, can help in that regard. Another challenge occurs when individual loci have </w:t>
      </w:r>
      <w:r w:rsidRPr="16B49A74">
        <w:rPr>
          <w:rFonts w:ascii="Times New Roman" w:hAnsi="Times New Roman" w:cs="Times New Roman"/>
          <w:color w:val="000000" w:themeColor="text1"/>
          <w:sz w:val="24"/>
          <w:szCs w:val="24"/>
        </w:rPr>
        <w:lastRenderedPageBreak/>
        <w:t xml:space="preserve">low information content. Although many loci still collectively contain more information than standard markers, the true phylogenetic signal in this information can potentially be swamped by stochasticity resulting from non-phylogenetic signal such as homoplasy, model error, and methodological artifacts </w:t>
      </w:r>
      <w:r w:rsidR="00A634B5" w:rsidRPr="00A634B5">
        <w:rPr>
          <w:rFonts w:ascii="Times New Roman" w:hAnsi="Times New Roman" w:cs="Times New Roman"/>
          <w:sz w:val="24"/>
        </w:rPr>
        <w:t>(Philippe et al., 2011; Townsend et al., 2012; Mclean et al., 2019)</w:t>
      </w:r>
      <w:r w:rsidRPr="16B49A74">
        <w:rPr>
          <w:rFonts w:ascii="Times New Roman" w:hAnsi="Times New Roman" w:cs="Times New Roman"/>
          <w:color w:val="000000" w:themeColor="text1"/>
          <w:sz w:val="24"/>
          <w:szCs w:val="24"/>
        </w:rPr>
        <w:t>. Thus, screening loci based on alignment quality, information content, and</w:t>
      </w:r>
      <w:r w:rsidR="006E517C">
        <w:rPr>
          <w:rFonts w:ascii="Times New Roman" w:hAnsi="Times New Roman" w:cs="Times New Roman"/>
          <w:color w:val="000000" w:themeColor="text1"/>
          <w:sz w:val="24"/>
          <w:szCs w:val="24"/>
        </w:rPr>
        <w:t>, less</w:t>
      </w:r>
      <w:r w:rsidR="00655EC2">
        <w:rPr>
          <w:rFonts w:ascii="Times New Roman" w:hAnsi="Times New Roman" w:cs="Times New Roman"/>
          <w:color w:val="000000" w:themeColor="text1"/>
          <w:sz w:val="24"/>
          <w:szCs w:val="24"/>
        </w:rPr>
        <w:t xml:space="preserve"> commonly used,</w:t>
      </w:r>
      <w:r w:rsidRPr="16B49A74">
        <w:rPr>
          <w:rFonts w:ascii="Times New Roman" w:hAnsi="Times New Roman" w:cs="Times New Roman"/>
          <w:color w:val="000000" w:themeColor="text1"/>
          <w:sz w:val="24"/>
          <w:szCs w:val="24"/>
        </w:rPr>
        <w:t xml:space="preserve"> concordance</w:t>
      </w:r>
      <w:r w:rsidR="00655EC2">
        <w:rPr>
          <w:rFonts w:ascii="Times New Roman" w:hAnsi="Times New Roman" w:cs="Times New Roman"/>
          <w:color w:val="000000" w:themeColor="text1"/>
          <w:sz w:val="24"/>
          <w:szCs w:val="24"/>
        </w:rPr>
        <w:t>,</w:t>
      </w:r>
      <w:r w:rsidRPr="16B49A74">
        <w:rPr>
          <w:rFonts w:ascii="Times New Roman" w:hAnsi="Times New Roman" w:cs="Times New Roman"/>
          <w:color w:val="000000" w:themeColor="text1"/>
          <w:sz w:val="24"/>
          <w:szCs w:val="24"/>
        </w:rPr>
        <w:t xml:space="preserve"> with the best-supported species tree topology may ultimately help to improve the overall resolution of a </w:t>
      </w:r>
      <w:r w:rsidR="006710BA">
        <w:rPr>
          <w:rFonts w:ascii="Times New Roman" w:hAnsi="Times New Roman" w:cs="Times New Roman"/>
          <w:color w:val="000000" w:themeColor="text1"/>
          <w:sz w:val="24"/>
          <w:szCs w:val="24"/>
        </w:rPr>
        <w:t>target capture</w:t>
      </w:r>
      <w:r w:rsidRPr="16B49A74">
        <w:rPr>
          <w:rFonts w:ascii="Times New Roman" w:hAnsi="Times New Roman" w:cs="Times New Roman"/>
          <w:color w:val="000000" w:themeColor="text1"/>
          <w:sz w:val="24"/>
          <w:szCs w:val="24"/>
        </w:rPr>
        <w:t xml:space="preserve">-derived phylogeny </w:t>
      </w:r>
      <w:r w:rsidR="009379DC" w:rsidRPr="009379DC">
        <w:rPr>
          <w:rFonts w:ascii="Times New Roman" w:hAnsi="Times New Roman" w:cs="Times New Roman"/>
          <w:sz w:val="24"/>
        </w:rPr>
        <w:t>(</w:t>
      </w:r>
      <w:proofErr w:type="spellStart"/>
      <w:r w:rsidR="009379DC" w:rsidRPr="009379DC">
        <w:rPr>
          <w:rFonts w:ascii="Times New Roman" w:hAnsi="Times New Roman" w:cs="Times New Roman"/>
          <w:sz w:val="24"/>
        </w:rPr>
        <w:t>Herrando-Moraira</w:t>
      </w:r>
      <w:proofErr w:type="spellEnd"/>
      <w:r w:rsidR="009379DC" w:rsidRPr="009379DC">
        <w:rPr>
          <w:rFonts w:ascii="Times New Roman" w:hAnsi="Times New Roman" w:cs="Times New Roman"/>
          <w:sz w:val="24"/>
        </w:rPr>
        <w:t xml:space="preserve"> et al., 2018; Jones et al., 2019)</w:t>
      </w:r>
      <w:r w:rsidRPr="16B49A74">
        <w:rPr>
          <w:rFonts w:ascii="Times New Roman" w:hAnsi="Times New Roman" w:cs="Times New Roman"/>
          <w:color w:val="000000" w:themeColor="text1"/>
          <w:sz w:val="24"/>
          <w:szCs w:val="24"/>
        </w:rPr>
        <w:t>.</w:t>
      </w:r>
    </w:p>
    <w:p w14:paraId="48B016B1" w14:textId="4DC41203" w:rsidR="00713EAD" w:rsidRPr="00001625" w:rsidRDefault="394946EB" w:rsidP="0077402E">
      <w:pPr>
        <w:tabs>
          <w:tab w:val="left" w:pos="360"/>
        </w:tabs>
        <w:spacing w:after="0" w:line="480" w:lineRule="auto"/>
        <w:ind w:firstLine="720"/>
        <w:rPr>
          <w:rFonts w:ascii="Times New Roman" w:hAnsi="Times New Roman" w:cs="Times New Roman"/>
          <w:sz w:val="24"/>
          <w:szCs w:val="24"/>
        </w:rPr>
      </w:pPr>
      <w:r w:rsidRPr="394946EB">
        <w:rPr>
          <w:rFonts w:ascii="Times New Roman" w:hAnsi="Times New Roman" w:cs="Times New Roman"/>
          <w:sz w:val="24"/>
          <w:szCs w:val="24"/>
        </w:rPr>
        <w:t>Here</w:t>
      </w:r>
      <w:r w:rsidR="00AC03CA">
        <w:rPr>
          <w:rFonts w:ascii="Times New Roman" w:hAnsi="Times New Roman" w:cs="Times New Roman"/>
          <w:sz w:val="24"/>
          <w:szCs w:val="24"/>
        </w:rPr>
        <w:t>,</w:t>
      </w:r>
      <w:r w:rsidRPr="394946EB">
        <w:rPr>
          <w:rFonts w:ascii="Times New Roman" w:hAnsi="Times New Roman" w:cs="Times New Roman"/>
          <w:sz w:val="24"/>
          <w:szCs w:val="24"/>
        </w:rPr>
        <w:t xml:space="preserve"> our general aim was to quantify the phylogenetic resolution that universal target capture methods provide for </w:t>
      </w:r>
      <w:r w:rsidR="00AC03CA">
        <w:rPr>
          <w:rFonts w:ascii="Times New Roman" w:hAnsi="Times New Roman" w:cs="Times New Roman"/>
          <w:sz w:val="24"/>
          <w:szCs w:val="24"/>
        </w:rPr>
        <w:t xml:space="preserve">a </w:t>
      </w:r>
      <w:r w:rsidRPr="394946EB">
        <w:rPr>
          <w:rFonts w:ascii="Times New Roman" w:hAnsi="Times New Roman" w:cs="Times New Roman"/>
          <w:sz w:val="24"/>
          <w:szCs w:val="24"/>
        </w:rPr>
        <w:t xml:space="preserve">rapid radiation and determine how best to prepare and leverage data to improve these outcomes. </w:t>
      </w:r>
      <w:r w:rsidR="77890489" w:rsidRPr="77890489">
        <w:rPr>
          <w:rFonts w:ascii="Times New Roman" w:hAnsi="Times New Roman" w:cs="Times New Roman"/>
          <w:sz w:val="24"/>
          <w:szCs w:val="24"/>
        </w:rPr>
        <w:t xml:space="preserve">We focused our analyses on </w:t>
      </w:r>
      <w:r w:rsidR="77890489" w:rsidRPr="394946EB">
        <w:rPr>
          <w:rFonts w:ascii="Times New Roman" w:hAnsi="Times New Roman" w:cs="Times New Roman"/>
          <w:i/>
          <w:iCs/>
          <w:sz w:val="24"/>
          <w:szCs w:val="24"/>
        </w:rPr>
        <w:t>Veronica</w:t>
      </w:r>
      <w:r w:rsidR="77890489" w:rsidRPr="77890489">
        <w:rPr>
          <w:rFonts w:ascii="Times New Roman" w:hAnsi="Times New Roman" w:cs="Times New Roman"/>
          <w:sz w:val="24"/>
          <w:szCs w:val="24"/>
        </w:rPr>
        <w:t xml:space="preserve"> sect. </w:t>
      </w:r>
      <w:r w:rsidR="77890489" w:rsidRPr="394946EB">
        <w:rPr>
          <w:rFonts w:ascii="Times New Roman" w:hAnsi="Times New Roman" w:cs="Times New Roman"/>
          <w:i/>
          <w:iCs/>
          <w:sz w:val="24"/>
          <w:szCs w:val="24"/>
        </w:rPr>
        <w:t xml:space="preserve">Hebe </w:t>
      </w:r>
      <w:r w:rsidR="77890489" w:rsidRPr="77890489">
        <w:rPr>
          <w:rFonts w:ascii="Times New Roman" w:hAnsi="Times New Roman" w:cs="Times New Roman"/>
          <w:sz w:val="24"/>
          <w:szCs w:val="24"/>
        </w:rPr>
        <w:t xml:space="preserve">(Plantaginaceae), the largest plant radiation in New Zealand. The group is well suited for our analyses because it originated 5–10 million years ago, forming a monophyletic radiation of c. 130 extant species (Meudt et al., 2015). These species are highly diverse in morphology and ecological niche, presenting a useful group for exploring additional evolutionary and biogeographical questions (Albach and Meudt, 2010). Recent molecular phylogenetic studies have shown that several previously separate New Zealand genera are included within </w:t>
      </w:r>
      <w:r w:rsidR="77890489" w:rsidRPr="394946EB">
        <w:rPr>
          <w:rFonts w:ascii="Times New Roman" w:hAnsi="Times New Roman" w:cs="Times New Roman"/>
          <w:i/>
          <w:iCs/>
          <w:sz w:val="24"/>
          <w:szCs w:val="24"/>
        </w:rPr>
        <w:t>Veronica</w:t>
      </w:r>
      <w:r w:rsidR="77890489" w:rsidRPr="77890489">
        <w:rPr>
          <w:rFonts w:ascii="Times New Roman" w:hAnsi="Times New Roman" w:cs="Times New Roman"/>
          <w:sz w:val="24"/>
          <w:szCs w:val="24"/>
        </w:rPr>
        <w:t xml:space="preserve">, whereby the following informal names were proposed for these </w:t>
      </w:r>
      <w:r w:rsidR="00AB4204">
        <w:rPr>
          <w:rFonts w:ascii="Times New Roman" w:hAnsi="Times New Roman" w:cs="Times New Roman"/>
          <w:sz w:val="24"/>
          <w:szCs w:val="24"/>
        </w:rPr>
        <w:t>subclade</w:t>
      </w:r>
      <w:r w:rsidR="00AB4204" w:rsidRPr="77890489">
        <w:rPr>
          <w:rFonts w:ascii="Times New Roman" w:hAnsi="Times New Roman" w:cs="Times New Roman"/>
          <w:sz w:val="24"/>
          <w:szCs w:val="24"/>
        </w:rPr>
        <w:t xml:space="preserve">s </w:t>
      </w:r>
      <w:r w:rsidR="77890489" w:rsidRPr="77890489">
        <w:rPr>
          <w:rFonts w:ascii="Times New Roman" w:hAnsi="Times New Roman" w:cs="Times New Roman"/>
          <w:sz w:val="24"/>
          <w:szCs w:val="24"/>
        </w:rPr>
        <w:t xml:space="preserve">within section </w:t>
      </w:r>
      <w:r w:rsidR="77890489" w:rsidRPr="394946EB">
        <w:rPr>
          <w:rFonts w:ascii="Times New Roman" w:hAnsi="Times New Roman" w:cs="Times New Roman"/>
          <w:i/>
          <w:iCs/>
          <w:sz w:val="24"/>
          <w:szCs w:val="24"/>
        </w:rPr>
        <w:t>Hebe</w:t>
      </w:r>
      <w:r w:rsidR="77890489" w:rsidRPr="77890489">
        <w:rPr>
          <w:rFonts w:ascii="Times New Roman" w:hAnsi="Times New Roman" w:cs="Times New Roman"/>
          <w:sz w:val="24"/>
          <w:szCs w:val="24"/>
        </w:rPr>
        <w:t xml:space="preserve"> (</w:t>
      </w:r>
      <w:r w:rsidR="004F50E5">
        <w:rPr>
          <w:rFonts w:ascii="Times New Roman" w:hAnsi="Times New Roman" w:cs="Times New Roman"/>
          <w:sz w:val="24"/>
          <w:szCs w:val="24"/>
        </w:rPr>
        <w:t>Fig</w:t>
      </w:r>
      <w:r w:rsidR="006A496E">
        <w:rPr>
          <w:rFonts w:ascii="Times New Roman" w:hAnsi="Times New Roman" w:cs="Times New Roman"/>
          <w:sz w:val="24"/>
          <w:szCs w:val="24"/>
        </w:rPr>
        <w:t>.</w:t>
      </w:r>
      <w:r w:rsidR="004F50E5">
        <w:rPr>
          <w:rFonts w:ascii="Times New Roman" w:hAnsi="Times New Roman" w:cs="Times New Roman"/>
          <w:sz w:val="24"/>
          <w:szCs w:val="24"/>
        </w:rPr>
        <w:t xml:space="preserve"> </w:t>
      </w:r>
      <w:r w:rsidR="006A496E">
        <w:rPr>
          <w:rFonts w:ascii="Times New Roman" w:hAnsi="Times New Roman" w:cs="Times New Roman"/>
          <w:sz w:val="24"/>
          <w:szCs w:val="24"/>
        </w:rPr>
        <w:t>1</w:t>
      </w:r>
      <w:r w:rsidR="004F50E5">
        <w:rPr>
          <w:rFonts w:ascii="Times New Roman" w:hAnsi="Times New Roman" w:cs="Times New Roman"/>
          <w:sz w:val="24"/>
          <w:szCs w:val="24"/>
        </w:rPr>
        <w:t xml:space="preserve">; </w:t>
      </w:r>
      <w:r w:rsidR="77890489" w:rsidRPr="77890489">
        <w:rPr>
          <w:rFonts w:ascii="Times New Roman" w:hAnsi="Times New Roman" w:cs="Times New Roman"/>
          <w:sz w:val="24"/>
          <w:szCs w:val="24"/>
        </w:rPr>
        <w:t xml:space="preserve">Wagstaff and Garnock‐Jones, 1998; Albach and Meudt, 2010): the core hebes (originally genus </w:t>
      </w:r>
      <w:r w:rsidR="77890489" w:rsidRPr="394946EB">
        <w:rPr>
          <w:rFonts w:ascii="Times New Roman" w:hAnsi="Times New Roman" w:cs="Times New Roman"/>
          <w:i/>
          <w:iCs/>
          <w:sz w:val="24"/>
          <w:szCs w:val="24"/>
        </w:rPr>
        <w:t>Hebe</w:t>
      </w:r>
      <w:r w:rsidR="77890489" w:rsidRPr="77890489">
        <w:rPr>
          <w:rFonts w:ascii="Times New Roman" w:hAnsi="Times New Roman" w:cs="Times New Roman"/>
          <w:sz w:val="24"/>
          <w:szCs w:val="24"/>
        </w:rPr>
        <w:t>, 88 species</w:t>
      </w:r>
      <w:r w:rsidR="00361A5D">
        <w:rPr>
          <w:rFonts w:ascii="Times New Roman" w:hAnsi="Times New Roman" w:cs="Times New Roman"/>
          <w:sz w:val="24"/>
          <w:szCs w:val="24"/>
        </w:rPr>
        <w:t xml:space="preserve"> </w:t>
      </w:r>
      <w:proofErr w:type="spellStart"/>
      <w:r w:rsidR="00361A5D">
        <w:rPr>
          <w:rFonts w:ascii="Times New Roman" w:hAnsi="Times New Roman" w:cs="Times New Roman"/>
          <w:sz w:val="24"/>
          <w:szCs w:val="24"/>
        </w:rPr>
        <w:t>sensu</w:t>
      </w:r>
      <w:proofErr w:type="spellEnd"/>
      <w:r w:rsidR="77890489" w:rsidRPr="77890489">
        <w:rPr>
          <w:rFonts w:ascii="Times New Roman" w:hAnsi="Times New Roman" w:cs="Times New Roman"/>
          <w:sz w:val="24"/>
          <w:szCs w:val="24"/>
        </w:rPr>
        <w:t xml:space="preserve"> Bayly and </w:t>
      </w:r>
      <w:proofErr w:type="spellStart"/>
      <w:r w:rsidR="77890489" w:rsidRPr="77890489">
        <w:rPr>
          <w:rFonts w:ascii="Times New Roman" w:hAnsi="Times New Roman" w:cs="Times New Roman"/>
          <w:sz w:val="24"/>
          <w:szCs w:val="24"/>
        </w:rPr>
        <w:t>Kellow</w:t>
      </w:r>
      <w:proofErr w:type="spellEnd"/>
      <w:r w:rsidR="77890489" w:rsidRPr="77890489">
        <w:rPr>
          <w:rFonts w:ascii="Times New Roman" w:hAnsi="Times New Roman" w:cs="Times New Roman"/>
          <w:sz w:val="24"/>
          <w:szCs w:val="24"/>
        </w:rPr>
        <w:t xml:space="preserve">, 2006) that range from subshrubs with “whipcord” habit (scale-like leaves) to small trees; speedwell hebes (previously </w:t>
      </w:r>
      <w:proofErr w:type="spellStart"/>
      <w:r w:rsidR="77890489" w:rsidRPr="394946EB">
        <w:rPr>
          <w:rFonts w:ascii="Times New Roman" w:hAnsi="Times New Roman" w:cs="Times New Roman"/>
          <w:i/>
          <w:iCs/>
          <w:sz w:val="24"/>
          <w:szCs w:val="24"/>
        </w:rPr>
        <w:t>Parahebe</w:t>
      </w:r>
      <w:proofErr w:type="spellEnd"/>
      <w:r w:rsidR="77890489" w:rsidRPr="394946EB">
        <w:rPr>
          <w:rFonts w:ascii="Times New Roman" w:hAnsi="Times New Roman" w:cs="Times New Roman"/>
          <w:i/>
          <w:iCs/>
          <w:sz w:val="24"/>
          <w:szCs w:val="24"/>
        </w:rPr>
        <w:t xml:space="preserve">, </w:t>
      </w:r>
      <w:r w:rsidR="77890489" w:rsidRPr="77890489">
        <w:rPr>
          <w:rFonts w:ascii="Times New Roman" w:hAnsi="Times New Roman" w:cs="Times New Roman"/>
          <w:sz w:val="24"/>
          <w:szCs w:val="24"/>
        </w:rPr>
        <w:t xml:space="preserve">13 </w:t>
      </w:r>
      <w:r w:rsidRPr="394946EB">
        <w:rPr>
          <w:rFonts w:ascii="Times New Roman" w:hAnsi="Times New Roman" w:cs="Times New Roman"/>
          <w:sz w:val="24"/>
          <w:szCs w:val="24"/>
        </w:rPr>
        <w:t>New Zealand species and 11 from New Guinea</w:t>
      </w:r>
      <w:r w:rsidR="00251C52">
        <w:rPr>
          <w:rFonts w:ascii="Times New Roman" w:hAnsi="Times New Roman" w:cs="Times New Roman"/>
          <w:sz w:val="24"/>
          <w:szCs w:val="24"/>
        </w:rPr>
        <w:t xml:space="preserve"> not included in this analysis</w:t>
      </w:r>
      <w:r w:rsidR="77890489" w:rsidRPr="77890489">
        <w:rPr>
          <w:rFonts w:ascii="Times New Roman" w:hAnsi="Times New Roman" w:cs="Times New Roman"/>
          <w:sz w:val="24"/>
          <w:szCs w:val="24"/>
        </w:rPr>
        <w:t xml:space="preserve">, Garnock‐Jones and Lloyd, 2004), herbs or subshrubs closer in morphology to the Northern Hemisphere herbaceous </w:t>
      </w:r>
      <w:r w:rsidR="77890489" w:rsidRPr="394946EB">
        <w:rPr>
          <w:rFonts w:ascii="Times New Roman" w:hAnsi="Times New Roman" w:cs="Times New Roman"/>
          <w:i/>
          <w:iCs/>
          <w:sz w:val="24"/>
          <w:szCs w:val="24"/>
        </w:rPr>
        <w:lastRenderedPageBreak/>
        <w:t>Veronica</w:t>
      </w:r>
      <w:r w:rsidR="77890489" w:rsidRPr="77890489">
        <w:rPr>
          <w:rFonts w:ascii="Times New Roman" w:hAnsi="Times New Roman" w:cs="Times New Roman"/>
          <w:sz w:val="24"/>
          <w:szCs w:val="24"/>
        </w:rPr>
        <w:t xml:space="preserve"> habit; sun hebes (previously </w:t>
      </w:r>
      <w:proofErr w:type="spellStart"/>
      <w:r w:rsidR="77890489" w:rsidRPr="394946EB">
        <w:rPr>
          <w:rFonts w:ascii="Times New Roman" w:hAnsi="Times New Roman" w:cs="Times New Roman"/>
          <w:i/>
          <w:iCs/>
          <w:sz w:val="24"/>
          <w:szCs w:val="24"/>
        </w:rPr>
        <w:t>Heliohebe</w:t>
      </w:r>
      <w:proofErr w:type="spellEnd"/>
      <w:r w:rsidR="77890489" w:rsidRPr="394946EB">
        <w:rPr>
          <w:rFonts w:ascii="Times New Roman" w:hAnsi="Times New Roman" w:cs="Times New Roman"/>
          <w:i/>
          <w:iCs/>
          <w:sz w:val="24"/>
          <w:szCs w:val="24"/>
        </w:rPr>
        <w:t xml:space="preserve">, </w:t>
      </w:r>
      <w:r w:rsidR="77890489" w:rsidRPr="77890489">
        <w:rPr>
          <w:rFonts w:ascii="Times New Roman" w:hAnsi="Times New Roman" w:cs="Times New Roman"/>
          <w:sz w:val="24"/>
          <w:szCs w:val="24"/>
        </w:rPr>
        <w:t xml:space="preserve">5 species, Garnock-Jones, 1993), decumbent subshrubs; snow hebes (previously </w:t>
      </w:r>
      <w:proofErr w:type="spellStart"/>
      <w:r w:rsidR="77890489" w:rsidRPr="394946EB">
        <w:rPr>
          <w:rFonts w:ascii="Times New Roman" w:hAnsi="Times New Roman" w:cs="Times New Roman"/>
          <w:i/>
          <w:iCs/>
          <w:sz w:val="24"/>
          <w:szCs w:val="24"/>
        </w:rPr>
        <w:t>Chionohebe</w:t>
      </w:r>
      <w:proofErr w:type="spellEnd"/>
      <w:r w:rsidR="77890489" w:rsidRPr="394946EB">
        <w:rPr>
          <w:rFonts w:ascii="Times New Roman" w:hAnsi="Times New Roman" w:cs="Times New Roman"/>
          <w:i/>
          <w:iCs/>
          <w:sz w:val="24"/>
          <w:szCs w:val="24"/>
        </w:rPr>
        <w:t xml:space="preserve"> </w:t>
      </w:r>
      <w:r w:rsidR="77890489" w:rsidRPr="77890489">
        <w:rPr>
          <w:rFonts w:ascii="Times New Roman" w:hAnsi="Times New Roman" w:cs="Times New Roman"/>
          <w:sz w:val="24"/>
          <w:szCs w:val="24"/>
        </w:rPr>
        <w:t xml:space="preserve">and some </w:t>
      </w:r>
      <w:proofErr w:type="spellStart"/>
      <w:r w:rsidR="77890489" w:rsidRPr="394946EB">
        <w:rPr>
          <w:rFonts w:ascii="Times New Roman" w:hAnsi="Times New Roman" w:cs="Times New Roman"/>
          <w:i/>
          <w:iCs/>
          <w:sz w:val="24"/>
          <w:szCs w:val="24"/>
        </w:rPr>
        <w:t>Parahebe</w:t>
      </w:r>
      <w:proofErr w:type="spellEnd"/>
      <w:r w:rsidR="77890489" w:rsidRPr="77890489">
        <w:rPr>
          <w:rFonts w:ascii="Times New Roman" w:hAnsi="Times New Roman" w:cs="Times New Roman"/>
          <w:sz w:val="24"/>
          <w:szCs w:val="24"/>
        </w:rPr>
        <w:t>, 10 species</w:t>
      </w:r>
      <w:r w:rsidR="77890489" w:rsidRPr="00251C52">
        <w:rPr>
          <w:rFonts w:ascii="Times New Roman" w:eastAsia="Times New Roman" w:hAnsi="Times New Roman" w:cs="Times New Roman"/>
          <w:sz w:val="24"/>
          <w:szCs w:val="24"/>
        </w:rPr>
        <w:t xml:space="preserve"> </w:t>
      </w:r>
      <w:r w:rsidR="00A86EB2" w:rsidRPr="00A86EB2">
        <w:rPr>
          <w:rFonts w:ascii="Times New Roman" w:hAnsi="Times New Roman" w:cs="Times New Roman"/>
          <w:sz w:val="24"/>
        </w:rPr>
        <w:t>(Meudt, 2008; Meudt and Bayly, 2008)</w:t>
      </w:r>
      <w:r w:rsidR="16B49A74" w:rsidRPr="00FE363D">
        <w:rPr>
          <w:rFonts w:ascii="Times New Roman" w:eastAsia="Times New Roman" w:hAnsi="Times New Roman" w:cs="Times New Roman"/>
          <w:sz w:val="24"/>
          <w:szCs w:val="24"/>
        </w:rPr>
        <w:t>, a</w:t>
      </w:r>
      <w:r w:rsidR="16B49A74" w:rsidRPr="16B49A74">
        <w:rPr>
          <w:rFonts w:ascii="Times New Roman" w:hAnsi="Times New Roman" w:cs="Times New Roman"/>
          <w:sz w:val="24"/>
          <w:szCs w:val="24"/>
        </w:rPr>
        <w:t xml:space="preserve">lpine cushion plants; and semi-whipcord hebes (previously </w:t>
      </w:r>
      <w:proofErr w:type="spellStart"/>
      <w:r w:rsidR="16B49A74" w:rsidRPr="16B49A74">
        <w:rPr>
          <w:rFonts w:ascii="Times New Roman" w:hAnsi="Times New Roman" w:cs="Times New Roman"/>
          <w:i/>
          <w:iCs/>
          <w:sz w:val="24"/>
          <w:szCs w:val="24"/>
        </w:rPr>
        <w:t>Leonohebe</w:t>
      </w:r>
      <w:proofErr w:type="spellEnd"/>
      <w:r w:rsidR="16B49A74" w:rsidRPr="16B49A74">
        <w:rPr>
          <w:rFonts w:ascii="Times New Roman" w:hAnsi="Times New Roman" w:cs="Times New Roman"/>
          <w:i/>
          <w:iCs/>
          <w:sz w:val="24"/>
          <w:szCs w:val="24"/>
        </w:rPr>
        <w:t xml:space="preserve">, </w:t>
      </w:r>
      <w:r w:rsidR="16B49A74" w:rsidRPr="16B49A74">
        <w:rPr>
          <w:rFonts w:ascii="Times New Roman" w:hAnsi="Times New Roman" w:cs="Times New Roman"/>
          <w:sz w:val="24"/>
          <w:szCs w:val="24"/>
        </w:rPr>
        <w:t>4 species</w:t>
      </w:r>
      <w:r w:rsidR="00C578D0">
        <w:rPr>
          <w:rFonts w:ascii="Times New Roman" w:hAnsi="Times New Roman" w:cs="Times New Roman"/>
          <w:sz w:val="24"/>
          <w:szCs w:val="24"/>
        </w:rPr>
        <w:t xml:space="preserve"> </w:t>
      </w:r>
      <w:proofErr w:type="spellStart"/>
      <w:r w:rsidR="00E636A3">
        <w:rPr>
          <w:rFonts w:ascii="Times New Roman" w:hAnsi="Times New Roman" w:cs="Times New Roman"/>
          <w:sz w:val="24"/>
          <w:szCs w:val="24"/>
        </w:rPr>
        <w:t>sensu</w:t>
      </w:r>
      <w:proofErr w:type="spellEnd"/>
      <w:r w:rsidR="00E636A3">
        <w:rPr>
          <w:rFonts w:ascii="Times New Roman" w:hAnsi="Times New Roman" w:cs="Times New Roman"/>
          <w:sz w:val="24"/>
          <w:szCs w:val="24"/>
        </w:rPr>
        <w:t xml:space="preserve"> </w:t>
      </w:r>
      <w:r w:rsidR="00C578D0" w:rsidRPr="25D7ECEE">
        <w:rPr>
          <w:rFonts w:ascii="Times New Roman" w:hAnsi="Times New Roman" w:cs="Times New Roman"/>
          <w:sz w:val="24"/>
          <w:szCs w:val="24"/>
        </w:rPr>
        <w:t xml:space="preserve">Bayly and </w:t>
      </w:r>
      <w:proofErr w:type="spellStart"/>
      <w:r w:rsidR="00C578D0" w:rsidRPr="25D7ECEE">
        <w:rPr>
          <w:rFonts w:ascii="Times New Roman" w:hAnsi="Times New Roman" w:cs="Times New Roman"/>
          <w:sz w:val="24"/>
          <w:szCs w:val="24"/>
        </w:rPr>
        <w:t>Kellow</w:t>
      </w:r>
      <w:proofErr w:type="spellEnd"/>
      <w:r w:rsidR="00C578D0" w:rsidRPr="25D7ECEE">
        <w:rPr>
          <w:rFonts w:ascii="Times New Roman" w:hAnsi="Times New Roman" w:cs="Times New Roman"/>
          <w:sz w:val="24"/>
          <w:szCs w:val="24"/>
        </w:rPr>
        <w:t>, 2006</w:t>
      </w:r>
      <w:r w:rsidR="16B49A74" w:rsidRPr="16B49A74">
        <w:rPr>
          <w:rFonts w:ascii="Times New Roman" w:hAnsi="Times New Roman" w:cs="Times New Roman"/>
          <w:sz w:val="24"/>
          <w:szCs w:val="24"/>
        </w:rPr>
        <w:t xml:space="preserve">), also with a whipcord habit. Past studies based on chloroplast and ribosomal internal transcribed spacer (ITS) markers have </w:t>
      </w:r>
      <w:r w:rsidR="69699492" w:rsidRPr="69699492">
        <w:rPr>
          <w:rFonts w:ascii="Times New Roman" w:hAnsi="Times New Roman" w:cs="Times New Roman"/>
          <w:sz w:val="24"/>
          <w:szCs w:val="24"/>
        </w:rPr>
        <w:t>achieved</w:t>
      </w:r>
      <w:r w:rsidR="16B49A74" w:rsidRPr="16B49A74">
        <w:rPr>
          <w:rFonts w:ascii="Times New Roman" w:hAnsi="Times New Roman" w:cs="Times New Roman"/>
          <w:sz w:val="24"/>
          <w:szCs w:val="24"/>
        </w:rPr>
        <w:t xml:space="preserve"> </w:t>
      </w:r>
      <w:r w:rsidR="006511D9" w:rsidRPr="25D7ECEE">
        <w:rPr>
          <w:rFonts w:ascii="Times New Roman" w:hAnsi="Times New Roman" w:cs="Times New Roman"/>
          <w:sz w:val="24"/>
          <w:szCs w:val="24"/>
        </w:rPr>
        <w:t>high</w:t>
      </w:r>
      <w:r w:rsidR="006511D9" w:rsidRPr="16B49A74">
        <w:rPr>
          <w:rFonts w:ascii="Times New Roman" w:hAnsi="Times New Roman" w:cs="Times New Roman"/>
          <w:sz w:val="24"/>
          <w:szCs w:val="24"/>
        </w:rPr>
        <w:t xml:space="preserve"> bootstrap support for monophyly of each </w:t>
      </w:r>
      <w:r w:rsidR="003578AE">
        <w:rPr>
          <w:rFonts w:ascii="Times New Roman" w:hAnsi="Times New Roman" w:cs="Times New Roman"/>
          <w:sz w:val="24"/>
          <w:szCs w:val="24"/>
        </w:rPr>
        <w:t>subclade</w:t>
      </w:r>
      <w:r w:rsidR="006511D9" w:rsidRPr="16B49A74">
        <w:rPr>
          <w:rFonts w:ascii="Times New Roman" w:hAnsi="Times New Roman" w:cs="Times New Roman"/>
          <w:sz w:val="24"/>
          <w:szCs w:val="24"/>
        </w:rPr>
        <w:t xml:space="preserve"> </w:t>
      </w:r>
      <w:r w:rsidR="006511D9">
        <w:rPr>
          <w:rFonts w:ascii="Times New Roman" w:hAnsi="Times New Roman" w:cs="Times New Roman"/>
          <w:sz w:val="24"/>
          <w:szCs w:val="24"/>
        </w:rPr>
        <w:t xml:space="preserve">with </w:t>
      </w:r>
      <w:r w:rsidR="16B49A74" w:rsidRPr="16B49A74">
        <w:rPr>
          <w:rFonts w:ascii="Times New Roman" w:hAnsi="Times New Roman" w:cs="Times New Roman"/>
          <w:sz w:val="24"/>
          <w:szCs w:val="24"/>
        </w:rPr>
        <w:t>limited phylogenetic resolution within these groups due to lack of variation in the markers (Albach and Meudt</w:t>
      </w:r>
      <w:r w:rsidR="003D6DF1">
        <w:rPr>
          <w:rFonts w:ascii="Times New Roman" w:hAnsi="Times New Roman" w:cs="Times New Roman"/>
          <w:sz w:val="24"/>
          <w:szCs w:val="24"/>
        </w:rPr>
        <w:t>,</w:t>
      </w:r>
      <w:r w:rsidR="16B49A74" w:rsidRPr="16B49A74">
        <w:rPr>
          <w:rFonts w:ascii="Times New Roman" w:hAnsi="Times New Roman" w:cs="Times New Roman"/>
          <w:sz w:val="24"/>
          <w:szCs w:val="24"/>
        </w:rPr>
        <w:t xml:space="preserve"> 2010; Meudt et al.</w:t>
      </w:r>
      <w:r w:rsidR="003D6DF1">
        <w:rPr>
          <w:rFonts w:ascii="Times New Roman" w:hAnsi="Times New Roman" w:cs="Times New Roman"/>
          <w:sz w:val="24"/>
          <w:szCs w:val="24"/>
        </w:rPr>
        <w:t>,</w:t>
      </w:r>
      <w:r w:rsidR="16B49A74" w:rsidRPr="16B49A74">
        <w:rPr>
          <w:rFonts w:ascii="Times New Roman" w:hAnsi="Times New Roman" w:cs="Times New Roman"/>
          <w:sz w:val="24"/>
          <w:szCs w:val="24"/>
        </w:rPr>
        <w:t xml:space="preserve"> 2015). </w:t>
      </w:r>
      <w:r w:rsidR="00DB7E02">
        <w:rPr>
          <w:rFonts w:ascii="Times New Roman" w:hAnsi="Times New Roman" w:cs="Times New Roman"/>
          <w:sz w:val="24"/>
          <w:szCs w:val="24"/>
        </w:rPr>
        <w:t xml:space="preserve"> </w:t>
      </w:r>
      <w:r w:rsidR="00E636A3">
        <w:rPr>
          <w:rFonts w:ascii="Times New Roman" w:hAnsi="Times New Roman" w:cs="Times New Roman"/>
          <w:sz w:val="24"/>
          <w:szCs w:val="24"/>
        </w:rPr>
        <w:t>Previous e</w:t>
      </w:r>
      <w:r w:rsidR="00DB7E02" w:rsidRPr="00DB7E02">
        <w:rPr>
          <w:rFonts w:ascii="Times New Roman" w:hAnsi="Times New Roman" w:cs="Times New Roman"/>
          <w:sz w:val="24"/>
          <w:szCs w:val="24"/>
        </w:rPr>
        <w:t xml:space="preserve">fforts to develop low-copy nuclear markers for </w:t>
      </w:r>
      <w:r w:rsidR="00DB7E02" w:rsidRPr="00874343">
        <w:rPr>
          <w:rFonts w:ascii="Times New Roman" w:hAnsi="Times New Roman" w:cs="Times New Roman"/>
          <w:i/>
          <w:iCs/>
          <w:sz w:val="24"/>
          <w:szCs w:val="24"/>
        </w:rPr>
        <w:t>Veronica</w:t>
      </w:r>
      <w:r w:rsidR="00DB7E02" w:rsidRPr="00DB7E02">
        <w:rPr>
          <w:rFonts w:ascii="Times New Roman" w:hAnsi="Times New Roman" w:cs="Times New Roman"/>
          <w:sz w:val="24"/>
          <w:szCs w:val="24"/>
        </w:rPr>
        <w:t xml:space="preserve"> </w:t>
      </w:r>
      <w:r w:rsidR="00215D56">
        <w:rPr>
          <w:rFonts w:ascii="Times New Roman" w:hAnsi="Times New Roman" w:cs="Times New Roman"/>
          <w:sz w:val="24"/>
          <w:szCs w:val="24"/>
        </w:rPr>
        <w:t>failed to generate</w:t>
      </w:r>
      <w:r w:rsidR="00874343">
        <w:rPr>
          <w:rFonts w:ascii="Times New Roman" w:hAnsi="Times New Roman" w:cs="Times New Roman"/>
          <w:sz w:val="24"/>
          <w:szCs w:val="24"/>
        </w:rPr>
        <w:t xml:space="preserve"> markers </w:t>
      </w:r>
      <w:r w:rsidR="00DB7E02" w:rsidRPr="00DB7E02">
        <w:rPr>
          <w:rFonts w:ascii="Times New Roman" w:hAnsi="Times New Roman" w:cs="Times New Roman"/>
          <w:sz w:val="24"/>
          <w:szCs w:val="24"/>
        </w:rPr>
        <w:t>optimized for phylogeny reconstruction</w:t>
      </w:r>
      <w:r w:rsidR="003D6DF1">
        <w:rPr>
          <w:rFonts w:ascii="Times New Roman" w:hAnsi="Times New Roman" w:cs="Times New Roman"/>
          <w:sz w:val="24"/>
          <w:szCs w:val="24"/>
        </w:rPr>
        <w:t xml:space="preserve"> </w:t>
      </w:r>
      <w:r w:rsidR="003D6DF1" w:rsidRPr="003D6DF1">
        <w:rPr>
          <w:rFonts w:ascii="Times New Roman" w:hAnsi="Times New Roman" w:cs="Times New Roman"/>
          <w:sz w:val="24"/>
          <w:szCs w:val="24"/>
        </w:rPr>
        <w:t>(</w:t>
      </w:r>
      <w:proofErr w:type="spellStart"/>
      <w:r w:rsidR="003D6DF1" w:rsidRPr="003D6DF1">
        <w:rPr>
          <w:rFonts w:ascii="Times New Roman" w:hAnsi="Times New Roman" w:cs="Times New Roman"/>
          <w:sz w:val="24"/>
          <w:szCs w:val="24"/>
        </w:rPr>
        <w:t>Mayland‐Quellhorst</w:t>
      </w:r>
      <w:proofErr w:type="spellEnd"/>
      <w:r w:rsidR="003D6DF1" w:rsidRPr="003D6DF1">
        <w:rPr>
          <w:rFonts w:ascii="Times New Roman" w:hAnsi="Times New Roman" w:cs="Times New Roman"/>
          <w:sz w:val="24"/>
          <w:szCs w:val="24"/>
        </w:rPr>
        <w:t xml:space="preserve"> et al., 2016)</w:t>
      </w:r>
      <w:r w:rsidR="00DB7E02" w:rsidRPr="00DB7E02">
        <w:rPr>
          <w:rFonts w:ascii="Times New Roman" w:hAnsi="Times New Roman" w:cs="Times New Roman"/>
          <w:sz w:val="24"/>
          <w:szCs w:val="24"/>
        </w:rPr>
        <w:t>.</w:t>
      </w:r>
      <w:r w:rsidR="00E54F77">
        <w:rPr>
          <w:rFonts w:ascii="Times New Roman" w:hAnsi="Times New Roman" w:cs="Times New Roman"/>
          <w:sz w:val="24"/>
          <w:szCs w:val="24"/>
        </w:rPr>
        <w:t xml:space="preserve"> </w:t>
      </w:r>
      <w:r w:rsidR="16B49A74" w:rsidRPr="16B49A74">
        <w:rPr>
          <w:rFonts w:ascii="Times New Roman" w:hAnsi="Times New Roman" w:cs="Times New Roman"/>
          <w:sz w:val="24"/>
          <w:szCs w:val="24"/>
        </w:rPr>
        <w:t xml:space="preserve">Target capture sequencing with universal probes, while not tailored to the genus, is increasingly well-validated and promises a higher output of genetic data. No study of </w:t>
      </w:r>
      <w:r w:rsidR="16B49A74" w:rsidRPr="16B49A74">
        <w:rPr>
          <w:rFonts w:ascii="Times New Roman" w:hAnsi="Times New Roman" w:cs="Times New Roman"/>
          <w:i/>
          <w:iCs/>
          <w:sz w:val="24"/>
          <w:szCs w:val="24"/>
        </w:rPr>
        <w:t>Veronica</w:t>
      </w:r>
      <w:r w:rsidR="16B49A74" w:rsidRPr="16B49A74">
        <w:rPr>
          <w:rFonts w:ascii="Times New Roman" w:hAnsi="Times New Roman" w:cs="Times New Roman"/>
          <w:sz w:val="24"/>
          <w:szCs w:val="24"/>
        </w:rPr>
        <w:t xml:space="preserve"> has attempted to explore the phylogenetic resolution of the section or the larger genus using phylogenomic data.</w:t>
      </w:r>
    </w:p>
    <w:p w14:paraId="1C1E8962" w14:textId="459BED0E" w:rsidR="002848B4" w:rsidRPr="00001625" w:rsidRDefault="16B49A74" w:rsidP="0077402E">
      <w:pPr>
        <w:tabs>
          <w:tab w:val="left" w:pos="360"/>
        </w:tabs>
        <w:spacing w:after="0" w:line="480" w:lineRule="auto"/>
        <w:ind w:firstLine="720"/>
        <w:rPr>
          <w:rFonts w:ascii="Times New Roman" w:hAnsi="Times New Roman" w:cs="Times New Roman"/>
          <w:sz w:val="24"/>
          <w:szCs w:val="24"/>
        </w:rPr>
      </w:pPr>
      <w:r w:rsidRPr="16B49A74">
        <w:rPr>
          <w:rFonts w:ascii="Times New Roman" w:hAnsi="Times New Roman" w:cs="Times New Roman"/>
          <w:sz w:val="24"/>
          <w:szCs w:val="24"/>
        </w:rPr>
        <w:t>In this study, we compared the phylogenetic resolution and support of</w:t>
      </w:r>
      <w:r w:rsidR="007012F7">
        <w:rPr>
          <w:rFonts w:ascii="Times New Roman" w:hAnsi="Times New Roman" w:cs="Times New Roman"/>
          <w:sz w:val="24"/>
          <w:szCs w:val="24"/>
        </w:rPr>
        <w:t xml:space="preserve"> trees</w:t>
      </w:r>
      <w:r w:rsidR="002E47D3">
        <w:rPr>
          <w:rFonts w:ascii="Times New Roman" w:hAnsi="Times New Roman" w:cs="Times New Roman"/>
          <w:sz w:val="24"/>
          <w:szCs w:val="24"/>
        </w:rPr>
        <w:t xml:space="preserve"> based on</w:t>
      </w:r>
      <w:r w:rsidRPr="16B49A74">
        <w:rPr>
          <w:rFonts w:ascii="Times New Roman" w:hAnsi="Times New Roman" w:cs="Times New Roman"/>
          <w:sz w:val="24"/>
          <w:szCs w:val="24"/>
        </w:rPr>
        <w:t xml:space="preserve"> the Angiosperm</w:t>
      </w:r>
      <w:r w:rsidR="00193F97">
        <w:rPr>
          <w:rFonts w:ascii="Times New Roman" w:hAnsi="Times New Roman" w:cs="Times New Roman"/>
          <w:sz w:val="24"/>
          <w:szCs w:val="24"/>
        </w:rPr>
        <w:t>s</w:t>
      </w:r>
      <w:r w:rsidRPr="16B49A74">
        <w:rPr>
          <w:rFonts w:ascii="Times New Roman" w:hAnsi="Times New Roman" w:cs="Times New Roman"/>
          <w:sz w:val="24"/>
          <w:szCs w:val="24"/>
        </w:rPr>
        <w:t xml:space="preserve">353 </w:t>
      </w:r>
      <w:r w:rsidR="00193F97">
        <w:rPr>
          <w:rFonts w:ascii="Times New Roman" w:hAnsi="Times New Roman" w:cs="Times New Roman"/>
          <w:sz w:val="24"/>
          <w:szCs w:val="24"/>
        </w:rPr>
        <w:t>bait kit</w:t>
      </w:r>
      <w:r w:rsidRPr="16B49A74">
        <w:rPr>
          <w:rFonts w:ascii="Times New Roman" w:hAnsi="Times New Roman" w:cs="Times New Roman"/>
          <w:sz w:val="24"/>
          <w:szCs w:val="24"/>
        </w:rPr>
        <w:t xml:space="preserve"> </w:t>
      </w:r>
      <w:r w:rsidR="00732030">
        <w:rPr>
          <w:rFonts w:ascii="Times New Roman" w:hAnsi="Times New Roman" w:cs="Times New Roman"/>
          <w:sz w:val="24"/>
          <w:szCs w:val="24"/>
        </w:rPr>
        <w:t>versus</w:t>
      </w:r>
      <w:r w:rsidR="00732030" w:rsidRPr="16B49A74">
        <w:rPr>
          <w:rFonts w:ascii="Times New Roman" w:hAnsi="Times New Roman" w:cs="Times New Roman"/>
          <w:sz w:val="24"/>
          <w:szCs w:val="24"/>
        </w:rPr>
        <w:t xml:space="preserve"> </w:t>
      </w:r>
      <w:r w:rsidRPr="16B49A74">
        <w:rPr>
          <w:rFonts w:ascii="Times New Roman" w:hAnsi="Times New Roman" w:cs="Times New Roman"/>
          <w:sz w:val="24"/>
          <w:szCs w:val="24"/>
        </w:rPr>
        <w:t xml:space="preserve">traditional markers for the rapid radiation of </w:t>
      </w:r>
      <w:r w:rsidRPr="16B49A74">
        <w:rPr>
          <w:rFonts w:ascii="Times New Roman" w:hAnsi="Times New Roman" w:cs="Times New Roman"/>
          <w:i/>
          <w:iCs/>
          <w:sz w:val="24"/>
          <w:szCs w:val="24"/>
        </w:rPr>
        <w:t>Veronica</w:t>
      </w:r>
      <w:r w:rsidRPr="16B49A74">
        <w:rPr>
          <w:rFonts w:ascii="Times New Roman" w:hAnsi="Times New Roman" w:cs="Times New Roman"/>
          <w:sz w:val="24"/>
          <w:szCs w:val="24"/>
        </w:rPr>
        <w:t xml:space="preserve"> sect. </w:t>
      </w:r>
      <w:r w:rsidRPr="16B49A74">
        <w:rPr>
          <w:rFonts w:ascii="Times New Roman" w:hAnsi="Times New Roman" w:cs="Times New Roman"/>
          <w:i/>
          <w:iCs/>
          <w:sz w:val="24"/>
          <w:szCs w:val="24"/>
        </w:rPr>
        <w:t>Hebe</w:t>
      </w:r>
      <w:r w:rsidRPr="16B49A74">
        <w:rPr>
          <w:rFonts w:ascii="Times New Roman" w:hAnsi="Times New Roman" w:cs="Times New Roman"/>
          <w:sz w:val="24"/>
          <w:szCs w:val="24"/>
        </w:rPr>
        <w:t xml:space="preserve"> in New Zealand. </w:t>
      </w:r>
      <w:r w:rsidR="00732030">
        <w:rPr>
          <w:rFonts w:ascii="Times New Roman" w:hAnsi="Times New Roman" w:cs="Times New Roman"/>
          <w:sz w:val="24"/>
          <w:szCs w:val="24"/>
        </w:rPr>
        <w:t>Using the Angiosperms353 bait kit, w</w:t>
      </w:r>
      <w:r w:rsidRPr="16B49A74">
        <w:rPr>
          <w:rFonts w:ascii="Times New Roman" w:hAnsi="Times New Roman" w:cs="Times New Roman"/>
          <w:sz w:val="24"/>
          <w:szCs w:val="24"/>
        </w:rPr>
        <w:t xml:space="preserve">e aimed to identify which subsets of the data provided the best phylogenetic signal by comparing coding, noncoding, and combined sequences and by filtering individual genes. We identified levels of conflict among the loci using concordance factors. </w:t>
      </w:r>
      <w:r w:rsidR="00E44491">
        <w:rPr>
          <w:rFonts w:ascii="Times New Roman" w:hAnsi="Times New Roman" w:cs="Times New Roman"/>
          <w:sz w:val="24"/>
          <w:szCs w:val="24"/>
        </w:rPr>
        <w:t xml:space="preserve">Finally, we </w:t>
      </w:r>
      <w:r w:rsidR="00CF65F4">
        <w:rPr>
          <w:rFonts w:ascii="Times New Roman" w:hAnsi="Times New Roman" w:cs="Times New Roman"/>
          <w:sz w:val="24"/>
          <w:szCs w:val="24"/>
        </w:rPr>
        <w:t xml:space="preserve">determined how well target capture loci were able to resolve relationships at different </w:t>
      </w:r>
      <w:r w:rsidR="0065177D">
        <w:rPr>
          <w:rFonts w:ascii="Times New Roman" w:hAnsi="Times New Roman" w:cs="Times New Roman"/>
          <w:sz w:val="24"/>
          <w:szCs w:val="24"/>
        </w:rPr>
        <w:t xml:space="preserve">taxonomic scales </w:t>
      </w:r>
      <w:r w:rsidR="00CF65F4">
        <w:rPr>
          <w:rFonts w:ascii="Times New Roman" w:hAnsi="Times New Roman" w:cs="Times New Roman"/>
          <w:sz w:val="24"/>
          <w:szCs w:val="24"/>
        </w:rPr>
        <w:t xml:space="preserve">and </w:t>
      </w:r>
      <w:r w:rsidR="00DA0CF5">
        <w:rPr>
          <w:rFonts w:ascii="Times New Roman" w:hAnsi="Times New Roman" w:cs="Times New Roman"/>
          <w:sz w:val="24"/>
          <w:szCs w:val="24"/>
        </w:rPr>
        <w:t>among</w:t>
      </w:r>
      <w:r w:rsidR="00CF65F4">
        <w:rPr>
          <w:rFonts w:ascii="Times New Roman" w:hAnsi="Times New Roman" w:cs="Times New Roman"/>
          <w:sz w:val="24"/>
          <w:szCs w:val="24"/>
        </w:rPr>
        <w:t xml:space="preserve"> </w:t>
      </w:r>
      <w:r w:rsidR="00137A8E">
        <w:rPr>
          <w:rFonts w:ascii="Times New Roman" w:hAnsi="Times New Roman" w:cs="Times New Roman"/>
          <w:sz w:val="24"/>
          <w:szCs w:val="24"/>
        </w:rPr>
        <w:t>previously identified</w:t>
      </w:r>
      <w:r w:rsidR="003D6BAE">
        <w:rPr>
          <w:rFonts w:ascii="Times New Roman" w:hAnsi="Times New Roman" w:cs="Times New Roman"/>
          <w:sz w:val="24"/>
          <w:szCs w:val="24"/>
        </w:rPr>
        <w:t xml:space="preserve"> hebe subclades</w:t>
      </w:r>
      <w:r w:rsidR="002C3323">
        <w:rPr>
          <w:rFonts w:ascii="Times New Roman" w:hAnsi="Times New Roman" w:cs="Times New Roman"/>
          <w:sz w:val="24"/>
          <w:szCs w:val="24"/>
        </w:rPr>
        <w:t>.</w:t>
      </w:r>
    </w:p>
    <w:p w14:paraId="6C944E47" w14:textId="121A0473" w:rsidR="00AE42F2" w:rsidRPr="00001625" w:rsidRDefault="00AE42F2" w:rsidP="0077402E">
      <w:pPr>
        <w:tabs>
          <w:tab w:val="left" w:pos="360"/>
        </w:tabs>
        <w:spacing w:after="0" w:line="480" w:lineRule="auto"/>
        <w:ind w:firstLine="720"/>
        <w:rPr>
          <w:rFonts w:ascii="Times New Roman" w:hAnsi="Times New Roman" w:cs="Times New Roman"/>
          <w:sz w:val="24"/>
          <w:szCs w:val="24"/>
        </w:rPr>
      </w:pPr>
    </w:p>
    <w:p w14:paraId="199FBEE5" w14:textId="49118FDC" w:rsidR="00D329A0" w:rsidRPr="00001625" w:rsidRDefault="00D329A0" w:rsidP="0077402E">
      <w:pPr>
        <w:spacing w:after="0" w:line="480" w:lineRule="auto"/>
        <w:rPr>
          <w:rFonts w:ascii="Times New Roman" w:hAnsi="Times New Roman" w:cs="Times New Roman"/>
          <w:bCs/>
          <w:sz w:val="24"/>
          <w:szCs w:val="24"/>
        </w:rPr>
      </w:pPr>
      <w:r w:rsidRPr="00001625">
        <w:rPr>
          <w:rFonts w:ascii="Times New Roman" w:hAnsi="Times New Roman" w:cs="Times New Roman"/>
          <w:bCs/>
          <w:sz w:val="24"/>
          <w:szCs w:val="24"/>
        </w:rPr>
        <w:t>METHODS</w:t>
      </w:r>
    </w:p>
    <w:p w14:paraId="206B220C" w14:textId="6E430CD0" w:rsidR="00D329A0" w:rsidRDefault="002C3323" w:rsidP="0077402E">
      <w:pPr>
        <w:spacing w:after="0" w:line="480" w:lineRule="auto"/>
        <w:ind w:firstLine="720"/>
        <w:rPr>
          <w:rFonts w:ascii="Times New Roman" w:hAnsi="Times New Roman" w:cs="Times New Roman"/>
          <w:sz w:val="24"/>
          <w:szCs w:val="24"/>
        </w:rPr>
      </w:pPr>
      <w:r>
        <w:rPr>
          <w:rFonts w:ascii="Times New Roman" w:hAnsi="Times New Roman" w:cs="Times New Roman"/>
          <w:i/>
          <w:iCs/>
          <w:sz w:val="24"/>
          <w:szCs w:val="24"/>
        </w:rPr>
        <w:t>T</w:t>
      </w:r>
      <w:r w:rsidR="008F4996">
        <w:rPr>
          <w:rFonts w:ascii="Times New Roman" w:hAnsi="Times New Roman" w:cs="Times New Roman"/>
          <w:i/>
          <w:iCs/>
          <w:sz w:val="24"/>
          <w:szCs w:val="24"/>
        </w:rPr>
        <w:t>ree estimation with</w:t>
      </w:r>
      <w:r w:rsidR="16B49A74" w:rsidRPr="16B49A74">
        <w:rPr>
          <w:rFonts w:ascii="Times New Roman" w:hAnsi="Times New Roman" w:cs="Times New Roman"/>
          <w:i/>
          <w:iCs/>
          <w:sz w:val="24"/>
          <w:szCs w:val="24"/>
        </w:rPr>
        <w:t xml:space="preserve"> existing phylogenetic data—</w:t>
      </w:r>
      <w:r w:rsidR="16B49A74" w:rsidRPr="16B49A74">
        <w:rPr>
          <w:rFonts w:ascii="Times New Roman" w:hAnsi="Times New Roman" w:cs="Times New Roman"/>
          <w:sz w:val="24"/>
          <w:szCs w:val="24"/>
        </w:rPr>
        <w:t xml:space="preserve">To compare the effectiveness of </w:t>
      </w:r>
      <w:r w:rsidR="006710BA">
        <w:rPr>
          <w:rFonts w:ascii="Times New Roman" w:hAnsi="Times New Roman" w:cs="Times New Roman"/>
          <w:sz w:val="24"/>
          <w:szCs w:val="24"/>
        </w:rPr>
        <w:t>target capture</w:t>
      </w:r>
      <w:r w:rsidR="16B49A74" w:rsidRPr="16B49A74">
        <w:rPr>
          <w:rFonts w:ascii="Times New Roman" w:hAnsi="Times New Roman" w:cs="Times New Roman"/>
          <w:sz w:val="24"/>
          <w:szCs w:val="24"/>
        </w:rPr>
        <w:t xml:space="preserve"> markers to traditional markers, we collated previously published genetic data for </w:t>
      </w:r>
      <w:r w:rsidR="16B49A74" w:rsidRPr="16B49A74">
        <w:rPr>
          <w:rFonts w:ascii="Times New Roman" w:hAnsi="Times New Roman" w:cs="Times New Roman"/>
          <w:i/>
          <w:iCs/>
          <w:sz w:val="24"/>
          <w:szCs w:val="24"/>
        </w:rPr>
        <w:lastRenderedPageBreak/>
        <w:t xml:space="preserve">Veronica </w:t>
      </w:r>
      <w:r w:rsidR="16B49A74" w:rsidRPr="16B49A74">
        <w:rPr>
          <w:rFonts w:ascii="Times New Roman" w:hAnsi="Times New Roman" w:cs="Times New Roman"/>
          <w:sz w:val="24"/>
          <w:szCs w:val="24"/>
        </w:rPr>
        <w:t xml:space="preserve">sect. </w:t>
      </w:r>
      <w:r w:rsidR="16B49A74" w:rsidRPr="16B49A74">
        <w:rPr>
          <w:rFonts w:ascii="Times New Roman" w:hAnsi="Times New Roman" w:cs="Times New Roman"/>
          <w:i/>
          <w:iCs/>
          <w:sz w:val="24"/>
          <w:szCs w:val="24"/>
        </w:rPr>
        <w:t>Hebe</w:t>
      </w:r>
      <w:r w:rsidR="16B49A74" w:rsidRPr="16B49A74">
        <w:rPr>
          <w:rFonts w:ascii="Times New Roman" w:hAnsi="Times New Roman" w:cs="Times New Roman"/>
          <w:sz w:val="24"/>
          <w:szCs w:val="24"/>
        </w:rPr>
        <w:t xml:space="preserve"> from GenBank (</w:t>
      </w:r>
      <w:hyperlink r:id="rId8">
        <w:r w:rsidR="16B49A74" w:rsidRPr="16B49A74">
          <w:rPr>
            <w:rStyle w:val="Hyperlink"/>
            <w:rFonts w:ascii="Times New Roman" w:hAnsi="Times New Roman" w:cs="Times New Roman"/>
            <w:sz w:val="24"/>
            <w:szCs w:val="24"/>
          </w:rPr>
          <w:t>https://www.ncbi.nlm.nih.gov/genbank/</w:t>
        </w:r>
      </w:hyperlink>
      <w:r w:rsidR="16B49A74" w:rsidRPr="16B49A74">
        <w:rPr>
          <w:rFonts w:ascii="Times New Roman" w:hAnsi="Times New Roman" w:cs="Times New Roman"/>
          <w:sz w:val="24"/>
          <w:szCs w:val="24"/>
        </w:rPr>
        <w:t>). We searched GenBank in November 2018 and selected the markers that were available for more than 15% of the 82</w:t>
      </w:r>
      <w:r w:rsidR="16B49A74" w:rsidRPr="16B49A74">
        <w:rPr>
          <w:rFonts w:ascii="Times New Roman" w:hAnsi="Times New Roman" w:cs="Times New Roman"/>
          <w:i/>
          <w:iCs/>
          <w:sz w:val="24"/>
          <w:szCs w:val="24"/>
        </w:rPr>
        <w:t xml:space="preserve"> Veronica </w:t>
      </w:r>
      <w:r w:rsidR="16B49A74" w:rsidRPr="16B49A74">
        <w:rPr>
          <w:rFonts w:ascii="Times New Roman" w:hAnsi="Times New Roman" w:cs="Times New Roman"/>
          <w:sz w:val="24"/>
          <w:szCs w:val="24"/>
        </w:rPr>
        <w:t xml:space="preserve">sect. </w:t>
      </w:r>
      <w:r w:rsidR="16B49A74" w:rsidRPr="16B49A74">
        <w:rPr>
          <w:rFonts w:ascii="Times New Roman" w:hAnsi="Times New Roman" w:cs="Times New Roman"/>
          <w:i/>
          <w:iCs/>
          <w:sz w:val="24"/>
          <w:szCs w:val="24"/>
        </w:rPr>
        <w:t xml:space="preserve">Hebe </w:t>
      </w:r>
      <w:r w:rsidR="16B49A74" w:rsidRPr="16B49A74">
        <w:rPr>
          <w:rFonts w:ascii="Times New Roman" w:hAnsi="Times New Roman" w:cs="Times New Roman"/>
          <w:sz w:val="24"/>
          <w:szCs w:val="24"/>
        </w:rPr>
        <w:t xml:space="preserve">species with published sequences, including ITS, chloroplast markers </w:t>
      </w:r>
      <w:proofErr w:type="spellStart"/>
      <w:r w:rsidR="16B49A74" w:rsidRPr="16B49A74">
        <w:rPr>
          <w:rFonts w:ascii="Times New Roman" w:hAnsi="Times New Roman" w:cs="Times New Roman"/>
          <w:i/>
          <w:iCs/>
          <w:sz w:val="24"/>
          <w:szCs w:val="24"/>
        </w:rPr>
        <w:t>trnL-trnF</w:t>
      </w:r>
      <w:proofErr w:type="spellEnd"/>
      <w:r w:rsidR="16B49A74" w:rsidRPr="16B49A74">
        <w:rPr>
          <w:rFonts w:ascii="Times New Roman" w:hAnsi="Times New Roman" w:cs="Times New Roman"/>
          <w:sz w:val="24"/>
          <w:szCs w:val="24"/>
        </w:rPr>
        <w:t xml:space="preserve">, </w:t>
      </w:r>
      <w:proofErr w:type="spellStart"/>
      <w:r w:rsidR="16B49A74" w:rsidRPr="16B49A74">
        <w:rPr>
          <w:rFonts w:ascii="Times New Roman" w:hAnsi="Times New Roman" w:cs="Times New Roman"/>
          <w:i/>
          <w:iCs/>
          <w:sz w:val="24"/>
          <w:szCs w:val="24"/>
        </w:rPr>
        <w:t>rpoB-trnC</w:t>
      </w:r>
      <w:proofErr w:type="spellEnd"/>
      <w:r w:rsidR="16B49A74" w:rsidRPr="16B49A74">
        <w:rPr>
          <w:rFonts w:ascii="Times New Roman" w:hAnsi="Times New Roman" w:cs="Times New Roman"/>
          <w:sz w:val="24"/>
          <w:szCs w:val="24"/>
        </w:rPr>
        <w:t xml:space="preserve">, and </w:t>
      </w:r>
      <w:r w:rsidR="16B49A74" w:rsidRPr="16B49A74">
        <w:rPr>
          <w:rFonts w:ascii="Times New Roman" w:hAnsi="Times New Roman" w:cs="Times New Roman"/>
          <w:i/>
          <w:iCs/>
          <w:sz w:val="24"/>
          <w:szCs w:val="24"/>
        </w:rPr>
        <w:t>rps</w:t>
      </w:r>
      <w:r w:rsidR="16B49A74" w:rsidRPr="16B49A74">
        <w:rPr>
          <w:rFonts w:ascii="Times New Roman" w:hAnsi="Times New Roman" w:cs="Times New Roman"/>
          <w:sz w:val="24"/>
          <w:szCs w:val="24"/>
        </w:rPr>
        <w:t>16, and a nuclear marker, CYCLOIDEA (</w:t>
      </w:r>
      <w:r w:rsidR="0009078B">
        <w:rPr>
          <w:rFonts w:ascii="Times New Roman" w:hAnsi="Times New Roman" w:cs="Times New Roman"/>
          <w:sz w:val="24"/>
          <w:szCs w:val="24"/>
        </w:rPr>
        <w:t xml:space="preserve">Appendix </w:t>
      </w:r>
      <w:r w:rsidR="16B49A74" w:rsidRPr="16B49A74">
        <w:rPr>
          <w:rFonts w:ascii="Times New Roman" w:hAnsi="Times New Roman" w:cs="Times New Roman"/>
          <w:sz w:val="24"/>
          <w:szCs w:val="24"/>
        </w:rPr>
        <w:t xml:space="preserve">1). The remaining poorly represented markers, including </w:t>
      </w:r>
      <w:proofErr w:type="spellStart"/>
      <w:r w:rsidR="16B49A74" w:rsidRPr="16B49A74">
        <w:rPr>
          <w:rFonts w:ascii="Times New Roman" w:hAnsi="Times New Roman" w:cs="Times New Roman"/>
          <w:i/>
          <w:iCs/>
          <w:sz w:val="24"/>
          <w:szCs w:val="24"/>
        </w:rPr>
        <w:t>rbcL</w:t>
      </w:r>
      <w:proofErr w:type="spellEnd"/>
      <w:r w:rsidR="16B49A74" w:rsidRPr="16B49A74">
        <w:rPr>
          <w:rFonts w:ascii="Times New Roman" w:hAnsi="Times New Roman" w:cs="Times New Roman"/>
          <w:sz w:val="24"/>
          <w:szCs w:val="24"/>
        </w:rPr>
        <w:t>, were not included in the final dataset. Three species</w:t>
      </w:r>
      <w:r w:rsidR="006A5457">
        <w:rPr>
          <w:rFonts w:ascii="Times New Roman" w:hAnsi="Times New Roman" w:cs="Times New Roman"/>
          <w:sz w:val="24"/>
          <w:szCs w:val="24"/>
        </w:rPr>
        <w:t xml:space="preserve"> with sequences in GenBank</w:t>
      </w:r>
      <w:r w:rsidR="008C0C16">
        <w:rPr>
          <w:rFonts w:ascii="Times New Roman" w:hAnsi="Times New Roman" w:cs="Times New Roman"/>
          <w:sz w:val="24"/>
          <w:szCs w:val="24"/>
        </w:rPr>
        <w:t xml:space="preserve"> but</w:t>
      </w:r>
      <w:r w:rsidR="16B49A74" w:rsidRPr="16B49A74">
        <w:rPr>
          <w:rFonts w:ascii="Times New Roman" w:hAnsi="Times New Roman" w:cs="Times New Roman"/>
          <w:sz w:val="24"/>
          <w:szCs w:val="24"/>
        </w:rPr>
        <w:t xml:space="preserve"> absent in our </w:t>
      </w:r>
      <w:r w:rsidR="006710BA">
        <w:rPr>
          <w:rFonts w:ascii="Times New Roman" w:hAnsi="Times New Roman" w:cs="Times New Roman"/>
          <w:sz w:val="24"/>
          <w:szCs w:val="24"/>
        </w:rPr>
        <w:t>target capture</w:t>
      </w:r>
      <w:r w:rsidR="16B49A74" w:rsidRPr="16B49A74">
        <w:rPr>
          <w:rFonts w:ascii="Times New Roman" w:hAnsi="Times New Roman" w:cs="Times New Roman"/>
          <w:sz w:val="24"/>
          <w:szCs w:val="24"/>
        </w:rPr>
        <w:t xml:space="preserve"> dataset were also </w:t>
      </w:r>
      <w:r w:rsidR="00B44596">
        <w:rPr>
          <w:rFonts w:ascii="Times New Roman" w:hAnsi="Times New Roman" w:cs="Times New Roman"/>
          <w:sz w:val="24"/>
          <w:szCs w:val="24"/>
        </w:rPr>
        <w:t>removed,</w:t>
      </w:r>
      <w:r w:rsidR="16B49A74" w:rsidRPr="16B49A74">
        <w:rPr>
          <w:rFonts w:ascii="Times New Roman" w:hAnsi="Times New Roman" w:cs="Times New Roman"/>
          <w:sz w:val="24"/>
          <w:szCs w:val="24"/>
        </w:rPr>
        <w:t xml:space="preserve"> for a total of 79 species in this analysis. We used </w:t>
      </w:r>
      <w:proofErr w:type="spellStart"/>
      <w:r w:rsidR="16B49A74" w:rsidRPr="16B49A74">
        <w:rPr>
          <w:rFonts w:ascii="Times New Roman" w:hAnsi="Times New Roman" w:cs="Times New Roman"/>
          <w:sz w:val="24"/>
          <w:szCs w:val="24"/>
        </w:rPr>
        <w:t>PyPHLAWD</w:t>
      </w:r>
      <w:proofErr w:type="spellEnd"/>
      <w:r w:rsidR="16B49A74" w:rsidRPr="16B49A74">
        <w:rPr>
          <w:rFonts w:ascii="Times New Roman" w:hAnsi="Times New Roman" w:cs="Times New Roman"/>
          <w:sz w:val="24"/>
          <w:szCs w:val="24"/>
        </w:rPr>
        <w:t xml:space="preserve"> </w:t>
      </w:r>
      <w:r w:rsidR="00600FBB" w:rsidRPr="00600FBB">
        <w:rPr>
          <w:rFonts w:ascii="Times New Roman" w:hAnsi="Times New Roman" w:cs="Times New Roman"/>
          <w:sz w:val="24"/>
        </w:rPr>
        <w:t>(Smith and Walker, 2019)</w:t>
      </w:r>
      <w:r w:rsidR="16B49A74" w:rsidRPr="16B49A74">
        <w:rPr>
          <w:rFonts w:ascii="Times New Roman" w:hAnsi="Times New Roman" w:cs="Times New Roman"/>
          <w:sz w:val="24"/>
          <w:szCs w:val="24"/>
        </w:rPr>
        <w:t xml:space="preserve">, a phylogenetic dataset-building software, to retrieve the markers. </w:t>
      </w:r>
    </w:p>
    <w:p w14:paraId="05D236A5" w14:textId="67A2F741" w:rsidR="00B40405" w:rsidRPr="00001625" w:rsidRDefault="00B40405"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sz w:val="24"/>
          <w:szCs w:val="24"/>
          <w:shd w:val="clear" w:color="auto" w:fill="FFFFFF"/>
        </w:rPr>
        <w:t xml:space="preserve">The GenBank sequences retrieved by </w:t>
      </w:r>
      <w:proofErr w:type="spellStart"/>
      <w:r w:rsidRPr="00001625">
        <w:rPr>
          <w:rFonts w:ascii="Times New Roman" w:hAnsi="Times New Roman" w:cs="Times New Roman"/>
          <w:sz w:val="24"/>
          <w:szCs w:val="24"/>
          <w:shd w:val="clear" w:color="auto" w:fill="FFFFFF"/>
        </w:rPr>
        <w:t>PyPHLAWD</w:t>
      </w:r>
      <w:proofErr w:type="spellEnd"/>
      <w:r w:rsidRPr="00001625">
        <w:rPr>
          <w:rFonts w:ascii="Times New Roman" w:hAnsi="Times New Roman" w:cs="Times New Roman"/>
          <w:sz w:val="24"/>
          <w:szCs w:val="24"/>
          <w:shd w:val="clear" w:color="auto" w:fill="FFFFFF"/>
        </w:rPr>
        <w:t xml:space="preserve"> were aligned for each marker using </w:t>
      </w:r>
      <w:r w:rsidR="00684442">
        <w:rPr>
          <w:rFonts w:ascii="Times New Roman" w:hAnsi="Times New Roman" w:cs="Times New Roman"/>
          <w:sz w:val="24"/>
          <w:szCs w:val="24"/>
          <w:shd w:val="clear" w:color="auto" w:fill="FFFFFF"/>
        </w:rPr>
        <w:t>MAFFT</w:t>
      </w:r>
      <w:r w:rsidR="00D32FED">
        <w:rPr>
          <w:rFonts w:ascii="Times New Roman" w:hAnsi="Times New Roman" w:cs="Times New Roman"/>
          <w:sz w:val="24"/>
          <w:szCs w:val="24"/>
          <w:shd w:val="clear" w:color="auto" w:fill="FFFFFF"/>
        </w:rPr>
        <w:t xml:space="preserve"> v7.419</w:t>
      </w:r>
      <w:r w:rsidRPr="00001625">
        <w:rPr>
          <w:rFonts w:ascii="Times New Roman" w:hAnsi="Times New Roman" w:cs="Times New Roman"/>
          <w:sz w:val="24"/>
          <w:szCs w:val="24"/>
          <w:shd w:val="clear" w:color="auto" w:fill="FFFFFF"/>
        </w:rPr>
        <w:t xml:space="preserve"> </w:t>
      </w:r>
      <w:r w:rsidRPr="00600FBB">
        <w:rPr>
          <w:rFonts w:ascii="Times New Roman" w:hAnsi="Times New Roman" w:cs="Times New Roman"/>
          <w:sz w:val="24"/>
        </w:rPr>
        <w:t>(</w:t>
      </w:r>
      <w:proofErr w:type="spellStart"/>
      <w:r w:rsidRPr="00600FBB">
        <w:rPr>
          <w:rFonts w:ascii="Times New Roman" w:hAnsi="Times New Roman" w:cs="Times New Roman"/>
          <w:sz w:val="24"/>
        </w:rPr>
        <w:t>Katoh</w:t>
      </w:r>
      <w:proofErr w:type="spellEnd"/>
      <w:r w:rsidRPr="00600FBB">
        <w:rPr>
          <w:rFonts w:ascii="Times New Roman" w:hAnsi="Times New Roman" w:cs="Times New Roman"/>
          <w:sz w:val="24"/>
        </w:rPr>
        <w:t xml:space="preserve"> and </w:t>
      </w:r>
      <w:proofErr w:type="spellStart"/>
      <w:r w:rsidRPr="00600FBB">
        <w:rPr>
          <w:rFonts w:ascii="Times New Roman" w:hAnsi="Times New Roman" w:cs="Times New Roman"/>
          <w:sz w:val="24"/>
        </w:rPr>
        <w:t>Standley</w:t>
      </w:r>
      <w:proofErr w:type="spellEnd"/>
      <w:r w:rsidRPr="00600FBB">
        <w:rPr>
          <w:rFonts w:ascii="Times New Roman" w:hAnsi="Times New Roman" w:cs="Times New Roman"/>
          <w:sz w:val="24"/>
        </w:rPr>
        <w:t>, 2013)</w:t>
      </w:r>
      <w:r w:rsidRPr="00001625">
        <w:rPr>
          <w:rFonts w:ascii="Times New Roman" w:hAnsi="Times New Roman" w:cs="Times New Roman"/>
          <w:sz w:val="24"/>
          <w:szCs w:val="24"/>
          <w:shd w:val="clear" w:color="auto" w:fill="FFFFFF"/>
        </w:rPr>
        <w:t xml:space="preserve"> with the </w:t>
      </w:r>
      <w:r>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auto setting. Alignments were trimmed with </w:t>
      </w:r>
      <w:proofErr w:type="spellStart"/>
      <w:r w:rsidRPr="00001625">
        <w:rPr>
          <w:rFonts w:ascii="Times New Roman" w:hAnsi="Times New Roman" w:cs="Times New Roman"/>
          <w:sz w:val="24"/>
          <w:szCs w:val="24"/>
          <w:shd w:val="clear" w:color="auto" w:fill="FFFFFF"/>
        </w:rPr>
        <w:t>TrimAl</w:t>
      </w:r>
      <w:proofErr w:type="spellEnd"/>
      <w:r w:rsidR="00992EF5">
        <w:rPr>
          <w:rFonts w:ascii="Times New Roman" w:hAnsi="Times New Roman" w:cs="Times New Roman"/>
          <w:sz w:val="24"/>
          <w:szCs w:val="24"/>
          <w:shd w:val="clear" w:color="auto" w:fill="FFFFFF"/>
        </w:rPr>
        <w:t xml:space="preserve"> v1.4</w:t>
      </w:r>
      <w:r w:rsidRPr="00001625">
        <w:rPr>
          <w:rFonts w:ascii="Times New Roman" w:hAnsi="Times New Roman" w:cs="Times New Roman"/>
          <w:sz w:val="24"/>
          <w:szCs w:val="24"/>
          <w:shd w:val="clear" w:color="auto" w:fill="FFFFFF"/>
        </w:rPr>
        <w:t xml:space="preserve"> </w:t>
      </w:r>
      <w:r w:rsidRPr="00600FBB">
        <w:rPr>
          <w:rFonts w:ascii="Times New Roman" w:hAnsi="Times New Roman" w:cs="Times New Roman"/>
          <w:sz w:val="24"/>
        </w:rPr>
        <w:t>(Capella-Gutierrez et al., 2009)</w:t>
      </w:r>
      <w:r w:rsidRPr="00001625">
        <w:rPr>
          <w:rFonts w:ascii="Times New Roman" w:hAnsi="Times New Roman" w:cs="Times New Roman"/>
          <w:sz w:val="24"/>
          <w:szCs w:val="24"/>
          <w:shd w:val="clear" w:color="auto" w:fill="FFFFFF"/>
        </w:rPr>
        <w:t xml:space="preserve"> to remove sites with less than 30% occupancy, and the sequences were then concatenated.</w:t>
      </w:r>
      <w:r w:rsidR="008C6179">
        <w:rPr>
          <w:rFonts w:ascii="Times New Roman" w:hAnsi="Times New Roman" w:cs="Times New Roman"/>
          <w:sz w:val="24"/>
          <w:szCs w:val="24"/>
          <w:shd w:val="clear" w:color="auto" w:fill="FFFFFF"/>
        </w:rPr>
        <w:t xml:space="preserve"> </w:t>
      </w:r>
      <w:r w:rsidR="00624B6C">
        <w:rPr>
          <w:rFonts w:ascii="Times New Roman" w:hAnsi="Times New Roman" w:cs="Times New Roman"/>
          <w:sz w:val="24"/>
          <w:szCs w:val="24"/>
        </w:rPr>
        <w:t>IQ-TREE</w:t>
      </w:r>
      <w:r w:rsidR="00CD3C21" w:rsidRPr="00CD3C21">
        <w:rPr>
          <w:rFonts w:ascii="Times New Roman" w:hAnsi="Times New Roman" w:cs="Times New Roman"/>
          <w:sz w:val="24"/>
          <w:szCs w:val="24"/>
          <w:shd w:val="clear" w:color="auto" w:fill="FFFFFF"/>
        </w:rPr>
        <w:t xml:space="preserve"> </w:t>
      </w:r>
      <w:r w:rsidR="00CD3C21" w:rsidRPr="00001625">
        <w:rPr>
          <w:rFonts w:ascii="Times New Roman" w:hAnsi="Times New Roman" w:cs="Times New Roman"/>
          <w:sz w:val="24"/>
          <w:szCs w:val="24"/>
          <w:shd w:val="clear" w:color="auto" w:fill="FFFFFF"/>
        </w:rPr>
        <w:t xml:space="preserve">v1.6 </w:t>
      </w:r>
      <w:r w:rsidR="00CD3C21" w:rsidRPr="69699492">
        <w:rPr>
          <w:rFonts w:ascii="Times New Roman" w:hAnsi="Times New Roman" w:cs="Times New Roman"/>
          <w:sz w:val="24"/>
          <w:szCs w:val="24"/>
        </w:rPr>
        <w:t>(Nguyen et al., 2015)</w:t>
      </w:r>
      <w:r w:rsidR="00CD3C21">
        <w:rPr>
          <w:rFonts w:ascii="Times New Roman" w:hAnsi="Times New Roman" w:cs="Times New Roman"/>
          <w:sz w:val="24"/>
          <w:szCs w:val="24"/>
        </w:rPr>
        <w:t xml:space="preserve"> with</w:t>
      </w:r>
      <w:r w:rsidR="00624B6C" w:rsidRPr="16B49A74">
        <w:rPr>
          <w:rFonts w:ascii="Times New Roman" w:hAnsi="Times New Roman" w:cs="Times New Roman"/>
          <w:sz w:val="24"/>
          <w:szCs w:val="24"/>
        </w:rPr>
        <w:t xml:space="preserve"> </w:t>
      </w:r>
      <w:proofErr w:type="spellStart"/>
      <w:r w:rsidR="00624B6C" w:rsidRPr="16B49A74">
        <w:rPr>
          <w:rFonts w:ascii="Times New Roman" w:hAnsi="Times New Roman" w:cs="Times New Roman"/>
          <w:sz w:val="24"/>
          <w:szCs w:val="24"/>
        </w:rPr>
        <w:t>ModelFinder</w:t>
      </w:r>
      <w:proofErr w:type="spellEnd"/>
      <w:r w:rsidR="00624B6C" w:rsidRPr="16B49A74">
        <w:rPr>
          <w:rFonts w:ascii="Times New Roman" w:hAnsi="Times New Roman" w:cs="Times New Roman"/>
          <w:sz w:val="24"/>
          <w:szCs w:val="24"/>
        </w:rPr>
        <w:t xml:space="preserve"> was used to identify the best-fitting models of sequence evolution for the individual </w:t>
      </w:r>
      <w:r w:rsidR="00534169">
        <w:rPr>
          <w:rFonts w:ascii="Times New Roman" w:hAnsi="Times New Roman" w:cs="Times New Roman"/>
          <w:sz w:val="24"/>
          <w:szCs w:val="24"/>
        </w:rPr>
        <w:t>marker partitions</w:t>
      </w:r>
      <w:r w:rsidR="00624B6C" w:rsidRPr="16B49A74">
        <w:rPr>
          <w:rFonts w:ascii="Times New Roman" w:hAnsi="Times New Roman" w:cs="Times New Roman"/>
          <w:sz w:val="24"/>
          <w:szCs w:val="24"/>
        </w:rPr>
        <w:t xml:space="preserve">, </w:t>
      </w:r>
      <w:r w:rsidR="00624B6C" w:rsidRPr="69699492">
        <w:rPr>
          <w:rFonts w:ascii="Times New Roman" w:hAnsi="Times New Roman" w:cs="Times New Roman"/>
          <w:sz w:val="24"/>
          <w:szCs w:val="24"/>
        </w:rPr>
        <w:t>followed by</w:t>
      </w:r>
      <w:r w:rsidR="00624B6C" w:rsidRPr="16B49A74">
        <w:rPr>
          <w:rFonts w:ascii="Times New Roman" w:hAnsi="Times New Roman" w:cs="Times New Roman"/>
          <w:sz w:val="24"/>
          <w:szCs w:val="24"/>
        </w:rPr>
        <w:t xml:space="preserve"> the optimal partitioning scheme based on the Bayesian Information Criterion by merging partitions with the -MF-MERGE option</w:t>
      </w:r>
      <w:r w:rsidR="00624B6C">
        <w:rPr>
          <w:rFonts w:ascii="Times New Roman" w:hAnsi="Times New Roman" w:cs="Times New Roman"/>
          <w:sz w:val="24"/>
          <w:szCs w:val="24"/>
        </w:rPr>
        <w:t xml:space="preserve"> </w:t>
      </w:r>
      <w:r w:rsidR="00624B6C" w:rsidRPr="000126AD">
        <w:rPr>
          <w:rFonts w:ascii="Times New Roman" w:hAnsi="Times New Roman" w:cs="Times New Roman"/>
          <w:sz w:val="24"/>
        </w:rPr>
        <w:t>(</w:t>
      </w:r>
      <w:proofErr w:type="spellStart"/>
      <w:r w:rsidR="00624B6C" w:rsidRPr="000126AD">
        <w:rPr>
          <w:rFonts w:ascii="Times New Roman" w:hAnsi="Times New Roman" w:cs="Times New Roman"/>
          <w:sz w:val="24"/>
        </w:rPr>
        <w:t>Kalyaanamoorthy</w:t>
      </w:r>
      <w:proofErr w:type="spellEnd"/>
      <w:r w:rsidR="00624B6C" w:rsidRPr="000126AD">
        <w:rPr>
          <w:rFonts w:ascii="Times New Roman" w:hAnsi="Times New Roman" w:cs="Times New Roman"/>
          <w:sz w:val="24"/>
        </w:rPr>
        <w:t xml:space="preserve"> et al., 2017)</w:t>
      </w:r>
      <w:r w:rsidR="00624B6C" w:rsidRPr="16B49A74">
        <w:rPr>
          <w:rFonts w:ascii="Times New Roman" w:hAnsi="Times New Roman" w:cs="Times New Roman"/>
          <w:sz w:val="24"/>
          <w:szCs w:val="24"/>
        </w:rPr>
        <w:t xml:space="preserve">. </w:t>
      </w:r>
      <w:r w:rsidR="003D3B28" w:rsidRPr="16B49A74">
        <w:rPr>
          <w:rFonts w:ascii="Times New Roman" w:hAnsi="Times New Roman" w:cs="Times New Roman"/>
          <w:sz w:val="24"/>
          <w:szCs w:val="24"/>
        </w:rPr>
        <w:t>Combining partitions</w:t>
      </w:r>
      <w:r w:rsidR="006D01D3">
        <w:rPr>
          <w:rFonts w:ascii="Times New Roman" w:hAnsi="Times New Roman" w:cs="Times New Roman"/>
          <w:sz w:val="24"/>
          <w:szCs w:val="24"/>
        </w:rPr>
        <w:t>,</w:t>
      </w:r>
      <w:r w:rsidR="003D3B28" w:rsidRPr="16B49A74">
        <w:rPr>
          <w:rFonts w:ascii="Times New Roman" w:hAnsi="Times New Roman" w:cs="Times New Roman"/>
          <w:sz w:val="24"/>
          <w:szCs w:val="24"/>
        </w:rPr>
        <w:t xml:space="preserve"> </w:t>
      </w:r>
      <w:r w:rsidR="006D01D3">
        <w:rPr>
          <w:rFonts w:ascii="Times New Roman" w:hAnsi="Times New Roman" w:cs="Times New Roman"/>
          <w:sz w:val="24"/>
          <w:szCs w:val="24"/>
        </w:rPr>
        <w:t>if</w:t>
      </w:r>
      <w:r w:rsidR="003D3B28" w:rsidRPr="16B49A74">
        <w:rPr>
          <w:rFonts w:ascii="Times New Roman" w:hAnsi="Times New Roman" w:cs="Times New Roman"/>
          <w:sz w:val="24"/>
          <w:szCs w:val="24"/>
        </w:rPr>
        <w:t xml:space="preserve"> suitable</w:t>
      </w:r>
      <w:r w:rsidR="006D01D3">
        <w:rPr>
          <w:rFonts w:ascii="Times New Roman" w:hAnsi="Times New Roman" w:cs="Times New Roman"/>
          <w:sz w:val="24"/>
          <w:szCs w:val="24"/>
        </w:rPr>
        <w:t>,</w:t>
      </w:r>
      <w:r w:rsidR="003D3B28" w:rsidRPr="16B49A74">
        <w:rPr>
          <w:rFonts w:ascii="Times New Roman" w:hAnsi="Times New Roman" w:cs="Times New Roman"/>
          <w:sz w:val="24"/>
          <w:szCs w:val="24"/>
        </w:rPr>
        <w:t xml:space="preserve"> helps prevent model overspecification </w:t>
      </w:r>
      <w:r w:rsidR="003D3B28" w:rsidRPr="69699492">
        <w:rPr>
          <w:rFonts w:ascii="Times New Roman" w:hAnsi="Times New Roman" w:cs="Times New Roman"/>
          <w:sz w:val="24"/>
          <w:szCs w:val="24"/>
        </w:rPr>
        <w:t>(</w:t>
      </w:r>
      <w:proofErr w:type="spellStart"/>
      <w:r w:rsidR="003D3B28" w:rsidRPr="69699492">
        <w:rPr>
          <w:rFonts w:ascii="Times New Roman" w:hAnsi="Times New Roman" w:cs="Times New Roman"/>
          <w:sz w:val="24"/>
          <w:szCs w:val="24"/>
        </w:rPr>
        <w:t>Chernomor</w:t>
      </w:r>
      <w:proofErr w:type="spellEnd"/>
      <w:r w:rsidR="003D3B28" w:rsidRPr="69699492">
        <w:rPr>
          <w:rFonts w:ascii="Times New Roman" w:hAnsi="Times New Roman" w:cs="Times New Roman"/>
          <w:sz w:val="24"/>
          <w:szCs w:val="24"/>
        </w:rPr>
        <w:t xml:space="preserve"> et al., 2016; </w:t>
      </w:r>
      <w:proofErr w:type="spellStart"/>
      <w:r w:rsidR="003D3B28" w:rsidRPr="69699492">
        <w:rPr>
          <w:rFonts w:ascii="Times New Roman" w:hAnsi="Times New Roman" w:cs="Times New Roman"/>
          <w:sz w:val="24"/>
          <w:szCs w:val="24"/>
        </w:rPr>
        <w:t>Kalyaanamoorthy</w:t>
      </w:r>
      <w:proofErr w:type="spellEnd"/>
      <w:r w:rsidR="003D3B28" w:rsidRPr="69699492">
        <w:rPr>
          <w:rFonts w:ascii="Times New Roman" w:hAnsi="Times New Roman" w:cs="Times New Roman"/>
          <w:sz w:val="24"/>
          <w:szCs w:val="24"/>
        </w:rPr>
        <w:t xml:space="preserve"> et al., 2017)</w:t>
      </w:r>
      <w:r w:rsidR="003D3B28" w:rsidRPr="16B49A74">
        <w:rPr>
          <w:rFonts w:ascii="Times New Roman" w:hAnsi="Times New Roman" w:cs="Times New Roman"/>
          <w:sz w:val="24"/>
          <w:szCs w:val="24"/>
        </w:rPr>
        <w:t xml:space="preserve">. </w:t>
      </w:r>
      <w:r w:rsidR="00624B6C">
        <w:rPr>
          <w:rFonts w:ascii="Times New Roman" w:hAnsi="Times New Roman" w:cs="Times New Roman"/>
          <w:sz w:val="24"/>
          <w:szCs w:val="24"/>
        </w:rPr>
        <w:t>IQ-TREE</w:t>
      </w:r>
      <w:r w:rsidR="00624B6C" w:rsidRPr="00001625">
        <w:rPr>
          <w:rFonts w:ascii="Times New Roman" w:hAnsi="Times New Roman" w:cs="Times New Roman"/>
          <w:sz w:val="24"/>
          <w:szCs w:val="24"/>
        </w:rPr>
        <w:t xml:space="preserve"> was then used to estimate </w:t>
      </w:r>
      <w:r w:rsidR="00992B19">
        <w:rPr>
          <w:rFonts w:ascii="Times New Roman" w:hAnsi="Times New Roman" w:cs="Times New Roman"/>
          <w:sz w:val="24"/>
          <w:szCs w:val="24"/>
        </w:rPr>
        <w:t xml:space="preserve">a </w:t>
      </w:r>
      <w:r w:rsidR="00624B6C" w:rsidRPr="00001625">
        <w:rPr>
          <w:rFonts w:ascii="Times New Roman" w:hAnsi="Times New Roman" w:cs="Times New Roman"/>
          <w:sz w:val="24"/>
          <w:szCs w:val="24"/>
        </w:rPr>
        <w:t>maximum-likelihood phylogen</w:t>
      </w:r>
      <w:r w:rsidR="00992B19">
        <w:rPr>
          <w:rFonts w:ascii="Times New Roman" w:hAnsi="Times New Roman" w:cs="Times New Roman"/>
          <w:sz w:val="24"/>
          <w:szCs w:val="24"/>
        </w:rPr>
        <w:t>y</w:t>
      </w:r>
      <w:r w:rsidR="00624B6C" w:rsidRPr="00001625">
        <w:rPr>
          <w:rFonts w:ascii="Times New Roman" w:hAnsi="Times New Roman" w:cs="Times New Roman"/>
          <w:sz w:val="24"/>
          <w:szCs w:val="24"/>
        </w:rPr>
        <w:t xml:space="preserve"> from </w:t>
      </w:r>
      <w:r w:rsidR="006D4F47">
        <w:rPr>
          <w:rFonts w:ascii="Times New Roman" w:hAnsi="Times New Roman" w:cs="Times New Roman"/>
          <w:sz w:val="24"/>
          <w:szCs w:val="24"/>
        </w:rPr>
        <w:t>the best</w:t>
      </w:r>
      <w:r w:rsidR="00624B6C" w:rsidRPr="00001625">
        <w:rPr>
          <w:rFonts w:ascii="Times New Roman" w:hAnsi="Times New Roman" w:cs="Times New Roman"/>
          <w:sz w:val="24"/>
          <w:szCs w:val="24"/>
        </w:rPr>
        <w:t xml:space="preserve"> partition scheme</w:t>
      </w:r>
      <w:r w:rsidR="00992B19">
        <w:rPr>
          <w:rFonts w:ascii="Times New Roman" w:hAnsi="Times New Roman" w:cs="Times New Roman"/>
          <w:sz w:val="24"/>
          <w:szCs w:val="24"/>
        </w:rPr>
        <w:t>, which consisted of separate partitions for ITS and CYCLOIDEA and a single partition for the chloroplast markers</w:t>
      </w:r>
      <w:r w:rsidR="00624B6C" w:rsidRPr="00001625">
        <w:rPr>
          <w:rFonts w:ascii="Times New Roman" w:hAnsi="Times New Roman" w:cs="Times New Roman"/>
          <w:sz w:val="24"/>
          <w:szCs w:val="24"/>
        </w:rPr>
        <w:t>.</w:t>
      </w:r>
      <w:r w:rsidR="002F3411">
        <w:rPr>
          <w:rFonts w:ascii="Times New Roman" w:hAnsi="Times New Roman" w:cs="Times New Roman"/>
          <w:sz w:val="24"/>
          <w:szCs w:val="24"/>
        </w:rPr>
        <w:t xml:space="preserve"> </w:t>
      </w:r>
      <w:r w:rsidR="00054171">
        <w:rPr>
          <w:rFonts w:ascii="Times New Roman" w:hAnsi="Times New Roman" w:cs="Times New Roman"/>
          <w:sz w:val="24"/>
          <w:szCs w:val="24"/>
        </w:rPr>
        <w:t xml:space="preserve">Support was assessed with 100 </w:t>
      </w:r>
      <w:r w:rsidR="008E5DD8" w:rsidRPr="00001625">
        <w:rPr>
          <w:rFonts w:ascii="Times New Roman" w:hAnsi="Times New Roman" w:cs="Times New Roman"/>
          <w:sz w:val="24"/>
          <w:szCs w:val="24"/>
        </w:rPr>
        <w:t>standard bootstrap</w:t>
      </w:r>
      <w:r w:rsidR="00F23A25">
        <w:rPr>
          <w:rFonts w:ascii="Times New Roman" w:hAnsi="Times New Roman" w:cs="Times New Roman"/>
          <w:sz w:val="24"/>
          <w:szCs w:val="24"/>
        </w:rPr>
        <w:t>s</w:t>
      </w:r>
      <w:r w:rsidR="00D97308">
        <w:rPr>
          <w:rFonts w:ascii="Times New Roman" w:hAnsi="Times New Roman" w:cs="Times New Roman"/>
          <w:sz w:val="24"/>
          <w:szCs w:val="24"/>
        </w:rPr>
        <w:t>.</w:t>
      </w:r>
      <w:r w:rsidR="00123F9F">
        <w:rPr>
          <w:rFonts w:ascii="Times New Roman" w:hAnsi="Times New Roman" w:cs="Times New Roman"/>
          <w:sz w:val="24"/>
          <w:szCs w:val="24"/>
        </w:rPr>
        <w:t xml:space="preserve"> </w:t>
      </w:r>
    </w:p>
    <w:p w14:paraId="4905EB71" w14:textId="433948AC" w:rsidR="00D329A0" w:rsidRPr="00001625" w:rsidRDefault="00D329A0"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i/>
          <w:sz w:val="24"/>
          <w:szCs w:val="24"/>
        </w:rPr>
        <w:t>Plant samples</w:t>
      </w:r>
      <w:r w:rsidRPr="00001625">
        <w:rPr>
          <w:rFonts w:ascii="Times New Roman" w:hAnsi="Times New Roman" w:cs="Times New Roman"/>
          <w:sz w:val="24"/>
          <w:szCs w:val="24"/>
        </w:rPr>
        <w:t xml:space="preserve">—Tissue samples from </w:t>
      </w:r>
      <w:r w:rsidR="009464E6" w:rsidRPr="00001625">
        <w:rPr>
          <w:rFonts w:ascii="Times New Roman" w:hAnsi="Times New Roman" w:cs="Times New Roman"/>
          <w:sz w:val="24"/>
          <w:szCs w:val="24"/>
        </w:rPr>
        <w:t>7</w:t>
      </w:r>
      <w:r w:rsidR="00545EB7">
        <w:rPr>
          <w:rFonts w:ascii="Times New Roman" w:hAnsi="Times New Roman" w:cs="Times New Roman"/>
          <w:sz w:val="24"/>
          <w:szCs w:val="24"/>
        </w:rPr>
        <w:t>7</w:t>
      </w:r>
      <w:r w:rsidR="00335135" w:rsidRPr="00001625">
        <w:rPr>
          <w:rFonts w:ascii="Times New Roman" w:hAnsi="Times New Roman" w:cs="Times New Roman"/>
          <w:sz w:val="24"/>
          <w:szCs w:val="24"/>
        </w:rPr>
        <w:t xml:space="preserve"> of </w:t>
      </w:r>
      <w:r w:rsidRPr="00001625">
        <w:rPr>
          <w:rFonts w:ascii="Times New Roman" w:hAnsi="Times New Roman" w:cs="Times New Roman"/>
          <w:sz w:val="24"/>
          <w:szCs w:val="24"/>
        </w:rPr>
        <w:t xml:space="preserve">130 New Zealand </w:t>
      </w:r>
      <w:r w:rsidRPr="00001625">
        <w:rPr>
          <w:rFonts w:ascii="Times New Roman" w:hAnsi="Times New Roman" w:cs="Times New Roman"/>
          <w:i/>
          <w:sz w:val="24"/>
          <w:szCs w:val="24"/>
        </w:rPr>
        <w:t xml:space="preserve">Veronica </w:t>
      </w:r>
      <w:r w:rsidRPr="00001625">
        <w:rPr>
          <w:rFonts w:ascii="Times New Roman" w:hAnsi="Times New Roman" w:cs="Times New Roman"/>
          <w:sz w:val="24"/>
          <w:szCs w:val="24"/>
        </w:rPr>
        <w:t>species and one Australian species (</w:t>
      </w:r>
      <w:r w:rsidRPr="00001625">
        <w:rPr>
          <w:rFonts w:ascii="Times New Roman" w:hAnsi="Times New Roman" w:cs="Times New Roman"/>
          <w:i/>
          <w:iCs/>
          <w:sz w:val="24"/>
          <w:szCs w:val="24"/>
        </w:rPr>
        <w:t xml:space="preserve">Veronica </w:t>
      </w:r>
      <w:proofErr w:type="spellStart"/>
      <w:r w:rsidRPr="00001625">
        <w:rPr>
          <w:rFonts w:ascii="Times New Roman" w:hAnsi="Times New Roman" w:cs="Times New Roman"/>
          <w:i/>
          <w:iCs/>
          <w:sz w:val="24"/>
          <w:szCs w:val="24"/>
        </w:rPr>
        <w:t>perfoliata</w:t>
      </w:r>
      <w:proofErr w:type="spellEnd"/>
      <w:r w:rsidRPr="00001625">
        <w:rPr>
          <w:rFonts w:ascii="Times New Roman" w:hAnsi="Times New Roman" w:cs="Times New Roman"/>
          <w:i/>
          <w:iCs/>
          <w:sz w:val="24"/>
          <w:szCs w:val="24"/>
        </w:rPr>
        <w:t xml:space="preserve"> </w:t>
      </w:r>
      <w:r w:rsidRPr="00001625">
        <w:rPr>
          <w:rFonts w:ascii="Times New Roman" w:hAnsi="Times New Roman" w:cs="Times New Roman"/>
          <w:sz w:val="24"/>
          <w:szCs w:val="24"/>
        </w:rPr>
        <w:t xml:space="preserve">from subgenus </w:t>
      </w:r>
      <w:proofErr w:type="spellStart"/>
      <w:r w:rsidRPr="00001625">
        <w:rPr>
          <w:rFonts w:ascii="Times New Roman" w:hAnsi="Times New Roman" w:cs="Times New Roman"/>
          <w:i/>
          <w:iCs/>
          <w:sz w:val="24"/>
          <w:szCs w:val="24"/>
        </w:rPr>
        <w:t>Pse</w:t>
      </w:r>
      <w:r w:rsidR="000A3588">
        <w:rPr>
          <w:rFonts w:ascii="Times New Roman" w:hAnsi="Times New Roman" w:cs="Times New Roman"/>
          <w:i/>
          <w:iCs/>
          <w:sz w:val="24"/>
          <w:szCs w:val="24"/>
        </w:rPr>
        <w:t>u</w:t>
      </w:r>
      <w:r w:rsidRPr="00001625">
        <w:rPr>
          <w:rFonts w:ascii="Times New Roman" w:hAnsi="Times New Roman" w:cs="Times New Roman"/>
          <w:i/>
          <w:iCs/>
          <w:sz w:val="24"/>
          <w:szCs w:val="24"/>
        </w:rPr>
        <w:t>doveronica</w:t>
      </w:r>
      <w:proofErr w:type="spellEnd"/>
      <w:r w:rsidRPr="00001625">
        <w:rPr>
          <w:rFonts w:ascii="Times New Roman" w:hAnsi="Times New Roman" w:cs="Times New Roman"/>
          <w:i/>
          <w:iCs/>
          <w:sz w:val="24"/>
          <w:szCs w:val="24"/>
        </w:rPr>
        <w:t xml:space="preserve"> </w:t>
      </w:r>
      <w:r w:rsidRPr="00001625">
        <w:rPr>
          <w:rFonts w:ascii="Times New Roman" w:hAnsi="Times New Roman" w:cs="Times New Roman"/>
          <w:sz w:val="24"/>
          <w:szCs w:val="24"/>
        </w:rPr>
        <w:t xml:space="preserve">sect. </w:t>
      </w:r>
      <w:proofErr w:type="spellStart"/>
      <w:r w:rsidRPr="00001625">
        <w:rPr>
          <w:rFonts w:ascii="Times New Roman" w:hAnsi="Times New Roman" w:cs="Times New Roman"/>
          <w:i/>
          <w:iCs/>
          <w:sz w:val="24"/>
          <w:szCs w:val="24"/>
        </w:rPr>
        <w:t>Labiatoides</w:t>
      </w:r>
      <w:proofErr w:type="spellEnd"/>
      <w:r w:rsidR="009C142E">
        <w:rPr>
          <w:rFonts w:ascii="Times New Roman" w:hAnsi="Times New Roman" w:cs="Times New Roman"/>
          <w:sz w:val="24"/>
          <w:szCs w:val="24"/>
        </w:rPr>
        <w:t>, to be used as an outgroup</w:t>
      </w:r>
      <w:r w:rsidRPr="00001625">
        <w:rPr>
          <w:rFonts w:ascii="Times New Roman" w:hAnsi="Times New Roman" w:cs="Times New Roman"/>
          <w:sz w:val="24"/>
          <w:szCs w:val="24"/>
        </w:rPr>
        <w:t>)</w:t>
      </w:r>
      <w:r w:rsidRPr="00001625">
        <w:rPr>
          <w:rFonts w:ascii="Times New Roman" w:hAnsi="Times New Roman" w:cs="Times New Roman"/>
          <w:i/>
          <w:iCs/>
          <w:sz w:val="24"/>
          <w:szCs w:val="24"/>
        </w:rPr>
        <w:t xml:space="preserve"> </w:t>
      </w:r>
      <w:r w:rsidRPr="00001625">
        <w:rPr>
          <w:rFonts w:ascii="Times New Roman" w:hAnsi="Times New Roman" w:cs="Times New Roman"/>
          <w:sz w:val="24"/>
          <w:szCs w:val="24"/>
        </w:rPr>
        <w:t xml:space="preserve">were secured from the herbarium collections of the </w:t>
      </w:r>
      <w:r w:rsidR="00BB53D3" w:rsidRPr="00001625">
        <w:rPr>
          <w:rFonts w:ascii="Times New Roman" w:hAnsi="Times New Roman" w:cs="Times New Roman"/>
          <w:sz w:val="24"/>
          <w:szCs w:val="24"/>
        </w:rPr>
        <w:t xml:space="preserve">Museum </w:t>
      </w:r>
      <w:r w:rsidR="00BB53D3">
        <w:rPr>
          <w:rFonts w:ascii="Times New Roman" w:hAnsi="Times New Roman" w:cs="Times New Roman"/>
          <w:sz w:val="24"/>
          <w:szCs w:val="24"/>
        </w:rPr>
        <w:t xml:space="preserve">of New </w:t>
      </w:r>
      <w:r w:rsidR="00BB53D3">
        <w:rPr>
          <w:rFonts w:ascii="Times New Roman" w:hAnsi="Times New Roman" w:cs="Times New Roman"/>
          <w:sz w:val="24"/>
          <w:szCs w:val="24"/>
        </w:rPr>
        <w:lastRenderedPageBreak/>
        <w:t xml:space="preserve">Zealand </w:t>
      </w:r>
      <w:proofErr w:type="spellStart"/>
      <w:r w:rsidR="00BB53D3" w:rsidRPr="00001625">
        <w:rPr>
          <w:rFonts w:ascii="Times New Roman" w:hAnsi="Times New Roman" w:cs="Times New Roman"/>
          <w:sz w:val="24"/>
          <w:szCs w:val="24"/>
        </w:rPr>
        <w:t>Te</w:t>
      </w:r>
      <w:proofErr w:type="spellEnd"/>
      <w:r w:rsidR="00BB53D3" w:rsidRPr="00001625">
        <w:rPr>
          <w:rFonts w:ascii="Times New Roman" w:hAnsi="Times New Roman" w:cs="Times New Roman"/>
          <w:sz w:val="24"/>
          <w:szCs w:val="24"/>
        </w:rPr>
        <w:t xml:space="preserve"> Papa </w:t>
      </w:r>
      <w:r w:rsidR="00BB53D3">
        <w:rPr>
          <w:rFonts w:ascii="Times New Roman" w:hAnsi="Times New Roman" w:cs="Times New Roman"/>
          <w:sz w:val="24"/>
          <w:szCs w:val="24"/>
        </w:rPr>
        <w:t xml:space="preserve">Tongarewa </w:t>
      </w:r>
      <w:r w:rsidRPr="00001625">
        <w:rPr>
          <w:rFonts w:ascii="Times New Roman" w:hAnsi="Times New Roman" w:cs="Times New Roman"/>
          <w:sz w:val="24"/>
          <w:szCs w:val="24"/>
        </w:rPr>
        <w:t xml:space="preserve">(WELT) and University of Oldenburg (Carl-von-Ossietzky Universität Oldenburg; OLD). </w:t>
      </w:r>
      <w:r w:rsidR="002A585B" w:rsidRPr="00001625">
        <w:rPr>
          <w:rFonts w:ascii="Times New Roman" w:hAnsi="Times New Roman" w:cs="Times New Roman"/>
          <w:sz w:val="24"/>
          <w:szCs w:val="24"/>
        </w:rPr>
        <w:t xml:space="preserve">Samples dried in silica gel </w:t>
      </w:r>
      <w:proofErr w:type="gramStart"/>
      <w:r w:rsidR="002A585B" w:rsidRPr="00001625">
        <w:rPr>
          <w:rFonts w:ascii="Times New Roman" w:hAnsi="Times New Roman" w:cs="Times New Roman"/>
          <w:sz w:val="24"/>
          <w:szCs w:val="24"/>
        </w:rPr>
        <w:t>subsequent to</w:t>
      </w:r>
      <w:proofErr w:type="gramEnd"/>
      <w:r w:rsidR="002A585B" w:rsidRPr="00001625">
        <w:rPr>
          <w:rFonts w:ascii="Times New Roman" w:hAnsi="Times New Roman" w:cs="Times New Roman"/>
          <w:sz w:val="24"/>
          <w:szCs w:val="24"/>
        </w:rPr>
        <w:t xml:space="preserve"> field collection </w:t>
      </w:r>
      <w:r w:rsidR="002A1FEB" w:rsidRPr="00001625">
        <w:rPr>
          <w:rFonts w:ascii="Times New Roman" w:hAnsi="Times New Roman" w:cs="Times New Roman"/>
          <w:sz w:val="24"/>
          <w:szCs w:val="24"/>
        </w:rPr>
        <w:t>(n = 6</w:t>
      </w:r>
      <w:r w:rsidR="00F376FD">
        <w:rPr>
          <w:rFonts w:ascii="Times New Roman" w:hAnsi="Times New Roman" w:cs="Times New Roman"/>
          <w:sz w:val="24"/>
          <w:szCs w:val="24"/>
        </w:rPr>
        <w:t>6</w:t>
      </w:r>
      <w:r w:rsidR="002A1FEB" w:rsidRPr="00001625">
        <w:rPr>
          <w:rFonts w:ascii="Times New Roman" w:hAnsi="Times New Roman" w:cs="Times New Roman"/>
          <w:sz w:val="24"/>
          <w:szCs w:val="24"/>
        </w:rPr>
        <w:t>)</w:t>
      </w:r>
      <w:r w:rsidR="002A1FEB">
        <w:rPr>
          <w:rFonts w:ascii="Times New Roman" w:hAnsi="Times New Roman" w:cs="Times New Roman"/>
          <w:sz w:val="24"/>
          <w:szCs w:val="24"/>
        </w:rPr>
        <w:t xml:space="preserve"> </w:t>
      </w:r>
      <w:r w:rsidRPr="00001625">
        <w:rPr>
          <w:rFonts w:ascii="Times New Roman" w:hAnsi="Times New Roman" w:cs="Times New Roman"/>
          <w:sz w:val="24"/>
          <w:szCs w:val="24"/>
        </w:rPr>
        <w:t xml:space="preserve">were prioritized for DNA extraction and sequencing due to better chances of high-quality yield. </w:t>
      </w:r>
      <w:r w:rsidR="002A585B" w:rsidRPr="00001625">
        <w:rPr>
          <w:rFonts w:ascii="Times New Roman" w:hAnsi="Times New Roman" w:cs="Times New Roman"/>
          <w:sz w:val="24"/>
          <w:szCs w:val="24"/>
        </w:rPr>
        <w:t>R</w:t>
      </w:r>
      <w:r w:rsidRPr="00001625">
        <w:rPr>
          <w:rFonts w:ascii="Times New Roman" w:hAnsi="Times New Roman" w:cs="Times New Roman"/>
          <w:sz w:val="24"/>
          <w:szCs w:val="24"/>
        </w:rPr>
        <w:t>emaining samples</w:t>
      </w:r>
      <w:r w:rsidR="002A585B" w:rsidRPr="00001625">
        <w:rPr>
          <w:rFonts w:ascii="Times New Roman" w:hAnsi="Times New Roman" w:cs="Times New Roman"/>
          <w:sz w:val="24"/>
          <w:szCs w:val="24"/>
        </w:rPr>
        <w:t xml:space="preserve"> (n = 12)</w:t>
      </w:r>
      <w:r w:rsidRPr="00001625">
        <w:rPr>
          <w:rFonts w:ascii="Times New Roman" w:hAnsi="Times New Roman" w:cs="Times New Roman"/>
          <w:sz w:val="24"/>
          <w:szCs w:val="24"/>
        </w:rPr>
        <w:t xml:space="preserve"> </w:t>
      </w:r>
      <w:r w:rsidR="002A585B" w:rsidRPr="00001625">
        <w:rPr>
          <w:rFonts w:ascii="Times New Roman" w:hAnsi="Times New Roman" w:cs="Times New Roman"/>
          <w:sz w:val="24"/>
          <w:szCs w:val="24"/>
        </w:rPr>
        <w:t xml:space="preserve">were </w:t>
      </w:r>
      <w:r w:rsidRPr="00001625">
        <w:rPr>
          <w:rFonts w:ascii="Times New Roman" w:hAnsi="Times New Roman" w:cs="Times New Roman"/>
          <w:sz w:val="24"/>
          <w:szCs w:val="24"/>
        </w:rPr>
        <w:t>taken from herbarium sheets at WELT. The median collection year of silica gel samples was 2014 and the oldest was from 1998, while the median collection year of the herbarium sheet samples was 2001 and the oldest was from 1997</w:t>
      </w:r>
      <w:r w:rsidR="00AD5E68" w:rsidRPr="00001625">
        <w:rPr>
          <w:rFonts w:ascii="Times New Roman" w:hAnsi="Times New Roman" w:cs="Times New Roman"/>
          <w:sz w:val="24"/>
          <w:szCs w:val="24"/>
        </w:rPr>
        <w:t xml:space="preserve"> (Table </w:t>
      </w:r>
      <w:r w:rsidR="005F1B1E">
        <w:rPr>
          <w:rFonts w:ascii="Times New Roman" w:hAnsi="Times New Roman" w:cs="Times New Roman"/>
          <w:sz w:val="24"/>
          <w:szCs w:val="24"/>
        </w:rPr>
        <w:t>S</w:t>
      </w:r>
      <w:r w:rsidR="00AD5E68" w:rsidRPr="00001625">
        <w:rPr>
          <w:rFonts w:ascii="Times New Roman" w:hAnsi="Times New Roman" w:cs="Times New Roman"/>
          <w:sz w:val="24"/>
          <w:szCs w:val="24"/>
        </w:rPr>
        <w:t>1)</w:t>
      </w:r>
      <w:r w:rsidRPr="00001625">
        <w:rPr>
          <w:rFonts w:ascii="Times New Roman" w:hAnsi="Times New Roman" w:cs="Times New Roman"/>
          <w:sz w:val="24"/>
          <w:szCs w:val="24"/>
        </w:rPr>
        <w:t xml:space="preserve">. One sample, a Northern Hemisphere outgroup species, </w:t>
      </w:r>
      <w:r w:rsidRPr="00001625">
        <w:rPr>
          <w:rFonts w:ascii="Times New Roman" w:hAnsi="Times New Roman" w:cs="Times New Roman"/>
          <w:i/>
          <w:iCs/>
          <w:sz w:val="24"/>
          <w:szCs w:val="24"/>
        </w:rPr>
        <w:t xml:space="preserve">Veronica chamaedrys </w:t>
      </w:r>
      <w:r w:rsidRPr="00001625">
        <w:rPr>
          <w:rFonts w:ascii="Times New Roman" w:hAnsi="Times New Roman" w:cs="Times New Roman"/>
          <w:sz w:val="24"/>
          <w:szCs w:val="24"/>
        </w:rPr>
        <w:t xml:space="preserve">(subgenus </w:t>
      </w:r>
      <w:r w:rsidR="003B215D">
        <w:rPr>
          <w:rFonts w:ascii="Times New Roman" w:hAnsi="Times New Roman" w:cs="Times New Roman"/>
          <w:i/>
          <w:iCs/>
          <w:sz w:val="24"/>
          <w:szCs w:val="24"/>
        </w:rPr>
        <w:t>Chamaedrys</w:t>
      </w:r>
      <w:r w:rsidRPr="00001625">
        <w:rPr>
          <w:rFonts w:ascii="Times New Roman" w:hAnsi="Times New Roman" w:cs="Times New Roman"/>
          <w:sz w:val="24"/>
          <w:szCs w:val="24"/>
        </w:rPr>
        <w:t>), was collected in the field in Cambridge, UK</w:t>
      </w:r>
      <w:r w:rsidR="00927954">
        <w:rPr>
          <w:rFonts w:ascii="Times New Roman" w:hAnsi="Times New Roman" w:cs="Times New Roman"/>
          <w:sz w:val="24"/>
          <w:szCs w:val="24"/>
        </w:rPr>
        <w:t>,</w:t>
      </w:r>
      <w:r w:rsidRPr="00001625">
        <w:rPr>
          <w:rFonts w:ascii="Times New Roman" w:hAnsi="Times New Roman" w:cs="Times New Roman"/>
          <w:sz w:val="24"/>
          <w:szCs w:val="24"/>
        </w:rPr>
        <w:t xml:space="preserve"> </w:t>
      </w:r>
      <w:r w:rsidR="002A585B" w:rsidRPr="00001625">
        <w:rPr>
          <w:rFonts w:ascii="Times New Roman" w:hAnsi="Times New Roman" w:cs="Times New Roman"/>
          <w:sz w:val="24"/>
          <w:szCs w:val="24"/>
        </w:rPr>
        <w:t>in 201</w:t>
      </w:r>
      <w:r w:rsidR="00773060" w:rsidRPr="00001625">
        <w:rPr>
          <w:rFonts w:ascii="Times New Roman" w:hAnsi="Times New Roman" w:cs="Times New Roman"/>
          <w:sz w:val="24"/>
          <w:szCs w:val="24"/>
        </w:rPr>
        <w:t>9</w:t>
      </w:r>
      <w:r w:rsidR="002A585B" w:rsidRPr="00001625">
        <w:rPr>
          <w:rFonts w:ascii="Times New Roman" w:hAnsi="Times New Roman" w:cs="Times New Roman"/>
          <w:sz w:val="24"/>
          <w:szCs w:val="24"/>
        </w:rPr>
        <w:t xml:space="preserve"> </w:t>
      </w:r>
      <w:r w:rsidRPr="00001625">
        <w:rPr>
          <w:rFonts w:ascii="Times New Roman" w:hAnsi="Times New Roman" w:cs="Times New Roman"/>
          <w:sz w:val="24"/>
          <w:szCs w:val="24"/>
        </w:rPr>
        <w:t>and dried in silica gel.</w:t>
      </w:r>
    </w:p>
    <w:p w14:paraId="03263A07" w14:textId="356F4591" w:rsidR="00D329A0" w:rsidRPr="00001625" w:rsidRDefault="00D329A0"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i/>
          <w:sz w:val="24"/>
          <w:szCs w:val="24"/>
        </w:rPr>
        <w:t>DNA Extraction</w:t>
      </w:r>
      <w:r w:rsidRPr="00001625">
        <w:rPr>
          <w:rFonts w:ascii="Times New Roman" w:hAnsi="Times New Roman" w:cs="Times New Roman"/>
          <w:sz w:val="24"/>
          <w:szCs w:val="24"/>
        </w:rPr>
        <w:t>—Leaf samples of 1 to 2 cm</w:t>
      </w:r>
      <w:r w:rsidRPr="00001625">
        <w:rPr>
          <w:rFonts w:ascii="Times New Roman" w:hAnsi="Times New Roman" w:cs="Times New Roman"/>
          <w:sz w:val="24"/>
          <w:szCs w:val="24"/>
          <w:vertAlign w:val="superscript"/>
        </w:rPr>
        <w:t>2</w:t>
      </w:r>
      <w:r w:rsidRPr="00001625">
        <w:rPr>
          <w:rFonts w:ascii="Times New Roman" w:hAnsi="Times New Roman" w:cs="Times New Roman"/>
          <w:sz w:val="24"/>
          <w:szCs w:val="24"/>
        </w:rPr>
        <w:t xml:space="preserve"> were homogenized using a </w:t>
      </w:r>
      <w:proofErr w:type="spellStart"/>
      <w:r w:rsidRPr="00001625">
        <w:rPr>
          <w:rFonts w:ascii="Times New Roman" w:hAnsi="Times New Roman" w:cs="Times New Roman"/>
          <w:sz w:val="24"/>
          <w:szCs w:val="24"/>
        </w:rPr>
        <w:t>TissueLyser</w:t>
      </w:r>
      <w:proofErr w:type="spellEnd"/>
      <w:r w:rsidRPr="00001625">
        <w:rPr>
          <w:rFonts w:ascii="Times New Roman" w:hAnsi="Times New Roman" w:cs="Times New Roman"/>
          <w:sz w:val="24"/>
          <w:szCs w:val="24"/>
        </w:rPr>
        <w:t xml:space="preserve"> II bead mill with 2 mm or 3 mm steel beads. The </w:t>
      </w:r>
      <w:proofErr w:type="spellStart"/>
      <w:r w:rsidRPr="00001625">
        <w:rPr>
          <w:rFonts w:ascii="Times New Roman" w:hAnsi="Times New Roman" w:cs="Times New Roman"/>
          <w:sz w:val="24"/>
          <w:szCs w:val="24"/>
        </w:rPr>
        <w:t>DNeasy</w:t>
      </w:r>
      <w:proofErr w:type="spellEnd"/>
      <w:r w:rsidRPr="00001625">
        <w:rPr>
          <w:rFonts w:ascii="Times New Roman" w:hAnsi="Times New Roman" w:cs="Times New Roman"/>
          <w:sz w:val="24"/>
          <w:szCs w:val="24"/>
        </w:rPr>
        <w:t xml:space="preserve"> Plant Mini Kit (Qiagen, Valencia, </w:t>
      </w:r>
      <w:r w:rsidR="00B82936">
        <w:rPr>
          <w:rFonts w:ascii="Times New Roman" w:hAnsi="Times New Roman" w:cs="Times New Roman"/>
          <w:sz w:val="24"/>
          <w:szCs w:val="24"/>
        </w:rPr>
        <w:t>California</w:t>
      </w:r>
      <w:r w:rsidRPr="00001625">
        <w:rPr>
          <w:rFonts w:ascii="Times New Roman" w:hAnsi="Times New Roman" w:cs="Times New Roman"/>
          <w:sz w:val="24"/>
          <w:szCs w:val="24"/>
        </w:rPr>
        <w:t xml:space="preserve">, USA) was used to extract DNA following the manufacturer’s protocol with the following changes: polyvinylpyrrolidone (PVP) was added during the lysis step to remove phenolic compounds, and lysis incubation time was extended to </w:t>
      </w:r>
      <w:r w:rsidR="005378B0" w:rsidRPr="00001625">
        <w:rPr>
          <w:rFonts w:ascii="Times New Roman" w:hAnsi="Times New Roman" w:cs="Times New Roman"/>
          <w:sz w:val="24"/>
          <w:szCs w:val="24"/>
        </w:rPr>
        <w:t>at least</w:t>
      </w:r>
      <w:r w:rsidRPr="00001625">
        <w:rPr>
          <w:rFonts w:ascii="Times New Roman" w:hAnsi="Times New Roman" w:cs="Times New Roman"/>
          <w:sz w:val="24"/>
          <w:szCs w:val="24"/>
        </w:rPr>
        <w:t xml:space="preserve"> 15 minutes. DNA concentration was quantified using a Qubit Fluorometer 3.0</w:t>
      </w:r>
      <w:r w:rsidR="00C05D37">
        <w:rPr>
          <w:rFonts w:ascii="Times New Roman" w:hAnsi="Times New Roman" w:cs="Times New Roman"/>
          <w:sz w:val="24"/>
          <w:szCs w:val="24"/>
        </w:rPr>
        <w:t xml:space="preserve"> (Fisher Scientific,</w:t>
      </w:r>
      <w:r w:rsidR="009D24FE">
        <w:rPr>
          <w:rFonts w:ascii="Times New Roman" w:hAnsi="Times New Roman" w:cs="Times New Roman"/>
          <w:sz w:val="24"/>
          <w:szCs w:val="24"/>
        </w:rPr>
        <w:t xml:space="preserve"> </w:t>
      </w:r>
      <w:r w:rsidR="0036498F">
        <w:rPr>
          <w:rFonts w:ascii="Times New Roman" w:hAnsi="Times New Roman" w:cs="Times New Roman"/>
          <w:sz w:val="24"/>
          <w:szCs w:val="24"/>
        </w:rPr>
        <w:t>Loughborough, UK)</w:t>
      </w:r>
      <w:r w:rsidR="000F07BC">
        <w:rPr>
          <w:rFonts w:ascii="Times New Roman" w:hAnsi="Times New Roman" w:cs="Times New Roman"/>
          <w:sz w:val="24"/>
          <w:szCs w:val="24"/>
        </w:rPr>
        <w:t>,</w:t>
      </w:r>
      <w:r w:rsidRPr="00001625">
        <w:rPr>
          <w:rFonts w:ascii="Times New Roman" w:hAnsi="Times New Roman" w:cs="Times New Roman"/>
          <w:sz w:val="24"/>
          <w:szCs w:val="24"/>
        </w:rPr>
        <w:t xml:space="preserve"> and </w:t>
      </w:r>
      <w:r w:rsidR="0040320D">
        <w:rPr>
          <w:rFonts w:ascii="Times New Roman" w:hAnsi="Times New Roman" w:cs="Times New Roman"/>
          <w:sz w:val="24"/>
          <w:szCs w:val="24"/>
        </w:rPr>
        <w:t>level of fragmentation</w:t>
      </w:r>
      <w:r w:rsidR="0040320D" w:rsidRPr="00001625">
        <w:rPr>
          <w:rFonts w:ascii="Times New Roman" w:hAnsi="Times New Roman" w:cs="Times New Roman"/>
          <w:sz w:val="24"/>
          <w:szCs w:val="24"/>
        </w:rPr>
        <w:t xml:space="preserve"> </w:t>
      </w:r>
      <w:r w:rsidRPr="00001625">
        <w:rPr>
          <w:rFonts w:ascii="Times New Roman" w:hAnsi="Times New Roman" w:cs="Times New Roman"/>
          <w:sz w:val="24"/>
          <w:szCs w:val="24"/>
        </w:rPr>
        <w:t>was assessed with</w:t>
      </w:r>
      <w:r w:rsidR="002A1FEB">
        <w:rPr>
          <w:rFonts w:ascii="Times New Roman" w:hAnsi="Times New Roman" w:cs="Times New Roman"/>
          <w:sz w:val="24"/>
          <w:szCs w:val="24"/>
        </w:rPr>
        <w:t xml:space="preserve"> electrophoresis in</w:t>
      </w:r>
      <w:r w:rsidRPr="00001625">
        <w:rPr>
          <w:rFonts w:ascii="Times New Roman" w:hAnsi="Times New Roman" w:cs="Times New Roman"/>
          <w:sz w:val="24"/>
          <w:szCs w:val="24"/>
        </w:rPr>
        <w:t xml:space="preserve"> 1.25x </w:t>
      </w:r>
      <w:r w:rsidR="005C76A3" w:rsidRPr="005C76A3">
        <w:rPr>
          <w:rFonts w:ascii="Times New Roman" w:hAnsi="Times New Roman" w:cs="Times New Roman"/>
          <w:sz w:val="24"/>
          <w:szCs w:val="24"/>
        </w:rPr>
        <w:t>Tris-Borate-EDTA</w:t>
      </w:r>
      <w:r w:rsidR="005C76A3" w:rsidRPr="005C76A3" w:rsidDel="005C76A3">
        <w:rPr>
          <w:rFonts w:ascii="Times New Roman" w:hAnsi="Times New Roman" w:cs="Times New Roman"/>
          <w:sz w:val="24"/>
          <w:szCs w:val="24"/>
        </w:rPr>
        <w:t xml:space="preserve"> </w:t>
      </w:r>
      <w:r w:rsidRPr="00001625">
        <w:rPr>
          <w:rFonts w:ascii="Times New Roman" w:hAnsi="Times New Roman" w:cs="Times New Roman"/>
          <w:sz w:val="24"/>
          <w:szCs w:val="24"/>
        </w:rPr>
        <w:t>agarose gels.</w:t>
      </w:r>
    </w:p>
    <w:p w14:paraId="6C8CC833" w14:textId="6F0ECC07" w:rsidR="00D329A0" w:rsidRPr="00001625" w:rsidRDefault="00D329A0"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i/>
          <w:sz w:val="24"/>
          <w:szCs w:val="24"/>
        </w:rPr>
        <w:t>Target enrichment: library preparation</w:t>
      </w:r>
      <w:r w:rsidRPr="00001625">
        <w:rPr>
          <w:rFonts w:ascii="Times New Roman" w:hAnsi="Times New Roman" w:cs="Times New Roman"/>
          <w:sz w:val="24"/>
          <w:szCs w:val="24"/>
        </w:rPr>
        <w:t>—Libraries for target enrichment were prepared by first sonicating DNA samples diluted in 1</w:t>
      </w:r>
      <w:r w:rsidR="00165087">
        <w:rPr>
          <w:rFonts w:ascii="Times New Roman" w:hAnsi="Times New Roman" w:cs="Times New Roman"/>
          <w:sz w:val="24"/>
          <w:szCs w:val="24"/>
        </w:rPr>
        <w:t>x</w:t>
      </w:r>
      <w:r w:rsidRPr="00001625">
        <w:rPr>
          <w:rFonts w:ascii="Times New Roman" w:hAnsi="Times New Roman" w:cs="Times New Roman"/>
          <w:sz w:val="24"/>
          <w:szCs w:val="24"/>
        </w:rPr>
        <w:t xml:space="preserve"> TE buffer to approximately 350</w:t>
      </w:r>
      <w:r w:rsidR="002E2949">
        <w:rPr>
          <w:rFonts w:ascii="Times New Roman" w:hAnsi="Times New Roman" w:cs="Times New Roman"/>
          <w:sz w:val="24"/>
          <w:szCs w:val="24"/>
        </w:rPr>
        <w:t xml:space="preserve"> </w:t>
      </w:r>
      <w:r w:rsidRPr="00001625">
        <w:rPr>
          <w:rFonts w:ascii="Times New Roman" w:hAnsi="Times New Roman" w:cs="Times New Roman"/>
          <w:sz w:val="24"/>
          <w:szCs w:val="24"/>
        </w:rPr>
        <w:t xml:space="preserve">bp fragments using a </w:t>
      </w:r>
      <w:proofErr w:type="spellStart"/>
      <w:r w:rsidRPr="00001625">
        <w:rPr>
          <w:rFonts w:ascii="Times New Roman" w:hAnsi="Times New Roman" w:cs="Times New Roman"/>
          <w:sz w:val="24"/>
          <w:szCs w:val="24"/>
        </w:rPr>
        <w:t>Covaris</w:t>
      </w:r>
      <w:proofErr w:type="spellEnd"/>
      <w:r w:rsidRPr="00001625">
        <w:rPr>
          <w:rFonts w:ascii="Times New Roman" w:hAnsi="Times New Roman" w:cs="Times New Roman"/>
          <w:sz w:val="24"/>
          <w:szCs w:val="24"/>
        </w:rPr>
        <w:t xml:space="preserve"> E220 Focused-</w:t>
      </w:r>
      <w:proofErr w:type="spellStart"/>
      <w:r w:rsidRPr="00001625">
        <w:rPr>
          <w:rFonts w:ascii="Times New Roman" w:hAnsi="Times New Roman" w:cs="Times New Roman"/>
          <w:sz w:val="24"/>
          <w:szCs w:val="24"/>
        </w:rPr>
        <w:t>ultrasonicator</w:t>
      </w:r>
      <w:proofErr w:type="spellEnd"/>
      <w:r w:rsidRPr="00001625">
        <w:rPr>
          <w:rFonts w:ascii="Times New Roman" w:hAnsi="Times New Roman" w:cs="Times New Roman"/>
          <w:sz w:val="24"/>
          <w:szCs w:val="24"/>
        </w:rPr>
        <w:t xml:space="preserve">™ with </w:t>
      </w:r>
      <w:proofErr w:type="spellStart"/>
      <w:r w:rsidRPr="00001625">
        <w:rPr>
          <w:rFonts w:ascii="Times New Roman" w:hAnsi="Times New Roman" w:cs="Times New Roman"/>
          <w:sz w:val="24"/>
          <w:szCs w:val="24"/>
        </w:rPr>
        <w:t>Covaris</w:t>
      </w:r>
      <w:proofErr w:type="spellEnd"/>
      <w:r w:rsidRPr="00001625">
        <w:rPr>
          <w:rFonts w:ascii="Times New Roman" w:hAnsi="Times New Roman" w:cs="Times New Roman"/>
          <w:sz w:val="24"/>
          <w:szCs w:val="24"/>
        </w:rPr>
        <w:t xml:space="preserve"> </w:t>
      </w:r>
      <w:proofErr w:type="spellStart"/>
      <w:r w:rsidRPr="00001625">
        <w:rPr>
          <w:rFonts w:ascii="Times New Roman" w:hAnsi="Times New Roman" w:cs="Times New Roman"/>
          <w:sz w:val="24"/>
          <w:szCs w:val="24"/>
        </w:rPr>
        <w:t>microTUBES</w:t>
      </w:r>
      <w:proofErr w:type="spellEnd"/>
      <w:r w:rsidRPr="00001625">
        <w:rPr>
          <w:rFonts w:ascii="Times New Roman" w:hAnsi="Times New Roman" w:cs="Times New Roman"/>
          <w:sz w:val="24"/>
          <w:szCs w:val="24"/>
        </w:rPr>
        <w:t xml:space="preserve"> AFA Fiber Pre-Slit Snap-Cap (</w:t>
      </w:r>
      <w:proofErr w:type="spellStart"/>
      <w:r w:rsidRPr="00001625">
        <w:rPr>
          <w:rFonts w:ascii="Times New Roman" w:hAnsi="Times New Roman" w:cs="Times New Roman"/>
          <w:sz w:val="24"/>
          <w:szCs w:val="24"/>
        </w:rPr>
        <w:t>Covaris</w:t>
      </w:r>
      <w:proofErr w:type="spellEnd"/>
      <w:r w:rsidRPr="00001625">
        <w:rPr>
          <w:rFonts w:ascii="Times New Roman" w:hAnsi="Times New Roman" w:cs="Times New Roman"/>
          <w:sz w:val="24"/>
          <w:szCs w:val="24"/>
        </w:rPr>
        <w:t xml:space="preserve">, Woburn, </w:t>
      </w:r>
      <w:r w:rsidR="00866B4F">
        <w:rPr>
          <w:rFonts w:ascii="Times New Roman" w:hAnsi="Times New Roman" w:cs="Times New Roman"/>
          <w:sz w:val="24"/>
          <w:szCs w:val="24"/>
        </w:rPr>
        <w:t>Massachusetts</w:t>
      </w:r>
      <w:r w:rsidRPr="00001625">
        <w:rPr>
          <w:rFonts w:ascii="Times New Roman" w:hAnsi="Times New Roman" w:cs="Times New Roman"/>
          <w:sz w:val="24"/>
          <w:szCs w:val="24"/>
        </w:rPr>
        <w:t xml:space="preserve">, USA), based on the manufacturer’s protocol. The </w:t>
      </w:r>
      <w:proofErr w:type="spellStart"/>
      <w:r w:rsidRPr="00001625">
        <w:rPr>
          <w:rFonts w:ascii="Times New Roman" w:hAnsi="Times New Roman" w:cs="Times New Roman"/>
          <w:sz w:val="24"/>
          <w:szCs w:val="24"/>
        </w:rPr>
        <w:t>NEBNext</w:t>
      </w:r>
      <w:proofErr w:type="spellEnd"/>
      <w:r w:rsidRPr="00001625">
        <w:rPr>
          <w:rFonts w:ascii="Times New Roman" w:hAnsi="Times New Roman" w:cs="Times New Roman"/>
          <w:sz w:val="24"/>
          <w:szCs w:val="24"/>
        </w:rPr>
        <w:t xml:space="preserve">® Ultra II DNA Library Prep Kit for Illumina® was used with </w:t>
      </w:r>
      <w:proofErr w:type="spellStart"/>
      <w:r w:rsidRPr="00001625">
        <w:rPr>
          <w:rFonts w:ascii="Times New Roman" w:hAnsi="Times New Roman" w:cs="Times New Roman"/>
          <w:sz w:val="24"/>
          <w:szCs w:val="24"/>
        </w:rPr>
        <w:t>NEBNext</w:t>
      </w:r>
      <w:proofErr w:type="spellEnd"/>
      <w:r w:rsidRPr="00001625">
        <w:rPr>
          <w:rFonts w:ascii="Times New Roman" w:hAnsi="Times New Roman" w:cs="Times New Roman"/>
          <w:sz w:val="24"/>
          <w:szCs w:val="24"/>
        </w:rPr>
        <w:t xml:space="preserve">® Multiplex Oligos for Illumina® (New England </w:t>
      </w:r>
      <w:proofErr w:type="spellStart"/>
      <w:r w:rsidRPr="00001625">
        <w:rPr>
          <w:rFonts w:ascii="Times New Roman" w:hAnsi="Times New Roman" w:cs="Times New Roman"/>
          <w:sz w:val="24"/>
          <w:szCs w:val="24"/>
        </w:rPr>
        <w:t>BioLabs</w:t>
      </w:r>
      <w:proofErr w:type="spellEnd"/>
      <w:r w:rsidRPr="00001625">
        <w:rPr>
          <w:rFonts w:ascii="Times New Roman" w:hAnsi="Times New Roman" w:cs="Times New Roman"/>
          <w:sz w:val="24"/>
          <w:szCs w:val="24"/>
        </w:rPr>
        <w:t xml:space="preserve">, Ipswich, </w:t>
      </w:r>
      <w:r w:rsidR="00866B4F">
        <w:rPr>
          <w:rFonts w:ascii="Times New Roman" w:hAnsi="Times New Roman" w:cs="Times New Roman"/>
          <w:sz w:val="24"/>
          <w:szCs w:val="24"/>
        </w:rPr>
        <w:t>Massachusetts</w:t>
      </w:r>
      <w:r w:rsidRPr="00001625">
        <w:rPr>
          <w:rFonts w:ascii="Times New Roman" w:hAnsi="Times New Roman" w:cs="Times New Roman"/>
          <w:sz w:val="24"/>
          <w:szCs w:val="24"/>
        </w:rPr>
        <w:t xml:space="preserve">, USA) to prepare single-indexed DNA libraries for multiplexed sequencing. During library prep, we size-selected </w:t>
      </w:r>
      <w:r w:rsidRPr="00001625">
        <w:rPr>
          <w:rFonts w:ascii="Times New Roman" w:hAnsi="Times New Roman" w:cs="Times New Roman"/>
          <w:sz w:val="24"/>
          <w:szCs w:val="24"/>
        </w:rPr>
        <w:lastRenderedPageBreak/>
        <w:t>samples for 300-400 bp with purification beads according to the protocol, except for 13 low-input samples which were not size-selected to maintain library complexity. PCR amplification was done at half-volume, requiring for most libraries an additional three cycles beyond the</w:t>
      </w:r>
      <w:r w:rsidR="006D68E1">
        <w:rPr>
          <w:rFonts w:ascii="Times New Roman" w:hAnsi="Times New Roman" w:cs="Times New Roman"/>
          <w:sz w:val="24"/>
          <w:szCs w:val="24"/>
        </w:rPr>
        <w:t xml:space="preserve"> recommended</w:t>
      </w:r>
      <w:r w:rsidRPr="00001625">
        <w:rPr>
          <w:rFonts w:ascii="Times New Roman" w:hAnsi="Times New Roman" w:cs="Times New Roman"/>
          <w:sz w:val="24"/>
          <w:szCs w:val="24"/>
        </w:rPr>
        <w:t xml:space="preserve"> </w:t>
      </w:r>
      <w:r w:rsidR="006D68E1">
        <w:rPr>
          <w:rFonts w:ascii="Times New Roman" w:hAnsi="Times New Roman" w:cs="Times New Roman"/>
          <w:sz w:val="24"/>
          <w:szCs w:val="24"/>
        </w:rPr>
        <w:t>3</w:t>
      </w:r>
      <w:r w:rsidR="00632C19">
        <w:rPr>
          <w:rFonts w:ascii="Times New Roman" w:hAnsi="Times New Roman" w:cs="Times New Roman"/>
          <w:sz w:val="24"/>
          <w:szCs w:val="24"/>
        </w:rPr>
        <w:t>–</w:t>
      </w:r>
      <w:r w:rsidR="006D68E1">
        <w:rPr>
          <w:rFonts w:ascii="Times New Roman" w:hAnsi="Times New Roman" w:cs="Times New Roman"/>
          <w:sz w:val="24"/>
          <w:szCs w:val="24"/>
        </w:rPr>
        <w:t>7</w:t>
      </w:r>
      <w:r w:rsidR="00994AF5">
        <w:rPr>
          <w:rFonts w:ascii="Times New Roman" w:hAnsi="Times New Roman" w:cs="Times New Roman"/>
          <w:sz w:val="24"/>
          <w:szCs w:val="24"/>
        </w:rPr>
        <w:t xml:space="preserve"> cycles</w:t>
      </w:r>
      <w:r w:rsidRPr="00001625">
        <w:rPr>
          <w:rFonts w:ascii="Times New Roman" w:hAnsi="Times New Roman" w:cs="Times New Roman"/>
          <w:sz w:val="24"/>
          <w:szCs w:val="24"/>
        </w:rPr>
        <w:t xml:space="preserve">.  Otherwise, we followed the manufacturer’s protocol for PCR conditions. Libraries were quantified using Qubit and assessed for size distribution and quality using the Agilent 2100 Bioanalyzer High-Sensitivity DNA assay (Agilent Technologies, Santa Clara, </w:t>
      </w:r>
      <w:r w:rsidR="009F2B02">
        <w:rPr>
          <w:rFonts w:ascii="Times New Roman" w:hAnsi="Times New Roman" w:cs="Times New Roman"/>
          <w:sz w:val="24"/>
          <w:szCs w:val="24"/>
        </w:rPr>
        <w:t>California</w:t>
      </w:r>
      <w:r w:rsidRPr="00001625">
        <w:rPr>
          <w:rFonts w:ascii="Times New Roman" w:hAnsi="Times New Roman" w:cs="Times New Roman"/>
          <w:sz w:val="24"/>
          <w:szCs w:val="24"/>
        </w:rPr>
        <w:t xml:space="preserve">, USA).  </w:t>
      </w:r>
    </w:p>
    <w:p w14:paraId="6FE94C6E" w14:textId="798EAC68" w:rsidR="00D329A0" w:rsidRPr="00001625" w:rsidRDefault="00D329A0" w:rsidP="0077402E">
      <w:pPr>
        <w:spacing w:after="0" w:line="480" w:lineRule="auto"/>
        <w:ind w:firstLine="720"/>
        <w:rPr>
          <w:rFonts w:ascii="Times New Roman" w:hAnsi="Times New Roman" w:cs="Times New Roman"/>
          <w:sz w:val="24"/>
          <w:szCs w:val="24"/>
          <w:shd w:val="clear" w:color="auto" w:fill="FFFFFF"/>
        </w:rPr>
      </w:pPr>
      <w:r w:rsidRPr="16B49A74">
        <w:rPr>
          <w:rFonts w:ascii="Times New Roman" w:hAnsi="Times New Roman" w:cs="Times New Roman"/>
          <w:i/>
          <w:iCs/>
          <w:sz w:val="24"/>
          <w:szCs w:val="24"/>
        </w:rPr>
        <w:t>Target enrichment: hybridization</w:t>
      </w:r>
      <w:r w:rsidRPr="00001625">
        <w:rPr>
          <w:rFonts w:ascii="Times New Roman" w:hAnsi="Times New Roman" w:cs="Times New Roman"/>
          <w:sz w:val="24"/>
          <w:szCs w:val="24"/>
        </w:rPr>
        <w:t xml:space="preserve">—The </w:t>
      </w:r>
      <w:r w:rsidRPr="00001625">
        <w:rPr>
          <w:rFonts w:ascii="Times New Roman" w:hAnsi="Times New Roman" w:cs="Times New Roman"/>
          <w:sz w:val="24"/>
          <w:szCs w:val="24"/>
          <w:shd w:val="clear" w:color="auto" w:fill="FFFFFF"/>
        </w:rPr>
        <w:t xml:space="preserve">Arbor Biosciences </w:t>
      </w:r>
      <w:proofErr w:type="spellStart"/>
      <w:r w:rsidRPr="00001625">
        <w:rPr>
          <w:rFonts w:ascii="Times New Roman" w:hAnsi="Times New Roman" w:cs="Times New Roman"/>
          <w:sz w:val="24"/>
          <w:szCs w:val="24"/>
          <w:shd w:val="clear" w:color="auto" w:fill="FFFFFF"/>
        </w:rPr>
        <w:t>myBaits</w:t>
      </w:r>
      <w:proofErr w:type="spellEnd"/>
      <w:r w:rsidRPr="00001625">
        <w:rPr>
          <w:rFonts w:ascii="Times New Roman" w:hAnsi="Times New Roman" w:cs="Times New Roman"/>
          <w:sz w:val="24"/>
          <w:szCs w:val="24"/>
          <w:shd w:val="clear" w:color="auto" w:fill="FFFFFF"/>
        </w:rPr>
        <w:t xml:space="preserve">® Target Capture Kit, “Angiosperms353 v1”, was used following the manufacturer’s protocol (ver. 4) to enrich the indexed libraries. We performed hybridization and sequencing in two batches following the same protocol. Libraries were pooled and concentrated using a </w:t>
      </w:r>
      <w:proofErr w:type="spellStart"/>
      <w:r w:rsidRPr="00001625">
        <w:rPr>
          <w:rFonts w:ascii="Times New Roman" w:hAnsi="Times New Roman" w:cs="Times New Roman"/>
          <w:sz w:val="24"/>
          <w:szCs w:val="24"/>
          <w:shd w:val="clear" w:color="auto" w:fill="FFFFFF"/>
        </w:rPr>
        <w:t>ThermoScientific</w:t>
      </w:r>
      <w:proofErr w:type="spellEnd"/>
      <w:r w:rsidRPr="00001625">
        <w:rPr>
          <w:rFonts w:ascii="Times New Roman" w:hAnsi="Times New Roman" w:cs="Times New Roman"/>
          <w:sz w:val="24"/>
          <w:szCs w:val="24"/>
          <w:shd w:val="clear" w:color="auto" w:fill="FFFFFF"/>
        </w:rPr>
        <w:t xml:space="preserve"> Savant DNA 120 </w:t>
      </w:r>
      <w:proofErr w:type="spellStart"/>
      <w:r w:rsidRPr="00001625">
        <w:rPr>
          <w:rFonts w:ascii="Times New Roman" w:hAnsi="Times New Roman" w:cs="Times New Roman"/>
          <w:sz w:val="24"/>
          <w:szCs w:val="24"/>
          <w:shd w:val="clear" w:color="auto" w:fill="FFFFFF"/>
        </w:rPr>
        <w:t>SpeedVac</w:t>
      </w:r>
      <w:proofErr w:type="spellEnd"/>
      <w:r w:rsidRPr="00001625">
        <w:rPr>
          <w:rFonts w:ascii="Times New Roman" w:hAnsi="Times New Roman" w:cs="Times New Roman"/>
          <w:sz w:val="24"/>
          <w:szCs w:val="24"/>
          <w:shd w:val="clear" w:color="auto" w:fill="FFFFFF"/>
        </w:rPr>
        <w:t xml:space="preserve"> (Fisher Scientific, </w:t>
      </w:r>
      <w:r w:rsidR="00DA703C">
        <w:rPr>
          <w:rFonts w:ascii="Times New Roman" w:hAnsi="Times New Roman" w:cs="Times New Roman"/>
          <w:sz w:val="24"/>
          <w:szCs w:val="24"/>
          <w:shd w:val="clear" w:color="auto" w:fill="FFFFFF"/>
        </w:rPr>
        <w:t>Loughborough</w:t>
      </w:r>
      <w:r w:rsidRPr="00001625">
        <w:rPr>
          <w:rFonts w:ascii="Times New Roman" w:hAnsi="Times New Roman" w:cs="Times New Roman"/>
          <w:sz w:val="24"/>
          <w:szCs w:val="24"/>
          <w:shd w:val="clear" w:color="auto" w:fill="FFFFFF"/>
        </w:rPr>
        <w:t>, UK).  As baits have been found to be equally effective at lower volumes than suggested by the manufacturer (</w:t>
      </w:r>
      <w:r w:rsidR="008A645B">
        <w:rPr>
          <w:rFonts w:ascii="Times New Roman" w:hAnsi="Times New Roman" w:cs="Times New Roman"/>
          <w:sz w:val="24"/>
          <w:szCs w:val="24"/>
          <w:shd w:val="clear" w:color="auto" w:fill="FFFFFF"/>
        </w:rPr>
        <w:t>Hale et al., 2020</w:t>
      </w:r>
      <w:r w:rsidRPr="00001625">
        <w:rPr>
          <w:rFonts w:ascii="Times New Roman" w:hAnsi="Times New Roman" w:cs="Times New Roman"/>
          <w:sz w:val="24"/>
          <w:szCs w:val="24"/>
          <w:shd w:val="clear" w:color="auto" w:fill="FFFFFF"/>
        </w:rPr>
        <w:t>), hybridization reactions were performed with baits diluted 1:1</w:t>
      </w:r>
      <w:r w:rsidR="002004A1">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relative to the recommended concentration</w:t>
      </w:r>
      <w:r w:rsidR="00490ACB" w:rsidRPr="00490ACB">
        <w:rPr>
          <w:rFonts w:ascii="Times New Roman" w:hAnsi="Times New Roman" w:cs="Times New Roman"/>
          <w:sz w:val="24"/>
          <w:szCs w:val="24"/>
          <w:shd w:val="clear" w:color="auto" w:fill="FFFFFF"/>
        </w:rPr>
        <w:t xml:space="preserve"> </w:t>
      </w:r>
      <w:r w:rsidR="00490ACB">
        <w:rPr>
          <w:rFonts w:ascii="Times New Roman" w:hAnsi="Times New Roman" w:cs="Times New Roman"/>
          <w:sz w:val="24"/>
          <w:szCs w:val="24"/>
          <w:shd w:val="clear" w:color="auto" w:fill="FFFFFF"/>
        </w:rPr>
        <w:t>in nuclease-free water</w:t>
      </w:r>
      <w:r w:rsidR="000A21A1">
        <w:rPr>
          <w:rFonts w:ascii="Times New Roman" w:hAnsi="Times New Roman" w:cs="Times New Roman"/>
          <w:sz w:val="24"/>
          <w:szCs w:val="24"/>
          <w:shd w:val="clear" w:color="auto" w:fill="FFFFFF"/>
        </w:rPr>
        <w:t xml:space="preserve">. </w:t>
      </w:r>
      <w:r w:rsidR="00B61F5B">
        <w:rPr>
          <w:rFonts w:ascii="Times New Roman" w:hAnsi="Times New Roman" w:cs="Times New Roman"/>
          <w:sz w:val="24"/>
          <w:szCs w:val="24"/>
          <w:shd w:val="clear" w:color="auto" w:fill="FFFFFF"/>
        </w:rPr>
        <w:t xml:space="preserve">The reactions </w:t>
      </w:r>
      <w:r w:rsidRPr="00001625">
        <w:rPr>
          <w:rFonts w:ascii="Times New Roman" w:hAnsi="Times New Roman" w:cs="Times New Roman"/>
          <w:sz w:val="24"/>
          <w:szCs w:val="24"/>
          <w:shd w:val="clear" w:color="auto" w:fill="FFFFFF"/>
        </w:rPr>
        <w:t xml:space="preserve">were incubated in a </w:t>
      </w:r>
      <w:proofErr w:type="spellStart"/>
      <w:r w:rsidRPr="00001625">
        <w:rPr>
          <w:rFonts w:ascii="Times New Roman" w:hAnsi="Times New Roman" w:cs="Times New Roman"/>
          <w:sz w:val="24"/>
          <w:szCs w:val="24"/>
          <w:shd w:val="clear" w:color="auto" w:fill="FFFFFF"/>
        </w:rPr>
        <w:t>SimpliAmp</w:t>
      </w:r>
      <w:proofErr w:type="spellEnd"/>
      <w:r w:rsidRPr="00001625">
        <w:rPr>
          <w:rFonts w:ascii="Times New Roman" w:hAnsi="Times New Roman" w:cs="Times New Roman"/>
          <w:sz w:val="24"/>
          <w:szCs w:val="24"/>
          <w:shd w:val="clear" w:color="auto" w:fill="FFFFFF"/>
        </w:rPr>
        <w:t>™ Thermal Cycler at 65° C for 23</w:t>
      </w:r>
      <w:r w:rsidR="00632C19">
        <w:rPr>
          <w:rFonts w:ascii="Times New Roman" w:hAnsi="Times New Roman" w:cs="Times New Roman"/>
          <w:sz w:val="24"/>
          <w:szCs w:val="24"/>
        </w:rPr>
        <w:t>–</w:t>
      </w:r>
      <w:r w:rsidRPr="00001625">
        <w:rPr>
          <w:rFonts w:ascii="Times New Roman" w:hAnsi="Times New Roman" w:cs="Times New Roman"/>
          <w:sz w:val="24"/>
          <w:szCs w:val="24"/>
          <w:shd w:val="clear" w:color="auto" w:fill="FFFFFF"/>
        </w:rPr>
        <w:t xml:space="preserve">24 hours. Amplification was performed for 18 cycles with KAPA HiFi 2X </w:t>
      </w:r>
      <w:proofErr w:type="spellStart"/>
      <w:r w:rsidRPr="00001625">
        <w:rPr>
          <w:rFonts w:ascii="Times New Roman" w:hAnsi="Times New Roman" w:cs="Times New Roman"/>
          <w:sz w:val="24"/>
          <w:szCs w:val="24"/>
          <w:shd w:val="clear" w:color="auto" w:fill="FFFFFF"/>
        </w:rPr>
        <w:t>HotStart</w:t>
      </w:r>
      <w:proofErr w:type="spellEnd"/>
      <w:r w:rsidRPr="00001625">
        <w:rPr>
          <w:rFonts w:ascii="Times New Roman" w:hAnsi="Times New Roman" w:cs="Times New Roman"/>
          <w:sz w:val="24"/>
          <w:szCs w:val="24"/>
          <w:shd w:val="clear" w:color="auto" w:fill="FFFFFF"/>
        </w:rPr>
        <w:t xml:space="preserve"> </w:t>
      </w:r>
      <w:proofErr w:type="spellStart"/>
      <w:r w:rsidRPr="00001625">
        <w:rPr>
          <w:rFonts w:ascii="Times New Roman" w:hAnsi="Times New Roman" w:cs="Times New Roman"/>
          <w:sz w:val="24"/>
          <w:szCs w:val="24"/>
          <w:shd w:val="clear" w:color="auto" w:fill="FFFFFF"/>
        </w:rPr>
        <w:t>ReadyMix</w:t>
      </w:r>
      <w:proofErr w:type="spellEnd"/>
      <w:r w:rsidRPr="00001625">
        <w:rPr>
          <w:rFonts w:ascii="Times New Roman" w:hAnsi="Times New Roman" w:cs="Times New Roman"/>
          <w:sz w:val="24"/>
          <w:szCs w:val="24"/>
          <w:shd w:val="clear" w:color="auto" w:fill="FFFFFF"/>
        </w:rPr>
        <w:t xml:space="preserve"> PCR Kit (Roche, Basel, Switzerland) and Illumina adaptor reamplification primers </w:t>
      </w:r>
      <w:r w:rsidRPr="00001625">
        <w:rPr>
          <w:rFonts w:ascii="Times New Roman" w:hAnsi="Times New Roman" w:cs="Times New Roman"/>
          <w:sz w:val="24"/>
          <w:szCs w:val="24"/>
        </w:rPr>
        <w:t>(Meyer and Kircher 2010</w:t>
      </w:r>
      <w:r w:rsidRPr="00001625">
        <w:rPr>
          <w:rFonts w:ascii="Times New Roman" w:hAnsi="Times New Roman" w:cs="Times New Roman"/>
          <w:sz w:val="24"/>
          <w:szCs w:val="24"/>
          <w:shd w:val="clear" w:color="auto" w:fill="FFFFFF"/>
        </w:rPr>
        <w:t>, IS5_</w:t>
      </w:r>
      <w:proofErr w:type="gramStart"/>
      <w:r w:rsidRPr="00001625">
        <w:rPr>
          <w:rFonts w:ascii="Times New Roman" w:hAnsi="Times New Roman" w:cs="Times New Roman"/>
          <w:sz w:val="24"/>
          <w:szCs w:val="24"/>
          <w:shd w:val="clear" w:color="auto" w:fill="FFFFFF"/>
        </w:rPr>
        <w:t>reamp.P</w:t>
      </w:r>
      <w:proofErr w:type="gramEnd"/>
      <w:r w:rsidRPr="00001625">
        <w:rPr>
          <w:rFonts w:ascii="Times New Roman" w:hAnsi="Times New Roman" w:cs="Times New Roman"/>
          <w:sz w:val="24"/>
          <w:szCs w:val="24"/>
          <w:shd w:val="clear" w:color="auto" w:fill="FFFFFF"/>
        </w:rPr>
        <w:t xml:space="preserve">5 </w:t>
      </w:r>
      <w:r w:rsidRPr="00001625">
        <w:rPr>
          <w:rFonts w:ascii="Times New Roman" w:hAnsi="Times New Roman" w:cs="Times New Roman"/>
          <w:sz w:val="24"/>
          <w:szCs w:val="24"/>
        </w:rPr>
        <w:t>5</w:t>
      </w:r>
      <w:r w:rsidRPr="00001625">
        <w:rPr>
          <w:rFonts w:ascii="Symbol" w:eastAsia="Symbol" w:hAnsi="Symbol" w:cs="Symbol"/>
          <w:sz w:val="24"/>
          <w:szCs w:val="24"/>
        </w:rPr>
        <w:t>¢</w:t>
      </w:r>
      <w:r w:rsidRPr="00001625">
        <w:rPr>
          <w:rFonts w:ascii="Times New Roman" w:hAnsi="Times New Roman" w:cs="Times New Roman"/>
          <w:sz w:val="24"/>
          <w:szCs w:val="24"/>
        </w:rPr>
        <w:t>-</w:t>
      </w:r>
      <w:r w:rsidRPr="00001625">
        <w:rPr>
          <w:rFonts w:ascii="Times New Roman" w:hAnsi="Times New Roman" w:cs="Times New Roman"/>
          <w:sz w:val="24"/>
          <w:szCs w:val="24"/>
          <w:shd w:val="clear" w:color="auto" w:fill="FFFFFF"/>
        </w:rPr>
        <w:t>AATGATACGGCGACCACCGA-</w:t>
      </w:r>
      <w:r w:rsidRPr="00001625">
        <w:rPr>
          <w:rFonts w:ascii="Times New Roman" w:hAnsi="Times New Roman" w:cs="Times New Roman"/>
          <w:sz w:val="24"/>
          <w:szCs w:val="24"/>
        </w:rPr>
        <w:t>3</w:t>
      </w:r>
      <w:r w:rsidRPr="00001625">
        <w:rPr>
          <w:rFonts w:ascii="Symbol" w:eastAsia="Symbol" w:hAnsi="Symbol" w:cs="Symbol"/>
          <w:sz w:val="24"/>
          <w:szCs w:val="24"/>
        </w:rPr>
        <w:t>¢</w:t>
      </w:r>
      <w:r w:rsidRPr="00001625">
        <w:rPr>
          <w:rFonts w:ascii="Times New Roman" w:hAnsi="Times New Roman" w:cs="Times New Roman"/>
          <w:sz w:val="24"/>
          <w:szCs w:val="24"/>
          <w:shd w:val="clear" w:color="auto" w:fill="FFFFFF"/>
        </w:rPr>
        <w:t xml:space="preserve">, IS6_reamp.P7 </w:t>
      </w:r>
      <w:r w:rsidRPr="00001625">
        <w:rPr>
          <w:rFonts w:ascii="Times New Roman" w:hAnsi="Times New Roman" w:cs="Times New Roman"/>
          <w:sz w:val="24"/>
          <w:szCs w:val="24"/>
        </w:rPr>
        <w:t>5</w:t>
      </w:r>
      <w:r w:rsidRPr="00001625">
        <w:rPr>
          <w:rFonts w:ascii="Symbol" w:eastAsia="Symbol" w:hAnsi="Symbol" w:cs="Symbol"/>
          <w:sz w:val="24"/>
          <w:szCs w:val="24"/>
        </w:rPr>
        <w:t>¢</w:t>
      </w:r>
      <w:r w:rsidRPr="00001625">
        <w:rPr>
          <w:rFonts w:ascii="Times New Roman" w:hAnsi="Times New Roman" w:cs="Times New Roman"/>
          <w:sz w:val="24"/>
          <w:szCs w:val="24"/>
        </w:rPr>
        <w:t>-</w:t>
      </w:r>
      <w:r w:rsidRPr="00001625">
        <w:rPr>
          <w:rFonts w:ascii="Times New Roman" w:hAnsi="Times New Roman" w:cs="Times New Roman"/>
          <w:sz w:val="24"/>
          <w:szCs w:val="24"/>
          <w:shd w:val="clear" w:color="auto" w:fill="FFFFFF"/>
        </w:rPr>
        <w:t>CAAGCAGAAGACGGCATACGA-</w:t>
      </w:r>
      <w:r w:rsidRPr="00001625">
        <w:rPr>
          <w:rFonts w:ascii="Times New Roman" w:hAnsi="Times New Roman" w:cs="Times New Roman"/>
          <w:sz w:val="24"/>
          <w:szCs w:val="24"/>
        </w:rPr>
        <w:t>3</w:t>
      </w:r>
      <w:r w:rsidRPr="00001625">
        <w:rPr>
          <w:rFonts w:ascii="Symbol" w:eastAsia="Symbol" w:hAnsi="Symbol" w:cs="Symbol"/>
          <w:sz w:val="24"/>
          <w:szCs w:val="24"/>
        </w:rPr>
        <w:t>¢</w:t>
      </w:r>
      <w:r w:rsidRPr="00001625">
        <w:rPr>
          <w:rFonts w:ascii="Times New Roman" w:hAnsi="Times New Roman" w:cs="Times New Roman"/>
          <w:sz w:val="24"/>
          <w:szCs w:val="24"/>
          <w:shd w:val="clear" w:color="auto" w:fill="FFFFFF"/>
        </w:rPr>
        <w:t xml:space="preserve">). PCR products were purified using the Monarch DNA and PCR Cleanup Kit (New England </w:t>
      </w:r>
      <w:proofErr w:type="spellStart"/>
      <w:r w:rsidRPr="00001625">
        <w:rPr>
          <w:rFonts w:ascii="Times New Roman" w:hAnsi="Times New Roman" w:cs="Times New Roman"/>
          <w:sz w:val="24"/>
          <w:szCs w:val="24"/>
          <w:shd w:val="clear" w:color="auto" w:fill="FFFFFF"/>
        </w:rPr>
        <w:t>BioLabs</w:t>
      </w:r>
      <w:proofErr w:type="spellEnd"/>
      <w:r w:rsidRPr="00001625">
        <w:rPr>
          <w:rFonts w:ascii="Times New Roman" w:hAnsi="Times New Roman" w:cs="Times New Roman"/>
          <w:sz w:val="24"/>
          <w:szCs w:val="24"/>
          <w:shd w:val="clear" w:color="auto" w:fill="FFFFFF"/>
        </w:rPr>
        <w:t>). An additional Bioanalyzer assay confirmed successful enrichment and amplification.</w:t>
      </w:r>
    </w:p>
    <w:p w14:paraId="64260B20" w14:textId="3E9AC3EE" w:rsidR="00D329A0" w:rsidRDefault="00D329A0" w:rsidP="0077402E">
      <w:pPr>
        <w:spacing w:after="0" w:line="480" w:lineRule="auto"/>
        <w:ind w:firstLine="720"/>
        <w:rPr>
          <w:rFonts w:ascii="Times New Roman" w:hAnsi="Times New Roman" w:cs="Times New Roman"/>
          <w:sz w:val="24"/>
          <w:szCs w:val="24"/>
          <w:shd w:val="clear" w:color="auto" w:fill="FFFFFF"/>
        </w:rPr>
      </w:pPr>
      <w:r w:rsidRPr="16B49A74">
        <w:rPr>
          <w:rFonts w:ascii="Times New Roman" w:hAnsi="Times New Roman" w:cs="Times New Roman"/>
          <w:i/>
          <w:iCs/>
          <w:sz w:val="24"/>
          <w:szCs w:val="24"/>
          <w:shd w:val="clear" w:color="auto" w:fill="FFFFFF"/>
        </w:rPr>
        <w:t>Sequencing and sequence data analysis—</w:t>
      </w:r>
      <w:r w:rsidRPr="00001625">
        <w:rPr>
          <w:rFonts w:ascii="Times New Roman" w:hAnsi="Times New Roman" w:cs="Times New Roman"/>
          <w:sz w:val="24"/>
          <w:szCs w:val="24"/>
          <w:shd w:val="clear" w:color="auto" w:fill="FFFFFF"/>
        </w:rPr>
        <w:t xml:space="preserve">Enriched libraries were multiplexed and sequenced on an Illumina </w:t>
      </w:r>
      <w:proofErr w:type="spellStart"/>
      <w:r w:rsidRPr="00001625">
        <w:rPr>
          <w:rFonts w:ascii="Times New Roman" w:hAnsi="Times New Roman" w:cs="Times New Roman"/>
          <w:sz w:val="24"/>
          <w:szCs w:val="24"/>
          <w:shd w:val="clear" w:color="auto" w:fill="FFFFFF"/>
        </w:rPr>
        <w:t>NextSeq</w:t>
      </w:r>
      <w:proofErr w:type="spellEnd"/>
      <w:r w:rsidRPr="00001625">
        <w:rPr>
          <w:rFonts w:ascii="Times New Roman" w:hAnsi="Times New Roman" w:cs="Times New Roman"/>
          <w:sz w:val="24"/>
          <w:szCs w:val="24"/>
          <w:shd w:val="clear" w:color="auto" w:fill="FFFFFF"/>
        </w:rPr>
        <w:t xml:space="preserve"> 500 with a v 2.5 Mid-Output kit for </w:t>
      </w:r>
      <w:r w:rsidR="00335135" w:rsidRPr="00001625">
        <w:rPr>
          <w:rFonts w:ascii="Times New Roman" w:hAnsi="Times New Roman" w:cs="Times New Roman"/>
          <w:sz w:val="24"/>
          <w:szCs w:val="24"/>
          <w:shd w:val="clear" w:color="auto" w:fill="FFFFFF"/>
        </w:rPr>
        <w:t xml:space="preserve">2×150bp </w:t>
      </w:r>
      <w:r w:rsidRPr="00001625">
        <w:rPr>
          <w:rFonts w:ascii="Times New Roman" w:hAnsi="Times New Roman" w:cs="Times New Roman"/>
          <w:sz w:val="24"/>
          <w:szCs w:val="24"/>
          <w:shd w:val="clear" w:color="auto" w:fill="FFFFFF"/>
        </w:rPr>
        <w:t xml:space="preserve">paired-end </w:t>
      </w:r>
      <w:r w:rsidRPr="00001625">
        <w:rPr>
          <w:rFonts w:ascii="Times New Roman" w:hAnsi="Times New Roman" w:cs="Times New Roman"/>
          <w:sz w:val="24"/>
          <w:szCs w:val="24"/>
          <w:shd w:val="clear" w:color="auto" w:fill="FFFFFF"/>
        </w:rPr>
        <w:lastRenderedPageBreak/>
        <w:t xml:space="preserve">reads. </w:t>
      </w:r>
      <w:r w:rsidR="001B32CA">
        <w:rPr>
          <w:rFonts w:ascii="Times New Roman" w:hAnsi="Times New Roman" w:cs="Times New Roman"/>
          <w:sz w:val="24"/>
          <w:szCs w:val="24"/>
          <w:shd w:val="clear" w:color="auto" w:fill="FFFFFF"/>
        </w:rPr>
        <w:t>In addition to</w:t>
      </w:r>
      <w:r w:rsidR="001B32CA" w:rsidRPr="00001625">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trimming adapters, we remove</w:t>
      </w:r>
      <w:r w:rsidR="00335135" w:rsidRPr="00001625">
        <w:rPr>
          <w:rFonts w:ascii="Times New Roman" w:hAnsi="Times New Roman" w:cs="Times New Roman"/>
          <w:sz w:val="24"/>
          <w:szCs w:val="24"/>
          <w:shd w:val="clear" w:color="auto" w:fill="FFFFFF"/>
        </w:rPr>
        <w:t>d</w:t>
      </w:r>
      <w:r w:rsidRPr="00001625">
        <w:rPr>
          <w:rFonts w:ascii="Times New Roman" w:hAnsi="Times New Roman" w:cs="Times New Roman"/>
          <w:sz w:val="24"/>
          <w:szCs w:val="24"/>
          <w:shd w:val="clear" w:color="auto" w:fill="FFFFFF"/>
        </w:rPr>
        <w:t xml:space="preserve"> low quality bases and reads using </w:t>
      </w:r>
      <w:proofErr w:type="spellStart"/>
      <w:r w:rsidRPr="00001625">
        <w:rPr>
          <w:rFonts w:ascii="Times New Roman" w:hAnsi="Times New Roman" w:cs="Times New Roman"/>
          <w:sz w:val="24"/>
          <w:szCs w:val="24"/>
          <w:shd w:val="clear" w:color="auto" w:fill="FFFFFF"/>
        </w:rPr>
        <w:t>Trimmomatic</w:t>
      </w:r>
      <w:proofErr w:type="spellEnd"/>
      <w:r w:rsidRPr="00001625">
        <w:rPr>
          <w:rFonts w:ascii="Times New Roman" w:hAnsi="Times New Roman" w:cs="Times New Roman"/>
          <w:sz w:val="24"/>
          <w:szCs w:val="24"/>
          <w:shd w:val="clear" w:color="auto" w:fill="FFFFFF"/>
        </w:rPr>
        <w:t xml:space="preserve"> following Johnson et al. (2018; settings: Leading: 20, Trailing: 20, Sliding Window: 4:20, </w:t>
      </w:r>
      <w:proofErr w:type="spellStart"/>
      <w:r w:rsidRPr="00001625">
        <w:rPr>
          <w:rFonts w:ascii="Times New Roman" w:hAnsi="Times New Roman" w:cs="Times New Roman"/>
          <w:sz w:val="24"/>
          <w:szCs w:val="24"/>
          <w:shd w:val="clear" w:color="auto" w:fill="FFFFFF"/>
        </w:rPr>
        <w:t>Minlen</w:t>
      </w:r>
      <w:proofErr w:type="spellEnd"/>
      <w:r w:rsidRPr="00001625">
        <w:rPr>
          <w:rFonts w:ascii="Times New Roman" w:hAnsi="Times New Roman" w:cs="Times New Roman"/>
          <w:sz w:val="24"/>
          <w:szCs w:val="24"/>
          <w:shd w:val="clear" w:color="auto" w:fill="FFFFFF"/>
        </w:rPr>
        <w:t xml:space="preserve">: 50). We used the </w:t>
      </w:r>
      <w:proofErr w:type="spellStart"/>
      <w:r w:rsidRPr="00001625">
        <w:rPr>
          <w:rFonts w:ascii="Times New Roman" w:hAnsi="Times New Roman" w:cs="Times New Roman"/>
          <w:sz w:val="24"/>
          <w:szCs w:val="24"/>
          <w:shd w:val="clear" w:color="auto" w:fill="FFFFFF"/>
        </w:rPr>
        <w:t>Hyb</w:t>
      </w:r>
      <w:proofErr w:type="spellEnd"/>
      <w:r w:rsidR="002F3590">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Seq</w:t>
      </w:r>
      <w:r w:rsidR="00343538">
        <w:rPr>
          <w:rFonts w:ascii="Times New Roman" w:hAnsi="Times New Roman" w:cs="Times New Roman"/>
          <w:sz w:val="24"/>
          <w:szCs w:val="24"/>
          <w:shd w:val="clear" w:color="auto" w:fill="FFFFFF"/>
        </w:rPr>
        <w:t xml:space="preserve"> </w:t>
      </w:r>
      <w:r w:rsidR="00343538" w:rsidRPr="00343538">
        <w:rPr>
          <w:rFonts w:ascii="Times New Roman" w:hAnsi="Times New Roman" w:cs="Times New Roman"/>
          <w:sz w:val="24"/>
          <w:szCs w:val="24"/>
          <w:shd w:val="clear" w:color="auto" w:fill="FFFFFF"/>
        </w:rPr>
        <w:t>(</w:t>
      </w:r>
      <w:proofErr w:type="spellStart"/>
      <w:r w:rsidR="00343538" w:rsidRPr="00343538">
        <w:rPr>
          <w:rFonts w:ascii="Times New Roman" w:hAnsi="Times New Roman" w:cs="Times New Roman"/>
          <w:sz w:val="24"/>
          <w:szCs w:val="24"/>
          <w:shd w:val="clear" w:color="auto" w:fill="FFFFFF"/>
        </w:rPr>
        <w:t>Weitemier</w:t>
      </w:r>
      <w:proofErr w:type="spellEnd"/>
      <w:r w:rsidR="00343538" w:rsidRPr="00343538">
        <w:rPr>
          <w:rFonts w:ascii="Times New Roman" w:hAnsi="Times New Roman" w:cs="Times New Roman"/>
          <w:sz w:val="24"/>
          <w:szCs w:val="24"/>
          <w:shd w:val="clear" w:color="auto" w:fill="FFFFFF"/>
        </w:rPr>
        <w:t xml:space="preserve"> et al., 2014)</w:t>
      </w:r>
      <w:r w:rsidRPr="00001625">
        <w:rPr>
          <w:rFonts w:ascii="Times New Roman" w:hAnsi="Times New Roman" w:cs="Times New Roman"/>
          <w:sz w:val="24"/>
          <w:szCs w:val="24"/>
          <w:shd w:val="clear" w:color="auto" w:fill="FFFFFF"/>
        </w:rPr>
        <w:t xml:space="preserve"> bioinformatics pipeline </w:t>
      </w:r>
      <w:proofErr w:type="spellStart"/>
      <w:r w:rsidRPr="00001625">
        <w:rPr>
          <w:rFonts w:ascii="Times New Roman" w:hAnsi="Times New Roman" w:cs="Times New Roman"/>
          <w:sz w:val="24"/>
          <w:szCs w:val="24"/>
          <w:shd w:val="clear" w:color="auto" w:fill="FFFFFF"/>
        </w:rPr>
        <w:t>HybPiper</w:t>
      </w:r>
      <w:proofErr w:type="spellEnd"/>
      <w:r w:rsidR="0003611D">
        <w:rPr>
          <w:rFonts w:ascii="Times New Roman" w:hAnsi="Times New Roman" w:cs="Times New Roman"/>
          <w:sz w:val="24"/>
          <w:szCs w:val="24"/>
          <w:shd w:val="clear" w:color="auto" w:fill="FFFFFF"/>
        </w:rPr>
        <w:t xml:space="preserve"> </w:t>
      </w:r>
      <w:r w:rsidR="009B50B3">
        <w:rPr>
          <w:rFonts w:ascii="Times New Roman" w:hAnsi="Times New Roman" w:cs="Times New Roman"/>
          <w:sz w:val="24"/>
          <w:szCs w:val="24"/>
          <w:shd w:val="clear" w:color="auto" w:fill="FFFFFF"/>
        </w:rPr>
        <w:t xml:space="preserve">v1.2 </w:t>
      </w:r>
      <w:r w:rsidR="00BF6884">
        <w:rPr>
          <w:rFonts w:ascii="Times New Roman" w:hAnsi="Times New Roman" w:cs="Times New Roman"/>
          <w:sz w:val="24"/>
          <w:szCs w:val="24"/>
          <w:shd w:val="clear" w:color="auto" w:fill="FFFFFF"/>
        </w:rPr>
        <w:t xml:space="preserve">with </w:t>
      </w:r>
      <w:r w:rsidR="0003611D">
        <w:rPr>
          <w:rFonts w:ascii="Times New Roman" w:hAnsi="Times New Roman" w:cs="Times New Roman"/>
          <w:sz w:val="24"/>
          <w:szCs w:val="24"/>
          <w:shd w:val="clear" w:color="auto" w:fill="FFFFFF"/>
        </w:rPr>
        <w:t>BWA</w:t>
      </w:r>
      <w:r w:rsidR="006F0DC2">
        <w:rPr>
          <w:rFonts w:ascii="Times New Roman" w:hAnsi="Times New Roman" w:cs="Times New Roman"/>
          <w:sz w:val="24"/>
          <w:szCs w:val="24"/>
          <w:shd w:val="clear" w:color="auto" w:fill="FFFFFF"/>
        </w:rPr>
        <w:t xml:space="preserve"> v0.7.17</w:t>
      </w:r>
      <w:r w:rsidR="0003611D">
        <w:rPr>
          <w:rFonts w:ascii="Times New Roman" w:hAnsi="Times New Roman" w:cs="Times New Roman"/>
          <w:sz w:val="24"/>
          <w:szCs w:val="24"/>
          <w:shd w:val="clear" w:color="auto" w:fill="FFFFFF"/>
        </w:rPr>
        <w:t xml:space="preserve"> </w:t>
      </w:r>
      <w:r w:rsidR="000A64EA" w:rsidRPr="000A64EA">
        <w:rPr>
          <w:rFonts w:ascii="Times New Roman" w:hAnsi="Times New Roman" w:cs="Times New Roman"/>
          <w:sz w:val="24"/>
          <w:szCs w:val="24"/>
          <w:shd w:val="clear" w:color="auto" w:fill="FFFFFF"/>
        </w:rPr>
        <w:t>(Li and Durbin, 2009)</w:t>
      </w:r>
      <w:r w:rsidR="000A64EA">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 xml:space="preserve">to map and align reads to the </w:t>
      </w:r>
      <w:r w:rsidR="006D60A2">
        <w:rPr>
          <w:rFonts w:ascii="Times New Roman" w:hAnsi="Times New Roman" w:cs="Times New Roman"/>
          <w:sz w:val="24"/>
          <w:szCs w:val="24"/>
          <w:shd w:val="clear" w:color="auto" w:fill="FFFFFF"/>
        </w:rPr>
        <w:t>Angiosperms</w:t>
      </w:r>
      <w:r w:rsidRPr="00001625">
        <w:rPr>
          <w:rFonts w:ascii="Times New Roman" w:hAnsi="Times New Roman" w:cs="Times New Roman"/>
          <w:sz w:val="24"/>
          <w:szCs w:val="24"/>
          <w:shd w:val="clear" w:color="auto" w:fill="FFFFFF"/>
        </w:rPr>
        <w:t>353 loci, assemble loci</w:t>
      </w:r>
      <w:r w:rsidR="00904998">
        <w:rPr>
          <w:rFonts w:ascii="Times New Roman" w:hAnsi="Times New Roman" w:cs="Times New Roman"/>
          <w:sz w:val="24"/>
          <w:szCs w:val="24"/>
          <w:shd w:val="clear" w:color="auto" w:fill="FFFFFF"/>
        </w:rPr>
        <w:t xml:space="preserve"> with </w:t>
      </w:r>
      <w:proofErr w:type="spellStart"/>
      <w:r w:rsidR="00904998">
        <w:rPr>
          <w:rFonts w:ascii="Times New Roman" w:hAnsi="Times New Roman" w:cs="Times New Roman"/>
          <w:sz w:val="24"/>
          <w:szCs w:val="24"/>
          <w:shd w:val="clear" w:color="auto" w:fill="FFFFFF"/>
        </w:rPr>
        <w:t>SPAdes</w:t>
      </w:r>
      <w:proofErr w:type="spellEnd"/>
      <w:r w:rsidR="004002D3">
        <w:rPr>
          <w:rFonts w:ascii="Times New Roman" w:hAnsi="Times New Roman" w:cs="Times New Roman"/>
          <w:sz w:val="24"/>
          <w:szCs w:val="24"/>
          <w:shd w:val="clear" w:color="auto" w:fill="FFFFFF"/>
        </w:rPr>
        <w:t xml:space="preserve"> v3.13.0 </w:t>
      </w:r>
      <w:r w:rsidR="003D39E8" w:rsidRPr="003D39E8">
        <w:rPr>
          <w:rFonts w:ascii="Times New Roman" w:hAnsi="Times New Roman" w:cs="Times New Roman"/>
          <w:sz w:val="24"/>
          <w:szCs w:val="24"/>
          <w:shd w:val="clear" w:color="auto" w:fill="FFFFFF"/>
        </w:rPr>
        <w:t>(</w:t>
      </w:r>
      <w:proofErr w:type="spellStart"/>
      <w:r w:rsidR="003D39E8" w:rsidRPr="003D39E8">
        <w:rPr>
          <w:rFonts w:ascii="Times New Roman" w:hAnsi="Times New Roman" w:cs="Times New Roman"/>
          <w:sz w:val="24"/>
          <w:szCs w:val="24"/>
          <w:shd w:val="clear" w:color="auto" w:fill="FFFFFF"/>
        </w:rPr>
        <w:t>Bankevich</w:t>
      </w:r>
      <w:proofErr w:type="spellEnd"/>
      <w:r w:rsidR="003D39E8" w:rsidRPr="003D39E8">
        <w:rPr>
          <w:rFonts w:ascii="Times New Roman" w:hAnsi="Times New Roman" w:cs="Times New Roman"/>
          <w:sz w:val="24"/>
          <w:szCs w:val="24"/>
          <w:shd w:val="clear" w:color="auto" w:fill="FFFFFF"/>
        </w:rPr>
        <w:t xml:space="preserve"> et al., 2012)</w:t>
      </w:r>
      <w:r w:rsidRPr="00001625">
        <w:rPr>
          <w:rFonts w:ascii="Times New Roman" w:hAnsi="Times New Roman" w:cs="Times New Roman"/>
          <w:sz w:val="24"/>
          <w:szCs w:val="24"/>
          <w:shd w:val="clear" w:color="auto" w:fill="FFFFFF"/>
        </w:rPr>
        <w:t>, and extract gene sequences</w:t>
      </w:r>
      <w:r w:rsidR="00FD36FC">
        <w:rPr>
          <w:rFonts w:ascii="Times New Roman" w:hAnsi="Times New Roman" w:cs="Times New Roman"/>
          <w:sz w:val="24"/>
          <w:szCs w:val="24"/>
          <w:shd w:val="clear" w:color="auto" w:fill="FFFFFF"/>
        </w:rPr>
        <w:t xml:space="preserve"> with exonerate</w:t>
      </w:r>
      <w:r w:rsidRPr="00001625">
        <w:rPr>
          <w:rFonts w:ascii="Times New Roman" w:hAnsi="Times New Roman" w:cs="Times New Roman"/>
          <w:sz w:val="24"/>
          <w:szCs w:val="24"/>
          <w:shd w:val="clear" w:color="auto" w:fill="FFFFFF"/>
        </w:rPr>
        <w:t xml:space="preserve"> </w:t>
      </w:r>
      <w:r w:rsidR="00EB41C6">
        <w:rPr>
          <w:rFonts w:ascii="Times New Roman" w:hAnsi="Times New Roman" w:cs="Times New Roman"/>
          <w:sz w:val="24"/>
          <w:szCs w:val="24"/>
          <w:shd w:val="clear" w:color="auto" w:fill="FFFFFF"/>
        </w:rPr>
        <w:t xml:space="preserve">v2.4.0 </w:t>
      </w:r>
      <w:r w:rsidRPr="00001625">
        <w:rPr>
          <w:rFonts w:ascii="Times New Roman" w:hAnsi="Times New Roman" w:cs="Times New Roman"/>
          <w:sz w:val="24"/>
          <w:szCs w:val="24"/>
        </w:rPr>
        <w:t>(</w:t>
      </w:r>
      <w:r w:rsidR="00A72991" w:rsidRPr="00413791">
        <w:rPr>
          <w:rFonts w:ascii="Times New Roman" w:hAnsi="Times New Roman" w:cs="Times New Roman"/>
          <w:sz w:val="24"/>
          <w:szCs w:val="24"/>
          <w:shd w:val="clear" w:color="auto" w:fill="FFFFFF"/>
        </w:rPr>
        <w:t>Slater and Birney, 2005</w:t>
      </w:r>
      <w:r w:rsidR="00A72991">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rPr>
        <w:t>Johnson et al.</w:t>
      </w:r>
      <w:r w:rsidR="00D42E69">
        <w:rPr>
          <w:rFonts w:ascii="Times New Roman" w:hAnsi="Times New Roman" w:cs="Times New Roman"/>
          <w:sz w:val="24"/>
          <w:szCs w:val="24"/>
        </w:rPr>
        <w:t>,</w:t>
      </w:r>
      <w:r w:rsidRPr="00001625">
        <w:rPr>
          <w:rFonts w:ascii="Times New Roman" w:hAnsi="Times New Roman" w:cs="Times New Roman"/>
          <w:sz w:val="24"/>
          <w:szCs w:val="24"/>
        </w:rPr>
        <w:t xml:space="preserve"> 2016)</w:t>
      </w:r>
      <w:r w:rsidRPr="00001625">
        <w:rPr>
          <w:rFonts w:ascii="Times New Roman" w:hAnsi="Times New Roman" w:cs="Times New Roman"/>
          <w:sz w:val="24"/>
          <w:szCs w:val="24"/>
          <w:shd w:val="clear" w:color="auto" w:fill="FFFFFF"/>
        </w:rPr>
        <w:t xml:space="preserve">. In addition to retrieving the default output of </w:t>
      </w:r>
      <w:proofErr w:type="spellStart"/>
      <w:r w:rsidRPr="00001625">
        <w:rPr>
          <w:rFonts w:ascii="Times New Roman" w:hAnsi="Times New Roman" w:cs="Times New Roman"/>
          <w:sz w:val="24"/>
          <w:szCs w:val="24"/>
          <w:shd w:val="clear" w:color="auto" w:fill="FFFFFF"/>
        </w:rPr>
        <w:t>HybPiper</w:t>
      </w:r>
      <w:proofErr w:type="spellEnd"/>
      <w:r w:rsidRPr="00001625">
        <w:rPr>
          <w:rFonts w:ascii="Times New Roman" w:hAnsi="Times New Roman" w:cs="Times New Roman"/>
          <w:sz w:val="24"/>
          <w:szCs w:val="24"/>
          <w:shd w:val="clear" w:color="auto" w:fill="FFFFFF"/>
        </w:rPr>
        <w:t xml:space="preserve">, which consists of assembled protein-coding sequences (exons) in the form of both nucleotides and amino acids, we extracted flanking non-coding intron and intergenic sequences with the </w:t>
      </w:r>
      <w:proofErr w:type="spellStart"/>
      <w:r w:rsidRPr="00001625">
        <w:rPr>
          <w:rFonts w:ascii="Times New Roman" w:hAnsi="Times New Roman" w:cs="Times New Roman"/>
          <w:sz w:val="24"/>
          <w:szCs w:val="24"/>
          <w:shd w:val="clear" w:color="auto" w:fill="FFFFFF"/>
        </w:rPr>
        <w:t>HybPiper</w:t>
      </w:r>
      <w:proofErr w:type="spellEnd"/>
      <w:r w:rsidRPr="00001625">
        <w:rPr>
          <w:rFonts w:ascii="Times New Roman" w:hAnsi="Times New Roman" w:cs="Times New Roman"/>
          <w:sz w:val="24"/>
          <w:szCs w:val="24"/>
          <w:shd w:val="clear" w:color="auto" w:fill="FFFFFF"/>
        </w:rPr>
        <w:t xml:space="preserve"> script “intronerate.py.”  We combined exons and introns into a concatenated sequence for each gene with the “supercontig” setting of the script “retrieve_sequences.py.”</w:t>
      </w:r>
      <w:r w:rsidR="004A42F5">
        <w:rPr>
          <w:rFonts w:ascii="Times New Roman" w:hAnsi="Times New Roman" w:cs="Times New Roman"/>
          <w:sz w:val="24"/>
          <w:szCs w:val="24"/>
          <w:shd w:val="clear" w:color="auto" w:fill="FFFFFF"/>
        </w:rPr>
        <w:t>.</w:t>
      </w:r>
      <w:r w:rsidR="001A1D5E">
        <w:rPr>
          <w:rFonts w:ascii="Times New Roman" w:hAnsi="Times New Roman" w:cs="Times New Roman"/>
          <w:sz w:val="24"/>
          <w:szCs w:val="24"/>
          <w:shd w:val="clear" w:color="auto" w:fill="FFFFFF"/>
        </w:rPr>
        <w:t xml:space="preserve"> </w:t>
      </w:r>
      <w:r w:rsidR="00E07C6D">
        <w:rPr>
          <w:rFonts w:ascii="Times New Roman" w:hAnsi="Times New Roman" w:cs="Times New Roman"/>
          <w:sz w:val="24"/>
          <w:szCs w:val="24"/>
          <w:shd w:val="clear" w:color="auto" w:fill="FFFFFF"/>
        </w:rPr>
        <w:t>We also identified potential paralogs</w:t>
      </w:r>
      <w:r w:rsidR="00AB5760" w:rsidRPr="00AB5760">
        <w:rPr>
          <w:rFonts w:ascii="Times New Roman" w:hAnsi="Times New Roman" w:cs="Times New Roman"/>
          <w:sz w:val="24"/>
          <w:szCs w:val="24"/>
          <w:shd w:val="clear" w:color="auto" w:fill="FFFFFF"/>
        </w:rPr>
        <w:t xml:space="preserve"> </w:t>
      </w:r>
      <w:r w:rsidR="00AB5760">
        <w:rPr>
          <w:rFonts w:ascii="Times New Roman" w:hAnsi="Times New Roman" w:cs="Times New Roman"/>
          <w:sz w:val="24"/>
          <w:szCs w:val="24"/>
          <w:shd w:val="clear" w:color="auto" w:fill="FFFFFF"/>
        </w:rPr>
        <w:t>with t</w:t>
      </w:r>
      <w:r w:rsidR="00AB5760" w:rsidRPr="00001625">
        <w:rPr>
          <w:rFonts w:ascii="Times New Roman" w:hAnsi="Times New Roman" w:cs="Times New Roman"/>
          <w:sz w:val="24"/>
          <w:szCs w:val="24"/>
          <w:shd w:val="clear" w:color="auto" w:fill="FFFFFF"/>
        </w:rPr>
        <w:t xml:space="preserve">he </w:t>
      </w:r>
      <w:proofErr w:type="spellStart"/>
      <w:r w:rsidR="00AB5760" w:rsidRPr="00001625">
        <w:rPr>
          <w:rFonts w:ascii="Times New Roman" w:hAnsi="Times New Roman" w:cs="Times New Roman"/>
          <w:sz w:val="24"/>
          <w:szCs w:val="24"/>
          <w:shd w:val="clear" w:color="auto" w:fill="FFFFFF"/>
        </w:rPr>
        <w:t>HybPiper</w:t>
      </w:r>
      <w:proofErr w:type="spellEnd"/>
      <w:r w:rsidR="00AB5760" w:rsidRPr="00001625">
        <w:rPr>
          <w:rFonts w:ascii="Times New Roman" w:hAnsi="Times New Roman" w:cs="Times New Roman"/>
          <w:sz w:val="24"/>
          <w:szCs w:val="24"/>
          <w:shd w:val="clear" w:color="auto" w:fill="FFFFFF"/>
        </w:rPr>
        <w:t xml:space="preserve"> script “paralog_investigator.py”</w:t>
      </w:r>
      <w:r w:rsidR="001A7953">
        <w:rPr>
          <w:rFonts w:ascii="Times New Roman" w:hAnsi="Times New Roman" w:cs="Times New Roman"/>
          <w:sz w:val="24"/>
          <w:szCs w:val="24"/>
          <w:shd w:val="clear" w:color="auto" w:fill="FFFFFF"/>
        </w:rPr>
        <w:t xml:space="preserve">, which flags </w:t>
      </w:r>
      <w:r w:rsidR="00E7753C">
        <w:rPr>
          <w:rFonts w:ascii="Times New Roman" w:hAnsi="Times New Roman" w:cs="Times New Roman"/>
          <w:sz w:val="24"/>
          <w:szCs w:val="24"/>
          <w:shd w:val="clear" w:color="auto" w:fill="FFFFFF"/>
        </w:rPr>
        <w:t xml:space="preserve">genes with </w:t>
      </w:r>
      <w:r w:rsidR="00AB5760" w:rsidRPr="00001625">
        <w:rPr>
          <w:rFonts w:ascii="Times New Roman" w:hAnsi="Times New Roman" w:cs="Times New Roman"/>
          <w:sz w:val="24"/>
          <w:szCs w:val="24"/>
          <w:shd w:val="clear" w:color="auto" w:fill="FFFFFF"/>
        </w:rPr>
        <w:t>multiple assembled contigs that were at least 85% of the reference sequence length</w:t>
      </w:r>
      <w:r w:rsidR="00E7753C">
        <w:rPr>
          <w:rFonts w:ascii="Times New Roman" w:hAnsi="Times New Roman" w:cs="Times New Roman"/>
          <w:sz w:val="24"/>
          <w:szCs w:val="24"/>
          <w:shd w:val="clear" w:color="auto" w:fill="FFFFFF"/>
        </w:rPr>
        <w:t>.</w:t>
      </w:r>
    </w:p>
    <w:p w14:paraId="1873D7D6" w14:textId="463CE00E" w:rsidR="00A608DC" w:rsidRPr="00001625" w:rsidRDefault="00A608DC" w:rsidP="00424229">
      <w:pPr>
        <w:spacing w:after="0"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 an exploratory analysis</w:t>
      </w:r>
      <w:r w:rsidR="00C63CBD">
        <w:rPr>
          <w:rFonts w:ascii="Times New Roman" w:hAnsi="Times New Roman" w:cs="Times New Roman"/>
          <w:sz w:val="24"/>
          <w:szCs w:val="24"/>
          <w:shd w:val="clear" w:color="auto" w:fill="FFFFFF"/>
        </w:rPr>
        <w:t xml:space="preserve"> to uncover </w:t>
      </w:r>
      <w:r w:rsidR="006C72E4">
        <w:rPr>
          <w:rFonts w:ascii="Times New Roman" w:hAnsi="Times New Roman" w:cs="Times New Roman"/>
          <w:sz w:val="24"/>
          <w:szCs w:val="24"/>
          <w:shd w:val="clear" w:color="auto" w:fill="FFFFFF"/>
        </w:rPr>
        <w:t>additional heterozygosity potentially due to paralogs</w:t>
      </w:r>
      <w:r w:rsidR="00041795">
        <w:rPr>
          <w:rFonts w:ascii="Times New Roman" w:hAnsi="Times New Roman" w:cs="Times New Roman"/>
          <w:sz w:val="24"/>
          <w:szCs w:val="24"/>
          <w:shd w:val="clear" w:color="auto" w:fill="FFFFFF"/>
        </w:rPr>
        <w:t xml:space="preserve"> and </w:t>
      </w:r>
      <w:r w:rsidR="00C63CBD">
        <w:rPr>
          <w:rFonts w:ascii="Times New Roman" w:hAnsi="Times New Roman" w:cs="Times New Roman"/>
          <w:sz w:val="24"/>
          <w:szCs w:val="24"/>
          <w:shd w:val="clear" w:color="auto" w:fill="FFFFFF"/>
        </w:rPr>
        <w:t>masked by consensus sequences</w:t>
      </w:r>
      <w:r>
        <w:rPr>
          <w:rFonts w:ascii="Times New Roman" w:hAnsi="Times New Roman" w:cs="Times New Roman"/>
          <w:sz w:val="24"/>
          <w:szCs w:val="24"/>
          <w:shd w:val="clear" w:color="auto" w:fill="FFFFFF"/>
        </w:rPr>
        <w:t xml:space="preserve">, we </w:t>
      </w:r>
      <w:r w:rsidR="000F1A05">
        <w:rPr>
          <w:rFonts w:ascii="Times New Roman" w:hAnsi="Times New Roman" w:cs="Times New Roman"/>
          <w:sz w:val="24"/>
          <w:szCs w:val="24"/>
          <w:shd w:val="clear" w:color="auto" w:fill="FFFFFF"/>
        </w:rPr>
        <w:t xml:space="preserve">applied the </w:t>
      </w:r>
      <w:r w:rsidR="00424229">
        <w:rPr>
          <w:rFonts w:ascii="Times New Roman" w:hAnsi="Times New Roman" w:cs="Times New Roman"/>
          <w:sz w:val="24"/>
          <w:szCs w:val="24"/>
          <w:shd w:val="clear" w:color="auto" w:fill="FFFFFF"/>
        </w:rPr>
        <w:t xml:space="preserve">allele phasing </w:t>
      </w:r>
      <w:r w:rsidR="000F1A05">
        <w:rPr>
          <w:rFonts w:ascii="Times New Roman" w:hAnsi="Times New Roman" w:cs="Times New Roman"/>
          <w:sz w:val="24"/>
          <w:szCs w:val="24"/>
          <w:shd w:val="clear" w:color="auto" w:fill="FFFFFF"/>
        </w:rPr>
        <w:t xml:space="preserve">pipeline described in </w:t>
      </w:r>
      <w:r w:rsidR="00BF7516">
        <w:rPr>
          <w:rFonts w:ascii="Times New Roman" w:hAnsi="Times New Roman" w:cs="Times New Roman"/>
          <w:sz w:val="24"/>
          <w:szCs w:val="24"/>
        </w:rPr>
        <w:t xml:space="preserve">Kates et al. </w:t>
      </w:r>
      <w:r w:rsidR="00BF7516" w:rsidRPr="576CA9C7">
        <w:rPr>
          <w:rFonts w:ascii="Times New Roman" w:hAnsi="Times New Roman" w:cs="Times New Roman"/>
          <w:sz w:val="24"/>
          <w:szCs w:val="24"/>
        </w:rPr>
        <w:t>(2018)</w:t>
      </w:r>
      <w:r w:rsidR="00BF7516">
        <w:rPr>
          <w:rFonts w:ascii="Times New Roman" w:hAnsi="Times New Roman" w:cs="Times New Roman"/>
          <w:sz w:val="24"/>
          <w:szCs w:val="24"/>
        </w:rPr>
        <w:t xml:space="preserve"> </w:t>
      </w:r>
      <w:r w:rsidR="000F1A05">
        <w:rPr>
          <w:rFonts w:ascii="Times New Roman" w:hAnsi="Times New Roman" w:cs="Times New Roman"/>
          <w:sz w:val="24"/>
          <w:szCs w:val="24"/>
          <w:shd w:val="clear" w:color="auto" w:fill="FFFFFF"/>
        </w:rPr>
        <w:t xml:space="preserve">and </w:t>
      </w:r>
      <w:r w:rsidR="00483AE0">
        <w:rPr>
          <w:rFonts w:ascii="Times New Roman" w:hAnsi="Times New Roman" w:cs="Times New Roman"/>
          <w:sz w:val="24"/>
          <w:szCs w:val="24"/>
          <w:shd w:val="clear" w:color="auto" w:fill="FFFFFF"/>
        </w:rPr>
        <w:t xml:space="preserve">available at </w:t>
      </w:r>
      <w:hyperlink r:id="rId9" w:history="1">
        <w:r w:rsidR="001D2C80" w:rsidRPr="00A2169B">
          <w:rPr>
            <w:rStyle w:val="Hyperlink"/>
            <w:rFonts w:ascii="Times New Roman" w:hAnsi="Times New Roman" w:cs="Times New Roman"/>
            <w:sz w:val="24"/>
            <w:szCs w:val="24"/>
            <w:shd w:val="clear" w:color="auto" w:fill="FFFFFF"/>
          </w:rPr>
          <w:t>https://github.com/mossmatters/phyloscripts/tree/master/alleles_workflow</w:t>
        </w:r>
      </w:hyperlink>
      <w:r w:rsidR="00C001F0">
        <w:rPr>
          <w:rFonts w:ascii="Times New Roman" w:hAnsi="Times New Roman" w:cs="Times New Roman"/>
          <w:sz w:val="24"/>
          <w:szCs w:val="24"/>
          <w:shd w:val="clear" w:color="auto" w:fill="FFFFFF"/>
        </w:rPr>
        <w:t>.</w:t>
      </w:r>
      <w:r w:rsidR="00424229">
        <w:rPr>
          <w:rFonts w:ascii="Times New Roman" w:hAnsi="Times New Roman" w:cs="Times New Roman"/>
          <w:sz w:val="24"/>
          <w:szCs w:val="24"/>
          <w:shd w:val="clear" w:color="auto" w:fill="FFFFFF"/>
        </w:rPr>
        <w:t xml:space="preserve"> This </w:t>
      </w:r>
      <w:r w:rsidR="00B436D3">
        <w:rPr>
          <w:rFonts w:ascii="Times New Roman" w:hAnsi="Times New Roman" w:cs="Times New Roman"/>
          <w:sz w:val="24"/>
          <w:szCs w:val="24"/>
          <w:shd w:val="clear" w:color="auto" w:fill="FFFFFF"/>
        </w:rPr>
        <w:t xml:space="preserve">pipeline </w:t>
      </w:r>
      <w:r w:rsidR="005D4605">
        <w:rPr>
          <w:rFonts w:ascii="Times New Roman" w:hAnsi="Times New Roman" w:cs="Times New Roman"/>
          <w:sz w:val="24"/>
          <w:szCs w:val="24"/>
          <w:shd w:val="clear" w:color="auto" w:fill="FFFFFF"/>
        </w:rPr>
        <w:t xml:space="preserve">maps the raw reads to the </w:t>
      </w:r>
      <w:r w:rsidR="001E2C2A">
        <w:rPr>
          <w:rFonts w:ascii="Times New Roman" w:hAnsi="Times New Roman" w:cs="Times New Roman"/>
          <w:sz w:val="24"/>
          <w:szCs w:val="24"/>
          <w:shd w:val="clear" w:color="auto" w:fill="FFFFFF"/>
        </w:rPr>
        <w:t xml:space="preserve">supercontig </w:t>
      </w:r>
      <w:r w:rsidR="001A3465">
        <w:rPr>
          <w:rFonts w:ascii="Times New Roman" w:hAnsi="Times New Roman" w:cs="Times New Roman"/>
          <w:sz w:val="24"/>
          <w:szCs w:val="24"/>
          <w:shd w:val="clear" w:color="auto" w:fill="FFFFFF"/>
        </w:rPr>
        <w:t xml:space="preserve">consensus </w:t>
      </w:r>
      <w:r w:rsidR="001E2C2A">
        <w:rPr>
          <w:rFonts w:ascii="Times New Roman" w:hAnsi="Times New Roman" w:cs="Times New Roman"/>
          <w:sz w:val="24"/>
          <w:szCs w:val="24"/>
          <w:shd w:val="clear" w:color="auto" w:fill="FFFFFF"/>
        </w:rPr>
        <w:t>sequences</w:t>
      </w:r>
      <w:r w:rsidR="00772F58">
        <w:rPr>
          <w:rFonts w:ascii="Times New Roman" w:hAnsi="Times New Roman" w:cs="Times New Roman"/>
          <w:sz w:val="24"/>
          <w:szCs w:val="24"/>
          <w:shd w:val="clear" w:color="auto" w:fill="FFFFFF"/>
        </w:rPr>
        <w:t xml:space="preserve"> with </w:t>
      </w:r>
      <w:r w:rsidR="00A73F3A">
        <w:rPr>
          <w:rFonts w:ascii="Times New Roman" w:hAnsi="Times New Roman" w:cs="Times New Roman"/>
          <w:sz w:val="24"/>
          <w:szCs w:val="24"/>
          <w:shd w:val="clear" w:color="auto" w:fill="FFFFFF"/>
        </w:rPr>
        <w:t>BWA-MEM</w:t>
      </w:r>
      <w:r w:rsidR="004C1E16">
        <w:rPr>
          <w:rFonts w:ascii="Times New Roman" w:hAnsi="Times New Roman" w:cs="Times New Roman"/>
          <w:sz w:val="24"/>
          <w:szCs w:val="24"/>
          <w:shd w:val="clear" w:color="auto" w:fill="FFFFFF"/>
        </w:rPr>
        <w:t xml:space="preserve"> v0.7.17</w:t>
      </w:r>
      <w:r w:rsidR="00A73F3A">
        <w:rPr>
          <w:rFonts w:ascii="Times New Roman" w:hAnsi="Times New Roman" w:cs="Times New Roman"/>
          <w:sz w:val="24"/>
          <w:szCs w:val="24"/>
          <w:shd w:val="clear" w:color="auto" w:fill="FFFFFF"/>
        </w:rPr>
        <w:t xml:space="preserve"> </w:t>
      </w:r>
      <w:r w:rsidR="00A73F3A" w:rsidRPr="00A73F3A">
        <w:rPr>
          <w:rFonts w:ascii="Times New Roman" w:hAnsi="Times New Roman" w:cs="Times New Roman"/>
          <w:sz w:val="24"/>
        </w:rPr>
        <w:t>(Li, 2013)</w:t>
      </w:r>
      <w:r w:rsidR="00626400">
        <w:rPr>
          <w:rFonts w:ascii="Times New Roman" w:hAnsi="Times New Roman" w:cs="Times New Roman"/>
          <w:sz w:val="24"/>
          <w:szCs w:val="24"/>
          <w:shd w:val="clear" w:color="auto" w:fill="FFFFFF"/>
        </w:rPr>
        <w:t xml:space="preserve">, </w:t>
      </w:r>
      <w:r w:rsidR="001E2C2A">
        <w:rPr>
          <w:rFonts w:ascii="Times New Roman" w:hAnsi="Times New Roman" w:cs="Times New Roman"/>
          <w:sz w:val="24"/>
          <w:szCs w:val="24"/>
          <w:shd w:val="clear" w:color="auto" w:fill="FFFFFF"/>
        </w:rPr>
        <w:t>identifies variant sites</w:t>
      </w:r>
      <w:r w:rsidR="00E012F0">
        <w:rPr>
          <w:rFonts w:ascii="Times New Roman" w:hAnsi="Times New Roman" w:cs="Times New Roman"/>
          <w:sz w:val="24"/>
          <w:szCs w:val="24"/>
          <w:shd w:val="clear" w:color="auto" w:fill="FFFFFF"/>
        </w:rPr>
        <w:t xml:space="preserve"> with </w:t>
      </w:r>
      <w:r w:rsidR="004D0CB4">
        <w:rPr>
          <w:rFonts w:ascii="Times New Roman" w:hAnsi="Times New Roman" w:cs="Times New Roman"/>
          <w:sz w:val="24"/>
          <w:szCs w:val="24"/>
          <w:shd w:val="clear" w:color="auto" w:fill="FFFFFF"/>
        </w:rPr>
        <w:t>GATK</w:t>
      </w:r>
      <w:r w:rsidR="000279D9">
        <w:rPr>
          <w:rFonts w:ascii="Times New Roman" w:hAnsi="Times New Roman" w:cs="Times New Roman"/>
          <w:sz w:val="24"/>
          <w:szCs w:val="24"/>
          <w:shd w:val="clear" w:color="auto" w:fill="FFFFFF"/>
        </w:rPr>
        <w:t xml:space="preserve"> v</w:t>
      </w:r>
      <w:r w:rsidR="00D03ED2">
        <w:rPr>
          <w:rFonts w:ascii="Times New Roman" w:hAnsi="Times New Roman" w:cs="Times New Roman"/>
          <w:sz w:val="24"/>
          <w:szCs w:val="24"/>
          <w:shd w:val="clear" w:color="auto" w:fill="FFFFFF"/>
        </w:rPr>
        <w:t>3.7.0</w:t>
      </w:r>
      <w:r w:rsidR="00E012F0">
        <w:rPr>
          <w:rFonts w:ascii="Times New Roman" w:hAnsi="Times New Roman" w:cs="Times New Roman"/>
          <w:sz w:val="24"/>
          <w:szCs w:val="24"/>
          <w:shd w:val="clear" w:color="auto" w:fill="FFFFFF"/>
        </w:rPr>
        <w:t xml:space="preserve"> </w:t>
      </w:r>
      <w:proofErr w:type="spellStart"/>
      <w:r w:rsidR="00E012F0">
        <w:rPr>
          <w:rFonts w:ascii="Times New Roman" w:hAnsi="Times New Roman" w:cs="Times New Roman"/>
          <w:sz w:val="24"/>
          <w:szCs w:val="24"/>
          <w:shd w:val="clear" w:color="auto" w:fill="FFFFFF"/>
        </w:rPr>
        <w:t>HaplotypeCaller</w:t>
      </w:r>
      <w:proofErr w:type="spellEnd"/>
      <w:r w:rsidR="004D0CB4">
        <w:rPr>
          <w:rFonts w:ascii="Times New Roman" w:hAnsi="Times New Roman" w:cs="Times New Roman"/>
          <w:sz w:val="24"/>
          <w:szCs w:val="24"/>
          <w:shd w:val="clear" w:color="auto" w:fill="FFFFFF"/>
        </w:rPr>
        <w:t xml:space="preserve"> </w:t>
      </w:r>
      <w:r w:rsidR="00835927" w:rsidRPr="00835927">
        <w:rPr>
          <w:rFonts w:ascii="Times New Roman" w:hAnsi="Times New Roman" w:cs="Times New Roman"/>
          <w:sz w:val="24"/>
        </w:rPr>
        <w:t>(McKenna et al., 2010)</w:t>
      </w:r>
      <w:r w:rsidR="00626400">
        <w:rPr>
          <w:rFonts w:ascii="Times New Roman" w:hAnsi="Times New Roman" w:cs="Times New Roman"/>
          <w:sz w:val="24"/>
          <w:szCs w:val="24"/>
          <w:shd w:val="clear" w:color="auto" w:fill="FFFFFF"/>
        </w:rPr>
        <w:t xml:space="preserve">, </w:t>
      </w:r>
      <w:r w:rsidR="00DE772C">
        <w:rPr>
          <w:rFonts w:ascii="Times New Roman" w:hAnsi="Times New Roman" w:cs="Times New Roman"/>
          <w:sz w:val="24"/>
          <w:szCs w:val="24"/>
          <w:shd w:val="clear" w:color="auto" w:fill="FFFFFF"/>
        </w:rPr>
        <w:t xml:space="preserve">matches overlapping </w:t>
      </w:r>
      <w:r w:rsidR="00C4723E">
        <w:rPr>
          <w:rFonts w:ascii="Times New Roman" w:hAnsi="Times New Roman" w:cs="Times New Roman"/>
          <w:sz w:val="24"/>
          <w:szCs w:val="24"/>
          <w:shd w:val="clear" w:color="auto" w:fill="FFFFFF"/>
        </w:rPr>
        <w:t xml:space="preserve">variant </w:t>
      </w:r>
      <w:r w:rsidR="00DE772C">
        <w:rPr>
          <w:rFonts w:ascii="Times New Roman" w:hAnsi="Times New Roman" w:cs="Times New Roman"/>
          <w:sz w:val="24"/>
          <w:szCs w:val="24"/>
          <w:shd w:val="clear" w:color="auto" w:fill="FFFFFF"/>
        </w:rPr>
        <w:t xml:space="preserve">reads to </w:t>
      </w:r>
      <w:r w:rsidR="00C4723E">
        <w:rPr>
          <w:rFonts w:ascii="Times New Roman" w:hAnsi="Times New Roman" w:cs="Times New Roman"/>
          <w:sz w:val="24"/>
          <w:szCs w:val="24"/>
          <w:shd w:val="clear" w:color="auto" w:fill="FFFFFF"/>
        </w:rPr>
        <w:t>produce</w:t>
      </w:r>
      <w:r w:rsidR="00410652">
        <w:rPr>
          <w:rFonts w:ascii="Times New Roman" w:hAnsi="Times New Roman" w:cs="Times New Roman"/>
          <w:sz w:val="24"/>
          <w:szCs w:val="24"/>
          <w:shd w:val="clear" w:color="auto" w:fill="FFFFFF"/>
        </w:rPr>
        <w:t xml:space="preserve"> separate sequences</w:t>
      </w:r>
      <w:r w:rsidR="00C4723E">
        <w:rPr>
          <w:rFonts w:ascii="Times New Roman" w:hAnsi="Times New Roman" w:cs="Times New Roman"/>
          <w:sz w:val="24"/>
          <w:szCs w:val="24"/>
          <w:shd w:val="clear" w:color="auto" w:fill="FFFFFF"/>
        </w:rPr>
        <w:t xml:space="preserve"> for the </w:t>
      </w:r>
      <w:r w:rsidR="00CE3F7C">
        <w:rPr>
          <w:rFonts w:ascii="Times New Roman" w:hAnsi="Times New Roman" w:cs="Times New Roman"/>
          <w:sz w:val="24"/>
          <w:szCs w:val="24"/>
          <w:shd w:val="clear" w:color="auto" w:fill="FFFFFF"/>
        </w:rPr>
        <w:t>top two haplotypes</w:t>
      </w:r>
      <w:r w:rsidR="00E012F0">
        <w:rPr>
          <w:rFonts w:ascii="Times New Roman" w:hAnsi="Times New Roman" w:cs="Times New Roman"/>
          <w:sz w:val="24"/>
          <w:szCs w:val="24"/>
          <w:shd w:val="clear" w:color="auto" w:fill="FFFFFF"/>
        </w:rPr>
        <w:t xml:space="preserve"> with </w:t>
      </w:r>
      <w:proofErr w:type="spellStart"/>
      <w:r w:rsidR="00E012F0">
        <w:rPr>
          <w:rFonts w:ascii="Times New Roman" w:hAnsi="Times New Roman" w:cs="Times New Roman"/>
          <w:sz w:val="24"/>
          <w:szCs w:val="24"/>
          <w:shd w:val="clear" w:color="auto" w:fill="FFFFFF"/>
        </w:rPr>
        <w:t>WhatsHap</w:t>
      </w:r>
      <w:proofErr w:type="spellEnd"/>
      <w:r w:rsidR="00FA1ACF">
        <w:rPr>
          <w:rFonts w:ascii="Times New Roman" w:hAnsi="Times New Roman" w:cs="Times New Roman"/>
          <w:sz w:val="24"/>
          <w:szCs w:val="24"/>
          <w:shd w:val="clear" w:color="auto" w:fill="FFFFFF"/>
        </w:rPr>
        <w:t xml:space="preserve"> v0.18</w:t>
      </w:r>
      <w:r w:rsidR="00E012F0">
        <w:rPr>
          <w:rFonts w:ascii="Times New Roman" w:hAnsi="Times New Roman" w:cs="Times New Roman"/>
          <w:sz w:val="24"/>
          <w:szCs w:val="24"/>
          <w:shd w:val="clear" w:color="auto" w:fill="FFFFFF"/>
        </w:rPr>
        <w:t xml:space="preserve"> </w:t>
      </w:r>
      <w:r w:rsidR="001A5951" w:rsidRPr="001A5951">
        <w:rPr>
          <w:rFonts w:ascii="Times New Roman" w:hAnsi="Times New Roman" w:cs="Times New Roman"/>
          <w:sz w:val="24"/>
        </w:rPr>
        <w:t>(Patterson et al., 2015)</w:t>
      </w:r>
      <w:r w:rsidR="001A5951">
        <w:rPr>
          <w:rFonts w:ascii="Times New Roman" w:hAnsi="Times New Roman" w:cs="Times New Roman"/>
          <w:sz w:val="24"/>
          <w:szCs w:val="24"/>
          <w:shd w:val="clear" w:color="auto" w:fill="FFFFFF"/>
        </w:rPr>
        <w:t xml:space="preserve"> </w:t>
      </w:r>
      <w:r w:rsidR="00E012F0">
        <w:rPr>
          <w:rFonts w:ascii="Times New Roman" w:hAnsi="Times New Roman" w:cs="Times New Roman"/>
          <w:sz w:val="24"/>
          <w:szCs w:val="24"/>
          <w:shd w:val="clear" w:color="auto" w:fill="FFFFFF"/>
        </w:rPr>
        <w:t xml:space="preserve">and </w:t>
      </w:r>
      <w:r w:rsidR="00835927">
        <w:rPr>
          <w:rFonts w:ascii="Times New Roman" w:hAnsi="Times New Roman" w:cs="Times New Roman"/>
          <w:sz w:val="24"/>
          <w:szCs w:val="24"/>
          <w:shd w:val="clear" w:color="auto" w:fill="FFFFFF"/>
        </w:rPr>
        <w:t xml:space="preserve">the pipeline script </w:t>
      </w:r>
      <w:r w:rsidR="00E012F0">
        <w:rPr>
          <w:rFonts w:ascii="Times New Roman" w:hAnsi="Times New Roman" w:cs="Times New Roman"/>
          <w:sz w:val="24"/>
          <w:szCs w:val="24"/>
          <w:shd w:val="clear" w:color="auto" w:fill="FFFFFF"/>
        </w:rPr>
        <w:t>haplonerate.py</w:t>
      </w:r>
      <w:r w:rsidR="000041E4">
        <w:rPr>
          <w:rFonts w:ascii="Times New Roman" w:hAnsi="Times New Roman" w:cs="Times New Roman"/>
          <w:sz w:val="24"/>
          <w:szCs w:val="24"/>
          <w:shd w:val="clear" w:color="auto" w:fill="FFFFFF"/>
        </w:rPr>
        <w:t>, and aligns each haplotype across samples</w:t>
      </w:r>
      <w:r w:rsidR="00E012F0">
        <w:rPr>
          <w:rFonts w:ascii="Times New Roman" w:hAnsi="Times New Roman" w:cs="Times New Roman"/>
          <w:sz w:val="24"/>
          <w:szCs w:val="24"/>
          <w:shd w:val="clear" w:color="auto" w:fill="FFFFFF"/>
        </w:rPr>
        <w:t xml:space="preserve"> with </w:t>
      </w:r>
      <w:r w:rsidR="008D7C6E">
        <w:rPr>
          <w:rFonts w:ascii="Times New Roman" w:hAnsi="Times New Roman" w:cs="Times New Roman"/>
          <w:sz w:val="24"/>
          <w:szCs w:val="24"/>
          <w:shd w:val="clear" w:color="auto" w:fill="FFFFFF"/>
        </w:rPr>
        <w:t xml:space="preserve">MACSE </w:t>
      </w:r>
      <w:r w:rsidR="0071782D">
        <w:rPr>
          <w:rFonts w:ascii="Times New Roman" w:hAnsi="Times New Roman" w:cs="Times New Roman"/>
          <w:sz w:val="24"/>
          <w:szCs w:val="24"/>
          <w:shd w:val="clear" w:color="auto" w:fill="FFFFFF"/>
        </w:rPr>
        <w:t>v1.2</w:t>
      </w:r>
      <w:r w:rsidR="00E012F0">
        <w:rPr>
          <w:rFonts w:ascii="Times New Roman" w:hAnsi="Times New Roman" w:cs="Times New Roman"/>
          <w:sz w:val="24"/>
          <w:szCs w:val="24"/>
          <w:shd w:val="clear" w:color="auto" w:fill="FFFFFF"/>
        </w:rPr>
        <w:t xml:space="preserve"> </w:t>
      </w:r>
      <w:r w:rsidR="001A5951" w:rsidRPr="001A5951">
        <w:rPr>
          <w:rFonts w:ascii="Times New Roman" w:hAnsi="Times New Roman" w:cs="Times New Roman"/>
          <w:sz w:val="24"/>
        </w:rPr>
        <w:t>(</w:t>
      </w:r>
      <w:proofErr w:type="spellStart"/>
      <w:r w:rsidR="001A5951" w:rsidRPr="001A5951">
        <w:rPr>
          <w:rFonts w:ascii="Times New Roman" w:hAnsi="Times New Roman" w:cs="Times New Roman"/>
          <w:sz w:val="24"/>
        </w:rPr>
        <w:t>Ranwez</w:t>
      </w:r>
      <w:proofErr w:type="spellEnd"/>
      <w:r w:rsidR="001A5951" w:rsidRPr="001A5951">
        <w:rPr>
          <w:rFonts w:ascii="Times New Roman" w:hAnsi="Times New Roman" w:cs="Times New Roman"/>
          <w:sz w:val="24"/>
        </w:rPr>
        <w:t xml:space="preserve"> et al., 2011)</w:t>
      </w:r>
      <w:r w:rsidR="009538DE">
        <w:rPr>
          <w:rFonts w:ascii="Times New Roman" w:hAnsi="Times New Roman" w:cs="Times New Roman"/>
          <w:sz w:val="24"/>
          <w:szCs w:val="24"/>
          <w:shd w:val="clear" w:color="auto" w:fill="FFFFFF"/>
        </w:rPr>
        <w:t xml:space="preserve"> </w:t>
      </w:r>
      <w:r w:rsidR="00E012F0">
        <w:rPr>
          <w:rFonts w:ascii="Times New Roman" w:hAnsi="Times New Roman" w:cs="Times New Roman"/>
          <w:sz w:val="24"/>
          <w:szCs w:val="24"/>
          <w:shd w:val="clear" w:color="auto" w:fill="FFFFFF"/>
        </w:rPr>
        <w:t xml:space="preserve">and </w:t>
      </w:r>
      <w:r w:rsidR="00684442">
        <w:rPr>
          <w:rFonts w:ascii="Times New Roman" w:hAnsi="Times New Roman" w:cs="Times New Roman"/>
          <w:sz w:val="24"/>
          <w:szCs w:val="24"/>
          <w:shd w:val="clear" w:color="auto" w:fill="FFFFFF"/>
        </w:rPr>
        <w:t>MAFFT</w:t>
      </w:r>
      <w:r w:rsidR="001A3465">
        <w:rPr>
          <w:rFonts w:ascii="Times New Roman" w:hAnsi="Times New Roman" w:cs="Times New Roman"/>
          <w:sz w:val="24"/>
          <w:szCs w:val="24"/>
          <w:shd w:val="clear" w:color="auto" w:fill="FFFFFF"/>
        </w:rPr>
        <w:t>.</w:t>
      </w:r>
      <w:r w:rsidR="00410652">
        <w:rPr>
          <w:rFonts w:ascii="Times New Roman" w:hAnsi="Times New Roman" w:cs="Times New Roman"/>
          <w:sz w:val="24"/>
          <w:szCs w:val="24"/>
          <w:shd w:val="clear" w:color="auto" w:fill="FFFFFF"/>
        </w:rPr>
        <w:t xml:space="preserve"> </w:t>
      </w:r>
      <w:r w:rsidR="00A37EE0">
        <w:rPr>
          <w:rFonts w:ascii="Times New Roman" w:hAnsi="Times New Roman" w:cs="Times New Roman"/>
          <w:sz w:val="24"/>
          <w:szCs w:val="24"/>
          <w:shd w:val="clear" w:color="auto" w:fill="FFFFFF"/>
        </w:rPr>
        <w:t xml:space="preserve">We </w:t>
      </w:r>
      <w:r w:rsidR="00646BB9">
        <w:rPr>
          <w:rFonts w:ascii="Times New Roman" w:hAnsi="Times New Roman" w:cs="Times New Roman"/>
          <w:sz w:val="24"/>
          <w:szCs w:val="24"/>
          <w:shd w:val="clear" w:color="auto" w:fill="FFFFFF"/>
        </w:rPr>
        <w:t xml:space="preserve">estimated gene trees for these alignments with </w:t>
      </w:r>
      <w:proofErr w:type="spellStart"/>
      <w:r w:rsidR="00646BB9">
        <w:rPr>
          <w:rFonts w:ascii="Times New Roman" w:hAnsi="Times New Roman" w:cs="Times New Roman"/>
          <w:sz w:val="24"/>
          <w:szCs w:val="24"/>
          <w:shd w:val="clear" w:color="auto" w:fill="FFFFFF"/>
        </w:rPr>
        <w:t>FastTree</w:t>
      </w:r>
      <w:proofErr w:type="spellEnd"/>
      <w:r w:rsidR="00926A8E">
        <w:rPr>
          <w:rFonts w:ascii="Times New Roman" w:hAnsi="Times New Roman" w:cs="Times New Roman"/>
          <w:sz w:val="24"/>
          <w:szCs w:val="24"/>
          <w:shd w:val="clear" w:color="auto" w:fill="FFFFFF"/>
        </w:rPr>
        <w:t xml:space="preserve"> v2.1.3</w:t>
      </w:r>
      <w:r w:rsidR="008B6AB6">
        <w:rPr>
          <w:rFonts w:ascii="Times New Roman" w:hAnsi="Times New Roman" w:cs="Times New Roman"/>
          <w:sz w:val="24"/>
          <w:szCs w:val="24"/>
          <w:shd w:val="clear" w:color="auto" w:fill="FFFFFF"/>
        </w:rPr>
        <w:t xml:space="preserve"> </w:t>
      </w:r>
      <w:r w:rsidR="008D331F" w:rsidRPr="008D331F">
        <w:rPr>
          <w:rFonts w:ascii="Times New Roman" w:hAnsi="Times New Roman" w:cs="Times New Roman"/>
          <w:sz w:val="24"/>
        </w:rPr>
        <w:t>(Price et al., 2010)</w:t>
      </w:r>
      <w:r w:rsidR="00626400">
        <w:rPr>
          <w:rFonts w:ascii="Times New Roman" w:hAnsi="Times New Roman" w:cs="Times New Roman"/>
          <w:sz w:val="24"/>
          <w:szCs w:val="24"/>
          <w:shd w:val="clear" w:color="auto" w:fill="FFFFFF"/>
        </w:rPr>
        <w:t xml:space="preserve"> </w:t>
      </w:r>
      <w:r w:rsidR="006C72E4">
        <w:rPr>
          <w:rFonts w:ascii="Times New Roman" w:hAnsi="Times New Roman" w:cs="Times New Roman"/>
          <w:sz w:val="24"/>
          <w:szCs w:val="24"/>
          <w:shd w:val="clear" w:color="auto" w:fill="FFFFFF"/>
        </w:rPr>
        <w:t xml:space="preserve">to determine if </w:t>
      </w:r>
      <w:r w:rsidR="00871A8E">
        <w:rPr>
          <w:rFonts w:ascii="Times New Roman" w:hAnsi="Times New Roman" w:cs="Times New Roman"/>
          <w:sz w:val="24"/>
          <w:szCs w:val="24"/>
          <w:shd w:val="clear" w:color="auto" w:fill="FFFFFF"/>
        </w:rPr>
        <w:lastRenderedPageBreak/>
        <w:t>haplotypes from individual samples grouped together or if separate clades formed</w:t>
      </w:r>
      <w:r w:rsidR="00AD23B6">
        <w:rPr>
          <w:rFonts w:ascii="Times New Roman" w:hAnsi="Times New Roman" w:cs="Times New Roman"/>
          <w:sz w:val="24"/>
          <w:szCs w:val="24"/>
          <w:shd w:val="clear" w:color="auto" w:fill="FFFFFF"/>
        </w:rPr>
        <w:t>, indicating paralogous lineages</w:t>
      </w:r>
      <w:r w:rsidR="00871A8E">
        <w:rPr>
          <w:rFonts w:ascii="Times New Roman" w:hAnsi="Times New Roman" w:cs="Times New Roman"/>
          <w:sz w:val="24"/>
          <w:szCs w:val="24"/>
          <w:shd w:val="clear" w:color="auto" w:fill="FFFFFF"/>
        </w:rPr>
        <w:t>.</w:t>
      </w:r>
      <w:r w:rsidR="00C922B4">
        <w:rPr>
          <w:rFonts w:ascii="Times New Roman" w:hAnsi="Times New Roman" w:cs="Times New Roman"/>
          <w:sz w:val="24"/>
          <w:szCs w:val="24"/>
          <w:shd w:val="clear" w:color="auto" w:fill="FFFFFF"/>
        </w:rPr>
        <w:t xml:space="preserve"> </w:t>
      </w:r>
    </w:p>
    <w:p w14:paraId="2285AB82" w14:textId="1005F930" w:rsidR="00D329A0" w:rsidRPr="00001625" w:rsidRDefault="00D329A0" w:rsidP="0077402E">
      <w:pPr>
        <w:spacing w:after="0" w:line="480" w:lineRule="auto"/>
        <w:ind w:firstLine="720"/>
        <w:rPr>
          <w:rFonts w:ascii="Times New Roman" w:hAnsi="Times New Roman" w:cs="Times New Roman"/>
          <w:sz w:val="24"/>
          <w:szCs w:val="24"/>
          <w:shd w:val="clear" w:color="auto" w:fill="FFFFFF"/>
        </w:rPr>
      </w:pPr>
      <w:r w:rsidRPr="00001625">
        <w:rPr>
          <w:rFonts w:ascii="Times New Roman" w:hAnsi="Times New Roman" w:cs="Times New Roman"/>
          <w:i/>
          <w:sz w:val="24"/>
          <w:szCs w:val="24"/>
          <w:shd w:val="clear" w:color="auto" w:fill="FFFFFF"/>
        </w:rPr>
        <w:t>Filtering and preparing alignments</w:t>
      </w:r>
      <w:r w:rsidRPr="00001625">
        <w:rPr>
          <w:rFonts w:ascii="Times New Roman" w:hAnsi="Times New Roman" w:cs="Times New Roman"/>
          <w:sz w:val="24"/>
          <w:szCs w:val="24"/>
          <w:shd w:val="clear" w:color="auto" w:fill="FFFFFF"/>
        </w:rPr>
        <w:t>—</w:t>
      </w:r>
      <w:r w:rsidR="007A321B" w:rsidRPr="00001625">
        <w:rPr>
          <w:rFonts w:ascii="Times New Roman" w:hAnsi="Times New Roman" w:cs="Times New Roman"/>
          <w:sz w:val="24"/>
          <w:szCs w:val="24"/>
          <w:shd w:val="clear" w:color="auto" w:fill="FFFFFF"/>
        </w:rPr>
        <w:t>D</w:t>
      </w:r>
      <w:r w:rsidRPr="00001625">
        <w:rPr>
          <w:rFonts w:ascii="Times New Roman" w:hAnsi="Times New Roman" w:cs="Times New Roman"/>
          <w:sz w:val="24"/>
          <w:szCs w:val="24"/>
          <w:shd w:val="clear" w:color="auto" w:fill="FFFFFF"/>
        </w:rPr>
        <w:t xml:space="preserve">ownstream analyses were </w:t>
      </w:r>
      <w:r w:rsidR="007A321B" w:rsidRPr="00001625">
        <w:rPr>
          <w:rFonts w:ascii="Times New Roman" w:hAnsi="Times New Roman" w:cs="Times New Roman"/>
          <w:sz w:val="24"/>
          <w:szCs w:val="24"/>
          <w:shd w:val="clear" w:color="auto" w:fill="FFFFFF"/>
        </w:rPr>
        <w:t>sep</w:t>
      </w:r>
      <w:r w:rsidR="00315EFA" w:rsidRPr="00001625">
        <w:rPr>
          <w:rFonts w:ascii="Times New Roman" w:hAnsi="Times New Roman" w:cs="Times New Roman"/>
          <w:sz w:val="24"/>
          <w:szCs w:val="24"/>
          <w:shd w:val="clear" w:color="auto" w:fill="FFFFFF"/>
        </w:rPr>
        <w:t>a</w:t>
      </w:r>
      <w:r w:rsidR="007A321B" w:rsidRPr="00001625">
        <w:rPr>
          <w:rFonts w:ascii="Times New Roman" w:hAnsi="Times New Roman" w:cs="Times New Roman"/>
          <w:sz w:val="24"/>
          <w:szCs w:val="24"/>
          <w:shd w:val="clear" w:color="auto" w:fill="FFFFFF"/>
        </w:rPr>
        <w:t xml:space="preserve">rately </w:t>
      </w:r>
      <w:r w:rsidRPr="00001625">
        <w:rPr>
          <w:rFonts w:ascii="Times New Roman" w:hAnsi="Times New Roman" w:cs="Times New Roman"/>
          <w:sz w:val="24"/>
          <w:szCs w:val="24"/>
          <w:shd w:val="clear" w:color="auto" w:fill="FFFFFF"/>
        </w:rPr>
        <w:t xml:space="preserve">performed on the exon-only, intron-only, and combined supercontig subsets (referred to as “gene subsets”) under several filtering schemes (see below). </w:t>
      </w:r>
    </w:p>
    <w:p w14:paraId="4360DD0F" w14:textId="601C655B" w:rsidR="00D329A0" w:rsidRPr="009C4FA3" w:rsidRDefault="00D329A0" w:rsidP="0077402E">
      <w:pPr>
        <w:spacing w:after="0" w:line="480" w:lineRule="auto"/>
        <w:ind w:firstLine="720"/>
        <w:rPr>
          <w:rFonts w:ascii="Times New Roman" w:hAnsi="Times New Roman" w:cs="Times New Roman"/>
          <w:sz w:val="24"/>
          <w:szCs w:val="24"/>
          <w:shd w:val="clear" w:color="auto" w:fill="FFFFFF"/>
        </w:rPr>
      </w:pPr>
      <w:r w:rsidRPr="00001625">
        <w:rPr>
          <w:rFonts w:ascii="Times New Roman" w:hAnsi="Times New Roman" w:cs="Times New Roman"/>
          <w:sz w:val="24"/>
          <w:szCs w:val="24"/>
          <w:shd w:val="clear" w:color="auto" w:fill="FFFFFF"/>
        </w:rPr>
        <w:t xml:space="preserve">The sequences retrieved by </w:t>
      </w:r>
      <w:proofErr w:type="spellStart"/>
      <w:r w:rsidRPr="00001625">
        <w:rPr>
          <w:rFonts w:ascii="Times New Roman" w:hAnsi="Times New Roman" w:cs="Times New Roman"/>
          <w:sz w:val="24"/>
          <w:szCs w:val="24"/>
          <w:shd w:val="clear" w:color="auto" w:fill="FFFFFF"/>
        </w:rPr>
        <w:t>HybPiper</w:t>
      </w:r>
      <w:proofErr w:type="spellEnd"/>
      <w:r w:rsidRPr="00001625">
        <w:rPr>
          <w:rFonts w:ascii="Times New Roman" w:hAnsi="Times New Roman" w:cs="Times New Roman"/>
          <w:sz w:val="24"/>
          <w:szCs w:val="24"/>
          <w:shd w:val="clear" w:color="auto" w:fill="FFFFFF"/>
        </w:rPr>
        <w:t xml:space="preserve"> underwent several filtering and cleaning steps before and after alignment to improve data coverage and reduce noise</w:t>
      </w:r>
      <w:r w:rsidR="00475F95">
        <w:rPr>
          <w:rFonts w:ascii="Times New Roman" w:hAnsi="Times New Roman" w:cs="Times New Roman"/>
          <w:sz w:val="24"/>
          <w:szCs w:val="24"/>
          <w:shd w:val="clear" w:color="auto" w:fill="FFFFFF"/>
        </w:rPr>
        <w:t xml:space="preserve"> (</w:t>
      </w:r>
      <w:r w:rsidR="00145CFB">
        <w:rPr>
          <w:rFonts w:ascii="Times New Roman" w:hAnsi="Times New Roman" w:cs="Times New Roman"/>
          <w:sz w:val="24"/>
          <w:szCs w:val="24"/>
          <w:shd w:val="clear" w:color="auto" w:fill="FFFFFF"/>
        </w:rPr>
        <w:t xml:space="preserve">Fig. </w:t>
      </w:r>
      <w:r w:rsidR="00FB468F">
        <w:rPr>
          <w:rFonts w:ascii="Times New Roman" w:hAnsi="Times New Roman" w:cs="Times New Roman"/>
          <w:sz w:val="24"/>
          <w:szCs w:val="24"/>
          <w:shd w:val="clear" w:color="auto" w:fill="FFFFFF"/>
        </w:rPr>
        <w:t>2</w:t>
      </w:r>
      <w:r w:rsidR="00475F95">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Before alignment, genes with less than 50% occupancy across the taxa </w:t>
      </w:r>
      <w:r w:rsidR="003C1E81">
        <w:rPr>
          <w:rFonts w:ascii="Times New Roman" w:hAnsi="Times New Roman" w:cs="Times New Roman"/>
          <w:sz w:val="24"/>
          <w:szCs w:val="24"/>
          <w:shd w:val="clear" w:color="auto" w:fill="FFFFFF"/>
        </w:rPr>
        <w:t>(</w:t>
      </w:r>
      <w:r w:rsidR="005F75B0">
        <w:rPr>
          <w:rFonts w:ascii="Times New Roman" w:hAnsi="Times New Roman" w:cs="Times New Roman"/>
          <w:sz w:val="24"/>
          <w:szCs w:val="24"/>
          <w:shd w:val="clear" w:color="auto" w:fill="FFFFFF"/>
        </w:rPr>
        <w:t xml:space="preserve">n = </w:t>
      </w:r>
      <w:r w:rsidR="003C1E81">
        <w:rPr>
          <w:rFonts w:ascii="Times New Roman" w:hAnsi="Times New Roman" w:cs="Times New Roman"/>
          <w:sz w:val="24"/>
          <w:szCs w:val="24"/>
          <w:shd w:val="clear" w:color="auto" w:fill="FFFFFF"/>
        </w:rPr>
        <w:t>41 loci)</w:t>
      </w:r>
      <w:r w:rsidR="006603AF">
        <w:rPr>
          <w:rFonts w:ascii="Times New Roman" w:hAnsi="Times New Roman" w:cs="Times New Roman"/>
          <w:sz w:val="24"/>
          <w:szCs w:val="24"/>
          <w:shd w:val="clear" w:color="auto" w:fill="FFFFFF"/>
        </w:rPr>
        <w:t xml:space="preserve"> and</w:t>
      </w:r>
      <w:r w:rsidR="00306DBE">
        <w:rPr>
          <w:rFonts w:ascii="Times New Roman" w:hAnsi="Times New Roman" w:cs="Times New Roman"/>
          <w:sz w:val="24"/>
          <w:szCs w:val="24"/>
          <w:shd w:val="clear" w:color="auto" w:fill="FFFFFF"/>
        </w:rPr>
        <w:t xml:space="preserve"> </w:t>
      </w:r>
      <w:r w:rsidR="00E1329E">
        <w:rPr>
          <w:rFonts w:ascii="Times New Roman" w:hAnsi="Times New Roman" w:cs="Times New Roman"/>
          <w:sz w:val="24"/>
          <w:szCs w:val="24"/>
          <w:shd w:val="clear" w:color="auto" w:fill="FFFFFF"/>
        </w:rPr>
        <w:t>with paralog warnings</w:t>
      </w:r>
      <w:r w:rsidR="00306DBE">
        <w:rPr>
          <w:rFonts w:ascii="Times New Roman" w:hAnsi="Times New Roman" w:cs="Times New Roman"/>
          <w:sz w:val="24"/>
          <w:szCs w:val="24"/>
          <w:shd w:val="clear" w:color="auto" w:fill="FFFFFF"/>
        </w:rPr>
        <w:t xml:space="preserve"> </w:t>
      </w:r>
      <w:r w:rsidR="009A0870">
        <w:rPr>
          <w:rFonts w:ascii="Times New Roman" w:hAnsi="Times New Roman" w:cs="Times New Roman"/>
          <w:sz w:val="24"/>
          <w:szCs w:val="24"/>
          <w:shd w:val="clear" w:color="auto" w:fill="FFFFFF"/>
        </w:rPr>
        <w:t>for</w:t>
      </w:r>
      <w:r w:rsidR="000D6AA5">
        <w:rPr>
          <w:rFonts w:ascii="Times New Roman" w:hAnsi="Times New Roman" w:cs="Times New Roman"/>
          <w:sz w:val="24"/>
          <w:szCs w:val="24"/>
          <w:shd w:val="clear" w:color="auto" w:fill="FFFFFF"/>
        </w:rPr>
        <w:t xml:space="preserve"> </w:t>
      </w:r>
      <w:r w:rsidR="007A321B" w:rsidRPr="00001625">
        <w:rPr>
          <w:rFonts w:ascii="Times New Roman" w:hAnsi="Times New Roman" w:cs="Times New Roman"/>
          <w:sz w:val="24"/>
          <w:szCs w:val="24"/>
          <w:shd w:val="clear" w:color="auto" w:fill="FFFFFF"/>
        </w:rPr>
        <w:t>&gt;</w:t>
      </w:r>
      <w:r w:rsidRPr="00001625">
        <w:rPr>
          <w:rFonts w:ascii="Times New Roman" w:hAnsi="Times New Roman" w:cs="Times New Roman"/>
          <w:sz w:val="24"/>
          <w:szCs w:val="24"/>
          <w:shd w:val="clear" w:color="auto" w:fill="FFFFFF"/>
        </w:rPr>
        <w:t xml:space="preserve">10% of the samples </w:t>
      </w:r>
      <w:r w:rsidR="008D569E">
        <w:rPr>
          <w:rFonts w:ascii="Times New Roman" w:hAnsi="Times New Roman" w:cs="Times New Roman"/>
          <w:sz w:val="24"/>
          <w:szCs w:val="24"/>
          <w:shd w:val="clear" w:color="auto" w:fill="FFFFFF"/>
        </w:rPr>
        <w:t>(</w:t>
      </w:r>
      <w:r w:rsidR="0078639E">
        <w:rPr>
          <w:rFonts w:ascii="Times New Roman" w:hAnsi="Times New Roman" w:cs="Times New Roman"/>
          <w:sz w:val="24"/>
          <w:szCs w:val="24"/>
          <w:shd w:val="clear" w:color="auto" w:fill="FFFFFF"/>
        </w:rPr>
        <w:t xml:space="preserve">n = </w:t>
      </w:r>
      <w:r w:rsidR="003C1E81">
        <w:rPr>
          <w:rFonts w:ascii="Times New Roman" w:hAnsi="Times New Roman" w:cs="Times New Roman"/>
          <w:sz w:val="24"/>
          <w:szCs w:val="24"/>
          <w:shd w:val="clear" w:color="auto" w:fill="FFFFFF"/>
        </w:rPr>
        <w:t>42 loci</w:t>
      </w:r>
      <w:r w:rsidRPr="00001625">
        <w:rPr>
          <w:rFonts w:ascii="Times New Roman" w:hAnsi="Times New Roman" w:cs="Times New Roman"/>
          <w:sz w:val="24"/>
          <w:szCs w:val="24"/>
          <w:shd w:val="clear" w:color="auto" w:fill="FFFFFF"/>
        </w:rPr>
        <w:t>)</w:t>
      </w:r>
      <w:r w:rsidR="004A42F5">
        <w:rPr>
          <w:rFonts w:ascii="Times New Roman" w:hAnsi="Times New Roman" w:cs="Times New Roman"/>
          <w:sz w:val="24"/>
          <w:szCs w:val="24"/>
          <w:shd w:val="clear" w:color="auto" w:fill="FFFFFF"/>
        </w:rPr>
        <w:t xml:space="preserve"> were excluded</w:t>
      </w:r>
      <w:r w:rsidRPr="00001625">
        <w:rPr>
          <w:rFonts w:ascii="Times New Roman" w:hAnsi="Times New Roman" w:cs="Times New Roman"/>
          <w:sz w:val="24"/>
          <w:szCs w:val="24"/>
          <w:shd w:val="clear" w:color="auto" w:fill="FFFFFF"/>
        </w:rPr>
        <w:t>.</w:t>
      </w:r>
      <w:r w:rsidR="007A321B" w:rsidRPr="00001625">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 xml:space="preserve"> The remaining 270 genes were aligned using </w:t>
      </w:r>
      <w:r w:rsidR="00684442" w:rsidRPr="00684442">
        <w:rPr>
          <w:rFonts w:ascii="Times New Roman" w:hAnsi="Times New Roman" w:cs="Times New Roman"/>
          <w:sz w:val="24"/>
          <w:szCs w:val="24"/>
          <w:shd w:val="clear" w:color="auto" w:fill="FFFFFF"/>
        </w:rPr>
        <w:t>MAFFT</w:t>
      </w:r>
      <w:r w:rsidRPr="16B49A74">
        <w:rPr>
          <w:rFonts w:ascii="Times New Roman" w:hAnsi="Times New Roman" w:cs="Times New Roman"/>
          <w:i/>
          <w:iCs/>
          <w:sz w:val="24"/>
          <w:szCs w:val="24"/>
          <w:shd w:val="clear" w:color="auto" w:fill="FFFFFF"/>
        </w:rPr>
        <w:t xml:space="preserve"> </w:t>
      </w:r>
      <w:r w:rsidRPr="00001625">
        <w:rPr>
          <w:rFonts w:ascii="Times New Roman" w:hAnsi="Times New Roman" w:cs="Times New Roman"/>
          <w:sz w:val="24"/>
          <w:szCs w:val="24"/>
          <w:shd w:val="clear" w:color="auto" w:fill="FFFFFF"/>
        </w:rPr>
        <w:t>--</w:t>
      </w:r>
      <w:r w:rsidR="00547BA9">
        <w:rPr>
          <w:rFonts w:ascii="Times New Roman" w:hAnsi="Times New Roman" w:cs="Times New Roman"/>
          <w:sz w:val="24"/>
          <w:szCs w:val="24"/>
          <w:shd w:val="clear" w:color="auto" w:fill="FFFFFF"/>
        </w:rPr>
        <w:t>a</w:t>
      </w:r>
      <w:r w:rsidRPr="00001625">
        <w:rPr>
          <w:rFonts w:ascii="Times New Roman" w:hAnsi="Times New Roman" w:cs="Times New Roman"/>
          <w:sz w:val="24"/>
          <w:szCs w:val="24"/>
          <w:shd w:val="clear" w:color="auto" w:fill="FFFFFF"/>
        </w:rPr>
        <w:t xml:space="preserve">uto. Nucleotide and amino acid alignments for protein-coding exons were combined using </w:t>
      </w:r>
      <w:r w:rsidRPr="16B49A74">
        <w:rPr>
          <w:rFonts w:ascii="Times New Roman" w:hAnsi="Times New Roman" w:cs="Times New Roman"/>
          <w:i/>
          <w:iCs/>
          <w:sz w:val="24"/>
          <w:szCs w:val="24"/>
          <w:shd w:val="clear" w:color="auto" w:fill="FFFFFF"/>
        </w:rPr>
        <w:t xml:space="preserve">pal2nal </w:t>
      </w:r>
      <w:r w:rsidR="00600FBB" w:rsidRPr="69699492">
        <w:rPr>
          <w:rFonts w:ascii="Times New Roman" w:hAnsi="Times New Roman" w:cs="Times New Roman"/>
          <w:sz w:val="24"/>
          <w:szCs w:val="24"/>
        </w:rPr>
        <w:t>(</w:t>
      </w:r>
      <w:proofErr w:type="spellStart"/>
      <w:r w:rsidR="00600FBB" w:rsidRPr="69699492">
        <w:rPr>
          <w:rFonts w:ascii="Times New Roman" w:hAnsi="Times New Roman" w:cs="Times New Roman"/>
          <w:sz w:val="24"/>
          <w:szCs w:val="24"/>
        </w:rPr>
        <w:t>Suyama</w:t>
      </w:r>
      <w:proofErr w:type="spellEnd"/>
      <w:r w:rsidR="00600FBB" w:rsidRPr="69699492">
        <w:rPr>
          <w:rFonts w:ascii="Times New Roman" w:hAnsi="Times New Roman" w:cs="Times New Roman"/>
          <w:sz w:val="24"/>
          <w:szCs w:val="24"/>
        </w:rPr>
        <w:t xml:space="preserve"> et al., 2006)</w:t>
      </w:r>
      <w:r w:rsidRPr="00001625">
        <w:rPr>
          <w:rFonts w:ascii="Times New Roman" w:hAnsi="Times New Roman" w:cs="Times New Roman"/>
          <w:sz w:val="24"/>
          <w:szCs w:val="24"/>
          <w:shd w:val="clear" w:color="auto" w:fill="FFFFFF"/>
        </w:rPr>
        <w:t>, resulting in a codon-guided “</w:t>
      </w:r>
      <w:proofErr w:type="spellStart"/>
      <w:r w:rsidRPr="00001625">
        <w:rPr>
          <w:rFonts w:ascii="Times New Roman" w:hAnsi="Times New Roman" w:cs="Times New Roman"/>
          <w:sz w:val="24"/>
          <w:szCs w:val="24"/>
          <w:shd w:val="clear" w:color="auto" w:fill="FFFFFF"/>
        </w:rPr>
        <w:t>inframe</w:t>
      </w:r>
      <w:proofErr w:type="spellEnd"/>
      <w:r w:rsidRPr="00001625">
        <w:rPr>
          <w:rFonts w:ascii="Times New Roman" w:hAnsi="Times New Roman" w:cs="Times New Roman"/>
          <w:sz w:val="24"/>
          <w:szCs w:val="24"/>
          <w:shd w:val="clear" w:color="auto" w:fill="FFFFFF"/>
        </w:rPr>
        <w:t xml:space="preserve">” alignment. All alignments were trimmed using </w:t>
      </w:r>
      <w:proofErr w:type="spellStart"/>
      <w:r w:rsidRPr="00001625">
        <w:rPr>
          <w:rFonts w:ascii="Times New Roman" w:hAnsi="Times New Roman" w:cs="Times New Roman"/>
          <w:sz w:val="24"/>
          <w:szCs w:val="24"/>
          <w:shd w:val="clear" w:color="auto" w:fill="FFFFFF"/>
        </w:rPr>
        <w:t>TrimAl</w:t>
      </w:r>
      <w:proofErr w:type="spellEnd"/>
      <w:r w:rsidRPr="00001625">
        <w:rPr>
          <w:rFonts w:ascii="Times New Roman" w:hAnsi="Times New Roman" w:cs="Times New Roman"/>
          <w:sz w:val="24"/>
          <w:szCs w:val="24"/>
          <w:shd w:val="clear" w:color="auto" w:fill="FFFFFF"/>
        </w:rPr>
        <w:t xml:space="preserve">: for </w:t>
      </w:r>
      <w:proofErr w:type="spellStart"/>
      <w:r w:rsidRPr="00001625">
        <w:rPr>
          <w:rFonts w:ascii="Times New Roman" w:hAnsi="Times New Roman" w:cs="Times New Roman"/>
          <w:sz w:val="24"/>
          <w:szCs w:val="24"/>
          <w:shd w:val="clear" w:color="auto" w:fill="FFFFFF"/>
        </w:rPr>
        <w:t>inframe</w:t>
      </w:r>
      <w:proofErr w:type="spellEnd"/>
      <w:r w:rsidRPr="00001625">
        <w:rPr>
          <w:rFonts w:ascii="Times New Roman" w:hAnsi="Times New Roman" w:cs="Times New Roman"/>
          <w:sz w:val="24"/>
          <w:szCs w:val="24"/>
          <w:shd w:val="clear" w:color="auto" w:fill="FFFFFF"/>
        </w:rPr>
        <w:t xml:space="preserve"> exons, sites with less than 50% occupancy or less than 0.001 site identity were trimmed, while for the noisier supercontig and intron alignments</w:t>
      </w:r>
      <w:r w:rsidR="00DD26E4">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sites with less than 70% occupancy were trimmed. Sequences with less than 5% of alignment length were then removed. To identify extremely divergent sequences within alignments, gene trees were estimated using </w:t>
      </w:r>
      <w:r w:rsidR="00983FEC">
        <w:rPr>
          <w:rFonts w:ascii="Times New Roman" w:hAnsi="Times New Roman" w:cs="Times New Roman"/>
          <w:sz w:val="24"/>
          <w:szCs w:val="24"/>
          <w:shd w:val="clear" w:color="auto" w:fill="FFFFFF"/>
        </w:rPr>
        <w:t>IQ-TREE</w:t>
      </w:r>
      <w:r w:rsidR="007A321B" w:rsidRPr="00001625">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w:t>
      </w:r>
      <w:r w:rsidR="007A321B" w:rsidRPr="00001625">
        <w:rPr>
          <w:rFonts w:ascii="Times New Roman" w:hAnsi="Times New Roman" w:cs="Times New Roman"/>
          <w:sz w:val="24"/>
          <w:szCs w:val="24"/>
          <w:shd w:val="clear" w:color="auto" w:fill="FFFFFF"/>
        </w:rPr>
        <w:t>B</w:t>
      </w:r>
      <w:r w:rsidRPr="00001625">
        <w:rPr>
          <w:rFonts w:ascii="Times New Roman" w:hAnsi="Times New Roman" w:cs="Times New Roman"/>
          <w:sz w:val="24"/>
          <w:szCs w:val="24"/>
          <w:shd w:val="clear" w:color="auto" w:fill="FFFFFF"/>
        </w:rPr>
        <w:t xml:space="preserve">ranches that were 10 times longer than their sister branch or longer than 0.5 </w:t>
      </w:r>
      <w:r w:rsidR="007A321B" w:rsidRPr="00001625">
        <w:rPr>
          <w:rFonts w:ascii="Times New Roman" w:hAnsi="Times New Roman" w:cs="Times New Roman"/>
          <w:sz w:val="24"/>
          <w:szCs w:val="24"/>
          <w:shd w:val="clear" w:color="auto" w:fill="FFFFFF"/>
        </w:rPr>
        <w:t>substitutions</w:t>
      </w:r>
      <w:r w:rsidRPr="00001625">
        <w:rPr>
          <w:rFonts w:ascii="Times New Roman" w:hAnsi="Times New Roman" w:cs="Times New Roman"/>
          <w:sz w:val="24"/>
          <w:szCs w:val="24"/>
          <w:shd w:val="clear" w:color="auto" w:fill="FFFFFF"/>
        </w:rPr>
        <w:t xml:space="preserve">/site were trimmed using the </w:t>
      </w:r>
      <w:r w:rsidR="007A321B" w:rsidRPr="00001625">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trimtips.py</w:t>
      </w:r>
      <w:r w:rsidR="007A321B" w:rsidRPr="00001625">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script from the Phylogenomic Dataset Construction pipeline </w:t>
      </w:r>
      <w:r w:rsidR="00600FBB" w:rsidRPr="69699492">
        <w:rPr>
          <w:rFonts w:ascii="Times New Roman" w:hAnsi="Times New Roman" w:cs="Times New Roman"/>
          <w:sz w:val="24"/>
          <w:szCs w:val="24"/>
        </w:rPr>
        <w:t>(Yang and Smith, 2014)</w:t>
      </w:r>
      <w:r w:rsidRPr="00001625">
        <w:rPr>
          <w:rFonts w:ascii="Times New Roman" w:hAnsi="Times New Roman" w:cs="Times New Roman"/>
          <w:sz w:val="24"/>
          <w:szCs w:val="24"/>
          <w:shd w:val="clear" w:color="auto" w:fill="FFFFFF"/>
        </w:rPr>
        <w:t xml:space="preserve">, which we modified to prune </w:t>
      </w:r>
      <w:r w:rsidR="00BC0A51">
        <w:rPr>
          <w:rFonts w:ascii="Times New Roman" w:hAnsi="Times New Roman" w:cs="Times New Roman"/>
          <w:sz w:val="24"/>
          <w:szCs w:val="24"/>
          <w:shd w:val="clear" w:color="auto" w:fill="FFFFFF"/>
        </w:rPr>
        <w:t xml:space="preserve">both </w:t>
      </w:r>
      <w:r w:rsidRPr="00001625">
        <w:rPr>
          <w:rFonts w:ascii="Times New Roman" w:hAnsi="Times New Roman" w:cs="Times New Roman"/>
          <w:sz w:val="24"/>
          <w:szCs w:val="24"/>
          <w:shd w:val="clear" w:color="auto" w:fill="FFFFFF"/>
        </w:rPr>
        <w:t xml:space="preserve">internal </w:t>
      </w:r>
      <w:r w:rsidR="00CA4FF2">
        <w:rPr>
          <w:rFonts w:ascii="Times New Roman" w:hAnsi="Times New Roman" w:cs="Times New Roman"/>
          <w:sz w:val="24"/>
          <w:szCs w:val="24"/>
          <w:shd w:val="clear" w:color="auto" w:fill="FFFFFF"/>
        </w:rPr>
        <w:t xml:space="preserve">branches </w:t>
      </w:r>
      <w:r w:rsidR="002701C3">
        <w:rPr>
          <w:rFonts w:ascii="Times New Roman" w:hAnsi="Times New Roman" w:cs="Times New Roman"/>
          <w:sz w:val="24"/>
          <w:szCs w:val="24"/>
          <w:shd w:val="clear" w:color="auto" w:fill="FFFFFF"/>
        </w:rPr>
        <w:t xml:space="preserve">(including subtending tips) </w:t>
      </w:r>
      <w:r w:rsidRPr="00001625">
        <w:rPr>
          <w:rFonts w:ascii="Times New Roman" w:hAnsi="Times New Roman" w:cs="Times New Roman"/>
          <w:sz w:val="24"/>
          <w:szCs w:val="24"/>
          <w:shd w:val="clear" w:color="auto" w:fill="FFFFFF"/>
        </w:rPr>
        <w:t>and terminal</w:t>
      </w:r>
      <w:r w:rsidR="007A321B" w:rsidRPr="00001625">
        <w:rPr>
          <w:rFonts w:ascii="Times New Roman" w:hAnsi="Times New Roman" w:cs="Times New Roman"/>
          <w:sz w:val="24"/>
          <w:szCs w:val="24"/>
          <w:shd w:val="clear" w:color="auto" w:fill="FFFFFF"/>
        </w:rPr>
        <w:t xml:space="preserve"> branches</w:t>
      </w:r>
      <w:r w:rsidRPr="00001625">
        <w:rPr>
          <w:rFonts w:ascii="Times New Roman" w:hAnsi="Times New Roman" w:cs="Times New Roman"/>
          <w:sz w:val="24"/>
          <w:szCs w:val="24"/>
          <w:shd w:val="clear" w:color="auto" w:fill="FFFFFF"/>
        </w:rPr>
        <w:t xml:space="preserve">. The sequences corresponding to the trimmed branches were </w:t>
      </w:r>
      <w:r w:rsidR="004E2666" w:rsidRPr="00001625">
        <w:rPr>
          <w:rFonts w:ascii="Times New Roman" w:hAnsi="Times New Roman" w:cs="Times New Roman"/>
          <w:sz w:val="24"/>
          <w:szCs w:val="24"/>
          <w:shd w:val="clear" w:color="auto" w:fill="FFFFFF"/>
        </w:rPr>
        <w:t xml:space="preserve">also </w:t>
      </w:r>
      <w:r w:rsidRPr="00001625">
        <w:rPr>
          <w:rFonts w:ascii="Times New Roman" w:hAnsi="Times New Roman" w:cs="Times New Roman"/>
          <w:sz w:val="24"/>
          <w:szCs w:val="24"/>
          <w:shd w:val="clear" w:color="auto" w:fill="FFFFFF"/>
        </w:rPr>
        <w:t xml:space="preserve">removed from the </w:t>
      </w:r>
      <w:r w:rsidR="00B566FA">
        <w:rPr>
          <w:rFonts w:ascii="Times New Roman" w:hAnsi="Times New Roman" w:cs="Times New Roman"/>
          <w:sz w:val="24"/>
          <w:szCs w:val="24"/>
          <w:shd w:val="clear" w:color="auto" w:fill="FFFFFF"/>
        </w:rPr>
        <w:t>original</w:t>
      </w:r>
      <w:r w:rsidRPr="00001625">
        <w:rPr>
          <w:rFonts w:ascii="Times New Roman" w:hAnsi="Times New Roman" w:cs="Times New Roman"/>
          <w:sz w:val="24"/>
          <w:szCs w:val="24"/>
          <w:shd w:val="clear" w:color="auto" w:fill="FFFFFF"/>
        </w:rPr>
        <w:t xml:space="preserve"> alignments</w:t>
      </w:r>
      <w:r w:rsidR="00E642B3">
        <w:rPr>
          <w:rFonts w:ascii="Times New Roman" w:hAnsi="Times New Roman" w:cs="Times New Roman"/>
          <w:sz w:val="24"/>
          <w:szCs w:val="24"/>
          <w:shd w:val="clear" w:color="auto" w:fill="FFFFFF"/>
        </w:rPr>
        <w:t xml:space="preserve"> used to generate the gene trees before tip trimming</w:t>
      </w:r>
      <w:r w:rsidRPr="00001625">
        <w:rPr>
          <w:rFonts w:ascii="Times New Roman" w:hAnsi="Times New Roman" w:cs="Times New Roman"/>
          <w:sz w:val="24"/>
          <w:szCs w:val="24"/>
          <w:shd w:val="clear" w:color="auto" w:fill="FFFFFF"/>
        </w:rPr>
        <w:t>.</w:t>
      </w:r>
      <w:r w:rsidR="00CA4FF2">
        <w:rPr>
          <w:rFonts w:ascii="Times New Roman" w:hAnsi="Times New Roman" w:cs="Times New Roman"/>
          <w:sz w:val="24"/>
          <w:szCs w:val="24"/>
          <w:shd w:val="clear" w:color="auto" w:fill="FFFFFF"/>
        </w:rPr>
        <w:t xml:space="preserve"> </w:t>
      </w:r>
      <w:r w:rsidR="00CA4FF2" w:rsidRPr="00BB6230">
        <w:rPr>
          <w:rFonts w:ascii="Times New Roman" w:hAnsi="Times New Roman" w:cs="Times New Roman"/>
          <w:sz w:val="24"/>
          <w:szCs w:val="24"/>
          <w:shd w:val="clear" w:color="auto" w:fill="FFFFFF"/>
        </w:rPr>
        <w:t xml:space="preserve">Final gene trees were re-estimated from the reduced alignments using </w:t>
      </w:r>
      <w:r w:rsidR="00983FEC">
        <w:rPr>
          <w:rFonts w:ascii="Times New Roman" w:hAnsi="Times New Roman" w:cs="Times New Roman"/>
          <w:sz w:val="24"/>
          <w:szCs w:val="24"/>
          <w:shd w:val="clear" w:color="auto" w:fill="FFFFFF"/>
        </w:rPr>
        <w:t>IQ-TREE</w:t>
      </w:r>
      <w:r w:rsidR="00CA4FF2" w:rsidRPr="00BB6230">
        <w:rPr>
          <w:rFonts w:ascii="Times New Roman" w:hAnsi="Times New Roman" w:cs="Times New Roman"/>
          <w:sz w:val="24"/>
          <w:szCs w:val="24"/>
          <w:shd w:val="clear" w:color="auto" w:fill="FFFFFF"/>
        </w:rPr>
        <w:t>.</w:t>
      </w:r>
    </w:p>
    <w:p w14:paraId="760D6967" w14:textId="2AB52084" w:rsidR="00D329A0" w:rsidRPr="00001625" w:rsidRDefault="00D329A0" w:rsidP="00031839">
      <w:pPr>
        <w:spacing w:after="0" w:line="480" w:lineRule="auto"/>
        <w:ind w:firstLine="720"/>
        <w:rPr>
          <w:rFonts w:ascii="Times New Roman" w:hAnsi="Times New Roman" w:cs="Times New Roman"/>
          <w:sz w:val="24"/>
          <w:szCs w:val="24"/>
          <w:shd w:val="clear" w:color="auto" w:fill="FFFFFF"/>
        </w:rPr>
      </w:pPr>
      <w:r w:rsidRPr="00001625">
        <w:rPr>
          <w:rFonts w:ascii="Times New Roman" w:hAnsi="Times New Roman" w:cs="Times New Roman"/>
          <w:sz w:val="24"/>
          <w:szCs w:val="24"/>
          <w:shd w:val="clear" w:color="auto" w:fill="FFFFFF"/>
        </w:rPr>
        <w:lastRenderedPageBreak/>
        <w:t xml:space="preserve">Another set of filtering </w:t>
      </w:r>
      <w:proofErr w:type="gramStart"/>
      <w:r w:rsidRPr="00001625">
        <w:rPr>
          <w:rFonts w:ascii="Times New Roman" w:hAnsi="Times New Roman" w:cs="Times New Roman"/>
          <w:sz w:val="24"/>
          <w:szCs w:val="24"/>
          <w:shd w:val="clear" w:color="auto" w:fill="FFFFFF"/>
        </w:rPr>
        <w:t>thresholds</w:t>
      </w:r>
      <w:proofErr w:type="gramEnd"/>
      <w:r w:rsidRPr="00001625">
        <w:rPr>
          <w:rFonts w:ascii="Times New Roman" w:hAnsi="Times New Roman" w:cs="Times New Roman"/>
          <w:sz w:val="24"/>
          <w:szCs w:val="24"/>
          <w:shd w:val="clear" w:color="auto" w:fill="FFFFFF"/>
        </w:rPr>
        <w:t xml:space="preserve"> </w:t>
      </w:r>
      <w:r w:rsidR="006C1232">
        <w:rPr>
          <w:rFonts w:ascii="Times New Roman" w:hAnsi="Times New Roman" w:cs="Times New Roman"/>
          <w:sz w:val="24"/>
          <w:szCs w:val="24"/>
          <w:shd w:val="clear" w:color="auto" w:fill="FFFFFF"/>
        </w:rPr>
        <w:t>was</w:t>
      </w:r>
      <w:r w:rsidR="006C1232" w:rsidRPr="00001625">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applied to each gene subset separately after alignment</w:t>
      </w:r>
      <w:r w:rsidR="00902C07" w:rsidRPr="00001625">
        <w:rPr>
          <w:rFonts w:ascii="Times New Roman" w:hAnsi="Times New Roman" w:cs="Times New Roman"/>
          <w:sz w:val="24"/>
          <w:szCs w:val="24"/>
          <w:shd w:val="clear" w:color="auto" w:fill="FFFFFF"/>
        </w:rPr>
        <w:t>, which produced the “full” filtering scheme dataset</w:t>
      </w:r>
      <w:r w:rsidR="005526F7">
        <w:rPr>
          <w:rFonts w:ascii="Times New Roman" w:hAnsi="Times New Roman" w:cs="Times New Roman"/>
          <w:sz w:val="24"/>
          <w:szCs w:val="24"/>
          <w:shd w:val="clear" w:color="auto" w:fill="FFFFFF"/>
        </w:rPr>
        <w:t xml:space="preserve"> (</w:t>
      </w:r>
      <w:r w:rsidR="00D151BE">
        <w:rPr>
          <w:rFonts w:ascii="Times New Roman" w:hAnsi="Times New Roman" w:cs="Times New Roman"/>
          <w:sz w:val="24"/>
          <w:szCs w:val="24"/>
          <w:shd w:val="clear" w:color="auto" w:fill="FFFFFF"/>
        </w:rPr>
        <w:t xml:space="preserve">Fig. </w:t>
      </w:r>
      <w:r w:rsidR="00FB468F">
        <w:rPr>
          <w:rFonts w:ascii="Times New Roman" w:hAnsi="Times New Roman" w:cs="Times New Roman"/>
          <w:sz w:val="24"/>
          <w:szCs w:val="24"/>
          <w:shd w:val="clear" w:color="auto" w:fill="FFFFFF"/>
        </w:rPr>
        <w:t>2</w:t>
      </w:r>
      <w:r w:rsidR="005526F7">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To improve alignment quality, we calculated the average percent identity of the alignments using </w:t>
      </w:r>
      <w:proofErr w:type="spellStart"/>
      <w:r w:rsidRPr="00001625">
        <w:rPr>
          <w:rFonts w:ascii="Times New Roman" w:hAnsi="Times New Roman" w:cs="Times New Roman"/>
          <w:sz w:val="24"/>
          <w:szCs w:val="24"/>
          <w:shd w:val="clear" w:color="auto" w:fill="FFFFFF"/>
        </w:rPr>
        <w:t>TrimAl</w:t>
      </w:r>
      <w:proofErr w:type="spellEnd"/>
      <w:r w:rsidRPr="00001625">
        <w:rPr>
          <w:rFonts w:ascii="Times New Roman" w:hAnsi="Times New Roman" w:cs="Times New Roman"/>
          <w:sz w:val="24"/>
          <w:szCs w:val="24"/>
          <w:shd w:val="clear" w:color="auto" w:fill="FFFFFF"/>
        </w:rPr>
        <w:t xml:space="preserve"> and removed genes with a score of less than 65.5%</w:t>
      </w:r>
      <w:r w:rsidR="00CC0483">
        <w:rPr>
          <w:rFonts w:ascii="Times New Roman" w:hAnsi="Times New Roman" w:cs="Times New Roman"/>
          <w:sz w:val="24"/>
          <w:szCs w:val="24"/>
          <w:shd w:val="clear" w:color="auto" w:fill="FFFFFF"/>
        </w:rPr>
        <w:t>, as these genes tended to be poorly aligned with large gaps</w:t>
      </w:r>
      <w:r w:rsidR="00354DD0" w:rsidRPr="00001625">
        <w:rPr>
          <w:rFonts w:ascii="Times New Roman" w:hAnsi="Times New Roman" w:cs="Times New Roman"/>
          <w:sz w:val="24"/>
          <w:szCs w:val="24"/>
          <w:shd w:val="clear" w:color="auto" w:fill="FFFFFF"/>
        </w:rPr>
        <w:t xml:space="preserve"> </w:t>
      </w:r>
      <w:r w:rsidR="00600FBB" w:rsidRPr="00600FBB">
        <w:rPr>
          <w:rFonts w:ascii="Times New Roman" w:hAnsi="Times New Roman" w:cs="Times New Roman"/>
          <w:sz w:val="24"/>
        </w:rPr>
        <w:t>(</w:t>
      </w:r>
      <w:proofErr w:type="spellStart"/>
      <w:r w:rsidR="00600FBB" w:rsidRPr="00600FBB">
        <w:rPr>
          <w:rFonts w:ascii="Times New Roman" w:hAnsi="Times New Roman" w:cs="Times New Roman"/>
          <w:sz w:val="24"/>
        </w:rPr>
        <w:t>Villaverde</w:t>
      </w:r>
      <w:proofErr w:type="spellEnd"/>
      <w:r w:rsidR="00600FBB" w:rsidRPr="00600FBB">
        <w:rPr>
          <w:rFonts w:ascii="Times New Roman" w:hAnsi="Times New Roman" w:cs="Times New Roman"/>
          <w:sz w:val="24"/>
        </w:rPr>
        <w:t xml:space="preserve"> et al., 2018)</w:t>
      </w:r>
      <w:r w:rsidRPr="00001625">
        <w:rPr>
          <w:rFonts w:ascii="Times New Roman" w:hAnsi="Times New Roman" w:cs="Times New Roman"/>
          <w:sz w:val="24"/>
          <w:szCs w:val="24"/>
          <w:shd w:val="clear" w:color="auto" w:fill="FFFFFF"/>
        </w:rPr>
        <w:t xml:space="preserve">. To filter out genes with little phylogenetic information, we removed genes with alignment length less than 150 base pairs and </w:t>
      </w:r>
      <w:r w:rsidR="006C0203" w:rsidRPr="00001625">
        <w:rPr>
          <w:rFonts w:ascii="Times New Roman" w:hAnsi="Times New Roman" w:cs="Times New Roman"/>
          <w:sz w:val="24"/>
          <w:szCs w:val="24"/>
          <w:shd w:val="clear" w:color="auto" w:fill="FFFFFF"/>
        </w:rPr>
        <w:t>with fewer than 20 parsimony</w:t>
      </w:r>
      <w:r w:rsidR="005804B5">
        <w:rPr>
          <w:rFonts w:ascii="Times New Roman" w:hAnsi="Times New Roman" w:cs="Times New Roman"/>
          <w:sz w:val="24"/>
          <w:szCs w:val="24"/>
          <w:shd w:val="clear" w:color="auto" w:fill="FFFFFF"/>
        </w:rPr>
        <w:t xml:space="preserve"> </w:t>
      </w:r>
      <w:r w:rsidR="006C0203" w:rsidRPr="00001625">
        <w:rPr>
          <w:rFonts w:ascii="Times New Roman" w:hAnsi="Times New Roman" w:cs="Times New Roman"/>
          <w:sz w:val="24"/>
          <w:szCs w:val="24"/>
          <w:shd w:val="clear" w:color="auto" w:fill="FFFFFF"/>
        </w:rPr>
        <w:t>informative sites (PIS)</w:t>
      </w:r>
      <w:r w:rsidR="006C0203">
        <w:rPr>
          <w:rFonts w:ascii="Times New Roman" w:hAnsi="Times New Roman" w:cs="Times New Roman"/>
          <w:sz w:val="24"/>
          <w:szCs w:val="24"/>
          <w:shd w:val="clear" w:color="auto" w:fill="FFFFFF"/>
        </w:rPr>
        <w:t>, as</w:t>
      </w:r>
      <w:r w:rsidRPr="00001625">
        <w:rPr>
          <w:rFonts w:ascii="Times New Roman" w:hAnsi="Times New Roman" w:cs="Times New Roman"/>
          <w:sz w:val="24"/>
          <w:szCs w:val="24"/>
          <w:shd w:val="clear" w:color="auto" w:fill="FFFFFF"/>
        </w:rPr>
        <w:t xml:space="preserve"> calculated with the R package </w:t>
      </w:r>
      <w:proofErr w:type="spellStart"/>
      <w:r w:rsidRPr="16B49A74">
        <w:rPr>
          <w:rFonts w:ascii="Times New Roman" w:hAnsi="Times New Roman" w:cs="Times New Roman"/>
          <w:i/>
          <w:iCs/>
          <w:sz w:val="24"/>
          <w:szCs w:val="24"/>
          <w:shd w:val="clear" w:color="auto" w:fill="FFFFFF"/>
        </w:rPr>
        <w:t>phyloch</w:t>
      </w:r>
      <w:proofErr w:type="spellEnd"/>
      <w:r w:rsidRPr="00001625">
        <w:rPr>
          <w:rFonts w:ascii="Times New Roman" w:hAnsi="Times New Roman" w:cs="Times New Roman"/>
          <w:sz w:val="24"/>
          <w:szCs w:val="24"/>
          <w:shd w:val="clear" w:color="auto" w:fill="FFFFFF"/>
        </w:rPr>
        <w:t xml:space="preserve"> </w:t>
      </w:r>
      <w:r w:rsidR="005E6EA7" w:rsidRPr="005E6EA7">
        <w:rPr>
          <w:rFonts w:ascii="Times New Roman" w:hAnsi="Times New Roman" w:cs="Times New Roman"/>
          <w:sz w:val="24"/>
        </w:rPr>
        <w:t>(</w:t>
      </w:r>
      <w:proofErr w:type="spellStart"/>
      <w:r w:rsidR="005E6EA7" w:rsidRPr="005E6EA7">
        <w:rPr>
          <w:rFonts w:ascii="Times New Roman" w:hAnsi="Times New Roman" w:cs="Times New Roman"/>
          <w:sz w:val="24"/>
        </w:rPr>
        <w:t>Heibl</w:t>
      </w:r>
      <w:proofErr w:type="spellEnd"/>
      <w:r w:rsidR="005E6EA7" w:rsidRPr="005E6EA7">
        <w:rPr>
          <w:rFonts w:ascii="Times New Roman" w:hAnsi="Times New Roman" w:cs="Times New Roman"/>
          <w:sz w:val="24"/>
        </w:rPr>
        <w:t>, 2008)</w:t>
      </w:r>
      <w:r w:rsidRPr="00B248C6">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We also removed genes with taxon occupancy reduced to less than 50% by the alignment cleaning. </w:t>
      </w:r>
      <w:r w:rsidR="003919FB" w:rsidRPr="003919FB">
        <w:rPr>
          <w:rFonts w:ascii="Times New Roman" w:hAnsi="Times New Roman" w:cs="Times New Roman"/>
          <w:sz w:val="24"/>
          <w:szCs w:val="24"/>
          <w:shd w:val="clear" w:color="auto" w:fill="FFFFFF"/>
        </w:rPr>
        <w:t xml:space="preserve"> </w:t>
      </w:r>
      <w:r w:rsidR="00461C35">
        <w:rPr>
          <w:rFonts w:ascii="Times New Roman" w:hAnsi="Times New Roman" w:cs="Times New Roman"/>
          <w:sz w:val="24"/>
          <w:szCs w:val="24"/>
          <w:shd w:val="clear" w:color="auto" w:fill="FFFFFF"/>
        </w:rPr>
        <w:t xml:space="preserve">To test the effect of </w:t>
      </w:r>
      <w:r w:rsidR="000C1341">
        <w:rPr>
          <w:rFonts w:ascii="Times New Roman" w:hAnsi="Times New Roman" w:cs="Times New Roman"/>
          <w:sz w:val="24"/>
          <w:szCs w:val="24"/>
          <w:shd w:val="clear" w:color="auto" w:fill="FFFFFF"/>
        </w:rPr>
        <w:t>retaining genes with low (&lt;10%) rates of paralog warnings</w:t>
      </w:r>
      <w:r w:rsidR="003919FB">
        <w:rPr>
          <w:rFonts w:ascii="Times New Roman" w:hAnsi="Times New Roman" w:cs="Times New Roman"/>
          <w:sz w:val="24"/>
          <w:szCs w:val="24"/>
          <w:shd w:val="clear" w:color="auto" w:fill="FFFFFF"/>
        </w:rPr>
        <w:t xml:space="preserve">, we </w:t>
      </w:r>
      <w:r w:rsidR="000C1341">
        <w:rPr>
          <w:rFonts w:ascii="Times New Roman" w:hAnsi="Times New Roman" w:cs="Times New Roman"/>
          <w:sz w:val="24"/>
          <w:szCs w:val="24"/>
          <w:shd w:val="clear" w:color="auto" w:fill="FFFFFF"/>
        </w:rPr>
        <w:t>creat</w:t>
      </w:r>
      <w:r w:rsidR="00E626AE">
        <w:rPr>
          <w:rFonts w:ascii="Times New Roman" w:hAnsi="Times New Roman" w:cs="Times New Roman"/>
          <w:sz w:val="24"/>
          <w:szCs w:val="24"/>
          <w:shd w:val="clear" w:color="auto" w:fill="FFFFFF"/>
        </w:rPr>
        <w:t>ed</w:t>
      </w:r>
      <w:r w:rsidR="00E521AF">
        <w:rPr>
          <w:rFonts w:ascii="Times New Roman" w:hAnsi="Times New Roman" w:cs="Times New Roman"/>
          <w:sz w:val="24"/>
          <w:szCs w:val="24"/>
          <w:shd w:val="clear" w:color="auto" w:fill="FFFFFF"/>
        </w:rPr>
        <w:t xml:space="preserve"> </w:t>
      </w:r>
      <w:r w:rsidR="009F295D">
        <w:rPr>
          <w:rFonts w:ascii="Times New Roman" w:hAnsi="Times New Roman" w:cs="Times New Roman"/>
          <w:sz w:val="24"/>
          <w:szCs w:val="24"/>
          <w:shd w:val="clear" w:color="auto" w:fill="FFFFFF"/>
        </w:rPr>
        <w:t>an additional</w:t>
      </w:r>
      <w:r w:rsidR="00461C35">
        <w:rPr>
          <w:rFonts w:ascii="Times New Roman" w:hAnsi="Times New Roman" w:cs="Times New Roman"/>
          <w:sz w:val="24"/>
          <w:szCs w:val="24"/>
          <w:shd w:val="clear" w:color="auto" w:fill="FFFFFF"/>
        </w:rPr>
        <w:t xml:space="preserve"> dataset</w:t>
      </w:r>
      <w:r w:rsidR="00E626AE">
        <w:rPr>
          <w:rFonts w:ascii="Times New Roman" w:hAnsi="Times New Roman" w:cs="Times New Roman"/>
          <w:sz w:val="24"/>
          <w:szCs w:val="24"/>
          <w:shd w:val="clear" w:color="auto" w:fill="FFFFFF"/>
        </w:rPr>
        <w:t xml:space="preserve"> with </w:t>
      </w:r>
      <w:r w:rsidR="009F295D">
        <w:rPr>
          <w:rFonts w:ascii="Times New Roman" w:hAnsi="Times New Roman" w:cs="Times New Roman"/>
          <w:sz w:val="24"/>
          <w:szCs w:val="24"/>
          <w:shd w:val="clear" w:color="auto" w:fill="FFFFFF"/>
        </w:rPr>
        <w:t>these genes removed from the full supercontig dataset</w:t>
      </w:r>
      <w:r w:rsidR="001E3D94">
        <w:rPr>
          <w:rFonts w:ascii="Times New Roman" w:hAnsi="Times New Roman" w:cs="Times New Roman"/>
          <w:sz w:val="24"/>
          <w:szCs w:val="24"/>
          <w:shd w:val="clear" w:color="auto" w:fill="FFFFFF"/>
        </w:rPr>
        <w:t>, leaving 195 supercontig sequences</w:t>
      </w:r>
      <w:r w:rsidR="003919FB">
        <w:rPr>
          <w:rFonts w:ascii="Times New Roman" w:hAnsi="Times New Roman" w:cs="Times New Roman"/>
          <w:sz w:val="24"/>
          <w:szCs w:val="24"/>
          <w:shd w:val="clear" w:color="auto" w:fill="FFFFFF"/>
        </w:rPr>
        <w:t>.</w:t>
      </w:r>
    </w:p>
    <w:p w14:paraId="49C25AD7" w14:textId="384353AE" w:rsidR="00011B4A" w:rsidRDefault="00D329A0" w:rsidP="0077402E">
      <w:pPr>
        <w:spacing w:after="0" w:line="480" w:lineRule="auto"/>
        <w:ind w:firstLine="720"/>
        <w:rPr>
          <w:rFonts w:ascii="Times New Roman" w:hAnsi="Times New Roman" w:cs="Times New Roman"/>
          <w:sz w:val="24"/>
          <w:szCs w:val="24"/>
          <w:shd w:val="clear" w:color="auto" w:fill="FFFFFF"/>
        </w:rPr>
      </w:pPr>
      <w:r w:rsidRPr="16B49A74">
        <w:rPr>
          <w:rFonts w:ascii="Times New Roman" w:hAnsi="Times New Roman" w:cs="Times New Roman"/>
          <w:i/>
          <w:iCs/>
          <w:sz w:val="24"/>
          <w:szCs w:val="24"/>
          <w:shd w:val="clear" w:color="auto" w:fill="FFFFFF"/>
        </w:rPr>
        <w:t>Additional filtering schemes—</w:t>
      </w:r>
      <w:r w:rsidR="00905CE0" w:rsidRPr="00001625">
        <w:rPr>
          <w:rFonts w:ascii="Times New Roman" w:hAnsi="Times New Roman" w:cs="Times New Roman"/>
          <w:sz w:val="24"/>
          <w:szCs w:val="24"/>
          <w:shd w:val="clear" w:color="auto" w:fill="FFFFFF"/>
        </w:rPr>
        <w:t>Three</w:t>
      </w:r>
      <w:r w:rsidRPr="00001625">
        <w:rPr>
          <w:rFonts w:ascii="Times New Roman" w:hAnsi="Times New Roman" w:cs="Times New Roman"/>
          <w:sz w:val="24"/>
          <w:szCs w:val="24"/>
          <w:shd w:val="clear" w:color="auto" w:fill="FFFFFF"/>
        </w:rPr>
        <w:t xml:space="preserve"> additional filtering schemes were </w:t>
      </w:r>
      <w:r w:rsidR="00BE5734" w:rsidRPr="00001625">
        <w:rPr>
          <w:rFonts w:ascii="Times New Roman" w:hAnsi="Times New Roman" w:cs="Times New Roman"/>
          <w:sz w:val="24"/>
          <w:szCs w:val="24"/>
          <w:shd w:val="clear" w:color="auto" w:fill="FFFFFF"/>
        </w:rPr>
        <w:t>applied</w:t>
      </w:r>
      <w:r w:rsidRPr="00001625">
        <w:rPr>
          <w:rFonts w:ascii="Times New Roman" w:hAnsi="Times New Roman" w:cs="Times New Roman"/>
          <w:sz w:val="24"/>
          <w:szCs w:val="24"/>
          <w:shd w:val="clear" w:color="auto" w:fill="FFFFFF"/>
        </w:rPr>
        <w:t xml:space="preserve"> to the “full” dataset</w:t>
      </w:r>
      <w:r w:rsidR="008F2604">
        <w:rPr>
          <w:rFonts w:ascii="Times New Roman" w:hAnsi="Times New Roman" w:cs="Times New Roman"/>
          <w:sz w:val="24"/>
          <w:szCs w:val="24"/>
          <w:shd w:val="clear" w:color="auto" w:fill="FFFFFF"/>
        </w:rPr>
        <w:t xml:space="preserve"> (Fig. </w:t>
      </w:r>
      <w:r w:rsidR="00FB468F">
        <w:rPr>
          <w:rFonts w:ascii="Times New Roman" w:hAnsi="Times New Roman" w:cs="Times New Roman"/>
          <w:sz w:val="24"/>
          <w:szCs w:val="24"/>
          <w:shd w:val="clear" w:color="auto" w:fill="FFFFFF"/>
        </w:rPr>
        <w:t>2</w:t>
      </w:r>
      <w:r w:rsidR="008F2604">
        <w:rPr>
          <w:rFonts w:ascii="Times New Roman" w:hAnsi="Times New Roman" w:cs="Times New Roman"/>
          <w:sz w:val="24"/>
          <w:szCs w:val="24"/>
          <w:shd w:val="clear" w:color="auto" w:fill="FFFFFF"/>
        </w:rPr>
        <w:t>)</w:t>
      </w:r>
      <w:r w:rsidRPr="00001625">
        <w:rPr>
          <w:rFonts w:ascii="Times New Roman" w:hAnsi="Times New Roman" w:cs="Times New Roman"/>
          <w:sz w:val="24"/>
          <w:szCs w:val="24"/>
          <w:shd w:val="clear" w:color="auto" w:fill="FFFFFF"/>
        </w:rPr>
        <w:t xml:space="preserve">. </w:t>
      </w:r>
      <w:r w:rsidR="00A05A17">
        <w:rPr>
          <w:rFonts w:ascii="Times New Roman" w:hAnsi="Times New Roman" w:cs="Times New Roman"/>
          <w:sz w:val="24"/>
          <w:szCs w:val="24"/>
          <w:shd w:val="clear" w:color="auto" w:fill="FFFFFF"/>
        </w:rPr>
        <w:t xml:space="preserve">First, </w:t>
      </w:r>
      <w:r w:rsidR="00821918" w:rsidRPr="00001625">
        <w:rPr>
          <w:rFonts w:ascii="Times New Roman" w:hAnsi="Times New Roman" w:cs="Times New Roman"/>
          <w:sz w:val="24"/>
          <w:szCs w:val="24"/>
          <w:shd w:val="clear" w:color="auto" w:fill="FFFFFF"/>
        </w:rPr>
        <w:t xml:space="preserve">differences in alignment trimming and information content of sequences in exons, introns and supercontigs </w:t>
      </w:r>
      <w:r w:rsidR="00A05A17">
        <w:rPr>
          <w:rFonts w:ascii="Times New Roman" w:hAnsi="Times New Roman" w:cs="Times New Roman"/>
          <w:sz w:val="24"/>
          <w:szCs w:val="24"/>
          <w:shd w:val="clear" w:color="auto" w:fill="FFFFFF"/>
        </w:rPr>
        <w:t xml:space="preserve">resulted in a slightly different set of </w:t>
      </w:r>
      <w:r w:rsidR="00821918" w:rsidRPr="00001625">
        <w:rPr>
          <w:rFonts w:ascii="Times New Roman" w:hAnsi="Times New Roman" w:cs="Times New Roman"/>
          <w:sz w:val="24"/>
          <w:szCs w:val="24"/>
          <w:shd w:val="clear" w:color="auto" w:fill="FFFFFF"/>
        </w:rPr>
        <w:t>gene</w:t>
      </w:r>
      <w:r w:rsidR="00A05A17">
        <w:rPr>
          <w:rFonts w:ascii="Times New Roman" w:hAnsi="Times New Roman" w:cs="Times New Roman"/>
          <w:sz w:val="24"/>
          <w:szCs w:val="24"/>
          <w:shd w:val="clear" w:color="auto" w:fill="FFFFFF"/>
        </w:rPr>
        <w:t>s</w:t>
      </w:r>
      <w:r w:rsidR="00821918" w:rsidRPr="00001625">
        <w:rPr>
          <w:rFonts w:ascii="Times New Roman" w:hAnsi="Times New Roman" w:cs="Times New Roman"/>
          <w:sz w:val="24"/>
          <w:szCs w:val="24"/>
          <w:shd w:val="clear" w:color="auto" w:fill="FFFFFF"/>
        </w:rPr>
        <w:t xml:space="preserve"> </w:t>
      </w:r>
      <w:r w:rsidR="00A05A17">
        <w:rPr>
          <w:rFonts w:ascii="Times New Roman" w:hAnsi="Times New Roman" w:cs="Times New Roman"/>
          <w:sz w:val="24"/>
          <w:szCs w:val="24"/>
          <w:shd w:val="clear" w:color="auto" w:fill="FFFFFF"/>
        </w:rPr>
        <w:t xml:space="preserve">in each gene </w:t>
      </w:r>
      <w:r w:rsidR="00821918" w:rsidRPr="00001625">
        <w:rPr>
          <w:rFonts w:ascii="Times New Roman" w:hAnsi="Times New Roman" w:cs="Times New Roman"/>
          <w:sz w:val="24"/>
          <w:szCs w:val="24"/>
          <w:shd w:val="clear" w:color="auto" w:fill="FFFFFF"/>
        </w:rPr>
        <w:t xml:space="preserve">subset </w:t>
      </w:r>
      <w:r w:rsidR="00A05A17">
        <w:rPr>
          <w:rFonts w:ascii="Times New Roman" w:hAnsi="Times New Roman" w:cs="Times New Roman"/>
          <w:sz w:val="24"/>
          <w:szCs w:val="24"/>
          <w:shd w:val="clear" w:color="auto" w:fill="FFFFFF"/>
        </w:rPr>
        <w:t>of</w:t>
      </w:r>
      <w:r w:rsidR="00821918" w:rsidRPr="00001625">
        <w:rPr>
          <w:rFonts w:ascii="Times New Roman" w:hAnsi="Times New Roman" w:cs="Times New Roman"/>
          <w:sz w:val="24"/>
          <w:szCs w:val="24"/>
          <w:shd w:val="clear" w:color="auto" w:fill="FFFFFF"/>
        </w:rPr>
        <w:t xml:space="preserve"> the “full” filtered dataset.</w:t>
      </w:r>
      <w:r w:rsidR="00821918">
        <w:rPr>
          <w:rFonts w:ascii="Times New Roman" w:hAnsi="Times New Roman" w:cs="Times New Roman"/>
          <w:sz w:val="24"/>
          <w:szCs w:val="24"/>
          <w:shd w:val="clear" w:color="auto" w:fill="FFFFFF"/>
        </w:rPr>
        <w:t xml:space="preserve"> </w:t>
      </w:r>
      <w:r w:rsidRPr="00001625">
        <w:rPr>
          <w:rFonts w:ascii="Times New Roman" w:hAnsi="Times New Roman" w:cs="Times New Roman"/>
          <w:sz w:val="24"/>
          <w:szCs w:val="24"/>
          <w:shd w:val="clear" w:color="auto" w:fill="FFFFFF"/>
        </w:rPr>
        <w:t xml:space="preserve">To ensure that differences between trees were not strongly influenced by </w:t>
      </w:r>
      <w:r w:rsidR="00A05A17">
        <w:rPr>
          <w:rFonts w:ascii="Times New Roman" w:hAnsi="Times New Roman" w:cs="Times New Roman"/>
          <w:sz w:val="24"/>
          <w:szCs w:val="24"/>
          <w:shd w:val="clear" w:color="auto" w:fill="FFFFFF"/>
        </w:rPr>
        <w:t xml:space="preserve">this </w:t>
      </w:r>
      <w:r w:rsidRPr="00001625">
        <w:rPr>
          <w:rFonts w:ascii="Times New Roman" w:hAnsi="Times New Roman" w:cs="Times New Roman"/>
          <w:sz w:val="24"/>
          <w:szCs w:val="24"/>
          <w:shd w:val="clear" w:color="auto" w:fill="FFFFFF"/>
        </w:rPr>
        <w:t xml:space="preserve">difference, we applied an “intersection” filtering scheme which included only the genes found in every gene subset in the “full” dataset. We also </w:t>
      </w:r>
      <w:r w:rsidR="00A05A17">
        <w:rPr>
          <w:rFonts w:ascii="Times New Roman" w:hAnsi="Times New Roman" w:cs="Times New Roman"/>
          <w:sz w:val="24"/>
          <w:szCs w:val="24"/>
          <w:shd w:val="clear" w:color="auto" w:fill="FFFFFF"/>
        </w:rPr>
        <w:t>generated two additional filters from</w:t>
      </w:r>
      <w:r w:rsidRPr="00001625">
        <w:rPr>
          <w:rFonts w:ascii="Times New Roman" w:hAnsi="Times New Roman" w:cs="Times New Roman"/>
          <w:sz w:val="24"/>
          <w:szCs w:val="24"/>
          <w:shd w:val="clear" w:color="auto" w:fill="FFFFFF"/>
        </w:rPr>
        <w:t xml:space="preserve"> individual gene tree statistics </w:t>
      </w:r>
      <w:r w:rsidR="00A05A17">
        <w:rPr>
          <w:rFonts w:ascii="Times New Roman" w:hAnsi="Times New Roman" w:cs="Times New Roman"/>
          <w:sz w:val="24"/>
          <w:szCs w:val="24"/>
          <w:shd w:val="clear" w:color="auto" w:fill="FFFFFF"/>
        </w:rPr>
        <w:t xml:space="preserve">calculated </w:t>
      </w:r>
      <w:r w:rsidRPr="00001625">
        <w:rPr>
          <w:rFonts w:ascii="Times New Roman" w:hAnsi="Times New Roman" w:cs="Times New Roman"/>
          <w:sz w:val="24"/>
          <w:szCs w:val="24"/>
          <w:shd w:val="clear" w:color="auto" w:fill="FFFFFF"/>
        </w:rPr>
        <w:t xml:space="preserve">with </w:t>
      </w:r>
      <w:proofErr w:type="spellStart"/>
      <w:r w:rsidRPr="00001625">
        <w:rPr>
          <w:rFonts w:ascii="Times New Roman" w:hAnsi="Times New Roman" w:cs="Times New Roman"/>
          <w:sz w:val="24"/>
          <w:szCs w:val="24"/>
          <w:shd w:val="clear" w:color="auto" w:fill="FFFFFF"/>
        </w:rPr>
        <w:t>SortaDate</w:t>
      </w:r>
      <w:proofErr w:type="spellEnd"/>
      <w:r w:rsidRPr="00001625">
        <w:rPr>
          <w:rFonts w:ascii="Times New Roman" w:hAnsi="Times New Roman" w:cs="Times New Roman"/>
          <w:sz w:val="24"/>
          <w:szCs w:val="24"/>
          <w:shd w:val="clear" w:color="auto" w:fill="FFFFFF"/>
        </w:rPr>
        <w:t xml:space="preserve"> </w:t>
      </w:r>
      <w:r w:rsidR="00600FBB" w:rsidRPr="00600FBB">
        <w:rPr>
          <w:rFonts w:ascii="Times New Roman" w:hAnsi="Times New Roman" w:cs="Times New Roman"/>
          <w:sz w:val="24"/>
        </w:rPr>
        <w:t>(Smith et al., 2018)</w:t>
      </w:r>
      <w:r w:rsidRPr="00001625">
        <w:rPr>
          <w:rFonts w:ascii="Times New Roman" w:hAnsi="Times New Roman" w:cs="Times New Roman"/>
          <w:sz w:val="24"/>
          <w:szCs w:val="24"/>
          <w:shd w:val="clear" w:color="auto" w:fill="FFFFFF"/>
        </w:rPr>
        <w:t>, including bipartition support (the percentage of bipartitions shared between the gene tree and species tree) and tree length. The “</w:t>
      </w:r>
      <w:proofErr w:type="spellStart"/>
      <w:r w:rsidRPr="00001625">
        <w:rPr>
          <w:rFonts w:ascii="Times New Roman" w:hAnsi="Times New Roman" w:cs="Times New Roman"/>
          <w:sz w:val="24"/>
          <w:szCs w:val="24"/>
          <w:shd w:val="clear" w:color="auto" w:fill="FFFFFF"/>
        </w:rPr>
        <w:t>SortaDate_BP</w:t>
      </w:r>
      <w:proofErr w:type="spellEnd"/>
      <w:r w:rsidRPr="00001625">
        <w:rPr>
          <w:rFonts w:ascii="Times New Roman" w:hAnsi="Times New Roman" w:cs="Times New Roman"/>
          <w:sz w:val="24"/>
          <w:szCs w:val="24"/>
          <w:shd w:val="clear" w:color="auto" w:fill="FFFFFF"/>
        </w:rPr>
        <w:t xml:space="preserve">” filtering scheme removed genes from the “full” dataset with less than 2% bipartition support and below a minimal tree length threshold (0.1 substitutions per site for exons, 0.5 for introns and supercontigs). The </w:t>
      </w:r>
      <w:r w:rsidR="00335C28" w:rsidRPr="00001625">
        <w:rPr>
          <w:rFonts w:ascii="Times New Roman" w:hAnsi="Times New Roman" w:cs="Times New Roman"/>
          <w:sz w:val="24"/>
          <w:szCs w:val="24"/>
          <w:shd w:val="clear" w:color="auto" w:fill="FFFFFF"/>
        </w:rPr>
        <w:t xml:space="preserve">stricter </w:t>
      </w:r>
      <w:r w:rsidRPr="00001625">
        <w:rPr>
          <w:rFonts w:ascii="Times New Roman" w:hAnsi="Times New Roman" w:cs="Times New Roman"/>
          <w:sz w:val="24"/>
          <w:szCs w:val="24"/>
          <w:shd w:val="clear" w:color="auto" w:fill="FFFFFF"/>
        </w:rPr>
        <w:t>“</w:t>
      </w:r>
      <w:proofErr w:type="spellStart"/>
      <w:r w:rsidRPr="00001625">
        <w:rPr>
          <w:rFonts w:ascii="Times New Roman" w:hAnsi="Times New Roman" w:cs="Times New Roman"/>
          <w:sz w:val="24"/>
          <w:szCs w:val="24"/>
          <w:shd w:val="clear" w:color="auto" w:fill="FFFFFF"/>
        </w:rPr>
        <w:t>SortaDate_TL</w:t>
      </w:r>
      <w:proofErr w:type="spellEnd"/>
      <w:r w:rsidRPr="00001625">
        <w:rPr>
          <w:rFonts w:ascii="Times New Roman" w:hAnsi="Times New Roman" w:cs="Times New Roman"/>
          <w:sz w:val="24"/>
          <w:szCs w:val="24"/>
          <w:shd w:val="clear" w:color="auto" w:fill="FFFFFF"/>
        </w:rPr>
        <w:t xml:space="preserve">” filtering scheme </w:t>
      </w:r>
      <w:r w:rsidR="0052629D">
        <w:rPr>
          <w:rFonts w:ascii="Times New Roman" w:hAnsi="Times New Roman" w:cs="Times New Roman"/>
          <w:sz w:val="24"/>
          <w:szCs w:val="24"/>
          <w:shd w:val="clear" w:color="auto" w:fill="FFFFFF"/>
        </w:rPr>
        <w:t>removed</w:t>
      </w:r>
      <w:r w:rsidRPr="00001625">
        <w:rPr>
          <w:rFonts w:ascii="Times New Roman" w:hAnsi="Times New Roman" w:cs="Times New Roman"/>
          <w:sz w:val="24"/>
          <w:szCs w:val="24"/>
          <w:shd w:val="clear" w:color="auto" w:fill="FFFFFF"/>
        </w:rPr>
        <w:t xml:space="preserve"> trees with </w:t>
      </w:r>
      <w:r w:rsidR="0052629D">
        <w:rPr>
          <w:rFonts w:ascii="Times New Roman" w:hAnsi="Times New Roman" w:cs="Times New Roman"/>
          <w:sz w:val="24"/>
          <w:szCs w:val="24"/>
          <w:shd w:val="clear" w:color="auto" w:fill="FFFFFF"/>
        </w:rPr>
        <w:t>both low bipartition support</w:t>
      </w:r>
      <w:r w:rsidR="0052629D" w:rsidRPr="00001625">
        <w:rPr>
          <w:rFonts w:ascii="Times New Roman" w:hAnsi="Times New Roman" w:cs="Times New Roman"/>
          <w:sz w:val="24"/>
          <w:szCs w:val="24"/>
          <w:shd w:val="clear" w:color="auto" w:fill="FFFFFF"/>
        </w:rPr>
        <w:t xml:space="preserve"> </w:t>
      </w:r>
      <w:r w:rsidR="0052629D">
        <w:rPr>
          <w:rFonts w:ascii="Times New Roman" w:hAnsi="Times New Roman" w:cs="Times New Roman"/>
          <w:sz w:val="24"/>
          <w:szCs w:val="24"/>
          <w:shd w:val="clear" w:color="auto" w:fill="FFFFFF"/>
        </w:rPr>
        <w:t xml:space="preserve">and </w:t>
      </w:r>
      <w:r w:rsidRPr="00001625">
        <w:rPr>
          <w:rFonts w:ascii="Times New Roman" w:hAnsi="Times New Roman" w:cs="Times New Roman"/>
          <w:sz w:val="24"/>
          <w:szCs w:val="24"/>
          <w:shd w:val="clear" w:color="auto" w:fill="FFFFFF"/>
        </w:rPr>
        <w:t xml:space="preserve">length </w:t>
      </w:r>
      <w:r w:rsidRPr="00001625">
        <w:rPr>
          <w:rFonts w:ascii="Times New Roman" w:hAnsi="Times New Roman" w:cs="Times New Roman"/>
          <w:sz w:val="24"/>
          <w:szCs w:val="24"/>
          <w:shd w:val="clear" w:color="auto" w:fill="FFFFFF"/>
        </w:rPr>
        <w:lastRenderedPageBreak/>
        <w:t xml:space="preserve">below the median value for </w:t>
      </w:r>
      <w:r w:rsidR="00514D39" w:rsidRPr="00001625">
        <w:rPr>
          <w:rFonts w:ascii="Times New Roman" w:hAnsi="Times New Roman" w:cs="Times New Roman"/>
          <w:sz w:val="24"/>
          <w:szCs w:val="24"/>
          <w:shd w:val="clear" w:color="auto" w:fill="FFFFFF"/>
        </w:rPr>
        <w:t xml:space="preserve">the full version of </w:t>
      </w:r>
      <w:r w:rsidRPr="00001625">
        <w:rPr>
          <w:rFonts w:ascii="Times New Roman" w:hAnsi="Times New Roman" w:cs="Times New Roman"/>
          <w:sz w:val="24"/>
          <w:szCs w:val="24"/>
          <w:shd w:val="clear" w:color="auto" w:fill="FFFFFF"/>
        </w:rPr>
        <w:t>each subset</w:t>
      </w:r>
      <w:r w:rsidR="00EF2A3C" w:rsidRPr="00001625">
        <w:rPr>
          <w:rFonts w:ascii="Times New Roman" w:hAnsi="Times New Roman" w:cs="Times New Roman"/>
          <w:sz w:val="24"/>
          <w:szCs w:val="24"/>
          <w:shd w:val="clear" w:color="auto" w:fill="FFFFFF"/>
        </w:rPr>
        <w:t xml:space="preserve"> (</w:t>
      </w:r>
      <w:r w:rsidR="00DA0A25" w:rsidRPr="00001625">
        <w:rPr>
          <w:rFonts w:ascii="Times New Roman" w:hAnsi="Times New Roman" w:cs="Times New Roman"/>
          <w:sz w:val="24"/>
          <w:szCs w:val="24"/>
          <w:shd w:val="clear" w:color="auto" w:fill="FFFFFF"/>
        </w:rPr>
        <w:t>0.64 substitutions per site for exons, 1.11 for introns, and 0.</w:t>
      </w:r>
      <w:r w:rsidR="00514D39" w:rsidRPr="00001625">
        <w:rPr>
          <w:rFonts w:ascii="Times New Roman" w:hAnsi="Times New Roman" w:cs="Times New Roman"/>
          <w:sz w:val="24"/>
          <w:szCs w:val="24"/>
          <w:shd w:val="clear" w:color="auto" w:fill="FFFFFF"/>
        </w:rPr>
        <w:t>79 for supercontigs</w:t>
      </w:r>
      <w:r w:rsidR="00EF2A3C" w:rsidRPr="00001625">
        <w:rPr>
          <w:rFonts w:ascii="Times New Roman" w:hAnsi="Times New Roman" w:cs="Times New Roman"/>
          <w:sz w:val="24"/>
          <w:szCs w:val="24"/>
          <w:shd w:val="clear" w:color="auto" w:fill="FFFFFF"/>
        </w:rPr>
        <w:t>).</w:t>
      </w:r>
    </w:p>
    <w:p w14:paraId="4D8C9A41" w14:textId="053CD76E" w:rsidR="00D329A0" w:rsidRDefault="16B49A74" w:rsidP="0077402E">
      <w:pPr>
        <w:spacing w:after="0" w:line="480" w:lineRule="auto"/>
        <w:ind w:firstLine="720"/>
        <w:rPr>
          <w:rFonts w:ascii="Times New Roman" w:hAnsi="Times New Roman" w:cs="Times New Roman"/>
          <w:sz w:val="24"/>
          <w:szCs w:val="24"/>
        </w:rPr>
      </w:pPr>
      <w:r w:rsidRPr="16B49A74">
        <w:rPr>
          <w:rFonts w:ascii="Times New Roman" w:hAnsi="Times New Roman" w:cs="Times New Roman"/>
          <w:i/>
          <w:iCs/>
          <w:sz w:val="24"/>
          <w:szCs w:val="24"/>
        </w:rPr>
        <w:t>Tree building</w:t>
      </w:r>
      <w:r w:rsidRPr="16B49A74">
        <w:rPr>
          <w:rFonts w:ascii="Times New Roman" w:hAnsi="Times New Roman" w:cs="Times New Roman"/>
          <w:sz w:val="24"/>
          <w:szCs w:val="24"/>
        </w:rPr>
        <w:t xml:space="preserve">—For each gene subset and filtering scheme, individual alignments were concatenated and initially partitioned by gene. </w:t>
      </w:r>
      <w:r w:rsidR="00983FEC">
        <w:rPr>
          <w:rFonts w:ascii="Times New Roman" w:hAnsi="Times New Roman" w:cs="Times New Roman"/>
          <w:sz w:val="24"/>
          <w:szCs w:val="24"/>
        </w:rPr>
        <w:t>IQ-TREE</w:t>
      </w:r>
      <w:r w:rsidRPr="16B49A74">
        <w:rPr>
          <w:rFonts w:ascii="Times New Roman" w:hAnsi="Times New Roman" w:cs="Times New Roman"/>
          <w:sz w:val="24"/>
          <w:szCs w:val="24"/>
        </w:rPr>
        <w:t xml:space="preserve">’s </w:t>
      </w:r>
      <w:proofErr w:type="spellStart"/>
      <w:r w:rsidRPr="16B49A74">
        <w:rPr>
          <w:rFonts w:ascii="Times New Roman" w:hAnsi="Times New Roman" w:cs="Times New Roman"/>
          <w:sz w:val="24"/>
          <w:szCs w:val="24"/>
        </w:rPr>
        <w:t>ModelFinder</w:t>
      </w:r>
      <w:proofErr w:type="spellEnd"/>
      <w:r w:rsidRPr="16B49A74">
        <w:rPr>
          <w:rFonts w:ascii="Times New Roman" w:hAnsi="Times New Roman" w:cs="Times New Roman"/>
          <w:sz w:val="24"/>
          <w:szCs w:val="24"/>
        </w:rPr>
        <w:t xml:space="preserve"> was used with the -MF-MERGE option</w:t>
      </w:r>
      <w:r w:rsidR="000126AD">
        <w:rPr>
          <w:rFonts w:ascii="Times New Roman" w:hAnsi="Times New Roman" w:cs="Times New Roman"/>
          <w:sz w:val="24"/>
          <w:szCs w:val="24"/>
        </w:rPr>
        <w:t xml:space="preserve"> </w:t>
      </w:r>
      <w:r w:rsidR="009E1A10">
        <w:rPr>
          <w:rFonts w:ascii="Times New Roman" w:hAnsi="Times New Roman" w:cs="Times New Roman"/>
          <w:sz w:val="24"/>
          <w:szCs w:val="24"/>
        </w:rPr>
        <w:t xml:space="preserve">as above to generate optimal partitioning schemes </w:t>
      </w:r>
      <w:r w:rsidR="000126AD" w:rsidRPr="000126AD">
        <w:rPr>
          <w:rFonts w:ascii="Times New Roman" w:hAnsi="Times New Roman" w:cs="Times New Roman"/>
          <w:sz w:val="24"/>
        </w:rPr>
        <w:t>(</w:t>
      </w:r>
      <w:proofErr w:type="spellStart"/>
      <w:r w:rsidR="000126AD" w:rsidRPr="000126AD">
        <w:rPr>
          <w:rFonts w:ascii="Times New Roman" w:hAnsi="Times New Roman" w:cs="Times New Roman"/>
          <w:sz w:val="24"/>
        </w:rPr>
        <w:t>Kalyaanamoorthy</w:t>
      </w:r>
      <w:proofErr w:type="spellEnd"/>
      <w:r w:rsidR="000126AD" w:rsidRPr="000126AD">
        <w:rPr>
          <w:rFonts w:ascii="Times New Roman" w:hAnsi="Times New Roman" w:cs="Times New Roman"/>
          <w:sz w:val="24"/>
        </w:rPr>
        <w:t xml:space="preserve"> et al., 2017)</w:t>
      </w:r>
      <w:r w:rsidRPr="16B49A74">
        <w:rPr>
          <w:rFonts w:ascii="Times New Roman" w:hAnsi="Times New Roman" w:cs="Times New Roman"/>
          <w:sz w:val="24"/>
          <w:szCs w:val="24"/>
        </w:rPr>
        <w:t>. The search space for the possible partition combinations was reduced to 10% with the -</w:t>
      </w:r>
      <w:proofErr w:type="spellStart"/>
      <w:r w:rsidRPr="16B49A74">
        <w:rPr>
          <w:rFonts w:ascii="Times New Roman" w:hAnsi="Times New Roman" w:cs="Times New Roman"/>
          <w:sz w:val="24"/>
          <w:szCs w:val="24"/>
        </w:rPr>
        <w:t>rcluster</w:t>
      </w:r>
      <w:proofErr w:type="spellEnd"/>
      <w:r w:rsidRPr="16B49A74">
        <w:rPr>
          <w:rFonts w:ascii="Times New Roman" w:hAnsi="Times New Roman" w:cs="Times New Roman"/>
          <w:sz w:val="24"/>
          <w:szCs w:val="24"/>
        </w:rPr>
        <w:t xml:space="preserve"> option for computational feasibility</w:t>
      </w:r>
      <w:r w:rsidR="001162DC">
        <w:rPr>
          <w:rFonts w:ascii="Times New Roman" w:hAnsi="Times New Roman" w:cs="Times New Roman"/>
          <w:sz w:val="24"/>
          <w:szCs w:val="24"/>
        </w:rPr>
        <w:t xml:space="preserve"> </w:t>
      </w:r>
      <w:r w:rsidR="001162DC" w:rsidRPr="001162DC">
        <w:rPr>
          <w:rFonts w:ascii="Times New Roman" w:hAnsi="Times New Roman" w:cs="Times New Roman"/>
          <w:sz w:val="24"/>
        </w:rPr>
        <w:t>(</w:t>
      </w:r>
      <w:proofErr w:type="spellStart"/>
      <w:r w:rsidR="001162DC" w:rsidRPr="001162DC">
        <w:rPr>
          <w:rFonts w:ascii="Times New Roman" w:hAnsi="Times New Roman" w:cs="Times New Roman"/>
          <w:sz w:val="24"/>
        </w:rPr>
        <w:t>Lanfear</w:t>
      </w:r>
      <w:proofErr w:type="spellEnd"/>
      <w:r w:rsidR="001162DC" w:rsidRPr="001162DC">
        <w:rPr>
          <w:rFonts w:ascii="Times New Roman" w:hAnsi="Times New Roman" w:cs="Times New Roman"/>
          <w:sz w:val="24"/>
        </w:rPr>
        <w:t xml:space="preserve"> et al., 2012)</w:t>
      </w:r>
      <w:r w:rsidRPr="16B49A74">
        <w:rPr>
          <w:rFonts w:ascii="Times New Roman" w:hAnsi="Times New Roman" w:cs="Times New Roman"/>
          <w:sz w:val="24"/>
          <w:szCs w:val="24"/>
        </w:rPr>
        <w:t xml:space="preserve">. </w:t>
      </w:r>
      <w:r w:rsidR="00983FEC">
        <w:rPr>
          <w:rFonts w:ascii="Times New Roman" w:hAnsi="Times New Roman" w:cs="Times New Roman"/>
          <w:sz w:val="24"/>
          <w:szCs w:val="24"/>
        </w:rPr>
        <w:t>IQ-TREE</w:t>
      </w:r>
      <w:r w:rsidR="00D329A0" w:rsidRPr="00001625">
        <w:rPr>
          <w:rFonts w:ascii="Times New Roman" w:hAnsi="Times New Roman" w:cs="Times New Roman"/>
          <w:sz w:val="24"/>
          <w:szCs w:val="24"/>
        </w:rPr>
        <w:t xml:space="preserve"> </w:t>
      </w:r>
      <w:r w:rsidR="000709E8">
        <w:rPr>
          <w:rFonts w:ascii="Times New Roman" w:hAnsi="Times New Roman" w:cs="Times New Roman"/>
          <w:sz w:val="24"/>
          <w:szCs w:val="24"/>
        </w:rPr>
        <w:t xml:space="preserve">v1.6 </w:t>
      </w:r>
      <w:r w:rsidR="00D329A0" w:rsidRPr="00001625">
        <w:rPr>
          <w:rFonts w:ascii="Times New Roman" w:hAnsi="Times New Roman" w:cs="Times New Roman"/>
          <w:sz w:val="24"/>
          <w:szCs w:val="24"/>
        </w:rPr>
        <w:t>was then used to estimate maximum-likelihood phylogenies from these partition schemes. Initial runs with ultrafast bootstrap (UFBoot</w:t>
      </w:r>
      <w:r w:rsidR="00BC17C2">
        <w:rPr>
          <w:rFonts w:ascii="Times New Roman" w:hAnsi="Times New Roman" w:cs="Times New Roman"/>
          <w:sz w:val="24"/>
          <w:szCs w:val="24"/>
        </w:rPr>
        <w:t>2</w:t>
      </w:r>
      <w:r w:rsidR="00C15250">
        <w:rPr>
          <w:rFonts w:ascii="Times New Roman" w:hAnsi="Times New Roman" w:cs="Times New Roman"/>
          <w:sz w:val="24"/>
          <w:szCs w:val="24"/>
        </w:rPr>
        <w:t>;</w:t>
      </w:r>
      <w:r w:rsidR="00BC17C2">
        <w:rPr>
          <w:rFonts w:ascii="Times New Roman" w:hAnsi="Times New Roman" w:cs="Times New Roman"/>
          <w:sz w:val="24"/>
          <w:szCs w:val="24"/>
        </w:rPr>
        <w:t xml:space="preserve"> </w:t>
      </w:r>
      <w:r w:rsidR="00D84AB1" w:rsidRPr="00D84AB1">
        <w:rPr>
          <w:rFonts w:ascii="Times New Roman" w:hAnsi="Times New Roman" w:cs="Times New Roman"/>
          <w:sz w:val="24"/>
          <w:szCs w:val="24"/>
        </w:rPr>
        <w:t>Hoang et al., 2018</w:t>
      </w:r>
      <w:r w:rsidR="00D329A0" w:rsidRPr="00001625">
        <w:rPr>
          <w:rFonts w:ascii="Times New Roman" w:hAnsi="Times New Roman" w:cs="Times New Roman"/>
          <w:sz w:val="24"/>
          <w:szCs w:val="24"/>
        </w:rPr>
        <w:t>)</w:t>
      </w:r>
      <w:r w:rsidR="000709E8">
        <w:rPr>
          <w:rFonts w:ascii="Times New Roman" w:hAnsi="Times New Roman" w:cs="Times New Roman"/>
          <w:sz w:val="24"/>
          <w:szCs w:val="24"/>
        </w:rPr>
        <w:t xml:space="preserve"> in IQ-TREE v1.6</w:t>
      </w:r>
      <w:r w:rsidR="00D329A0" w:rsidRPr="00001625">
        <w:rPr>
          <w:rFonts w:ascii="Times New Roman" w:hAnsi="Times New Roman" w:cs="Times New Roman"/>
          <w:sz w:val="24"/>
          <w:szCs w:val="24"/>
        </w:rPr>
        <w:t xml:space="preserve"> did not converge after thousands of iterations, so we performed a standard bootstrap test with 100 bootstraps instead. For the exon dataset under the full filtering scheme, some unmerged exon partitions were too uninformative on their own, leading to numerical instability in the bootstraps. Single</w:t>
      </w:r>
      <w:r w:rsidR="002A0029" w:rsidRPr="00001625">
        <w:rPr>
          <w:rFonts w:ascii="Times New Roman" w:hAnsi="Times New Roman" w:cs="Times New Roman"/>
          <w:sz w:val="24"/>
          <w:szCs w:val="24"/>
        </w:rPr>
        <w:t>-locus</w:t>
      </w:r>
      <w:r w:rsidR="00D329A0" w:rsidRPr="00001625">
        <w:rPr>
          <w:rFonts w:ascii="Times New Roman" w:hAnsi="Times New Roman" w:cs="Times New Roman"/>
          <w:sz w:val="24"/>
          <w:szCs w:val="24"/>
        </w:rPr>
        <w:t xml:space="preserve"> partitions with fewer than 50 </w:t>
      </w:r>
      <w:r w:rsidR="00276F81" w:rsidRPr="00001625">
        <w:rPr>
          <w:rFonts w:ascii="Times New Roman" w:hAnsi="Times New Roman" w:cs="Times New Roman"/>
          <w:sz w:val="24"/>
          <w:szCs w:val="24"/>
        </w:rPr>
        <w:t>PIS</w:t>
      </w:r>
      <w:r w:rsidR="00A05A17">
        <w:rPr>
          <w:rFonts w:ascii="Times New Roman" w:hAnsi="Times New Roman" w:cs="Times New Roman"/>
          <w:sz w:val="24"/>
          <w:szCs w:val="24"/>
        </w:rPr>
        <w:t xml:space="preserve"> </w:t>
      </w:r>
      <w:r w:rsidR="00D329A0" w:rsidRPr="00001625">
        <w:rPr>
          <w:rFonts w:ascii="Times New Roman" w:hAnsi="Times New Roman" w:cs="Times New Roman"/>
          <w:sz w:val="24"/>
          <w:szCs w:val="24"/>
        </w:rPr>
        <w:t>were removed</w:t>
      </w:r>
      <w:r w:rsidR="00F86DE6">
        <w:rPr>
          <w:rFonts w:ascii="Times New Roman" w:hAnsi="Times New Roman" w:cs="Times New Roman"/>
          <w:sz w:val="24"/>
          <w:szCs w:val="24"/>
        </w:rPr>
        <w:t xml:space="preserve"> prior to </w:t>
      </w:r>
      <w:r w:rsidR="007723CA">
        <w:rPr>
          <w:rFonts w:ascii="Times New Roman" w:hAnsi="Times New Roman" w:cs="Times New Roman"/>
          <w:sz w:val="24"/>
          <w:szCs w:val="24"/>
        </w:rPr>
        <w:t>final phylogeny estimation</w:t>
      </w:r>
      <w:r w:rsidR="00D329A0" w:rsidRPr="00001625">
        <w:rPr>
          <w:rFonts w:ascii="Times New Roman" w:hAnsi="Times New Roman" w:cs="Times New Roman"/>
          <w:sz w:val="24"/>
          <w:szCs w:val="24"/>
        </w:rPr>
        <w:t xml:space="preserve">, reducing the exon dataset by two genes. </w:t>
      </w:r>
    </w:p>
    <w:p w14:paraId="5836D36A" w14:textId="50E33213" w:rsidR="00D24DF6" w:rsidRPr="00D24DF6" w:rsidRDefault="004D6434" w:rsidP="00D24DF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ASTRAL-III</w:t>
      </w:r>
      <w:r w:rsidR="00D24DF6" w:rsidRPr="00D24DF6">
        <w:rPr>
          <w:rFonts w:ascii="Times New Roman" w:hAnsi="Times New Roman" w:cs="Times New Roman"/>
          <w:sz w:val="24"/>
          <w:szCs w:val="24"/>
        </w:rPr>
        <w:t xml:space="preserve">, a summary method consistent with the multispecies coalescent (MSC) </w:t>
      </w:r>
      <w:r w:rsidR="00061C21">
        <w:rPr>
          <w:rFonts w:ascii="Times New Roman" w:hAnsi="Times New Roman" w:cs="Times New Roman"/>
          <w:sz w:val="24"/>
          <w:szCs w:val="24"/>
        </w:rPr>
        <w:t xml:space="preserve">process </w:t>
      </w:r>
      <w:r w:rsidR="00D24DF6" w:rsidRPr="00D24DF6">
        <w:rPr>
          <w:rFonts w:ascii="Times New Roman" w:hAnsi="Times New Roman" w:cs="Times New Roman"/>
          <w:sz w:val="24"/>
        </w:rPr>
        <w:t>(Zhang et al., 2018)</w:t>
      </w:r>
      <w:r w:rsidR="00D24DF6" w:rsidRPr="00D24DF6">
        <w:rPr>
          <w:rFonts w:ascii="Times New Roman" w:hAnsi="Times New Roman" w:cs="Times New Roman"/>
          <w:sz w:val="24"/>
          <w:szCs w:val="24"/>
        </w:rPr>
        <w:t xml:space="preserve">, was also used to estimate </w:t>
      </w:r>
      <w:r w:rsidR="00914163">
        <w:rPr>
          <w:rFonts w:ascii="Times New Roman" w:hAnsi="Times New Roman" w:cs="Times New Roman"/>
          <w:sz w:val="24"/>
          <w:szCs w:val="24"/>
        </w:rPr>
        <w:t xml:space="preserve">species </w:t>
      </w:r>
      <w:r w:rsidR="00D24DF6" w:rsidRPr="00D24DF6">
        <w:rPr>
          <w:rFonts w:ascii="Times New Roman" w:hAnsi="Times New Roman" w:cs="Times New Roman"/>
          <w:sz w:val="24"/>
          <w:szCs w:val="24"/>
        </w:rPr>
        <w:t xml:space="preserve">trees for the target capture datasets. </w:t>
      </w:r>
      <w:r>
        <w:rPr>
          <w:rFonts w:ascii="Times New Roman" w:hAnsi="Times New Roman" w:cs="Times New Roman"/>
          <w:sz w:val="24"/>
          <w:szCs w:val="24"/>
        </w:rPr>
        <w:t>ASTRAL-III</w:t>
      </w:r>
      <w:r w:rsidR="00D24DF6" w:rsidRPr="00D24DF6">
        <w:rPr>
          <w:rFonts w:ascii="Times New Roman" w:hAnsi="Times New Roman" w:cs="Times New Roman"/>
          <w:sz w:val="24"/>
          <w:szCs w:val="24"/>
        </w:rPr>
        <w:t xml:space="preserve"> was run with gene trees estimated with IQ-TREE</w:t>
      </w:r>
      <w:r w:rsidR="000709E8">
        <w:rPr>
          <w:rFonts w:ascii="Times New Roman" w:hAnsi="Times New Roman" w:cs="Times New Roman"/>
          <w:sz w:val="24"/>
          <w:szCs w:val="24"/>
        </w:rPr>
        <w:t xml:space="preserve"> v</w:t>
      </w:r>
      <w:r w:rsidR="00EB03CE">
        <w:rPr>
          <w:rFonts w:ascii="Times New Roman" w:hAnsi="Times New Roman" w:cs="Times New Roman"/>
          <w:sz w:val="24"/>
          <w:szCs w:val="24"/>
        </w:rPr>
        <w:t>1.6</w:t>
      </w:r>
      <w:r w:rsidR="00D24DF6" w:rsidRPr="00D24DF6">
        <w:rPr>
          <w:rFonts w:ascii="Times New Roman" w:hAnsi="Times New Roman" w:cs="Times New Roman"/>
          <w:sz w:val="24"/>
          <w:szCs w:val="24"/>
        </w:rPr>
        <w:t xml:space="preserve"> for all gene subsets and filtering schemes. Local posterior probabilities (LPP) for </w:t>
      </w:r>
      <w:r w:rsidR="004B4EDE">
        <w:rPr>
          <w:rFonts w:ascii="Times New Roman" w:hAnsi="Times New Roman" w:cs="Times New Roman"/>
          <w:sz w:val="24"/>
          <w:szCs w:val="24"/>
        </w:rPr>
        <w:t xml:space="preserve">quartet </w:t>
      </w:r>
      <w:r w:rsidR="00D24DF6" w:rsidRPr="00D24DF6">
        <w:rPr>
          <w:rFonts w:ascii="Times New Roman" w:hAnsi="Times New Roman" w:cs="Times New Roman"/>
          <w:sz w:val="24"/>
          <w:szCs w:val="24"/>
        </w:rPr>
        <w:t xml:space="preserve">support and the normalized quartet score for the species tree were subsequently calculated. For comparison, </w:t>
      </w:r>
      <w:proofErr w:type="spellStart"/>
      <w:r w:rsidR="00D24DF6">
        <w:rPr>
          <w:rFonts w:ascii="Times New Roman" w:hAnsi="Times New Roman" w:cs="Times New Roman"/>
          <w:sz w:val="24"/>
          <w:szCs w:val="24"/>
        </w:rPr>
        <w:t>SVDquartets</w:t>
      </w:r>
      <w:proofErr w:type="spellEnd"/>
      <w:r w:rsidR="00D24DF6">
        <w:rPr>
          <w:rFonts w:ascii="Times New Roman" w:hAnsi="Times New Roman" w:cs="Times New Roman"/>
          <w:sz w:val="24"/>
          <w:szCs w:val="24"/>
        </w:rPr>
        <w:t xml:space="preserve"> </w:t>
      </w:r>
      <w:r w:rsidR="00D24DF6" w:rsidRPr="65648385">
        <w:rPr>
          <w:rFonts w:ascii="Times New Roman" w:hAnsi="Times New Roman" w:cs="Times New Roman"/>
          <w:sz w:val="24"/>
          <w:szCs w:val="24"/>
        </w:rPr>
        <w:t>(</w:t>
      </w:r>
      <w:proofErr w:type="spellStart"/>
      <w:r w:rsidR="00D24DF6" w:rsidRPr="65648385">
        <w:rPr>
          <w:rFonts w:ascii="Times New Roman" w:hAnsi="Times New Roman" w:cs="Times New Roman"/>
          <w:sz w:val="24"/>
          <w:szCs w:val="24"/>
        </w:rPr>
        <w:t>Chifman</w:t>
      </w:r>
      <w:proofErr w:type="spellEnd"/>
      <w:r w:rsidR="00D24DF6" w:rsidRPr="65648385">
        <w:rPr>
          <w:rFonts w:ascii="Times New Roman" w:hAnsi="Times New Roman" w:cs="Times New Roman"/>
          <w:sz w:val="24"/>
          <w:szCs w:val="24"/>
        </w:rPr>
        <w:t xml:space="preserve"> and </w:t>
      </w:r>
      <w:proofErr w:type="spellStart"/>
      <w:r w:rsidR="00D24DF6" w:rsidRPr="65648385">
        <w:rPr>
          <w:rFonts w:ascii="Times New Roman" w:hAnsi="Times New Roman" w:cs="Times New Roman"/>
          <w:sz w:val="24"/>
          <w:szCs w:val="24"/>
        </w:rPr>
        <w:t>Kubatko</w:t>
      </w:r>
      <w:proofErr w:type="spellEnd"/>
      <w:r w:rsidR="00D24DF6" w:rsidRPr="65648385">
        <w:rPr>
          <w:rFonts w:ascii="Times New Roman" w:hAnsi="Times New Roman" w:cs="Times New Roman"/>
          <w:sz w:val="24"/>
          <w:szCs w:val="24"/>
        </w:rPr>
        <w:t>, 2014)</w:t>
      </w:r>
      <w:r w:rsidR="00D24DF6">
        <w:rPr>
          <w:rFonts w:ascii="Times New Roman" w:hAnsi="Times New Roman" w:cs="Times New Roman"/>
          <w:sz w:val="24"/>
          <w:szCs w:val="24"/>
        </w:rPr>
        <w:t>,</w:t>
      </w:r>
      <w:r w:rsidR="00D24DF6" w:rsidRPr="00D24DF6">
        <w:rPr>
          <w:rFonts w:ascii="Times New Roman" w:hAnsi="Times New Roman" w:cs="Times New Roman"/>
          <w:sz w:val="24"/>
          <w:szCs w:val="24"/>
        </w:rPr>
        <w:t xml:space="preserve"> </w:t>
      </w:r>
      <w:proofErr w:type="gramStart"/>
      <w:r w:rsidR="00D24DF6" w:rsidRPr="00D24DF6">
        <w:rPr>
          <w:rFonts w:ascii="Times New Roman" w:hAnsi="Times New Roman" w:cs="Times New Roman"/>
          <w:sz w:val="24"/>
          <w:szCs w:val="24"/>
        </w:rPr>
        <w:t>a</w:t>
      </w:r>
      <w:proofErr w:type="gramEnd"/>
      <w:r w:rsidR="00D24DF6" w:rsidRPr="00D24DF6">
        <w:rPr>
          <w:rFonts w:ascii="Times New Roman" w:hAnsi="Times New Roman" w:cs="Times New Roman"/>
          <w:sz w:val="24"/>
          <w:szCs w:val="24"/>
        </w:rPr>
        <w:t xml:space="preserve"> MSC-based method that estimates species quartets from individual sites rather than gene trees, was run for the full supercontig dataset. </w:t>
      </w:r>
      <w:proofErr w:type="spellStart"/>
      <w:r w:rsidR="00D24DF6" w:rsidRPr="00D24DF6">
        <w:rPr>
          <w:rFonts w:ascii="Times New Roman" w:hAnsi="Times New Roman" w:cs="Times New Roman"/>
          <w:sz w:val="24"/>
          <w:szCs w:val="24"/>
        </w:rPr>
        <w:t>Multilocus</w:t>
      </w:r>
      <w:proofErr w:type="spellEnd"/>
      <w:r w:rsidR="00D24DF6" w:rsidRPr="00D24DF6">
        <w:rPr>
          <w:rFonts w:ascii="Times New Roman" w:hAnsi="Times New Roman" w:cs="Times New Roman"/>
          <w:sz w:val="24"/>
          <w:szCs w:val="24"/>
        </w:rPr>
        <w:t xml:space="preserve"> nonparametric bootstraps were calculated to determine </w:t>
      </w:r>
      <w:r w:rsidR="004B4EDE">
        <w:rPr>
          <w:rFonts w:ascii="Times New Roman" w:hAnsi="Times New Roman" w:cs="Times New Roman"/>
          <w:sz w:val="24"/>
          <w:szCs w:val="24"/>
        </w:rPr>
        <w:t xml:space="preserve">quartet </w:t>
      </w:r>
      <w:r w:rsidR="00D24DF6" w:rsidRPr="00D24DF6">
        <w:rPr>
          <w:rFonts w:ascii="Times New Roman" w:hAnsi="Times New Roman" w:cs="Times New Roman"/>
          <w:sz w:val="24"/>
          <w:szCs w:val="24"/>
        </w:rPr>
        <w:t>support.</w:t>
      </w:r>
    </w:p>
    <w:p w14:paraId="27BD267A" w14:textId="006A22DC" w:rsidR="00BA2C53" w:rsidRPr="00001625" w:rsidRDefault="00BA2C53" w:rsidP="007740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To visualize </w:t>
      </w:r>
      <w:r w:rsidR="005041D3">
        <w:rPr>
          <w:rFonts w:ascii="Times New Roman" w:hAnsi="Times New Roman" w:cs="Times New Roman"/>
          <w:sz w:val="24"/>
          <w:szCs w:val="24"/>
        </w:rPr>
        <w:t xml:space="preserve">conflict in the full supercontig </w:t>
      </w:r>
      <w:r w:rsidR="00E45901">
        <w:rPr>
          <w:rFonts w:ascii="Times New Roman" w:hAnsi="Times New Roman" w:cs="Times New Roman"/>
          <w:sz w:val="24"/>
          <w:szCs w:val="24"/>
        </w:rPr>
        <w:t>dataset</w:t>
      </w:r>
      <w:r w:rsidR="005041D3">
        <w:rPr>
          <w:rFonts w:ascii="Times New Roman" w:hAnsi="Times New Roman" w:cs="Times New Roman"/>
          <w:sz w:val="24"/>
          <w:szCs w:val="24"/>
        </w:rPr>
        <w:t xml:space="preserve">, a </w:t>
      </w:r>
      <w:proofErr w:type="spellStart"/>
      <w:r w:rsidR="005041D3">
        <w:rPr>
          <w:rFonts w:ascii="Times New Roman" w:hAnsi="Times New Roman" w:cs="Times New Roman"/>
          <w:sz w:val="24"/>
          <w:szCs w:val="24"/>
        </w:rPr>
        <w:t>ConsensusNetwork</w:t>
      </w:r>
      <w:proofErr w:type="spellEnd"/>
      <w:r w:rsidR="005041D3">
        <w:rPr>
          <w:rFonts w:ascii="Times New Roman" w:hAnsi="Times New Roman" w:cs="Times New Roman"/>
          <w:sz w:val="24"/>
          <w:szCs w:val="24"/>
        </w:rPr>
        <w:t xml:space="preserve"> from </w:t>
      </w:r>
      <w:r w:rsidR="00405FE2">
        <w:rPr>
          <w:rFonts w:ascii="Times New Roman" w:hAnsi="Times New Roman" w:cs="Times New Roman"/>
          <w:sz w:val="24"/>
          <w:szCs w:val="24"/>
        </w:rPr>
        <w:t xml:space="preserve">splits occurring in 10% or more of </w:t>
      </w:r>
      <w:r w:rsidR="005041D3">
        <w:rPr>
          <w:rFonts w:ascii="Times New Roman" w:hAnsi="Times New Roman" w:cs="Times New Roman"/>
          <w:sz w:val="24"/>
          <w:szCs w:val="24"/>
        </w:rPr>
        <w:t xml:space="preserve">the </w:t>
      </w:r>
      <w:r w:rsidR="00405FE2">
        <w:rPr>
          <w:rFonts w:ascii="Times New Roman" w:hAnsi="Times New Roman" w:cs="Times New Roman"/>
          <w:sz w:val="24"/>
          <w:szCs w:val="24"/>
        </w:rPr>
        <w:t xml:space="preserve">IQ-TREE </w:t>
      </w:r>
      <w:r w:rsidR="005041D3">
        <w:rPr>
          <w:rFonts w:ascii="Times New Roman" w:hAnsi="Times New Roman" w:cs="Times New Roman"/>
          <w:sz w:val="24"/>
          <w:szCs w:val="24"/>
        </w:rPr>
        <w:t>bootstrap trees</w:t>
      </w:r>
      <w:r w:rsidR="00274C10">
        <w:rPr>
          <w:rFonts w:ascii="Times New Roman" w:hAnsi="Times New Roman" w:cs="Times New Roman"/>
          <w:sz w:val="24"/>
          <w:szCs w:val="24"/>
        </w:rPr>
        <w:t xml:space="preserve"> and mean edge weights</w:t>
      </w:r>
      <w:r w:rsidR="005041D3">
        <w:rPr>
          <w:rFonts w:ascii="Times New Roman" w:hAnsi="Times New Roman" w:cs="Times New Roman"/>
          <w:sz w:val="24"/>
          <w:szCs w:val="24"/>
        </w:rPr>
        <w:t xml:space="preserve"> </w:t>
      </w:r>
      <w:r w:rsidR="00405FE2">
        <w:rPr>
          <w:rFonts w:ascii="Times New Roman" w:hAnsi="Times New Roman" w:cs="Times New Roman"/>
          <w:sz w:val="24"/>
          <w:szCs w:val="24"/>
        </w:rPr>
        <w:t>was</w:t>
      </w:r>
      <w:r w:rsidR="005041D3">
        <w:rPr>
          <w:rFonts w:ascii="Times New Roman" w:hAnsi="Times New Roman" w:cs="Times New Roman"/>
          <w:sz w:val="24"/>
          <w:szCs w:val="24"/>
        </w:rPr>
        <w:t xml:space="preserve"> calculated </w:t>
      </w:r>
      <w:r w:rsidR="005502A1">
        <w:rPr>
          <w:rFonts w:ascii="Times New Roman" w:hAnsi="Times New Roman" w:cs="Times New Roman"/>
          <w:sz w:val="24"/>
          <w:szCs w:val="24"/>
        </w:rPr>
        <w:t xml:space="preserve">and visualized </w:t>
      </w:r>
      <w:r w:rsidR="005041D3">
        <w:rPr>
          <w:rFonts w:ascii="Times New Roman" w:hAnsi="Times New Roman" w:cs="Times New Roman"/>
          <w:sz w:val="24"/>
          <w:szCs w:val="24"/>
        </w:rPr>
        <w:t>in SplitsTree4</w:t>
      </w:r>
      <w:r w:rsidR="007E196B">
        <w:rPr>
          <w:rFonts w:ascii="Times New Roman" w:hAnsi="Times New Roman" w:cs="Times New Roman"/>
          <w:sz w:val="24"/>
          <w:szCs w:val="24"/>
        </w:rPr>
        <w:t xml:space="preserve"> </w:t>
      </w:r>
      <w:r w:rsidR="00BF0C57">
        <w:rPr>
          <w:rFonts w:ascii="Times New Roman" w:hAnsi="Times New Roman" w:cs="Times New Roman"/>
          <w:sz w:val="24"/>
          <w:szCs w:val="24"/>
        </w:rPr>
        <w:t xml:space="preserve">v4.16.2 </w:t>
      </w:r>
      <w:r w:rsidR="007E196B" w:rsidRPr="007E196B">
        <w:rPr>
          <w:rFonts w:ascii="Times New Roman" w:hAnsi="Times New Roman" w:cs="Times New Roman"/>
          <w:sz w:val="24"/>
        </w:rPr>
        <w:t>(</w:t>
      </w:r>
      <w:proofErr w:type="spellStart"/>
      <w:r w:rsidR="007E196B" w:rsidRPr="007E196B">
        <w:rPr>
          <w:rFonts w:ascii="Times New Roman" w:hAnsi="Times New Roman" w:cs="Times New Roman"/>
          <w:sz w:val="24"/>
        </w:rPr>
        <w:t>Huson</w:t>
      </w:r>
      <w:proofErr w:type="spellEnd"/>
      <w:r w:rsidR="007E196B" w:rsidRPr="007E196B">
        <w:rPr>
          <w:rFonts w:ascii="Times New Roman" w:hAnsi="Times New Roman" w:cs="Times New Roman"/>
          <w:sz w:val="24"/>
        </w:rPr>
        <w:t xml:space="preserve"> and Bryant, 2006)</w:t>
      </w:r>
      <w:r w:rsidR="005041D3">
        <w:rPr>
          <w:rFonts w:ascii="Times New Roman" w:hAnsi="Times New Roman" w:cs="Times New Roman"/>
          <w:sz w:val="24"/>
          <w:szCs w:val="24"/>
        </w:rPr>
        <w:t>.</w:t>
      </w:r>
    </w:p>
    <w:p w14:paraId="260688EE" w14:textId="08D94659" w:rsidR="00D329A0" w:rsidRPr="00001625" w:rsidRDefault="16B49A74" w:rsidP="0077402E">
      <w:pPr>
        <w:spacing w:after="0" w:line="480" w:lineRule="auto"/>
        <w:ind w:firstLine="720"/>
        <w:rPr>
          <w:rFonts w:ascii="Times New Roman" w:hAnsi="Times New Roman" w:cs="Times New Roman"/>
          <w:sz w:val="24"/>
          <w:szCs w:val="24"/>
        </w:rPr>
      </w:pPr>
      <w:r w:rsidRPr="16B49A74">
        <w:rPr>
          <w:rFonts w:ascii="Times New Roman" w:hAnsi="Times New Roman" w:cs="Times New Roman"/>
          <w:i/>
          <w:iCs/>
          <w:sz w:val="24"/>
          <w:szCs w:val="24"/>
        </w:rPr>
        <w:t>Tree metrics</w:t>
      </w:r>
      <w:r w:rsidRPr="16B49A74">
        <w:rPr>
          <w:rFonts w:ascii="Times New Roman" w:hAnsi="Times New Roman" w:cs="Times New Roman"/>
          <w:sz w:val="24"/>
          <w:szCs w:val="24"/>
        </w:rPr>
        <w:t>—To supplement bootstrap support, we calculated gene and site concordance factors (</w:t>
      </w:r>
      <w:proofErr w:type="spellStart"/>
      <w:r w:rsidRPr="16B49A74">
        <w:rPr>
          <w:rFonts w:ascii="Times New Roman" w:hAnsi="Times New Roman" w:cs="Times New Roman"/>
          <w:sz w:val="24"/>
          <w:szCs w:val="24"/>
        </w:rPr>
        <w:t>gCF</w:t>
      </w:r>
      <w:proofErr w:type="spellEnd"/>
      <w:r w:rsidRPr="16B49A74">
        <w:rPr>
          <w:rFonts w:ascii="Times New Roman" w:hAnsi="Times New Roman" w:cs="Times New Roman"/>
          <w:sz w:val="24"/>
          <w:szCs w:val="24"/>
        </w:rPr>
        <w:t xml:space="preserve"> and </w:t>
      </w:r>
      <w:proofErr w:type="spellStart"/>
      <w:r w:rsidRPr="16B49A74">
        <w:rPr>
          <w:rFonts w:ascii="Times New Roman" w:hAnsi="Times New Roman" w:cs="Times New Roman"/>
          <w:sz w:val="24"/>
          <w:szCs w:val="24"/>
        </w:rPr>
        <w:t>sCF</w:t>
      </w:r>
      <w:proofErr w:type="spellEnd"/>
      <w:r w:rsidRPr="16B49A74">
        <w:rPr>
          <w:rFonts w:ascii="Times New Roman" w:hAnsi="Times New Roman" w:cs="Times New Roman"/>
          <w:sz w:val="24"/>
          <w:szCs w:val="24"/>
        </w:rPr>
        <w:t xml:space="preserve">, respectively) implemented in </w:t>
      </w:r>
      <w:r w:rsidR="00983FEC">
        <w:rPr>
          <w:rFonts w:ascii="Times New Roman" w:hAnsi="Times New Roman" w:cs="Times New Roman"/>
          <w:sz w:val="24"/>
          <w:szCs w:val="24"/>
        </w:rPr>
        <w:t>IQ-TREE</w:t>
      </w:r>
      <w:r w:rsidR="00EB03CE">
        <w:rPr>
          <w:rFonts w:ascii="Times New Roman" w:hAnsi="Times New Roman" w:cs="Times New Roman"/>
          <w:sz w:val="24"/>
          <w:szCs w:val="24"/>
        </w:rPr>
        <w:t xml:space="preserve"> v2</w:t>
      </w:r>
      <w:r w:rsidR="0064337A">
        <w:rPr>
          <w:rFonts w:ascii="Times New Roman" w:hAnsi="Times New Roman" w:cs="Times New Roman"/>
          <w:sz w:val="24"/>
          <w:szCs w:val="24"/>
        </w:rPr>
        <w:t xml:space="preserve"> (</w:t>
      </w:r>
      <w:r w:rsidR="009C1006">
        <w:rPr>
          <w:rFonts w:ascii="Times New Roman" w:hAnsi="Times New Roman" w:cs="Times New Roman"/>
          <w:sz w:val="24"/>
          <w:szCs w:val="24"/>
        </w:rPr>
        <w:t>Minh, Hahn, et al.</w:t>
      </w:r>
      <w:r w:rsidR="00D42E69">
        <w:rPr>
          <w:rFonts w:ascii="Times New Roman" w:hAnsi="Times New Roman" w:cs="Times New Roman"/>
          <w:sz w:val="24"/>
          <w:szCs w:val="24"/>
        </w:rPr>
        <w:t>,</w:t>
      </w:r>
      <w:r w:rsidR="009C1006">
        <w:rPr>
          <w:rFonts w:ascii="Times New Roman" w:hAnsi="Times New Roman" w:cs="Times New Roman"/>
          <w:sz w:val="24"/>
          <w:szCs w:val="24"/>
        </w:rPr>
        <w:t xml:space="preserve"> 2020; </w:t>
      </w:r>
      <w:r w:rsidR="0064337A" w:rsidRPr="002226A9">
        <w:rPr>
          <w:rFonts w:ascii="Times New Roman" w:hAnsi="Times New Roman" w:cs="Times New Roman"/>
          <w:sz w:val="24"/>
        </w:rPr>
        <w:t>Minh, Schmidt, et al., 2020</w:t>
      </w:r>
      <w:r w:rsidR="0064337A">
        <w:rPr>
          <w:rFonts w:ascii="Times New Roman" w:hAnsi="Times New Roman" w:cs="Times New Roman"/>
          <w:sz w:val="24"/>
        </w:rPr>
        <w:t>)</w:t>
      </w:r>
      <w:r w:rsidRPr="16B49A74">
        <w:rPr>
          <w:rFonts w:ascii="Times New Roman" w:hAnsi="Times New Roman" w:cs="Times New Roman"/>
          <w:sz w:val="24"/>
          <w:szCs w:val="24"/>
        </w:rPr>
        <w:t xml:space="preserve">. The </w:t>
      </w:r>
      <w:proofErr w:type="spellStart"/>
      <w:r w:rsidRPr="16B49A74">
        <w:rPr>
          <w:rFonts w:ascii="Times New Roman" w:hAnsi="Times New Roman" w:cs="Times New Roman"/>
          <w:sz w:val="24"/>
          <w:szCs w:val="24"/>
        </w:rPr>
        <w:t>gCF</w:t>
      </w:r>
      <w:proofErr w:type="spellEnd"/>
      <w:r w:rsidRPr="16B49A74">
        <w:rPr>
          <w:rFonts w:ascii="Times New Roman" w:hAnsi="Times New Roman" w:cs="Times New Roman"/>
          <w:sz w:val="24"/>
          <w:szCs w:val="24"/>
        </w:rPr>
        <w:t xml:space="preserve"> represents how many gene trees share a given bipartition in the species tree out of those that possibly could contain it (“decisive” gene trees). A </w:t>
      </w:r>
      <w:proofErr w:type="spellStart"/>
      <w:r w:rsidRPr="16B49A74">
        <w:rPr>
          <w:rFonts w:ascii="Times New Roman" w:hAnsi="Times New Roman" w:cs="Times New Roman"/>
          <w:sz w:val="24"/>
          <w:szCs w:val="24"/>
        </w:rPr>
        <w:t>gCF</w:t>
      </w:r>
      <w:proofErr w:type="spellEnd"/>
      <w:r w:rsidRPr="16B49A74">
        <w:rPr>
          <w:rFonts w:ascii="Times New Roman" w:hAnsi="Times New Roman" w:cs="Times New Roman"/>
          <w:sz w:val="24"/>
          <w:szCs w:val="24"/>
        </w:rPr>
        <w:t xml:space="preserve"> of 0 corresponds to no gene trees supporting a bipartition. The </w:t>
      </w:r>
      <w:proofErr w:type="spellStart"/>
      <w:r w:rsidRPr="16B49A74">
        <w:rPr>
          <w:rFonts w:ascii="Times New Roman" w:hAnsi="Times New Roman" w:cs="Times New Roman"/>
          <w:sz w:val="24"/>
          <w:szCs w:val="24"/>
        </w:rPr>
        <w:t>sCF</w:t>
      </w:r>
      <w:proofErr w:type="spellEnd"/>
      <w:r w:rsidRPr="16B49A74">
        <w:rPr>
          <w:rFonts w:ascii="Times New Roman" w:hAnsi="Times New Roman" w:cs="Times New Roman"/>
          <w:sz w:val="24"/>
          <w:szCs w:val="24"/>
        </w:rPr>
        <w:t xml:space="preserve"> represents how many sites in the gene alignments support a particular quartet arrangement in the species tree. A </w:t>
      </w:r>
      <w:proofErr w:type="spellStart"/>
      <w:r w:rsidRPr="16B49A74">
        <w:rPr>
          <w:rFonts w:ascii="Times New Roman" w:hAnsi="Times New Roman" w:cs="Times New Roman"/>
          <w:sz w:val="24"/>
          <w:szCs w:val="24"/>
        </w:rPr>
        <w:t>sCF</w:t>
      </w:r>
      <w:proofErr w:type="spellEnd"/>
      <w:r w:rsidRPr="16B49A74">
        <w:rPr>
          <w:rFonts w:ascii="Times New Roman" w:hAnsi="Times New Roman" w:cs="Times New Roman"/>
          <w:sz w:val="24"/>
          <w:szCs w:val="24"/>
        </w:rPr>
        <w:t xml:space="preserve"> of around 33% indicates that </w:t>
      </w:r>
      <w:proofErr w:type="gramStart"/>
      <w:r w:rsidRPr="16B49A74">
        <w:rPr>
          <w:rFonts w:ascii="Times New Roman" w:hAnsi="Times New Roman" w:cs="Times New Roman"/>
          <w:sz w:val="24"/>
          <w:szCs w:val="24"/>
        </w:rPr>
        <w:t>all of</w:t>
      </w:r>
      <w:proofErr w:type="gramEnd"/>
      <w:r w:rsidRPr="16B49A74">
        <w:rPr>
          <w:rFonts w:ascii="Times New Roman" w:hAnsi="Times New Roman" w:cs="Times New Roman"/>
          <w:sz w:val="24"/>
          <w:szCs w:val="24"/>
        </w:rPr>
        <w:t xml:space="preserve"> the quartets are equally likely, meaning that the alignments are uninformative, and values lower than ~30% are unlikely, although possible in the </w:t>
      </w:r>
      <w:r w:rsidR="00604315">
        <w:rPr>
          <w:rFonts w:ascii="Times New Roman" w:hAnsi="Times New Roman" w:cs="Times New Roman"/>
          <w:sz w:val="24"/>
          <w:szCs w:val="24"/>
        </w:rPr>
        <w:t>“</w:t>
      </w:r>
      <w:r w:rsidRPr="16B49A74">
        <w:rPr>
          <w:rFonts w:ascii="Times New Roman" w:hAnsi="Times New Roman" w:cs="Times New Roman"/>
          <w:sz w:val="24"/>
          <w:szCs w:val="24"/>
        </w:rPr>
        <w:t>anomaly zone</w:t>
      </w:r>
      <w:r w:rsidR="00170A07">
        <w:rPr>
          <w:rFonts w:ascii="Times New Roman" w:hAnsi="Times New Roman" w:cs="Times New Roman"/>
          <w:sz w:val="24"/>
          <w:szCs w:val="24"/>
        </w:rPr>
        <w:t>,</w:t>
      </w:r>
      <w:r w:rsidR="00604315">
        <w:rPr>
          <w:rFonts w:ascii="Times New Roman" w:hAnsi="Times New Roman" w:cs="Times New Roman"/>
          <w:sz w:val="24"/>
          <w:szCs w:val="24"/>
        </w:rPr>
        <w:t>”</w:t>
      </w:r>
      <w:r w:rsidRPr="16B49A74">
        <w:rPr>
          <w:rFonts w:ascii="Times New Roman" w:hAnsi="Times New Roman" w:cs="Times New Roman"/>
          <w:sz w:val="24"/>
          <w:szCs w:val="24"/>
        </w:rPr>
        <w:t xml:space="preserve"> where the species tree has a</w:t>
      </w:r>
      <w:r w:rsidR="00170A07">
        <w:rPr>
          <w:rFonts w:ascii="Times New Roman" w:hAnsi="Times New Roman" w:cs="Times New Roman"/>
          <w:sz w:val="24"/>
          <w:szCs w:val="24"/>
        </w:rPr>
        <w:t xml:space="preserve"> bipartition that is not the one supported by the most sites</w:t>
      </w:r>
      <w:r w:rsidRPr="16B49A74">
        <w:rPr>
          <w:rFonts w:ascii="Times New Roman" w:hAnsi="Times New Roman" w:cs="Times New Roman"/>
          <w:sz w:val="24"/>
          <w:szCs w:val="24"/>
        </w:rPr>
        <w:t xml:space="preserve">. </w:t>
      </w:r>
      <w:r w:rsidR="00983FEC">
        <w:rPr>
          <w:rFonts w:ascii="Times New Roman" w:hAnsi="Times New Roman" w:cs="Times New Roman"/>
          <w:sz w:val="24"/>
          <w:szCs w:val="24"/>
        </w:rPr>
        <w:t>IQ-TREE</w:t>
      </w:r>
      <w:r w:rsidRPr="16B49A74">
        <w:rPr>
          <w:rFonts w:ascii="Times New Roman" w:hAnsi="Times New Roman" w:cs="Times New Roman"/>
          <w:sz w:val="24"/>
          <w:szCs w:val="24"/>
        </w:rPr>
        <w:t xml:space="preserve"> also calculates discordance factors for both genes and sites (</w:t>
      </w:r>
      <w:proofErr w:type="spellStart"/>
      <w:r w:rsidRPr="16B49A74">
        <w:rPr>
          <w:rFonts w:ascii="Times New Roman" w:hAnsi="Times New Roman" w:cs="Times New Roman"/>
          <w:sz w:val="24"/>
          <w:szCs w:val="24"/>
        </w:rPr>
        <w:t>gDF</w:t>
      </w:r>
      <w:proofErr w:type="spellEnd"/>
      <w:r w:rsidRPr="16B49A74">
        <w:rPr>
          <w:rFonts w:ascii="Times New Roman" w:hAnsi="Times New Roman" w:cs="Times New Roman"/>
          <w:sz w:val="24"/>
          <w:szCs w:val="24"/>
        </w:rPr>
        <w:t xml:space="preserve"> and </w:t>
      </w:r>
      <w:proofErr w:type="spellStart"/>
      <w:r w:rsidRPr="16B49A74">
        <w:rPr>
          <w:rFonts w:ascii="Times New Roman" w:hAnsi="Times New Roman" w:cs="Times New Roman"/>
          <w:sz w:val="24"/>
          <w:szCs w:val="24"/>
        </w:rPr>
        <w:t>sDF</w:t>
      </w:r>
      <w:proofErr w:type="spellEnd"/>
      <w:r w:rsidRPr="16B49A74">
        <w:rPr>
          <w:rFonts w:ascii="Times New Roman" w:hAnsi="Times New Roman" w:cs="Times New Roman"/>
          <w:sz w:val="24"/>
          <w:szCs w:val="24"/>
        </w:rPr>
        <w:t xml:space="preserve">, respectively). The </w:t>
      </w:r>
      <w:proofErr w:type="spellStart"/>
      <w:r w:rsidRPr="16B49A74">
        <w:rPr>
          <w:rFonts w:ascii="Times New Roman" w:hAnsi="Times New Roman" w:cs="Times New Roman"/>
          <w:sz w:val="24"/>
          <w:szCs w:val="24"/>
        </w:rPr>
        <w:t>gDF</w:t>
      </w:r>
      <w:proofErr w:type="spellEnd"/>
      <w:r w:rsidRPr="16B49A74">
        <w:rPr>
          <w:rFonts w:ascii="Times New Roman" w:hAnsi="Times New Roman" w:cs="Times New Roman"/>
          <w:sz w:val="24"/>
          <w:szCs w:val="24"/>
        </w:rPr>
        <w:t xml:space="preserve"> quantifies support for the two nearest</w:t>
      </w:r>
      <w:r w:rsidR="003662B5">
        <w:rPr>
          <w:rFonts w:ascii="Times New Roman" w:hAnsi="Times New Roman" w:cs="Times New Roman"/>
          <w:sz w:val="24"/>
          <w:szCs w:val="24"/>
        </w:rPr>
        <w:t>-</w:t>
      </w:r>
      <w:r w:rsidRPr="16B49A74">
        <w:rPr>
          <w:rFonts w:ascii="Times New Roman" w:hAnsi="Times New Roman" w:cs="Times New Roman"/>
          <w:sz w:val="24"/>
          <w:szCs w:val="24"/>
        </w:rPr>
        <w:t>neighbor interchange bipartitions (gDF1 and gDF2) and for all other possible topologies (</w:t>
      </w:r>
      <w:proofErr w:type="spellStart"/>
      <w:r w:rsidRPr="16B49A74">
        <w:rPr>
          <w:rFonts w:ascii="Times New Roman" w:hAnsi="Times New Roman" w:cs="Times New Roman"/>
          <w:sz w:val="24"/>
          <w:szCs w:val="24"/>
        </w:rPr>
        <w:t>gDFP</w:t>
      </w:r>
      <w:proofErr w:type="spellEnd"/>
      <w:r w:rsidRPr="16B49A74">
        <w:rPr>
          <w:rFonts w:ascii="Times New Roman" w:hAnsi="Times New Roman" w:cs="Times New Roman"/>
          <w:sz w:val="24"/>
          <w:szCs w:val="24"/>
        </w:rPr>
        <w:t xml:space="preserve">, as these are paraphyletic relative to the species tree bipartition). The </w:t>
      </w:r>
      <w:proofErr w:type="spellStart"/>
      <w:r w:rsidRPr="16B49A74">
        <w:rPr>
          <w:rFonts w:ascii="Times New Roman" w:hAnsi="Times New Roman" w:cs="Times New Roman"/>
          <w:sz w:val="24"/>
          <w:szCs w:val="24"/>
        </w:rPr>
        <w:t>sDF</w:t>
      </w:r>
      <w:proofErr w:type="spellEnd"/>
      <w:r w:rsidRPr="16B49A74">
        <w:rPr>
          <w:rFonts w:ascii="Times New Roman" w:hAnsi="Times New Roman" w:cs="Times New Roman"/>
          <w:sz w:val="24"/>
          <w:szCs w:val="24"/>
        </w:rPr>
        <w:t xml:space="preserve"> metrics quantify support among sites for the two possible alternative quartets (sDF1 and sDF2). Low gDF1 and gDF2 values or high </w:t>
      </w:r>
      <w:proofErr w:type="spellStart"/>
      <w:r w:rsidRPr="16B49A74">
        <w:rPr>
          <w:rFonts w:ascii="Times New Roman" w:hAnsi="Times New Roman" w:cs="Times New Roman"/>
          <w:sz w:val="24"/>
          <w:szCs w:val="24"/>
        </w:rPr>
        <w:t>gDFP</w:t>
      </w:r>
      <w:proofErr w:type="spellEnd"/>
      <w:r w:rsidRPr="16B49A74">
        <w:rPr>
          <w:rFonts w:ascii="Times New Roman" w:hAnsi="Times New Roman" w:cs="Times New Roman"/>
          <w:sz w:val="24"/>
          <w:szCs w:val="24"/>
        </w:rPr>
        <w:t xml:space="preserve"> values suggest the gene trees or alignments lack a clear signal, as do </w:t>
      </w:r>
      <w:proofErr w:type="spellStart"/>
      <w:r w:rsidRPr="16B49A74">
        <w:rPr>
          <w:rFonts w:ascii="Times New Roman" w:hAnsi="Times New Roman" w:cs="Times New Roman"/>
          <w:sz w:val="24"/>
          <w:szCs w:val="24"/>
        </w:rPr>
        <w:t>sDF</w:t>
      </w:r>
      <w:proofErr w:type="spellEnd"/>
      <w:r w:rsidRPr="16B49A74">
        <w:rPr>
          <w:rFonts w:ascii="Times New Roman" w:hAnsi="Times New Roman" w:cs="Times New Roman"/>
          <w:sz w:val="24"/>
          <w:szCs w:val="24"/>
        </w:rPr>
        <w:t xml:space="preserve"> values close to 33% </w:t>
      </w:r>
      <w:r w:rsidR="00600FBB" w:rsidRPr="00600FBB">
        <w:rPr>
          <w:rFonts w:ascii="Times New Roman" w:hAnsi="Times New Roman" w:cs="Times New Roman"/>
          <w:sz w:val="24"/>
        </w:rPr>
        <w:t>(Minh</w:t>
      </w:r>
      <w:r w:rsidR="00077EA9">
        <w:rPr>
          <w:rFonts w:ascii="Times New Roman" w:hAnsi="Times New Roman" w:cs="Times New Roman"/>
          <w:sz w:val="24"/>
        </w:rPr>
        <w:t>, Hahn,</w:t>
      </w:r>
      <w:r w:rsidR="00600FBB" w:rsidRPr="00600FBB">
        <w:rPr>
          <w:rFonts w:ascii="Times New Roman" w:hAnsi="Times New Roman" w:cs="Times New Roman"/>
          <w:sz w:val="24"/>
        </w:rPr>
        <w:t xml:space="preserve"> et al., 2020)</w:t>
      </w:r>
      <w:r w:rsidRPr="16B49A74">
        <w:rPr>
          <w:rFonts w:ascii="Times New Roman" w:hAnsi="Times New Roman" w:cs="Times New Roman"/>
          <w:sz w:val="24"/>
          <w:szCs w:val="24"/>
        </w:rPr>
        <w:t>.</w:t>
      </w:r>
    </w:p>
    <w:p w14:paraId="63BFD9B7" w14:textId="752DA633" w:rsidR="00D329A0" w:rsidRPr="00001625" w:rsidRDefault="00D329A0"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sz w:val="24"/>
          <w:szCs w:val="24"/>
        </w:rPr>
        <w:t xml:space="preserve">To compare branch support values in different sections of the trees, we calculated node depth on trees rooted with the </w:t>
      </w:r>
      <w:r w:rsidRPr="00001625">
        <w:rPr>
          <w:rFonts w:ascii="Times New Roman" w:hAnsi="Times New Roman" w:cs="Times New Roman"/>
          <w:i/>
          <w:iCs/>
          <w:sz w:val="24"/>
          <w:szCs w:val="24"/>
        </w:rPr>
        <w:t>root</w:t>
      </w:r>
      <w:r w:rsidRPr="00001625">
        <w:rPr>
          <w:rFonts w:ascii="Times New Roman" w:hAnsi="Times New Roman" w:cs="Times New Roman"/>
          <w:sz w:val="24"/>
          <w:szCs w:val="24"/>
        </w:rPr>
        <w:t xml:space="preserve"> function of the R package ape </w:t>
      </w:r>
      <w:r w:rsidR="00F96184">
        <w:rPr>
          <w:rFonts w:ascii="Times New Roman" w:hAnsi="Times New Roman" w:cs="Times New Roman"/>
          <w:sz w:val="24"/>
          <w:szCs w:val="24"/>
        </w:rPr>
        <w:t>v</w:t>
      </w:r>
      <w:r w:rsidR="00E17BF8">
        <w:rPr>
          <w:rFonts w:ascii="Times New Roman" w:hAnsi="Times New Roman" w:cs="Times New Roman"/>
          <w:sz w:val="24"/>
          <w:szCs w:val="24"/>
        </w:rPr>
        <w:t xml:space="preserve">5.4 </w:t>
      </w:r>
      <w:r w:rsidR="00E17BF8" w:rsidRPr="00E17BF8">
        <w:rPr>
          <w:rFonts w:ascii="Times New Roman" w:hAnsi="Times New Roman" w:cs="Times New Roman"/>
          <w:sz w:val="24"/>
        </w:rPr>
        <w:t xml:space="preserve">(Paradis and </w:t>
      </w:r>
      <w:proofErr w:type="spellStart"/>
      <w:r w:rsidR="00E17BF8" w:rsidRPr="00E17BF8">
        <w:rPr>
          <w:rFonts w:ascii="Times New Roman" w:hAnsi="Times New Roman" w:cs="Times New Roman"/>
          <w:sz w:val="24"/>
        </w:rPr>
        <w:t>Schliep</w:t>
      </w:r>
      <w:proofErr w:type="spellEnd"/>
      <w:r w:rsidR="00E17BF8" w:rsidRPr="00E17BF8">
        <w:rPr>
          <w:rFonts w:ascii="Times New Roman" w:hAnsi="Times New Roman" w:cs="Times New Roman"/>
          <w:sz w:val="24"/>
        </w:rPr>
        <w:t>, 2019)</w:t>
      </w:r>
      <w:r w:rsidR="00214A5F">
        <w:rPr>
          <w:rFonts w:ascii="Times New Roman" w:hAnsi="Times New Roman" w:cs="Times New Roman"/>
          <w:sz w:val="24"/>
          <w:szCs w:val="24"/>
        </w:rPr>
        <w:t xml:space="preserve"> </w:t>
      </w:r>
      <w:r w:rsidR="00BF3A9C">
        <w:rPr>
          <w:rFonts w:ascii="Times New Roman" w:hAnsi="Times New Roman" w:cs="Times New Roman"/>
          <w:sz w:val="24"/>
          <w:szCs w:val="24"/>
        </w:rPr>
        <w:t>in R v</w:t>
      </w:r>
      <w:r w:rsidR="00D14FAF">
        <w:rPr>
          <w:rFonts w:ascii="Times New Roman" w:hAnsi="Times New Roman" w:cs="Times New Roman"/>
          <w:sz w:val="24"/>
          <w:szCs w:val="24"/>
        </w:rPr>
        <w:t xml:space="preserve">4.0.2 </w:t>
      </w:r>
      <w:r w:rsidRPr="00001625">
        <w:rPr>
          <w:rFonts w:ascii="Times New Roman" w:hAnsi="Times New Roman" w:cs="Times New Roman"/>
          <w:sz w:val="24"/>
          <w:szCs w:val="24"/>
        </w:rPr>
        <w:t xml:space="preserve">using </w:t>
      </w:r>
      <w:r w:rsidRPr="00001625">
        <w:rPr>
          <w:rFonts w:ascii="Times New Roman" w:hAnsi="Times New Roman" w:cs="Times New Roman"/>
          <w:i/>
          <w:iCs/>
          <w:sz w:val="24"/>
          <w:szCs w:val="24"/>
        </w:rPr>
        <w:t xml:space="preserve">Veronica chamaedrys </w:t>
      </w:r>
      <w:r w:rsidR="002A3B31">
        <w:rPr>
          <w:rFonts w:ascii="Times New Roman" w:hAnsi="Times New Roman" w:cs="Times New Roman"/>
          <w:sz w:val="24"/>
          <w:szCs w:val="24"/>
        </w:rPr>
        <w:t xml:space="preserve">and </w:t>
      </w:r>
      <w:r w:rsidR="002A3B31">
        <w:rPr>
          <w:rFonts w:ascii="Times New Roman" w:hAnsi="Times New Roman" w:cs="Times New Roman"/>
          <w:i/>
          <w:iCs/>
          <w:sz w:val="24"/>
          <w:szCs w:val="24"/>
        </w:rPr>
        <w:t xml:space="preserve">Veronica </w:t>
      </w:r>
      <w:proofErr w:type="spellStart"/>
      <w:r w:rsidR="002A3B31">
        <w:rPr>
          <w:rFonts w:ascii="Times New Roman" w:hAnsi="Times New Roman" w:cs="Times New Roman"/>
          <w:i/>
          <w:iCs/>
          <w:sz w:val="24"/>
          <w:szCs w:val="24"/>
        </w:rPr>
        <w:t>perfoliata</w:t>
      </w:r>
      <w:proofErr w:type="spellEnd"/>
      <w:r w:rsidR="002A3B31">
        <w:rPr>
          <w:rFonts w:ascii="Times New Roman" w:hAnsi="Times New Roman" w:cs="Times New Roman"/>
          <w:i/>
          <w:iCs/>
          <w:sz w:val="24"/>
          <w:szCs w:val="24"/>
        </w:rPr>
        <w:t xml:space="preserve"> </w:t>
      </w:r>
      <w:r w:rsidRPr="00001625">
        <w:rPr>
          <w:rFonts w:ascii="Times New Roman" w:hAnsi="Times New Roman" w:cs="Times New Roman"/>
          <w:sz w:val="24"/>
          <w:szCs w:val="24"/>
        </w:rPr>
        <w:t>as outgroup</w:t>
      </w:r>
      <w:r w:rsidR="002A3B31">
        <w:rPr>
          <w:rFonts w:ascii="Times New Roman" w:hAnsi="Times New Roman" w:cs="Times New Roman"/>
          <w:sz w:val="24"/>
          <w:szCs w:val="24"/>
        </w:rPr>
        <w:t>s</w:t>
      </w:r>
      <w:r w:rsidR="00F254B7" w:rsidRPr="00001625">
        <w:rPr>
          <w:rFonts w:ascii="Times New Roman" w:hAnsi="Times New Roman" w:cs="Times New Roman"/>
          <w:sz w:val="24"/>
          <w:szCs w:val="24"/>
        </w:rPr>
        <w:t>.</w:t>
      </w:r>
      <w:r w:rsidRPr="00001625">
        <w:rPr>
          <w:rFonts w:ascii="Times New Roman" w:hAnsi="Times New Roman" w:cs="Times New Roman"/>
          <w:sz w:val="24"/>
          <w:szCs w:val="24"/>
        </w:rPr>
        <w:t xml:space="preserve"> </w:t>
      </w:r>
      <w:r w:rsidR="00F254B7" w:rsidRPr="00001625">
        <w:rPr>
          <w:rFonts w:ascii="Times New Roman" w:hAnsi="Times New Roman" w:cs="Times New Roman"/>
          <w:sz w:val="24"/>
          <w:szCs w:val="24"/>
        </w:rPr>
        <w:t xml:space="preserve">We set </w:t>
      </w:r>
      <w:r w:rsidRPr="00001625">
        <w:rPr>
          <w:rFonts w:ascii="Times New Roman" w:hAnsi="Times New Roman" w:cs="Times New Roman"/>
          <w:sz w:val="24"/>
          <w:szCs w:val="24"/>
        </w:rPr>
        <w:t xml:space="preserve">the </w:t>
      </w:r>
      <w:proofErr w:type="spellStart"/>
      <w:r w:rsidRPr="00001625">
        <w:rPr>
          <w:rFonts w:ascii="Times New Roman" w:hAnsi="Times New Roman" w:cs="Times New Roman"/>
          <w:sz w:val="24"/>
          <w:szCs w:val="24"/>
        </w:rPr>
        <w:t>edgelabel</w:t>
      </w:r>
      <w:proofErr w:type="spellEnd"/>
      <w:r w:rsidRPr="00001625">
        <w:rPr>
          <w:rFonts w:ascii="Times New Roman" w:hAnsi="Times New Roman" w:cs="Times New Roman"/>
          <w:sz w:val="24"/>
          <w:szCs w:val="24"/>
        </w:rPr>
        <w:t xml:space="preserve"> option to TRUE to ensure bipartition support corresponded to the correct branches </w:t>
      </w:r>
      <w:r w:rsidRPr="00001625">
        <w:rPr>
          <w:rFonts w:ascii="Times New Roman" w:hAnsi="Times New Roman" w:cs="Times New Roman"/>
          <w:sz w:val="24"/>
          <w:szCs w:val="24"/>
        </w:rPr>
        <w:lastRenderedPageBreak/>
        <w:t xml:space="preserve">after rooting </w:t>
      </w:r>
      <w:r w:rsidR="00600FBB" w:rsidRPr="00600FBB">
        <w:rPr>
          <w:rFonts w:ascii="Times New Roman" w:hAnsi="Times New Roman" w:cs="Times New Roman"/>
          <w:sz w:val="24"/>
        </w:rPr>
        <w:t>(Czech et al., 2017)</w:t>
      </w:r>
      <w:r w:rsidRPr="00001625">
        <w:rPr>
          <w:rFonts w:ascii="Times New Roman" w:hAnsi="Times New Roman" w:cs="Times New Roman"/>
          <w:sz w:val="24"/>
          <w:szCs w:val="24"/>
        </w:rPr>
        <w:t>.  Internal nodes were classified as shallow if they were a parent of a terminal node,</w:t>
      </w:r>
      <w:r w:rsidR="006854FA" w:rsidRPr="00001625">
        <w:rPr>
          <w:rFonts w:ascii="Times New Roman" w:hAnsi="Times New Roman" w:cs="Times New Roman"/>
          <w:sz w:val="24"/>
          <w:szCs w:val="24"/>
        </w:rPr>
        <w:t xml:space="preserve"> whereas all other nodes were considered deep.</w:t>
      </w:r>
      <w:r w:rsidRPr="00001625">
        <w:rPr>
          <w:rFonts w:ascii="Times New Roman" w:hAnsi="Times New Roman" w:cs="Times New Roman"/>
          <w:sz w:val="24"/>
          <w:szCs w:val="24"/>
        </w:rPr>
        <w:t xml:space="preserve"> </w:t>
      </w:r>
    </w:p>
    <w:p w14:paraId="025CF883" w14:textId="3E36FB2D" w:rsidR="000864EC" w:rsidRDefault="16B49A74" w:rsidP="0077402E">
      <w:pPr>
        <w:spacing w:after="0" w:line="480" w:lineRule="auto"/>
        <w:ind w:firstLine="720"/>
        <w:rPr>
          <w:rFonts w:ascii="Times New Roman" w:hAnsi="Times New Roman" w:cs="Times New Roman"/>
          <w:sz w:val="24"/>
          <w:szCs w:val="24"/>
        </w:rPr>
      </w:pPr>
      <w:r w:rsidRPr="16B49A74">
        <w:rPr>
          <w:rFonts w:ascii="Times New Roman" w:hAnsi="Times New Roman" w:cs="Times New Roman"/>
          <w:sz w:val="24"/>
          <w:szCs w:val="24"/>
        </w:rPr>
        <w:t xml:space="preserve">Tree similarity was measured using the mutual clustering information (MCI) metric implemented in the R package </w:t>
      </w:r>
      <w:proofErr w:type="spellStart"/>
      <w:r w:rsidRPr="16B49A74">
        <w:rPr>
          <w:rFonts w:ascii="Times New Roman" w:hAnsi="Times New Roman" w:cs="Times New Roman"/>
          <w:sz w:val="24"/>
          <w:szCs w:val="24"/>
        </w:rPr>
        <w:t>TreeDist</w:t>
      </w:r>
      <w:proofErr w:type="spellEnd"/>
      <w:r w:rsidR="00C379BA">
        <w:rPr>
          <w:rFonts w:ascii="Times New Roman" w:hAnsi="Times New Roman" w:cs="Times New Roman"/>
          <w:sz w:val="24"/>
          <w:szCs w:val="24"/>
        </w:rPr>
        <w:t xml:space="preserve"> </w:t>
      </w:r>
      <w:r w:rsidR="00571BDA">
        <w:rPr>
          <w:rFonts w:ascii="Times New Roman" w:hAnsi="Times New Roman" w:cs="Times New Roman"/>
          <w:sz w:val="24"/>
          <w:szCs w:val="24"/>
        </w:rPr>
        <w:t xml:space="preserve">v1.1.1 </w:t>
      </w:r>
      <w:r w:rsidR="00C379BA" w:rsidRPr="16B49A74">
        <w:rPr>
          <w:rFonts w:ascii="Times New Roman" w:hAnsi="Times New Roman" w:cs="Times New Roman"/>
          <w:sz w:val="24"/>
          <w:szCs w:val="24"/>
        </w:rPr>
        <w:t>(Smith 2020)</w:t>
      </w:r>
      <w:r w:rsidRPr="16B49A74">
        <w:rPr>
          <w:rFonts w:ascii="Times New Roman" w:hAnsi="Times New Roman" w:cs="Times New Roman"/>
          <w:sz w:val="24"/>
          <w:szCs w:val="24"/>
        </w:rPr>
        <w:t>, an alternative to the Robinson-</w:t>
      </w:r>
      <w:proofErr w:type="spellStart"/>
      <w:r w:rsidRPr="16B49A74">
        <w:rPr>
          <w:rFonts w:ascii="Times New Roman" w:hAnsi="Times New Roman" w:cs="Times New Roman"/>
          <w:sz w:val="24"/>
          <w:szCs w:val="24"/>
        </w:rPr>
        <w:t>Foulds</w:t>
      </w:r>
      <w:proofErr w:type="spellEnd"/>
      <w:r w:rsidRPr="16B49A74">
        <w:rPr>
          <w:rFonts w:ascii="Times New Roman" w:hAnsi="Times New Roman" w:cs="Times New Roman"/>
          <w:sz w:val="24"/>
          <w:szCs w:val="24"/>
        </w:rPr>
        <w:t xml:space="preserve"> distance. The MCI metric quantifies how much information is shared between bipartitions in the trees being compared rather than requiring bipartitions to be identical to count as shared. </w:t>
      </w:r>
      <w:proofErr w:type="spellStart"/>
      <w:r w:rsidRPr="16B49A74">
        <w:rPr>
          <w:rFonts w:ascii="Times New Roman" w:hAnsi="Times New Roman" w:cs="Times New Roman"/>
          <w:sz w:val="24"/>
          <w:szCs w:val="24"/>
        </w:rPr>
        <w:t>TreeDist</w:t>
      </w:r>
      <w:proofErr w:type="spellEnd"/>
      <w:r w:rsidRPr="16B49A74">
        <w:rPr>
          <w:rFonts w:ascii="Times New Roman" w:hAnsi="Times New Roman" w:cs="Times New Roman"/>
          <w:sz w:val="24"/>
          <w:szCs w:val="24"/>
        </w:rPr>
        <w:t xml:space="preserve"> also normalizes the metric from 0 to 1, with 1 corresponding to identical trees and 0 corresponding to trees</w:t>
      </w:r>
      <w:r w:rsidR="00614785">
        <w:rPr>
          <w:rFonts w:ascii="Times New Roman" w:hAnsi="Times New Roman" w:cs="Times New Roman"/>
          <w:sz w:val="24"/>
          <w:szCs w:val="24"/>
        </w:rPr>
        <w:t xml:space="preserve"> with no bipartitions in common</w:t>
      </w:r>
      <w:r w:rsidRPr="16B49A74">
        <w:rPr>
          <w:rFonts w:ascii="Times New Roman" w:hAnsi="Times New Roman" w:cs="Times New Roman"/>
          <w:sz w:val="24"/>
          <w:szCs w:val="24"/>
        </w:rPr>
        <w:t>.</w:t>
      </w:r>
    </w:p>
    <w:p w14:paraId="6B59351D" w14:textId="5E2BFE38" w:rsidR="00E516C2" w:rsidRPr="00001625" w:rsidRDefault="005368F8" w:rsidP="007740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Most f</w:t>
      </w:r>
      <w:r w:rsidR="00DF12D0">
        <w:rPr>
          <w:rFonts w:ascii="Times New Roman" w:hAnsi="Times New Roman" w:cs="Times New Roman"/>
          <w:sz w:val="24"/>
          <w:szCs w:val="24"/>
        </w:rPr>
        <w:t>igures were plotted using ggplot2</w:t>
      </w:r>
      <w:r>
        <w:rPr>
          <w:rFonts w:ascii="Times New Roman" w:hAnsi="Times New Roman" w:cs="Times New Roman"/>
          <w:sz w:val="24"/>
          <w:szCs w:val="24"/>
        </w:rPr>
        <w:t xml:space="preserve"> </w:t>
      </w:r>
      <w:r w:rsidR="006F43CD">
        <w:rPr>
          <w:rFonts w:ascii="Times New Roman" w:hAnsi="Times New Roman" w:cs="Times New Roman"/>
          <w:sz w:val="24"/>
          <w:szCs w:val="24"/>
        </w:rPr>
        <w:t>v</w:t>
      </w:r>
      <w:r w:rsidR="002A742A">
        <w:rPr>
          <w:rFonts w:ascii="Times New Roman" w:hAnsi="Times New Roman" w:cs="Times New Roman"/>
          <w:sz w:val="24"/>
          <w:szCs w:val="24"/>
        </w:rPr>
        <w:t xml:space="preserve">3.3 </w:t>
      </w:r>
      <w:r w:rsidR="00AC3AFC" w:rsidRPr="00AC3AFC">
        <w:rPr>
          <w:rFonts w:ascii="Times New Roman" w:hAnsi="Times New Roman" w:cs="Times New Roman"/>
          <w:sz w:val="24"/>
        </w:rPr>
        <w:t>(Wickham, 2016)</w:t>
      </w:r>
      <w:r w:rsidR="00AC3AFC">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sidR="004D4BE8">
        <w:rPr>
          <w:rFonts w:ascii="Times New Roman" w:hAnsi="Times New Roman" w:cs="Times New Roman"/>
          <w:sz w:val="24"/>
          <w:szCs w:val="24"/>
        </w:rPr>
        <w:t>ggpubr</w:t>
      </w:r>
      <w:proofErr w:type="spellEnd"/>
      <w:r>
        <w:rPr>
          <w:rFonts w:ascii="Times New Roman" w:hAnsi="Times New Roman" w:cs="Times New Roman"/>
          <w:sz w:val="24"/>
          <w:szCs w:val="24"/>
        </w:rPr>
        <w:t xml:space="preserve"> </w:t>
      </w:r>
      <w:r w:rsidR="00805751">
        <w:rPr>
          <w:rFonts w:ascii="Times New Roman" w:hAnsi="Times New Roman" w:cs="Times New Roman"/>
          <w:sz w:val="24"/>
          <w:szCs w:val="24"/>
        </w:rPr>
        <w:t>v</w:t>
      </w:r>
      <w:r w:rsidR="00C13F16">
        <w:rPr>
          <w:rFonts w:ascii="Times New Roman" w:hAnsi="Times New Roman" w:cs="Times New Roman"/>
          <w:sz w:val="24"/>
          <w:szCs w:val="24"/>
        </w:rPr>
        <w:t xml:space="preserve">0.4 </w:t>
      </w:r>
      <w:r w:rsidR="00C11076" w:rsidRPr="00C11076">
        <w:rPr>
          <w:rFonts w:ascii="Times New Roman" w:hAnsi="Times New Roman" w:cs="Times New Roman"/>
          <w:sz w:val="24"/>
        </w:rPr>
        <w:t>(</w:t>
      </w:r>
      <w:proofErr w:type="spellStart"/>
      <w:r w:rsidR="00C11076" w:rsidRPr="00C11076">
        <w:rPr>
          <w:rFonts w:ascii="Times New Roman" w:hAnsi="Times New Roman" w:cs="Times New Roman"/>
          <w:sz w:val="24"/>
        </w:rPr>
        <w:t>Kassambara</w:t>
      </w:r>
      <w:proofErr w:type="spellEnd"/>
      <w:r w:rsidR="00C11076" w:rsidRPr="00C11076">
        <w:rPr>
          <w:rFonts w:ascii="Times New Roman" w:hAnsi="Times New Roman" w:cs="Times New Roman"/>
          <w:sz w:val="24"/>
        </w:rPr>
        <w:t>, 2020)</w:t>
      </w:r>
      <w:r w:rsidR="007E6CD7">
        <w:rPr>
          <w:rFonts w:ascii="Times New Roman" w:hAnsi="Times New Roman" w:cs="Times New Roman"/>
          <w:sz w:val="24"/>
          <w:szCs w:val="24"/>
        </w:rPr>
        <w:t xml:space="preserve"> </w:t>
      </w:r>
      <w:r>
        <w:rPr>
          <w:rFonts w:ascii="Times New Roman" w:hAnsi="Times New Roman" w:cs="Times New Roman"/>
          <w:sz w:val="24"/>
          <w:szCs w:val="24"/>
        </w:rPr>
        <w:t>in R</w:t>
      </w:r>
      <w:r w:rsidR="009463B0">
        <w:rPr>
          <w:rFonts w:ascii="Times New Roman" w:hAnsi="Times New Roman" w:cs="Times New Roman"/>
          <w:sz w:val="24"/>
          <w:szCs w:val="24"/>
        </w:rPr>
        <w:t>.</w:t>
      </w:r>
      <w:r>
        <w:rPr>
          <w:rFonts w:ascii="Times New Roman" w:hAnsi="Times New Roman" w:cs="Times New Roman"/>
          <w:sz w:val="24"/>
          <w:szCs w:val="24"/>
        </w:rPr>
        <w:t xml:space="preserve"> </w:t>
      </w:r>
      <w:r w:rsidR="00091872">
        <w:rPr>
          <w:rFonts w:ascii="Times New Roman" w:hAnsi="Times New Roman" w:cs="Times New Roman"/>
          <w:sz w:val="24"/>
          <w:szCs w:val="24"/>
        </w:rPr>
        <w:t>T</w:t>
      </w:r>
      <w:r>
        <w:rPr>
          <w:rFonts w:ascii="Times New Roman" w:hAnsi="Times New Roman" w:cs="Times New Roman"/>
          <w:sz w:val="24"/>
          <w:szCs w:val="24"/>
        </w:rPr>
        <w:t>rees were plotted using ape</w:t>
      </w:r>
      <w:r w:rsidR="007E6CD7">
        <w:rPr>
          <w:rFonts w:ascii="Times New Roman" w:hAnsi="Times New Roman" w:cs="Times New Roman"/>
          <w:sz w:val="24"/>
          <w:szCs w:val="24"/>
        </w:rPr>
        <w:t xml:space="preserve"> </w:t>
      </w:r>
      <w:r w:rsidR="006F43CD">
        <w:rPr>
          <w:rFonts w:ascii="Times New Roman" w:hAnsi="Times New Roman" w:cs="Times New Roman"/>
          <w:sz w:val="24"/>
          <w:szCs w:val="24"/>
        </w:rPr>
        <w:t>v</w:t>
      </w:r>
      <w:r w:rsidR="007E6CD7">
        <w:rPr>
          <w:rFonts w:ascii="Times New Roman" w:hAnsi="Times New Roman" w:cs="Times New Roman"/>
          <w:sz w:val="24"/>
          <w:szCs w:val="24"/>
        </w:rPr>
        <w:t>5.4</w:t>
      </w:r>
      <w:r w:rsidR="00040BB4">
        <w:rPr>
          <w:rFonts w:ascii="Times New Roman" w:hAnsi="Times New Roman" w:cs="Times New Roman"/>
          <w:sz w:val="24"/>
          <w:szCs w:val="24"/>
        </w:rPr>
        <w:t xml:space="preserve"> in R</w:t>
      </w:r>
      <w:r w:rsidR="00091872">
        <w:rPr>
          <w:rFonts w:ascii="Times New Roman" w:hAnsi="Times New Roman" w:cs="Times New Roman"/>
          <w:sz w:val="24"/>
          <w:szCs w:val="24"/>
        </w:rPr>
        <w:t xml:space="preserve"> or with </w:t>
      </w:r>
      <w:proofErr w:type="spellStart"/>
      <w:r w:rsidR="00091872">
        <w:rPr>
          <w:rFonts w:ascii="Times New Roman" w:hAnsi="Times New Roman" w:cs="Times New Roman"/>
          <w:sz w:val="24"/>
          <w:szCs w:val="24"/>
        </w:rPr>
        <w:t>Dendroscope</w:t>
      </w:r>
      <w:proofErr w:type="spellEnd"/>
      <w:r w:rsidR="00B37E04">
        <w:rPr>
          <w:rFonts w:ascii="Times New Roman" w:hAnsi="Times New Roman" w:cs="Times New Roman"/>
          <w:sz w:val="24"/>
          <w:szCs w:val="24"/>
        </w:rPr>
        <w:t xml:space="preserve"> </w:t>
      </w:r>
      <w:r w:rsidR="00D22A2D">
        <w:rPr>
          <w:rFonts w:ascii="Times New Roman" w:hAnsi="Times New Roman" w:cs="Times New Roman"/>
          <w:sz w:val="24"/>
          <w:szCs w:val="24"/>
        </w:rPr>
        <w:t>v</w:t>
      </w:r>
      <w:r w:rsidR="00B37E04">
        <w:rPr>
          <w:rFonts w:ascii="Times New Roman" w:hAnsi="Times New Roman" w:cs="Times New Roman"/>
          <w:sz w:val="24"/>
          <w:szCs w:val="24"/>
        </w:rPr>
        <w:t>3</w:t>
      </w:r>
      <w:r w:rsidR="00D22A2D">
        <w:rPr>
          <w:rFonts w:ascii="Times New Roman" w:hAnsi="Times New Roman" w:cs="Times New Roman"/>
          <w:sz w:val="24"/>
          <w:szCs w:val="24"/>
        </w:rPr>
        <w:t>.7.4</w:t>
      </w:r>
      <w:r w:rsidR="006F6CE6">
        <w:rPr>
          <w:rFonts w:ascii="Times New Roman" w:hAnsi="Times New Roman" w:cs="Times New Roman"/>
          <w:sz w:val="24"/>
          <w:szCs w:val="24"/>
        </w:rPr>
        <w:t xml:space="preserve"> </w:t>
      </w:r>
      <w:r w:rsidR="00C10C58">
        <w:rPr>
          <w:rFonts w:ascii="Times New Roman" w:hAnsi="Times New Roman" w:cs="Times New Roman"/>
          <w:sz w:val="24"/>
          <w:szCs w:val="24"/>
        </w:rPr>
        <w:t>(inset Fig. 4</w:t>
      </w:r>
      <w:r w:rsidR="002213FA">
        <w:rPr>
          <w:rFonts w:ascii="Times New Roman" w:hAnsi="Times New Roman" w:cs="Times New Roman"/>
          <w:sz w:val="24"/>
          <w:szCs w:val="24"/>
        </w:rPr>
        <w:t xml:space="preserve">; </w:t>
      </w:r>
      <w:proofErr w:type="spellStart"/>
      <w:r w:rsidR="002213FA">
        <w:rPr>
          <w:rFonts w:ascii="Times New Roman" w:hAnsi="Times New Roman" w:cs="Times New Roman"/>
          <w:sz w:val="24"/>
          <w:szCs w:val="24"/>
        </w:rPr>
        <w:t>Huson</w:t>
      </w:r>
      <w:proofErr w:type="spellEnd"/>
      <w:r w:rsidR="002213FA">
        <w:rPr>
          <w:rFonts w:ascii="Times New Roman" w:hAnsi="Times New Roman" w:cs="Times New Roman"/>
          <w:sz w:val="24"/>
          <w:szCs w:val="24"/>
        </w:rPr>
        <w:t xml:space="preserve"> and </w:t>
      </w:r>
      <w:proofErr w:type="spellStart"/>
      <w:r w:rsidR="002213FA">
        <w:rPr>
          <w:rFonts w:ascii="Times New Roman" w:hAnsi="Times New Roman" w:cs="Times New Roman"/>
          <w:sz w:val="24"/>
          <w:szCs w:val="24"/>
        </w:rPr>
        <w:t>Scornavacca</w:t>
      </w:r>
      <w:proofErr w:type="spellEnd"/>
      <w:r w:rsidR="002213FA">
        <w:rPr>
          <w:rFonts w:ascii="Times New Roman" w:hAnsi="Times New Roman" w:cs="Times New Roman"/>
          <w:sz w:val="24"/>
          <w:szCs w:val="24"/>
        </w:rPr>
        <w:t xml:space="preserve">, 2012) </w:t>
      </w:r>
      <w:r w:rsidR="006F6CE6">
        <w:rPr>
          <w:rFonts w:ascii="Times New Roman" w:hAnsi="Times New Roman" w:cs="Times New Roman"/>
          <w:sz w:val="24"/>
          <w:szCs w:val="24"/>
        </w:rPr>
        <w:t xml:space="preserve">and </w:t>
      </w:r>
      <w:r w:rsidR="008D5868">
        <w:rPr>
          <w:rFonts w:ascii="Times New Roman" w:hAnsi="Times New Roman" w:cs="Times New Roman"/>
          <w:sz w:val="24"/>
          <w:szCs w:val="24"/>
        </w:rPr>
        <w:t>labels adjusted in Inkscape</w:t>
      </w:r>
      <w:r w:rsidR="0089046B">
        <w:rPr>
          <w:rFonts w:ascii="Times New Roman" w:hAnsi="Times New Roman" w:cs="Times New Roman"/>
          <w:sz w:val="24"/>
          <w:szCs w:val="24"/>
        </w:rPr>
        <w:t xml:space="preserve"> v1.0.1</w:t>
      </w:r>
      <w:r w:rsidR="008D5868">
        <w:rPr>
          <w:rFonts w:ascii="Times New Roman" w:hAnsi="Times New Roman" w:cs="Times New Roman"/>
          <w:sz w:val="24"/>
          <w:szCs w:val="24"/>
        </w:rPr>
        <w:t>,</w:t>
      </w:r>
      <w:r w:rsidR="00040BB4">
        <w:rPr>
          <w:rFonts w:ascii="Times New Roman" w:hAnsi="Times New Roman" w:cs="Times New Roman"/>
          <w:sz w:val="24"/>
          <w:szCs w:val="24"/>
        </w:rPr>
        <w:t xml:space="preserve"> and the </w:t>
      </w:r>
      <w:r w:rsidR="00161142">
        <w:rPr>
          <w:rFonts w:ascii="Times New Roman" w:hAnsi="Times New Roman" w:cs="Times New Roman"/>
          <w:sz w:val="24"/>
          <w:szCs w:val="24"/>
        </w:rPr>
        <w:t>analytical</w:t>
      </w:r>
      <w:r w:rsidR="00040BB4">
        <w:rPr>
          <w:rFonts w:ascii="Times New Roman" w:hAnsi="Times New Roman" w:cs="Times New Roman"/>
          <w:sz w:val="24"/>
          <w:szCs w:val="24"/>
        </w:rPr>
        <w:t xml:space="preserve"> flowchart (Fig. </w:t>
      </w:r>
      <w:r w:rsidR="00D01FEE">
        <w:rPr>
          <w:rFonts w:ascii="Times New Roman" w:hAnsi="Times New Roman" w:cs="Times New Roman"/>
          <w:sz w:val="24"/>
          <w:szCs w:val="24"/>
        </w:rPr>
        <w:t>2</w:t>
      </w:r>
      <w:r w:rsidR="00040BB4">
        <w:rPr>
          <w:rFonts w:ascii="Times New Roman" w:hAnsi="Times New Roman" w:cs="Times New Roman"/>
          <w:sz w:val="24"/>
          <w:szCs w:val="24"/>
        </w:rPr>
        <w:t xml:space="preserve">) was created in </w:t>
      </w:r>
      <w:r w:rsidR="00F774A8">
        <w:rPr>
          <w:rFonts w:ascii="Times New Roman" w:hAnsi="Times New Roman" w:cs="Times New Roman"/>
          <w:sz w:val="24"/>
          <w:szCs w:val="24"/>
        </w:rPr>
        <w:t xml:space="preserve">the </w:t>
      </w:r>
      <w:r w:rsidR="00030D6D">
        <w:rPr>
          <w:rFonts w:ascii="Times New Roman" w:hAnsi="Times New Roman" w:cs="Times New Roman"/>
          <w:sz w:val="24"/>
          <w:szCs w:val="24"/>
        </w:rPr>
        <w:t xml:space="preserve">web-based tool </w:t>
      </w:r>
      <w:r w:rsidR="00161142">
        <w:rPr>
          <w:rFonts w:ascii="Times New Roman" w:hAnsi="Times New Roman" w:cs="Times New Roman"/>
          <w:sz w:val="24"/>
          <w:szCs w:val="24"/>
        </w:rPr>
        <w:t>diagrams.net</w:t>
      </w:r>
      <w:r w:rsidR="00040BB4">
        <w:rPr>
          <w:rFonts w:ascii="Times New Roman" w:hAnsi="Times New Roman" w:cs="Times New Roman"/>
          <w:sz w:val="24"/>
          <w:szCs w:val="24"/>
        </w:rPr>
        <w:t>.</w:t>
      </w:r>
    </w:p>
    <w:p w14:paraId="1C8EA08E" w14:textId="77777777" w:rsidR="00446EE4" w:rsidRPr="00001625" w:rsidRDefault="00446EE4" w:rsidP="0077402E">
      <w:pPr>
        <w:spacing w:after="0" w:line="480" w:lineRule="auto"/>
        <w:rPr>
          <w:rFonts w:ascii="Times New Roman" w:hAnsi="Times New Roman" w:cs="Times New Roman"/>
          <w:sz w:val="24"/>
          <w:szCs w:val="24"/>
        </w:rPr>
      </w:pPr>
    </w:p>
    <w:p w14:paraId="6F7355BE" w14:textId="77777777" w:rsidR="003123DB" w:rsidRPr="00001625" w:rsidRDefault="003123DB" w:rsidP="0077402E">
      <w:pPr>
        <w:spacing w:after="0" w:line="480" w:lineRule="auto"/>
        <w:rPr>
          <w:rFonts w:ascii="Times New Roman" w:hAnsi="Times New Roman" w:cs="Times New Roman"/>
          <w:sz w:val="24"/>
          <w:szCs w:val="24"/>
        </w:rPr>
      </w:pPr>
      <w:r w:rsidRPr="00001625">
        <w:rPr>
          <w:rFonts w:ascii="Times New Roman" w:hAnsi="Times New Roman" w:cs="Times New Roman"/>
          <w:sz w:val="24"/>
          <w:szCs w:val="24"/>
        </w:rPr>
        <w:t>RESULTS</w:t>
      </w:r>
    </w:p>
    <w:p w14:paraId="23506C52" w14:textId="171AE017" w:rsidR="00A22272" w:rsidRPr="00001625" w:rsidRDefault="00A22272" w:rsidP="0077402E">
      <w:pPr>
        <w:spacing w:after="0" w:line="480" w:lineRule="auto"/>
        <w:rPr>
          <w:rFonts w:ascii="Times New Roman" w:hAnsi="Times New Roman" w:cs="Times New Roman"/>
          <w:b/>
          <w:bCs/>
          <w:sz w:val="24"/>
          <w:szCs w:val="24"/>
        </w:rPr>
      </w:pPr>
      <w:r w:rsidRPr="00001625">
        <w:rPr>
          <w:rFonts w:ascii="Times New Roman" w:hAnsi="Times New Roman" w:cs="Times New Roman"/>
          <w:b/>
          <w:bCs/>
          <w:sz w:val="24"/>
          <w:szCs w:val="24"/>
        </w:rPr>
        <w:t>Target capture results</w:t>
      </w:r>
    </w:p>
    <w:p w14:paraId="6244BD22" w14:textId="07A87C94" w:rsidR="00A05A17" w:rsidRPr="007C68C3" w:rsidRDefault="16B49A74" w:rsidP="00675C31">
      <w:pPr>
        <w:spacing w:after="0" w:line="480" w:lineRule="auto"/>
        <w:ind w:firstLine="720"/>
        <w:rPr>
          <w:rFonts w:ascii="Times New Roman" w:hAnsi="Times New Roman" w:cs="Times New Roman"/>
          <w:sz w:val="24"/>
          <w:szCs w:val="24"/>
          <w:shd w:val="clear" w:color="auto" w:fill="FFFFFF"/>
        </w:rPr>
      </w:pPr>
      <w:r w:rsidRPr="16B49A74">
        <w:rPr>
          <w:rFonts w:ascii="Times New Roman" w:hAnsi="Times New Roman" w:cs="Times New Roman"/>
          <w:sz w:val="24"/>
          <w:szCs w:val="24"/>
        </w:rPr>
        <w:t xml:space="preserve">Overall, </w:t>
      </w:r>
      <w:r w:rsidRPr="16B49A74">
        <w:rPr>
          <w:rFonts w:ascii="Times New Roman" w:eastAsia="Times New Roman" w:hAnsi="Times New Roman" w:cs="Times New Roman"/>
          <w:sz w:val="24"/>
          <w:szCs w:val="24"/>
        </w:rPr>
        <w:t xml:space="preserve">we obtained approximately 150 </w:t>
      </w:r>
      <w:proofErr w:type="spellStart"/>
      <w:r w:rsidRPr="16B49A74">
        <w:rPr>
          <w:rFonts w:ascii="Times New Roman" w:eastAsia="Times New Roman" w:hAnsi="Times New Roman" w:cs="Times New Roman"/>
          <w:sz w:val="24"/>
          <w:szCs w:val="24"/>
        </w:rPr>
        <w:t>kilobasepairs</w:t>
      </w:r>
      <w:proofErr w:type="spellEnd"/>
      <w:r w:rsidRPr="16B49A74">
        <w:rPr>
          <w:rFonts w:ascii="Times New Roman" w:eastAsia="Times New Roman" w:hAnsi="Times New Roman" w:cs="Times New Roman"/>
          <w:sz w:val="24"/>
          <w:szCs w:val="24"/>
        </w:rPr>
        <w:t xml:space="preserve"> (</w:t>
      </w:r>
      <w:proofErr w:type="spellStart"/>
      <w:r w:rsidR="00792C2E">
        <w:rPr>
          <w:rFonts w:ascii="Times New Roman" w:eastAsia="Times New Roman" w:hAnsi="Times New Roman" w:cs="Times New Roman"/>
          <w:sz w:val="24"/>
          <w:szCs w:val="24"/>
        </w:rPr>
        <w:t>K</w:t>
      </w:r>
      <w:r w:rsidRPr="16B49A74">
        <w:rPr>
          <w:rFonts w:ascii="Times New Roman" w:eastAsia="Times New Roman" w:hAnsi="Times New Roman" w:cs="Times New Roman"/>
          <w:sz w:val="24"/>
          <w:szCs w:val="24"/>
        </w:rPr>
        <w:t>bp</w:t>
      </w:r>
      <w:proofErr w:type="spellEnd"/>
      <w:r w:rsidRPr="16B49A74">
        <w:rPr>
          <w:rFonts w:ascii="Times New Roman" w:eastAsia="Times New Roman" w:hAnsi="Times New Roman" w:cs="Times New Roman"/>
          <w:sz w:val="24"/>
          <w:szCs w:val="24"/>
        </w:rPr>
        <w:t xml:space="preserve">) of 353 protein coding exons and an additional 220 </w:t>
      </w:r>
      <w:proofErr w:type="spellStart"/>
      <w:r w:rsidR="00792C2E">
        <w:rPr>
          <w:rFonts w:ascii="Times New Roman" w:eastAsia="Times New Roman" w:hAnsi="Times New Roman" w:cs="Times New Roman"/>
          <w:sz w:val="24"/>
          <w:szCs w:val="24"/>
        </w:rPr>
        <w:t>K</w:t>
      </w:r>
      <w:r w:rsidRPr="16B49A74">
        <w:rPr>
          <w:rFonts w:ascii="Times New Roman" w:eastAsia="Times New Roman" w:hAnsi="Times New Roman" w:cs="Times New Roman"/>
          <w:sz w:val="24"/>
          <w:szCs w:val="24"/>
        </w:rPr>
        <w:t>bp</w:t>
      </w:r>
      <w:proofErr w:type="spellEnd"/>
      <w:r w:rsidRPr="16B49A74">
        <w:rPr>
          <w:rFonts w:ascii="Times New Roman" w:eastAsia="Times New Roman" w:hAnsi="Times New Roman" w:cs="Times New Roman"/>
          <w:sz w:val="24"/>
          <w:szCs w:val="24"/>
        </w:rPr>
        <w:t xml:space="preserve"> of flanking non-coding sequences </w:t>
      </w:r>
      <w:r w:rsidR="00115F25">
        <w:rPr>
          <w:rFonts w:ascii="Times New Roman" w:eastAsia="Times New Roman" w:hAnsi="Times New Roman" w:cs="Times New Roman"/>
          <w:sz w:val="24"/>
          <w:szCs w:val="24"/>
        </w:rPr>
        <w:t>for</w:t>
      </w:r>
      <w:r w:rsidRPr="16B49A74">
        <w:rPr>
          <w:rFonts w:ascii="Times New Roman" w:eastAsia="Times New Roman" w:hAnsi="Times New Roman" w:cs="Times New Roman"/>
          <w:sz w:val="24"/>
          <w:szCs w:val="24"/>
        </w:rPr>
        <w:t xml:space="preserve"> each of 77 hebes and two </w:t>
      </w:r>
      <w:r w:rsidRPr="16B49A74">
        <w:rPr>
          <w:rFonts w:ascii="Times New Roman" w:eastAsia="Times New Roman" w:hAnsi="Times New Roman" w:cs="Times New Roman"/>
          <w:i/>
          <w:iCs/>
          <w:sz w:val="24"/>
          <w:szCs w:val="24"/>
        </w:rPr>
        <w:t xml:space="preserve">Veronica </w:t>
      </w:r>
      <w:r w:rsidRPr="16B49A74">
        <w:rPr>
          <w:rFonts w:ascii="Times New Roman" w:eastAsia="Times New Roman" w:hAnsi="Times New Roman" w:cs="Times New Roman"/>
          <w:sz w:val="24"/>
          <w:szCs w:val="24"/>
        </w:rPr>
        <w:t>outgroups. The mean number of reads mapping to sequences was 580,000</w:t>
      </w:r>
      <w:r w:rsidR="00983064">
        <w:rPr>
          <w:rFonts w:ascii="Times New Roman" w:eastAsia="Times New Roman" w:hAnsi="Times New Roman" w:cs="Times New Roman"/>
          <w:sz w:val="24"/>
          <w:szCs w:val="24"/>
        </w:rPr>
        <w:t xml:space="preserve"> reads</w:t>
      </w:r>
      <w:r w:rsidRPr="16B49A74">
        <w:rPr>
          <w:rFonts w:ascii="Times New Roman" w:eastAsia="Times New Roman" w:hAnsi="Times New Roman" w:cs="Times New Roman"/>
          <w:sz w:val="24"/>
          <w:szCs w:val="24"/>
        </w:rPr>
        <w:t xml:space="preserve">, or a </w:t>
      </w:r>
      <w:r w:rsidR="00885E75">
        <w:rPr>
          <w:rFonts w:ascii="Times New Roman" w:eastAsia="Times New Roman" w:hAnsi="Times New Roman" w:cs="Times New Roman"/>
          <w:sz w:val="24"/>
          <w:szCs w:val="24"/>
        </w:rPr>
        <w:t>mean of 20% of total reads on target</w:t>
      </w:r>
      <w:r w:rsidR="00524EE8">
        <w:rPr>
          <w:rFonts w:ascii="Times New Roman" w:eastAsia="Times New Roman" w:hAnsi="Times New Roman" w:cs="Times New Roman"/>
          <w:sz w:val="24"/>
          <w:szCs w:val="24"/>
        </w:rPr>
        <w:t xml:space="preserve"> (on par with other studies using this kit, </w:t>
      </w:r>
      <w:proofErr w:type="gramStart"/>
      <w:r w:rsidR="007A1F5C">
        <w:rPr>
          <w:rFonts w:ascii="Times New Roman" w:hAnsi="Times New Roman" w:cs="Times New Roman"/>
          <w:sz w:val="24"/>
        </w:rPr>
        <w:t>e.g.</w:t>
      </w:r>
      <w:proofErr w:type="gramEnd"/>
      <w:r w:rsidR="007A1F5C">
        <w:rPr>
          <w:rFonts w:ascii="Times New Roman" w:hAnsi="Times New Roman" w:cs="Times New Roman"/>
          <w:sz w:val="24"/>
        </w:rPr>
        <w:t xml:space="preserve"> </w:t>
      </w:r>
      <w:r w:rsidR="00524EE8" w:rsidRPr="00524EE8">
        <w:rPr>
          <w:rFonts w:ascii="Times New Roman" w:hAnsi="Times New Roman" w:cs="Times New Roman"/>
          <w:sz w:val="24"/>
        </w:rPr>
        <w:t>Johnson et al., 2018)</w:t>
      </w:r>
      <w:r w:rsidRPr="16B49A74">
        <w:rPr>
          <w:rFonts w:ascii="Times New Roman" w:eastAsia="Times New Roman" w:hAnsi="Times New Roman" w:cs="Times New Roman"/>
          <w:sz w:val="24"/>
          <w:szCs w:val="24"/>
        </w:rPr>
        <w:t xml:space="preserve">. </w:t>
      </w:r>
      <w:r w:rsidR="00A433E2">
        <w:rPr>
          <w:rFonts w:ascii="Times New Roman" w:eastAsia="Times New Roman" w:hAnsi="Times New Roman" w:cs="Times New Roman"/>
          <w:sz w:val="24"/>
          <w:szCs w:val="24"/>
        </w:rPr>
        <w:t xml:space="preserve">Of the 353 genes, 345 </w:t>
      </w:r>
      <w:r w:rsidR="00A433E2" w:rsidRPr="16B49A74">
        <w:rPr>
          <w:rFonts w:ascii="Times New Roman" w:eastAsia="Times New Roman" w:hAnsi="Times New Roman" w:cs="Times New Roman"/>
          <w:sz w:val="24"/>
          <w:szCs w:val="24"/>
        </w:rPr>
        <w:t>were recovered for one or more samples.</w:t>
      </w:r>
      <w:r w:rsidR="00CA0A9B">
        <w:rPr>
          <w:rFonts w:ascii="Times New Roman" w:eastAsia="Times New Roman" w:hAnsi="Times New Roman" w:cs="Times New Roman"/>
          <w:sz w:val="24"/>
          <w:szCs w:val="24"/>
        </w:rPr>
        <w:t xml:space="preserve"> </w:t>
      </w:r>
      <w:r w:rsidRPr="16B49A74">
        <w:rPr>
          <w:rFonts w:ascii="Times New Roman" w:eastAsia="Times New Roman" w:hAnsi="Times New Roman" w:cs="Times New Roman"/>
          <w:sz w:val="24"/>
          <w:szCs w:val="24"/>
        </w:rPr>
        <w:t xml:space="preserve">The </w:t>
      </w:r>
      <w:r w:rsidR="00CA0A9B">
        <w:rPr>
          <w:rFonts w:ascii="Times New Roman" w:eastAsia="Times New Roman" w:hAnsi="Times New Roman" w:cs="Times New Roman"/>
          <w:sz w:val="24"/>
          <w:szCs w:val="24"/>
        </w:rPr>
        <w:t xml:space="preserve">overall </w:t>
      </w:r>
      <w:r w:rsidRPr="16B49A74">
        <w:rPr>
          <w:rFonts w:ascii="Times New Roman" w:eastAsia="Times New Roman" w:hAnsi="Times New Roman" w:cs="Times New Roman"/>
          <w:sz w:val="24"/>
          <w:szCs w:val="24"/>
        </w:rPr>
        <w:t>mean number of loci with recovered sequences was 314 per sample</w:t>
      </w:r>
      <w:r w:rsidR="00531984">
        <w:rPr>
          <w:rFonts w:ascii="Times New Roman" w:eastAsia="Times New Roman" w:hAnsi="Times New Roman" w:cs="Times New Roman"/>
          <w:sz w:val="24"/>
          <w:szCs w:val="24"/>
        </w:rPr>
        <w:t xml:space="preserve"> </w:t>
      </w:r>
      <w:r w:rsidR="006B2D5D">
        <w:rPr>
          <w:rFonts w:ascii="Times New Roman" w:eastAsia="Times New Roman" w:hAnsi="Times New Roman" w:cs="Times New Roman"/>
          <w:sz w:val="24"/>
          <w:szCs w:val="24"/>
        </w:rPr>
        <w:t xml:space="preserve">and </w:t>
      </w:r>
      <w:r w:rsidR="000B7797">
        <w:rPr>
          <w:rFonts w:ascii="Times New Roman" w:eastAsia="Times New Roman" w:hAnsi="Times New Roman" w:cs="Times New Roman"/>
          <w:sz w:val="24"/>
          <w:szCs w:val="24"/>
        </w:rPr>
        <w:t>did not differ between</w:t>
      </w:r>
      <w:r w:rsidR="00311BCE">
        <w:rPr>
          <w:rFonts w:ascii="Times New Roman" w:eastAsia="Times New Roman" w:hAnsi="Times New Roman" w:cs="Times New Roman"/>
          <w:sz w:val="24"/>
          <w:szCs w:val="24"/>
        </w:rPr>
        <w:t xml:space="preserve"> herbarium </w:t>
      </w:r>
      <w:r w:rsidR="000B7797">
        <w:rPr>
          <w:rFonts w:ascii="Times New Roman" w:eastAsia="Times New Roman" w:hAnsi="Times New Roman" w:cs="Times New Roman"/>
          <w:sz w:val="24"/>
          <w:szCs w:val="24"/>
        </w:rPr>
        <w:t>and</w:t>
      </w:r>
      <w:r w:rsidR="00311BCE">
        <w:rPr>
          <w:rFonts w:ascii="Times New Roman" w:eastAsia="Times New Roman" w:hAnsi="Times New Roman" w:cs="Times New Roman"/>
          <w:sz w:val="24"/>
          <w:szCs w:val="24"/>
        </w:rPr>
        <w:t xml:space="preserve"> silica</w:t>
      </w:r>
      <w:r w:rsidR="000B7797">
        <w:rPr>
          <w:rFonts w:ascii="Times New Roman" w:eastAsia="Times New Roman" w:hAnsi="Times New Roman" w:cs="Times New Roman"/>
          <w:sz w:val="24"/>
          <w:szCs w:val="24"/>
        </w:rPr>
        <w:t>-dried</w:t>
      </w:r>
      <w:r w:rsidR="00311BCE">
        <w:rPr>
          <w:rFonts w:ascii="Times New Roman" w:eastAsia="Times New Roman" w:hAnsi="Times New Roman" w:cs="Times New Roman"/>
          <w:sz w:val="24"/>
          <w:szCs w:val="24"/>
        </w:rPr>
        <w:t xml:space="preserve"> samples (</w:t>
      </w:r>
      <w:r w:rsidR="00342214">
        <w:rPr>
          <w:rFonts w:ascii="Times New Roman" w:eastAsia="Times New Roman" w:hAnsi="Times New Roman" w:cs="Times New Roman"/>
          <w:sz w:val="24"/>
          <w:szCs w:val="24"/>
        </w:rPr>
        <w:t xml:space="preserve">two-sample t-test, </w:t>
      </w:r>
      <w:r w:rsidR="007B717B" w:rsidRPr="007B717B">
        <w:rPr>
          <w:rFonts w:ascii="Times New Roman" w:eastAsia="Times New Roman" w:hAnsi="Times New Roman" w:cs="Times New Roman"/>
          <w:sz w:val="24"/>
          <w:szCs w:val="24"/>
        </w:rPr>
        <w:t>t = 0.6</w:t>
      </w:r>
      <w:r w:rsidR="007B717B">
        <w:rPr>
          <w:rFonts w:ascii="Times New Roman" w:eastAsia="Times New Roman" w:hAnsi="Times New Roman" w:cs="Times New Roman"/>
          <w:sz w:val="24"/>
          <w:szCs w:val="24"/>
        </w:rPr>
        <w:t>8</w:t>
      </w:r>
      <w:r w:rsidR="007B717B" w:rsidRPr="007B717B">
        <w:rPr>
          <w:rFonts w:ascii="Times New Roman" w:eastAsia="Times New Roman" w:hAnsi="Times New Roman" w:cs="Times New Roman"/>
          <w:sz w:val="24"/>
          <w:szCs w:val="24"/>
        </w:rPr>
        <w:t xml:space="preserve">, df = 77, </w:t>
      </w:r>
      <w:r w:rsidR="00CE2CF7">
        <w:rPr>
          <w:rFonts w:ascii="Times New Roman" w:eastAsia="Times New Roman" w:hAnsi="Times New Roman" w:cs="Times New Roman"/>
          <w:sz w:val="24"/>
          <w:szCs w:val="24"/>
        </w:rPr>
        <w:t>P</w:t>
      </w:r>
      <w:r w:rsidR="007B717B" w:rsidRPr="007B717B">
        <w:rPr>
          <w:rFonts w:ascii="Times New Roman" w:eastAsia="Times New Roman" w:hAnsi="Times New Roman" w:cs="Times New Roman"/>
          <w:sz w:val="24"/>
          <w:szCs w:val="24"/>
        </w:rPr>
        <w:t xml:space="preserve"> = 0.50</w:t>
      </w:r>
      <w:r w:rsidR="007B717B">
        <w:rPr>
          <w:rFonts w:ascii="Times New Roman" w:eastAsia="Times New Roman" w:hAnsi="Times New Roman" w:cs="Times New Roman"/>
          <w:sz w:val="24"/>
          <w:szCs w:val="24"/>
        </w:rPr>
        <w:t>1</w:t>
      </w:r>
      <w:r w:rsidR="001223EB">
        <w:rPr>
          <w:rFonts w:ascii="Times New Roman" w:eastAsia="Times New Roman" w:hAnsi="Times New Roman" w:cs="Times New Roman"/>
          <w:sz w:val="24"/>
          <w:szCs w:val="24"/>
        </w:rPr>
        <w:t xml:space="preserve">). </w:t>
      </w:r>
      <w:r w:rsidR="005372D4">
        <w:rPr>
          <w:rFonts w:ascii="Times New Roman" w:hAnsi="Times New Roman" w:cs="Times New Roman"/>
          <w:sz w:val="24"/>
          <w:szCs w:val="24"/>
          <w:shd w:val="clear" w:color="auto" w:fill="FFFFFF"/>
        </w:rPr>
        <w:t xml:space="preserve">Allele phasing did not </w:t>
      </w:r>
      <w:r w:rsidR="005372D4">
        <w:rPr>
          <w:rFonts w:ascii="Times New Roman" w:hAnsi="Times New Roman" w:cs="Times New Roman"/>
          <w:sz w:val="24"/>
          <w:szCs w:val="24"/>
          <w:shd w:val="clear" w:color="auto" w:fill="FFFFFF"/>
        </w:rPr>
        <w:lastRenderedPageBreak/>
        <w:t xml:space="preserve">reveal a clear pattern in the grouping of haplotypes, with some grouping by individual and others spread throughout </w:t>
      </w:r>
      <w:r w:rsidR="00E6579C">
        <w:rPr>
          <w:rFonts w:ascii="Times New Roman" w:hAnsi="Times New Roman" w:cs="Times New Roman"/>
          <w:sz w:val="24"/>
          <w:szCs w:val="24"/>
          <w:shd w:val="clear" w:color="auto" w:fill="FFFFFF"/>
        </w:rPr>
        <w:t>the</w:t>
      </w:r>
      <w:r w:rsidR="005372D4">
        <w:rPr>
          <w:rFonts w:ascii="Times New Roman" w:hAnsi="Times New Roman" w:cs="Times New Roman"/>
          <w:sz w:val="24"/>
          <w:szCs w:val="24"/>
          <w:shd w:val="clear" w:color="auto" w:fill="FFFFFF"/>
        </w:rPr>
        <w:t xml:space="preserve"> gene tree. </w:t>
      </w:r>
    </w:p>
    <w:p w14:paraId="6180E8AB" w14:textId="012BB67C" w:rsidR="007C13C3" w:rsidRPr="00001625" w:rsidRDefault="007C13C3" w:rsidP="0077402E">
      <w:pPr>
        <w:spacing w:after="0" w:line="480" w:lineRule="auto"/>
        <w:rPr>
          <w:rFonts w:ascii="Times New Roman" w:hAnsi="Times New Roman" w:cs="Times New Roman"/>
          <w:b/>
          <w:bCs/>
          <w:sz w:val="24"/>
          <w:szCs w:val="24"/>
        </w:rPr>
      </w:pPr>
      <w:r w:rsidRPr="00001625">
        <w:rPr>
          <w:rFonts w:ascii="Times New Roman" w:hAnsi="Times New Roman" w:cs="Times New Roman"/>
          <w:b/>
          <w:bCs/>
          <w:sz w:val="24"/>
          <w:szCs w:val="24"/>
        </w:rPr>
        <w:t xml:space="preserve">Improved phylogenetic </w:t>
      </w:r>
      <w:r w:rsidR="00554519">
        <w:rPr>
          <w:rFonts w:ascii="Times New Roman" w:hAnsi="Times New Roman" w:cs="Times New Roman"/>
          <w:b/>
          <w:bCs/>
          <w:sz w:val="24"/>
          <w:szCs w:val="24"/>
        </w:rPr>
        <w:t xml:space="preserve">support </w:t>
      </w:r>
      <w:r w:rsidRPr="00001625">
        <w:rPr>
          <w:rFonts w:ascii="Times New Roman" w:hAnsi="Times New Roman" w:cs="Times New Roman"/>
          <w:b/>
          <w:bCs/>
          <w:sz w:val="24"/>
          <w:szCs w:val="24"/>
        </w:rPr>
        <w:t xml:space="preserve">of </w:t>
      </w:r>
      <w:r w:rsidR="006710BA">
        <w:rPr>
          <w:rFonts w:ascii="Times New Roman" w:hAnsi="Times New Roman" w:cs="Times New Roman"/>
          <w:b/>
          <w:bCs/>
          <w:sz w:val="24"/>
          <w:szCs w:val="24"/>
        </w:rPr>
        <w:t>target capture</w:t>
      </w:r>
      <w:r w:rsidRPr="00001625">
        <w:rPr>
          <w:rFonts w:ascii="Times New Roman" w:hAnsi="Times New Roman" w:cs="Times New Roman"/>
          <w:b/>
          <w:bCs/>
          <w:sz w:val="24"/>
          <w:szCs w:val="24"/>
        </w:rPr>
        <w:t xml:space="preserve"> over traditional markers</w:t>
      </w:r>
    </w:p>
    <w:p w14:paraId="61E2A6A5" w14:textId="117370C6" w:rsidR="002834A4" w:rsidRPr="00581ADA" w:rsidRDefault="00054461" w:rsidP="00581ADA">
      <w:pPr>
        <w:spacing w:after="0" w:line="480" w:lineRule="auto"/>
        <w:ind w:firstLine="720"/>
        <w:rPr>
          <w:rFonts w:ascii="Times New Roman" w:hAnsi="Times New Roman" w:cs="Times New Roman"/>
          <w:sz w:val="24"/>
          <w:szCs w:val="24"/>
        </w:rPr>
      </w:pPr>
      <w:r w:rsidRPr="00001625">
        <w:rPr>
          <w:rFonts w:ascii="Times New Roman" w:hAnsi="Times New Roman" w:cs="Times New Roman"/>
          <w:sz w:val="24"/>
          <w:szCs w:val="24"/>
        </w:rPr>
        <w:t>All t</w:t>
      </w:r>
      <w:r w:rsidR="007C13C3" w:rsidRPr="00001625">
        <w:rPr>
          <w:rFonts w:ascii="Times New Roman" w:hAnsi="Times New Roman" w:cs="Times New Roman"/>
          <w:sz w:val="24"/>
          <w:szCs w:val="24"/>
        </w:rPr>
        <w:t xml:space="preserve">he Angiosperms353 </w:t>
      </w:r>
      <w:r w:rsidR="006710BA">
        <w:rPr>
          <w:rFonts w:ascii="Times New Roman" w:hAnsi="Times New Roman" w:cs="Times New Roman"/>
          <w:sz w:val="24"/>
          <w:szCs w:val="24"/>
        </w:rPr>
        <w:t>target capture</w:t>
      </w:r>
      <w:r w:rsidR="007C13C3" w:rsidRPr="00001625">
        <w:rPr>
          <w:rFonts w:ascii="Times New Roman" w:hAnsi="Times New Roman" w:cs="Times New Roman"/>
          <w:sz w:val="24"/>
          <w:szCs w:val="24"/>
        </w:rPr>
        <w:t xml:space="preserve"> </w:t>
      </w:r>
      <w:r w:rsidRPr="00001625">
        <w:rPr>
          <w:rFonts w:ascii="Times New Roman" w:hAnsi="Times New Roman" w:cs="Times New Roman"/>
          <w:sz w:val="24"/>
          <w:szCs w:val="24"/>
        </w:rPr>
        <w:t>dataset</w:t>
      </w:r>
      <w:r w:rsidR="007C13C3" w:rsidRPr="00001625">
        <w:rPr>
          <w:rFonts w:ascii="Times New Roman" w:hAnsi="Times New Roman" w:cs="Times New Roman"/>
          <w:sz w:val="24"/>
          <w:szCs w:val="24"/>
        </w:rPr>
        <w:t>s increased phylogenetic information</w:t>
      </w:r>
      <w:r w:rsidR="00D33288">
        <w:rPr>
          <w:rFonts w:ascii="Times New Roman" w:hAnsi="Times New Roman" w:cs="Times New Roman"/>
          <w:sz w:val="24"/>
          <w:szCs w:val="24"/>
        </w:rPr>
        <w:t xml:space="preserve"> </w:t>
      </w:r>
      <w:r w:rsidR="007C13C3" w:rsidRPr="00001625">
        <w:rPr>
          <w:rFonts w:ascii="Times New Roman" w:hAnsi="Times New Roman" w:cs="Times New Roman"/>
          <w:sz w:val="24"/>
          <w:szCs w:val="24"/>
        </w:rPr>
        <w:t xml:space="preserve">and branch support for </w:t>
      </w:r>
      <w:r w:rsidR="007C13C3" w:rsidRPr="00001625">
        <w:rPr>
          <w:rFonts w:ascii="Times New Roman" w:hAnsi="Times New Roman" w:cs="Times New Roman"/>
          <w:i/>
          <w:iCs/>
          <w:sz w:val="24"/>
          <w:szCs w:val="24"/>
        </w:rPr>
        <w:t>Veronica</w:t>
      </w:r>
      <w:r w:rsidR="007C13C3" w:rsidRPr="00001625">
        <w:rPr>
          <w:rFonts w:ascii="Times New Roman" w:hAnsi="Times New Roman" w:cs="Times New Roman"/>
          <w:sz w:val="24"/>
          <w:szCs w:val="24"/>
        </w:rPr>
        <w:t xml:space="preserve"> sect. </w:t>
      </w:r>
      <w:r w:rsidR="007C13C3" w:rsidRPr="00001625">
        <w:rPr>
          <w:rFonts w:ascii="Times New Roman" w:hAnsi="Times New Roman" w:cs="Times New Roman"/>
          <w:i/>
          <w:iCs/>
          <w:sz w:val="24"/>
          <w:szCs w:val="24"/>
        </w:rPr>
        <w:t>Hebe</w:t>
      </w:r>
      <w:r w:rsidR="007C13C3" w:rsidRPr="00001625">
        <w:rPr>
          <w:rFonts w:ascii="Times New Roman" w:hAnsi="Times New Roman" w:cs="Times New Roman"/>
          <w:sz w:val="24"/>
          <w:szCs w:val="24"/>
        </w:rPr>
        <w:t xml:space="preserve"> relative to traditional markers</w:t>
      </w:r>
      <w:r w:rsidR="00736830">
        <w:rPr>
          <w:rFonts w:ascii="Times New Roman" w:hAnsi="Times New Roman" w:cs="Times New Roman"/>
          <w:sz w:val="24"/>
          <w:szCs w:val="24"/>
        </w:rPr>
        <w:t xml:space="preserve"> (Table 1)</w:t>
      </w:r>
      <w:r w:rsidR="007C13C3" w:rsidRPr="00001625">
        <w:rPr>
          <w:rFonts w:ascii="Times New Roman" w:hAnsi="Times New Roman" w:cs="Times New Roman"/>
          <w:sz w:val="24"/>
          <w:szCs w:val="24"/>
        </w:rPr>
        <w:t xml:space="preserve">. The </w:t>
      </w:r>
      <w:r w:rsidR="006D6173">
        <w:rPr>
          <w:rFonts w:ascii="Times New Roman" w:hAnsi="Times New Roman" w:cs="Times New Roman"/>
          <w:sz w:val="24"/>
          <w:szCs w:val="24"/>
        </w:rPr>
        <w:t>final</w:t>
      </w:r>
      <w:r w:rsidR="007C13C3" w:rsidRPr="00001625">
        <w:rPr>
          <w:rFonts w:ascii="Times New Roman" w:hAnsi="Times New Roman" w:cs="Times New Roman"/>
          <w:sz w:val="24"/>
          <w:szCs w:val="24"/>
        </w:rPr>
        <w:t xml:space="preserve"> alignments from the </w:t>
      </w:r>
      <w:r w:rsidR="006710BA">
        <w:rPr>
          <w:rFonts w:ascii="Times New Roman" w:hAnsi="Times New Roman" w:cs="Times New Roman"/>
          <w:sz w:val="24"/>
          <w:szCs w:val="24"/>
        </w:rPr>
        <w:t>target capture</w:t>
      </w:r>
      <w:r w:rsidR="007C13C3" w:rsidRPr="00001625">
        <w:rPr>
          <w:rFonts w:ascii="Times New Roman" w:hAnsi="Times New Roman" w:cs="Times New Roman"/>
          <w:sz w:val="24"/>
          <w:szCs w:val="24"/>
        </w:rPr>
        <w:t xml:space="preserve"> datasets had two to three orders of magnitude </w:t>
      </w:r>
      <w:r w:rsidR="00027B10" w:rsidRPr="00001625">
        <w:rPr>
          <w:rFonts w:ascii="Times New Roman" w:hAnsi="Times New Roman" w:cs="Times New Roman"/>
          <w:sz w:val="24"/>
          <w:szCs w:val="24"/>
        </w:rPr>
        <w:t xml:space="preserve">more </w:t>
      </w:r>
      <w:r w:rsidR="00AA511B">
        <w:rPr>
          <w:rFonts w:ascii="Times New Roman" w:hAnsi="Times New Roman" w:cs="Times New Roman"/>
          <w:sz w:val="24"/>
          <w:szCs w:val="24"/>
        </w:rPr>
        <w:t>PIS</w:t>
      </w:r>
      <w:r w:rsidR="007C13C3" w:rsidRPr="00001625">
        <w:rPr>
          <w:rFonts w:ascii="Times New Roman" w:hAnsi="Times New Roman" w:cs="Times New Roman"/>
          <w:sz w:val="24"/>
          <w:szCs w:val="24"/>
        </w:rPr>
        <w:t xml:space="preserve"> than the </w:t>
      </w:r>
      <w:r w:rsidR="006D6173">
        <w:rPr>
          <w:rFonts w:ascii="Times New Roman" w:hAnsi="Times New Roman" w:cs="Times New Roman"/>
          <w:sz w:val="24"/>
          <w:szCs w:val="24"/>
        </w:rPr>
        <w:t>final</w:t>
      </w:r>
      <w:r w:rsidR="007C13C3" w:rsidRPr="00001625">
        <w:rPr>
          <w:rFonts w:ascii="Times New Roman" w:hAnsi="Times New Roman" w:cs="Times New Roman"/>
          <w:sz w:val="24"/>
          <w:szCs w:val="24"/>
        </w:rPr>
        <w:t xml:space="preserve"> GenBank alignment (Table 1). Excluding one dataset with </w:t>
      </w:r>
      <w:r w:rsidR="00615EDC" w:rsidRPr="00001625">
        <w:rPr>
          <w:rFonts w:ascii="Times New Roman" w:hAnsi="Times New Roman" w:cs="Times New Roman"/>
          <w:sz w:val="24"/>
          <w:szCs w:val="24"/>
        </w:rPr>
        <w:t>low</w:t>
      </w:r>
      <w:r w:rsidR="007C13C3" w:rsidRPr="00001625">
        <w:rPr>
          <w:rFonts w:ascii="Times New Roman" w:hAnsi="Times New Roman" w:cs="Times New Roman"/>
          <w:sz w:val="24"/>
          <w:szCs w:val="24"/>
        </w:rPr>
        <w:t xml:space="preserve"> </w:t>
      </w:r>
      <w:r w:rsidR="007B464C">
        <w:rPr>
          <w:rFonts w:ascii="Times New Roman" w:hAnsi="Times New Roman" w:cs="Times New Roman"/>
          <w:sz w:val="24"/>
          <w:szCs w:val="24"/>
        </w:rPr>
        <w:t>support</w:t>
      </w:r>
      <w:r w:rsidR="007B464C" w:rsidRPr="00001625">
        <w:rPr>
          <w:rFonts w:ascii="Times New Roman" w:hAnsi="Times New Roman" w:cs="Times New Roman"/>
          <w:sz w:val="24"/>
          <w:szCs w:val="24"/>
        </w:rPr>
        <w:t xml:space="preserve"> </w:t>
      </w:r>
      <w:r w:rsidRPr="00001625">
        <w:rPr>
          <w:rFonts w:ascii="Times New Roman" w:hAnsi="Times New Roman" w:cs="Times New Roman"/>
          <w:sz w:val="24"/>
          <w:szCs w:val="24"/>
        </w:rPr>
        <w:t>(</w:t>
      </w:r>
      <w:proofErr w:type="gramStart"/>
      <w:r w:rsidRPr="00001625">
        <w:rPr>
          <w:rFonts w:ascii="Times New Roman" w:hAnsi="Times New Roman" w:cs="Times New Roman"/>
          <w:sz w:val="24"/>
          <w:szCs w:val="24"/>
        </w:rPr>
        <w:t>i.e.</w:t>
      </w:r>
      <w:proofErr w:type="gramEnd"/>
      <w:r w:rsidRPr="00001625">
        <w:rPr>
          <w:rFonts w:ascii="Times New Roman" w:hAnsi="Times New Roman" w:cs="Times New Roman"/>
          <w:sz w:val="24"/>
          <w:szCs w:val="24"/>
        </w:rPr>
        <w:t xml:space="preserve"> </w:t>
      </w:r>
      <w:r w:rsidR="00673ACE">
        <w:rPr>
          <w:rFonts w:ascii="Times New Roman" w:hAnsi="Times New Roman" w:cs="Times New Roman"/>
          <w:sz w:val="24"/>
          <w:szCs w:val="24"/>
        </w:rPr>
        <w:t>exons</w:t>
      </w:r>
      <w:r w:rsidR="00673ACE" w:rsidRPr="00001625">
        <w:rPr>
          <w:rFonts w:ascii="Times New Roman" w:hAnsi="Times New Roman" w:cs="Times New Roman"/>
          <w:sz w:val="24"/>
          <w:szCs w:val="24"/>
        </w:rPr>
        <w:t xml:space="preserve"> </w:t>
      </w:r>
      <w:r w:rsidRPr="00001625">
        <w:rPr>
          <w:rFonts w:ascii="Times New Roman" w:hAnsi="Times New Roman" w:cs="Times New Roman"/>
          <w:sz w:val="24"/>
          <w:szCs w:val="24"/>
        </w:rPr>
        <w:t xml:space="preserve">under the </w:t>
      </w:r>
      <w:proofErr w:type="spellStart"/>
      <w:r w:rsidRPr="00001625">
        <w:rPr>
          <w:rFonts w:ascii="Times New Roman" w:eastAsia="Times New Roman" w:hAnsi="Times New Roman" w:cs="Times New Roman"/>
          <w:color w:val="000000"/>
          <w:sz w:val="24"/>
          <w:szCs w:val="24"/>
        </w:rPr>
        <w:t>SortaDate_TL</w:t>
      </w:r>
      <w:proofErr w:type="spellEnd"/>
      <w:r w:rsidRPr="00001625">
        <w:rPr>
          <w:rFonts w:ascii="Times New Roman" w:eastAsia="Times New Roman" w:hAnsi="Times New Roman" w:cs="Times New Roman"/>
          <w:color w:val="000000"/>
          <w:sz w:val="24"/>
          <w:szCs w:val="24"/>
        </w:rPr>
        <w:t xml:space="preserve"> filtering scheme)</w:t>
      </w:r>
      <w:r w:rsidR="007C13C3" w:rsidRPr="00001625">
        <w:rPr>
          <w:rFonts w:ascii="Times New Roman" w:hAnsi="Times New Roman" w:cs="Times New Roman"/>
          <w:sz w:val="24"/>
          <w:szCs w:val="24"/>
        </w:rPr>
        <w:t xml:space="preserve">, </w:t>
      </w:r>
      <w:r w:rsidR="006710BA">
        <w:rPr>
          <w:rFonts w:ascii="Times New Roman" w:hAnsi="Times New Roman" w:cs="Times New Roman"/>
          <w:sz w:val="24"/>
          <w:szCs w:val="24"/>
        </w:rPr>
        <w:t>target capture</w:t>
      </w:r>
      <w:r w:rsidR="007C13C3" w:rsidRPr="00001625">
        <w:rPr>
          <w:rFonts w:ascii="Times New Roman" w:hAnsi="Times New Roman" w:cs="Times New Roman"/>
          <w:sz w:val="24"/>
          <w:szCs w:val="24"/>
        </w:rPr>
        <w:t xml:space="preserve"> trees </w:t>
      </w:r>
      <w:r w:rsidRPr="00001625">
        <w:rPr>
          <w:rFonts w:ascii="Times New Roman" w:hAnsi="Times New Roman" w:cs="Times New Roman"/>
          <w:sz w:val="24"/>
          <w:szCs w:val="24"/>
        </w:rPr>
        <w:t>had</w:t>
      </w:r>
      <w:r w:rsidR="007C13C3" w:rsidRPr="00001625">
        <w:rPr>
          <w:rFonts w:ascii="Times New Roman" w:hAnsi="Times New Roman" w:cs="Times New Roman"/>
          <w:sz w:val="24"/>
          <w:szCs w:val="24"/>
        </w:rPr>
        <w:t xml:space="preserve"> between </w:t>
      </w:r>
      <w:r w:rsidR="00586054" w:rsidRPr="00001625">
        <w:rPr>
          <w:rFonts w:ascii="Times New Roman" w:hAnsi="Times New Roman" w:cs="Times New Roman"/>
          <w:sz w:val="24"/>
          <w:szCs w:val="24"/>
        </w:rPr>
        <w:t>9.2</w:t>
      </w:r>
      <w:r w:rsidR="007C13C3" w:rsidRPr="00001625">
        <w:rPr>
          <w:rFonts w:ascii="Times New Roman" w:hAnsi="Times New Roman" w:cs="Times New Roman"/>
          <w:sz w:val="24"/>
          <w:szCs w:val="24"/>
        </w:rPr>
        <w:t xml:space="preserve">% and </w:t>
      </w:r>
      <w:r w:rsidR="00586054" w:rsidRPr="00001625">
        <w:rPr>
          <w:rFonts w:ascii="Times New Roman" w:hAnsi="Times New Roman" w:cs="Times New Roman"/>
          <w:sz w:val="24"/>
          <w:szCs w:val="24"/>
        </w:rPr>
        <w:t>34.2</w:t>
      </w:r>
      <w:r w:rsidR="007C13C3" w:rsidRPr="00001625">
        <w:rPr>
          <w:rFonts w:ascii="Times New Roman" w:hAnsi="Times New Roman" w:cs="Times New Roman"/>
          <w:sz w:val="24"/>
          <w:szCs w:val="24"/>
        </w:rPr>
        <w:t xml:space="preserve">% </w:t>
      </w:r>
      <w:r w:rsidRPr="00001625">
        <w:rPr>
          <w:rFonts w:ascii="Times New Roman" w:hAnsi="Times New Roman" w:cs="Times New Roman"/>
          <w:sz w:val="24"/>
          <w:szCs w:val="24"/>
        </w:rPr>
        <w:t xml:space="preserve">more bipartitions </w:t>
      </w:r>
      <w:r w:rsidR="00035A45">
        <w:rPr>
          <w:rFonts w:ascii="Times New Roman" w:hAnsi="Times New Roman" w:cs="Times New Roman"/>
          <w:sz w:val="24"/>
          <w:szCs w:val="24"/>
        </w:rPr>
        <w:t xml:space="preserve">in IQ-TREE </w:t>
      </w:r>
      <w:r w:rsidRPr="00001625">
        <w:rPr>
          <w:rFonts w:ascii="Times New Roman" w:hAnsi="Times New Roman" w:cs="Times New Roman"/>
          <w:sz w:val="24"/>
          <w:szCs w:val="24"/>
        </w:rPr>
        <w:t xml:space="preserve">with high bootstrap support (at least 80%) than </w:t>
      </w:r>
      <w:r w:rsidR="007C13C3" w:rsidRPr="00001625">
        <w:rPr>
          <w:rFonts w:ascii="Times New Roman" w:hAnsi="Times New Roman" w:cs="Times New Roman"/>
          <w:sz w:val="24"/>
          <w:szCs w:val="24"/>
        </w:rPr>
        <w:t>the GenBank tree (Table 1).</w:t>
      </w:r>
      <w:r w:rsidR="005372D4">
        <w:rPr>
          <w:rFonts w:ascii="Times New Roman" w:hAnsi="Times New Roman" w:cs="Times New Roman"/>
          <w:sz w:val="24"/>
          <w:szCs w:val="24"/>
        </w:rPr>
        <w:t xml:space="preserve"> </w:t>
      </w:r>
    </w:p>
    <w:p w14:paraId="458689B0" w14:textId="4BBCEA58" w:rsidR="008D0DDA" w:rsidRPr="00001625" w:rsidRDefault="00265265" w:rsidP="0077402E">
      <w:pPr>
        <w:spacing w:after="0" w:line="480" w:lineRule="auto"/>
        <w:rPr>
          <w:rFonts w:ascii="Times New Roman" w:hAnsi="Times New Roman" w:cs="Times New Roman"/>
          <w:b/>
          <w:bCs/>
          <w:sz w:val="24"/>
          <w:szCs w:val="24"/>
        </w:rPr>
      </w:pPr>
      <w:bookmarkStart w:id="0" w:name="_Hlk50363656"/>
      <w:r>
        <w:rPr>
          <w:rFonts w:ascii="Times New Roman" w:hAnsi="Times New Roman" w:cs="Times New Roman"/>
          <w:b/>
          <w:bCs/>
          <w:sz w:val="24"/>
          <w:szCs w:val="24"/>
        </w:rPr>
        <w:t>Phylogenetic support</w:t>
      </w:r>
      <w:r w:rsidRPr="16B49A74">
        <w:rPr>
          <w:rFonts w:ascii="Times New Roman" w:hAnsi="Times New Roman" w:cs="Times New Roman"/>
          <w:b/>
          <w:bCs/>
          <w:sz w:val="24"/>
          <w:szCs w:val="24"/>
        </w:rPr>
        <w:t xml:space="preserve"> </w:t>
      </w:r>
      <w:r w:rsidR="001A2B31">
        <w:rPr>
          <w:rFonts w:ascii="Times New Roman" w:hAnsi="Times New Roman" w:cs="Times New Roman"/>
          <w:b/>
          <w:bCs/>
          <w:sz w:val="24"/>
          <w:szCs w:val="24"/>
        </w:rPr>
        <w:t>from</w:t>
      </w:r>
      <w:r w:rsidR="16B49A74" w:rsidRPr="16B49A74">
        <w:rPr>
          <w:rFonts w:ascii="Times New Roman" w:hAnsi="Times New Roman" w:cs="Times New Roman"/>
          <w:b/>
          <w:bCs/>
          <w:sz w:val="24"/>
          <w:szCs w:val="24"/>
        </w:rPr>
        <w:t xml:space="preserve"> different subsets of </w:t>
      </w:r>
      <w:r w:rsidR="006710BA">
        <w:rPr>
          <w:rFonts w:ascii="Times New Roman" w:hAnsi="Times New Roman" w:cs="Times New Roman"/>
          <w:b/>
          <w:bCs/>
          <w:sz w:val="24"/>
          <w:szCs w:val="24"/>
        </w:rPr>
        <w:t>target capture</w:t>
      </w:r>
      <w:r w:rsidR="16B49A74" w:rsidRPr="16B49A74">
        <w:rPr>
          <w:rFonts w:ascii="Times New Roman" w:hAnsi="Times New Roman" w:cs="Times New Roman"/>
          <w:b/>
          <w:bCs/>
          <w:sz w:val="24"/>
          <w:szCs w:val="24"/>
        </w:rPr>
        <w:t xml:space="preserve"> data </w:t>
      </w:r>
    </w:p>
    <w:p w14:paraId="04CEF3C0" w14:textId="30D67D07" w:rsidR="00F07088" w:rsidRPr="00001625" w:rsidRDefault="007C13C3" w:rsidP="00A23B62">
      <w:pPr>
        <w:spacing w:after="0" w:line="480" w:lineRule="auto"/>
        <w:ind w:firstLine="720"/>
        <w:rPr>
          <w:rFonts w:ascii="Times New Roman" w:hAnsi="Times New Roman" w:cs="Times New Roman"/>
          <w:sz w:val="24"/>
          <w:szCs w:val="24"/>
        </w:rPr>
      </w:pPr>
      <w:r w:rsidRPr="00001625">
        <w:rPr>
          <w:rFonts w:ascii="Times New Roman" w:hAnsi="Times New Roman" w:cs="Times New Roman"/>
          <w:i/>
          <w:iCs/>
          <w:sz w:val="24"/>
          <w:szCs w:val="24"/>
        </w:rPr>
        <w:t>Comparison of gene subsets</w:t>
      </w:r>
      <w:bookmarkEnd w:id="0"/>
      <w:r w:rsidRPr="00001625">
        <w:rPr>
          <w:rFonts w:ascii="Times New Roman" w:hAnsi="Times New Roman" w:cs="Times New Roman"/>
          <w:i/>
          <w:iCs/>
          <w:sz w:val="24"/>
          <w:szCs w:val="24"/>
        </w:rPr>
        <w:t>—</w:t>
      </w:r>
      <w:r w:rsidRPr="00001625">
        <w:rPr>
          <w:rFonts w:ascii="Times New Roman" w:hAnsi="Times New Roman" w:cs="Times New Roman"/>
          <w:sz w:val="24"/>
          <w:szCs w:val="24"/>
        </w:rPr>
        <w:t xml:space="preserve">Across all filtering schemes, the combined sequence information in the supercontig dataset outperformed exons or introns alone in </w:t>
      </w:r>
      <w:r w:rsidR="00D22BC0">
        <w:rPr>
          <w:rFonts w:ascii="Times New Roman" w:hAnsi="Times New Roman" w:cs="Times New Roman"/>
          <w:sz w:val="24"/>
          <w:szCs w:val="24"/>
        </w:rPr>
        <w:t>BS</w:t>
      </w:r>
      <w:r w:rsidR="00373B1C">
        <w:rPr>
          <w:rFonts w:ascii="Times New Roman" w:hAnsi="Times New Roman" w:cs="Times New Roman"/>
          <w:sz w:val="24"/>
          <w:szCs w:val="24"/>
        </w:rPr>
        <w:t xml:space="preserve"> with IQ-TREE</w:t>
      </w:r>
      <w:r w:rsidRPr="00001625">
        <w:rPr>
          <w:rFonts w:ascii="Times New Roman" w:hAnsi="Times New Roman" w:cs="Times New Roman"/>
          <w:sz w:val="24"/>
          <w:szCs w:val="24"/>
        </w:rPr>
        <w:t>. Supercontigs had between 21.5 and 33% higher median bootstrap values than exons and between 5.5 and 23% higher median bootstrap values than introns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r w:rsidRPr="00001625">
        <w:rPr>
          <w:rFonts w:ascii="Times New Roman" w:hAnsi="Times New Roman" w:cs="Times New Roman"/>
          <w:sz w:val="24"/>
          <w:szCs w:val="24"/>
        </w:rPr>
        <w:t xml:space="preserve">a). </w:t>
      </w:r>
      <w:r w:rsidR="00210ED4">
        <w:rPr>
          <w:rFonts w:ascii="Times New Roman" w:hAnsi="Times New Roman" w:cs="Times New Roman"/>
          <w:sz w:val="24"/>
          <w:szCs w:val="24"/>
        </w:rPr>
        <w:t>However, s</w:t>
      </w:r>
      <w:r w:rsidRPr="00001625">
        <w:rPr>
          <w:rFonts w:ascii="Times New Roman" w:hAnsi="Times New Roman" w:cs="Times New Roman"/>
          <w:sz w:val="24"/>
          <w:szCs w:val="24"/>
        </w:rPr>
        <w:t xml:space="preserve">upercontig </w:t>
      </w:r>
      <w:proofErr w:type="spellStart"/>
      <w:r w:rsidR="004F0563">
        <w:rPr>
          <w:rFonts w:ascii="Times New Roman" w:hAnsi="Times New Roman" w:cs="Times New Roman"/>
          <w:sz w:val="24"/>
          <w:szCs w:val="24"/>
        </w:rPr>
        <w:t>gCF</w:t>
      </w:r>
      <w:proofErr w:type="spellEnd"/>
      <w:r w:rsidR="004F0563">
        <w:rPr>
          <w:rFonts w:ascii="Times New Roman" w:hAnsi="Times New Roman" w:cs="Times New Roman"/>
          <w:sz w:val="24"/>
          <w:szCs w:val="24"/>
        </w:rPr>
        <w:t xml:space="preserve"> and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values were </w:t>
      </w:r>
      <w:r w:rsidR="00C245C0">
        <w:rPr>
          <w:rFonts w:ascii="Times New Roman" w:hAnsi="Times New Roman" w:cs="Times New Roman"/>
          <w:sz w:val="24"/>
          <w:szCs w:val="24"/>
        </w:rPr>
        <w:t xml:space="preserve">overall </w:t>
      </w:r>
      <w:r w:rsidRPr="00001625">
        <w:rPr>
          <w:rFonts w:ascii="Times New Roman" w:hAnsi="Times New Roman" w:cs="Times New Roman"/>
          <w:sz w:val="24"/>
          <w:szCs w:val="24"/>
        </w:rPr>
        <w:t>comparable to the other subsets,</w:t>
      </w:r>
      <w:r w:rsidR="004F0563">
        <w:rPr>
          <w:rFonts w:ascii="Times New Roman" w:hAnsi="Times New Roman" w:cs="Times New Roman"/>
          <w:sz w:val="24"/>
          <w:szCs w:val="24"/>
        </w:rPr>
        <w:t xml:space="preserve"> with medians </w:t>
      </w:r>
      <w:r w:rsidRPr="00001625">
        <w:rPr>
          <w:rFonts w:ascii="Times New Roman" w:hAnsi="Times New Roman" w:cs="Times New Roman"/>
          <w:sz w:val="24"/>
          <w:szCs w:val="24"/>
        </w:rPr>
        <w:t>differing by 1% or less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proofErr w:type="gramStart"/>
      <w:r w:rsidRPr="00001625">
        <w:rPr>
          <w:rFonts w:ascii="Times New Roman" w:hAnsi="Times New Roman" w:cs="Times New Roman"/>
          <w:sz w:val="24"/>
          <w:szCs w:val="24"/>
        </w:rPr>
        <w:t>c</w:t>
      </w:r>
      <w:r w:rsidR="00225705">
        <w:rPr>
          <w:rFonts w:ascii="Times New Roman" w:hAnsi="Times New Roman" w:cs="Times New Roman"/>
          <w:sz w:val="24"/>
          <w:szCs w:val="24"/>
        </w:rPr>
        <w:t>,d</w:t>
      </w:r>
      <w:proofErr w:type="gramEnd"/>
      <w:r w:rsidR="000E2426">
        <w:rPr>
          <w:rFonts w:ascii="Times New Roman" w:hAnsi="Times New Roman" w:cs="Times New Roman"/>
          <w:sz w:val="24"/>
          <w:szCs w:val="24"/>
        </w:rPr>
        <w:t>)</w:t>
      </w:r>
      <w:r w:rsidRPr="00001625">
        <w:rPr>
          <w:rFonts w:ascii="Times New Roman" w:hAnsi="Times New Roman" w:cs="Times New Roman"/>
          <w:sz w:val="24"/>
          <w:szCs w:val="24"/>
        </w:rPr>
        <w:t>.</w:t>
      </w:r>
      <w:r w:rsidR="00C954C6">
        <w:rPr>
          <w:rFonts w:ascii="Times New Roman" w:hAnsi="Times New Roman" w:cs="Times New Roman"/>
          <w:sz w:val="24"/>
          <w:szCs w:val="24"/>
        </w:rPr>
        <w:t xml:space="preserve"> </w:t>
      </w:r>
      <w:r w:rsidR="003E485B">
        <w:rPr>
          <w:rFonts w:ascii="Times New Roman" w:hAnsi="Times New Roman" w:cs="Times New Roman"/>
          <w:sz w:val="24"/>
          <w:szCs w:val="24"/>
        </w:rPr>
        <w:t xml:space="preserve">In </w:t>
      </w:r>
      <w:r w:rsidR="00FE6C50">
        <w:rPr>
          <w:rFonts w:ascii="Times New Roman" w:hAnsi="Times New Roman" w:cs="Times New Roman"/>
          <w:sz w:val="24"/>
          <w:szCs w:val="24"/>
        </w:rPr>
        <w:t xml:space="preserve">the </w:t>
      </w:r>
      <w:r w:rsidR="004D6434">
        <w:rPr>
          <w:rFonts w:ascii="Times New Roman" w:hAnsi="Times New Roman" w:cs="Times New Roman"/>
          <w:sz w:val="24"/>
          <w:szCs w:val="24"/>
        </w:rPr>
        <w:t>ASTRAL-III</w:t>
      </w:r>
      <w:r w:rsidR="00FE6C50">
        <w:rPr>
          <w:rFonts w:ascii="Times New Roman" w:hAnsi="Times New Roman" w:cs="Times New Roman"/>
          <w:sz w:val="24"/>
          <w:szCs w:val="24"/>
        </w:rPr>
        <w:t xml:space="preserve"> </w:t>
      </w:r>
      <w:r w:rsidR="0032520E">
        <w:rPr>
          <w:rFonts w:ascii="Times New Roman" w:hAnsi="Times New Roman" w:cs="Times New Roman"/>
          <w:sz w:val="24"/>
          <w:szCs w:val="24"/>
        </w:rPr>
        <w:t>supercontig trees</w:t>
      </w:r>
      <w:r w:rsidR="003E485B">
        <w:rPr>
          <w:rFonts w:ascii="Times New Roman" w:hAnsi="Times New Roman" w:cs="Times New Roman"/>
          <w:sz w:val="24"/>
          <w:szCs w:val="24"/>
        </w:rPr>
        <w:t xml:space="preserve">, </w:t>
      </w:r>
      <w:r w:rsidR="00BC6532">
        <w:rPr>
          <w:rFonts w:ascii="Times New Roman" w:hAnsi="Times New Roman" w:cs="Times New Roman"/>
          <w:sz w:val="24"/>
          <w:szCs w:val="24"/>
        </w:rPr>
        <w:t xml:space="preserve">the upper quartile of median LPP </w:t>
      </w:r>
      <w:r w:rsidR="003E485B">
        <w:rPr>
          <w:rFonts w:ascii="Times New Roman" w:hAnsi="Times New Roman" w:cs="Times New Roman"/>
          <w:sz w:val="24"/>
          <w:szCs w:val="24"/>
        </w:rPr>
        <w:t>was up to 25% higher than exons and 21% higher than introns</w:t>
      </w:r>
      <w:r w:rsidR="00BC6532">
        <w:rPr>
          <w:rFonts w:ascii="Times New Roman" w:hAnsi="Times New Roman" w:cs="Times New Roman"/>
          <w:sz w:val="24"/>
          <w:szCs w:val="24"/>
        </w:rPr>
        <w:t xml:space="preserve">. </w:t>
      </w:r>
      <w:r w:rsidR="00DB170E">
        <w:rPr>
          <w:rFonts w:ascii="Times New Roman" w:hAnsi="Times New Roman" w:cs="Times New Roman"/>
          <w:sz w:val="24"/>
          <w:szCs w:val="24"/>
        </w:rPr>
        <w:t>However, m</w:t>
      </w:r>
      <w:r w:rsidR="00777D69">
        <w:rPr>
          <w:rFonts w:ascii="Times New Roman" w:hAnsi="Times New Roman" w:cs="Times New Roman"/>
          <w:sz w:val="24"/>
          <w:szCs w:val="24"/>
        </w:rPr>
        <w:t xml:space="preserve">edian LPP was less distinct </w:t>
      </w:r>
      <w:r w:rsidR="00DB170E">
        <w:rPr>
          <w:rFonts w:ascii="Times New Roman" w:hAnsi="Times New Roman" w:cs="Times New Roman"/>
          <w:sz w:val="24"/>
          <w:szCs w:val="24"/>
        </w:rPr>
        <w:t>overall between gene subsets</w:t>
      </w:r>
      <w:r w:rsidR="006D27D2">
        <w:rPr>
          <w:rFonts w:ascii="Times New Roman" w:hAnsi="Times New Roman" w:cs="Times New Roman"/>
          <w:sz w:val="24"/>
          <w:szCs w:val="24"/>
        </w:rPr>
        <w:t xml:space="preserve">, up to </w:t>
      </w:r>
      <w:r w:rsidR="00F179E7">
        <w:rPr>
          <w:rFonts w:ascii="Times New Roman" w:hAnsi="Times New Roman" w:cs="Times New Roman"/>
          <w:sz w:val="24"/>
          <w:szCs w:val="24"/>
        </w:rPr>
        <w:t>11.5% higher than in exons</w:t>
      </w:r>
      <w:r w:rsidR="00874567">
        <w:rPr>
          <w:rFonts w:ascii="Times New Roman" w:hAnsi="Times New Roman" w:cs="Times New Roman"/>
          <w:sz w:val="24"/>
          <w:szCs w:val="24"/>
        </w:rPr>
        <w:t xml:space="preserve"> and up to 7.5% higher than in introns</w:t>
      </w:r>
      <w:r w:rsidR="006D27D2">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2E22E6">
        <w:rPr>
          <w:rFonts w:ascii="Times New Roman" w:hAnsi="Times New Roman" w:cs="Times New Roman"/>
          <w:sz w:val="24"/>
          <w:szCs w:val="24"/>
        </w:rPr>
        <w:t>1</w:t>
      </w:r>
      <w:r w:rsidR="00207A31">
        <w:rPr>
          <w:rFonts w:ascii="Times New Roman" w:hAnsi="Times New Roman" w:cs="Times New Roman"/>
          <w:sz w:val="24"/>
          <w:szCs w:val="24"/>
        </w:rPr>
        <w:t>)</w:t>
      </w:r>
      <w:r w:rsidR="009B3CDA">
        <w:rPr>
          <w:rFonts w:ascii="Times New Roman" w:hAnsi="Times New Roman" w:cs="Times New Roman"/>
          <w:sz w:val="24"/>
          <w:szCs w:val="24"/>
        </w:rPr>
        <w:t>.</w:t>
      </w:r>
      <w:r w:rsidR="00A0512F" w:rsidRPr="00A0512F">
        <w:rPr>
          <w:rFonts w:ascii="Times New Roman" w:hAnsi="Times New Roman" w:cs="Times New Roman"/>
          <w:sz w:val="24"/>
          <w:szCs w:val="24"/>
        </w:rPr>
        <w:t xml:space="preserve"> </w:t>
      </w:r>
      <w:r w:rsidR="004D6434">
        <w:rPr>
          <w:rFonts w:ascii="Times New Roman" w:hAnsi="Times New Roman" w:cs="Times New Roman"/>
          <w:sz w:val="24"/>
          <w:szCs w:val="24"/>
        </w:rPr>
        <w:t>ASTRAL-III</w:t>
      </w:r>
      <w:r w:rsidR="00A0512F">
        <w:rPr>
          <w:rFonts w:ascii="Times New Roman" w:hAnsi="Times New Roman" w:cs="Times New Roman"/>
          <w:sz w:val="24"/>
          <w:szCs w:val="24"/>
        </w:rPr>
        <w:t xml:space="preserve"> </w:t>
      </w:r>
      <w:proofErr w:type="spellStart"/>
      <w:r w:rsidR="00A0512F">
        <w:rPr>
          <w:rFonts w:ascii="Times New Roman" w:hAnsi="Times New Roman" w:cs="Times New Roman"/>
          <w:sz w:val="24"/>
          <w:szCs w:val="24"/>
        </w:rPr>
        <w:t>gCF</w:t>
      </w:r>
      <w:proofErr w:type="spellEnd"/>
      <w:r w:rsidR="00A0512F">
        <w:rPr>
          <w:rFonts w:ascii="Times New Roman" w:hAnsi="Times New Roman" w:cs="Times New Roman"/>
          <w:sz w:val="24"/>
          <w:szCs w:val="24"/>
        </w:rPr>
        <w:t xml:space="preserve"> scores were similar across all datasets</w:t>
      </w:r>
      <w:r w:rsidR="009B3CDA">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2E22E6">
        <w:rPr>
          <w:rFonts w:ascii="Times New Roman" w:hAnsi="Times New Roman" w:cs="Times New Roman"/>
          <w:sz w:val="24"/>
          <w:szCs w:val="24"/>
        </w:rPr>
        <w:t>1</w:t>
      </w:r>
      <w:r w:rsidR="009B3CDA">
        <w:rPr>
          <w:rFonts w:ascii="Times New Roman" w:hAnsi="Times New Roman" w:cs="Times New Roman"/>
          <w:sz w:val="24"/>
          <w:szCs w:val="24"/>
        </w:rPr>
        <w:t>)</w:t>
      </w:r>
      <w:r w:rsidR="00A0512F">
        <w:rPr>
          <w:rFonts w:ascii="Times New Roman" w:hAnsi="Times New Roman" w:cs="Times New Roman"/>
          <w:sz w:val="24"/>
          <w:szCs w:val="24"/>
        </w:rPr>
        <w:t>.</w:t>
      </w:r>
    </w:p>
    <w:p w14:paraId="1FD327E9" w14:textId="390DA9FA" w:rsidR="007C13C3" w:rsidRPr="00001625" w:rsidRDefault="007C13C3" w:rsidP="0077402E">
      <w:pPr>
        <w:spacing w:after="0" w:line="480" w:lineRule="auto"/>
        <w:ind w:firstLine="720"/>
        <w:rPr>
          <w:rFonts w:ascii="Times New Roman" w:hAnsi="Times New Roman" w:cs="Times New Roman"/>
          <w:sz w:val="24"/>
          <w:szCs w:val="24"/>
        </w:rPr>
      </w:pPr>
      <w:bookmarkStart w:id="1" w:name="_Hlk50363666"/>
      <w:r w:rsidRPr="00001625">
        <w:rPr>
          <w:rFonts w:ascii="Times New Roman" w:hAnsi="Times New Roman" w:cs="Times New Roman"/>
          <w:i/>
          <w:iCs/>
          <w:sz w:val="24"/>
          <w:szCs w:val="24"/>
        </w:rPr>
        <w:t>Comparison of filtering schemes</w:t>
      </w:r>
      <w:bookmarkEnd w:id="1"/>
      <w:r w:rsidRPr="00001625">
        <w:rPr>
          <w:rFonts w:ascii="Times New Roman" w:hAnsi="Times New Roman" w:cs="Times New Roman"/>
          <w:sz w:val="24"/>
          <w:szCs w:val="24"/>
        </w:rPr>
        <w:t xml:space="preserve">—Filtering gene subsets with different thresholds produced slightly varying </w:t>
      </w:r>
      <w:r w:rsidR="00FA7D71">
        <w:rPr>
          <w:rFonts w:ascii="Times New Roman" w:hAnsi="Times New Roman" w:cs="Times New Roman"/>
          <w:sz w:val="24"/>
          <w:szCs w:val="24"/>
        </w:rPr>
        <w:t>dataset sizes</w:t>
      </w:r>
      <w:r w:rsidR="00042476">
        <w:rPr>
          <w:rFonts w:ascii="Times New Roman" w:hAnsi="Times New Roman" w:cs="Times New Roman"/>
          <w:sz w:val="24"/>
          <w:szCs w:val="24"/>
        </w:rPr>
        <w:t xml:space="preserve"> and information content</w:t>
      </w:r>
      <w:r w:rsidRPr="00001625">
        <w:rPr>
          <w:rFonts w:ascii="Times New Roman" w:hAnsi="Times New Roman" w:cs="Times New Roman"/>
          <w:sz w:val="24"/>
          <w:szCs w:val="24"/>
        </w:rPr>
        <w:t>. The intersection filtering scheme reduced the full dataset to 119 genes common to each subset with little change in %</w:t>
      </w:r>
      <w:r w:rsidR="00C6233E">
        <w:rPr>
          <w:rFonts w:ascii="Times New Roman" w:hAnsi="Times New Roman" w:cs="Times New Roman"/>
          <w:sz w:val="24"/>
          <w:szCs w:val="24"/>
        </w:rPr>
        <w:t xml:space="preserve"> </w:t>
      </w:r>
      <w:r w:rsidRPr="00001625">
        <w:rPr>
          <w:rFonts w:ascii="Times New Roman" w:hAnsi="Times New Roman" w:cs="Times New Roman"/>
          <w:sz w:val="24"/>
          <w:szCs w:val="24"/>
        </w:rPr>
        <w:t xml:space="preserve">PIS </w:t>
      </w:r>
      <w:r w:rsidRPr="00001625">
        <w:rPr>
          <w:rFonts w:ascii="Times New Roman" w:hAnsi="Times New Roman" w:cs="Times New Roman"/>
          <w:sz w:val="24"/>
          <w:szCs w:val="24"/>
        </w:rPr>
        <w:lastRenderedPageBreak/>
        <w:t xml:space="preserve">(Table 1). The number of genes retained by the </w:t>
      </w:r>
      <w:proofErr w:type="spellStart"/>
      <w:r w:rsidRPr="00001625">
        <w:rPr>
          <w:rFonts w:ascii="Times New Roman" w:hAnsi="Times New Roman" w:cs="Times New Roman"/>
          <w:sz w:val="24"/>
          <w:szCs w:val="24"/>
        </w:rPr>
        <w:t>Sortadate_BP</w:t>
      </w:r>
      <w:proofErr w:type="spellEnd"/>
      <w:r w:rsidRPr="00001625">
        <w:rPr>
          <w:rFonts w:ascii="Times New Roman" w:hAnsi="Times New Roman" w:cs="Times New Roman"/>
          <w:sz w:val="24"/>
          <w:szCs w:val="24"/>
        </w:rPr>
        <w:t xml:space="preserve"> filtering scheme (&gt;2% bipartition support) varied</w:t>
      </w:r>
      <w:r w:rsidR="00D42C0E" w:rsidRPr="00001625">
        <w:rPr>
          <w:rFonts w:ascii="Times New Roman" w:hAnsi="Times New Roman" w:cs="Times New Roman"/>
          <w:sz w:val="24"/>
          <w:szCs w:val="24"/>
        </w:rPr>
        <w:t xml:space="preserve"> across gene subsets</w:t>
      </w:r>
      <w:r w:rsidRPr="00001625">
        <w:rPr>
          <w:rFonts w:ascii="Times New Roman" w:hAnsi="Times New Roman" w:cs="Times New Roman"/>
          <w:sz w:val="24"/>
          <w:szCs w:val="24"/>
        </w:rPr>
        <w:t>, but %</w:t>
      </w:r>
      <w:r w:rsidR="00C6233E">
        <w:rPr>
          <w:rFonts w:ascii="Times New Roman" w:hAnsi="Times New Roman" w:cs="Times New Roman"/>
          <w:sz w:val="24"/>
          <w:szCs w:val="24"/>
        </w:rPr>
        <w:t xml:space="preserve"> </w:t>
      </w:r>
      <w:r w:rsidRPr="00001625">
        <w:rPr>
          <w:rFonts w:ascii="Times New Roman" w:hAnsi="Times New Roman" w:cs="Times New Roman"/>
          <w:sz w:val="24"/>
          <w:szCs w:val="24"/>
        </w:rPr>
        <w:t xml:space="preserve">PIS again remained comparable. The </w:t>
      </w:r>
      <w:proofErr w:type="spellStart"/>
      <w:r w:rsidRPr="00001625">
        <w:rPr>
          <w:rFonts w:ascii="Times New Roman" w:hAnsi="Times New Roman" w:cs="Times New Roman"/>
          <w:sz w:val="24"/>
          <w:szCs w:val="24"/>
        </w:rPr>
        <w:t>SortaDate_TL</w:t>
      </w:r>
      <w:proofErr w:type="spellEnd"/>
      <w:r w:rsidRPr="00001625">
        <w:rPr>
          <w:rFonts w:ascii="Times New Roman" w:hAnsi="Times New Roman" w:cs="Times New Roman"/>
          <w:sz w:val="24"/>
          <w:szCs w:val="24"/>
        </w:rPr>
        <w:t xml:space="preserve"> filter (median tree length threshold) removed the most genes, reducing the full dataset by between 62 and 71%, and more consistently increased %</w:t>
      </w:r>
      <w:r w:rsidR="00FE2311">
        <w:rPr>
          <w:rFonts w:ascii="Times New Roman" w:hAnsi="Times New Roman" w:cs="Times New Roman"/>
          <w:sz w:val="24"/>
          <w:szCs w:val="24"/>
        </w:rPr>
        <w:t xml:space="preserve"> </w:t>
      </w:r>
      <w:r w:rsidRPr="00001625">
        <w:rPr>
          <w:rFonts w:ascii="Times New Roman" w:hAnsi="Times New Roman" w:cs="Times New Roman"/>
          <w:sz w:val="24"/>
          <w:szCs w:val="24"/>
        </w:rPr>
        <w:t xml:space="preserve">PIS (Table 1). </w:t>
      </w:r>
    </w:p>
    <w:p w14:paraId="6B5EB4DF" w14:textId="5648270D" w:rsidR="00B72290" w:rsidRDefault="007C13C3"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sz w:val="24"/>
          <w:szCs w:val="24"/>
        </w:rPr>
        <w:t>Filtering genes based on bipartition support (</w:t>
      </w:r>
      <w:proofErr w:type="spellStart"/>
      <w:r w:rsidRPr="00001625">
        <w:rPr>
          <w:rFonts w:ascii="Times New Roman" w:hAnsi="Times New Roman" w:cs="Times New Roman"/>
          <w:sz w:val="24"/>
          <w:szCs w:val="24"/>
        </w:rPr>
        <w:t>SortaDate_BP</w:t>
      </w:r>
      <w:proofErr w:type="spellEnd"/>
      <w:r w:rsidRPr="00001625">
        <w:rPr>
          <w:rFonts w:ascii="Times New Roman" w:hAnsi="Times New Roman" w:cs="Times New Roman"/>
          <w:sz w:val="24"/>
          <w:szCs w:val="24"/>
        </w:rPr>
        <w:t xml:space="preserve">) or overlap between gene subsets (intersection) </w:t>
      </w:r>
      <w:r w:rsidR="00D1662E" w:rsidRPr="00001625">
        <w:rPr>
          <w:rFonts w:ascii="Times New Roman" w:hAnsi="Times New Roman" w:cs="Times New Roman"/>
          <w:sz w:val="24"/>
          <w:szCs w:val="24"/>
        </w:rPr>
        <w:t xml:space="preserve">did not </w:t>
      </w:r>
      <w:r w:rsidR="007B4472" w:rsidRPr="00001625">
        <w:rPr>
          <w:rFonts w:ascii="Times New Roman" w:hAnsi="Times New Roman" w:cs="Times New Roman"/>
          <w:sz w:val="24"/>
          <w:szCs w:val="24"/>
        </w:rPr>
        <w:t xml:space="preserve">visibly </w:t>
      </w:r>
      <w:r w:rsidR="00D1662E" w:rsidRPr="00001625">
        <w:rPr>
          <w:rFonts w:ascii="Times New Roman" w:hAnsi="Times New Roman" w:cs="Times New Roman"/>
          <w:sz w:val="24"/>
          <w:szCs w:val="24"/>
        </w:rPr>
        <w:t>improve</w:t>
      </w:r>
      <w:r w:rsidRPr="00001625">
        <w:rPr>
          <w:rFonts w:ascii="Times New Roman" w:hAnsi="Times New Roman" w:cs="Times New Roman"/>
          <w:sz w:val="24"/>
          <w:szCs w:val="24"/>
        </w:rPr>
        <w:t xml:space="preserve"> branch support</w:t>
      </w:r>
      <w:r w:rsidR="00784045" w:rsidRPr="00001625">
        <w:rPr>
          <w:rFonts w:ascii="Times New Roman" w:hAnsi="Times New Roman" w:cs="Times New Roman"/>
          <w:sz w:val="24"/>
          <w:szCs w:val="24"/>
        </w:rPr>
        <w:t xml:space="preserve"> relative to the </w:t>
      </w:r>
      <w:r w:rsidR="00024C98" w:rsidRPr="00001625">
        <w:rPr>
          <w:rFonts w:ascii="Times New Roman" w:hAnsi="Times New Roman" w:cs="Times New Roman"/>
          <w:sz w:val="24"/>
          <w:szCs w:val="24"/>
        </w:rPr>
        <w:t>full filtering scheme</w:t>
      </w:r>
      <w:r w:rsidR="00D95484">
        <w:rPr>
          <w:rFonts w:ascii="Times New Roman" w:hAnsi="Times New Roman" w:cs="Times New Roman"/>
          <w:sz w:val="24"/>
          <w:szCs w:val="24"/>
        </w:rPr>
        <w:t xml:space="preserve"> in either IQ-TREE or </w:t>
      </w:r>
      <w:r w:rsidR="004D6434">
        <w:rPr>
          <w:rFonts w:ascii="Times New Roman" w:hAnsi="Times New Roman" w:cs="Times New Roman"/>
          <w:sz w:val="24"/>
          <w:szCs w:val="24"/>
        </w:rPr>
        <w:t>ASTRAL-III</w:t>
      </w:r>
      <w:r w:rsidRPr="00001625">
        <w:rPr>
          <w:rFonts w:ascii="Times New Roman" w:hAnsi="Times New Roman" w:cs="Times New Roman"/>
          <w:sz w:val="24"/>
          <w:szCs w:val="24"/>
        </w:rPr>
        <w:t xml:space="preserve">. Branch support values were similar within gene subsets across the full, </w:t>
      </w:r>
      <w:proofErr w:type="spellStart"/>
      <w:r w:rsidRPr="00001625">
        <w:rPr>
          <w:rFonts w:ascii="Times New Roman" w:hAnsi="Times New Roman" w:cs="Times New Roman"/>
          <w:sz w:val="24"/>
          <w:szCs w:val="24"/>
        </w:rPr>
        <w:t>SortaDate_BP</w:t>
      </w:r>
      <w:proofErr w:type="spellEnd"/>
      <w:r w:rsidRPr="00001625">
        <w:rPr>
          <w:rFonts w:ascii="Times New Roman" w:hAnsi="Times New Roman" w:cs="Times New Roman"/>
          <w:sz w:val="24"/>
          <w:szCs w:val="24"/>
        </w:rPr>
        <w:t xml:space="preserve">, and intersection datasets, with </w:t>
      </w:r>
      <w:r w:rsidR="00D95484">
        <w:rPr>
          <w:rFonts w:ascii="Times New Roman" w:hAnsi="Times New Roman" w:cs="Times New Roman"/>
          <w:sz w:val="24"/>
          <w:szCs w:val="24"/>
        </w:rPr>
        <w:t xml:space="preserve">IQ-TREE </w:t>
      </w:r>
      <w:r w:rsidRPr="00001625">
        <w:rPr>
          <w:rFonts w:ascii="Times New Roman" w:hAnsi="Times New Roman" w:cs="Times New Roman"/>
          <w:sz w:val="24"/>
          <w:szCs w:val="24"/>
        </w:rPr>
        <w:t>medians differing by at most 8.5% in bootstraps, 1.</w:t>
      </w:r>
      <w:r w:rsidR="00054461" w:rsidRPr="00001625">
        <w:rPr>
          <w:rFonts w:ascii="Times New Roman" w:hAnsi="Times New Roman" w:cs="Times New Roman"/>
          <w:sz w:val="24"/>
          <w:szCs w:val="24"/>
        </w:rPr>
        <w:t>0</w:t>
      </w:r>
      <w:r w:rsidRPr="00001625">
        <w:rPr>
          <w:rFonts w:ascii="Times New Roman" w:hAnsi="Times New Roman" w:cs="Times New Roman"/>
          <w:sz w:val="24"/>
          <w:szCs w:val="24"/>
        </w:rPr>
        <w:t xml:space="preserve">% in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and 0.</w:t>
      </w:r>
      <w:r w:rsidR="008A07F5">
        <w:rPr>
          <w:rFonts w:ascii="Times New Roman" w:hAnsi="Times New Roman" w:cs="Times New Roman"/>
          <w:sz w:val="24"/>
          <w:szCs w:val="24"/>
        </w:rPr>
        <w:t>8</w:t>
      </w:r>
      <w:r w:rsidRPr="00001625">
        <w:rPr>
          <w:rFonts w:ascii="Times New Roman" w:hAnsi="Times New Roman" w:cs="Times New Roman"/>
          <w:sz w:val="24"/>
          <w:szCs w:val="24"/>
        </w:rPr>
        <w:t xml:space="preserve">% in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r w:rsidRPr="00001625">
        <w:rPr>
          <w:rFonts w:ascii="Times New Roman" w:hAnsi="Times New Roman" w:cs="Times New Roman"/>
          <w:sz w:val="24"/>
          <w:szCs w:val="24"/>
        </w:rPr>
        <w:t xml:space="preserve">). The percentage of bipartitions with at least 80%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also remained similar among these three datasets in exons, </w:t>
      </w:r>
      <w:r w:rsidR="00710EFC" w:rsidRPr="00001625">
        <w:rPr>
          <w:rFonts w:ascii="Times New Roman" w:hAnsi="Times New Roman" w:cs="Times New Roman"/>
          <w:sz w:val="24"/>
          <w:szCs w:val="24"/>
        </w:rPr>
        <w:t xml:space="preserve">but </w:t>
      </w:r>
      <w:r w:rsidR="0065533F">
        <w:rPr>
          <w:rFonts w:ascii="Times New Roman" w:hAnsi="Times New Roman" w:cs="Times New Roman"/>
          <w:sz w:val="24"/>
          <w:szCs w:val="24"/>
        </w:rPr>
        <w:t xml:space="preserve">support </w:t>
      </w:r>
      <w:r w:rsidR="000867C2">
        <w:rPr>
          <w:rFonts w:ascii="Times New Roman" w:hAnsi="Times New Roman" w:cs="Times New Roman"/>
          <w:sz w:val="24"/>
          <w:szCs w:val="24"/>
        </w:rPr>
        <w:t>varied</w:t>
      </w:r>
      <w:r w:rsidRPr="00001625">
        <w:rPr>
          <w:rFonts w:ascii="Times New Roman" w:hAnsi="Times New Roman" w:cs="Times New Roman"/>
          <w:sz w:val="24"/>
          <w:szCs w:val="24"/>
        </w:rPr>
        <w:t xml:space="preserve"> among introns and supercontigs </w:t>
      </w:r>
      <w:r w:rsidR="00710EFC" w:rsidRPr="00001625">
        <w:rPr>
          <w:rFonts w:ascii="Times New Roman" w:hAnsi="Times New Roman" w:cs="Times New Roman"/>
          <w:sz w:val="24"/>
          <w:szCs w:val="24"/>
        </w:rPr>
        <w:t xml:space="preserve">depending on the filtering scheme </w:t>
      </w:r>
      <w:r w:rsidRPr="00001625">
        <w:rPr>
          <w:rFonts w:ascii="Times New Roman" w:hAnsi="Times New Roman" w:cs="Times New Roman"/>
          <w:sz w:val="24"/>
          <w:szCs w:val="24"/>
        </w:rPr>
        <w:t xml:space="preserve">(Table 1). The additional filtering by gene tree length </w:t>
      </w:r>
      <w:r w:rsidR="009F3502">
        <w:rPr>
          <w:rFonts w:ascii="Times New Roman" w:hAnsi="Times New Roman" w:cs="Times New Roman"/>
          <w:sz w:val="24"/>
          <w:szCs w:val="24"/>
        </w:rPr>
        <w:t>(</w:t>
      </w:r>
      <w:proofErr w:type="spellStart"/>
      <w:r w:rsidRPr="00001625">
        <w:rPr>
          <w:rFonts w:ascii="Times New Roman" w:hAnsi="Times New Roman" w:cs="Times New Roman"/>
          <w:sz w:val="24"/>
          <w:szCs w:val="24"/>
        </w:rPr>
        <w:t>SortaDate_TL</w:t>
      </w:r>
      <w:proofErr w:type="spellEnd"/>
      <w:r w:rsidR="00CA3FEB">
        <w:rPr>
          <w:rFonts w:ascii="Times New Roman" w:hAnsi="Times New Roman" w:cs="Times New Roman"/>
          <w:sz w:val="24"/>
          <w:szCs w:val="24"/>
        </w:rPr>
        <w:t>)</w:t>
      </w:r>
      <w:r w:rsidRPr="00001625">
        <w:rPr>
          <w:rFonts w:ascii="Times New Roman" w:hAnsi="Times New Roman" w:cs="Times New Roman"/>
          <w:sz w:val="24"/>
          <w:szCs w:val="24"/>
        </w:rPr>
        <w:t xml:space="preserve"> yielded similar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and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values to the other datasets, but notably decreased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in exons and introns, suggesting that low-information genes still contribute to </w:t>
      </w:r>
      <w:r w:rsidR="00270475" w:rsidRPr="00001625">
        <w:rPr>
          <w:rFonts w:ascii="Times New Roman" w:hAnsi="Times New Roman" w:cs="Times New Roman"/>
          <w:sz w:val="24"/>
          <w:szCs w:val="24"/>
        </w:rPr>
        <w:t>resolution</w:t>
      </w:r>
      <w:r w:rsidRPr="00001625">
        <w:rPr>
          <w:rFonts w:ascii="Times New Roman" w:hAnsi="Times New Roman" w:cs="Times New Roman"/>
          <w:sz w:val="24"/>
          <w:szCs w:val="24"/>
        </w:rPr>
        <w:t xml:space="preserve"> within these species tree topologies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r w:rsidRPr="00001625">
        <w:rPr>
          <w:rFonts w:ascii="Times New Roman" w:hAnsi="Times New Roman" w:cs="Times New Roman"/>
          <w:sz w:val="24"/>
          <w:szCs w:val="24"/>
        </w:rPr>
        <w:t xml:space="preserve">). </w:t>
      </w:r>
      <w:r w:rsidR="00BD2A2E">
        <w:rPr>
          <w:rFonts w:ascii="Times New Roman" w:hAnsi="Times New Roman" w:cs="Times New Roman"/>
          <w:sz w:val="24"/>
          <w:szCs w:val="24"/>
        </w:rPr>
        <w:t xml:space="preserve">Similar patterns were observed in </w:t>
      </w:r>
      <w:r w:rsidR="004D6434">
        <w:rPr>
          <w:rFonts w:ascii="Times New Roman" w:hAnsi="Times New Roman" w:cs="Times New Roman"/>
          <w:sz w:val="24"/>
          <w:szCs w:val="24"/>
        </w:rPr>
        <w:t>ASTRAL-III</w:t>
      </w:r>
      <w:r w:rsidR="00BD2A2E">
        <w:rPr>
          <w:rFonts w:ascii="Times New Roman" w:hAnsi="Times New Roman" w:cs="Times New Roman"/>
          <w:sz w:val="24"/>
          <w:szCs w:val="24"/>
        </w:rPr>
        <w:t xml:space="preserve"> trees</w:t>
      </w:r>
      <w:r w:rsidR="00B72290">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2E22E6">
        <w:rPr>
          <w:rFonts w:ascii="Times New Roman" w:hAnsi="Times New Roman" w:cs="Times New Roman"/>
          <w:sz w:val="24"/>
          <w:szCs w:val="24"/>
        </w:rPr>
        <w:t>1</w:t>
      </w:r>
      <w:r w:rsidR="00B72290">
        <w:rPr>
          <w:rFonts w:ascii="Times New Roman" w:hAnsi="Times New Roman" w:cs="Times New Roman"/>
          <w:sz w:val="24"/>
          <w:szCs w:val="24"/>
        </w:rPr>
        <w:t>)</w:t>
      </w:r>
      <w:r w:rsidR="000F3172">
        <w:rPr>
          <w:rFonts w:ascii="Times New Roman" w:hAnsi="Times New Roman" w:cs="Times New Roman"/>
          <w:sz w:val="24"/>
          <w:szCs w:val="24"/>
        </w:rPr>
        <w:t>.</w:t>
      </w:r>
      <w:r w:rsidR="006D46CF">
        <w:rPr>
          <w:rFonts w:ascii="Times New Roman" w:hAnsi="Times New Roman" w:cs="Times New Roman"/>
          <w:sz w:val="24"/>
          <w:szCs w:val="24"/>
        </w:rPr>
        <w:t xml:space="preserve"> </w:t>
      </w:r>
    </w:p>
    <w:p w14:paraId="02AEDCFB" w14:textId="3A4360CC" w:rsidR="007C13C3" w:rsidRPr="00001625" w:rsidRDefault="000F3172" w:rsidP="007740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Compared to IQ-TREE</w:t>
      </w:r>
      <w:r w:rsidR="00B72290">
        <w:rPr>
          <w:rFonts w:ascii="Times New Roman" w:hAnsi="Times New Roman" w:cs="Times New Roman"/>
          <w:sz w:val="24"/>
          <w:szCs w:val="24"/>
        </w:rPr>
        <w:t xml:space="preserve">, </w:t>
      </w:r>
      <w:r w:rsidR="004D6434">
        <w:rPr>
          <w:rFonts w:ascii="Times New Roman" w:hAnsi="Times New Roman" w:cs="Times New Roman"/>
          <w:sz w:val="24"/>
          <w:szCs w:val="24"/>
        </w:rPr>
        <w:t>ASTRAL-III</w:t>
      </w:r>
      <w:r w:rsidR="00B72290">
        <w:rPr>
          <w:rFonts w:ascii="Times New Roman" w:hAnsi="Times New Roman" w:cs="Times New Roman"/>
          <w:sz w:val="24"/>
          <w:szCs w:val="24"/>
        </w:rPr>
        <w:t xml:space="preserve"> trees</w:t>
      </w:r>
      <w:r w:rsidR="00DC6012">
        <w:rPr>
          <w:rFonts w:ascii="Times New Roman" w:hAnsi="Times New Roman" w:cs="Times New Roman"/>
          <w:sz w:val="24"/>
          <w:szCs w:val="24"/>
        </w:rPr>
        <w:t xml:space="preserve"> had equivalent or lower branch support scores </w:t>
      </w:r>
      <w:r w:rsidR="000D7B1B">
        <w:rPr>
          <w:rFonts w:ascii="Times New Roman" w:hAnsi="Times New Roman" w:cs="Times New Roman"/>
          <w:sz w:val="24"/>
          <w:szCs w:val="24"/>
        </w:rPr>
        <w:t xml:space="preserve">and an average overall normalized quartet score of </w:t>
      </w:r>
      <w:r w:rsidR="007F6A6E">
        <w:rPr>
          <w:rFonts w:ascii="Times New Roman" w:hAnsi="Times New Roman" w:cs="Times New Roman"/>
          <w:sz w:val="24"/>
          <w:szCs w:val="24"/>
        </w:rPr>
        <w:t>0.4</w:t>
      </w:r>
      <w:r w:rsidR="00CF5F3A">
        <w:rPr>
          <w:rFonts w:ascii="Times New Roman" w:hAnsi="Times New Roman" w:cs="Times New Roman"/>
          <w:sz w:val="24"/>
          <w:szCs w:val="24"/>
        </w:rPr>
        <w:t>2</w:t>
      </w:r>
      <w:r w:rsidR="00A871E5">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2E22E6">
        <w:rPr>
          <w:rFonts w:ascii="Times New Roman" w:hAnsi="Times New Roman" w:cs="Times New Roman"/>
          <w:sz w:val="24"/>
          <w:szCs w:val="24"/>
        </w:rPr>
        <w:t>1</w:t>
      </w:r>
      <w:r w:rsidR="00657AA8">
        <w:rPr>
          <w:rFonts w:ascii="Times New Roman" w:hAnsi="Times New Roman" w:cs="Times New Roman"/>
          <w:sz w:val="24"/>
          <w:szCs w:val="24"/>
        </w:rPr>
        <w:t>, S</w:t>
      </w:r>
      <w:r w:rsidR="002E22E6">
        <w:rPr>
          <w:rFonts w:ascii="Times New Roman" w:hAnsi="Times New Roman" w:cs="Times New Roman"/>
          <w:sz w:val="24"/>
          <w:szCs w:val="24"/>
        </w:rPr>
        <w:t>2</w:t>
      </w:r>
      <w:r w:rsidR="00A871E5">
        <w:rPr>
          <w:rFonts w:ascii="Times New Roman" w:hAnsi="Times New Roman" w:cs="Times New Roman"/>
          <w:sz w:val="24"/>
          <w:szCs w:val="24"/>
        </w:rPr>
        <w:t>)</w:t>
      </w:r>
      <w:r w:rsidR="00BD2A2E">
        <w:rPr>
          <w:rFonts w:ascii="Times New Roman" w:hAnsi="Times New Roman" w:cs="Times New Roman"/>
          <w:sz w:val="24"/>
          <w:szCs w:val="24"/>
        </w:rPr>
        <w:t>.</w:t>
      </w:r>
      <w:r w:rsidR="00C52DC6">
        <w:rPr>
          <w:rFonts w:ascii="Times New Roman" w:hAnsi="Times New Roman" w:cs="Times New Roman"/>
          <w:sz w:val="24"/>
          <w:szCs w:val="24"/>
        </w:rPr>
        <w:t xml:space="preserve"> </w:t>
      </w:r>
      <w:proofErr w:type="spellStart"/>
      <w:r w:rsidR="00C52DC6">
        <w:rPr>
          <w:rFonts w:ascii="Times New Roman" w:hAnsi="Times New Roman" w:cs="Times New Roman"/>
          <w:sz w:val="24"/>
          <w:szCs w:val="24"/>
        </w:rPr>
        <w:t>SVDquartets</w:t>
      </w:r>
      <w:proofErr w:type="spellEnd"/>
      <w:r w:rsidR="00770ADD">
        <w:rPr>
          <w:rFonts w:ascii="Times New Roman" w:hAnsi="Times New Roman" w:cs="Times New Roman"/>
          <w:sz w:val="24"/>
          <w:szCs w:val="24"/>
        </w:rPr>
        <w:t xml:space="preserve"> also had lower </w:t>
      </w:r>
      <w:r w:rsidR="00D22BC0">
        <w:rPr>
          <w:rFonts w:ascii="Times New Roman" w:hAnsi="Times New Roman" w:cs="Times New Roman"/>
          <w:sz w:val="24"/>
          <w:szCs w:val="24"/>
        </w:rPr>
        <w:t>BS</w:t>
      </w:r>
      <w:r w:rsidR="00770ADD">
        <w:rPr>
          <w:rFonts w:ascii="Times New Roman" w:hAnsi="Times New Roman" w:cs="Times New Roman"/>
          <w:sz w:val="24"/>
          <w:szCs w:val="24"/>
        </w:rPr>
        <w:t xml:space="preserve"> than IQ-TREE (</w:t>
      </w:r>
      <w:r w:rsidR="005B005E">
        <w:rPr>
          <w:rFonts w:ascii="Times New Roman" w:hAnsi="Times New Roman" w:cs="Times New Roman"/>
          <w:sz w:val="24"/>
          <w:szCs w:val="24"/>
        </w:rPr>
        <w:t>Appendix S</w:t>
      </w:r>
      <w:r w:rsidR="002E22E6">
        <w:rPr>
          <w:rFonts w:ascii="Times New Roman" w:hAnsi="Times New Roman" w:cs="Times New Roman"/>
          <w:sz w:val="24"/>
          <w:szCs w:val="24"/>
        </w:rPr>
        <w:t>3</w:t>
      </w:r>
      <w:r w:rsidR="00770ADD">
        <w:rPr>
          <w:rFonts w:ascii="Times New Roman" w:hAnsi="Times New Roman" w:cs="Times New Roman"/>
          <w:sz w:val="24"/>
          <w:szCs w:val="24"/>
        </w:rPr>
        <w:t>).</w:t>
      </w:r>
      <w:r w:rsidR="00A901A4">
        <w:rPr>
          <w:rFonts w:ascii="Times New Roman" w:hAnsi="Times New Roman" w:cs="Times New Roman"/>
          <w:sz w:val="24"/>
          <w:szCs w:val="24"/>
        </w:rPr>
        <w:t xml:space="preserve"> </w:t>
      </w:r>
      <w:r w:rsidR="00B72290">
        <w:rPr>
          <w:rFonts w:ascii="Times New Roman" w:hAnsi="Times New Roman" w:cs="Times New Roman"/>
          <w:sz w:val="24"/>
          <w:szCs w:val="24"/>
        </w:rPr>
        <w:t>Additionally, r</w:t>
      </w:r>
      <w:r w:rsidR="00191F02">
        <w:rPr>
          <w:rFonts w:ascii="Times New Roman" w:hAnsi="Times New Roman" w:cs="Times New Roman"/>
          <w:sz w:val="24"/>
          <w:szCs w:val="24"/>
        </w:rPr>
        <w:t>emoving genes with low rates of paralog warnings from the full supercontig dataset did not change the distribution of concordance factor</w:t>
      </w:r>
      <w:r w:rsidR="001538E3">
        <w:rPr>
          <w:rFonts w:ascii="Times New Roman" w:hAnsi="Times New Roman" w:cs="Times New Roman"/>
          <w:sz w:val="24"/>
          <w:szCs w:val="24"/>
        </w:rPr>
        <w:t>s</w:t>
      </w:r>
      <w:r w:rsidR="00191F02">
        <w:rPr>
          <w:rFonts w:ascii="Times New Roman" w:hAnsi="Times New Roman" w:cs="Times New Roman"/>
          <w:sz w:val="24"/>
          <w:szCs w:val="24"/>
        </w:rPr>
        <w:t xml:space="preserve"> or </w:t>
      </w:r>
      <w:r w:rsidR="00D22BC0">
        <w:rPr>
          <w:rFonts w:ascii="Times New Roman" w:hAnsi="Times New Roman" w:cs="Times New Roman"/>
          <w:sz w:val="24"/>
          <w:szCs w:val="24"/>
        </w:rPr>
        <w:t>BS</w:t>
      </w:r>
      <w:r w:rsidR="00191F02">
        <w:rPr>
          <w:rFonts w:ascii="Times New Roman" w:hAnsi="Times New Roman" w:cs="Times New Roman"/>
          <w:sz w:val="24"/>
          <w:szCs w:val="24"/>
        </w:rPr>
        <w:t xml:space="preserve"> values</w:t>
      </w:r>
      <w:r w:rsidR="000C2173">
        <w:rPr>
          <w:rFonts w:ascii="Times New Roman" w:hAnsi="Times New Roman" w:cs="Times New Roman"/>
          <w:sz w:val="24"/>
          <w:szCs w:val="24"/>
        </w:rPr>
        <w:t xml:space="preserve"> except to decrease</w:t>
      </w:r>
      <w:r w:rsidR="00684889">
        <w:rPr>
          <w:rFonts w:ascii="Times New Roman" w:hAnsi="Times New Roman" w:cs="Times New Roman"/>
          <w:sz w:val="24"/>
          <w:szCs w:val="24"/>
        </w:rPr>
        <w:t xml:space="preserve"> the lower quartile of</w:t>
      </w:r>
      <w:r w:rsidR="000C2173">
        <w:rPr>
          <w:rFonts w:ascii="Times New Roman" w:hAnsi="Times New Roman" w:cs="Times New Roman"/>
          <w:sz w:val="24"/>
          <w:szCs w:val="24"/>
        </w:rPr>
        <w:t xml:space="preserve"> </w:t>
      </w:r>
      <w:r w:rsidR="00D22BC0">
        <w:rPr>
          <w:rFonts w:ascii="Times New Roman" w:hAnsi="Times New Roman" w:cs="Times New Roman"/>
          <w:sz w:val="24"/>
          <w:szCs w:val="24"/>
        </w:rPr>
        <w:t>BS</w:t>
      </w:r>
      <w:r w:rsidR="0079160E">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2E22E6">
        <w:rPr>
          <w:rFonts w:ascii="Times New Roman" w:hAnsi="Times New Roman" w:cs="Times New Roman"/>
          <w:sz w:val="24"/>
          <w:szCs w:val="24"/>
        </w:rPr>
        <w:t>4</w:t>
      </w:r>
      <w:r w:rsidR="0079160E">
        <w:rPr>
          <w:rFonts w:ascii="Times New Roman" w:hAnsi="Times New Roman" w:cs="Times New Roman"/>
          <w:sz w:val="24"/>
          <w:szCs w:val="24"/>
        </w:rPr>
        <w:t>)</w:t>
      </w:r>
      <w:r w:rsidR="00191F02">
        <w:rPr>
          <w:rFonts w:ascii="Times New Roman" w:hAnsi="Times New Roman" w:cs="Times New Roman"/>
          <w:sz w:val="24"/>
          <w:szCs w:val="24"/>
        </w:rPr>
        <w:t xml:space="preserve">. </w:t>
      </w:r>
      <w:r w:rsidR="000E2426">
        <w:rPr>
          <w:rFonts w:ascii="Times New Roman" w:hAnsi="Times New Roman" w:cs="Times New Roman"/>
          <w:sz w:val="24"/>
          <w:szCs w:val="24"/>
        </w:rPr>
        <w:t xml:space="preserve">Given the similarity among </w:t>
      </w:r>
      <w:r w:rsidR="00586306">
        <w:rPr>
          <w:rFonts w:ascii="Times New Roman" w:hAnsi="Times New Roman" w:cs="Times New Roman"/>
          <w:sz w:val="24"/>
          <w:szCs w:val="24"/>
        </w:rPr>
        <w:t xml:space="preserve">support values for </w:t>
      </w:r>
      <w:r w:rsidR="000E2426">
        <w:rPr>
          <w:rFonts w:ascii="Times New Roman" w:hAnsi="Times New Roman" w:cs="Times New Roman"/>
          <w:sz w:val="24"/>
          <w:szCs w:val="24"/>
        </w:rPr>
        <w:t>filtering schemes</w:t>
      </w:r>
      <w:r w:rsidR="00183DB4">
        <w:rPr>
          <w:rFonts w:ascii="Times New Roman" w:hAnsi="Times New Roman" w:cs="Times New Roman"/>
          <w:sz w:val="24"/>
          <w:szCs w:val="24"/>
        </w:rPr>
        <w:t xml:space="preserve"> and method</w:t>
      </w:r>
      <w:r w:rsidR="00586306">
        <w:rPr>
          <w:rFonts w:ascii="Times New Roman" w:hAnsi="Times New Roman" w:cs="Times New Roman"/>
          <w:sz w:val="24"/>
          <w:szCs w:val="24"/>
        </w:rPr>
        <w:t>s</w:t>
      </w:r>
      <w:r w:rsidR="000E2426">
        <w:rPr>
          <w:rFonts w:ascii="Times New Roman" w:hAnsi="Times New Roman" w:cs="Times New Roman"/>
          <w:sz w:val="24"/>
          <w:szCs w:val="24"/>
        </w:rPr>
        <w:t>, t</w:t>
      </w:r>
      <w:r w:rsidR="00DE3C83">
        <w:rPr>
          <w:rFonts w:ascii="Times New Roman" w:hAnsi="Times New Roman" w:cs="Times New Roman"/>
          <w:sz w:val="24"/>
          <w:szCs w:val="24"/>
        </w:rPr>
        <w:t>he remaining analyses focus</w:t>
      </w:r>
      <w:r w:rsidR="00806743">
        <w:rPr>
          <w:rFonts w:ascii="Times New Roman" w:hAnsi="Times New Roman" w:cs="Times New Roman"/>
          <w:sz w:val="24"/>
          <w:szCs w:val="24"/>
        </w:rPr>
        <w:t>ed</w:t>
      </w:r>
      <w:r w:rsidR="00DE3C83">
        <w:rPr>
          <w:rFonts w:ascii="Times New Roman" w:hAnsi="Times New Roman" w:cs="Times New Roman"/>
          <w:sz w:val="24"/>
          <w:szCs w:val="24"/>
        </w:rPr>
        <w:t xml:space="preserve"> on the full </w:t>
      </w:r>
      <w:r w:rsidR="00A901A4">
        <w:rPr>
          <w:rFonts w:ascii="Times New Roman" w:hAnsi="Times New Roman" w:cs="Times New Roman"/>
          <w:sz w:val="24"/>
          <w:szCs w:val="24"/>
        </w:rPr>
        <w:t xml:space="preserve">IQ-TREE </w:t>
      </w:r>
      <w:r w:rsidR="00DE3C83">
        <w:rPr>
          <w:rFonts w:ascii="Times New Roman" w:hAnsi="Times New Roman" w:cs="Times New Roman"/>
          <w:sz w:val="24"/>
          <w:szCs w:val="24"/>
        </w:rPr>
        <w:t>dataset</w:t>
      </w:r>
      <w:r w:rsidR="00371A8C">
        <w:rPr>
          <w:rFonts w:ascii="Times New Roman" w:hAnsi="Times New Roman" w:cs="Times New Roman"/>
          <w:sz w:val="24"/>
          <w:szCs w:val="24"/>
        </w:rPr>
        <w:t xml:space="preserve"> for exons, introns, and supercontigs</w:t>
      </w:r>
      <w:r w:rsidR="00DE3C83">
        <w:rPr>
          <w:rFonts w:ascii="Times New Roman" w:hAnsi="Times New Roman" w:cs="Times New Roman"/>
          <w:sz w:val="24"/>
          <w:szCs w:val="24"/>
        </w:rPr>
        <w:t>.</w:t>
      </w:r>
    </w:p>
    <w:p w14:paraId="096039AA" w14:textId="09BBC476" w:rsidR="007C13C3" w:rsidRPr="00001625" w:rsidRDefault="007C13C3" w:rsidP="0077402E">
      <w:pPr>
        <w:spacing w:after="0" w:line="480" w:lineRule="auto"/>
        <w:ind w:firstLine="720"/>
        <w:rPr>
          <w:rFonts w:ascii="Times New Roman" w:hAnsi="Times New Roman" w:cs="Times New Roman"/>
          <w:sz w:val="24"/>
          <w:szCs w:val="24"/>
        </w:rPr>
      </w:pPr>
      <w:bookmarkStart w:id="2" w:name="_Hlk50363671"/>
      <w:r w:rsidRPr="00001625">
        <w:rPr>
          <w:rFonts w:ascii="Times New Roman" w:hAnsi="Times New Roman" w:cs="Times New Roman"/>
          <w:i/>
          <w:iCs/>
          <w:sz w:val="24"/>
          <w:szCs w:val="24"/>
        </w:rPr>
        <w:lastRenderedPageBreak/>
        <w:t>Concordance factors vs bootstrap support</w:t>
      </w:r>
      <w:bookmarkEnd w:id="2"/>
      <w:r w:rsidRPr="00001625">
        <w:rPr>
          <w:rFonts w:ascii="Times New Roman" w:hAnsi="Times New Roman" w:cs="Times New Roman"/>
          <w:i/>
          <w:iCs/>
          <w:sz w:val="24"/>
          <w:szCs w:val="24"/>
        </w:rPr>
        <w:t>—</w:t>
      </w:r>
      <w:r w:rsidRPr="00001625">
        <w:rPr>
          <w:rFonts w:ascii="Times New Roman" w:hAnsi="Times New Roman" w:cs="Times New Roman"/>
          <w:sz w:val="24"/>
          <w:szCs w:val="24"/>
        </w:rPr>
        <w:t xml:space="preserve">Regardless of dataset, gene and site concordance factors were generally low, indicating poor concordance between gene trees despite relatively high </w:t>
      </w:r>
      <w:r w:rsidR="00FF6639">
        <w:rPr>
          <w:rFonts w:ascii="Times New Roman" w:hAnsi="Times New Roman" w:cs="Times New Roman"/>
          <w:sz w:val="24"/>
          <w:szCs w:val="24"/>
        </w:rPr>
        <w:t xml:space="preserve">IQ-TREE </w:t>
      </w:r>
      <w:r w:rsidRPr="00001625">
        <w:rPr>
          <w:rFonts w:ascii="Times New Roman" w:hAnsi="Times New Roman" w:cs="Times New Roman"/>
          <w:sz w:val="24"/>
          <w:szCs w:val="24"/>
        </w:rPr>
        <w:t xml:space="preserve">bootstrap values in </w:t>
      </w:r>
      <w:r w:rsidR="001A5A15">
        <w:rPr>
          <w:rFonts w:ascii="Times New Roman" w:hAnsi="Times New Roman" w:cs="Times New Roman"/>
          <w:sz w:val="24"/>
          <w:szCs w:val="24"/>
        </w:rPr>
        <w:t>supercontigs datasets</w:t>
      </w:r>
      <w:r w:rsidRPr="00001625">
        <w:rPr>
          <w:rFonts w:ascii="Times New Roman" w:hAnsi="Times New Roman" w:cs="Times New Roman"/>
          <w:sz w:val="24"/>
          <w:szCs w:val="24"/>
        </w:rPr>
        <w:t xml:space="preserve">. Median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ranged from </w:t>
      </w:r>
      <w:r w:rsidR="002F7377">
        <w:rPr>
          <w:rFonts w:ascii="Times New Roman" w:hAnsi="Times New Roman" w:cs="Times New Roman"/>
          <w:sz w:val="24"/>
          <w:szCs w:val="24"/>
        </w:rPr>
        <w:t>0</w:t>
      </w:r>
      <w:r w:rsidRPr="00001625">
        <w:rPr>
          <w:rFonts w:ascii="Times New Roman" w:hAnsi="Times New Roman" w:cs="Times New Roman"/>
          <w:sz w:val="24"/>
          <w:szCs w:val="24"/>
        </w:rPr>
        <w:t>% to 2.13% across the datasets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r w:rsidRPr="00001625">
        <w:rPr>
          <w:rFonts w:ascii="Times New Roman" w:hAnsi="Times New Roman" w:cs="Times New Roman"/>
          <w:sz w:val="24"/>
          <w:szCs w:val="24"/>
        </w:rPr>
        <w:t xml:space="preserve">b), reflecting bipartitions with few gene trees sharing the same topology. The maximum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value in any dataset was </w:t>
      </w:r>
      <w:r w:rsidR="00854B78">
        <w:rPr>
          <w:rFonts w:ascii="Times New Roman" w:hAnsi="Times New Roman" w:cs="Times New Roman"/>
          <w:sz w:val="24"/>
          <w:szCs w:val="24"/>
        </w:rPr>
        <w:t>59</w:t>
      </w:r>
      <w:r w:rsidRPr="00001625">
        <w:rPr>
          <w:rFonts w:ascii="Times New Roman" w:hAnsi="Times New Roman" w:cs="Times New Roman"/>
          <w:sz w:val="24"/>
          <w:szCs w:val="24"/>
        </w:rPr>
        <w:t xml:space="preserve">%. While low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values can be due either to strong support of alternative topologies or to a lack of clear signal in the trees, the discordance factors pointed to the latter. The gDF1 and gDF2 values were even lower than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but </w:t>
      </w:r>
      <w:proofErr w:type="spellStart"/>
      <w:r w:rsidRPr="00001625">
        <w:rPr>
          <w:rFonts w:ascii="Times New Roman" w:hAnsi="Times New Roman" w:cs="Times New Roman"/>
          <w:sz w:val="24"/>
          <w:szCs w:val="24"/>
        </w:rPr>
        <w:t>gDFP</w:t>
      </w:r>
      <w:proofErr w:type="spellEnd"/>
      <w:r w:rsidRPr="00001625">
        <w:rPr>
          <w:rFonts w:ascii="Times New Roman" w:hAnsi="Times New Roman" w:cs="Times New Roman"/>
          <w:sz w:val="24"/>
          <w:szCs w:val="24"/>
        </w:rPr>
        <w:t xml:space="preserve"> for all other possible topologies was extremely high (median 96% for the full supercontigs tree), showing that in most cases there was no clear alternative topology (</w:t>
      </w:r>
      <w:r w:rsidR="005B005E">
        <w:rPr>
          <w:rFonts w:ascii="Times New Roman" w:hAnsi="Times New Roman" w:cs="Times New Roman"/>
          <w:sz w:val="24"/>
          <w:szCs w:val="24"/>
        </w:rPr>
        <w:t>Appendix S</w:t>
      </w:r>
      <w:r w:rsidR="00870648">
        <w:rPr>
          <w:rFonts w:ascii="Times New Roman" w:hAnsi="Times New Roman" w:cs="Times New Roman"/>
          <w:sz w:val="24"/>
          <w:szCs w:val="24"/>
        </w:rPr>
        <w:t>5</w:t>
      </w:r>
      <w:r w:rsidRPr="00001625">
        <w:rPr>
          <w:rFonts w:ascii="Times New Roman" w:hAnsi="Times New Roman" w:cs="Times New Roman"/>
          <w:sz w:val="24"/>
          <w:szCs w:val="24"/>
        </w:rPr>
        <w:t xml:space="preserve">). Similarly,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values close to neutral (33% = no informative decisive sites) point</w:t>
      </w:r>
      <w:r w:rsidR="007E6DBC" w:rsidRPr="00001625">
        <w:rPr>
          <w:rFonts w:ascii="Times New Roman" w:hAnsi="Times New Roman" w:cs="Times New Roman"/>
          <w:sz w:val="24"/>
          <w:szCs w:val="24"/>
        </w:rPr>
        <w:t>ed</w:t>
      </w:r>
      <w:r w:rsidRPr="00001625">
        <w:rPr>
          <w:rFonts w:ascii="Times New Roman" w:hAnsi="Times New Roman" w:cs="Times New Roman"/>
          <w:sz w:val="24"/>
          <w:szCs w:val="24"/>
        </w:rPr>
        <w:t xml:space="preserve"> to </w:t>
      </w:r>
      <w:r w:rsidR="007E6DBC" w:rsidRPr="00001625">
        <w:rPr>
          <w:rFonts w:ascii="Times New Roman" w:hAnsi="Times New Roman" w:cs="Times New Roman"/>
          <w:sz w:val="24"/>
          <w:szCs w:val="24"/>
        </w:rPr>
        <w:t xml:space="preserve">a </w:t>
      </w:r>
      <w:r w:rsidRPr="00001625">
        <w:rPr>
          <w:rFonts w:ascii="Times New Roman" w:hAnsi="Times New Roman" w:cs="Times New Roman"/>
          <w:sz w:val="24"/>
          <w:szCs w:val="24"/>
        </w:rPr>
        <w:t xml:space="preserve">lack of clear signal among sites. Site concordance factors were low across datasets, with medians between </w:t>
      </w:r>
      <w:r w:rsidR="00BB454A">
        <w:rPr>
          <w:rFonts w:ascii="Times New Roman" w:hAnsi="Times New Roman" w:cs="Times New Roman"/>
          <w:sz w:val="24"/>
          <w:szCs w:val="24"/>
        </w:rPr>
        <w:t>36.2</w:t>
      </w:r>
      <w:r w:rsidRPr="00001625">
        <w:rPr>
          <w:rFonts w:ascii="Times New Roman" w:hAnsi="Times New Roman" w:cs="Times New Roman"/>
          <w:sz w:val="24"/>
          <w:szCs w:val="24"/>
        </w:rPr>
        <w:t xml:space="preserve"> and 37.</w:t>
      </w:r>
      <w:r w:rsidR="00823574">
        <w:rPr>
          <w:rFonts w:ascii="Times New Roman" w:hAnsi="Times New Roman" w:cs="Times New Roman"/>
          <w:sz w:val="24"/>
          <w:szCs w:val="24"/>
        </w:rPr>
        <w:t>8</w:t>
      </w:r>
      <w:r w:rsidRPr="00001625">
        <w:rPr>
          <w:rFonts w:ascii="Times New Roman" w:hAnsi="Times New Roman" w:cs="Times New Roman"/>
          <w:sz w:val="24"/>
          <w:szCs w:val="24"/>
        </w:rPr>
        <w:t>%, just above the neutral value (</w:t>
      </w:r>
      <w:r w:rsidR="000B67CE">
        <w:rPr>
          <w:rFonts w:ascii="Times New Roman" w:hAnsi="Times New Roman" w:cs="Times New Roman"/>
          <w:sz w:val="24"/>
          <w:szCs w:val="24"/>
        </w:rPr>
        <w:t xml:space="preserve">Fig. </w:t>
      </w:r>
      <w:r w:rsidR="00EB2D8A">
        <w:rPr>
          <w:rFonts w:ascii="Times New Roman" w:hAnsi="Times New Roman" w:cs="Times New Roman"/>
          <w:sz w:val="24"/>
          <w:szCs w:val="24"/>
        </w:rPr>
        <w:t>3</w:t>
      </w:r>
      <w:r w:rsidRPr="00001625">
        <w:rPr>
          <w:rFonts w:ascii="Times New Roman" w:hAnsi="Times New Roman" w:cs="Times New Roman"/>
          <w:sz w:val="24"/>
          <w:szCs w:val="24"/>
        </w:rPr>
        <w:t xml:space="preserve">c). In the full dataset supercontig phylogeny, high bootstrap,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and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values </w:t>
      </w:r>
      <w:r w:rsidR="00A70717">
        <w:rPr>
          <w:rFonts w:ascii="Times New Roman" w:hAnsi="Times New Roman" w:cs="Times New Roman"/>
          <w:sz w:val="24"/>
          <w:szCs w:val="24"/>
        </w:rPr>
        <w:t>were correlated</w:t>
      </w:r>
      <w:r w:rsidRPr="00001625">
        <w:rPr>
          <w:rFonts w:ascii="Times New Roman" w:hAnsi="Times New Roman" w:cs="Times New Roman"/>
          <w:sz w:val="24"/>
          <w:szCs w:val="24"/>
        </w:rPr>
        <w:t xml:space="preserve"> (r=0.49 for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and bootstrap, </w:t>
      </w:r>
      <w:r w:rsidR="0031237D">
        <w:rPr>
          <w:rFonts w:ascii="Times New Roman" w:hAnsi="Times New Roman" w:cs="Times New Roman"/>
          <w:sz w:val="24"/>
          <w:szCs w:val="24"/>
        </w:rPr>
        <w:t>p &lt; .001</w:t>
      </w:r>
      <w:r w:rsidR="008569CE">
        <w:rPr>
          <w:rFonts w:ascii="Times New Roman" w:hAnsi="Times New Roman" w:cs="Times New Roman"/>
          <w:sz w:val="24"/>
          <w:szCs w:val="24"/>
        </w:rPr>
        <w:t xml:space="preserve">; </w:t>
      </w:r>
      <w:r w:rsidRPr="00001625">
        <w:rPr>
          <w:rFonts w:ascii="Times New Roman" w:hAnsi="Times New Roman" w:cs="Times New Roman"/>
          <w:sz w:val="24"/>
          <w:szCs w:val="24"/>
        </w:rPr>
        <w:t xml:space="preserve">r=0.54 for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and bootstrap</w:t>
      </w:r>
      <w:r w:rsidR="008569CE">
        <w:rPr>
          <w:rFonts w:ascii="Times New Roman" w:hAnsi="Times New Roman" w:cs="Times New Roman"/>
          <w:sz w:val="24"/>
          <w:szCs w:val="24"/>
        </w:rPr>
        <w:t>, p &lt; .001</w:t>
      </w:r>
      <w:r w:rsidRPr="00001625">
        <w:rPr>
          <w:rFonts w:ascii="Times New Roman" w:hAnsi="Times New Roman" w:cs="Times New Roman"/>
          <w:sz w:val="24"/>
          <w:szCs w:val="24"/>
        </w:rPr>
        <w:t xml:space="preserve">), but high bootstrap values also occurred with low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and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values, illustrating that bootstrap values do not </w:t>
      </w:r>
      <w:r w:rsidR="00780B44" w:rsidRPr="00001625">
        <w:rPr>
          <w:rFonts w:ascii="Times New Roman" w:hAnsi="Times New Roman" w:cs="Times New Roman"/>
          <w:sz w:val="24"/>
          <w:szCs w:val="24"/>
        </w:rPr>
        <w:t xml:space="preserve">entirely capture </w:t>
      </w:r>
      <w:r w:rsidRPr="00001625">
        <w:rPr>
          <w:rFonts w:ascii="Times New Roman" w:hAnsi="Times New Roman" w:cs="Times New Roman"/>
          <w:sz w:val="24"/>
          <w:szCs w:val="24"/>
        </w:rPr>
        <w:t>the variation inherent in the dataset (</w:t>
      </w:r>
      <w:r w:rsidR="000B67CE">
        <w:rPr>
          <w:rFonts w:ascii="Times New Roman" w:hAnsi="Times New Roman" w:cs="Times New Roman"/>
          <w:sz w:val="24"/>
          <w:szCs w:val="24"/>
        </w:rPr>
        <w:t xml:space="preserve">Fig. </w:t>
      </w:r>
      <w:r w:rsidR="000D7BEB">
        <w:rPr>
          <w:rFonts w:ascii="Times New Roman" w:hAnsi="Times New Roman" w:cs="Times New Roman"/>
          <w:sz w:val="24"/>
          <w:szCs w:val="24"/>
        </w:rPr>
        <w:t>4</w:t>
      </w:r>
      <w:r w:rsidRPr="00001625">
        <w:rPr>
          <w:rFonts w:ascii="Times New Roman" w:hAnsi="Times New Roman" w:cs="Times New Roman"/>
          <w:sz w:val="24"/>
          <w:szCs w:val="24"/>
        </w:rPr>
        <w:t>).</w:t>
      </w:r>
      <w:r w:rsidR="00B12229">
        <w:rPr>
          <w:rFonts w:ascii="Times New Roman" w:hAnsi="Times New Roman" w:cs="Times New Roman"/>
          <w:sz w:val="24"/>
          <w:szCs w:val="24"/>
        </w:rPr>
        <w:t xml:space="preserve"> </w:t>
      </w:r>
    </w:p>
    <w:p w14:paraId="03B36C80" w14:textId="0E78D3A1" w:rsidR="007C13C3" w:rsidRPr="00001625" w:rsidRDefault="00E76AA5" w:rsidP="0077402E">
      <w:pPr>
        <w:spacing w:after="0" w:line="480" w:lineRule="auto"/>
        <w:rPr>
          <w:rFonts w:ascii="Times New Roman" w:hAnsi="Times New Roman" w:cs="Times New Roman"/>
          <w:b/>
          <w:bCs/>
          <w:sz w:val="24"/>
          <w:szCs w:val="24"/>
        </w:rPr>
      </w:pPr>
      <w:bookmarkStart w:id="3" w:name="_Hlk50363929"/>
      <w:r>
        <w:rPr>
          <w:rFonts w:ascii="Times New Roman" w:hAnsi="Times New Roman" w:cs="Times New Roman"/>
          <w:b/>
          <w:bCs/>
          <w:sz w:val="24"/>
          <w:szCs w:val="24"/>
        </w:rPr>
        <w:t>Phylogenetic support</w:t>
      </w:r>
      <w:r w:rsidRPr="00001625">
        <w:rPr>
          <w:rFonts w:ascii="Times New Roman" w:hAnsi="Times New Roman" w:cs="Times New Roman"/>
          <w:b/>
          <w:bCs/>
          <w:sz w:val="24"/>
          <w:szCs w:val="24"/>
        </w:rPr>
        <w:t xml:space="preserve"> </w:t>
      </w:r>
      <w:r w:rsidR="001A2B31">
        <w:rPr>
          <w:rFonts w:ascii="Times New Roman" w:hAnsi="Times New Roman" w:cs="Times New Roman"/>
          <w:b/>
          <w:bCs/>
          <w:sz w:val="24"/>
          <w:szCs w:val="24"/>
        </w:rPr>
        <w:t>from</w:t>
      </w:r>
      <w:r w:rsidR="00CD4268" w:rsidRPr="00001625">
        <w:rPr>
          <w:rFonts w:ascii="Times New Roman" w:hAnsi="Times New Roman" w:cs="Times New Roman"/>
          <w:b/>
          <w:bCs/>
          <w:sz w:val="24"/>
          <w:szCs w:val="24"/>
        </w:rPr>
        <w:t xml:space="preserve"> </w:t>
      </w:r>
      <w:r w:rsidR="009D59BC">
        <w:rPr>
          <w:rFonts w:ascii="Times New Roman" w:hAnsi="Times New Roman" w:cs="Times New Roman"/>
          <w:b/>
          <w:bCs/>
          <w:sz w:val="24"/>
          <w:szCs w:val="24"/>
        </w:rPr>
        <w:t>target capture</w:t>
      </w:r>
      <w:r w:rsidR="006710BA">
        <w:rPr>
          <w:rFonts w:ascii="Times New Roman" w:hAnsi="Times New Roman" w:cs="Times New Roman"/>
          <w:b/>
          <w:bCs/>
          <w:sz w:val="24"/>
          <w:szCs w:val="24"/>
        </w:rPr>
        <w:t xml:space="preserve"> loci</w:t>
      </w:r>
      <w:r w:rsidR="009D59BC" w:rsidRPr="00001625">
        <w:rPr>
          <w:rFonts w:ascii="Times New Roman" w:hAnsi="Times New Roman" w:cs="Times New Roman"/>
          <w:b/>
          <w:bCs/>
          <w:sz w:val="24"/>
          <w:szCs w:val="24"/>
        </w:rPr>
        <w:t xml:space="preserve"> </w:t>
      </w:r>
      <w:r w:rsidR="00CD4268" w:rsidRPr="00001625">
        <w:rPr>
          <w:rFonts w:ascii="Times New Roman" w:hAnsi="Times New Roman" w:cs="Times New Roman"/>
          <w:b/>
          <w:bCs/>
          <w:sz w:val="24"/>
          <w:szCs w:val="24"/>
        </w:rPr>
        <w:t>in different regions of the phylogeny</w:t>
      </w:r>
    </w:p>
    <w:p w14:paraId="634EFE83" w14:textId="11A607F1" w:rsidR="00826BD6" w:rsidRDefault="00826BD6" w:rsidP="00826BD6">
      <w:pPr>
        <w:spacing w:after="0" w:line="480" w:lineRule="auto"/>
        <w:ind w:firstLine="720"/>
        <w:rPr>
          <w:rFonts w:ascii="Times New Roman" w:hAnsi="Times New Roman" w:cs="Times New Roman"/>
          <w:sz w:val="24"/>
          <w:szCs w:val="24"/>
        </w:rPr>
      </w:pPr>
      <w:bookmarkStart w:id="4" w:name="_Hlk50363722"/>
      <w:bookmarkEnd w:id="3"/>
      <w:r w:rsidRPr="00001625">
        <w:rPr>
          <w:rFonts w:ascii="Times New Roman" w:hAnsi="Times New Roman" w:cs="Times New Roman"/>
          <w:i/>
          <w:iCs/>
          <w:sz w:val="24"/>
          <w:szCs w:val="24"/>
        </w:rPr>
        <w:t>Support for subclades—</w:t>
      </w:r>
      <w:r w:rsidRPr="00001625">
        <w:rPr>
          <w:rFonts w:ascii="Times New Roman" w:hAnsi="Times New Roman" w:cs="Times New Roman"/>
          <w:sz w:val="24"/>
          <w:szCs w:val="24"/>
        </w:rPr>
        <w:t xml:space="preserve"> The Angiosperms353 sequences largely supported the subclades identified by past genetic and morphological studies, with the highest </w:t>
      </w:r>
      <w:r w:rsidR="00D64883">
        <w:rPr>
          <w:rFonts w:ascii="Times New Roman" w:hAnsi="Times New Roman" w:cs="Times New Roman"/>
          <w:sz w:val="24"/>
          <w:szCs w:val="24"/>
        </w:rPr>
        <w:t>median</w:t>
      </w:r>
      <w:r w:rsidRPr="00001625">
        <w:rPr>
          <w:rFonts w:ascii="Times New Roman" w:hAnsi="Times New Roman" w:cs="Times New Roman"/>
          <w:sz w:val="24"/>
          <w:szCs w:val="24"/>
        </w:rPr>
        <w:t xml:space="preserve"> support for the small subclades (</w:t>
      </w:r>
      <w:proofErr w:type="gramStart"/>
      <w:r w:rsidRPr="00001625">
        <w:rPr>
          <w:rFonts w:ascii="Times New Roman" w:hAnsi="Times New Roman" w:cs="Times New Roman"/>
          <w:sz w:val="24"/>
          <w:szCs w:val="24"/>
        </w:rPr>
        <w:t>i.e.</w:t>
      </w:r>
      <w:proofErr w:type="gramEnd"/>
      <w:r w:rsidRPr="00001625">
        <w:rPr>
          <w:rFonts w:ascii="Times New Roman" w:hAnsi="Times New Roman" w:cs="Times New Roman"/>
          <w:sz w:val="24"/>
          <w:szCs w:val="24"/>
        </w:rPr>
        <w:t xml:space="preserve"> &lt; 12 species). In the supercontigs tree, </w:t>
      </w:r>
      <w:r w:rsidR="00CA7D67">
        <w:rPr>
          <w:rFonts w:ascii="Times New Roman" w:hAnsi="Times New Roman" w:cs="Times New Roman"/>
          <w:sz w:val="24"/>
          <w:szCs w:val="24"/>
        </w:rPr>
        <w:t xml:space="preserve">the sun hebe and snow hebe subclades </w:t>
      </w:r>
      <w:r w:rsidR="00CA7D67" w:rsidRPr="00001625">
        <w:rPr>
          <w:rFonts w:ascii="Times New Roman" w:hAnsi="Times New Roman" w:cs="Times New Roman"/>
          <w:sz w:val="24"/>
          <w:szCs w:val="24"/>
        </w:rPr>
        <w:t xml:space="preserve">were </w:t>
      </w:r>
      <w:r w:rsidR="00CA7D67">
        <w:rPr>
          <w:rFonts w:ascii="Times New Roman" w:hAnsi="Times New Roman" w:cs="Times New Roman"/>
          <w:sz w:val="24"/>
          <w:szCs w:val="24"/>
        </w:rPr>
        <w:t xml:space="preserve">strongly </w:t>
      </w:r>
      <w:r w:rsidR="00CA7D67" w:rsidRPr="00001625">
        <w:rPr>
          <w:rFonts w:ascii="Times New Roman" w:hAnsi="Times New Roman" w:cs="Times New Roman"/>
          <w:sz w:val="24"/>
          <w:szCs w:val="24"/>
        </w:rPr>
        <w:t>monophyletic</w:t>
      </w:r>
      <w:r w:rsidR="00CA7D67">
        <w:rPr>
          <w:rFonts w:ascii="Times New Roman" w:hAnsi="Times New Roman" w:cs="Times New Roman"/>
          <w:sz w:val="24"/>
          <w:szCs w:val="24"/>
        </w:rPr>
        <w:t>,</w:t>
      </w:r>
      <w:r w:rsidR="00CA7D67" w:rsidRPr="00001625">
        <w:rPr>
          <w:rFonts w:ascii="Times New Roman" w:hAnsi="Times New Roman" w:cs="Times New Roman"/>
          <w:sz w:val="24"/>
          <w:szCs w:val="24"/>
        </w:rPr>
        <w:t xml:space="preserve"> </w:t>
      </w:r>
      <w:r w:rsidR="00CA7D67">
        <w:rPr>
          <w:rFonts w:ascii="Times New Roman" w:hAnsi="Times New Roman" w:cs="Times New Roman"/>
          <w:sz w:val="24"/>
          <w:szCs w:val="24"/>
        </w:rPr>
        <w:t>while</w:t>
      </w:r>
      <w:r w:rsidR="007548C7">
        <w:rPr>
          <w:rFonts w:ascii="Times New Roman" w:hAnsi="Times New Roman" w:cs="Times New Roman"/>
          <w:sz w:val="24"/>
          <w:szCs w:val="24"/>
        </w:rPr>
        <w:t xml:space="preserve"> the remaining groups were mostly monophyletic:</w:t>
      </w:r>
      <w:r w:rsidR="00CA7D67" w:rsidRPr="00001625">
        <w:rPr>
          <w:rFonts w:ascii="Times New Roman" w:hAnsi="Times New Roman" w:cs="Times New Roman"/>
          <w:sz w:val="24"/>
          <w:szCs w:val="24"/>
        </w:rPr>
        <w:t xml:space="preserve"> 10 of 12 </w:t>
      </w:r>
      <w:r w:rsidR="00CA7D67">
        <w:rPr>
          <w:rFonts w:ascii="Times New Roman" w:hAnsi="Times New Roman" w:cs="Times New Roman"/>
          <w:sz w:val="24"/>
          <w:szCs w:val="24"/>
        </w:rPr>
        <w:t xml:space="preserve">sampled </w:t>
      </w:r>
      <w:r w:rsidR="00CA7D67" w:rsidRPr="00001625">
        <w:rPr>
          <w:rFonts w:ascii="Times New Roman" w:hAnsi="Times New Roman" w:cs="Times New Roman"/>
          <w:sz w:val="24"/>
          <w:szCs w:val="24"/>
        </w:rPr>
        <w:t xml:space="preserve">speedwell hebe species </w:t>
      </w:r>
      <w:r w:rsidR="00CA7D67">
        <w:rPr>
          <w:rFonts w:ascii="Times New Roman" w:hAnsi="Times New Roman" w:cs="Times New Roman"/>
          <w:sz w:val="24"/>
          <w:szCs w:val="24"/>
        </w:rPr>
        <w:t xml:space="preserve">formed a </w:t>
      </w:r>
      <w:r w:rsidR="00CA7D67" w:rsidRPr="00001625">
        <w:rPr>
          <w:rFonts w:ascii="Times New Roman" w:hAnsi="Times New Roman" w:cs="Times New Roman"/>
          <w:sz w:val="24"/>
          <w:szCs w:val="24"/>
        </w:rPr>
        <w:t>monophyletic</w:t>
      </w:r>
      <w:r w:rsidR="00CA7D67">
        <w:rPr>
          <w:rFonts w:ascii="Times New Roman" w:hAnsi="Times New Roman" w:cs="Times New Roman"/>
          <w:sz w:val="24"/>
          <w:szCs w:val="24"/>
        </w:rPr>
        <w:t xml:space="preserve"> group</w:t>
      </w:r>
      <w:r w:rsidR="00CA7D67" w:rsidRPr="00001625">
        <w:rPr>
          <w:rFonts w:ascii="Times New Roman" w:hAnsi="Times New Roman" w:cs="Times New Roman"/>
          <w:sz w:val="24"/>
          <w:szCs w:val="24"/>
        </w:rPr>
        <w:t xml:space="preserve">; the core hebe </w:t>
      </w:r>
      <w:r w:rsidR="00CA7D67">
        <w:rPr>
          <w:rFonts w:ascii="Times New Roman" w:hAnsi="Times New Roman" w:cs="Times New Roman"/>
          <w:sz w:val="24"/>
          <w:szCs w:val="24"/>
        </w:rPr>
        <w:t>subclade (48 species sampled)</w:t>
      </w:r>
      <w:r w:rsidR="00CA7D67" w:rsidRPr="00001625">
        <w:rPr>
          <w:rFonts w:ascii="Times New Roman" w:hAnsi="Times New Roman" w:cs="Times New Roman"/>
          <w:sz w:val="24"/>
          <w:szCs w:val="24"/>
        </w:rPr>
        <w:t xml:space="preserve"> was monophyletic </w:t>
      </w:r>
      <w:r w:rsidR="00CA7D67">
        <w:rPr>
          <w:rFonts w:ascii="Times New Roman" w:hAnsi="Times New Roman" w:cs="Times New Roman"/>
          <w:sz w:val="24"/>
          <w:szCs w:val="24"/>
        </w:rPr>
        <w:t>when excluding</w:t>
      </w:r>
      <w:r w:rsidR="00CA7D67" w:rsidRPr="00001625">
        <w:rPr>
          <w:rFonts w:ascii="Times New Roman" w:hAnsi="Times New Roman" w:cs="Times New Roman"/>
          <w:sz w:val="24"/>
          <w:szCs w:val="24"/>
        </w:rPr>
        <w:t xml:space="preserve"> </w:t>
      </w:r>
      <w:r w:rsidR="00CA7D67" w:rsidRPr="00001625">
        <w:rPr>
          <w:rFonts w:ascii="Times New Roman" w:hAnsi="Times New Roman" w:cs="Times New Roman"/>
          <w:i/>
          <w:iCs/>
          <w:sz w:val="24"/>
          <w:szCs w:val="24"/>
        </w:rPr>
        <w:t xml:space="preserve">Veronica </w:t>
      </w:r>
      <w:proofErr w:type="spellStart"/>
      <w:r w:rsidR="00CA7D67" w:rsidRPr="00001625">
        <w:rPr>
          <w:rFonts w:ascii="Times New Roman" w:hAnsi="Times New Roman" w:cs="Times New Roman"/>
          <w:i/>
          <w:iCs/>
          <w:sz w:val="24"/>
          <w:szCs w:val="24"/>
        </w:rPr>
        <w:t>macrantha</w:t>
      </w:r>
      <w:proofErr w:type="spellEnd"/>
      <w:r w:rsidR="00CA7D67" w:rsidRPr="00001625">
        <w:rPr>
          <w:rFonts w:ascii="Times New Roman" w:hAnsi="Times New Roman" w:cs="Times New Roman"/>
          <w:sz w:val="24"/>
          <w:szCs w:val="24"/>
        </w:rPr>
        <w:t xml:space="preserve">, which has had </w:t>
      </w:r>
      <w:r w:rsidR="00CA7D67" w:rsidRPr="00001625">
        <w:rPr>
          <w:rFonts w:ascii="Times New Roman" w:hAnsi="Times New Roman" w:cs="Times New Roman"/>
          <w:sz w:val="24"/>
          <w:szCs w:val="24"/>
        </w:rPr>
        <w:lastRenderedPageBreak/>
        <w:t xml:space="preserve">uncertain </w:t>
      </w:r>
      <w:r w:rsidR="00CA7D67">
        <w:rPr>
          <w:rFonts w:ascii="Times New Roman" w:hAnsi="Times New Roman" w:cs="Times New Roman"/>
          <w:sz w:val="24"/>
          <w:szCs w:val="24"/>
        </w:rPr>
        <w:t xml:space="preserve">taxonomic </w:t>
      </w:r>
      <w:r w:rsidR="00CA7D67" w:rsidRPr="00001625">
        <w:rPr>
          <w:rFonts w:ascii="Times New Roman" w:hAnsi="Times New Roman" w:cs="Times New Roman"/>
          <w:sz w:val="24"/>
          <w:szCs w:val="24"/>
        </w:rPr>
        <w:t xml:space="preserve">placement in past studies </w:t>
      </w:r>
      <w:r w:rsidR="00CA7D67" w:rsidRPr="25D7ECEE">
        <w:rPr>
          <w:rFonts w:ascii="Times New Roman" w:hAnsi="Times New Roman" w:cs="Times New Roman"/>
          <w:sz w:val="24"/>
          <w:szCs w:val="24"/>
        </w:rPr>
        <w:t>(Albach and Meudt, 2010; Meudt et al., 2015)</w:t>
      </w:r>
      <w:r w:rsidR="00CA7D67" w:rsidRPr="00001625">
        <w:rPr>
          <w:rFonts w:ascii="Times New Roman" w:hAnsi="Times New Roman" w:cs="Times New Roman"/>
          <w:sz w:val="24"/>
          <w:szCs w:val="24"/>
        </w:rPr>
        <w:t xml:space="preserve">; and the semi-whipcord hebes </w:t>
      </w:r>
      <w:r w:rsidR="00CA7D67">
        <w:rPr>
          <w:rFonts w:ascii="Times New Roman" w:hAnsi="Times New Roman" w:cs="Times New Roman"/>
          <w:sz w:val="24"/>
          <w:szCs w:val="24"/>
        </w:rPr>
        <w:t xml:space="preserve">(3 species) </w:t>
      </w:r>
      <w:r w:rsidR="00CA7D67" w:rsidRPr="00001625">
        <w:rPr>
          <w:rFonts w:ascii="Times New Roman" w:hAnsi="Times New Roman" w:cs="Times New Roman"/>
          <w:sz w:val="24"/>
          <w:szCs w:val="24"/>
        </w:rPr>
        <w:t xml:space="preserve">were monophyletic if the similarly uncertain </w:t>
      </w:r>
      <w:r w:rsidR="00CA7D67" w:rsidRPr="00001625">
        <w:rPr>
          <w:rFonts w:ascii="Times New Roman" w:hAnsi="Times New Roman" w:cs="Times New Roman"/>
          <w:i/>
          <w:iCs/>
          <w:sz w:val="24"/>
          <w:szCs w:val="24"/>
        </w:rPr>
        <w:t xml:space="preserve">Veronica </w:t>
      </w:r>
      <w:proofErr w:type="spellStart"/>
      <w:r w:rsidR="00CA7D67" w:rsidRPr="00001625">
        <w:rPr>
          <w:rFonts w:ascii="Times New Roman" w:hAnsi="Times New Roman" w:cs="Times New Roman"/>
          <w:i/>
          <w:iCs/>
          <w:sz w:val="24"/>
          <w:szCs w:val="24"/>
        </w:rPr>
        <w:t>cupressoides</w:t>
      </w:r>
      <w:proofErr w:type="spellEnd"/>
      <w:r w:rsidR="00CA7D67" w:rsidRPr="00001625">
        <w:rPr>
          <w:rFonts w:ascii="Times New Roman" w:hAnsi="Times New Roman" w:cs="Times New Roman"/>
          <w:i/>
          <w:iCs/>
          <w:sz w:val="24"/>
          <w:szCs w:val="24"/>
        </w:rPr>
        <w:t xml:space="preserve"> </w:t>
      </w:r>
      <w:r w:rsidR="00CA7D67" w:rsidRPr="00001625">
        <w:rPr>
          <w:rFonts w:ascii="Times New Roman" w:hAnsi="Times New Roman" w:cs="Times New Roman"/>
          <w:sz w:val="24"/>
          <w:szCs w:val="24"/>
        </w:rPr>
        <w:t xml:space="preserve">was excluded </w:t>
      </w:r>
      <w:r w:rsidR="00CA7D67" w:rsidRPr="25D7ECEE">
        <w:rPr>
          <w:rFonts w:ascii="Times New Roman" w:hAnsi="Times New Roman" w:cs="Times New Roman"/>
          <w:sz w:val="24"/>
          <w:szCs w:val="24"/>
        </w:rPr>
        <w:t>(Albach and Meudt, 2010</w:t>
      </w:r>
      <w:r w:rsidR="000202A4">
        <w:rPr>
          <w:rFonts w:ascii="Times New Roman" w:hAnsi="Times New Roman" w:cs="Times New Roman"/>
          <w:sz w:val="24"/>
          <w:szCs w:val="24"/>
        </w:rPr>
        <w:t xml:space="preserve">; Fig. </w:t>
      </w:r>
      <w:r w:rsidR="003C69A9">
        <w:rPr>
          <w:rFonts w:ascii="Times New Roman" w:hAnsi="Times New Roman" w:cs="Times New Roman"/>
          <w:sz w:val="24"/>
          <w:szCs w:val="24"/>
        </w:rPr>
        <w:t>5</w:t>
      </w:r>
      <w:r w:rsidR="00CA7D67" w:rsidRPr="25D7ECEE">
        <w:rPr>
          <w:rFonts w:ascii="Times New Roman" w:hAnsi="Times New Roman" w:cs="Times New Roman"/>
          <w:sz w:val="24"/>
          <w:szCs w:val="24"/>
        </w:rPr>
        <w:t>)</w:t>
      </w:r>
      <w:r w:rsidR="00CA7D67" w:rsidRPr="00001625">
        <w:rPr>
          <w:rFonts w:ascii="Times New Roman" w:hAnsi="Times New Roman" w:cs="Times New Roman"/>
          <w:sz w:val="24"/>
          <w:szCs w:val="24"/>
        </w:rPr>
        <w:t xml:space="preserve">. </w:t>
      </w:r>
      <w:r w:rsidRPr="00001625">
        <w:rPr>
          <w:rFonts w:ascii="Times New Roman" w:hAnsi="Times New Roman" w:cs="Times New Roman"/>
          <w:sz w:val="24"/>
          <w:szCs w:val="24"/>
        </w:rPr>
        <w:t xml:space="preserve">The supercontigs subset showed the best overall support for most subclades </w:t>
      </w:r>
      <w:r>
        <w:rPr>
          <w:rFonts w:ascii="Times New Roman" w:hAnsi="Times New Roman" w:cs="Times New Roman"/>
          <w:sz w:val="24"/>
          <w:szCs w:val="24"/>
        </w:rPr>
        <w:t xml:space="preserve">(Fig. </w:t>
      </w:r>
      <w:r w:rsidR="00F5668A">
        <w:rPr>
          <w:rFonts w:ascii="Times New Roman" w:hAnsi="Times New Roman" w:cs="Times New Roman"/>
          <w:sz w:val="24"/>
          <w:szCs w:val="24"/>
        </w:rPr>
        <w:t>7</w:t>
      </w:r>
      <w:r w:rsidRPr="00001625">
        <w:rPr>
          <w:rFonts w:ascii="Times New Roman" w:hAnsi="Times New Roman" w:cs="Times New Roman"/>
          <w:sz w:val="24"/>
          <w:szCs w:val="24"/>
        </w:rPr>
        <w:t xml:space="preserve">). In the supercontigs subset, the monophyletic groups (including the monophyletic portion of speedwell hebes) had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values of 99</w:t>
      </w:r>
      <w:r w:rsidR="00AA5A81">
        <w:rPr>
          <w:rFonts w:ascii="Times New Roman" w:hAnsi="Times New Roman" w:cs="Times New Roman"/>
          <w:sz w:val="24"/>
          <w:szCs w:val="24"/>
        </w:rPr>
        <w:t>%</w:t>
      </w:r>
      <w:r w:rsidRPr="00001625">
        <w:rPr>
          <w:rFonts w:ascii="Times New Roman" w:hAnsi="Times New Roman" w:cs="Times New Roman"/>
          <w:sz w:val="24"/>
          <w:szCs w:val="24"/>
        </w:rPr>
        <w:t xml:space="preserve"> or 100</w:t>
      </w:r>
      <w:r w:rsidR="00AA5A81">
        <w:rPr>
          <w:rFonts w:ascii="Times New Roman" w:hAnsi="Times New Roman" w:cs="Times New Roman"/>
          <w:sz w:val="24"/>
          <w:szCs w:val="24"/>
        </w:rPr>
        <w:t>%</w:t>
      </w:r>
      <w:r w:rsidR="009D4C77">
        <w:rPr>
          <w:rFonts w:ascii="Times New Roman" w:hAnsi="Times New Roman" w:cs="Times New Roman"/>
          <w:sz w:val="24"/>
          <w:szCs w:val="24"/>
        </w:rPr>
        <w:t xml:space="preserve"> and were also preserved by the </w:t>
      </w:r>
      <w:proofErr w:type="spellStart"/>
      <w:r w:rsidR="00274C10">
        <w:rPr>
          <w:rFonts w:ascii="Times New Roman" w:hAnsi="Times New Roman" w:cs="Times New Roman"/>
          <w:sz w:val="24"/>
          <w:szCs w:val="24"/>
        </w:rPr>
        <w:t>ConsensusNet</w:t>
      </w:r>
      <w:r w:rsidR="00112609">
        <w:rPr>
          <w:rFonts w:ascii="Times New Roman" w:hAnsi="Times New Roman" w:cs="Times New Roman"/>
          <w:sz w:val="24"/>
          <w:szCs w:val="24"/>
        </w:rPr>
        <w:t>work</w:t>
      </w:r>
      <w:proofErr w:type="spellEnd"/>
      <w:r w:rsidR="009D4C77">
        <w:rPr>
          <w:rFonts w:ascii="Times New Roman" w:hAnsi="Times New Roman" w:cs="Times New Roman"/>
          <w:sz w:val="24"/>
          <w:szCs w:val="24"/>
        </w:rPr>
        <w:t xml:space="preserve"> analysis (Fig</w:t>
      </w:r>
      <w:r w:rsidR="007E5822">
        <w:rPr>
          <w:rFonts w:ascii="Times New Roman" w:hAnsi="Times New Roman" w:cs="Times New Roman"/>
          <w:sz w:val="24"/>
          <w:szCs w:val="24"/>
        </w:rPr>
        <w:t>.</w:t>
      </w:r>
      <w:r w:rsidR="009D4C77">
        <w:rPr>
          <w:rFonts w:ascii="Times New Roman" w:hAnsi="Times New Roman" w:cs="Times New Roman"/>
          <w:sz w:val="24"/>
          <w:szCs w:val="24"/>
        </w:rPr>
        <w:t xml:space="preserve"> </w:t>
      </w:r>
      <w:r w:rsidR="00F5668A">
        <w:rPr>
          <w:rFonts w:ascii="Times New Roman" w:hAnsi="Times New Roman" w:cs="Times New Roman"/>
          <w:sz w:val="24"/>
          <w:szCs w:val="24"/>
        </w:rPr>
        <w:t>7</w:t>
      </w:r>
      <w:r w:rsidR="009D4C77">
        <w:rPr>
          <w:rFonts w:ascii="Times New Roman" w:hAnsi="Times New Roman" w:cs="Times New Roman"/>
          <w:sz w:val="24"/>
          <w:szCs w:val="24"/>
        </w:rPr>
        <w:t>)</w:t>
      </w:r>
      <w:r w:rsidRPr="00001625">
        <w:rPr>
          <w:rFonts w:ascii="Times New Roman" w:hAnsi="Times New Roman" w:cs="Times New Roman"/>
          <w:sz w:val="24"/>
          <w:szCs w:val="24"/>
        </w:rPr>
        <w:t xml:space="preserve">. While </w:t>
      </w:r>
      <w:r>
        <w:rPr>
          <w:rFonts w:ascii="Times New Roman" w:hAnsi="Times New Roman" w:cs="Times New Roman"/>
          <w:sz w:val="24"/>
          <w:szCs w:val="24"/>
        </w:rPr>
        <w:t>Angiosperms353</w:t>
      </w:r>
      <w:r w:rsidRPr="00001625">
        <w:rPr>
          <w:rFonts w:ascii="Times New Roman" w:hAnsi="Times New Roman" w:cs="Times New Roman"/>
          <w:sz w:val="24"/>
          <w:szCs w:val="24"/>
        </w:rPr>
        <w:t xml:space="preserve"> recovered the main </w:t>
      </w:r>
      <w:r w:rsidR="009D4C77">
        <w:rPr>
          <w:rFonts w:ascii="Times New Roman" w:hAnsi="Times New Roman" w:cs="Times New Roman"/>
          <w:sz w:val="24"/>
          <w:szCs w:val="24"/>
        </w:rPr>
        <w:t>subclades</w:t>
      </w:r>
      <w:r w:rsidRPr="00001625">
        <w:rPr>
          <w:rFonts w:ascii="Times New Roman" w:hAnsi="Times New Roman" w:cs="Times New Roman"/>
          <w:sz w:val="24"/>
          <w:szCs w:val="24"/>
        </w:rPr>
        <w:t xml:space="preserve"> with strong support and improved on GenBank markers for many nodes within </w:t>
      </w:r>
      <w:r w:rsidR="009D4C77">
        <w:rPr>
          <w:rFonts w:ascii="Times New Roman" w:hAnsi="Times New Roman" w:cs="Times New Roman"/>
          <w:sz w:val="24"/>
          <w:szCs w:val="24"/>
        </w:rPr>
        <w:t>subclades</w:t>
      </w:r>
      <w:r w:rsidRPr="00001625">
        <w:rPr>
          <w:rFonts w:ascii="Times New Roman" w:hAnsi="Times New Roman" w:cs="Times New Roman"/>
          <w:sz w:val="24"/>
          <w:szCs w:val="24"/>
        </w:rPr>
        <w:t xml:space="preserve">, resolution and support within </w:t>
      </w:r>
      <w:r w:rsidR="00F80FE6">
        <w:rPr>
          <w:rFonts w:ascii="Times New Roman" w:hAnsi="Times New Roman" w:cs="Times New Roman"/>
          <w:sz w:val="24"/>
          <w:szCs w:val="24"/>
        </w:rPr>
        <w:t>subclades</w:t>
      </w:r>
      <w:r w:rsidRPr="00001625">
        <w:rPr>
          <w:rFonts w:ascii="Times New Roman" w:hAnsi="Times New Roman" w:cs="Times New Roman"/>
          <w:sz w:val="24"/>
          <w:szCs w:val="24"/>
        </w:rPr>
        <w:t xml:space="preserve"> </w:t>
      </w:r>
      <w:r w:rsidR="00323897">
        <w:rPr>
          <w:rFonts w:ascii="Times New Roman" w:hAnsi="Times New Roman" w:cs="Times New Roman"/>
          <w:sz w:val="24"/>
          <w:szCs w:val="24"/>
        </w:rPr>
        <w:t>were</w:t>
      </w:r>
      <w:r w:rsidRPr="00001625">
        <w:rPr>
          <w:rFonts w:ascii="Times New Roman" w:hAnsi="Times New Roman" w:cs="Times New Roman"/>
          <w:sz w:val="24"/>
          <w:szCs w:val="24"/>
        </w:rPr>
        <w:t xml:space="preserve"> variable, with a mix of strongly supported and uncertain relationships (</w:t>
      </w:r>
      <w:r>
        <w:rPr>
          <w:rFonts w:ascii="Times New Roman" w:hAnsi="Times New Roman" w:cs="Times New Roman"/>
          <w:sz w:val="24"/>
          <w:szCs w:val="24"/>
        </w:rPr>
        <w:t xml:space="preserve">Fig. </w:t>
      </w:r>
      <w:r w:rsidR="003C69A9">
        <w:rPr>
          <w:rFonts w:ascii="Times New Roman" w:hAnsi="Times New Roman" w:cs="Times New Roman"/>
          <w:sz w:val="24"/>
          <w:szCs w:val="24"/>
        </w:rPr>
        <w:t>5</w:t>
      </w:r>
      <w:r w:rsidR="006E41A1">
        <w:rPr>
          <w:rFonts w:ascii="Times New Roman" w:hAnsi="Times New Roman" w:cs="Times New Roman"/>
          <w:sz w:val="24"/>
          <w:szCs w:val="24"/>
        </w:rPr>
        <w:t xml:space="preserve">, </w:t>
      </w:r>
      <w:r w:rsidR="006F67A2">
        <w:rPr>
          <w:rFonts w:ascii="Times New Roman" w:hAnsi="Times New Roman" w:cs="Times New Roman"/>
          <w:sz w:val="24"/>
          <w:szCs w:val="24"/>
        </w:rPr>
        <w:t>6</w:t>
      </w:r>
      <w:r w:rsidRPr="00001625">
        <w:rPr>
          <w:rFonts w:ascii="Times New Roman" w:hAnsi="Times New Roman" w:cs="Times New Roman"/>
          <w:sz w:val="24"/>
          <w:szCs w:val="24"/>
        </w:rPr>
        <w:t>).</w:t>
      </w:r>
    </w:p>
    <w:p w14:paraId="6886D642" w14:textId="6B57841B" w:rsidR="00826BD6" w:rsidRDefault="00826BD6" w:rsidP="00826BD6">
      <w:pPr>
        <w:spacing w:after="0" w:line="480" w:lineRule="auto"/>
        <w:ind w:firstLine="720"/>
        <w:rPr>
          <w:rFonts w:ascii="Times New Roman" w:hAnsi="Times New Roman" w:cs="Times New Roman"/>
          <w:sz w:val="24"/>
          <w:szCs w:val="24"/>
        </w:rPr>
      </w:pPr>
      <w:r w:rsidRPr="002C7362">
        <w:rPr>
          <w:rFonts w:ascii="Times New Roman" w:hAnsi="Times New Roman" w:cs="Times New Roman"/>
          <w:sz w:val="24"/>
          <w:szCs w:val="24"/>
        </w:rPr>
        <w:t xml:space="preserve">The relationships in the core hebes, the largest subclade and the most </w:t>
      </w:r>
      <w:r>
        <w:rPr>
          <w:rFonts w:ascii="Times New Roman" w:hAnsi="Times New Roman" w:cs="Times New Roman"/>
          <w:sz w:val="24"/>
          <w:szCs w:val="24"/>
        </w:rPr>
        <w:t>speciose</w:t>
      </w:r>
      <w:r w:rsidRPr="002C7362">
        <w:rPr>
          <w:rFonts w:ascii="Times New Roman" w:hAnsi="Times New Roman" w:cs="Times New Roman"/>
          <w:sz w:val="24"/>
          <w:szCs w:val="24"/>
        </w:rPr>
        <w:t xml:space="preserve"> part of the radiation, showed the most variation in support (</w:t>
      </w:r>
      <w:r>
        <w:rPr>
          <w:rFonts w:ascii="Times New Roman" w:hAnsi="Times New Roman" w:cs="Times New Roman"/>
          <w:sz w:val="24"/>
          <w:szCs w:val="24"/>
        </w:rPr>
        <w:t xml:space="preserve">Fig. </w:t>
      </w:r>
      <w:r w:rsidR="006F67A2">
        <w:rPr>
          <w:rFonts w:ascii="Times New Roman" w:hAnsi="Times New Roman" w:cs="Times New Roman"/>
          <w:sz w:val="24"/>
          <w:szCs w:val="24"/>
        </w:rPr>
        <w:t>6</w:t>
      </w:r>
      <w:r w:rsidRPr="002C7362">
        <w:rPr>
          <w:rFonts w:ascii="Times New Roman" w:hAnsi="Times New Roman" w:cs="Times New Roman"/>
          <w:sz w:val="24"/>
          <w:szCs w:val="24"/>
        </w:rPr>
        <w:t xml:space="preserve">). The </w:t>
      </w:r>
      <w:r>
        <w:rPr>
          <w:rFonts w:ascii="Times New Roman" w:hAnsi="Times New Roman" w:cs="Times New Roman"/>
          <w:sz w:val="24"/>
          <w:szCs w:val="24"/>
        </w:rPr>
        <w:t>best supported relationship</w:t>
      </w:r>
      <w:r w:rsidRPr="002C7362">
        <w:rPr>
          <w:rFonts w:ascii="Times New Roman" w:hAnsi="Times New Roman" w:cs="Times New Roman"/>
          <w:sz w:val="24"/>
          <w:szCs w:val="24"/>
        </w:rPr>
        <w:t xml:space="preserve"> in the entire tree </w:t>
      </w:r>
      <w:r>
        <w:rPr>
          <w:rFonts w:ascii="Times New Roman" w:hAnsi="Times New Roman" w:cs="Times New Roman"/>
          <w:sz w:val="24"/>
          <w:szCs w:val="24"/>
        </w:rPr>
        <w:t>was</w:t>
      </w:r>
      <w:r w:rsidRPr="002C7362">
        <w:rPr>
          <w:rFonts w:ascii="Times New Roman" w:hAnsi="Times New Roman" w:cs="Times New Roman"/>
          <w:sz w:val="24"/>
          <w:szCs w:val="24"/>
        </w:rPr>
        <w:t xml:space="preserve"> found </w:t>
      </w:r>
      <w:r>
        <w:rPr>
          <w:rFonts w:ascii="Times New Roman" w:hAnsi="Times New Roman" w:cs="Times New Roman"/>
          <w:sz w:val="24"/>
          <w:szCs w:val="24"/>
        </w:rPr>
        <w:t xml:space="preserve">in this </w:t>
      </w:r>
      <w:r w:rsidR="00F80FE6">
        <w:rPr>
          <w:rFonts w:ascii="Times New Roman" w:hAnsi="Times New Roman" w:cs="Times New Roman"/>
          <w:sz w:val="24"/>
          <w:szCs w:val="24"/>
        </w:rPr>
        <w:t>subclade</w:t>
      </w:r>
      <w:r>
        <w:rPr>
          <w:rFonts w:ascii="Times New Roman" w:hAnsi="Times New Roman" w:cs="Times New Roman"/>
          <w:sz w:val="24"/>
          <w:szCs w:val="24"/>
        </w:rPr>
        <w:t xml:space="preserve">, </w:t>
      </w:r>
      <w:r w:rsidRPr="002C7362">
        <w:rPr>
          <w:rFonts w:ascii="Times New Roman" w:hAnsi="Times New Roman" w:cs="Times New Roman"/>
          <w:sz w:val="24"/>
          <w:szCs w:val="24"/>
        </w:rPr>
        <w:t xml:space="preserve">between the sister Chatham Island species </w:t>
      </w:r>
      <w:r w:rsidRPr="002C7362">
        <w:rPr>
          <w:rFonts w:ascii="Times New Roman" w:hAnsi="Times New Roman" w:cs="Times New Roman"/>
          <w:i/>
          <w:iCs/>
          <w:sz w:val="24"/>
          <w:szCs w:val="24"/>
        </w:rPr>
        <w:t xml:space="preserve">V. </w:t>
      </w:r>
      <w:proofErr w:type="spellStart"/>
      <w:r w:rsidRPr="002C7362">
        <w:rPr>
          <w:rFonts w:ascii="Times New Roman" w:hAnsi="Times New Roman" w:cs="Times New Roman"/>
          <w:i/>
          <w:iCs/>
          <w:sz w:val="24"/>
          <w:szCs w:val="24"/>
        </w:rPr>
        <w:t>dieffenbachii</w:t>
      </w:r>
      <w:proofErr w:type="spellEnd"/>
      <w:r w:rsidRPr="002C7362">
        <w:rPr>
          <w:rFonts w:ascii="Times New Roman" w:hAnsi="Times New Roman" w:cs="Times New Roman"/>
          <w:sz w:val="24"/>
          <w:szCs w:val="24"/>
        </w:rPr>
        <w:t xml:space="preserve"> and </w:t>
      </w:r>
      <w:r w:rsidRPr="002C7362">
        <w:rPr>
          <w:rFonts w:ascii="Times New Roman" w:hAnsi="Times New Roman" w:cs="Times New Roman"/>
          <w:i/>
          <w:iCs/>
          <w:sz w:val="24"/>
          <w:szCs w:val="24"/>
        </w:rPr>
        <w:t xml:space="preserve">V. </w:t>
      </w:r>
      <w:proofErr w:type="spellStart"/>
      <w:r w:rsidRPr="002C7362">
        <w:rPr>
          <w:rFonts w:ascii="Times New Roman" w:hAnsi="Times New Roman" w:cs="Times New Roman"/>
          <w:i/>
          <w:iCs/>
          <w:sz w:val="24"/>
          <w:szCs w:val="24"/>
        </w:rPr>
        <w:t>chathamica</w:t>
      </w:r>
      <w:proofErr w:type="spellEnd"/>
      <w:r>
        <w:rPr>
          <w:rFonts w:ascii="Times New Roman" w:hAnsi="Times New Roman" w:cs="Times New Roman"/>
          <w:iCs/>
          <w:sz w:val="24"/>
          <w:szCs w:val="24"/>
        </w:rPr>
        <w:t xml:space="preserve">, </w:t>
      </w:r>
      <w:r>
        <w:rPr>
          <w:rFonts w:ascii="Times New Roman" w:hAnsi="Times New Roman" w:cs="Times New Roman"/>
          <w:sz w:val="24"/>
          <w:szCs w:val="24"/>
        </w:rPr>
        <w:t xml:space="preserve">with the </w:t>
      </w:r>
      <w:r w:rsidRPr="002C7362">
        <w:rPr>
          <w:rFonts w:ascii="Times New Roman" w:hAnsi="Times New Roman" w:cs="Times New Roman"/>
          <w:sz w:val="24"/>
          <w:szCs w:val="24"/>
        </w:rPr>
        <w:t xml:space="preserve">highest </w:t>
      </w:r>
      <w:proofErr w:type="spellStart"/>
      <w:r w:rsidRPr="002C7362">
        <w:rPr>
          <w:rFonts w:ascii="Times New Roman" w:hAnsi="Times New Roman" w:cs="Times New Roman"/>
          <w:sz w:val="24"/>
          <w:szCs w:val="24"/>
        </w:rPr>
        <w:t>gCF</w:t>
      </w:r>
      <w:proofErr w:type="spellEnd"/>
      <w:r w:rsidRPr="002C7362">
        <w:rPr>
          <w:rFonts w:ascii="Times New Roman" w:hAnsi="Times New Roman" w:cs="Times New Roman"/>
          <w:sz w:val="24"/>
          <w:szCs w:val="24"/>
        </w:rPr>
        <w:t xml:space="preserve"> </w:t>
      </w:r>
      <w:r>
        <w:rPr>
          <w:rFonts w:ascii="Times New Roman" w:hAnsi="Times New Roman" w:cs="Times New Roman"/>
          <w:sz w:val="24"/>
          <w:szCs w:val="24"/>
        </w:rPr>
        <w:t xml:space="preserve">in the tree </w:t>
      </w:r>
      <w:r w:rsidRPr="002C7362">
        <w:rPr>
          <w:rFonts w:ascii="Times New Roman" w:hAnsi="Times New Roman" w:cs="Times New Roman"/>
          <w:sz w:val="24"/>
          <w:szCs w:val="24"/>
        </w:rPr>
        <w:t>at 50.3</w:t>
      </w:r>
      <w:r w:rsidR="006E5AFB">
        <w:rPr>
          <w:rFonts w:ascii="Times New Roman" w:hAnsi="Times New Roman" w:cs="Times New Roman"/>
          <w:sz w:val="24"/>
          <w:szCs w:val="24"/>
        </w:rPr>
        <w:t>%</w:t>
      </w:r>
      <w:r>
        <w:rPr>
          <w:rFonts w:ascii="Times New Roman" w:hAnsi="Times New Roman" w:cs="Times New Roman"/>
          <w:sz w:val="24"/>
          <w:szCs w:val="24"/>
        </w:rPr>
        <w:t xml:space="preserve">, </w:t>
      </w:r>
      <w:r w:rsidRPr="002C7362">
        <w:rPr>
          <w:rFonts w:ascii="Times New Roman" w:hAnsi="Times New Roman" w:cs="Times New Roman"/>
          <w:sz w:val="24"/>
          <w:szCs w:val="24"/>
        </w:rPr>
        <w:t xml:space="preserve">the highest </w:t>
      </w:r>
      <w:proofErr w:type="spellStart"/>
      <w:r w:rsidRPr="002C7362">
        <w:rPr>
          <w:rFonts w:ascii="Times New Roman" w:hAnsi="Times New Roman" w:cs="Times New Roman"/>
          <w:sz w:val="24"/>
          <w:szCs w:val="24"/>
        </w:rPr>
        <w:t>sCF</w:t>
      </w:r>
      <w:proofErr w:type="spellEnd"/>
      <w:r w:rsidRPr="002C7362">
        <w:rPr>
          <w:rFonts w:ascii="Times New Roman" w:hAnsi="Times New Roman" w:cs="Times New Roman"/>
          <w:sz w:val="24"/>
          <w:szCs w:val="24"/>
        </w:rPr>
        <w:t xml:space="preserve"> at 58.9</w:t>
      </w:r>
      <w:r w:rsidR="006E5AFB">
        <w:rPr>
          <w:rFonts w:ascii="Times New Roman" w:hAnsi="Times New Roman" w:cs="Times New Roman"/>
          <w:sz w:val="24"/>
          <w:szCs w:val="24"/>
        </w:rPr>
        <w:t>%</w:t>
      </w:r>
      <w:r>
        <w:rPr>
          <w:rFonts w:ascii="Times New Roman" w:hAnsi="Times New Roman" w:cs="Times New Roman"/>
          <w:sz w:val="24"/>
          <w:szCs w:val="24"/>
        </w:rPr>
        <w:t xml:space="preserve"> and a bootstrap value of 100</w:t>
      </w:r>
      <w:r w:rsidR="006E5AFB">
        <w:rPr>
          <w:rFonts w:ascii="Times New Roman" w:hAnsi="Times New Roman" w:cs="Times New Roman"/>
          <w:sz w:val="24"/>
          <w:szCs w:val="24"/>
        </w:rPr>
        <w:t>%</w:t>
      </w:r>
      <w:r>
        <w:rPr>
          <w:rFonts w:ascii="Times New Roman" w:hAnsi="Times New Roman" w:cs="Times New Roman"/>
          <w:sz w:val="24"/>
          <w:szCs w:val="24"/>
        </w:rPr>
        <w:t xml:space="preserve"> (compared to a value of 55</w:t>
      </w:r>
      <w:r w:rsidR="006E5AFB">
        <w:rPr>
          <w:rFonts w:ascii="Times New Roman" w:hAnsi="Times New Roman" w:cs="Times New Roman"/>
          <w:sz w:val="24"/>
          <w:szCs w:val="24"/>
        </w:rPr>
        <w:t>%</w:t>
      </w:r>
      <w:r>
        <w:rPr>
          <w:rFonts w:ascii="Times New Roman" w:hAnsi="Times New Roman" w:cs="Times New Roman"/>
          <w:sz w:val="24"/>
          <w:szCs w:val="24"/>
        </w:rPr>
        <w:t xml:space="preserve"> </w:t>
      </w:r>
      <w:r w:rsidR="000776D8">
        <w:rPr>
          <w:rFonts w:ascii="Times New Roman" w:hAnsi="Times New Roman" w:cs="Times New Roman"/>
          <w:sz w:val="24"/>
          <w:szCs w:val="24"/>
        </w:rPr>
        <w:t xml:space="preserve">BS </w:t>
      </w:r>
      <w:r>
        <w:rPr>
          <w:rFonts w:ascii="Times New Roman" w:hAnsi="Times New Roman" w:cs="Times New Roman"/>
          <w:sz w:val="24"/>
          <w:szCs w:val="24"/>
        </w:rPr>
        <w:t xml:space="preserve">in the GenBank tree) (Fig. </w:t>
      </w:r>
      <w:r w:rsidR="003C69A9">
        <w:rPr>
          <w:rFonts w:ascii="Times New Roman" w:hAnsi="Times New Roman" w:cs="Times New Roman"/>
          <w:sz w:val="24"/>
          <w:szCs w:val="24"/>
        </w:rPr>
        <w:t>5</w:t>
      </w:r>
      <w:r>
        <w:rPr>
          <w:rFonts w:ascii="Times New Roman" w:hAnsi="Times New Roman" w:cs="Times New Roman"/>
          <w:sz w:val="24"/>
          <w:szCs w:val="24"/>
        </w:rPr>
        <w:t>). A</w:t>
      </w:r>
      <w:r w:rsidRPr="002C7362">
        <w:rPr>
          <w:rFonts w:ascii="Times New Roman" w:hAnsi="Times New Roman" w:cs="Times New Roman"/>
          <w:sz w:val="24"/>
          <w:szCs w:val="24"/>
        </w:rPr>
        <w:t xml:space="preserve"> third Chatham Island species, </w:t>
      </w:r>
      <w:r w:rsidRPr="002C7362">
        <w:rPr>
          <w:rFonts w:ascii="Times New Roman" w:hAnsi="Times New Roman" w:cs="Times New Roman"/>
          <w:i/>
          <w:iCs/>
          <w:sz w:val="24"/>
          <w:szCs w:val="24"/>
        </w:rPr>
        <w:t xml:space="preserve">V. </w:t>
      </w:r>
      <w:proofErr w:type="spellStart"/>
      <w:r w:rsidRPr="002C7362">
        <w:rPr>
          <w:rFonts w:ascii="Times New Roman" w:hAnsi="Times New Roman" w:cs="Times New Roman"/>
          <w:i/>
          <w:iCs/>
          <w:sz w:val="24"/>
          <w:szCs w:val="24"/>
        </w:rPr>
        <w:t>barkeri</w:t>
      </w:r>
      <w:proofErr w:type="spellEnd"/>
      <w:r w:rsidRPr="002C7362">
        <w:rPr>
          <w:rFonts w:ascii="Times New Roman" w:hAnsi="Times New Roman" w:cs="Times New Roman"/>
          <w:i/>
          <w:iCs/>
          <w:sz w:val="24"/>
          <w:szCs w:val="24"/>
        </w:rPr>
        <w:t>,</w:t>
      </w:r>
      <w:r w:rsidRPr="002C7362">
        <w:rPr>
          <w:rFonts w:ascii="Times New Roman" w:hAnsi="Times New Roman" w:cs="Times New Roman"/>
          <w:sz w:val="24"/>
          <w:szCs w:val="24"/>
        </w:rPr>
        <w:t xml:space="preserve"> grouped with them with a </w:t>
      </w:r>
      <w:proofErr w:type="spellStart"/>
      <w:r w:rsidRPr="002C7362">
        <w:rPr>
          <w:rFonts w:ascii="Times New Roman" w:hAnsi="Times New Roman" w:cs="Times New Roman"/>
          <w:sz w:val="24"/>
          <w:szCs w:val="24"/>
        </w:rPr>
        <w:t>gCF</w:t>
      </w:r>
      <w:proofErr w:type="spellEnd"/>
      <w:r w:rsidRPr="002C7362">
        <w:rPr>
          <w:rFonts w:ascii="Times New Roman" w:hAnsi="Times New Roman" w:cs="Times New Roman"/>
          <w:sz w:val="24"/>
          <w:szCs w:val="24"/>
        </w:rPr>
        <w:t xml:space="preserve"> of 17.59</w:t>
      </w:r>
      <w:r w:rsidR="006E5AFB">
        <w:rPr>
          <w:rFonts w:ascii="Times New Roman" w:hAnsi="Times New Roman" w:cs="Times New Roman"/>
          <w:sz w:val="24"/>
          <w:szCs w:val="24"/>
        </w:rPr>
        <w:t>%</w:t>
      </w:r>
      <w:r w:rsidRPr="002C7362">
        <w:rPr>
          <w:rFonts w:ascii="Times New Roman" w:hAnsi="Times New Roman" w:cs="Times New Roman"/>
          <w:sz w:val="24"/>
          <w:szCs w:val="24"/>
        </w:rPr>
        <w:t xml:space="preserve"> and a </w:t>
      </w:r>
      <w:proofErr w:type="spellStart"/>
      <w:r w:rsidRPr="002C7362">
        <w:rPr>
          <w:rFonts w:ascii="Times New Roman" w:hAnsi="Times New Roman" w:cs="Times New Roman"/>
          <w:sz w:val="24"/>
          <w:szCs w:val="24"/>
        </w:rPr>
        <w:t>sCF</w:t>
      </w:r>
      <w:proofErr w:type="spellEnd"/>
      <w:r w:rsidRPr="002C7362">
        <w:rPr>
          <w:rFonts w:ascii="Times New Roman" w:hAnsi="Times New Roman" w:cs="Times New Roman"/>
          <w:sz w:val="24"/>
          <w:szCs w:val="24"/>
        </w:rPr>
        <w:t xml:space="preserve"> of 53.0</w:t>
      </w:r>
      <w:r w:rsidR="006E5AFB">
        <w:rPr>
          <w:rFonts w:ascii="Times New Roman" w:hAnsi="Times New Roman" w:cs="Times New Roman"/>
          <w:sz w:val="24"/>
          <w:szCs w:val="24"/>
        </w:rPr>
        <w:t>%</w:t>
      </w:r>
      <w:r w:rsidRPr="002C7362">
        <w:rPr>
          <w:rFonts w:ascii="Times New Roman" w:hAnsi="Times New Roman" w:cs="Times New Roman"/>
          <w:sz w:val="24"/>
          <w:szCs w:val="24"/>
        </w:rPr>
        <w:t>.</w:t>
      </w:r>
      <w:r>
        <w:rPr>
          <w:rFonts w:ascii="Times New Roman" w:hAnsi="Times New Roman" w:cs="Times New Roman"/>
          <w:sz w:val="24"/>
          <w:szCs w:val="24"/>
        </w:rPr>
        <w:t xml:space="preserve"> There were several other instances of high support (Fig. </w:t>
      </w:r>
      <w:r w:rsidR="003C69A9">
        <w:rPr>
          <w:rFonts w:ascii="Times New Roman" w:hAnsi="Times New Roman" w:cs="Times New Roman"/>
          <w:sz w:val="24"/>
          <w:szCs w:val="24"/>
        </w:rPr>
        <w:t>5</w:t>
      </w:r>
      <w:r>
        <w:rPr>
          <w:rFonts w:ascii="Times New Roman" w:hAnsi="Times New Roman" w:cs="Times New Roman"/>
          <w:sz w:val="24"/>
          <w:szCs w:val="24"/>
        </w:rPr>
        <w:t xml:space="preserve">). In many relationships, however, the </w:t>
      </w:r>
      <w:proofErr w:type="spellStart"/>
      <w:r>
        <w:rPr>
          <w:rFonts w:ascii="Times New Roman" w:hAnsi="Times New Roman" w:cs="Times New Roman"/>
          <w:sz w:val="24"/>
          <w:szCs w:val="24"/>
        </w:rPr>
        <w:t>gCF</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sCF</w:t>
      </w:r>
      <w:proofErr w:type="spellEnd"/>
      <w:r>
        <w:rPr>
          <w:rFonts w:ascii="Times New Roman" w:hAnsi="Times New Roman" w:cs="Times New Roman"/>
          <w:sz w:val="24"/>
          <w:szCs w:val="24"/>
        </w:rPr>
        <w:t xml:space="preserve"> values in the core hebes exhibited high levels of uncertainty</w:t>
      </w:r>
      <w:r w:rsidRPr="00001625">
        <w:rPr>
          <w:rFonts w:ascii="Times New Roman" w:hAnsi="Times New Roman" w:cs="Times New Roman"/>
          <w:sz w:val="24"/>
          <w:szCs w:val="24"/>
        </w:rPr>
        <w:t xml:space="preserve"> (Fig</w:t>
      </w:r>
      <w:r w:rsidR="007E5822">
        <w:rPr>
          <w:rFonts w:ascii="Times New Roman" w:hAnsi="Times New Roman" w:cs="Times New Roman"/>
          <w:sz w:val="24"/>
          <w:szCs w:val="24"/>
        </w:rPr>
        <w:t>.</w:t>
      </w:r>
      <w:r w:rsidRPr="00001625">
        <w:rPr>
          <w:rFonts w:ascii="Times New Roman" w:hAnsi="Times New Roman" w:cs="Times New Roman"/>
          <w:sz w:val="24"/>
          <w:szCs w:val="24"/>
        </w:rPr>
        <w:t xml:space="preserve"> </w:t>
      </w:r>
      <w:r w:rsidR="000D7BEB">
        <w:rPr>
          <w:rFonts w:ascii="Times New Roman" w:hAnsi="Times New Roman" w:cs="Times New Roman"/>
          <w:sz w:val="24"/>
          <w:szCs w:val="24"/>
        </w:rPr>
        <w:t>4</w:t>
      </w:r>
      <w:r w:rsidRPr="00001625">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870648">
        <w:rPr>
          <w:rFonts w:ascii="Times New Roman" w:hAnsi="Times New Roman" w:cs="Times New Roman"/>
          <w:sz w:val="24"/>
          <w:szCs w:val="24"/>
        </w:rPr>
        <w:t>6</w:t>
      </w:r>
      <w:r w:rsidRPr="00001625">
        <w:rPr>
          <w:rFonts w:ascii="Times New Roman" w:hAnsi="Times New Roman" w:cs="Times New Roman"/>
          <w:sz w:val="24"/>
          <w:szCs w:val="24"/>
        </w:rPr>
        <w:t xml:space="preserve">). </w:t>
      </w:r>
      <w:r w:rsidR="0090047E">
        <w:rPr>
          <w:rFonts w:ascii="Times New Roman" w:hAnsi="Times New Roman" w:cs="Times New Roman"/>
          <w:sz w:val="24"/>
          <w:szCs w:val="24"/>
        </w:rPr>
        <w:t xml:space="preserve">Uncertainty was exemplified in the </w:t>
      </w:r>
      <w:proofErr w:type="spellStart"/>
      <w:r w:rsidR="00112609">
        <w:rPr>
          <w:rFonts w:ascii="Times New Roman" w:hAnsi="Times New Roman" w:cs="Times New Roman"/>
          <w:sz w:val="24"/>
          <w:szCs w:val="24"/>
        </w:rPr>
        <w:t>ConsensusNetwork</w:t>
      </w:r>
      <w:proofErr w:type="spellEnd"/>
      <w:r w:rsidR="0090047E">
        <w:rPr>
          <w:rFonts w:ascii="Times New Roman" w:hAnsi="Times New Roman" w:cs="Times New Roman"/>
          <w:sz w:val="24"/>
          <w:szCs w:val="24"/>
        </w:rPr>
        <w:t xml:space="preserve"> analysis, which showed many conflicting splits among the core hebes (Fig. </w:t>
      </w:r>
      <w:r w:rsidR="006F67A2">
        <w:rPr>
          <w:rFonts w:ascii="Times New Roman" w:hAnsi="Times New Roman" w:cs="Times New Roman"/>
          <w:sz w:val="24"/>
          <w:szCs w:val="24"/>
        </w:rPr>
        <w:t>7</w:t>
      </w:r>
      <w:r w:rsidR="0090047E">
        <w:rPr>
          <w:rFonts w:ascii="Times New Roman" w:hAnsi="Times New Roman" w:cs="Times New Roman"/>
          <w:sz w:val="24"/>
          <w:szCs w:val="24"/>
        </w:rPr>
        <w:t>).</w:t>
      </w:r>
      <w:r w:rsidRPr="00001625">
        <w:rPr>
          <w:rFonts w:ascii="Times New Roman" w:hAnsi="Times New Roman" w:cs="Times New Roman"/>
          <w:sz w:val="24"/>
          <w:szCs w:val="24"/>
        </w:rPr>
        <w:t xml:space="preserve"> </w:t>
      </w:r>
    </w:p>
    <w:p w14:paraId="17D686AF" w14:textId="2AC8930F" w:rsidR="00826BD6" w:rsidRDefault="00826BD6" w:rsidP="00826BD6">
      <w:pPr>
        <w:spacing w:after="0" w:line="480" w:lineRule="auto"/>
        <w:ind w:firstLine="720"/>
        <w:rPr>
          <w:rFonts w:ascii="Times New Roman" w:hAnsi="Times New Roman" w:cs="Times New Roman"/>
          <w:sz w:val="24"/>
          <w:szCs w:val="24"/>
        </w:rPr>
      </w:pPr>
      <w:r w:rsidRPr="00001625">
        <w:rPr>
          <w:rFonts w:ascii="Times New Roman" w:hAnsi="Times New Roman" w:cs="Times New Roman"/>
          <w:sz w:val="24"/>
          <w:szCs w:val="24"/>
        </w:rPr>
        <w:t>Topologies also showed incongruence between gene subsets.</w:t>
      </w:r>
      <w:r>
        <w:rPr>
          <w:rFonts w:ascii="Times New Roman" w:hAnsi="Times New Roman" w:cs="Times New Roman"/>
          <w:sz w:val="24"/>
          <w:szCs w:val="24"/>
        </w:rPr>
        <w:t xml:space="preserve"> </w:t>
      </w:r>
      <w:r w:rsidRPr="00001625">
        <w:rPr>
          <w:rFonts w:ascii="Times New Roman" w:hAnsi="Times New Roman" w:cs="Times New Roman"/>
          <w:sz w:val="24"/>
          <w:szCs w:val="24"/>
        </w:rPr>
        <w:t xml:space="preserve">The normalized MCI tree similarity (0 = no shared information between bipartitions, 1 = identical) was 0.55 between exons and introns, 0.60 between exons and supercontigs, and 0.63 between introns and supercontigs. </w:t>
      </w:r>
      <w:r>
        <w:rPr>
          <w:rFonts w:ascii="Times New Roman" w:hAnsi="Times New Roman" w:cs="Times New Roman"/>
          <w:sz w:val="24"/>
          <w:szCs w:val="24"/>
        </w:rPr>
        <w:t xml:space="preserve">The relationships between the </w:t>
      </w:r>
      <w:r w:rsidR="0090047E">
        <w:rPr>
          <w:rFonts w:ascii="Times New Roman" w:hAnsi="Times New Roman" w:cs="Times New Roman"/>
          <w:sz w:val="24"/>
          <w:szCs w:val="24"/>
        </w:rPr>
        <w:t>subclades</w:t>
      </w:r>
      <w:r>
        <w:rPr>
          <w:rFonts w:ascii="Times New Roman" w:hAnsi="Times New Roman" w:cs="Times New Roman"/>
          <w:sz w:val="24"/>
          <w:szCs w:val="24"/>
        </w:rPr>
        <w:t xml:space="preserve"> varied for every gene subset: the exons </w:t>
      </w:r>
      <w:r>
        <w:rPr>
          <w:rFonts w:ascii="Times New Roman" w:hAnsi="Times New Roman" w:cs="Times New Roman"/>
          <w:sz w:val="24"/>
          <w:szCs w:val="24"/>
        </w:rPr>
        <w:lastRenderedPageBreak/>
        <w:t xml:space="preserve">placed the core hebes as sister to the semi-whipcord, snow, and speedwell hebes collectively; the introns placed the core hebes </w:t>
      </w:r>
      <w:r w:rsidRPr="47726FE9">
        <w:rPr>
          <w:rFonts w:ascii="Times New Roman" w:hAnsi="Times New Roman" w:cs="Times New Roman"/>
          <w:sz w:val="24"/>
          <w:szCs w:val="24"/>
        </w:rPr>
        <w:t xml:space="preserve">as </w:t>
      </w:r>
      <w:r>
        <w:rPr>
          <w:rFonts w:ascii="Times New Roman" w:hAnsi="Times New Roman" w:cs="Times New Roman"/>
          <w:sz w:val="24"/>
          <w:szCs w:val="24"/>
        </w:rPr>
        <w:t xml:space="preserve">sister to the sun hebes; and the supercontigs placed the core hebes </w:t>
      </w:r>
      <w:r w:rsidRPr="15904FC2">
        <w:rPr>
          <w:rFonts w:ascii="Times New Roman" w:hAnsi="Times New Roman" w:cs="Times New Roman"/>
          <w:sz w:val="24"/>
          <w:szCs w:val="24"/>
        </w:rPr>
        <w:t xml:space="preserve">as </w:t>
      </w:r>
      <w:r>
        <w:rPr>
          <w:rFonts w:ascii="Times New Roman" w:hAnsi="Times New Roman" w:cs="Times New Roman"/>
          <w:sz w:val="24"/>
          <w:szCs w:val="24"/>
        </w:rPr>
        <w:t xml:space="preserve">sister to the semi-whipcord hebes. </w:t>
      </w:r>
      <w:r w:rsidR="00D22BC0">
        <w:rPr>
          <w:rFonts w:ascii="Times New Roman" w:hAnsi="Times New Roman" w:cs="Times New Roman"/>
          <w:sz w:val="24"/>
          <w:szCs w:val="24"/>
        </w:rPr>
        <w:t>BS</w:t>
      </w:r>
      <w:r>
        <w:rPr>
          <w:rFonts w:ascii="Times New Roman" w:hAnsi="Times New Roman" w:cs="Times New Roman"/>
          <w:sz w:val="24"/>
          <w:szCs w:val="24"/>
        </w:rPr>
        <w:t xml:space="preserve"> for almost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these placements was below 80% and </w:t>
      </w:r>
      <w:proofErr w:type="spellStart"/>
      <w:r>
        <w:rPr>
          <w:rFonts w:ascii="Times New Roman" w:hAnsi="Times New Roman" w:cs="Times New Roman"/>
          <w:sz w:val="24"/>
          <w:szCs w:val="24"/>
        </w:rPr>
        <w:t>gCF</w:t>
      </w:r>
      <w:proofErr w:type="spellEnd"/>
      <w:r>
        <w:rPr>
          <w:rFonts w:ascii="Times New Roman" w:hAnsi="Times New Roman" w:cs="Times New Roman"/>
          <w:sz w:val="24"/>
          <w:szCs w:val="24"/>
        </w:rPr>
        <w:t xml:space="preserve"> was below 5%. The speedwell and snow hebes were </w:t>
      </w:r>
      <w:r w:rsidRPr="15904FC2">
        <w:rPr>
          <w:rFonts w:ascii="Times New Roman" w:hAnsi="Times New Roman" w:cs="Times New Roman"/>
          <w:sz w:val="24"/>
          <w:szCs w:val="24"/>
        </w:rPr>
        <w:t>sisters</w:t>
      </w:r>
      <w:r>
        <w:rPr>
          <w:rFonts w:ascii="Times New Roman" w:hAnsi="Times New Roman" w:cs="Times New Roman"/>
          <w:sz w:val="24"/>
          <w:szCs w:val="24"/>
        </w:rPr>
        <w:t xml:space="preserve"> in every gene subset phylogeny, but </w:t>
      </w:r>
      <w:r w:rsidR="00D22BC0">
        <w:rPr>
          <w:rFonts w:ascii="Times New Roman" w:hAnsi="Times New Roman" w:cs="Times New Roman"/>
          <w:sz w:val="24"/>
          <w:szCs w:val="24"/>
        </w:rPr>
        <w:t>BS</w:t>
      </w:r>
      <w:r>
        <w:rPr>
          <w:rFonts w:ascii="Times New Roman" w:hAnsi="Times New Roman" w:cs="Times New Roman"/>
          <w:sz w:val="24"/>
          <w:szCs w:val="24"/>
        </w:rPr>
        <w:t xml:space="preserve"> was below 80% and several speedwell species were placed inconsistently outside the </w:t>
      </w:r>
      <w:r w:rsidR="0090047E">
        <w:rPr>
          <w:rFonts w:ascii="Times New Roman" w:hAnsi="Times New Roman" w:cs="Times New Roman"/>
          <w:sz w:val="24"/>
          <w:szCs w:val="24"/>
        </w:rPr>
        <w:t>subclade</w:t>
      </w:r>
      <w:r>
        <w:rPr>
          <w:rFonts w:ascii="Times New Roman" w:hAnsi="Times New Roman" w:cs="Times New Roman"/>
          <w:sz w:val="24"/>
          <w:szCs w:val="24"/>
        </w:rPr>
        <w:t xml:space="preserve">. </w:t>
      </w:r>
      <w:r w:rsidRPr="00001625">
        <w:rPr>
          <w:rFonts w:ascii="Times New Roman" w:hAnsi="Times New Roman" w:cs="Times New Roman"/>
          <w:sz w:val="24"/>
          <w:szCs w:val="24"/>
        </w:rPr>
        <w:t xml:space="preserve">For example, in the speedwell hebes, the supercontigs tree placed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lilliputiana</w:t>
      </w:r>
      <w:proofErr w:type="spellEnd"/>
      <w:r w:rsidRPr="00001625">
        <w:rPr>
          <w:rFonts w:ascii="Times New Roman" w:hAnsi="Times New Roman" w:cs="Times New Roman"/>
          <w:sz w:val="24"/>
          <w:szCs w:val="24"/>
        </w:rPr>
        <w:t xml:space="preserve"> as sister to the snow hebes with 78%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while the exons tree placed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lilliputiana</w:t>
      </w:r>
      <w:proofErr w:type="spellEnd"/>
      <w:r w:rsidRPr="00001625">
        <w:rPr>
          <w:rFonts w:ascii="Times New Roman" w:hAnsi="Times New Roman" w:cs="Times New Roman"/>
          <w:sz w:val="24"/>
          <w:szCs w:val="24"/>
        </w:rPr>
        <w:t xml:space="preserve"> within the monophyletic speedwell hebes with 75%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and the introns tree additionally placed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planopetiolata</w:t>
      </w:r>
      <w:proofErr w:type="spellEnd"/>
      <w:r w:rsidRPr="00001625">
        <w:rPr>
          <w:rFonts w:ascii="Times New Roman" w:hAnsi="Times New Roman" w:cs="Times New Roman"/>
          <w:sz w:val="24"/>
          <w:szCs w:val="24"/>
        </w:rPr>
        <w:t xml:space="preserve">,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colostylis</w:t>
      </w:r>
      <w:proofErr w:type="spellEnd"/>
      <w:r w:rsidRPr="00001625">
        <w:rPr>
          <w:rFonts w:ascii="Times New Roman" w:hAnsi="Times New Roman" w:cs="Times New Roman"/>
          <w:sz w:val="24"/>
          <w:szCs w:val="24"/>
        </w:rPr>
        <w:t xml:space="preserve">, and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linifolia</w:t>
      </w:r>
      <w:proofErr w:type="spellEnd"/>
      <w:r w:rsidRPr="00001625">
        <w:rPr>
          <w:rFonts w:ascii="Times New Roman" w:hAnsi="Times New Roman" w:cs="Times New Roman"/>
          <w:sz w:val="24"/>
          <w:szCs w:val="24"/>
        </w:rPr>
        <w:t xml:space="preserve"> in a paraphyletic group sister to the snow hebes (Fig</w:t>
      </w:r>
      <w:r w:rsidR="007E5822">
        <w:rPr>
          <w:rFonts w:ascii="Times New Roman" w:hAnsi="Times New Roman" w:cs="Times New Roman"/>
          <w:sz w:val="24"/>
          <w:szCs w:val="24"/>
        </w:rPr>
        <w:t>.</w:t>
      </w:r>
      <w:r w:rsidRPr="00001625">
        <w:rPr>
          <w:rFonts w:ascii="Times New Roman" w:hAnsi="Times New Roman" w:cs="Times New Roman"/>
          <w:sz w:val="24"/>
          <w:szCs w:val="24"/>
        </w:rPr>
        <w:t xml:space="preserve"> </w:t>
      </w:r>
      <w:r w:rsidR="003C69A9">
        <w:rPr>
          <w:rFonts w:ascii="Times New Roman" w:hAnsi="Times New Roman" w:cs="Times New Roman"/>
          <w:sz w:val="24"/>
          <w:szCs w:val="24"/>
        </w:rPr>
        <w:t>5</w:t>
      </w:r>
      <w:r w:rsidRPr="00001625">
        <w:rPr>
          <w:rFonts w:ascii="Times New Roman" w:hAnsi="Times New Roman" w:cs="Times New Roman"/>
          <w:sz w:val="24"/>
          <w:szCs w:val="24"/>
        </w:rPr>
        <w:t xml:space="preserve">, </w:t>
      </w:r>
      <w:r w:rsidR="005B005E">
        <w:rPr>
          <w:rFonts w:ascii="Times New Roman" w:hAnsi="Times New Roman" w:cs="Times New Roman"/>
          <w:sz w:val="24"/>
          <w:szCs w:val="24"/>
        </w:rPr>
        <w:t>Appendix S</w:t>
      </w:r>
      <w:r w:rsidR="00870648">
        <w:rPr>
          <w:rFonts w:ascii="Times New Roman" w:hAnsi="Times New Roman" w:cs="Times New Roman"/>
          <w:sz w:val="24"/>
          <w:szCs w:val="24"/>
        </w:rPr>
        <w:t>7</w:t>
      </w:r>
      <w:r w:rsidRPr="00001625">
        <w:rPr>
          <w:rFonts w:ascii="Times New Roman" w:hAnsi="Times New Roman" w:cs="Times New Roman"/>
          <w:sz w:val="24"/>
          <w:szCs w:val="24"/>
        </w:rPr>
        <w:t xml:space="preserve">, </w:t>
      </w:r>
      <w:r>
        <w:rPr>
          <w:rFonts w:ascii="Times New Roman" w:hAnsi="Times New Roman" w:cs="Times New Roman"/>
          <w:sz w:val="24"/>
          <w:szCs w:val="24"/>
        </w:rPr>
        <w:t>S</w:t>
      </w:r>
      <w:r w:rsidR="00870648">
        <w:rPr>
          <w:rFonts w:ascii="Times New Roman" w:hAnsi="Times New Roman" w:cs="Times New Roman"/>
          <w:sz w:val="24"/>
          <w:szCs w:val="24"/>
        </w:rPr>
        <w:t>8</w:t>
      </w:r>
      <w:r w:rsidRPr="00001625">
        <w:rPr>
          <w:rFonts w:ascii="Times New Roman" w:hAnsi="Times New Roman" w:cs="Times New Roman"/>
          <w:sz w:val="24"/>
          <w:szCs w:val="24"/>
        </w:rPr>
        <w:t xml:space="preserve">). </w:t>
      </w:r>
    </w:p>
    <w:p w14:paraId="1556191C" w14:textId="71947F16" w:rsidR="007C13C3" w:rsidRPr="00001625" w:rsidRDefault="007C13C3" w:rsidP="0077402E">
      <w:pPr>
        <w:spacing w:after="0" w:line="480" w:lineRule="auto"/>
        <w:ind w:firstLine="720"/>
        <w:rPr>
          <w:rFonts w:ascii="Times New Roman" w:hAnsi="Times New Roman" w:cs="Times New Roman"/>
          <w:sz w:val="24"/>
          <w:szCs w:val="24"/>
        </w:rPr>
      </w:pPr>
      <w:r w:rsidRPr="00001625">
        <w:rPr>
          <w:rFonts w:ascii="Times New Roman" w:hAnsi="Times New Roman" w:cs="Times New Roman"/>
          <w:i/>
          <w:iCs/>
          <w:sz w:val="24"/>
          <w:szCs w:val="24"/>
        </w:rPr>
        <w:t>Shallow vs deep node resolution—</w:t>
      </w:r>
      <w:bookmarkEnd w:id="4"/>
      <w:r w:rsidRPr="00001625">
        <w:rPr>
          <w:rFonts w:ascii="Times New Roman" w:hAnsi="Times New Roman" w:cs="Times New Roman"/>
          <w:sz w:val="24"/>
          <w:szCs w:val="24"/>
        </w:rPr>
        <w:t>Our data showed that</w:t>
      </w:r>
      <w:r w:rsidR="008244F0">
        <w:rPr>
          <w:rFonts w:ascii="Times New Roman" w:hAnsi="Times New Roman" w:cs="Times New Roman"/>
          <w:sz w:val="24"/>
          <w:szCs w:val="24"/>
        </w:rPr>
        <w:t>,</w:t>
      </w:r>
      <w:r w:rsidRPr="00001625">
        <w:rPr>
          <w:rFonts w:ascii="Times New Roman" w:hAnsi="Times New Roman" w:cs="Times New Roman"/>
          <w:sz w:val="24"/>
          <w:szCs w:val="24"/>
        </w:rPr>
        <w:t xml:space="preserve"> </w:t>
      </w:r>
      <w:r w:rsidR="005949AD">
        <w:rPr>
          <w:rFonts w:ascii="Times New Roman" w:hAnsi="Times New Roman" w:cs="Times New Roman"/>
          <w:sz w:val="24"/>
          <w:szCs w:val="24"/>
        </w:rPr>
        <w:t>overall</w:t>
      </w:r>
      <w:r w:rsidR="008244F0">
        <w:rPr>
          <w:rFonts w:ascii="Times New Roman" w:hAnsi="Times New Roman" w:cs="Times New Roman"/>
          <w:sz w:val="24"/>
          <w:szCs w:val="24"/>
        </w:rPr>
        <w:t>,</w:t>
      </w:r>
      <w:r w:rsidR="005949AD">
        <w:rPr>
          <w:rFonts w:ascii="Times New Roman" w:hAnsi="Times New Roman" w:cs="Times New Roman"/>
          <w:sz w:val="24"/>
          <w:szCs w:val="24"/>
        </w:rPr>
        <w:t xml:space="preserve"> </w:t>
      </w:r>
      <w:r w:rsidRPr="00001625">
        <w:rPr>
          <w:rFonts w:ascii="Times New Roman" w:hAnsi="Times New Roman" w:cs="Times New Roman"/>
          <w:sz w:val="24"/>
          <w:szCs w:val="24"/>
        </w:rPr>
        <w:t>Angiosperms353 sequences were better suited to resolve shallower</w:t>
      </w:r>
      <w:r w:rsidR="006A790F">
        <w:rPr>
          <w:rFonts w:ascii="Times New Roman" w:hAnsi="Times New Roman" w:cs="Times New Roman"/>
          <w:sz w:val="24"/>
          <w:szCs w:val="24"/>
        </w:rPr>
        <w:t xml:space="preserve"> </w:t>
      </w:r>
      <w:r w:rsidR="007C627E">
        <w:rPr>
          <w:rFonts w:ascii="Times New Roman" w:hAnsi="Times New Roman" w:cs="Times New Roman"/>
          <w:sz w:val="24"/>
          <w:szCs w:val="24"/>
        </w:rPr>
        <w:t>nodes</w:t>
      </w:r>
      <w:r w:rsidR="00084EE8">
        <w:rPr>
          <w:rFonts w:ascii="Times New Roman" w:hAnsi="Times New Roman" w:cs="Times New Roman"/>
          <w:sz w:val="24"/>
          <w:szCs w:val="24"/>
        </w:rPr>
        <w:t xml:space="preserve"> (defined here as parents of terminal nodes)</w:t>
      </w:r>
      <w:r w:rsidR="000673DE">
        <w:rPr>
          <w:rFonts w:ascii="Times New Roman" w:hAnsi="Times New Roman" w:cs="Times New Roman"/>
          <w:sz w:val="24"/>
          <w:szCs w:val="24"/>
        </w:rPr>
        <w:t xml:space="preserve"> </w:t>
      </w:r>
      <w:r w:rsidR="006A790F">
        <w:rPr>
          <w:rFonts w:ascii="Times New Roman" w:hAnsi="Times New Roman" w:cs="Times New Roman"/>
          <w:sz w:val="24"/>
          <w:szCs w:val="24"/>
        </w:rPr>
        <w:t>rather than deeper</w:t>
      </w:r>
      <w:r w:rsidRPr="00001625">
        <w:rPr>
          <w:rFonts w:ascii="Times New Roman" w:hAnsi="Times New Roman" w:cs="Times New Roman"/>
          <w:sz w:val="24"/>
          <w:szCs w:val="24"/>
        </w:rPr>
        <w:t xml:space="preserve"> relationships of our rapid radiation</w:t>
      </w:r>
      <w:r w:rsidR="00995669">
        <w:rPr>
          <w:rFonts w:ascii="Times New Roman" w:hAnsi="Times New Roman" w:cs="Times New Roman"/>
          <w:sz w:val="24"/>
          <w:szCs w:val="24"/>
        </w:rPr>
        <w:t>.</w:t>
      </w:r>
      <w:r w:rsidR="00B558EF" w:rsidRPr="00001625">
        <w:rPr>
          <w:rFonts w:ascii="Times New Roman" w:hAnsi="Times New Roman" w:cs="Times New Roman"/>
          <w:sz w:val="24"/>
          <w:szCs w:val="24"/>
        </w:rPr>
        <w:t xml:space="preserve"> </w:t>
      </w:r>
      <w:r w:rsidRPr="00001625">
        <w:rPr>
          <w:rFonts w:ascii="Times New Roman" w:hAnsi="Times New Roman" w:cs="Times New Roman"/>
          <w:sz w:val="24"/>
          <w:szCs w:val="24"/>
        </w:rPr>
        <w:t xml:space="preserve">We specifically found that </w:t>
      </w:r>
      <w:r w:rsidR="00B558EF" w:rsidRPr="00001625">
        <w:rPr>
          <w:rFonts w:ascii="Times New Roman" w:hAnsi="Times New Roman" w:cs="Times New Roman"/>
          <w:sz w:val="24"/>
          <w:szCs w:val="24"/>
        </w:rPr>
        <w:t xml:space="preserve">for </w:t>
      </w:r>
      <w:r w:rsidR="006710BA">
        <w:rPr>
          <w:rFonts w:ascii="Times New Roman" w:hAnsi="Times New Roman" w:cs="Times New Roman"/>
          <w:sz w:val="24"/>
          <w:szCs w:val="24"/>
        </w:rPr>
        <w:t xml:space="preserve">target capture loci </w:t>
      </w:r>
      <w:r w:rsidRPr="00001625">
        <w:rPr>
          <w:rFonts w:ascii="Times New Roman" w:hAnsi="Times New Roman" w:cs="Times New Roman"/>
          <w:sz w:val="24"/>
          <w:szCs w:val="24"/>
        </w:rPr>
        <w:t xml:space="preserve">under the full filtering scheme, median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was 2.6% to 4.6% higher and median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was 35% to 43% higher among the shallow internal nodes (51 nodes in the supercontig tree) than the deeper nodes of the tree (26 nodes) (Fig. </w:t>
      </w:r>
      <w:r w:rsidR="000D7BEB">
        <w:rPr>
          <w:rFonts w:ascii="Times New Roman" w:hAnsi="Times New Roman" w:cs="Times New Roman"/>
          <w:sz w:val="24"/>
          <w:szCs w:val="24"/>
        </w:rPr>
        <w:t>4</w:t>
      </w:r>
      <w:r w:rsidRPr="00001625">
        <w:rPr>
          <w:rFonts w:ascii="Times New Roman" w:hAnsi="Times New Roman" w:cs="Times New Roman"/>
          <w:sz w:val="24"/>
          <w:szCs w:val="24"/>
        </w:rPr>
        <w:t xml:space="preserve">, </w:t>
      </w:r>
      <w:r w:rsidR="00792390">
        <w:rPr>
          <w:rFonts w:ascii="Times New Roman" w:hAnsi="Times New Roman" w:cs="Times New Roman"/>
          <w:sz w:val="24"/>
          <w:szCs w:val="24"/>
        </w:rPr>
        <w:t>8</w:t>
      </w:r>
      <w:proofErr w:type="gramStart"/>
      <w:r w:rsidR="008201C1" w:rsidRPr="00001625">
        <w:rPr>
          <w:rFonts w:ascii="Times New Roman" w:hAnsi="Times New Roman" w:cs="Times New Roman"/>
          <w:sz w:val="24"/>
          <w:szCs w:val="24"/>
        </w:rPr>
        <w:t>a</w:t>
      </w:r>
      <w:r w:rsidRPr="00001625">
        <w:rPr>
          <w:rFonts w:ascii="Times New Roman" w:hAnsi="Times New Roman" w:cs="Times New Roman"/>
          <w:sz w:val="24"/>
          <w:szCs w:val="24"/>
        </w:rPr>
        <w:t>,b</w:t>
      </w:r>
      <w:proofErr w:type="gramEnd"/>
      <w:r w:rsidRPr="00001625">
        <w:rPr>
          <w:rFonts w:ascii="Times New Roman" w:hAnsi="Times New Roman" w:cs="Times New Roman"/>
          <w:sz w:val="24"/>
          <w:szCs w:val="24"/>
        </w:rPr>
        <w:t xml:space="preserve">). </w:t>
      </w:r>
      <w:r w:rsidR="005D73BA">
        <w:rPr>
          <w:rFonts w:ascii="Times New Roman" w:hAnsi="Times New Roman" w:cs="Times New Roman"/>
          <w:sz w:val="24"/>
          <w:szCs w:val="24"/>
        </w:rPr>
        <w:t xml:space="preserve">This was largely driven by uncertainty in the </w:t>
      </w:r>
      <w:r w:rsidR="25D7ECEE" w:rsidRPr="25D7ECEE">
        <w:rPr>
          <w:rFonts w:ascii="Times New Roman" w:hAnsi="Times New Roman" w:cs="Times New Roman"/>
          <w:sz w:val="24"/>
          <w:szCs w:val="24"/>
        </w:rPr>
        <w:t xml:space="preserve">deepest nodes representing the </w:t>
      </w:r>
      <w:r w:rsidR="005D73BA">
        <w:rPr>
          <w:rFonts w:ascii="Times New Roman" w:hAnsi="Times New Roman" w:cs="Times New Roman"/>
          <w:sz w:val="24"/>
          <w:szCs w:val="24"/>
        </w:rPr>
        <w:t>backbone of the tree (</w:t>
      </w:r>
      <w:r w:rsidR="000B67CE">
        <w:rPr>
          <w:rFonts w:ascii="Times New Roman" w:hAnsi="Times New Roman" w:cs="Times New Roman"/>
          <w:sz w:val="24"/>
          <w:szCs w:val="24"/>
        </w:rPr>
        <w:t xml:space="preserve">Fig. </w:t>
      </w:r>
      <w:r w:rsidR="003C69A9">
        <w:rPr>
          <w:rFonts w:ascii="Times New Roman" w:hAnsi="Times New Roman" w:cs="Times New Roman"/>
          <w:sz w:val="24"/>
          <w:szCs w:val="24"/>
        </w:rPr>
        <w:t>5</w:t>
      </w:r>
      <w:r w:rsidR="25D7ECEE" w:rsidRPr="25D7ECEE">
        <w:rPr>
          <w:rFonts w:ascii="Times New Roman" w:hAnsi="Times New Roman" w:cs="Times New Roman"/>
          <w:sz w:val="24"/>
          <w:szCs w:val="24"/>
        </w:rPr>
        <w:t xml:space="preserve">), as several </w:t>
      </w:r>
      <w:r w:rsidR="00AB4204" w:rsidRPr="25D7ECEE">
        <w:rPr>
          <w:rFonts w:ascii="Times New Roman" w:hAnsi="Times New Roman" w:cs="Times New Roman"/>
          <w:sz w:val="24"/>
          <w:szCs w:val="24"/>
        </w:rPr>
        <w:t>sub</w:t>
      </w:r>
      <w:r w:rsidR="00AB4204">
        <w:rPr>
          <w:rFonts w:ascii="Times New Roman" w:hAnsi="Times New Roman" w:cs="Times New Roman"/>
          <w:sz w:val="24"/>
          <w:szCs w:val="24"/>
        </w:rPr>
        <w:t>clade</w:t>
      </w:r>
      <w:r w:rsidR="00AB4204" w:rsidRPr="25D7ECEE">
        <w:rPr>
          <w:rFonts w:ascii="Times New Roman" w:hAnsi="Times New Roman" w:cs="Times New Roman"/>
          <w:sz w:val="24"/>
          <w:szCs w:val="24"/>
        </w:rPr>
        <w:t xml:space="preserve"> </w:t>
      </w:r>
      <w:r w:rsidR="25D7ECEE" w:rsidRPr="25D7ECEE">
        <w:rPr>
          <w:rFonts w:ascii="Times New Roman" w:hAnsi="Times New Roman" w:cs="Times New Roman"/>
          <w:sz w:val="24"/>
          <w:szCs w:val="24"/>
        </w:rPr>
        <w:t>nodes were well supported.</w:t>
      </w:r>
      <w:r w:rsidR="005D73BA">
        <w:rPr>
          <w:rFonts w:ascii="Times New Roman" w:hAnsi="Times New Roman" w:cs="Times New Roman"/>
          <w:sz w:val="24"/>
          <w:szCs w:val="24"/>
        </w:rPr>
        <w:t xml:space="preserve"> </w:t>
      </w:r>
      <w:r w:rsidR="008C2E0D">
        <w:rPr>
          <w:rFonts w:ascii="Times New Roman" w:hAnsi="Times New Roman" w:cs="Times New Roman"/>
          <w:sz w:val="24"/>
          <w:szCs w:val="24"/>
        </w:rPr>
        <w:t>The difference</w:t>
      </w:r>
      <w:r w:rsidR="00445CCB">
        <w:rPr>
          <w:rFonts w:ascii="Times New Roman" w:hAnsi="Times New Roman" w:cs="Times New Roman"/>
          <w:sz w:val="24"/>
          <w:szCs w:val="24"/>
        </w:rPr>
        <w:t xml:space="preserve"> in support</w:t>
      </w:r>
      <w:r w:rsidR="008C2E0D">
        <w:rPr>
          <w:rFonts w:ascii="Times New Roman" w:hAnsi="Times New Roman" w:cs="Times New Roman"/>
          <w:sz w:val="24"/>
          <w:szCs w:val="24"/>
        </w:rPr>
        <w:t xml:space="preserve"> between shallow and deeper nodes</w:t>
      </w:r>
      <w:r w:rsidRPr="00001625">
        <w:rPr>
          <w:rFonts w:ascii="Times New Roman" w:hAnsi="Times New Roman" w:cs="Times New Roman"/>
          <w:sz w:val="24"/>
          <w:szCs w:val="24"/>
        </w:rPr>
        <w:t xml:space="preserve"> was less pronounced in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for all gene subsets of the full dataset (</w:t>
      </w:r>
      <w:r w:rsidR="000B67CE">
        <w:rPr>
          <w:rFonts w:ascii="Times New Roman" w:hAnsi="Times New Roman" w:cs="Times New Roman"/>
          <w:sz w:val="24"/>
          <w:szCs w:val="24"/>
        </w:rPr>
        <w:t xml:space="preserve">Fig. </w:t>
      </w:r>
      <w:r w:rsidR="00792390">
        <w:rPr>
          <w:rFonts w:ascii="Times New Roman" w:hAnsi="Times New Roman" w:cs="Times New Roman"/>
          <w:sz w:val="24"/>
          <w:szCs w:val="24"/>
        </w:rPr>
        <w:t>8</w:t>
      </w:r>
      <w:r w:rsidRPr="00001625">
        <w:rPr>
          <w:rFonts w:ascii="Times New Roman" w:hAnsi="Times New Roman" w:cs="Times New Roman"/>
          <w:sz w:val="24"/>
          <w:szCs w:val="24"/>
        </w:rPr>
        <w:t xml:space="preserve">c). </w:t>
      </w:r>
      <w:r w:rsidR="007D1CAD">
        <w:rPr>
          <w:rFonts w:ascii="Times New Roman" w:hAnsi="Times New Roman" w:cs="Times New Roman"/>
          <w:sz w:val="24"/>
          <w:szCs w:val="24"/>
        </w:rPr>
        <w:t>The</w:t>
      </w:r>
      <w:r w:rsidR="00A01CCD" w:rsidRPr="00001625">
        <w:rPr>
          <w:rFonts w:ascii="Times New Roman" w:hAnsi="Times New Roman" w:cs="Times New Roman"/>
          <w:sz w:val="24"/>
          <w:szCs w:val="24"/>
        </w:rPr>
        <w:t xml:space="preserve"> GenBank </w:t>
      </w:r>
      <w:r w:rsidR="00A01CCD">
        <w:rPr>
          <w:rFonts w:ascii="Times New Roman" w:hAnsi="Times New Roman" w:cs="Times New Roman"/>
          <w:sz w:val="24"/>
          <w:szCs w:val="24"/>
        </w:rPr>
        <w:t xml:space="preserve">tree had similar levels of </w:t>
      </w:r>
      <w:r w:rsidR="00D22BC0">
        <w:rPr>
          <w:rFonts w:ascii="Times New Roman" w:hAnsi="Times New Roman" w:cs="Times New Roman"/>
          <w:sz w:val="24"/>
          <w:szCs w:val="24"/>
        </w:rPr>
        <w:t>BS</w:t>
      </w:r>
      <w:r w:rsidR="00A01CCD">
        <w:rPr>
          <w:rFonts w:ascii="Times New Roman" w:hAnsi="Times New Roman" w:cs="Times New Roman"/>
          <w:sz w:val="24"/>
          <w:szCs w:val="24"/>
        </w:rPr>
        <w:t xml:space="preserve"> for shallow </w:t>
      </w:r>
      <w:r w:rsidR="00C6762B">
        <w:rPr>
          <w:rFonts w:ascii="Times New Roman" w:hAnsi="Times New Roman" w:cs="Times New Roman"/>
          <w:sz w:val="24"/>
          <w:szCs w:val="24"/>
        </w:rPr>
        <w:t>versus</w:t>
      </w:r>
      <w:r w:rsidR="00A01CCD">
        <w:rPr>
          <w:rFonts w:ascii="Times New Roman" w:hAnsi="Times New Roman" w:cs="Times New Roman"/>
          <w:sz w:val="24"/>
          <w:szCs w:val="24"/>
        </w:rPr>
        <w:t xml:space="preserve"> deeper relationships</w:t>
      </w:r>
      <w:r w:rsidR="00E41CE5">
        <w:rPr>
          <w:rFonts w:ascii="Times New Roman" w:hAnsi="Times New Roman" w:cs="Times New Roman"/>
          <w:sz w:val="24"/>
          <w:szCs w:val="24"/>
        </w:rPr>
        <w:t>,</w:t>
      </w:r>
      <w:r w:rsidR="00E41CE5" w:rsidRPr="00001625" w:rsidDel="00E41CE5">
        <w:rPr>
          <w:rFonts w:ascii="Times New Roman" w:hAnsi="Times New Roman" w:cs="Times New Roman"/>
          <w:sz w:val="24"/>
          <w:szCs w:val="24"/>
        </w:rPr>
        <w:t xml:space="preserve"> </w:t>
      </w:r>
      <w:r w:rsidRPr="00001625">
        <w:rPr>
          <w:rFonts w:ascii="Times New Roman" w:hAnsi="Times New Roman" w:cs="Times New Roman"/>
          <w:sz w:val="24"/>
          <w:szCs w:val="24"/>
        </w:rPr>
        <w:t xml:space="preserve">although </w:t>
      </w:r>
      <w:r w:rsidR="007E4189" w:rsidRPr="00001625">
        <w:rPr>
          <w:rFonts w:ascii="Times New Roman" w:hAnsi="Times New Roman" w:cs="Times New Roman"/>
          <w:sz w:val="24"/>
          <w:szCs w:val="24"/>
        </w:rPr>
        <w:t>the median bootstrap</w:t>
      </w:r>
      <w:r w:rsidRPr="00001625">
        <w:rPr>
          <w:rFonts w:ascii="Times New Roman" w:hAnsi="Times New Roman" w:cs="Times New Roman"/>
          <w:sz w:val="24"/>
          <w:szCs w:val="24"/>
        </w:rPr>
        <w:t xml:space="preserve"> </w:t>
      </w:r>
      <w:r w:rsidR="007E4189" w:rsidRPr="00001625">
        <w:rPr>
          <w:rFonts w:ascii="Times New Roman" w:hAnsi="Times New Roman" w:cs="Times New Roman"/>
          <w:sz w:val="24"/>
          <w:szCs w:val="24"/>
        </w:rPr>
        <w:t>was still 18% higher</w:t>
      </w:r>
      <w:r w:rsidR="009B0378">
        <w:rPr>
          <w:rFonts w:ascii="Times New Roman" w:hAnsi="Times New Roman" w:cs="Times New Roman"/>
          <w:sz w:val="24"/>
          <w:szCs w:val="24"/>
        </w:rPr>
        <w:t xml:space="preserve"> for</w:t>
      </w:r>
      <w:r w:rsidR="007E4189" w:rsidRPr="00001625">
        <w:rPr>
          <w:rFonts w:ascii="Times New Roman" w:hAnsi="Times New Roman" w:cs="Times New Roman"/>
          <w:sz w:val="24"/>
          <w:szCs w:val="24"/>
        </w:rPr>
        <w:t xml:space="preserve"> </w:t>
      </w:r>
      <w:r w:rsidR="009B0378" w:rsidRPr="00001625">
        <w:rPr>
          <w:rFonts w:ascii="Times New Roman" w:hAnsi="Times New Roman" w:cs="Times New Roman"/>
          <w:sz w:val="24"/>
          <w:szCs w:val="24"/>
        </w:rPr>
        <w:t>shallow node</w:t>
      </w:r>
      <w:r w:rsidR="009B0378">
        <w:rPr>
          <w:rFonts w:ascii="Times New Roman" w:hAnsi="Times New Roman" w:cs="Times New Roman"/>
          <w:sz w:val="24"/>
          <w:szCs w:val="24"/>
        </w:rPr>
        <w:t>s</w:t>
      </w:r>
      <w:r w:rsidR="009B0378" w:rsidRPr="00001625">
        <w:rPr>
          <w:rFonts w:ascii="Times New Roman" w:hAnsi="Times New Roman" w:cs="Times New Roman"/>
          <w:sz w:val="24"/>
          <w:szCs w:val="24"/>
        </w:rPr>
        <w:t xml:space="preserve"> </w:t>
      </w:r>
      <w:r w:rsidR="007E4189" w:rsidRPr="00001625">
        <w:rPr>
          <w:rFonts w:ascii="Times New Roman" w:hAnsi="Times New Roman" w:cs="Times New Roman"/>
          <w:sz w:val="24"/>
          <w:szCs w:val="24"/>
        </w:rPr>
        <w:t>than for deep</w:t>
      </w:r>
      <w:r w:rsidRPr="00001625">
        <w:rPr>
          <w:rFonts w:ascii="Times New Roman" w:hAnsi="Times New Roman" w:cs="Times New Roman"/>
          <w:sz w:val="24"/>
          <w:szCs w:val="24"/>
        </w:rPr>
        <w:t xml:space="preserve"> </w:t>
      </w:r>
      <w:r w:rsidR="007E4189" w:rsidRPr="00001625">
        <w:rPr>
          <w:rFonts w:ascii="Times New Roman" w:hAnsi="Times New Roman" w:cs="Times New Roman"/>
          <w:sz w:val="24"/>
          <w:szCs w:val="24"/>
        </w:rPr>
        <w:t xml:space="preserve">nodes </w:t>
      </w:r>
      <w:r w:rsidRPr="00001625">
        <w:rPr>
          <w:rFonts w:ascii="Times New Roman" w:hAnsi="Times New Roman" w:cs="Times New Roman"/>
          <w:sz w:val="24"/>
          <w:szCs w:val="24"/>
        </w:rPr>
        <w:t>(Fig</w:t>
      </w:r>
      <w:r w:rsidR="007E5822">
        <w:rPr>
          <w:rFonts w:ascii="Times New Roman" w:hAnsi="Times New Roman" w:cs="Times New Roman"/>
          <w:sz w:val="24"/>
          <w:szCs w:val="24"/>
        </w:rPr>
        <w:t>.</w:t>
      </w:r>
      <w:r w:rsidRPr="00001625">
        <w:rPr>
          <w:rFonts w:ascii="Times New Roman" w:hAnsi="Times New Roman" w:cs="Times New Roman"/>
          <w:sz w:val="24"/>
          <w:szCs w:val="24"/>
        </w:rPr>
        <w:t xml:space="preserve"> </w:t>
      </w:r>
      <w:r w:rsidR="000D7BEB">
        <w:rPr>
          <w:rFonts w:ascii="Times New Roman" w:hAnsi="Times New Roman" w:cs="Times New Roman"/>
          <w:sz w:val="24"/>
          <w:szCs w:val="24"/>
        </w:rPr>
        <w:t>4</w:t>
      </w:r>
      <w:r w:rsidRPr="00001625">
        <w:rPr>
          <w:rFonts w:ascii="Times New Roman" w:hAnsi="Times New Roman" w:cs="Times New Roman"/>
          <w:sz w:val="24"/>
          <w:szCs w:val="24"/>
        </w:rPr>
        <w:t>a).</w:t>
      </w:r>
      <w:r w:rsidR="00AF2960" w:rsidRPr="00001625">
        <w:rPr>
          <w:rFonts w:ascii="Times New Roman" w:hAnsi="Times New Roman" w:cs="Times New Roman"/>
          <w:sz w:val="24"/>
          <w:szCs w:val="24"/>
        </w:rPr>
        <w:t xml:space="preserve"> A greater contrast was seen in the lower quartiles</w:t>
      </w:r>
      <w:r w:rsidR="0045045B" w:rsidRPr="00001625">
        <w:rPr>
          <w:rFonts w:ascii="Times New Roman" w:hAnsi="Times New Roman" w:cs="Times New Roman"/>
          <w:sz w:val="24"/>
          <w:szCs w:val="24"/>
        </w:rPr>
        <w:t xml:space="preserve"> of </w:t>
      </w:r>
      <w:r w:rsidR="00D22BC0">
        <w:rPr>
          <w:rFonts w:ascii="Times New Roman" w:hAnsi="Times New Roman" w:cs="Times New Roman"/>
          <w:sz w:val="24"/>
          <w:szCs w:val="24"/>
        </w:rPr>
        <w:t>BS</w:t>
      </w:r>
      <w:r w:rsidR="00E34C18">
        <w:rPr>
          <w:rFonts w:ascii="Times New Roman" w:hAnsi="Times New Roman" w:cs="Times New Roman"/>
          <w:sz w:val="24"/>
          <w:szCs w:val="24"/>
        </w:rPr>
        <w:t>. Therein, t</w:t>
      </w:r>
      <w:r w:rsidR="00556178" w:rsidRPr="00001625">
        <w:rPr>
          <w:rFonts w:ascii="Times New Roman" w:hAnsi="Times New Roman" w:cs="Times New Roman"/>
          <w:sz w:val="24"/>
          <w:szCs w:val="24"/>
        </w:rPr>
        <w:t xml:space="preserve">he </w:t>
      </w:r>
      <w:r w:rsidR="0045045B" w:rsidRPr="00001625">
        <w:rPr>
          <w:rFonts w:ascii="Times New Roman" w:hAnsi="Times New Roman" w:cs="Times New Roman"/>
          <w:sz w:val="24"/>
          <w:szCs w:val="24"/>
        </w:rPr>
        <w:t>difference</w:t>
      </w:r>
      <w:r w:rsidR="00556178" w:rsidRPr="00001625">
        <w:rPr>
          <w:rFonts w:ascii="Times New Roman" w:hAnsi="Times New Roman" w:cs="Times New Roman"/>
          <w:sz w:val="24"/>
          <w:szCs w:val="24"/>
        </w:rPr>
        <w:t xml:space="preserve"> between shallow and deep nodes</w:t>
      </w:r>
      <w:r w:rsidR="0045045B" w:rsidRPr="00001625">
        <w:rPr>
          <w:rFonts w:ascii="Times New Roman" w:hAnsi="Times New Roman" w:cs="Times New Roman"/>
          <w:sz w:val="24"/>
          <w:szCs w:val="24"/>
        </w:rPr>
        <w:t xml:space="preserve"> </w:t>
      </w:r>
      <w:r w:rsidR="00556178" w:rsidRPr="00001625">
        <w:rPr>
          <w:rFonts w:ascii="Times New Roman" w:hAnsi="Times New Roman" w:cs="Times New Roman"/>
          <w:sz w:val="24"/>
          <w:szCs w:val="24"/>
        </w:rPr>
        <w:t xml:space="preserve">was </w:t>
      </w:r>
      <w:r w:rsidR="00DA7987" w:rsidRPr="00001625">
        <w:rPr>
          <w:rFonts w:ascii="Times New Roman" w:hAnsi="Times New Roman" w:cs="Times New Roman"/>
          <w:sz w:val="24"/>
          <w:szCs w:val="24"/>
        </w:rPr>
        <w:t xml:space="preserve">only 5% for GenBank and </w:t>
      </w:r>
      <w:r w:rsidR="00341870" w:rsidRPr="00001625">
        <w:rPr>
          <w:rFonts w:ascii="Times New Roman" w:hAnsi="Times New Roman" w:cs="Times New Roman"/>
          <w:sz w:val="24"/>
          <w:szCs w:val="24"/>
        </w:rPr>
        <w:t xml:space="preserve">between 29% and 44.5% for </w:t>
      </w:r>
      <w:r w:rsidR="006710BA">
        <w:rPr>
          <w:rFonts w:ascii="Times New Roman" w:hAnsi="Times New Roman" w:cs="Times New Roman"/>
          <w:sz w:val="24"/>
          <w:szCs w:val="24"/>
        </w:rPr>
        <w:t>target capture</w:t>
      </w:r>
      <w:r w:rsidR="0045045B" w:rsidRPr="00001625">
        <w:rPr>
          <w:rFonts w:ascii="Times New Roman" w:hAnsi="Times New Roman" w:cs="Times New Roman"/>
          <w:sz w:val="24"/>
          <w:szCs w:val="24"/>
        </w:rPr>
        <w:t xml:space="preserve"> trees</w:t>
      </w:r>
      <w:r w:rsidR="00F436F5" w:rsidRPr="00001625">
        <w:rPr>
          <w:rFonts w:ascii="Times New Roman" w:hAnsi="Times New Roman" w:cs="Times New Roman"/>
          <w:sz w:val="24"/>
          <w:szCs w:val="24"/>
        </w:rPr>
        <w:t xml:space="preserve">, showing </w:t>
      </w:r>
      <w:r w:rsidR="00F436F5" w:rsidRPr="00001625">
        <w:rPr>
          <w:rFonts w:ascii="Times New Roman" w:hAnsi="Times New Roman" w:cs="Times New Roman"/>
          <w:sz w:val="24"/>
          <w:szCs w:val="24"/>
        </w:rPr>
        <w:lastRenderedPageBreak/>
        <w:t xml:space="preserve">that lower bootstrap values were more likely to be found </w:t>
      </w:r>
      <w:r w:rsidR="00576FEB">
        <w:rPr>
          <w:rFonts w:ascii="Times New Roman" w:hAnsi="Times New Roman" w:cs="Times New Roman"/>
          <w:sz w:val="24"/>
          <w:szCs w:val="24"/>
        </w:rPr>
        <w:t>at any depth</w:t>
      </w:r>
      <w:r w:rsidR="00F436F5" w:rsidRPr="00001625">
        <w:rPr>
          <w:rFonts w:ascii="Times New Roman" w:hAnsi="Times New Roman" w:cs="Times New Roman"/>
          <w:sz w:val="24"/>
          <w:szCs w:val="24"/>
        </w:rPr>
        <w:t xml:space="preserve"> </w:t>
      </w:r>
      <w:r w:rsidR="004753C5">
        <w:rPr>
          <w:rFonts w:ascii="Times New Roman" w:hAnsi="Times New Roman" w:cs="Times New Roman"/>
          <w:sz w:val="24"/>
          <w:szCs w:val="24"/>
        </w:rPr>
        <w:t>of</w:t>
      </w:r>
      <w:r w:rsidR="00F436F5" w:rsidRPr="00001625">
        <w:rPr>
          <w:rFonts w:ascii="Times New Roman" w:hAnsi="Times New Roman" w:cs="Times New Roman"/>
          <w:sz w:val="24"/>
          <w:szCs w:val="24"/>
        </w:rPr>
        <w:t xml:space="preserve"> the GenBank tree</w:t>
      </w:r>
      <w:r w:rsidR="0038650E">
        <w:rPr>
          <w:rFonts w:ascii="Times New Roman" w:hAnsi="Times New Roman" w:cs="Times New Roman"/>
          <w:sz w:val="24"/>
          <w:szCs w:val="24"/>
        </w:rPr>
        <w:t xml:space="preserve"> (Fig. </w:t>
      </w:r>
      <w:r w:rsidR="000D7BEB">
        <w:rPr>
          <w:rFonts w:ascii="Times New Roman" w:hAnsi="Times New Roman" w:cs="Times New Roman"/>
          <w:sz w:val="24"/>
          <w:szCs w:val="24"/>
        </w:rPr>
        <w:t>4</w:t>
      </w:r>
      <w:r w:rsidR="0038650E">
        <w:rPr>
          <w:rFonts w:ascii="Times New Roman" w:hAnsi="Times New Roman" w:cs="Times New Roman"/>
          <w:sz w:val="24"/>
          <w:szCs w:val="24"/>
        </w:rPr>
        <w:t xml:space="preserve">a, </w:t>
      </w:r>
      <w:r w:rsidR="005B005E">
        <w:rPr>
          <w:rFonts w:ascii="Times New Roman" w:hAnsi="Times New Roman" w:cs="Times New Roman"/>
          <w:sz w:val="24"/>
          <w:szCs w:val="24"/>
        </w:rPr>
        <w:t>Appendix S</w:t>
      </w:r>
      <w:r w:rsidR="00870648">
        <w:rPr>
          <w:rFonts w:ascii="Times New Roman" w:hAnsi="Times New Roman" w:cs="Times New Roman"/>
          <w:sz w:val="24"/>
          <w:szCs w:val="24"/>
        </w:rPr>
        <w:t>9</w:t>
      </w:r>
      <w:r w:rsidR="0038650E">
        <w:rPr>
          <w:rFonts w:ascii="Times New Roman" w:hAnsi="Times New Roman" w:cs="Times New Roman"/>
          <w:sz w:val="24"/>
          <w:szCs w:val="24"/>
        </w:rPr>
        <w:t>)</w:t>
      </w:r>
      <w:r w:rsidR="00F436F5" w:rsidRPr="00001625">
        <w:rPr>
          <w:rFonts w:ascii="Times New Roman" w:hAnsi="Times New Roman" w:cs="Times New Roman"/>
          <w:sz w:val="24"/>
          <w:szCs w:val="24"/>
        </w:rPr>
        <w:t>.</w:t>
      </w:r>
    </w:p>
    <w:p w14:paraId="540E5088" w14:textId="0D6A232A" w:rsidR="007C13C3" w:rsidRPr="00001625" w:rsidRDefault="007C13C3" w:rsidP="0077402E">
      <w:pPr>
        <w:spacing w:after="0" w:line="480" w:lineRule="auto"/>
        <w:ind w:firstLine="720"/>
        <w:rPr>
          <w:rFonts w:ascii="Times New Roman" w:hAnsi="Times New Roman" w:cs="Times New Roman"/>
          <w:sz w:val="24"/>
          <w:szCs w:val="24"/>
        </w:rPr>
      </w:pPr>
      <w:bookmarkStart w:id="5" w:name="_Hlk50363727"/>
      <w:r w:rsidRPr="00001625">
        <w:rPr>
          <w:rFonts w:ascii="Times New Roman" w:hAnsi="Times New Roman" w:cs="Times New Roman"/>
          <w:i/>
          <w:iCs/>
          <w:sz w:val="24"/>
          <w:szCs w:val="24"/>
        </w:rPr>
        <w:t>Terminal vs internal branch lengths</w:t>
      </w:r>
      <w:bookmarkEnd w:id="5"/>
      <w:r w:rsidRPr="00001625">
        <w:rPr>
          <w:rFonts w:ascii="Times New Roman" w:hAnsi="Times New Roman" w:cs="Times New Roman"/>
          <w:sz w:val="24"/>
          <w:szCs w:val="24"/>
        </w:rPr>
        <w:t>—</w:t>
      </w:r>
      <w:r w:rsidR="006710BA">
        <w:rPr>
          <w:rFonts w:ascii="Times New Roman" w:hAnsi="Times New Roman" w:cs="Times New Roman"/>
          <w:sz w:val="24"/>
          <w:szCs w:val="24"/>
        </w:rPr>
        <w:t>Target capture</w:t>
      </w:r>
      <w:r w:rsidRPr="00001625">
        <w:rPr>
          <w:rFonts w:ascii="Times New Roman" w:hAnsi="Times New Roman" w:cs="Times New Roman"/>
          <w:sz w:val="24"/>
          <w:szCs w:val="24"/>
        </w:rPr>
        <w:t xml:space="preserve"> markers </w:t>
      </w:r>
      <w:r w:rsidR="6D0045DF" w:rsidRPr="6D0045DF">
        <w:rPr>
          <w:rFonts w:ascii="Times New Roman" w:hAnsi="Times New Roman" w:cs="Times New Roman"/>
          <w:sz w:val="24"/>
          <w:szCs w:val="24"/>
        </w:rPr>
        <w:t>accumulated more divergence</w:t>
      </w:r>
      <w:r w:rsidRPr="00001625">
        <w:rPr>
          <w:rFonts w:ascii="Times New Roman" w:hAnsi="Times New Roman" w:cs="Times New Roman"/>
          <w:sz w:val="24"/>
          <w:szCs w:val="24"/>
        </w:rPr>
        <w:t xml:space="preserve">, as represented by branch length, in the terminal than internal branches of the trees. The median length of terminal branches (excluding the outgroup </w:t>
      </w:r>
      <w:r w:rsidRPr="00001625">
        <w:rPr>
          <w:rFonts w:ascii="Times New Roman" w:hAnsi="Times New Roman" w:cs="Times New Roman"/>
          <w:i/>
          <w:iCs/>
          <w:sz w:val="24"/>
          <w:szCs w:val="24"/>
        </w:rPr>
        <w:t>V. chamaedrys</w:t>
      </w:r>
      <w:r w:rsidRPr="00001625">
        <w:rPr>
          <w:rFonts w:ascii="Times New Roman" w:hAnsi="Times New Roman" w:cs="Times New Roman"/>
          <w:sz w:val="24"/>
          <w:szCs w:val="24"/>
        </w:rPr>
        <w:t>) in the supercontig tree under the full filtering scheme was 0.02 subst</w:t>
      </w:r>
      <w:r w:rsidR="002C13AA" w:rsidRPr="00001625">
        <w:rPr>
          <w:rFonts w:ascii="Times New Roman" w:hAnsi="Times New Roman" w:cs="Times New Roman"/>
          <w:sz w:val="24"/>
          <w:szCs w:val="24"/>
        </w:rPr>
        <w:t xml:space="preserve">itutions per </w:t>
      </w:r>
      <w:r w:rsidRPr="00001625">
        <w:rPr>
          <w:rFonts w:ascii="Times New Roman" w:hAnsi="Times New Roman" w:cs="Times New Roman"/>
          <w:sz w:val="24"/>
          <w:szCs w:val="24"/>
        </w:rPr>
        <w:t xml:space="preserve">site, while the median length of internal branches was </w:t>
      </w:r>
      <w:r w:rsidR="00307C70" w:rsidRPr="00001625">
        <w:rPr>
          <w:rFonts w:ascii="Times New Roman" w:hAnsi="Times New Roman" w:cs="Times New Roman"/>
          <w:sz w:val="24"/>
          <w:szCs w:val="24"/>
        </w:rPr>
        <w:t>0.003</w:t>
      </w:r>
      <w:r w:rsidRPr="00001625">
        <w:rPr>
          <w:rFonts w:ascii="Times New Roman" w:hAnsi="Times New Roman" w:cs="Times New Roman"/>
          <w:sz w:val="24"/>
          <w:szCs w:val="24"/>
        </w:rPr>
        <w:t xml:space="preserve"> </w:t>
      </w:r>
      <w:r w:rsidR="0072326C" w:rsidRPr="00001625">
        <w:rPr>
          <w:rFonts w:ascii="Times New Roman" w:hAnsi="Times New Roman" w:cs="Times New Roman"/>
          <w:sz w:val="24"/>
          <w:szCs w:val="24"/>
        </w:rPr>
        <w:t>substitutions per site</w:t>
      </w:r>
      <w:r w:rsidR="00DD5FF8" w:rsidRPr="00001625">
        <w:rPr>
          <w:rFonts w:ascii="Times New Roman" w:hAnsi="Times New Roman" w:cs="Times New Roman"/>
          <w:sz w:val="24"/>
          <w:szCs w:val="24"/>
        </w:rPr>
        <w:t xml:space="preserve"> </w:t>
      </w:r>
      <w:r w:rsidRPr="00001625">
        <w:rPr>
          <w:rFonts w:ascii="Times New Roman" w:hAnsi="Times New Roman" w:cs="Times New Roman"/>
          <w:sz w:val="24"/>
          <w:szCs w:val="24"/>
        </w:rPr>
        <w:t>(</w:t>
      </w:r>
      <w:r w:rsidR="000B67CE">
        <w:rPr>
          <w:rFonts w:ascii="Times New Roman" w:hAnsi="Times New Roman" w:cs="Times New Roman"/>
          <w:sz w:val="24"/>
          <w:szCs w:val="24"/>
        </w:rPr>
        <w:t xml:space="preserve">Fig. </w:t>
      </w:r>
      <w:r w:rsidR="00F5668A">
        <w:rPr>
          <w:rFonts w:ascii="Times New Roman" w:hAnsi="Times New Roman" w:cs="Times New Roman"/>
          <w:sz w:val="24"/>
          <w:szCs w:val="24"/>
        </w:rPr>
        <w:t>8</w:t>
      </w:r>
      <w:r w:rsidRPr="00001625">
        <w:rPr>
          <w:rFonts w:ascii="Times New Roman" w:hAnsi="Times New Roman" w:cs="Times New Roman"/>
          <w:sz w:val="24"/>
          <w:szCs w:val="24"/>
        </w:rPr>
        <w:t>d). Other subsets showed a similar pattern</w:t>
      </w:r>
      <w:r w:rsidR="003C351F" w:rsidRPr="00001625">
        <w:rPr>
          <w:rFonts w:ascii="Times New Roman" w:hAnsi="Times New Roman" w:cs="Times New Roman"/>
          <w:sz w:val="24"/>
          <w:szCs w:val="24"/>
        </w:rPr>
        <w:t xml:space="preserve"> (</w:t>
      </w:r>
      <w:r w:rsidR="000B67CE">
        <w:rPr>
          <w:rFonts w:ascii="Times New Roman" w:hAnsi="Times New Roman" w:cs="Times New Roman"/>
          <w:sz w:val="24"/>
          <w:szCs w:val="24"/>
        </w:rPr>
        <w:t xml:space="preserve">Fig. </w:t>
      </w:r>
      <w:r w:rsidR="00F5668A">
        <w:rPr>
          <w:rFonts w:ascii="Times New Roman" w:hAnsi="Times New Roman" w:cs="Times New Roman"/>
          <w:sz w:val="24"/>
          <w:szCs w:val="24"/>
        </w:rPr>
        <w:t>8</w:t>
      </w:r>
      <w:r w:rsidR="003C351F" w:rsidRPr="00001625">
        <w:rPr>
          <w:rFonts w:ascii="Times New Roman" w:hAnsi="Times New Roman" w:cs="Times New Roman"/>
          <w:sz w:val="24"/>
          <w:szCs w:val="24"/>
        </w:rPr>
        <w:t>)</w:t>
      </w:r>
      <w:r w:rsidRPr="00001625">
        <w:rPr>
          <w:rFonts w:ascii="Times New Roman" w:hAnsi="Times New Roman" w:cs="Times New Roman"/>
          <w:sz w:val="24"/>
          <w:szCs w:val="24"/>
        </w:rPr>
        <w:t xml:space="preserve">. The GenBank tree also had a higher median terminal branch length, </w:t>
      </w:r>
      <w:r w:rsidR="00D17796" w:rsidRPr="00001625">
        <w:rPr>
          <w:rFonts w:ascii="Times New Roman" w:hAnsi="Times New Roman" w:cs="Times New Roman"/>
          <w:sz w:val="24"/>
          <w:szCs w:val="24"/>
        </w:rPr>
        <w:t>0.00</w:t>
      </w:r>
      <w:r w:rsidR="001C1C70" w:rsidRPr="00001625">
        <w:rPr>
          <w:rFonts w:ascii="Times New Roman" w:hAnsi="Times New Roman" w:cs="Times New Roman"/>
          <w:sz w:val="24"/>
          <w:szCs w:val="24"/>
        </w:rPr>
        <w:t>2</w:t>
      </w:r>
      <w:r w:rsidRPr="00001625">
        <w:rPr>
          <w:rFonts w:ascii="Times New Roman" w:hAnsi="Times New Roman" w:cs="Times New Roman"/>
          <w:sz w:val="24"/>
          <w:szCs w:val="24"/>
        </w:rPr>
        <w:t xml:space="preserve"> </w:t>
      </w:r>
      <w:r w:rsidR="0072326C" w:rsidRPr="00001625">
        <w:rPr>
          <w:rFonts w:ascii="Times New Roman" w:hAnsi="Times New Roman" w:cs="Times New Roman"/>
          <w:sz w:val="24"/>
          <w:szCs w:val="24"/>
        </w:rPr>
        <w:t>substitutions per site</w:t>
      </w:r>
      <w:r w:rsidRPr="00001625">
        <w:rPr>
          <w:rFonts w:ascii="Times New Roman" w:hAnsi="Times New Roman" w:cs="Times New Roman"/>
          <w:sz w:val="24"/>
          <w:szCs w:val="24"/>
        </w:rPr>
        <w:t xml:space="preserve">, than internal branch length, </w:t>
      </w:r>
      <w:r w:rsidR="00063CA2" w:rsidRPr="00001625">
        <w:rPr>
          <w:rFonts w:ascii="Times New Roman" w:hAnsi="Times New Roman" w:cs="Times New Roman"/>
          <w:sz w:val="24"/>
          <w:szCs w:val="24"/>
        </w:rPr>
        <w:t xml:space="preserve">0.001 </w:t>
      </w:r>
      <w:r w:rsidR="0072326C" w:rsidRPr="00001625">
        <w:rPr>
          <w:rFonts w:ascii="Times New Roman" w:hAnsi="Times New Roman" w:cs="Times New Roman"/>
          <w:sz w:val="24"/>
          <w:szCs w:val="24"/>
        </w:rPr>
        <w:t>substitutions per site</w:t>
      </w:r>
      <w:r w:rsidRPr="00001625">
        <w:rPr>
          <w:rFonts w:ascii="Times New Roman" w:hAnsi="Times New Roman" w:cs="Times New Roman"/>
          <w:sz w:val="24"/>
          <w:szCs w:val="24"/>
        </w:rPr>
        <w:t xml:space="preserve">, but in contrast to the </w:t>
      </w:r>
      <w:r w:rsidR="006710BA">
        <w:rPr>
          <w:rFonts w:ascii="Times New Roman" w:hAnsi="Times New Roman" w:cs="Times New Roman"/>
          <w:sz w:val="24"/>
          <w:szCs w:val="24"/>
        </w:rPr>
        <w:t>target capture</w:t>
      </w:r>
      <w:r w:rsidRPr="00001625">
        <w:rPr>
          <w:rFonts w:ascii="Times New Roman" w:hAnsi="Times New Roman" w:cs="Times New Roman"/>
          <w:sz w:val="24"/>
          <w:szCs w:val="24"/>
        </w:rPr>
        <w:t xml:space="preserve"> trees, the ranges of terminal and internal branch lengths overlapped considerably</w:t>
      </w:r>
      <w:r w:rsidR="007C5368" w:rsidRPr="00001625">
        <w:rPr>
          <w:rFonts w:ascii="Times New Roman" w:hAnsi="Times New Roman" w:cs="Times New Roman"/>
          <w:sz w:val="24"/>
          <w:szCs w:val="24"/>
        </w:rPr>
        <w:t xml:space="preserve"> </w:t>
      </w:r>
      <w:r w:rsidRPr="00001625">
        <w:rPr>
          <w:rFonts w:ascii="Times New Roman" w:hAnsi="Times New Roman" w:cs="Times New Roman"/>
          <w:sz w:val="24"/>
          <w:szCs w:val="24"/>
        </w:rPr>
        <w:t>(</w:t>
      </w:r>
      <w:r w:rsidR="000B67CE">
        <w:rPr>
          <w:rFonts w:ascii="Times New Roman" w:hAnsi="Times New Roman" w:cs="Times New Roman"/>
          <w:sz w:val="24"/>
          <w:szCs w:val="24"/>
        </w:rPr>
        <w:t xml:space="preserve">Fig. </w:t>
      </w:r>
      <w:r w:rsidR="00F5668A">
        <w:rPr>
          <w:rFonts w:ascii="Times New Roman" w:hAnsi="Times New Roman" w:cs="Times New Roman"/>
          <w:sz w:val="24"/>
          <w:szCs w:val="24"/>
        </w:rPr>
        <w:t>8</w:t>
      </w:r>
      <w:r w:rsidRPr="00001625">
        <w:rPr>
          <w:rFonts w:ascii="Times New Roman" w:hAnsi="Times New Roman" w:cs="Times New Roman"/>
          <w:sz w:val="24"/>
          <w:szCs w:val="24"/>
        </w:rPr>
        <w:t xml:space="preserve">d). </w:t>
      </w:r>
    </w:p>
    <w:p w14:paraId="0534522D" w14:textId="0584BC28" w:rsidR="007C13C3" w:rsidRPr="00001625" w:rsidRDefault="007C13C3" w:rsidP="0077402E">
      <w:pPr>
        <w:spacing w:after="0" w:line="480" w:lineRule="auto"/>
        <w:rPr>
          <w:rFonts w:ascii="Times New Roman" w:hAnsi="Times New Roman" w:cs="Times New Roman"/>
          <w:sz w:val="24"/>
          <w:szCs w:val="24"/>
        </w:rPr>
      </w:pPr>
    </w:p>
    <w:p w14:paraId="1E13AC55" w14:textId="0DE8A11F" w:rsidR="000D19D8" w:rsidRPr="00001625" w:rsidRDefault="001F2BF5" w:rsidP="0077402E">
      <w:pPr>
        <w:spacing w:after="0" w:line="480" w:lineRule="auto"/>
        <w:rPr>
          <w:rFonts w:ascii="Times New Roman" w:hAnsi="Times New Roman" w:cs="Times New Roman"/>
          <w:sz w:val="24"/>
          <w:szCs w:val="24"/>
        </w:rPr>
      </w:pPr>
      <w:r w:rsidRPr="00001625">
        <w:rPr>
          <w:rFonts w:ascii="Times New Roman" w:hAnsi="Times New Roman" w:cs="Times New Roman"/>
          <w:sz w:val="24"/>
          <w:szCs w:val="24"/>
        </w:rPr>
        <w:t>DISCUSSION</w:t>
      </w:r>
    </w:p>
    <w:p w14:paraId="3A1B0CBA" w14:textId="6464AEC5" w:rsidR="00C947FB" w:rsidRDefault="00C947FB" w:rsidP="0077402E">
      <w:pPr>
        <w:spacing w:after="0" w:line="480" w:lineRule="auto"/>
        <w:rPr>
          <w:rFonts w:ascii="Times New Roman" w:hAnsi="Times New Roman" w:cs="Times New Roman"/>
          <w:sz w:val="24"/>
          <w:szCs w:val="24"/>
        </w:rPr>
      </w:pPr>
      <w:r w:rsidRPr="00516F58">
        <w:rPr>
          <w:rFonts w:ascii="Times New Roman" w:hAnsi="Times New Roman" w:cs="Times New Roman"/>
          <w:sz w:val="24"/>
          <w:szCs w:val="24"/>
        </w:rPr>
        <w:t xml:space="preserve">By using the </w:t>
      </w:r>
      <w:r w:rsidRPr="00516F58" w:rsidDel="00A05992">
        <w:rPr>
          <w:rFonts w:ascii="Times New Roman" w:hAnsi="Times New Roman" w:cs="Times New Roman"/>
          <w:sz w:val="24"/>
          <w:szCs w:val="24"/>
        </w:rPr>
        <w:t>Angiosperm</w:t>
      </w:r>
      <w:r w:rsidR="00140A05">
        <w:rPr>
          <w:rFonts w:ascii="Times New Roman" w:hAnsi="Times New Roman" w:cs="Times New Roman"/>
          <w:sz w:val="24"/>
          <w:szCs w:val="24"/>
        </w:rPr>
        <w:t>s</w:t>
      </w:r>
      <w:r w:rsidRPr="00620703" w:rsidDel="00A05992">
        <w:rPr>
          <w:rFonts w:ascii="Times New Roman" w:hAnsi="Times New Roman" w:cs="Times New Roman"/>
          <w:sz w:val="24"/>
          <w:szCs w:val="24"/>
        </w:rPr>
        <w:t xml:space="preserve">353 </w:t>
      </w:r>
      <w:r w:rsidR="00193F97">
        <w:rPr>
          <w:rFonts w:ascii="Times New Roman" w:hAnsi="Times New Roman" w:cs="Times New Roman"/>
          <w:sz w:val="24"/>
          <w:szCs w:val="24"/>
        </w:rPr>
        <w:t>bait kit</w:t>
      </w:r>
      <w:r>
        <w:rPr>
          <w:rFonts w:ascii="Times New Roman" w:hAnsi="Times New Roman" w:cs="Times New Roman"/>
          <w:sz w:val="24"/>
          <w:szCs w:val="24"/>
        </w:rPr>
        <w:t xml:space="preserve"> to generate new phylogen</w:t>
      </w:r>
      <w:r w:rsidR="007D7BFC">
        <w:rPr>
          <w:rFonts w:ascii="Times New Roman" w:hAnsi="Times New Roman" w:cs="Times New Roman"/>
          <w:sz w:val="24"/>
          <w:szCs w:val="24"/>
        </w:rPr>
        <w:t>o</w:t>
      </w:r>
      <w:r>
        <w:rPr>
          <w:rFonts w:ascii="Times New Roman" w:hAnsi="Times New Roman" w:cs="Times New Roman"/>
          <w:sz w:val="24"/>
          <w:szCs w:val="24"/>
        </w:rPr>
        <w:t xml:space="preserve">mic data, our study improved the phylogenetic resolution of </w:t>
      </w:r>
      <w:r>
        <w:t xml:space="preserve">the </w:t>
      </w:r>
      <w:r w:rsidRPr="00620703" w:rsidDel="00A05992">
        <w:rPr>
          <w:rFonts w:ascii="Times New Roman" w:hAnsi="Times New Roman" w:cs="Times New Roman"/>
          <w:sz w:val="24"/>
          <w:szCs w:val="24"/>
        </w:rPr>
        <w:t xml:space="preserve">rapid radiation </w:t>
      </w:r>
      <w:r w:rsidR="0078427A">
        <w:rPr>
          <w:rFonts w:ascii="Times New Roman" w:hAnsi="Times New Roman" w:cs="Times New Roman"/>
          <w:sz w:val="24"/>
          <w:szCs w:val="24"/>
        </w:rPr>
        <w:t xml:space="preserve">of </w:t>
      </w:r>
      <w:r w:rsidRPr="00620703" w:rsidDel="00A05992">
        <w:rPr>
          <w:rFonts w:ascii="Times New Roman" w:hAnsi="Times New Roman" w:cs="Times New Roman"/>
          <w:i/>
          <w:iCs/>
          <w:sz w:val="24"/>
          <w:szCs w:val="24"/>
        </w:rPr>
        <w:t>Veronica</w:t>
      </w:r>
      <w:r w:rsidRPr="00620703" w:rsidDel="00A05992">
        <w:rPr>
          <w:rFonts w:ascii="Times New Roman" w:hAnsi="Times New Roman" w:cs="Times New Roman"/>
          <w:sz w:val="24"/>
          <w:szCs w:val="24"/>
        </w:rPr>
        <w:t xml:space="preserve"> sect. </w:t>
      </w:r>
      <w:r w:rsidRPr="00620703" w:rsidDel="00A05992">
        <w:rPr>
          <w:rFonts w:ascii="Times New Roman" w:hAnsi="Times New Roman" w:cs="Times New Roman"/>
          <w:i/>
          <w:iCs/>
          <w:sz w:val="24"/>
          <w:szCs w:val="24"/>
        </w:rPr>
        <w:t>Hebe</w:t>
      </w:r>
      <w:r>
        <w:rPr>
          <w:rFonts w:ascii="Times New Roman" w:hAnsi="Times New Roman" w:cs="Times New Roman"/>
          <w:sz w:val="24"/>
          <w:szCs w:val="24"/>
        </w:rPr>
        <w:t xml:space="preserve"> as compared </w:t>
      </w:r>
      <w:r w:rsidR="003D7849">
        <w:rPr>
          <w:rFonts w:ascii="Times New Roman" w:hAnsi="Times New Roman" w:cs="Times New Roman"/>
          <w:sz w:val="24"/>
          <w:szCs w:val="24"/>
        </w:rPr>
        <w:t>with</w:t>
      </w:r>
      <w:r>
        <w:rPr>
          <w:rFonts w:ascii="Times New Roman" w:hAnsi="Times New Roman" w:cs="Times New Roman"/>
          <w:sz w:val="24"/>
          <w:szCs w:val="24"/>
        </w:rPr>
        <w:t xml:space="preserve"> traditional marker genes.</w:t>
      </w:r>
      <w:r w:rsidR="00516F58">
        <w:rPr>
          <w:rFonts w:ascii="Times New Roman" w:hAnsi="Times New Roman" w:cs="Times New Roman"/>
          <w:sz w:val="24"/>
          <w:szCs w:val="24"/>
        </w:rPr>
        <w:t xml:space="preserve"> </w:t>
      </w:r>
      <w:r w:rsidR="007D7BFC">
        <w:rPr>
          <w:rFonts w:ascii="Times New Roman" w:hAnsi="Times New Roman" w:cs="Times New Roman"/>
          <w:sz w:val="24"/>
          <w:szCs w:val="24"/>
        </w:rPr>
        <w:t xml:space="preserve">A major benefit of the target sequence capture was the </w:t>
      </w:r>
      <w:r w:rsidR="00E168AE">
        <w:rPr>
          <w:rFonts w:ascii="Times New Roman" w:hAnsi="Times New Roman" w:cs="Times New Roman"/>
          <w:sz w:val="24"/>
          <w:szCs w:val="24"/>
        </w:rPr>
        <w:t xml:space="preserve">recovery of both </w:t>
      </w:r>
      <w:r w:rsidR="007D7BFC">
        <w:rPr>
          <w:rFonts w:ascii="Times New Roman" w:hAnsi="Times New Roman" w:cs="Times New Roman"/>
          <w:sz w:val="24"/>
          <w:szCs w:val="24"/>
        </w:rPr>
        <w:t>targeted coding sequences and off-target non-coding sequences</w:t>
      </w:r>
      <w:r w:rsidR="00E168AE">
        <w:rPr>
          <w:rFonts w:ascii="Times New Roman" w:hAnsi="Times New Roman" w:cs="Times New Roman"/>
          <w:sz w:val="24"/>
          <w:szCs w:val="24"/>
        </w:rPr>
        <w:t>, which together provided the best phylogenetic support</w:t>
      </w:r>
      <w:r w:rsidR="00A8289A">
        <w:rPr>
          <w:rFonts w:ascii="Times New Roman" w:hAnsi="Times New Roman" w:cs="Times New Roman"/>
          <w:sz w:val="24"/>
          <w:szCs w:val="24"/>
        </w:rPr>
        <w:t xml:space="preserve">. </w:t>
      </w:r>
      <w:r w:rsidR="003D7849">
        <w:rPr>
          <w:rFonts w:ascii="Times New Roman" w:hAnsi="Times New Roman" w:cs="Times New Roman"/>
          <w:sz w:val="24"/>
          <w:szCs w:val="24"/>
        </w:rPr>
        <w:t xml:space="preserve">However, </w:t>
      </w:r>
      <w:r w:rsidR="002F385D">
        <w:rPr>
          <w:rFonts w:ascii="Times New Roman" w:hAnsi="Times New Roman" w:cs="Times New Roman"/>
          <w:sz w:val="24"/>
          <w:szCs w:val="24"/>
        </w:rPr>
        <w:t xml:space="preserve">we </w:t>
      </w:r>
      <w:r w:rsidR="000920DF">
        <w:rPr>
          <w:rFonts w:ascii="Times New Roman" w:hAnsi="Times New Roman" w:cs="Times New Roman"/>
          <w:sz w:val="24"/>
          <w:szCs w:val="24"/>
        </w:rPr>
        <w:t>also found widespread gene tree and site</w:t>
      </w:r>
      <w:r w:rsidR="000920DF" w:rsidRPr="00620703">
        <w:rPr>
          <w:rFonts w:ascii="Times New Roman" w:hAnsi="Times New Roman" w:cs="Times New Roman"/>
          <w:sz w:val="24"/>
          <w:szCs w:val="24"/>
        </w:rPr>
        <w:t xml:space="preserve"> </w:t>
      </w:r>
      <w:r w:rsidR="000920DF">
        <w:rPr>
          <w:rFonts w:ascii="Times New Roman" w:hAnsi="Times New Roman" w:cs="Times New Roman"/>
          <w:sz w:val="24"/>
          <w:szCs w:val="24"/>
        </w:rPr>
        <w:t>dis</w:t>
      </w:r>
      <w:r w:rsidR="000920DF" w:rsidRPr="00620703">
        <w:rPr>
          <w:rFonts w:ascii="Times New Roman" w:hAnsi="Times New Roman" w:cs="Times New Roman"/>
          <w:sz w:val="24"/>
          <w:szCs w:val="24"/>
        </w:rPr>
        <w:t xml:space="preserve">cordance </w:t>
      </w:r>
      <w:r w:rsidR="000920DF">
        <w:rPr>
          <w:rFonts w:ascii="Times New Roman" w:hAnsi="Times New Roman" w:cs="Times New Roman"/>
          <w:sz w:val="24"/>
          <w:szCs w:val="24"/>
        </w:rPr>
        <w:t>despite</w:t>
      </w:r>
      <w:r w:rsidR="000920DF" w:rsidRPr="00620703">
        <w:rPr>
          <w:rFonts w:ascii="Times New Roman" w:hAnsi="Times New Roman" w:cs="Times New Roman"/>
          <w:sz w:val="24"/>
          <w:szCs w:val="24"/>
        </w:rPr>
        <w:t xml:space="preserve"> high bootstrap values</w:t>
      </w:r>
      <w:r w:rsidR="00F0769A">
        <w:rPr>
          <w:rFonts w:ascii="Times New Roman" w:hAnsi="Times New Roman" w:cs="Times New Roman"/>
          <w:sz w:val="24"/>
          <w:szCs w:val="24"/>
        </w:rPr>
        <w:t>. This discrepancy is</w:t>
      </w:r>
      <w:r w:rsidR="000920DF">
        <w:rPr>
          <w:rFonts w:ascii="Times New Roman" w:hAnsi="Times New Roman" w:cs="Times New Roman"/>
          <w:sz w:val="24"/>
          <w:szCs w:val="24"/>
        </w:rPr>
        <w:t xml:space="preserve"> common </w:t>
      </w:r>
      <w:r w:rsidR="00DE3F8B">
        <w:rPr>
          <w:rFonts w:ascii="Times New Roman" w:hAnsi="Times New Roman" w:cs="Times New Roman"/>
          <w:sz w:val="24"/>
          <w:szCs w:val="24"/>
        </w:rPr>
        <w:t xml:space="preserve">when </w:t>
      </w:r>
      <w:r w:rsidR="00B83E24">
        <w:rPr>
          <w:rFonts w:ascii="Times New Roman" w:hAnsi="Times New Roman" w:cs="Times New Roman"/>
          <w:sz w:val="24"/>
          <w:szCs w:val="24"/>
        </w:rPr>
        <w:t>re</w:t>
      </w:r>
      <w:r w:rsidR="00DE3F8B">
        <w:rPr>
          <w:rFonts w:ascii="Times New Roman" w:hAnsi="Times New Roman" w:cs="Times New Roman"/>
          <w:sz w:val="24"/>
          <w:szCs w:val="24"/>
        </w:rPr>
        <w:t xml:space="preserve">constructing phylogenies </w:t>
      </w:r>
      <w:r w:rsidR="00B83E24">
        <w:rPr>
          <w:rFonts w:ascii="Times New Roman" w:hAnsi="Times New Roman" w:cs="Times New Roman"/>
          <w:sz w:val="24"/>
          <w:szCs w:val="24"/>
        </w:rPr>
        <w:t>of</w:t>
      </w:r>
      <w:r w:rsidR="000920DF">
        <w:rPr>
          <w:rFonts w:ascii="Times New Roman" w:hAnsi="Times New Roman" w:cs="Times New Roman"/>
          <w:sz w:val="24"/>
          <w:szCs w:val="24"/>
        </w:rPr>
        <w:t xml:space="preserve"> rapid radiations</w:t>
      </w:r>
      <w:r w:rsidR="004D0E19">
        <w:rPr>
          <w:rFonts w:ascii="Times New Roman" w:hAnsi="Times New Roman" w:cs="Times New Roman"/>
          <w:sz w:val="24"/>
          <w:szCs w:val="24"/>
        </w:rPr>
        <w:t xml:space="preserve"> </w:t>
      </w:r>
      <w:r w:rsidR="00B83E24">
        <w:rPr>
          <w:rFonts w:ascii="Times New Roman" w:hAnsi="Times New Roman" w:cs="Times New Roman"/>
          <w:sz w:val="24"/>
          <w:szCs w:val="24"/>
        </w:rPr>
        <w:t xml:space="preserve">with target capture data </w:t>
      </w:r>
      <w:r w:rsidR="004D0E19">
        <w:rPr>
          <w:rFonts w:ascii="Times New Roman" w:hAnsi="Times New Roman" w:cs="Times New Roman"/>
          <w:sz w:val="24"/>
          <w:szCs w:val="24"/>
        </w:rPr>
        <w:t xml:space="preserve">due to </w:t>
      </w:r>
      <w:r w:rsidR="00171B9C">
        <w:rPr>
          <w:rFonts w:ascii="Times New Roman" w:hAnsi="Times New Roman" w:cs="Times New Roman"/>
          <w:sz w:val="24"/>
          <w:szCs w:val="24"/>
        </w:rPr>
        <w:t>p</w:t>
      </w:r>
      <w:r w:rsidR="69699492" w:rsidRPr="69699492">
        <w:rPr>
          <w:rFonts w:ascii="Times New Roman" w:hAnsi="Times New Roman" w:cs="Times New Roman"/>
          <w:sz w:val="24"/>
          <w:szCs w:val="24"/>
        </w:rPr>
        <w:t>rocesses</w:t>
      </w:r>
      <w:r w:rsidR="00171B9C">
        <w:rPr>
          <w:rFonts w:ascii="Times New Roman" w:hAnsi="Times New Roman" w:cs="Times New Roman"/>
          <w:sz w:val="24"/>
          <w:szCs w:val="24"/>
        </w:rPr>
        <w:t xml:space="preserve"> </w:t>
      </w:r>
      <w:r w:rsidR="69699492" w:rsidRPr="69699492">
        <w:rPr>
          <w:rFonts w:ascii="Times New Roman" w:hAnsi="Times New Roman" w:cs="Times New Roman"/>
          <w:sz w:val="24"/>
          <w:szCs w:val="24"/>
        </w:rPr>
        <w:t>like</w:t>
      </w:r>
      <w:r w:rsidR="00171B9C">
        <w:rPr>
          <w:rFonts w:ascii="Times New Roman" w:hAnsi="Times New Roman" w:cs="Times New Roman"/>
          <w:sz w:val="24"/>
          <w:szCs w:val="24"/>
        </w:rPr>
        <w:t xml:space="preserve"> ILS, introgression, and stochastic error</w:t>
      </w:r>
      <w:r w:rsidR="000920DF">
        <w:rPr>
          <w:rFonts w:ascii="Times New Roman" w:hAnsi="Times New Roman" w:cs="Times New Roman"/>
          <w:sz w:val="24"/>
          <w:szCs w:val="24"/>
        </w:rPr>
        <w:t xml:space="preserve"> </w:t>
      </w:r>
      <w:r w:rsidR="00600FBB" w:rsidRPr="4C2FFA22">
        <w:rPr>
          <w:rFonts w:ascii="Times New Roman" w:hAnsi="Times New Roman" w:cs="Times New Roman"/>
          <w:sz w:val="24"/>
          <w:szCs w:val="24"/>
        </w:rPr>
        <w:t xml:space="preserve">(Murphy et al., 2020; </w:t>
      </w:r>
      <w:proofErr w:type="spellStart"/>
      <w:r w:rsidR="00600FBB" w:rsidRPr="4C2FFA22">
        <w:rPr>
          <w:rFonts w:ascii="Times New Roman" w:hAnsi="Times New Roman" w:cs="Times New Roman"/>
          <w:sz w:val="24"/>
          <w:szCs w:val="24"/>
        </w:rPr>
        <w:t>Shee</w:t>
      </w:r>
      <w:proofErr w:type="spellEnd"/>
      <w:r w:rsidR="00600FBB" w:rsidRPr="4C2FFA22">
        <w:rPr>
          <w:rFonts w:ascii="Times New Roman" w:hAnsi="Times New Roman" w:cs="Times New Roman"/>
          <w:sz w:val="24"/>
          <w:szCs w:val="24"/>
        </w:rPr>
        <w:t xml:space="preserve"> et al., 2020; Stubbs et al., 2020)</w:t>
      </w:r>
      <w:r w:rsidR="000920DF" w:rsidRPr="002A1504">
        <w:rPr>
          <w:rFonts w:ascii="Times New Roman" w:hAnsi="Times New Roman" w:cs="Times New Roman"/>
          <w:sz w:val="24"/>
          <w:szCs w:val="24"/>
        </w:rPr>
        <w:t>.</w:t>
      </w:r>
      <w:r w:rsidR="00770BDF">
        <w:rPr>
          <w:rFonts w:ascii="Times New Roman" w:hAnsi="Times New Roman" w:cs="Times New Roman"/>
          <w:sz w:val="24"/>
          <w:szCs w:val="24"/>
        </w:rPr>
        <w:t xml:space="preserve"> Our results </w:t>
      </w:r>
      <w:r w:rsidR="002F385D">
        <w:rPr>
          <w:rFonts w:ascii="Times New Roman" w:hAnsi="Times New Roman" w:cs="Times New Roman"/>
          <w:sz w:val="24"/>
          <w:szCs w:val="24"/>
        </w:rPr>
        <w:t xml:space="preserve">now </w:t>
      </w:r>
      <w:r w:rsidR="00770BDF">
        <w:rPr>
          <w:rFonts w:ascii="Times New Roman" w:hAnsi="Times New Roman" w:cs="Times New Roman"/>
          <w:sz w:val="24"/>
          <w:szCs w:val="24"/>
        </w:rPr>
        <w:t xml:space="preserve">suggest that these </w:t>
      </w:r>
      <w:r w:rsidR="00AF55A0">
        <w:rPr>
          <w:rFonts w:ascii="Times New Roman" w:hAnsi="Times New Roman" w:cs="Times New Roman"/>
          <w:sz w:val="24"/>
          <w:szCs w:val="24"/>
        </w:rPr>
        <w:t xml:space="preserve">conflicts cannot be readily resolved by filtering </w:t>
      </w:r>
      <w:r w:rsidR="006E427B">
        <w:rPr>
          <w:rFonts w:ascii="Times New Roman" w:hAnsi="Times New Roman" w:cs="Times New Roman"/>
          <w:sz w:val="24"/>
          <w:szCs w:val="24"/>
        </w:rPr>
        <w:t>phylogenomic datasets</w:t>
      </w:r>
      <w:r w:rsidR="002F385D">
        <w:rPr>
          <w:rFonts w:ascii="Times New Roman" w:hAnsi="Times New Roman" w:cs="Times New Roman"/>
          <w:sz w:val="24"/>
          <w:szCs w:val="24"/>
        </w:rPr>
        <w:t xml:space="preserve">. </w:t>
      </w:r>
      <w:r w:rsidR="00F72997">
        <w:rPr>
          <w:rFonts w:ascii="Times New Roman" w:hAnsi="Times New Roman" w:cs="Times New Roman"/>
          <w:sz w:val="24"/>
          <w:szCs w:val="24"/>
        </w:rPr>
        <w:t xml:space="preserve">Improved development </w:t>
      </w:r>
      <w:r w:rsidR="00171B9C">
        <w:rPr>
          <w:rFonts w:ascii="Times New Roman" w:hAnsi="Times New Roman" w:cs="Times New Roman"/>
          <w:sz w:val="24"/>
          <w:szCs w:val="24"/>
        </w:rPr>
        <w:lastRenderedPageBreak/>
        <w:t xml:space="preserve">and application </w:t>
      </w:r>
      <w:r w:rsidR="00F72997">
        <w:rPr>
          <w:rFonts w:ascii="Times New Roman" w:hAnsi="Times New Roman" w:cs="Times New Roman"/>
          <w:sz w:val="24"/>
          <w:szCs w:val="24"/>
        </w:rPr>
        <w:t>of d</w:t>
      </w:r>
      <w:r w:rsidR="002F385D">
        <w:rPr>
          <w:rFonts w:ascii="Times New Roman" w:hAnsi="Times New Roman" w:cs="Times New Roman"/>
          <w:sz w:val="24"/>
          <w:szCs w:val="24"/>
        </w:rPr>
        <w:t xml:space="preserve">iscordance-aware methods </w:t>
      </w:r>
      <w:r w:rsidR="00F72997">
        <w:rPr>
          <w:rFonts w:ascii="Times New Roman" w:hAnsi="Times New Roman" w:cs="Times New Roman"/>
          <w:sz w:val="24"/>
          <w:szCs w:val="24"/>
        </w:rPr>
        <w:t>will provide a way to</w:t>
      </w:r>
      <w:r w:rsidR="002F385D">
        <w:rPr>
          <w:rFonts w:ascii="Times New Roman" w:hAnsi="Times New Roman" w:cs="Times New Roman"/>
          <w:sz w:val="24"/>
          <w:szCs w:val="24"/>
        </w:rPr>
        <w:t xml:space="preserve"> </w:t>
      </w:r>
      <w:r w:rsidR="00F72997">
        <w:rPr>
          <w:rFonts w:ascii="Times New Roman" w:hAnsi="Times New Roman" w:cs="Times New Roman"/>
          <w:sz w:val="24"/>
          <w:szCs w:val="24"/>
        </w:rPr>
        <w:t xml:space="preserve">resolve these </w:t>
      </w:r>
      <w:r w:rsidR="00C2265D">
        <w:rPr>
          <w:rFonts w:ascii="Times New Roman" w:hAnsi="Times New Roman" w:cs="Times New Roman"/>
          <w:sz w:val="24"/>
          <w:szCs w:val="24"/>
        </w:rPr>
        <w:t xml:space="preserve">conflicts and </w:t>
      </w:r>
      <w:r w:rsidR="002F385D">
        <w:rPr>
          <w:rFonts w:ascii="Times New Roman" w:hAnsi="Times New Roman" w:cs="Times New Roman"/>
          <w:sz w:val="24"/>
          <w:szCs w:val="24"/>
        </w:rPr>
        <w:t>deepen our understanding of rapid radiations.</w:t>
      </w:r>
    </w:p>
    <w:p w14:paraId="6A909711" w14:textId="23F3187B" w:rsidR="003E7F93" w:rsidRPr="0029353F" w:rsidRDefault="00A61FE5" w:rsidP="0077402E">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Suitability of supercontigs</w:t>
      </w:r>
      <w:r w:rsidR="69699492" w:rsidRPr="69699492">
        <w:rPr>
          <w:rFonts w:ascii="Times New Roman" w:hAnsi="Times New Roman" w:cs="Times New Roman"/>
          <w:b/>
          <w:bCs/>
          <w:sz w:val="24"/>
          <w:szCs w:val="24"/>
        </w:rPr>
        <w:t xml:space="preserve"> for</w:t>
      </w:r>
      <w:r w:rsidR="00506BCB" w:rsidRPr="0029353F">
        <w:rPr>
          <w:rFonts w:ascii="Times New Roman" w:hAnsi="Times New Roman" w:cs="Times New Roman"/>
          <w:b/>
          <w:bCs/>
          <w:sz w:val="24"/>
          <w:szCs w:val="24"/>
        </w:rPr>
        <w:t xml:space="preserve"> </w:t>
      </w:r>
      <w:r w:rsidR="000D19D8" w:rsidRPr="0029353F">
        <w:rPr>
          <w:rFonts w:ascii="Times New Roman" w:hAnsi="Times New Roman" w:cs="Times New Roman"/>
          <w:b/>
          <w:bCs/>
          <w:sz w:val="24"/>
          <w:szCs w:val="24"/>
        </w:rPr>
        <w:t>phylogenetic</w:t>
      </w:r>
      <w:r w:rsidR="00E75602" w:rsidRPr="0029353F">
        <w:rPr>
          <w:rFonts w:ascii="Times New Roman" w:hAnsi="Times New Roman" w:cs="Times New Roman"/>
          <w:b/>
          <w:bCs/>
          <w:sz w:val="24"/>
          <w:szCs w:val="24"/>
        </w:rPr>
        <w:t xml:space="preserve"> </w:t>
      </w:r>
      <w:r w:rsidR="69699492" w:rsidRPr="69699492">
        <w:rPr>
          <w:rFonts w:ascii="Times New Roman" w:hAnsi="Times New Roman" w:cs="Times New Roman"/>
          <w:b/>
          <w:bCs/>
          <w:sz w:val="24"/>
          <w:szCs w:val="24"/>
        </w:rPr>
        <w:t>reconstruction</w:t>
      </w:r>
      <w:r w:rsidR="00E75602" w:rsidRPr="0029353F">
        <w:rPr>
          <w:rFonts w:ascii="Times New Roman" w:hAnsi="Times New Roman" w:cs="Times New Roman"/>
          <w:b/>
          <w:bCs/>
          <w:sz w:val="24"/>
          <w:szCs w:val="24"/>
        </w:rPr>
        <w:t xml:space="preserve"> </w:t>
      </w:r>
    </w:p>
    <w:p w14:paraId="28D4EDF6" w14:textId="162A64A4" w:rsidR="00136E33" w:rsidRPr="00211A16" w:rsidRDefault="00787F45" w:rsidP="00F07088">
      <w:pPr>
        <w:spacing w:after="0" w:line="480" w:lineRule="auto"/>
        <w:ind w:firstLine="720"/>
        <w:rPr>
          <w:rFonts w:ascii="Times New Roman" w:hAnsi="Times New Roman" w:cs="Times New Roman"/>
          <w:sz w:val="24"/>
          <w:szCs w:val="24"/>
        </w:rPr>
      </w:pPr>
      <w:r w:rsidRPr="0029353F">
        <w:rPr>
          <w:rFonts w:ascii="Times New Roman" w:hAnsi="Times New Roman" w:cs="Times New Roman"/>
          <w:sz w:val="24"/>
          <w:szCs w:val="24"/>
        </w:rPr>
        <w:t>The combined signal of exons and introns outweigh</w:t>
      </w:r>
      <w:r w:rsidR="00673DA1">
        <w:rPr>
          <w:rFonts w:ascii="Times New Roman" w:hAnsi="Times New Roman" w:cs="Times New Roman"/>
          <w:sz w:val="24"/>
          <w:szCs w:val="24"/>
        </w:rPr>
        <w:t>ed</w:t>
      </w:r>
      <w:r w:rsidRPr="0029353F">
        <w:rPr>
          <w:rFonts w:ascii="Times New Roman" w:hAnsi="Times New Roman" w:cs="Times New Roman"/>
          <w:sz w:val="24"/>
          <w:szCs w:val="24"/>
        </w:rPr>
        <w:t xml:space="preserve"> noise for improving overall </w:t>
      </w:r>
      <w:r w:rsidR="00D22BC0">
        <w:rPr>
          <w:rFonts w:ascii="Times New Roman" w:hAnsi="Times New Roman" w:cs="Times New Roman"/>
          <w:sz w:val="24"/>
          <w:szCs w:val="24"/>
        </w:rPr>
        <w:t>BS</w:t>
      </w:r>
      <w:r w:rsidR="00062257">
        <w:rPr>
          <w:rFonts w:ascii="Times New Roman" w:hAnsi="Times New Roman" w:cs="Times New Roman"/>
          <w:sz w:val="24"/>
          <w:szCs w:val="24"/>
        </w:rPr>
        <w:t xml:space="preserve">. </w:t>
      </w:r>
      <w:r w:rsidR="00FA7BB9">
        <w:rPr>
          <w:rFonts w:ascii="Times New Roman" w:hAnsi="Times New Roman" w:cs="Times New Roman"/>
          <w:sz w:val="24"/>
          <w:szCs w:val="24"/>
        </w:rPr>
        <w:t>This outcome was</w:t>
      </w:r>
      <w:r>
        <w:rPr>
          <w:rFonts w:ascii="Times New Roman" w:hAnsi="Times New Roman" w:cs="Times New Roman"/>
          <w:sz w:val="24"/>
          <w:szCs w:val="24"/>
        </w:rPr>
        <w:t xml:space="preserve"> also found </w:t>
      </w:r>
      <w:r w:rsidR="25D7ECEE" w:rsidRPr="25D7ECEE">
        <w:rPr>
          <w:rFonts w:ascii="Times New Roman" w:hAnsi="Times New Roman" w:cs="Times New Roman"/>
          <w:sz w:val="24"/>
          <w:szCs w:val="24"/>
        </w:rPr>
        <w:t>in the few studies that have compared supercontigs</w:t>
      </w:r>
      <w:r w:rsidR="001566C3">
        <w:rPr>
          <w:rFonts w:ascii="Times New Roman" w:hAnsi="Times New Roman" w:cs="Times New Roman"/>
          <w:sz w:val="24"/>
          <w:szCs w:val="24"/>
        </w:rPr>
        <w:t xml:space="preserve"> to </w:t>
      </w:r>
      <w:r w:rsidR="006A0219">
        <w:rPr>
          <w:rFonts w:ascii="Times New Roman" w:hAnsi="Times New Roman" w:cs="Times New Roman"/>
          <w:sz w:val="24"/>
          <w:szCs w:val="24"/>
        </w:rPr>
        <w:t>exons and introns</w:t>
      </w:r>
      <w:r w:rsidR="25D7ECEE" w:rsidRPr="25D7ECEE">
        <w:rPr>
          <w:rFonts w:ascii="Times New Roman" w:hAnsi="Times New Roman" w:cs="Times New Roman"/>
          <w:sz w:val="24"/>
          <w:szCs w:val="24"/>
        </w:rPr>
        <w:t>, i.e.</w:t>
      </w:r>
      <w:r w:rsidR="00FD40F0">
        <w:rPr>
          <w:rFonts w:ascii="Times New Roman" w:hAnsi="Times New Roman" w:cs="Times New Roman"/>
          <w:sz w:val="24"/>
          <w:szCs w:val="24"/>
        </w:rPr>
        <w:t xml:space="preserve"> </w:t>
      </w:r>
      <w:r w:rsidR="00FD40F0">
        <w:rPr>
          <w:rFonts w:ascii="Times New Roman" w:hAnsi="Times New Roman" w:cs="Times New Roman"/>
          <w:i/>
          <w:iCs/>
          <w:sz w:val="24"/>
          <w:szCs w:val="24"/>
        </w:rPr>
        <w:t xml:space="preserve">Nepenthes </w:t>
      </w:r>
      <w:r w:rsidR="00FD40F0">
        <w:rPr>
          <w:rFonts w:ascii="Times New Roman" w:hAnsi="Times New Roman" w:cs="Times New Roman"/>
          <w:sz w:val="24"/>
          <w:szCs w:val="24"/>
        </w:rPr>
        <w:t>with</w:t>
      </w:r>
      <w:r>
        <w:rPr>
          <w:rFonts w:ascii="Times New Roman" w:hAnsi="Times New Roman" w:cs="Times New Roman"/>
          <w:sz w:val="24"/>
          <w:szCs w:val="24"/>
        </w:rPr>
        <w:t xml:space="preserve"> Angiosperms353 </w:t>
      </w:r>
      <w:r w:rsidR="00D40AA7" w:rsidRPr="25D7ECEE">
        <w:rPr>
          <w:rFonts w:ascii="Times New Roman" w:hAnsi="Times New Roman" w:cs="Times New Roman"/>
          <w:sz w:val="24"/>
          <w:szCs w:val="24"/>
        </w:rPr>
        <w:t>(Murphy et al., 2020)</w:t>
      </w:r>
      <w:r w:rsidR="00FD40F0">
        <w:rPr>
          <w:rFonts w:ascii="Times New Roman" w:hAnsi="Times New Roman" w:cs="Times New Roman"/>
          <w:i/>
          <w:iCs/>
          <w:sz w:val="24"/>
          <w:szCs w:val="24"/>
        </w:rPr>
        <w:t xml:space="preserve"> </w:t>
      </w:r>
      <w:r>
        <w:rPr>
          <w:rFonts w:ascii="Times New Roman" w:hAnsi="Times New Roman" w:cs="Times New Roman"/>
          <w:sz w:val="24"/>
          <w:szCs w:val="24"/>
        </w:rPr>
        <w:t xml:space="preserve">and </w:t>
      </w:r>
      <w:proofErr w:type="spellStart"/>
      <w:r w:rsidR="00FD40F0">
        <w:rPr>
          <w:rFonts w:ascii="Times New Roman" w:hAnsi="Times New Roman" w:cs="Times New Roman"/>
          <w:i/>
          <w:iCs/>
          <w:sz w:val="24"/>
          <w:szCs w:val="24"/>
        </w:rPr>
        <w:t>Burmeistera</w:t>
      </w:r>
      <w:proofErr w:type="spellEnd"/>
      <w:r w:rsidR="00FD40F0">
        <w:rPr>
          <w:rFonts w:ascii="Times New Roman" w:hAnsi="Times New Roman" w:cs="Times New Roman"/>
          <w:sz w:val="24"/>
          <w:szCs w:val="24"/>
        </w:rPr>
        <w:t xml:space="preserve"> with a custom target</w:t>
      </w:r>
      <w:r>
        <w:rPr>
          <w:rFonts w:ascii="Times New Roman" w:hAnsi="Times New Roman" w:cs="Times New Roman"/>
          <w:sz w:val="24"/>
          <w:szCs w:val="24"/>
        </w:rPr>
        <w:t xml:space="preserve"> capture dataset</w:t>
      </w:r>
      <w:r w:rsidR="00FD40F0">
        <w:rPr>
          <w:rFonts w:ascii="Times New Roman" w:hAnsi="Times New Roman" w:cs="Times New Roman"/>
          <w:sz w:val="24"/>
          <w:szCs w:val="24"/>
        </w:rPr>
        <w:t xml:space="preserve"> </w:t>
      </w:r>
      <w:r w:rsidR="00F86CF8" w:rsidRPr="25D7ECEE">
        <w:rPr>
          <w:rFonts w:ascii="Times New Roman" w:hAnsi="Times New Roman" w:cs="Times New Roman"/>
          <w:sz w:val="24"/>
          <w:szCs w:val="24"/>
        </w:rPr>
        <w:t>(Bagley et al., 2020</w:t>
      </w:r>
      <w:proofErr w:type="gramStart"/>
      <w:r w:rsidR="00F86CF8" w:rsidRPr="25D7ECEE">
        <w:rPr>
          <w:rFonts w:ascii="Times New Roman" w:hAnsi="Times New Roman" w:cs="Times New Roman"/>
          <w:sz w:val="24"/>
          <w:szCs w:val="24"/>
        </w:rPr>
        <w:t>)</w:t>
      </w:r>
      <w:r w:rsidR="00C0388D">
        <w:rPr>
          <w:rFonts w:ascii="Times New Roman" w:hAnsi="Times New Roman" w:cs="Times New Roman"/>
          <w:sz w:val="24"/>
          <w:szCs w:val="24"/>
        </w:rPr>
        <w:t>.</w:t>
      </w:r>
      <w:r w:rsidR="00BB7300">
        <w:rPr>
          <w:rFonts w:ascii="Times New Roman" w:hAnsi="Times New Roman" w:cs="Times New Roman"/>
          <w:sz w:val="24"/>
          <w:szCs w:val="24"/>
        </w:rPr>
        <w:t>A</w:t>
      </w:r>
      <w:proofErr w:type="gramEnd"/>
      <w:r w:rsidR="00846776">
        <w:rPr>
          <w:rFonts w:ascii="Times New Roman" w:hAnsi="Times New Roman" w:cs="Times New Roman"/>
          <w:sz w:val="24"/>
          <w:szCs w:val="24"/>
        </w:rPr>
        <w:t xml:space="preserve"> contrasting result in</w:t>
      </w:r>
      <w:r w:rsidR="69699492">
        <w:t xml:space="preserve"> </w:t>
      </w:r>
      <w:proofErr w:type="spellStart"/>
      <w:r w:rsidR="004E00A0">
        <w:rPr>
          <w:rFonts w:ascii="Times New Roman" w:hAnsi="Times New Roman" w:cs="Times New Roman"/>
          <w:sz w:val="24"/>
          <w:szCs w:val="24"/>
        </w:rPr>
        <w:t>Villaverde</w:t>
      </w:r>
      <w:proofErr w:type="spellEnd"/>
      <w:r w:rsidR="004E00A0">
        <w:rPr>
          <w:rFonts w:ascii="Times New Roman" w:hAnsi="Times New Roman" w:cs="Times New Roman"/>
          <w:sz w:val="24"/>
          <w:szCs w:val="24"/>
        </w:rPr>
        <w:t xml:space="preserve"> et al. </w:t>
      </w:r>
      <w:r w:rsidR="002F7790" w:rsidRPr="002F7790">
        <w:rPr>
          <w:rFonts w:ascii="Times New Roman" w:hAnsi="Times New Roman" w:cs="Times New Roman"/>
          <w:sz w:val="24"/>
        </w:rPr>
        <w:t>(2018)</w:t>
      </w:r>
      <w:r w:rsidR="004E00A0">
        <w:rPr>
          <w:rFonts w:ascii="Times New Roman" w:hAnsi="Times New Roman" w:cs="Times New Roman"/>
          <w:sz w:val="24"/>
          <w:szCs w:val="24"/>
        </w:rPr>
        <w:t xml:space="preserve"> </w:t>
      </w:r>
      <w:r w:rsidR="00022B31">
        <w:rPr>
          <w:rFonts w:ascii="Times New Roman" w:hAnsi="Times New Roman" w:cs="Times New Roman"/>
          <w:sz w:val="24"/>
          <w:szCs w:val="24"/>
        </w:rPr>
        <w:t xml:space="preserve">can be attributed to poor enrichment success </w:t>
      </w:r>
      <w:r w:rsidR="003672ED">
        <w:rPr>
          <w:rFonts w:ascii="Times New Roman" w:hAnsi="Times New Roman" w:cs="Times New Roman"/>
          <w:sz w:val="24"/>
          <w:szCs w:val="24"/>
        </w:rPr>
        <w:t>of</w:t>
      </w:r>
      <w:r w:rsidR="00022B31">
        <w:rPr>
          <w:rFonts w:ascii="Times New Roman" w:hAnsi="Times New Roman" w:cs="Times New Roman"/>
          <w:sz w:val="24"/>
          <w:szCs w:val="24"/>
        </w:rPr>
        <w:t xml:space="preserve"> introns</w:t>
      </w:r>
      <w:r w:rsidR="00477A0E">
        <w:rPr>
          <w:rFonts w:ascii="Times New Roman" w:hAnsi="Times New Roman" w:cs="Times New Roman"/>
          <w:i/>
          <w:iCs/>
          <w:sz w:val="24"/>
          <w:szCs w:val="24"/>
        </w:rPr>
        <w:t xml:space="preserve">. </w:t>
      </w:r>
      <w:r w:rsidR="001B15FF">
        <w:rPr>
          <w:rFonts w:ascii="Times New Roman" w:hAnsi="Times New Roman" w:cs="Times New Roman"/>
          <w:sz w:val="24"/>
          <w:szCs w:val="24"/>
        </w:rPr>
        <w:t xml:space="preserve">The improved </w:t>
      </w:r>
      <w:r w:rsidR="00E76AA5">
        <w:rPr>
          <w:rFonts w:ascii="Times New Roman" w:hAnsi="Times New Roman" w:cs="Times New Roman"/>
          <w:sz w:val="24"/>
          <w:szCs w:val="24"/>
        </w:rPr>
        <w:t xml:space="preserve">support provided by </w:t>
      </w:r>
      <w:r w:rsidR="001B15FF">
        <w:rPr>
          <w:rFonts w:ascii="Times New Roman" w:hAnsi="Times New Roman" w:cs="Times New Roman"/>
          <w:sz w:val="24"/>
          <w:szCs w:val="24"/>
        </w:rPr>
        <w:t>s</w:t>
      </w:r>
      <w:r w:rsidR="007B512F" w:rsidRPr="0029353F">
        <w:rPr>
          <w:rFonts w:ascii="Times New Roman" w:hAnsi="Times New Roman" w:cs="Times New Roman"/>
          <w:sz w:val="24"/>
          <w:szCs w:val="24"/>
        </w:rPr>
        <w:t xml:space="preserve">upercontigs </w:t>
      </w:r>
      <w:r w:rsidR="001B15FF">
        <w:rPr>
          <w:rFonts w:ascii="Times New Roman" w:hAnsi="Times New Roman" w:cs="Times New Roman"/>
          <w:sz w:val="24"/>
          <w:szCs w:val="24"/>
        </w:rPr>
        <w:t>in multiple case</w:t>
      </w:r>
      <w:r w:rsidR="009B37BA">
        <w:rPr>
          <w:rFonts w:ascii="Times New Roman" w:hAnsi="Times New Roman" w:cs="Times New Roman"/>
          <w:sz w:val="24"/>
          <w:szCs w:val="24"/>
        </w:rPr>
        <w:t>s</w:t>
      </w:r>
      <w:r w:rsidR="001B15FF">
        <w:rPr>
          <w:rFonts w:ascii="Times New Roman" w:hAnsi="Times New Roman" w:cs="Times New Roman"/>
          <w:sz w:val="24"/>
          <w:szCs w:val="24"/>
        </w:rPr>
        <w:t xml:space="preserve"> </w:t>
      </w:r>
      <w:r w:rsidR="009B37BA">
        <w:rPr>
          <w:rFonts w:ascii="Times New Roman" w:hAnsi="Times New Roman" w:cs="Times New Roman"/>
          <w:sz w:val="24"/>
          <w:szCs w:val="24"/>
        </w:rPr>
        <w:t>suggest</w:t>
      </w:r>
      <w:r w:rsidR="00F647A5">
        <w:rPr>
          <w:rFonts w:ascii="Times New Roman" w:hAnsi="Times New Roman" w:cs="Times New Roman"/>
          <w:sz w:val="24"/>
          <w:szCs w:val="24"/>
        </w:rPr>
        <w:t>s</w:t>
      </w:r>
      <w:r w:rsidR="001B15FF">
        <w:rPr>
          <w:rFonts w:ascii="Times New Roman" w:hAnsi="Times New Roman" w:cs="Times New Roman"/>
          <w:sz w:val="24"/>
          <w:szCs w:val="24"/>
        </w:rPr>
        <w:t xml:space="preserve"> that</w:t>
      </w:r>
      <w:r w:rsidR="00064124">
        <w:rPr>
          <w:rFonts w:ascii="Times New Roman" w:hAnsi="Times New Roman" w:cs="Times New Roman"/>
          <w:sz w:val="24"/>
          <w:szCs w:val="24"/>
        </w:rPr>
        <w:t>,</w:t>
      </w:r>
      <w:r w:rsidR="001C4E6E">
        <w:rPr>
          <w:rFonts w:ascii="Times New Roman" w:hAnsi="Times New Roman" w:cs="Times New Roman"/>
          <w:sz w:val="24"/>
          <w:szCs w:val="24"/>
        </w:rPr>
        <w:t xml:space="preserve"> in addition to providing </w:t>
      </w:r>
      <w:r w:rsidR="69699492" w:rsidRPr="69699492">
        <w:rPr>
          <w:rFonts w:ascii="Times New Roman" w:hAnsi="Times New Roman" w:cs="Times New Roman"/>
          <w:sz w:val="24"/>
          <w:szCs w:val="24"/>
        </w:rPr>
        <w:t>more</w:t>
      </w:r>
      <w:r w:rsidR="001C4E6E">
        <w:rPr>
          <w:rFonts w:ascii="Times New Roman" w:hAnsi="Times New Roman" w:cs="Times New Roman"/>
          <w:sz w:val="24"/>
          <w:szCs w:val="24"/>
        </w:rPr>
        <w:t xml:space="preserve"> phylogenetic information,</w:t>
      </w:r>
      <w:r w:rsidR="001B15FF">
        <w:rPr>
          <w:rFonts w:ascii="Times New Roman" w:hAnsi="Times New Roman" w:cs="Times New Roman"/>
          <w:sz w:val="24"/>
          <w:szCs w:val="24"/>
        </w:rPr>
        <w:t xml:space="preserve"> supercontigs may</w:t>
      </w:r>
      <w:r w:rsidR="007B512F" w:rsidRPr="0029353F">
        <w:rPr>
          <w:rFonts w:ascii="Times New Roman" w:hAnsi="Times New Roman" w:cs="Times New Roman"/>
          <w:sz w:val="24"/>
          <w:szCs w:val="24"/>
        </w:rPr>
        <w:t xml:space="preserve"> </w:t>
      </w:r>
      <w:r w:rsidR="007044F2" w:rsidRPr="0029353F">
        <w:rPr>
          <w:rFonts w:ascii="Times New Roman" w:hAnsi="Times New Roman" w:cs="Times New Roman"/>
          <w:sz w:val="24"/>
          <w:szCs w:val="24"/>
        </w:rPr>
        <w:t>compensate for</w:t>
      </w:r>
      <w:r w:rsidR="007B512F" w:rsidRPr="0029353F">
        <w:rPr>
          <w:rFonts w:ascii="Times New Roman" w:hAnsi="Times New Roman" w:cs="Times New Roman"/>
          <w:sz w:val="24"/>
          <w:szCs w:val="24"/>
        </w:rPr>
        <w:t xml:space="preserve"> the weakness</w:t>
      </w:r>
      <w:r w:rsidR="007044F2" w:rsidRPr="0029353F">
        <w:rPr>
          <w:rFonts w:ascii="Times New Roman" w:hAnsi="Times New Roman" w:cs="Times New Roman"/>
          <w:sz w:val="24"/>
          <w:szCs w:val="24"/>
        </w:rPr>
        <w:t>es</w:t>
      </w:r>
      <w:r w:rsidR="007B512F" w:rsidRPr="0029353F">
        <w:rPr>
          <w:rFonts w:ascii="Times New Roman" w:hAnsi="Times New Roman" w:cs="Times New Roman"/>
          <w:sz w:val="24"/>
          <w:szCs w:val="24"/>
        </w:rPr>
        <w:t xml:space="preserve"> of </w:t>
      </w:r>
      <w:r w:rsidR="00402EBB" w:rsidRPr="0029353F">
        <w:rPr>
          <w:rFonts w:ascii="Times New Roman" w:hAnsi="Times New Roman" w:cs="Times New Roman"/>
          <w:sz w:val="24"/>
          <w:szCs w:val="24"/>
        </w:rPr>
        <w:t>either exons or introns alon</w:t>
      </w:r>
      <w:r w:rsidR="00937DD6" w:rsidRPr="0029353F">
        <w:rPr>
          <w:rFonts w:ascii="Times New Roman" w:hAnsi="Times New Roman" w:cs="Times New Roman"/>
          <w:sz w:val="24"/>
          <w:szCs w:val="24"/>
        </w:rPr>
        <w:t>e. E</w:t>
      </w:r>
      <w:r w:rsidR="000D19D8" w:rsidRPr="0029353F">
        <w:rPr>
          <w:rFonts w:ascii="Times New Roman" w:hAnsi="Times New Roman" w:cs="Times New Roman"/>
          <w:sz w:val="24"/>
          <w:szCs w:val="24"/>
        </w:rPr>
        <w:t xml:space="preserve">xons typically have lower </w:t>
      </w:r>
      <w:r w:rsidR="152A1648" w:rsidRPr="152A1648">
        <w:rPr>
          <w:rFonts w:ascii="Times New Roman" w:hAnsi="Times New Roman" w:cs="Times New Roman"/>
          <w:sz w:val="24"/>
          <w:szCs w:val="24"/>
        </w:rPr>
        <w:t>evolutionary rates</w:t>
      </w:r>
      <w:r w:rsidR="000D19D8" w:rsidRPr="0029353F">
        <w:rPr>
          <w:rFonts w:ascii="Times New Roman" w:hAnsi="Times New Roman" w:cs="Times New Roman"/>
          <w:sz w:val="24"/>
          <w:szCs w:val="24"/>
        </w:rPr>
        <w:t xml:space="preserve"> relative to flanking introns </w:t>
      </w:r>
      <w:r w:rsidR="00600FBB" w:rsidRPr="152A1648">
        <w:rPr>
          <w:rFonts w:ascii="Times New Roman" w:hAnsi="Times New Roman" w:cs="Times New Roman"/>
          <w:sz w:val="24"/>
          <w:szCs w:val="24"/>
        </w:rPr>
        <w:t>(Bagley et al., 2020)</w:t>
      </w:r>
      <w:r w:rsidR="000D19D8" w:rsidRPr="0029353F">
        <w:rPr>
          <w:rFonts w:ascii="Times New Roman" w:hAnsi="Times New Roman" w:cs="Times New Roman"/>
          <w:sz w:val="24"/>
          <w:szCs w:val="24"/>
        </w:rPr>
        <w:t xml:space="preserve">, </w:t>
      </w:r>
      <w:r w:rsidR="007044F2" w:rsidRPr="0029353F">
        <w:rPr>
          <w:rFonts w:ascii="Times New Roman" w:hAnsi="Times New Roman" w:cs="Times New Roman"/>
          <w:sz w:val="24"/>
          <w:szCs w:val="24"/>
        </w:rPr>
        <w:t>which likely explains why</w:t>
      </w:r>
      <w:r w:rsidR="00402EBB" w:rsidRPr="0029353F">
        <w:rPr>
          <w:rFonts w:ascii="Times New Roman" w:hAnsi="Times New Roman" w:cs="Times New Roman"/>
          <w:sz w:val="24"/>
          <w:szCs w:val="24"/>
        </w:rPr>
        <w:t xml:space="preserve"> introns outperformed exons alone in </w:t>
      </w:r>
      <w:r w:rsidR="25D7ECEE" w:rsidRPr="25D7ECEE">
        <w:rPr>
          <w:rFonts w:ascii="Times New Roman" w:hAnsi="Times New Roman" w:cs="Times New Roman"/>
          <w:sz w:val="24"/>
          <w:szCs w:val="24"/>
        </w:rPr>
        <w:t>shallow a</w:t>
      </w:r>
      <w:r w:rsidR="69699492" w:rsidRPr="69699492">
        <w:rPr>
          <w:rFonts w:ascii="Times New Roman" w:hAnsi="Times New Roman" w:cs="Times New Roman"/>
          <w:sz w:val="24"/>
          <w:szCs w:val="24"/>
        </w:rPr>
        <w:t>nd</w:t>
      </w:r>
      <w:r w:rsidR="25D7ECEE" w:rsidRPr="25D7ECEE">
        <w:rPr>
          <w:rFonts w:ascii="Times New Roman" w:hAnsi="Times New Roman" w:cs="Times New Roman"/>
          <w:sz w:val="24"/>
          <w:szCs w:val="24"/>
        </w:rPr>
        <w:t xml:space="preserve"> deep nodes </w:t>
      </w:r>
      <w:r w:rsidR="69699492" w:rsidRPr="69699492">
        <w:rPr>
          <w:rFonts w:ascii="Times New Roman" w:hAnsi="Times New Roman" w:cs="Times New Roman"/>
          <w:sz w:val="24"/>
          <w:szCs w:val="24"/>
        </w:rPr>
        <w:t xml:space="preserve">in </w:t>
      </w:r>
      <w:r w:rsidR="25D7ECEE" w:rsidRPr="25D7ECEE">
        <w:rPr>
          <w:rFonts w:ascii="Times New Roman" w:hAnsi="Times New Roman" w:cs="Times New Roman"/>
          <w:sz w:val="24"/>
          <w:szCs w:val="24"/>
        </w:rPr>
        <w:t>our dataset.</w:t>
      </w:r>
      <w:r w:rsidR="00402EBB" w:rsidRPr="0029353F">
        <w:rPr>
          <w:rFonts w:ascii="Times New Roman" w:hAnsi="Times New Roman" w:cs="Times New Roman"/>
          <w:sz w:val="24"/>
          <w:szCs w:val="24"/>
        </w:rPr>
        <w:t xml:space="preserve"> </w:t>
      </w:r>
      <w:r w:rsidR="009056B7">
        <w:rPr>
          <w:rFonts w:ascii="Times New Roman" w:hAnsi="Times New Roman" w:cs="Times New Roman"/>
          <w:sz w:val="24"/>
          <w:szCs w:val="24"/>
        </w:rPr>
        <w:t xml:space="preserve">Introns, </w:t>
      </w:r>
      <w:r w:rsidR="00661B8E">
        <w:rPr>
          <w:rFonts w:ascii="Times New Roman" w:hAnsi="Times New Roman" w:cs="Times New Roman"/>
          <w:sz w:val="24"/>
          <w:szCs w:val="24"/>
        </w:rPr>
        <w:t>however</w:t>
      </w:r>
      <w:r w:rsidR="009056B7">
        <w:rPr>
          <w:rFonts w:ascii="Times New Roman" w:hAnsi="Times New Roman" w:cs="Times New Roman"/>
          <w:sz w:val="24"/>
          <w:szCs w:val="24"/>
        </w:rPr>
        <w:t xml:space="preserve">, may </w:t>
      </w:r>
      <w:r w:rsidR="00661B8E">
        <w:rPr>
          <w:rFonts w:ascii="Times New Roman" w:hAnsi="Times New Roman" w:cs="Times New Roman"/>
          <w:sz w:val="24"/>
          <w:szCs w:val="24"/>
        </w:rPr>
        <w:t>exhibit increased noise due to higher</w:t>
      </w:r>
      <w:r w:rsidR="000D19D8" w:rsidRPr="0029353F">
        <w:rPr>
          <w:rFonts w:ascii="Times New Roman" w:hAnsi="Times New Roman" w:cs="Times New Roman"/>
          <w:sz w:val="24"/>
          <w:szCs w:val="24"/>
        </w:rPr>
        <w:t xml:space="preserve"> variability</w:t>
      </w:r>
      <w:r w:rsidR="00A23A1E" w:rsidRPr="0029353F">
        <w:rPr>
          <w:rFonts w:ascii="Times New Roman" w:hAnsi="Times New Roman" w:cs="Times New Roman"/>
          <w:sz w:val="24"/>
          <w:szCs w:val="24"/>
        </w:rPr>
        <w:t xml:space="preserve"> and potentially higher missing data</w:t>
      </w:r>
      <w:r w:rsidR="000D19D8" w:rsidRPr="0029353F">
        <w:rPr>
          <w:rFonts w:ascii="Times New Roman" w:hAnsi="Times New Roman" w:cs="Times New Roman"/>
          <w:sz w:val="24"/>
          <w:szCs w:val="24"/>
        </w:rPr>
        <w:t xml:space="preserve"> </w:t>
      </w:r>
      <w:r w:rsidR="00D76BBB" w:rsidRPr="0029353F">
        <w:rPr>
          <w:rFonts w:ascii="Times New Roman" w:hAnsi="Times New Roman" w:cs="Times New Roman"/>
          <w:sz w:val="24"/>
          <w:szCs w:val="24"/>
        </w:rPr>
        <w:t>(Murphy et al.</w:t>
      </w:r>
      <w:r w:rsidR="00D42E69">
        <w:rPr>
          <w:rFonts w:ascii="Times New Roman" w:hAnsi="Times New Roman" w:cs="Times New Roman"/>
          <w:sz w:val="24"/>
          <w:szCs w:val="24"/>
        </w:rPr>
        <w:t>,</w:t>
      </w:r>
      <w:r w:rsidR="00D76BBB" w:rsidRPr="0029353F">
        <w:rPr>
          <w:rFonts w:ascii="Times New Roman" w:hAnsi="Times New Roman" w:cs="Times New Roman"/>
          <w:sz w:val="24"/>
          <w:szCs w:val="24"/>
        </w:rPr>
        <w:t xml:space="preserve"> 2020)</w:t>
      </w:r>
      <w:r w:rsidR="000D19D8" w:rsidRPr="0029353F">
        <w:rPr>
          <w:rFonts w:ascii="Times New Roman" w:hAnsi="Times New Roman" w:cs="Times New Roman"/>
          <w:sz w:val="24"/>
          <w:szCs w:val="24"/>
        </w:rPr>
        <w:t>.</w:t>
      </w:r>
      <w:r w:rsidR="00CB2965" w:rsidRPr="0029353F">
        <w:rPr>
          <w:rFonts w:ascii="Times New Roman" w:hAnsi="Times New Roman" w:cs="Times New Roman"/>
          <w:sz w:val="24"/>
          <w:szCs w:val="24"/>
        </w:rPr>
        <w:t xml:space="preserve"> </w:t>
      </w:r>
      <w:r w:rsidR="69699492" w:rsidRPr="69699492">
        <w:rPr>
          <w:rFonts w:ascii="Times New Roman" w:hAnsi="Times New Roman" w:cs="Times New Roman"/>
          <w:sz w:val="24"/>
          <w:szCs w:val="24"/>
        </w:rPr>
        <w:t>Concurrently</w:t>
      </w:r>
      <w:r w:rsidR="006136D6">
        <w:rPr>
          <w:rFonts w:ascii="Times New Roman" w:hAnsi="Times New Roman" w:cs="Times New Roman"/>
          <w:sz w:val="24"/>
          <w:szCs w:val="24"/>
        </w:rPr>
        <w:t>, i</w:t>
      </w:r>
      <w:r w:rsidR="00B21013" w:rsidRPr="00B21013">
        <w:rPr>
          <w:rFonts w:ascii="Times New Roman" w:hAnsi="Times New Roman" w:cs="Times New Roman"/>
          <w:sz w:val="24"/>
          <w:szCs w:val="24"/>
        </w:rPr>
        <w:t>ntrons have higher evolutionary rates and so may better resolve shallower parts of the tree than exons, which are under stronger selective constraints and may be more adequate to resolve older divergences</w:t>
      </w:r>
      <w:r w:rsidR="00B21013">
        <w:rPr>
          <w:rFonts w:ascii="Times New Roman" w:hAnsi="Times New Roman" w:cs="Times New Roman"/>
          <w:sz w:val="24"/>
          <w:szCs w:val="24"/>
        </w:rPr>
        <w:t xml:space="preserve"> </w:t>
      </w:r>
      <w:r w:rsidR="00600FBB" w:rsidRPr="69699492">
        <w:rPr>
          <w:rFonts w:ascii="Times New Roman" w:hAnsi="Times New Roman" w:cs="Times New Roman"/>
          <w:sz w:val="24"/>
          <w:szCs w:val="24"/>
        </w:rPr>
        <w:t>(Bagley et al., 2020)</w:t>
      </w:r>
      <w:r w:rsidR="00CF5B17">
        <w:rPr>
          <w:rFonts w:ascii="Times New Roman" w:hAnsi="Times New Roman" w:cs="Times New Roman"/>
          <w:sz w:val="24"/>
          <w:szCs w:val="24"/>
        </w:rPr>
        <w:t>.</w:t>
      </w:r>
      <w:r w:rsidR="00A017C0" w:rsidRPr="0029353F">
        <w:rPr>
          <w:rFonts w:ascii="Times New Roman" w:hAnsi="Times New Roman" w:cs="Times New Roman"/>
          <w:sz w:val="24"/>
          <w:szCs w:val="24"/>
        </w:rPr>
        <w:t xml:space="preserve"> </w:t>
      </w:r>
      <w:r w:rsidR="007D7209" w:rsidRPr="0029353F">
        <w:rPr>
          <w:rFonts w:ascii="Times New Roman" w:hAnsi="Times New Roman" w:cs="Times New Roman"/>
          <w:sz w:val="24"/>
          <w:szCs w:val="24"/>
        </w:rPr>
        <w:t>While conflict between exons and introns is possible (and present in our dataset),</w:t>
      </w:r>
      <w:r w:rsidR="006136D6">
        <w:rPr>
          <w:rFonts w:ascii="Times New Roman" w:hAnsi="Times New Roman" w:cs="Times New Roman"/>
          <w:sz w:val="24"/>
          <w:szCs w:val="24"/>
        </w:rPr>
        <w:t xml:space="preserve"> this did not decrease the </w:t>
      </w:r>
      <w:r w:rsidR="004046E4">
        <w:rPr>
          <w:rFonts w:ascii="Times New Roman" w:hAnsi="Times New Roman" w:cs="Times New Roman"/>
          <w:sz w:val="24"/>
          <w:szCs w:val="24"/>
        </w:rPr>
        <w:t>support</w:t>
      </w:r>
      <w:r w:rsidR="00E122CA">
        <w:rPr>
          <w:rFonts w:ascii="Times New Roman" w:hAnsi="Times New Roman" w:cs="Times New Roman"/>
          <w:sz w:val="24"/>
          <w:szCs w:val="24"/>
        </w:rPr>
        <w:t xml:space="preserve"> provided by</w:t>
      </w:r>
      <w:r w:rsidR="006136D6">
        <w:rPr>
          <w:rFonts w:ascii="Times New Roman" w:hAnsi="Times New Roman" w:cs="Times New Roman"/>
          <w:sz w:val="24"/>
          <w:szCs w:val="24"/>
        </w:rPr>
        <w:t xml:space="preserve"> supercontigs</w:t>
      </w:r>
      <w:r w:rsidR="002219EE">
        <w:rPr>
          <w:rFonts w:ascii="Times New Roman" w:hAnsi="Times New Roman" w:cs="Times New Roman"/>
          <w:sz w:val="24"/>
          <w:szCs w:val="24"/>
        </w:rPr>
        <w:t xml:space="preserve"> relative to the two subsets alone.</w:t>
      </w:r>
      <w:r w:rsidR="00F07088" w:rsidRPr="00211A16">
        <w:rPr>
          <w:rFonts w:ascii="Times New Roman" w:hAnsi="Times New Roman" w:cs="Times New Roman"/>
          <w:sz w:val="24"/>
          <w:szCs w:val="24"/>
        </w:rPr>
        <w:t xml:space="preserve"> </w:t>
      </w:r>
    </w:p>
    <w:p w14:paraId="3002068F" w14:textId="4AC173C2" w:rsidR="00D84073" w:rsidRPr="00EE742E" w:rsidRDefault="25D7ECEE" w:rsidP="0077402E">
      <w:pPr>
        <w:spacing w:after="0" w:line="480" w:lineRule="auto"/>
        <w:ind w:firstLine="720"/>
        <w:rPr>
          <w:rFonts w:ascii="Times New Roman" w:hAnsi="Times New Roman" w:cs="Times New Roman"/>
          <w:sz w:val="24"/>
          <w:szCs w:val="24"/>
        </w:rPr>
      </w:pPr>
      <w:r w:rsidRPr="25D7ECEE">
        <w:rPr>
          <w:rFonts w:ascii="Times New Roman" w:hAnsi="Times New Roman" w:cs="Times New Roman"/>
          <w:sz w:val="24"/>
          <w:szCs w:val="24"/>
        </w:rPr>
        <w:t xml:space="preserve">While magnifying phylogenetic signal and improving some </w:t>
      </w:r>
      <w:r w:rsidR="00D22BC0">
        <w:rPr>
          <w:rFonts w:ascii="Times New Roman" w:hAnsi="Times New Roman" w:cs="Times New Roman"/>
          <w:sz w:val="24"/>
          <w:szCs w:val="24"/>
        </w:rPr>
        <w:t>BS</w:t>
      </w:r>
      <w:r w:rsidRPr="25D7ECEE">
        <w:rPr>
          <w:rFonts w:ascii="Times New Roman" w:hAnsi="Times New Roman" w:cs="Times New Roman"/>
          <w:sz w:val="24"/>
          <w:szCs w:val="24"/>
        </w:rPr>
        <w:t>, phylogenomic datasets may reveal complexity (</w:t>
      </w:r>
      <w:proofErr w:type="gramStart"/>
      <w:r w:rsidRPr="25D7ECEE">
        <w:rPr>
          <w:rFonts w:ascii="Times New Roman" w:hAnsi="Times New Roman" w:cs="Times New Roman"/>
          <w:sz w:val="24"/>
          <w:szCs w:val="24"/>
        </w:rPr>
        <w:t>e.g.</w:t>
      </w:r>
      <w:proofErr w:type="gramEnd"/>
      <w:r w:rsidRPr="25D7ECEE">
        <w:rPr>
          <w:rFonts w:ascii="Times New Roman" w:hAnsi="Times New Roman" w:cs="Times New Roman"/>
          <w:sz w:val="24"/>
          <w:szCs w:val="24"/>
        </w:rPr>
        <w:t xml:space="preserve"> gene tree discordance) that challenges attempts to resolve rapid radiations. This issue was apparent in our dataset, where we found</w:t>
      </w:r>
      <w:r w:rsidRPr="25D7ECEE">
        <w:rPr>
          <w:rFonts w:ascii="Times New Roman" w:hAnsi="Times New Roman" w:cs="Times New Roman"/>
          <w:color w:val="808080" w:themeColor="background1" w:themeShade="80"/>
          <w:sz w:val="24"/>
          <w:szCs w:val="24"/>
        </w:rPr>
        <w:t xml:space="preserve"> </w:t>
      </w:r>
      <w:r w:rsidRPr="00EE742E">
        <w:rPr>
          <w:rFonts w:ascii="Times New Roman" w:hAnsi="Times New Roman" w:cs="Times New Roman"/>
          <w:sz w:val="24"/>
          <w:szCs w:val="24"/>
        </w:rPr>
        <w:t xml:space="preserve">improved </w:t>
      </w:r>
      <w:r w:rsidR="00D22BC0">
        <w:rPr>
          <w:rFonts w:ascii="Times New Roman" w:hAnsi="Times New Roman" w:cs="Times New Roman"/>
          <w:sz w:val="24"/>
          <w:szCs w:val="24"/>
        </w:rPr>
        <w:t>BS</w:t>
      </w:r>
      <w:r w:rsidRPr="00EE742E">
        <w:rPr>
          <w:rFonts w:ascii="Times New Roman" w:hAnsi="Times New Roman" w:cs="Times New Roman"/>
          <w:sz w:val="24"/>
          <w:szCs w:val="24"/>
        </w:rPr>
        <w:t xml:space="preserve"> for subclades supported by past studies (Wagstaff and Garnock‐Jones, 1998; Albach and Meudt, 2010; Meudt </w:t>
      </w:r>
      <w:r w:rsidRPr="00EE742E">
        <w:rPr>
          <w:rFonts w:ascii="Times New Roman" w:hAnsi="Times New Roman" w:cs="Times New Roman"/>
          <w:sz w:val="24"/>
          <w:szCs w:val="24"/>
        </w:rPr>
        <w:lastRenderedPageBreak/>
        <w:t xml:space="preserve">et al., 2015) and for shallow species relationships, but incongruence between gene subsets for the backbone of our </w:t>
      </w:r>
      <w:r w:rsidRPr="00EE742E">
        <w:rPr>
          <w:rFonts w:ascii="Times New Roman" w:hAnsi="Times New Roman" w:cs="Times New Roman"/>
          <w:i/>
          <w:iCs/>
          <w:sz w:val="24"/>
          <w:szCs w:val="24"/>
        </w:rPr>
        <w:t xml:space="preserve">Veronica </w:t>
      </w:r>
      <w:r w:rsidRPr="00EE742E">
        <w:rPr>
          <w:rFonts w:ascii="Times New Roman" w:hAnsi="Times New Roman" w:cs="Times New Roman"/>
          <w:sz w:val="24"/>
          <w:szCs w:val="24"/>
        </w:rPr>
        <w:t xml:space="preserve">sect. </w:t>
      </w:r>
      <w:r w:rsidRPr="00EE742E">
        <w:rPr>
          <w:rFonts w:ascii="Times New Roman" w:hAnsi="Times New Roman" w:cs="Times New Roman"/>
          <w:i/>
          <w:iCs/>
          <w:sz w:val="24"/>
          <w:szCs w:val="24"/>
        </w:rPr>
        <w:t xml:space="preserve">Hebe </w:t>
      </w:r>
      <w:r w:rsidRPr="00EE742E">
        <w:rPr>
          <w:rFonts w:ascii="Times New Roman" w:hAnsi="Times New Roman" w:cs="Times New Roman"/>
          <w:sz w:val="24"/>
          <w:szCs w:val="24"/>
        </w:rPr>
        <w:t xml:space="preserve">phylogeny. </w:t>
      </w:r>
    </w:p>
    <w:p w14:paraId="23460B93" w14:textId="0F18DD0B" w:rsidR="00D84073" w:rsidRDefault="25D7ECEE" w:rsidP="0077402E">
      <w:pPr>
        <w:spacing w:after="0" w:line="480" w:lineRule="auto"/>
        <w:rPr>
          <w:rFonts w:ascii="Times New Roman" w:hAnsi="Times New Roman" w:cs="Times New Roman"/>
          <w:sz w:val="24"/>
          <w:szCs w:val="24"/>
        </w:rPr>
      </w:pPr>
      <w:r w:rsidRPr="25D7ECEE">
        <w:rPr>
          <w:rFonts w:ascii="Times New Roman" w:hAnsi="Times New Roman" w:cs="Times New Roman"/>
          <w:sz w:val="24"/>
          <w:szCs w:val="24"/>
        </w:rPr>
        <w:t xml:space="preserve">Furthermore, </w:t>
      </w:r>
      <w:proofErr w:type="spellStart"/>
      <w:r w:rsidRPr="25D7ECEE">
        <w:rPr>
          <w:rFonts w:ascii="Times New Roman" w:hAnsi="Times New Roman" w:cs="Times New Roman"/>
          <w:sz w:val="24"/>
          <w:szCs w:val="24"/>
        </w:rPr>
        <w:t>gCF</w:t>
      </w:r>
      <w:proofErr w:type="spellEnd"/>
      <w:r w:rsidRPr="25D7ECEE">
        <w:rPr>
          <w:rFonts w:ascii="Times New Roman" w:hAnsi="Times New Roman" w:cs="Times New Roman"/>
          <w:sz w:val="24"/>
          <w:szCs w:val="24"/>
        </w:rPr>
        <w:t xml:space="preserve"> and </w:t>
      </w:r>
      <w:proofErr w:type="spellStart"/>
      <w:r w:rsidRPr="25D7ECEE">
        <w:rPr>
          <w:rFonts w:ascii="Times New Roman" w:hAnsi="Times New Roman" w:cs="Times New Roman"/>
          <w:sz w:val="24"/>
          <w:szCs w:val="24"/>
        </w:rPr>
        <w:t>sCF</w:t>
      </w:r>
      <w:proofErr w:type="spellEnd"/>
      <w:r w:rsidRPr="25D7ECEE">
        <w:rPr>
          <w:rFonts w:ascii="Times New Roman" w:hAnsi="Times New Roman" w:cs="Times New Roman"/>
          <w:sz w:val="24"/>
          <w:szCs w:val="24"/>
        </w:rPr>
        <w:t xml:space="preserve"> values below 5-10% were common even for branches with high </w:t>
      </w:r>
      <w:r w:rsidR="00D22BC0">
        <w:rPr>
          <w:rFonts w:ascii="Times New Roman" w:hAnsi="Times New Roman" w:cs="Times New Roman"/>
          <w:sz w:val="24"/>
          <w:szCs w:val="24"/>
        </w:rPr>
        <w:t>BS</w:t>
      </w:r>
      <w:r w:rsidRPr="25D7ECEE">
        <w:rPr>
          <w:rFonts w:ascii="Times New Roman" w:hAnsi="Times New Roman" w:cs="Times New Roman"/>
          <w:sz w:val="24"/>
          <w:szCs w:val="24"/>
        </w:rPr>
        <w:t xml:space="preserve">. As a statistical test of sampling variance, </w:t>
      </w:r>
      <w:r w:rsidR="00D22BC0">
        <w:rPr>
          <w:rFonts w:ascii="Times New Roman" w:hAnsi="Times New Roman" w:cs="Times New Roman"/>
          <w:sz w:val="24"/>
          <w:szCs w:val="24"/>
        </w:rPr>
        <w:t>BS</w:t>
      </w:r>
      <w:r w:rsidRPr="25D7ECEE">
        <w:rPr>
          <w:rFonts w:ascii="Times New Roman" w:hAnsi="Times New Roman" w:cs="Times New Roman"/>
          <w:sz w:val="24"/>
          <w:szCs w:val="24"/>
        </w:rPr>
        <w:t xml:space="preserve"> tends to increase with sample size, </w:t>
      </w:r>
      <w:proofErr w:type="gramStart"/>
      <w:r w:rsidRPr="25D7ECEE">
        <w:rPr>
          <w:rFonts w:ascii="Times New Roman" w:hAnsi="Times New Roman" w:cs="Times New Roman"/>
          <w:sz w:val="24"/>
          <w:szCs w:val="24"/>
        </w:rPr>
        <w:t>i.e.</w:t>
      </w:r>
      <w:proofErr w:type="gramEnd"/>
      <w:r w:rsidRPr="25D7ECEE">
        <w:rPr>
          <w:rFonts w:ascii="Times New Roman" w:hAnsi="Times New Roman" w:cs="Times New Roman"/>
          <w:sz w:val="24"/>
          <w:szCs w:val="24"/>
        </w:rPr>
        <w:t xml:space="preserve"> </w:t>
      </w:r>
      <w:r w:rsidR="69699492" w:rsidRPr="69699492">
        <w:rPr>
          <w:rFonts w:ascii="Times New Roman" w:hAnsi="Times New Roman" w:cs="Times New Roman"/>
          <w:sz w:val="24"/>
          <w:szCs w:val="24"/>
        </w:rPr>
        <w:t xml:space="preserve">number of loci, </w:t>
      </w:r>
      <w:r w:rsidR="00F42890">
        <w:rPr>
          <w:rFonts w:ascii="Times New Roman" w:hAnsi="Times New Roman" w:cs="Times New Roman"/>
          <w:sz w:val="24"/>
          <w:szCs w:val="24"/>
        </w:rPr>
        <w:t>which</w:t>
      </w:r>
      <w:r w:rsidR="69699492" w:rsidRPr="69699492">
        <w:rPr>
          <w:rFonts w:ascii="Times New Roman" w:hAnsi="Times New Roman" w:cs="Times New Roman"/>
          <w:sz w:val="24"/>
          <w:szCs w:val="24"/>
        </w:rPr>
        <w:t xml:space="preserve"> </w:t>
      </w:r>
      <w:r w:rsidR="00F42890">
        <w:rPr>
          <w:rFonts w:ascii="Times New Roman" w:hAnsi="Times New Roman" w:cs="Times New Roman"/>
          <w:sz w:val="24"/>
          <w:szCs w:val="24"/>
        </w:rPr>
        <w:t>c</w:t>
      </w:r>
      <w:r w:rsidR="69699492" w:rsidRPr="69699492">
        <w:rPr>
          <w:rFonts w:ascii="Times New Roman" w:hAnsi="Times New Roman" w:cs="Times New Roman"/>
          <w:sz w:val="24"/>
          <w:szCs w:val="24"/>
        </w:rPr>
        <w:t xml:space="preserve">ould explain its improvement with target capture </w:t>
      </w:r>
      <w:r w:rsidR="0594D7F6" w:rsidRPr="0594D7F6">
        <w:rPr>
          <w:rFonts w:ascii="Times New Roman" w:hAnsi="Times New Roman" w:cs="Times New Roman"/>
          <w:sz w:val="24"/>
          <w:szCs w:val="24"/>
        </w:rPr>
        <w:t>simply because it generated</w:t>
      </w:r>
      <w:r w:rsidR="394946EB" w:rsidRPr="394946EB">
        <w:rPr>
          <w:rFonts w:ascii="Times New Roman" w:hAnsi="Times New Roman" w:cs="Times New Roman"/>
          <w:sz w:val="24"/>
          <w:szCs w:val="24"/>
        </w:rPr>
        <w:t xml:space="preserve"> magnitudes more data than</w:t>
      </w:r>
      <w:r w:rsidR="69699492" w:rsidRPr="69699492">
        <w:rPr>
          <w:rFonts w:ascii="Times New Roman" w:hAnsi="Times New Roman" w:cs="Times New Roman"/>
          <w:sz w:val="24"/>
          <w:szCs w:val="24"/>
        </w:rPr>
        <w:t xml:space="preserve"> traditional </w:t>
      </w:r>
      <w:r w:rsidR="394946EB" w:rsidRPr="394946EB">
        <w:rPr>
          <w:rFonts w:ascii="Times New Roman" w:hAnsi="Times New Roman" w:cs="Times New Roman"/>
          <w:sz w:val="24"/>
          <w:szCs w:val="24"/>
        </w:rPr>
        <w:t xml:space="preserve">marker studies </w:t>
      </w:r>
      <w:r w:rsidR="00600FBB" w:rsidRPr="65D02548">
        <w:rPr>
          <w:rFonts w:ascii="Times New Roman" w:hAnsi="Times New Roman" w:cs="Times New Roman"/>
          <w:sz w:val="24"/>
          <w:szCs w:val="24"/>
        </w:rPr>
        <w:t>(Minh</w:t>
      </w:r>
      <w:r w:rsidR="00077EA9">
        <w:rPr>
          <w:rFonts w:ascii="Times New Roman" w:hAnsi="Times New Roman" w:cs="Times New Roman"/>
          <w:sz w:val="24"/>
          <w:szCs w:val="24"/>
        </w:rPr>
        <w:t>, Hahn,</w:t>
      </w:r>
      <w:r w:rsidR="00600FBB" w:rsidRPr="65D02548">
        <w:rPr>
          <w:rFonts w:ascii="Times New Roman" w:hAnsi="Times New Roman" w:cs="Times New Roman"/>
          <w:sz w:val="24"/>
          <w:szCs w:val="24"/>
        </w:rPr>
        <w:t xml:space="preserve"> et al., 2020)</w:t>
      </w:r>
      <w:r w:rsidR="00E91D1F" w:rsidRPr="00961791">
        <w:rPr>
          <w:rFonts w:ascii="Times New Roman" w:hAnsi="Times New Roman" w:cs="Times New Roman"/>
          <w:sz w:val="24"/>
          <w:szCs w:val="24"/>
        </w:rPr>
        <w:t xml:space="preserve">. </w:t>
      </w:r>
      <w:r w:rsidR="00E91D1F" w:rsidRPr="002372E2">
        <w:rPr>
          <w:rFonts w:ascii="Times New Roman" w:hAnsi="Times New Roman" w:cs="Times New Roman"/>
          <w:sz w:val="24"/>
          <w:szCs w:val="24"/>
        </w:rPr>
        <w:t xml:space="preserve">Concordance factors </w:t>
      </w:r>
      <w:r w:rsidR="00E91D1F">
        <w:rPr>
          <w:rFonts w:ascii="Times New Roman" w:hAnsi="Times New Roman" w:cs="Times New Roman"/>
          <w:sz w:val="24"/>
          <w:szCs w:val="24"/>
        </w:rPr>
        <w:t>are thus valuable as</w:t>
      </w:r>
      <w:r w:rsidR="00E91D1F" w:rsidRPr="002372E2">
        <w:rPr>
          <w:rFonts w:ascii="Times New Roman" w:hAnsi="Times New Roman" w:cs="Times New Roman"/>
          <w:sz w:val="24"/>
          <w:szCs w:val="24"/>
        </w:rPr>
        <w:t xml:space="preserve"> a complementary measure of support that is </w:t>
      </w:r>
      <w:r w:rsidR="00E91D1F">
        <w:rPr>
          <w:rFonts w:ascii="Times New Roman" w:hAnsi="Times New Roman" w:cs="Times New Roman"/>
          <w:sz w:val="24"/>
          <w:szCs w:val="24"/>
        </w:rPr>
        <w:t>in</w:t>
      </w:r>
      <w:r w:rsidR="00E91D1F" w:rsidRPr="002372E2">
        <w:rPr>
          <w:rFonts w:ascii="Times New Roman" w:hAnsi="Times New Roman" w:cs="Times New Roman"/>
          <w:sz w:val="24"/>
          <w:szCs w:val="24"/>
        </w:rPr>
        <w:t>dependent o</w:t>
      </w:r>
      <w:r w:rsidR="00E91D1F">
        <w:rPr>
          <w:rFonts w:ascii="Times New Roman" w:hAnsi="Times New Roman" w:cs="Times New Roman"/>
          <w:sz w:val="24"/>
          <w:szCs w:val="24"/>
        </w:rPr>
        <w:t>f</w:t>
      </w:r>
      <w:r w:rsidR="00E91D1F" w:rsidRPr="002372E2">
        <w:rPr>
          <w:rFonts w:ascii="Times New Roman" w:hAnsi="Times New Roman" w:cs="Times New Roman"/>
          <w:sz w:val="24"/>
          <w:szCs w:val="24"/>
        </w:rPr>
        <w:t xml:space="preserve"> sample size above a certain threshold.</w:t>
      </w:r>
      <w:r w:rsidR="00E91D1F">
        <w:rPr>
          <w:rFonts w:ascii="Times New Roman" w:hAnsi="Times New Roman" w:cs="Times New Roman"/>
          <w:sz w:val="24"/>
          <w:szCs w:val="24"/>
        </w:rPr>
        <w:t xml:space="preserve"> </w:t>
      </w:r>
      <w:r w:rsidR="008C09CF">
        <w:rPr>
          <w:rFonts w:ascii="Times New Roman" w:hAnsi="Times New Roman" w:cs="Times New Roman"/>
          <w:sz w:val="24"/>
          <w:szCs w:val="24"/>
        </w:rPr>
        <w:t>Additional</w:t>
      </w:r>
      <w:r w:rsidR="00174C41">
        <w:rPr>
          <w:rFonts w:ascii="Times New Roman" w:hAnsi="Times New Roman" w:cs="Times New Roman"/>
          <w:sz w:val="24"/>
          <w:szCs w:val="24"/>
        </w:rPr>
        <w:t xml:space="preserve"> complementary metrics</w:t>
      </w:r>
      <w:r w:rsidR="00AC1071">
        <w:rPr>
          <w:rFonts w:ascii="Times New Roman" w:hAnsi="Times New Roman" w:cs="Times New Roman"/>
          <w:sz w:val="24"/>
          <w:szCs w:val="24"/>
        </w:rPr>
        <w:t xml:space="preserve"> </w:t>
      </w:r>
      <w:r w:rsidR="00DE4324">
        <w:rPr>
          <w:rFonts w:ascii="Times New Roman" w:hAnsi="Times New Roman" w:cs="Times New Roman"/>
          <w:sz w:val="24"/>
          <w:szCs w:val="24"/>
        </w:rPr>
        <w:t xml:space="preserve">quantifying </w:t>
      </w:r>
      <w:r w:rsidR="00F5063B">
        <w:rPr>
          <w:rFonts w:ascii="Times New Roman" w:hAnsi="Times New Roman" w:cs="Times New Roman"/>
          <w:sz w:val="24"/>
          <w:szCs w:val="24"/>
        </w:rPr>
        <w:t>incongruence</w:t>
      </w:r>
      <w:r w:rsidR="00D521BF">
        <w:rPr>
          <w:rFonts w:ascii="Times New Roman" w:hAnsi="Times New Roman" w:cs="Times New Roman"/>
          <w:sz w:val="24"/>
          <w:szCs w:val="24"/>
        </w:rPr>
        <w:t>, such as</w:t>
      </w:r>
      <w:r w:rsidR="000F41E4">
        <w:rPr>
          <w:rFonts w:ascii="Times New Roman" w:hAnsi="Times New Roman" w:cs="Times New Roman"/>
          <w:sz w:val="24"/>
          <w:szCs w:val="24"/>
        </w:rPr>
        <w:t xml:space="preserve"> </w:t>
      </w:r>
      <w:r w:rsidR="00442B5C">
        <w:rPr>
          <w:rFonts w:ascii="Times New Roman" w:hAnsi="Times New Roman" w:cs="Times New Roman"/>
          <w:sz w:val="24"/>
          <w:szCs w:val="24"/>
        </w:rPr>
        <w:t>in</w:t>
      </w:r>
      <w:r w:rsidR="000F41E4">
        <w:rPr>
          <w:rFonts w:ascii="Times New Roman" w:hAnsi="Times New Roman" w:cs="Times New Roman"/>
          <w:sz w:val="24"/>
          <w:szCs w:val="24"/>
        </w:rPr>
        <w:t xml:space="preserve">ternode </w:t>
      </w:r>
      <w:r w:rsidR="00442B5C">
        <w:rPr>
          <w:rFonts w:ascii="Times New Roman" w:hAnsi="Times New Roman" w:cs="Times New Roman"/>
          <w:sz w:val="24"/>
          <w:szCs w:val="24"/>
        </w:rPr>
        <w:t>c</w:t>
      </w:r>
      <w:r w:rsidR="000F41E4">
        <w:rPr>
          <w:rFonts w:ascii="Times New Roman" w:hAnsi="Times New Roman" w:cs="Times New Roman"/>
          <w:sz w:val="24"/>
          <w:szCs w:val="24"/>
        </w:rPr>
        <w:t>ertainty</w:t>
      </w:r>
      <w:r w:rsidR="008C09CF">
        <w:rPr>
          <w:rFonts w:ascii="Times New Roman" w:hAnsi="Times New Roman" w:cs="Times New Roman"/>
          <w:sz w:val="24"/>
          <w:szCs w:val="24"/>
        </w:rPr>
        <w:t xml:space="preserve"> (Zhou et al.</w:t>
      </w:r>
      <w:r w:rsidR="00D42E69">
        <w:rPr>
          <w:rFonts w:ascii="Times New Roman" w:hAnsi="Times New Roman" w:cs="Times New Roman"/>
          <w:sz w:val="24"/>
          <w:szCs w:val="24"/>
        </w:rPr>
        <w:t>,</w:t>
      </w:r>
      <w:r w:rsidR="008C09CF">
        <w:rPr>
          <w:rFonts w:ascii="Times New Roman" w:hAnsi="Times New Roman" w:cs="Times New Roman"/>
          <w:sz w:val="24"/>
          <w:szCs w:val="24"/>
        </w:rPr>
        <w:t xml:space="preserve"> 2020), </w:t>
      </w:r>
      <w:r w:rsidR="003D4EEC">
        <w:rPr>
          <w:rFonts w:ascii="Times New Roman" w:hAnsi="Times New Roman" w:cs="Times New Roman"/>
          <w:sz w:val="24"/>
          <w:szCs w:val="24"/>
        </w:rPr>
        <w:t>c</w:t>
      </w:r>
      <w:r w:rsidR="00F20879">
        <w:rPr>
          <w:rFonts w:ascii="Times New Roman" w:hAnsi="Times New Roman" w:cs="Times New Roman"/>
          <w:sz w:val="24"/>
          <w:szCs w:val="24"/>
        </w:rPr>
        <w:t xml:space="preserve">an </w:t>
      </w:r>
      <w:r w:rsidR="008C09CF">
        <w:rPr>
          <w:rFonts w:ascii="Times New Roman" w:hAnsi="Times New Roman" w:cs="Times New Roman"/>
          <w:sz w:val="24"/>
          <w:szCs w:val="24"/>
        </w:rPr>
        <w:t>be considered in future studies.</w:t>
      </w:r>
    </w:p>
    <w:p w14:paraId="55C3EFE0" w14:textId="77777777" w:rsidR="00560817" w:rsidRPr="005F1D9F" w:rsidRDefault="00560817" w:rsidP="00560817">
      <w:pPr>
        <w:spacing w:after="0" w:line="480" w:lineRule="auto"/>
        <w:rPr>
          <w:rFonts w:ascii="Times New Roman" w:hAnsi="Times New Roman" w:cs="Times New Roman"/>
          <w:b/>
          <w:bCs/>
          <w:sz w:val="24"/>
          <w:szCs w:val="24"/>
        </w:rPr>
      </w:pPr>
      <w:r w:rsidRPr="005F1D9F">
        <w:rPr>
          <w:rFonts w:ascii="Times New Roman" w:hAnsi="Times New Roman" w:cs="Times New Roman"/>
          <w:b/>
          <w:bCs/>
          <w:sz w:val="24"/>
          <w:szCs w:val="24"/>
        </w:rPr>
        <w:t xml:space="preserve">Beyond discordance: opportunities for improving the application of target sequence capture to rapid radiations </w:t>
      </w:r>
    </w:p>
    <w:p w14:paraId="028E65E2" w14:textId="7DAF4FBB" w:rsidR="00D84073" w:rsidRDefault="0594D7F6" w:rsidP="0077402E">
      <w:pPr>
        <w:spacing w:after="0" w:line="480" w:lineRule="auto"/>
        <w:ind w:firstLine="720"/>
        <w:rPr>
          <w:rFonts w:ascii="Times New Roman" w:hAnsi="Times New Roman" w:cs="Times New Roman"/>
          <w:sz w:val="24"/>
          <w:szCs w:val="24"/>
        </w:rPr>
      </w:pPr>
      <w:r w:rsidRPr="0594D7F6">
        <w:rPr>
          <w:rFonts w:ascii="Times New Roman" w:hAnsi="Times New Roman" w:cs="Times New Roman"/>
          <w:sz w:val="24"/>
          <w:szCs w:val="24"/>
        </w:rPr>
        <w:t>Our</w:t>
      </w:r>
      <w:r w:rsidR="00C451E9">
        <w:rPr>
          <w:rFonts w:ascii="Times New Roman" w:hAnsi="Times New Roman" w:cs="Times New Roman"/>
          <w:sz w:val="24"/>
          <w:szCs w:val="24"/>
        </w:rPr>
        <w:t xml:space="preserve"> finding</w:t>
      </w:r>
      <w:r w:rsidR="000D19D8" w:rsidRPr="00961791">
        <w:rPr>
          <w:rFonts w:ascii="Times New Roman" w:hAnsi="Times New Roman" w:cs="Times New Roman"/>
          <w:sz w:val="24"/>
          <w:szCs w:val="24"/>
        </w:rPr>
        <w:t xml:space="preserve"> </w:t>
      </w:r>
      <w:r w:rsidR="00C5087F">
        <w:rPr>
          <w:rFonts w:ascii="Times New Roman" w:hAnsi="Times New Roman" w:cs="Times New Roman"/>
          <w:sz w:val="24"/>
          <w:szCs w:val="24"/>
        </w:rPr>
        <w:t xml:space="preserve">of widespread discordance despite high </w:t>
      </w:r>
      <w:r w:rsidR="00D22BC0">
        <w:rPr>
          <w:rFonts w:ascii="Times New Roman" w:hAnsi="Times New Roman" w:cs="Times New Roman"/>
          <w:sz w:val="24"/>
          <w:szCs w:val="24"/>
        </w:rPr>
        <w:t>BS</w:t>
      </w:r>
      <w:r w:rsidR="00C5087F">
        <w:rPr>
          <w:rFonts w:ascii="Times New Roman" w:hAnsi="Times New Roman" w:cs="Times New Roman"/>
          <w:sz w:val="24"/>
          <w:szCs w:val="24"/>
        </w:rPr>
        <w:t xml:space="preserve"> </w:t>
      </w:r>
      <w:r w:rsidR="00F15CCF">
        <w:rPr>
          <w:rFonts w:ascii="Times New Roman" w:hAnsi="Times New Roman" w:cs="Times New Roman"/>
          <w:sz w:val="24"/>
          <w:szCs w:val="24"/>
        </w:rPr>
        <w:t>was consistent with</w:t>
      </w:r>
      <w:r w:rsidR="00F15CCF" w:rsidRPr="00961791">
        <w:rPr>
          <w:rFonts w:ascii="Times New Roman" w:hAnsi="Times New Roman" w:cs="Times New Roman"/>
          <w:sz w:val="24"/>
          <w:szCs w:val="24"/>
        </w:rPr>
        <w:t xml:space="preserve"> other phylogenomic studies</w:t>
      </w:r>
      <w:r w:rsidR="00D8328D">
        <w:rPr>
          <w:rFonts w:ascii="Times New Roman" w:hAnsi="Times New Roman" w:cs="Times New Roman"/>
          <w:sz w:val="24"/>
          <w:szCs w:val="24"/>
        </w:rPr>
        <w:t xml:space="preserve"> of</w:t>
      </w:r>
      <w:r w:rsidR="007B2978">
        <w:rPr>
          <w:rFonts w:ascii="Times New Roman" w:hAnsi="Times New Roman" w:cs="Times New Roman"/>
          <w:sz w:val="24"/>
          <w:szCs w:val="24"/>
        </w:rPr>
        <w:t xml:space="preserve"> rapid radiations</w:t>
      </w:r>
      <w:r w:rsidR="00F15CCF" w:rsidRPr="00961791">
        <w:rPr>
          <w:rFonts w:ascii="Times New Roman" w:hAnsi="Times New Roman" w:cs="Times New Roman"/>
          <w:sz w:val="24"/>
          <w:szCs w:val="24"/>
        </w:rPr>
        <w:t xml:space="preserve"> </w:t>
      </w:r>
      <w:r w:rsidR="00600FBB" w:rsidRPr="65D02548">
        <w:rPr>
          <w:rFonts w:ascii="Times New Roman" w:hAnsi="Times New Roman" w:cs="Times New Roman"/>
          <w:sz w:val="24"/>
          <w:szCs w:val="24"/>
        </w:rPr>
        <w:t xml:space="preserve">(Bagley et al., 2020; Murphy et al., 2020; </w:t>
      </w:r>
      <w:proofErr w:type="spellStart"/>
      <w:r w:rsidR="00600FBB" w:rsidRPr="65D02548">
        <w:rPr>
          <w:rFonts w:ascii="Times New Roman" w:hAnsi="Times New Roman" w:cs="Times New Roman"/>
          <w:sz w:val="24"/>
          <w:szCs w:val="24"/>
        </w:rPr>
        <w:t>Shee</w:t>
      </w:r>
      <w:proofErr w:type="spellEnd"/>
      <w:r w:rsidR="00600FBB" w:rsidRPr="65D02548">
        <w:rPr>
          <w:rFonts w:ascii="Times New Roman" w:hAnsi="Times New Roman" w:cs="Times New Roman"/>
          <w:sz w:val="24"/>
          <w:szCs w:val="24"/>
        </w:rPr>
        <w:t xml:space="preserve"> et al., 2020; Stubbs et al., 2020)</w:t>
      </w:r>
      <w:r w:rsidR="000D19D8" w:rsidRPr="00961791">
        <w:rPr>
          <w:rFonts w:ascii="Times New Roman" w:hAnsi="Times New Roman" w:cs="Times New Roman"/>
          <w:sz w:val="24"/>
          <w:szCs w:val="24"/>
        </w:rPr>
        <w:t>.</w:t>
      </w:r>
      <w:r w:rsidR="00B54812">
        <w:rPr>
          <w:rFonts w:ascii="Times New Roman" w:hAnsi="Times New Roman" w:cs="Times New Roman"/>
          <w:sz w:val="24"/>
          <w:szCs w:val="24"/>
        </w:rPr>
        <w:t xml:space="preserve"> </w:t>
      </w:r>
      <w:r w:rsidR="00AE2ED2">
        <w:rPr>
          <w:rFonts w:ascii="Times New Roman" w:hAnsi="Times New Roman" w:cs="Times New Roman"/>
          <w:sz w:val="24"/>
          <w:szCs w:val="24"/>
        </w:rPr>
        <w:t xml:space="preserve">Shorter branch lengths </w:t>
      </w:r>
      <w:r w:rsidR="00CC284C">
        <w:rPr>
          <w:rFonts w:ascii="Times New Roman" w:hAnsi="Times New Roman" w:cs="Times New Roman"/>
          <w:sz w:val="24"/>
          <w:szCs w:val="24"/>
        </w:rPr>
        <w:t xml:space="preserve">and low support values </w:t>
      </w:r>
      <w:r w:rsidR="00AE2ED2">
        <w:rPr>
          <w:rFonts w:ascii="Times New Roman" w:hAnsi="Times New Roman" w:cs="Times New Roman"/>
          <w:sz w:val="24"/>
          <w:szCs w:val="24"/>
        </w:rPr>
        <w:t xml:space="preserve">deeper in the tree, as seen in our dataset, are also common </w:t>
      </w:r>
      <w:r w:rsidR="00AE2ED2" w:rsidRPr="00BE12A6">
        <w:rPr>
          <w:rFonts w:ascii="Times New Roman" w:hAnsi="Times New Roman" w:cs="Times New Roman"/>
          <w:sz w:val="24"/>
          <w:szCs w:val="24"/>
        </w:rPr>
        <w:t xml:space="preserve">in rapid radiations with short </w:t>
      </w:r>
      <w:r w:rsidR="00AE2ED2" w:rsidRPr="00CD059B">
        <w:rPr>
          <w:rFonts w:ascii="Times New Roman" w:hAnsi="Times New Roman" w:cs="Times New Roman"/>
          <w:sz w:val="24"/>
          <w:szCs w:val="24"/>
        </w:rPr>
        <w:t>basal</w:t>
      </w:r>
      <w:r w:rsidR="00AE2ED2">
        <w:rPr>
          <w:rFonts w:ascii="Times New Roman" w:hAnsi="Times New Roman" w:cs="Times New Roman"/>
          <w:sz w:val="24"/>
          <w:szCs w:val="24"/>
        </w:rPr>
        <w:t xml:space="preserve"> </w:t>
      </w:r>
      <w:r w:rsidR="00AE2ED2" w:rsidRPr="00BE12A6">
        <w:rPr>
          <w:rFonts w:ascii="Times New Roman" w:hAnsi="Times New Roman" w:cs="Times New Roman"/>
          <w:sz w:val="24"/>
          <w:szCs w:val="24"/>
        </w:rPr>
        <w:t xml:space="preserve">divergences that are more susceptible to homoplasy and ILS </w:t>
      </w:r>
      <w:r w:rsidR="00AE2ED2" w:rsidRPr="08FB039C">
        <w:rPr>
          <w:rFonts w:ascii="Times New Roman" w:hAnsi="Times New Roman" w:cs="Times New Roman"/>
          <w:sz w:val="24"/>
          <w:szCs w:val="24"/>
        </w:rPr>
        <w:t>(Townsend et al., 2012; Bagley et al., 2020)</w:t>
      </w:r>
      <w:r w:rsidR="00AE2ED2">
        <w:rPr>
          <w:rFonts w:ascii="Times New Roman" w:hAnsi="Times New Roman" w:cs="Times New Roman"/>
          <w:sz w:val="24"/>
          <w:szCs w:val="24"/>
        </w:rPr>
        <w:t xml:space="preserve">. </w:t>
      </w:r>
      <w:r w:rsidR="00D602BE">
        <w:rPr>
          <w:rFonts w:ascii="Times New Roman" w:hAnsi="Times New Roman" w:cs="Times New Roman"/>
          <w:sz w:val="24"/>
          <w:szCs w:val="24"/>
        </w:rPr>
        <w:t>Long terminal branches</w:t>
      </w:r>
      <w:r w:rsidR="007D6733">
        <w:rPr>
          <w:rFonts w:ascii="Times New Roman" w:hAnsi="Times New Roman" w:cs="Times New Roman"/>
          <w:sz w:val="24"/>
          <w:szCs w:val="24"/>
        </w:rPr>
        <w:t xml:space="preserve">, </w:t>
      </w:r>
      <w:r w:rsidR="007D6733" w:rsidRPr="008631E3">
        <w:rPr>
          <w:rFonts w:ascii="Times New Roman" w:hAnsi="Times New Roman" w:cs="Times New Roman"/>
          <w:sz w:val="24"/>
          <w:szCs w:val="24"/>
        </w:rPr>
        <w:t xml:space="preserve">a pattern also seen in the </w:t>
      </w:r>
      <w:r w:rsidR="007D6733" w:rsidRPr="008631E3">
        <w:rPr>
          <w:rFonts w:ascii="Times New Roman" w:hAnsi="Times New Roman" w:cs="Times New Roman"/>
          <w:i/>
          <w:iCs/>
          <w:sz w:val="24"/>
          <w:szCs w:val="24"/>
        </w:rPr>
        <w:t>Nepenthes</w:t>
      </w:r>
      <w:r w:rsidR="007D6733" w:rsidRPr="008631E3">
        <w:rPr>
          <w:rFonts w:ascii="Times New Roman" w:hAnsi="Times New Roman" w:cs="Times New Roman"/>
          <w:sz w:val="24"/>
          <w:szCs w:val="24"/>
        </w:rPr>
        <w:t xml:space="preserve"> radiation </w:t>
      </w:r>
      <w:r w:rsidR="007D6733">
        <w:rPr>
          <w:rFonts w:ascii="Times New Roman" w:hAnsi="Times New Roman" w:cs="Times New Roman"/>
          <w:sz w:val="24"/>
          <w:szCs w:val="24"/>
        </w:rPr>
        <w:t xml:space="preserve">sequenced </w:t>
      </w:r>
      <w:r w:rsidR="007D6733" w:rsidRPr="008631E3">
        <w:rPr>
          <w:rFonts w:ascii="Times New Roman" w:hAnsi="Times New Roman" w:cs="Times New Roman"/>
          <w:sz w:val="24"/>
          <w:szCs w:val="24"/>
        </w:rPr>
        <w:t xml:space="preserve">with </w:t>
      </w:r>
      <w:r w:rsidR="007D6733">
        <w:rPr>
          <w:rFonts w:ascii="Times New Roman" w:hAnsi="Times New Roman" w:cs="Times New Roman"/>
          <w:sz w:val="24"/>
          <w:szCs w:val="24"/>
        </w:rPr>
        <w:t>Angiosperms353</w:t>
      </w:r>
      <w:r w:rsidR="007D6733" w:rsidRPr="008631E3">
        <w:rPr>
          <w:rFonts w:ascii="Times New Roman" w:hAnsi="Times New Roman" w:cs="Times New Roman"/>
          <w:sz w:val="24"/>
          <w:szCs w:val="24"/>
        </w:rPr>
        <w:t xml:space="preserve"> </w:t>
      </w:r>
      <w:r w:rsidR="007D6733">
        <w:rPr>
          <w:rFonts w:ascii="Times New Roman" w:hAnsi="Times New Roman" w:cs="Times New Roman"/>
          <w:sz w:val="24"/>
          <w:szCs w:val="24"/>
        </w:rPr>
        <w:t xml:space="preserve">baits </w:t>
      </w:r>
      <w:r w:rsidR="00F67FB1" w:rsidRPr="25D7ECEE">
        <w:rPr>
          <w:rFonts w:ascii="Times New Roman" w:hAnsi="Times New Roman" w:cs="Times New Roman"/>
          <w:sz w:val="24"/>
          <w:szCs w:val="24"/>
        </w:rPr>
        <w:t>(Murphy et al., 2020)</w:t>
      </w:r>
      <w:r w:rsidR="77890489" w:rsidRPr="77890489">
        <w:rPr>
          <w:rFonts w:ascii="Times New Roman" w:hAnsi="Times New Roman" w:cs="Times New Roman"/>
          <w:sz w:val="24"/>
          <w:szCs w:val="24"/>
        </w:rPr>
        <w:t>,</w:t>
      </w:r>
      <w:r w:rsidR="007D6733" w:rsidRPr="008631E3">
        <w:rPr>
          <w:rFonts w:ascii="Times New Roman" w:hAnsi="Times New Roman" w:cs="Times New Roman"/>
          <w:sz w:val="24"/>
          <w:szCs w:val="24"/>
        </w:rPr>
        <w:t xml:space="preserve"> </w:t>
      </w:r>
      <w:r w:rsidR="007D6733">
        <w:rPr>
          <w:rFonts w:ascii="Times New Roman" w:hAnsi="Times New Roman" w:cs="Times New Roman"/>
          <w:sz w:val="24"/>
          <w:szCs w:val="24"/>
        </w:rPr>
        <w:t xml:space="preserve">may further </w:t>
      </w:r>
      <w:r w:rsidR="001C65E2">
        <w:rPr>
          <w:rFonts w:ascii="Times New Roman" w:hAnsi="Times New Roman" w:cs="Times New Roman"/>
          <w:sz w:val="24"/>
          <w:szCs w:val="24"/>
        </w:rPr>
        <w:t>obscure signal</w:t>
      </w:r>
      <w:r w:rsidR="00F67FB1">
        <w:rPr>
          <w:rFonts w:ascii="Times New Roman" w:hAnsi="Times New Roman" w:cs="Times New Roman"/>
          <w:sz w:val="24"/>
          <w:szCs w:val="24"/>
        </w:rPr>
        <w:t xml:space="preserve"> </w:t>
      </w:r>
      <w:r w:rsidR="00AB7A0C">
        <w:rPr>
          <w:rFonts w:ascii="Times New Roman" w:hAnsi="Times New Roman" w:cs="Times New Roman"/>
          <w:sz w:val="24"/>
          <w:szCs w:val="24"/>
        </w:rPr>
        <w:t>with</w:t>
      </w:r>
      <w:r w:rsidR="00137A5C">
        <w:rPr>
          <w:rFonts w:ascii="Times New Roman" w:hAnsi="Times New Roman" w:cs="Times New Roman"/>
          <w:sz w:val="24"/>
          <w:szCs w:val="24"/>
        </w:rPr>
        <w:t xml:space="preserve"> </w:t>
      </w:r>
      <w:r w:rsidR="00AB7A0C">
        <w:rPr>
          <w:rFonts w:ascii="Times New Roman" w:hAnsi="Times New Roman" w:cs="Times New Roman"/>
          <w:sz w:val="24"/>
          <w:szCs w:val="24"/>
        </w:rPr>
        <w:t>non-informative variation</w:t>
      </w:r>
      <w:r w:rsidR="001C65E2">
        <w:rPr>
          <w:rFonts w:ascii="Times New Roman" w:hAnsi="Times New Roman" w:cs="Times New Roman"/>
          <w:sz w:val="24"/>
          <w:szCs w:val="24"/>
        </w:rPr>
        <w:t xml:space="preserve"> </w:t>
      </w:r>
      <w:r w:rsidR="00F67FB1" w:rsidRPr="25D7ECEE">
        <w:rPr>
          <w:rFonts w:ascii="Times New Roman" w:hAnsi="Times New Roman" w:cs="Times New Roman"/>
          <w:sz w:val="24"/>
          <w:szCs w:val="24"/>
        </w:rPr>
        <w:t>(Townsend et al., 2012)</w:t>
      </w:r>
      <w:r w:rsidR="00F67FB1">
        <w:rPr>
          <w:rFonts w:ascii="Times New Roman" w:hAnsi="Times New Roman" w:cs="Times New Roman"/>
          <w:sz w:val="24"/>
          <w:szCs w:val="24"/>
        </w:rPr>
        <w:t>.</w:t>
      </w:r>
      <w:r w:rsidR="00805E72">
        <w:rPr>
          <w:rFonts w:ascii="Times New Roman" w:hAnsi="Times New Roman" w:cs="Times New Roman"/>
          <w:sz w:val="24"/>
          <w:szCs w:val="24"/>
        </w:rPr>
        <w:t xml:space="preserve"> </w:t>
      </w:r>
      <w:r w:rsidR="00D602BE">
        <w:rPr>
          <w:rFonts w:ascii="Times New Roman" w:hAnsi="Times New Roman" w:cs="Times New Roman"/>
          <w:sz w:val="24"/>
          <w:szCs w:val="24"/>
        </w:rPr>
        <w:t xml:space="preserve"> </w:t>
      </w:r>
      <w:r w:rsidR="00805E72">
        <w:rPr>
          <w:rFonts w:ascii="Times New Roman" w:hAnsi="Times New Roman" w:cs="Times New Roman"/>
          <w:sz w:val="24"/>
          <w:szCs w:val="24"/>
        </w:rPr>
        <w:t>These factors</w:t>
      </w:r>
      <w:r w:rsidR="25D7ECEE" w:rsidRPr="25D7ECEE">
        <w:rPr>
          <w:rFonts w:ascii="Times New Roman" w:hAnsi="Times New Roman" w:cs="Times New Roman"/>
          <w:sz w:val="24"/>
          <w:szCs w:val="24"/>
        </w:rPr>
        <w:t>, together with differences</w:t>
      </w:r>
      <w:r w:rsidR="000679DD">
        <w:rPr>
          <w:rFonts w:ascii="Times New Roman" w:hAnsi="Times New Roman" w:cs="Times New Roman"/>
          <w:sz w:val="24"/>
          <w:szCs w:val="24"/>
        </w:rPr>
        <w:t xml:space="preserve"> between </w:t>
      </w:r>
      <w:r w:rsidR="25D7ECEE" w:rsidRPr="25D7ECEE">
        <w:rPr>
          <w:rFonts w:ascii="Times New Roman" w:hAnsi="Times New Roman" w:cs="Times New Roman"/>
          <w:sz w:val="24"/>
          <w:szCs w:val="24"/>
        </w:rPr>
        <w:t>coding and non-coding regions or other sources</w:t>
      </w:r>
      <w:r w:rsidR="000679DD">
        <w:rPr>
          <w:rFonts w:ascii="Times New Roman" w:hAnsi="Times New Roman" w:cs="Times New Roman"/>
          <w:sz w:val="24"/>
          <w:szCs w:val="24"/>
        </w:rPr>
        <w:t xml:space="preserve"> of </w:t>
      </w:r>
      <w:r w:rsidR="25D7ECEE" w:rsidRPr="25D7ECEE">
        <w:rPr>
          <w:rFonts w:ascii="Times New Roman" w:hAnsi="Times New Roman" w:cs="Times New Roman"/>
          <w:sz w:val="24"/>
          <w:szCs w:val="24"/>
        </w:rPr>
        <w:t>noise, may have also contributed to incongruence between gene subsets in the backbone of the tree.</w:t>
      </w:r>
      <w:r w:rsidR="000679DD">
        <w:rPr>
          <w:rFonts w:ascii="Times New Roman" w:hAnsi="Times New Roman" w:cs="Times New Roman"/>
          <w:sz w:val="24"/>
          <w:szCs w:val="24"/>
        </w:rPr>
        <w:t xml:space="preserve"> </w:t>
      </w:r>
      <w:r w:rsidR="00E870E4">
        <w:rPr>
          <w:rFonts w:ascii="Times New Roman" w:hAnsi="Times New Roman" w:cs="Times New Roman"/>
          <w:sz w:val="24"/>
          <w:szCs w:val="24"/>
        </w:rPr>
        <w:t xml:space="preserve">The lack of improvement in concordance factors for trees estimated with the MSC method </w:t>
      </w:r>
      <w:r w:rsidR="004D6434">
        <w:rPr>
          <w:rFonts w:ascii="Times New Roman" w:hAnsi="Times New Roman" w:cs="Times New Roman"/>
          <w:sz w:val="24"/>
          <w:szCs w:val="24"/>
        </w:rPr>
        <w:t>ASTRAL-III</w:t>
      </w:r>
      <w:r w:rsidR="00F0769A">
        <w:rPr>
          <w:rFonts w:ascii="Times New Roman" w:hAnsi="Times New Roman" w:cs="Times New Roman"/>
          <w:sz w:val="24"/>
          <w:szCs w:val="24"/>
        </w:rPr>
        <w:t xml:space="preserve"> and </w:t>
      </w:r>
      <w:r w:rsidR="00E870E4">
        <w:rPr>
          <w:rFonts w:ascii="Times New Roman" w:hAnsi="Times New Roman" w:cs="Times New Roman"/>
          <w:sz w:val="24"/>
          <w:szCs w:val="24"/>
        </w:rPr>
        <w:t xml:space="preserve">the low resolution of the tree estimated with </w:t>
      </w:r>
      <w:proofErr w:type="spellStart"/>
      <w:r w:rsidR="00E870E4">
        <w:rPr>
          <w:rFonts w:ascii="Times New Roman" w:hAnsi="Times New Roman" w:cs="Times New Roman"/>
          <w:sz w:val="24"/>
          <w:szCs w:val="24"/>
        </w:rPr>
        <w:t>SVDquartets</w:t>
      </w:r>
      <w:proofErr w:type="spellEnd"/>
      <w:r w:rsidR="00E870E4">
        <w:rPr>
          <w:rFonts w:ascii="Times New Roman" w:hAnsi="Times New Roman" w:cs="Times New Roman"/>
          <w:sz w:val="24"/>
          <w:szCs w:val="24"/>
        </w:rPr>
        <w:t xml:space="preserve"> also highlight the high level of discordance </w:t>
      </w:r>
      <w:r w:rsidR="0025037C">
        <w:rPr>
          <w:rFonts w:ascii="Times New Roman" w:hAnsi="Times New Roman" w:cs="Times New Roman"/>
          <w:sz w:val="24"/>
          <w:szCs w:val="24"/>
        </w:rPr>
        <w:t>present</w:t>
      </w:r>
      <w:r w:rsidR="00E870E4">
        <w:rPr>
          <w:rFonts w:ascii="Times New Roman" w:hAnsi="Times New Roman" w:cs="Times New Roman"/>
          <w:sz w:val="24"/>
          <w:szCs w:val="24"/>
        </w:rPr>
        <w:t xml:space="preserve"> in this dataset</w:t>
      </w:r>
      <w:r w:rsidR="00850A4E">
        <w:rPr>
          <w:rFonts w:ascii="Times New Roman" w:hAnsi="Times New Roman" w:cs="Times New Roman"/>
          <w:sz w:val="24"/>
          <w:szCs w:val="24"/>
        </w:rPr>
        <w:t xml:space="preserve"> </w:t>
      </w:r>
      <w:r w:rsidR="00850A4E">
        <w:rPr>
          <w:rFonts w:ascii="Times New Roman" w:hAnsi="Times New Roman" w:cs="Times New Roman"/>
          <w:sz w:val="24"/>
          <w:szCs w:val="24"/>
        </w:rPr>
        <w:lastRenderedPageBreak/>
        <w:t xml:space="preserve">(although missing data for some taxa could affect </w:t>
      </w:r>
      <w:proofErr w:type="spellStart"/>
      <w:r w:rsidR="00850A4E">
        <w:rPr>
          <w:rFonts w:ascii="Times New Roman" w:hAnsi="Times New Roman" w:cs="Times New Roman"/>
          <w:sz w:val="24"/>
          <w:szCs w:val="24"/>
        </w:rPr>
        <w:t>SVDquartets</w:t>
      </w:r>
      <w:proofErr w:type="spellEnd"/>
      <w:r w:rsidR="00850A4E">
        <w:rPr>
          <w:rFonts w:ascii="Times New Roman" w:hAnsi="Times New Roman" w:cs="Times New Roman"/>
          <w:sz w:val="24"/>
          <w:szCs w:val="24"/>
        </w:rPr>
        <w:t xml:space="preserve"> inference; see </w:t>
      </w:r>
      <w:proofErr w:type="spellStart"/>
      <w:r w:rsidR="00850A4E">
        <w:rPr>
          <w:rFonts w:ascii="Times New Roman" w:hAnsi="Times New Roman" w:cs="Times New Roman"/>
          <w:sz w:val="24"/>
          <w:szCs w:val="24"/>
        </w:rPr>
        <w:t>Nute</w:t>
      </w:r>
      <w:proofErr w:type="spellEnd"/>
      <w:r w:rsidR="00850A4E">
        <w:rPr>
          <w:rFonts w:ascii="Times New Roman" w:hAnsi="Times New Roman" w:cs="Times New Roman"/>
          <w:sz w:val="24"/>
          <w:szCs w:val="24"/>
        </w:rPr>
        <w:t xml:space="preserve"> et al., 2018)</w:t>
      </w:r>
      <w:r w:rsidR="00E870E4">
        <w:rPr>
          <w:rFonts w:ascii="Times New Roman" w:hAnsi="Times New Roman" w:cs="Times New Roman"/>
          <w:sz w:val="24"/>
          <w:szCs w:val="24"/>
        </w:rPr>
        <w:t xml:space="preserve">. </w:t>
      </w:r>
      <w:r w:rsidR="007D225A">
        <w:rPr>
          <w:rFonts w:ascii="Times New Roman" w:hAnsi="Times New Roman" w:cs="Times New Roman"/>
          <w:sz w:val="24"/>
          <w:szCs w:val="24"/>
        </w:rPr>
        <w:t xml:space="preserve">The </w:t>
      </w:r>
      <w:proofErr w:type="spellStart"/>
      <w:r w:rsidR="00112609">
        <w:rPr>
          <w:rFonts w:ascii="Times New Roman" w:hAnsi="Times New Roman" w:cs="Times New Roman"/>
          <w:sz w:val="24"/>
          <w:szCs w:val="24"/>
        </w:rPr>
        <w:t>ConsensusNetwork</w:t>
      </w:r>
      <w:proofErr w:type="spellEnd"/>
      <w:r w:rsidR="007D225A">
        <w:rPr>
          <w:rFonts w:ascii="Times New Roman" w:hAnsi="Times New Roman" w:cs="Times New Roman"/>
          <w:sz w:val="24"/>
          <w:szCs w:val="24"/>
        </w:rPr>
        <w:t xml:space="preserve"> analysis visually demonstrates the conflict</w:t>
      </w:r>
      <w:r w:rsidR="006C2B6F">
        <w:rPr>
          <w:rFonts w:ascii="Times New Roman" w:hAnsi="Times New Roman" w:cs="Times New Roman"/>
          <w:sz w:val="24"/>
          <w:szCs w:val="24"/>
        </w:rPr>
        <w:t xml:space="preserve">, especially in the core hebe subclade (Fig. </w:t>
      </w:r>
      <w:r w:rsidR="00F5668A">
        <w:rPr>
          <w:rFonts w:ascii="Times New Roman" w:hAnsi="Times New Roman" w:cs="Times New Roman"/>
          <w:sz w:val="24"/>
          <w:szCs w:val="24"/>
        </w:rPr>
        <w:t>7</w:t>
      </w:r>
      <w:r w:rsidR="006C2B6F">
        <w:rPr>
          <w:rFonts w:ascii="Times New Roman" w:hAnsi="Times New Roman" w:cs="Times New Roman"/>
          <w:sz w:val="24"/>
          <w:szCs w:val="24"/>
        </w:rPr>
        <w:t xml:space="preserve">). </w:t>
      </w:r>
      <w:r w:rsidR="00963985">
        <w:rPr>
          <w:rFonts w:ascii="Times New Roman" w:hAnsi="Times New Roman" w:cs="Times New Roman"/>
          <w:sz w:val="24"/>
          <w:szCs w:val="24"/>
        </w:rPr>
        <w:t>Notably</w:t>
      </w:r>
      <w:r w:rsidR="000679DD">
        <w:rPr>
          <w:rFonts w:ascii="Times New Roman" w:hAnsi="Times New Roman" w:cs="Times New Roman"/>
          <w:sz w:val="24"/>
          <w:szCs w:val="24"/>
        </w:rPr>
        <w:t xml:space="preserve">, </w:t>
      </w:r>
      <w:r w:rsidR="00B5659C">
        <w:rPr>
          <w:rFonts w:ascii="Times New Roman" w:hAnsi="Times New Roman" w:cs="Times New Roman"/>
          <w:sz w:val="24"/>
          <w:szCs w:val="24"/>
        </w:rPr>
        <w:t xml:space="preserve">however, </w:t>
      </w:r>
      <w:r w:rsidR="00963985">
        <w:rPr>
          <w:rFonts w:ascii="Times New Roman" w:hAnsi="Times New Roman" w:cs="Times New Roman"/>
          <w:sz w:val="24"/>
          <w:szCs w:val="24"/>
        </w:rPr>
        <w:t xml:space="preserve">gene trees </w:t>
      </w:r>
      <w:r w:rsidR="00B5659C">
        <w:rPr>
          <w:rFonts w:ascii="Times New Roman" w:hAnsi="Times New Roman" w:cs="Times New Roman"/>
          <w:sz w:val="24"/>
          <w:szCs w:val="24"/>
        </w:rPr>
        <w:t>did not</w:t>
      </w:r>
      <w:r w:rsidR="00B5659C" w:rsidRPr="00B5659C">
        <w:rPr>
          <w:rFonts w:ascii="Times New Roman" w:hAnsi="Times New Roman" w:cs="Times New Roman"/>
          <w:sz w:val="24"/>
          <w:szCs w:val="24"/>
        </w:rPr>
        <w:t xml:space="preserve"> </w:t>
      </w:r>
      <w:r w:rsidR="00B5659C">
        <w:rPr>
          <w:rFonts w:ascii="Times New Roman" w:hAnsi="Times New Roman" w:cs="Times New Roman"/>
          <w:sz w:val="24"/>
          <w:szCs w:val="24"/>
        </w:rPr>
        <w:t xml:space="preserve">reveal </w:t>
      </w:r>
      <w:r w:rsidR="00B5659C" w:rsidRPr="00AE343A">
        <w:rPr>
          <w:rFonts w:ascii="Times New Roman" w:hAnsi="Times New Roman" w:cs="Times New Roman"/>
          <w:sz w:val="24"/>
          <w:szCs w:val="24"/>
        </w:rPr>
        <w:t xml:space="preserve">strongly supported </w:t>
      </w:r>
      <w:r w:rsidR="00897588">
        <w:rPr>
          <w:rFonts w:ascii="Times New Roman" w:hAnsi="Times New Roman" w:cs="Times New Roman"/>
          <w:sz w:val="24"/>
          <w:szCs w:val="24"/>
        </w:rPr>
        <w:t>competing</w:t>
      </w:r>
      <w:r w:rsidR="00B5659C" w:rsidRPr="00AE343A">
        <w:rPr>
          <w:rFonts w:ascii="Times New Roman" w:hAnsi="Times New Roman" w:cs="Times New Roman"/>
          <w:sz w:val="24"/>
          <w:szCs w:val="24"/>
        </w:rPr>
        <w:t xml:space="preserve"> topologies</w:t>
      </w:r>
      <w:r w:rsidR="00B5659C">
        <w:rPr>
          <w:rFonts w:ascii="Times New Roman" w:hAnsi="Times New Roman" w:cs="Times New Roman"/>
          <w:sz w:val="24"/>
          <w:szCs w:val="24"/>
        </w:rPr>
        <w:t xml:space="preserve">, as shown by </w:t>
      </w:r>
      <w:r w:rsidR="00A138AB">
        <w:rPr>
          <w:rFonts w:ascii="Times New Roman" w:hAnsi="Times New Roman" w:cs="Times New Roman"/>
          <w:sz w:val="24"/>
          <w:szCs w:val="24"/>
        </w:rPr>
        <w:t xml:space="preserve">high </w:t>
      </w:r>
      <w:proofErr w:type="spellStart"/>
      <w:r w:rsidR="00A138AB">
        <w:rPr>
          <w:rFonts w:ascii="Times New Roman" w:hAnsi="Times New Roman" w:cs="Times New Roman"/>
          <w:sz w:val="24"/>
          <w:szCs w:val="24"/>
        </w:rPr>
        <w:t>gDFP</w:t>
      </w:r>
      <w:proofErr w:type="spellEnd"/>
      <w:r w:rsidR="00A138AB">
        <w:rPr>
          <w:rFonts w:ascii="Times New Roman" w:hAnsi="Times New Roman" w:cs="Times New Roman"/>
          <w:sz w:val="24"/>
          <w:szCs w:val="24"/>
        </w:rPr>
        <w:t xml:space="preserve"> </w:t>
      </w:r>
      <w:r w:rsidR="000A0554" w:rsidRPr="00AE343A">
        <w:rPr>
          <w:rFonts w:ascii="Times New Roman" w:hAnsi="Times New Roman" w:cs="Times New Roman"/>
          <w:sz w:val="24"/>
          <w:szCs w:val="24"/>
        </w:rPr>
        <w:t>values</w:t>
      </w:r>
      <w:r w:rsidR="00C25309">
        <w:rPr>
          <w:rFonts w:ascii="Times New Roman" w:hAnsi="Times New Roman" w:cs="Times New Roman"/>
          <w:sz w:val="24"/>
          <w:szCs w:val="24"/>
        </w:rPr>
        <w:t xml:space="preserve"> </w:t>
      </w:r>
      <w:r w:rsidR="00B5659C">
        <w:rPr>
          <w:rFonts w:ascii="Times New Roman" w:hAnsi="Times New Roman" w:cs="Times New Roman"/>
          <w:sz w:val="24"/>
          <w:szCs w:val="24"/>
        </w:rPr>
        <w:t>and ne</w:t>
      </w:r>
      <w:r w:rsidR="003D00FC">
        <w:rPr>
          <w:rFonts w:ascii="Times New Roman" w:hAnsi="Times New Roman" w:cs="Times New Roman"/>
          <w:sz w:val="24"/>
          <w:szCs w:val="24"/>
        </w:rPr>
        <w:t>utral</w:t>
      </w:r>
      <w:r w:rsidR="000A0554" w:rsidRPr="00AE343A">
        <w:rPr>
          <w:rFonts w:ascii="Times New Roman" w:hAnsi="Times New Roman" w:cs="Times New Roman"/>
          <w:sz w:val="24"/>
          <w:szCs w:val="24"/>
        </w:rPr>
        <w:t xml:space="preserve"> </w:t>
      </w:r>
      <w:proofErr w:type="spellStart"/>
      <w:r w:rsidR="000A0554" w:rsidRPr="00AE343A">
        <w:rPr>
          <w:rFonts w:ascii="Times New Roman" w:hAnsi="Times New Roman" w:cs="Times New Roman"/>
          <w:sz w:val="24"/>
          <w:szCs w:val="24"/>
        </w:rPr>
        <w:t>sCF</w:t>
      </w:r>
      <w:proofErr w:type="spellEnd"/>
      <w:r w:rsidR="000A0554" w:rsidRPr="00AE343A">
        <w:rPr>
          <w:rFonts w:ascii="Times New Roman" w:hAnsi="Times New Roman" w:cs="Times New Roman"/>
          <w:sz w:val="24"/>
          <w:szCs w:val="24"/>
        </w:rPr>
        <w:t xml:space="preserve"> values</w:t>
      </w:r>
      <w:r w:rsidR="00EA20DA">
        <w:rPr>
          <w:rFonts w:ascii="Times New Roman" w:hAnsi="Times New Roman" w:cs="Times New Roman"/>
          <w:sz w:val="24"/>
          <w:szCs w:val="24"/>
        </w:rPr>
        <w:t xml:space="preserve"> for IQ-TREE</w:t>
      </w:r>
      <w:r w:rsidR="00F62FEE">
        <w:rPr>
          <w:rFonts w:ascii="Times New Roman" w:hAnsi="Times New Roman" w:cs="Times New Roman"/>
          <w:sz w:val="24"/>
          <w:szCs w:val="24"/>
        </w:rPr>
        <w:t>.</w:t>
      </w:r>
      <w:r w:rsidR="000A0554" w:rsidRPr="00AE343A">
        <w:rPr>
          <w:rFonts w:ascii="Times New Roman" w:hAnsi="Times New Roman" w:cs="Times New Roman"/>
          <w:sz w:val="24"/>
          <w:szCs w:val="24"/>
        </w:rPr>
        <w:t xml:space="preserve"> </w:t>
      </w:r>
      <w:r w:rsidR="00F62FEE">
        <w:rPr>
          <w:rFonts w:ascii="Times New Roman" w:hAnsi="Times New Roman" w:cs="Times New Roman"/>
          <w:sz w:val="24"/>
          <w:szCs w:val="24"/>
        </w:rPr>
        <w:t>This</w:t>
      </w:r>
      <w:r w:rsidR="000A0554">
        <w:rPr>
          <w:rFonts w:ascii="Times New Roman" w:hAnsi="Times New Roman" w:cs="Times New Roman"/>
          <w:sz w:val="24"/>
          <w:szCs w:val="24"/>
        </w:rPr>
        <w:t xml:space="preserve"> </w:t>
      </w:r>
      <w:r w:rsidR="000A0554" w:rsidRPr="00AE343A">
        <w:rPr>
          <w:rFonts w:ascii="Times New Roman" w:hAnsi="Times New Roman" w:cs="Times New Roman"/>
          <w:sz w:val="24"/>
          <w:szCs w:val="24"/>
        </w:rPr>
        <w:t>lack of strong signal among the genes and sites in some places in the tree</w:t>
      </w:r>
      <w:r w:rsidR="005D5864">
        <w:rPr>
          <w:rFonts w:ascii="Times New Roman" w:hAnsi="Times New Roman" w:cs="Times New Roman"/>
          <w:sz w:val="24"/>
          <w:szCs w:val="24"/>
        </w:rPr>
        <w:t>s</w:t>
      </w:r>
      <w:r w:rsidR="00D903D7">
        <w:rPr>
          <w:rFonts w:ascii="Times New Roman" w:hAnsi="Times New Roman" w:cs="Times New Roman"/>
          <w:sz w:val="24"/>
          <w:szCs w:val="24"/>
        </w:rPr>
        <w:t xml:space="preserve"> </w:t>
      </w:r>
      <w:r w:rsidR="00C43B39">
        <w:rPr>
          <w:rFonts w:ascii="Times New Roman" w:hAnsi="Times New Roman" w:cs="Times New Roman"/>
          <w:sz w:val="24"/>
          <w:szCs w:val="24"/>
        </w:rPr>
        <w:t xml:space="preserve">may explain why </w:t>
      </w:r>
      <w:r w:rsidR="006F1BCD">
        <w:rPr>
          <w:rFonts w:ascii="Times New Roman" w:hAnsi="Times New Roman" w:cs="Times New Roman"/>
          <w:sz w:val="24"/>
          <w:szCs w:val="24"/>
        </w:rPr>
        <w:t xml:space="preserve">support values were not improved by </w:t>
      </w:r>
      <w:r w:rsidR="00996546">
        <w:rPr>
          <w:rFonts w:ascii="Times New Roman" w:hAnsi="Times New Roman" w:cs="Times New Roman"/>
          <w:sz w:val="24"/>
          <w:szCs w:val="24"/>
        </w:rPr>
        <w:t xml:space="preserve">filtering based on gene tree-derived </w:t>
      </w:r>
      <w:r w:rsidRPr="0594D7F6">
        <w:rPr>
          <w:rFonts w:ascii="Times New Roman" w:hAnsi="Times New Roman" w:cs="Times New Roman"/>
          <w:sz w:val="24"/>
          <w:szCs w:val="24"/>
        </w:rPr>
        <w:t xml:space="preserve">concordance </w:t>
      </w:r>
      <w:r w:rsidR="00996546">
        <w:rPr>
          <w:rFonts w:ascii="Times New Roman" w:hAnsi="Times New Roman" w:cs="Times New Roman"/>
          <w:sz w:val="24"/>
          <w:szCs w:val="24"/>
        </w:rPr>
        <w:t>metrics</w:t>
      </w:r>
      <w:r w:rsidR="00F615BC">
        <w:rPr>
          <w:rFonts w:ascii="Times New Roman" w:hAnsi="Times New Roman" w:cs="Times New Roman"/>
          <w:sz w:val="24"/>
          <w:szCs w:val="24"/>
        </w:rPr>
        <w:t>.</w:t>
      </w:r>
      <w:r w:rsidR="00996546">
        <w:rPr>
          <w:rFonts w:ascii="Times New Roman" w:hAnsi="Times New Roman" w:cs="Times New Roman"/>
          <w:sz w:val="24"/>
          <w:szCs w:val="24"/>
        </w:rPr>
        <w:t xml:space="preserve"> </w:t>
      </w:r>
      <w:r w:rsidR="00F615BC">
        <w:rPr>
          <w:rFonts w:ascii="Times New Roman" w:hAnsi="Times New Roman" w:cs="Times New Roman"/>
          <w:sz w:val="24"/>
          <w:szCs w:val="24"/>
        </w:rPr>
        <w:t>Rather,</w:t>
      </w:r>
      <w:r w:rsidR="00FC4F59">
        <w:rPr>
          <w:rFonts w:ascii="Times New Roman" w:hAnsi="Times New Roman" w:cs="Times New Roman"/>
          <w:sz w:val="24"/>
          <w:szCs w:val="24"/>
        </w:rPr>
        <w:t xml:space="preserve"> discordance </w:t>
      </w:r>
      <w:r w:rsidRPr="0594D7F6">
        <w:rPr>
          <w:rFonts w:ascii="Times New Roman" w:hAnsi="Times New Roman" w:cs="Times New Roman"/>
          <w:sz w:val="24"/>
          <w:szCs w:val="24"/>
        </w:rPr>
        <w:t>wa</w:t>
      </w:r>
      <w:r w:rsidR="00FC4F59">
        <w:rPr>
          <w:rFonts w:ascii="Times New Roman" w:hAnsi="Times New Roman" w:cs="Times New Roman"/>
          <w:sz w:val="24"/>
          <w:szCs w:val="24"/>
        </w:rPr>
        <w:t>s so</w:t>
      </w:r>
      <w:r w:rsidR="00C71B6C">
        <w:rPr>
          <w:rFonts w:ascii="Times New Roman" w:hAnsi="Times New Roman" w:cs="Times New Roman"/>
          <w:sz w:val="24"/>
          <w:szCs w:val="24"/>
        </w:rPr>
        <w:t xml:space="preserve"> widespread </w:t>
      </w:r>
      <w:r w:rsidR="00425274">
        <w:rPr>
          <w:rFonts w:ascii="Times New Roman" w:hAnsi="Times New Roman" w:cs="Times New Roman"/>
          <w:sz w:val="24"/>
          <w:szCs w:val="24"/>
        </w:rPr>
        <w:t xml:space="preserve">in </w:t>
      </w:r>
      <w:r w:rsidR="00F615BC">
        <w:rPr>
          <w:rFonts w:ascii="Times New Roman" w:hAnsi="Times New Roman" w:cs="Times New Roman"/>
          <w:sz w:val="24"/>
          <w:szCs w:val="24"/>
        </w:rPr>
        <w:t xml:space="preserve">our </w:t>
      </w:r>
      <w:r w:rsidR="00425274">
        <w:rPr>
          <w:rFonts w:ascii="Times New Roman" w:hAnsi="Times New Roman" w:cs="Times New Roman"/>
          <w:sz w:val="24"/>
          <w:szCs w:val="24"/>
        </w:rPr>
        <w:t xml:space="preserve">dataset </w:t>
      </w:r>
      <w:r w:rsidR="00C71B6C">
        <w:rPr>
          <w:rFonts w:ascii="Times New Roman" w:hAnsi="Times New Roman" w:cs="Times New Roman"/>
          <w:sz w:val="24"/>
          <w:szCs w:val="24"/>
        </w:rPr>
        <w:t xml:space="preserve">that it could not be </w:t>
      </w:r>
      <w:r w:rsidR="002B29C7">
        <w:rPr>
          <w:rFonts w:ascii="Times New Roman" w:hAnsi="Times New Roman" w:cs="Times New Roman"/>
          <w:sz w:val="24"/>
          <w:szCs w:val="24"/>
        </w:rPr>
        <w:t>mitigated</w:t>
      </w:r>
      <w:r w:rsidR="00C71B6C">
        <w:rPr>
          <w:rFonts w:ascii="Times New Roman" w:hAnsi="Times New Roman" w:cs="Times New Roman"/>
          <w:sz w:val="24"/>
          <w:szCs w:val="24"/>
        </w:rPr>
        <w:t xml:space="preserve"> by removing specific genes.</w:t>
      </w:r>
      <w:r w:rsidR="00996546">
        <w:rPr>
          <w:rFonts w:ascii="Times New Roman" w:hAnsi="Times New Roman" w:cs="Times New Roman"/>
          <w:sz w:val="24"/>
          <w:szCs w:val="24"/>
        </w:rPr>
        <w:t xml:space="preserve"> </w:t>
      </w:r>
      <w:r w:rsidRPr="0594D7F6">
        <w:rPr>
          <w:rFonts w:ascii="Times New Roman" w:hAnsi="Times New Roman" w:cs="Times New Roman"/>
          <w:sz w:val="24"/>
          <w:szCs w:val="24"/>
        </w:rPr>
        <w:t>Median</w:t>
      </w:r>
      <w:r w:rsidR="006D1DA8">
        <w:rPr>
          <w:rFonts w:ascii="Times New Roman" w:hAnsi="Times New Roman" w:cs="Times New Roman"/>
          <w:sz w:val="24"/>
          <w:szCs w:val="24"/>
        </w:rPr>
        <w:t xml:space="preserve"> </w:t>
      </w:r>
      <w:r w:rsidR="009208C3">
        <w:rPr>
          <w:rFonts w:ascii="Times New Roman" w:hAnsi="Times New Roman" w:cs="Times New Roman"/>
          <w:sz w:val="24"/>
          <w:szCs w:val="24"/>
        </w:rPr>
        <w:t xml:space="preserve">gene tree </w:t>
      </w:r>
      <w:r w:rsidR="006D1DA8">
        <w:rPr>
          <w:rFonts w:ascii="Times New Roman" w:hAnsi="Times New Roman" w:cs="Times New Roman"/>
          <w:sz w:val="24"/>
          <w:szCs w:val="24"/>
        </w:rPr>
        <w:t xml:space="preserve">bipartition support values were so close to 0 that </w:t>
      </w:r>
      <w:r w:rsidR="009208C3">
        <w:rPr>
          <w:rFonts w:ascii="Times New Roman" w:hAnsi="Times New Roman" w:cs="Times New Roman"/>
          <w:sz w:val="24"/>
          <w:szCs w:val="24"/>
        </w:rPr>
        <w:t xml:space="preserve">most of the genes removed likely contributed </w:t>
      </w:r>
      <w:r w:rsidR="00A723DD">
        <w:rPr>
          <w:rFonts w:ascii="Times New Roman" w:hAnsi="Times New Roman" w:cs="Times New Roman"/>
          <w:sz w:val="24"/>
          <w:szCs w:val="24"/>
        </w:rPr>
        <w:t xml:space="preserve">virtually </w:t>
      </w:r>
      <w:r w:rsidR="009208C3">
        <w:rPr>
          <w:rFonts w:ascii="Times New Roman" w:hAnsi="Times New Roman" w:cs="Times New Roman"/>
          <w:sz w:val="24"/>
          <w:szCs w:val="24"/>
        </w:rPr>
        <w:t>nothing to phylogenetic signal</w:t>
      </w:r>
      <w:r w:rsidR="00EF43ED">
        <w:rPr>
          <w:rFonts w:ascii="Times New Roman" w:hAnsi="Times New Roman" w:cs="Times New Roman"/>
          <w:sz w:val="24"/>
          <w:szCs w:val="24"/>
        </w:rPr>
        <w:t xml:space="preserve">, even </w:t>
      </w:r>
      <w:r w:rsidR="003576C7">
        <w:rPr>
          <w:rFonts w:ascii="Times New Roman" w:hAnsi="Times New Roman" w:cs="Times New Roman"/>
          <w:sz w:val="24"/>
          <w:szCs w:val="24"/>
        </w:rPr>
        <w:t xml:space="preserve">strong </w:t>
      </w:r>
      <w:r w:rsidR="00EF43ED">
        <w:rPr>
          <w:rFonts w:ascii="Times New Roman" w:hAnsi="Times New Roman" w:cs="Times New Roman"/>
          <w:sz w:val="24"/>
          <w:szCs w:val="24"/>
        </w:rPr>
        <w:t>conflicting signal</w:t>
      </w:r>
      <w:r w:rsidR="009208C3">
        <w:rPr>
          <w:rFonts w:ascii="Times New Roman" w:hAnsi="Times New Roman" w:cs="Times New Roman"/>
          <w:sz w:val="24"/>
          <w:szCs w:val="24"/>
        </w:rPr>
        <w:t xml:space="preserve">. </w:t>
      </w:r>
      <w:r w:rsidR="000A0554" w:rsidRPr="00AE343A">
        <w:rPr>
          <w:rFonts w:ascii="Times New Roman" w:hAnsi="Times New Roman" w:cs="Times New Roman"/>
          <w:sz w:val="24"/>
          <w:szCs w:val="24"/>
        </w:rPr>
        <w:t xml:space="preserve">The reasons for this </w:t>
      </w:r>
      <w:r w:rsidR="009716C4">
        <w:rPr>
          <w:rFonts w:ascii="Times New Roman" w:hAnsi="Times New Roman" w:cs="Times New Roman"/>
          <w:sz w:val="24"/>
          <w:szCs w:val="24"/>
        </w:rPr>
        <w:t xml:space="preserve">kind of </w:t>
      </w:r>
      <w:r w:rsidR="000A0554" w:rsidRPr="00AE343A">
        <w:rPr>
          <w:rFonts w:ascii="Times New Roman" w:hAnsi="Times New Roman" w:cs="Times New Roman"/>
          <w:sz w:val="24"/>
          <w:szCs w:val="24"/>
        </w:rPr>
        <w:t>discordance could include both evolutionary processes such as ILS</w:t>
      </w:r>
      <w:r w:rsidR="00915692">
        <w:rPr>
          <w:rFonts w:ascii="Times New Roman" w:hAnsi="Times New Roman" w:cs="Times New Roman"/>
          <w:sz w:val="24"/>
          <w:szCs w:val="24"/>
        </w:rPr>
        <w:t xml:space="preserve">, </w:t>
      </w:r>
      <w:r w:rsidR="00C23236">
        <w:rPr>
          <w:rFonts w:ascii="Times New Roman" w:hAnsi="Times New Roman" w:cs="Times New Roman"/>
          <w:sz w:val="24"/>
          <w:szCs w:val="24"/>
        </w:rPr>
        <w:t>hybridization</w:t>
      </w:r>
      <w:r w:rsidR="00915692">
        <w:rPr>
          <w:rFonts w:ascii="Times New Roman" w:hAnsi="Times New Roman" w:cs="Times New Roman"/>
          <w:sz w:val="24"/>
          <w:szCs w:val="24"/>
        </w:rPr>
        <w:t>,</w:t>
      </w:r>
      <w:r w:rsidR="008C5B3A">
        <w:rPr>
          <w:rFonts w:ascii="Times New Roman" w:hAnsi="Times New Roman" w:cs="Times New Roman"/>
          <w:sz w:val="24"/>
          <w:szCs w:val="24"/>
        </w:rPr>
        <w:t xml:space="preserve"> inconsistent paralog retention by polyploids,</w:t>
      </w:r>
      <w:r w:rsidR="000A0554" w:rsidRPr="00AE343A">
        <w:rPr>
          <w:rFonts w:ascii="Times New Roman" w:hAnsi="Times New Roman" w:cs="Times New Roman"/>
          <w:sz w:val="24"/>
          <w:szCs w:val="24"/>
        </w:rPr>
        <w:t xml:space="preserve"> and </w:t>
      </w:r>
      <w:r w:rsidR="0030659E">
        <w:rPr>
          <w:rFonts w:ascii="Times New Roman" w:hAnsi="Times New Roman" w:cs="Times New Roman"/>
          <w:sz w:val="24"/>
          <w:szCs w:val="24"/>
        </w:rPr>
        <w:t>introgression</w:t>
      </w:r>
      <w:r w:rsidR="000A0554" w:rsidRPr="00AE343A">
        <w:rPr>
          <w:rFonts w:ascii="Times New Roman" w:hAnsi="Times New Roman" w:cs="Times New Roman"/>
          <w:sz w:val="24"/>
          <w:szCs w:val="24"/>
        </w:rPr>
        <w:t xml:space="preserve">, and </w:t>
      </w:r>
      <w:r w:rsidR="00BB6085">
        <w:rPr>
          <w:rFonts w:ascii="Times New Roman" w:hAnsi="Times New Roman" w:cs="Times New Roman"/>
          <w:sz w:val="24"/>
          <w:szCs w:val="24"/>
        </w:rPr>
        <w:t xml:space="preserve">non-phylogenetic </w:t>
      </w:r>
      <w:r w:rsidR="00116E30">
        <w:rPr>
          <w:rFonts w:ascii="Times New Roman" w:hAnsi="Times New Roman" w:cs="Times New Roman"/>
          <w:sz w:val="24"/>
          <w:szCs w:val="24"/>
        </w:rPr>
        <w:t xml:space="preserve">artifacts such as </w:t>
      </w:r>
      <w:r w:rsidR="000A0554" w:rsidRPr="00AE343A">
        <w:rPr>
          <w:rFonts w:ascii="Times New Roman" w:hAnsi="Times New Roman" w:cs="Times New Roman"/>
          <w:sz w:val="24"/>
          <w:szCs w:val="24"/>
        </w:rPr>
        <w:t>alignment</w:t>
      </w:r>
      <w:r w:rsidR="00116E30">
        <w:rPr>
          <w:rFonts w:ascii="Times New Roman" w:hAnsi="Times New Roman" w:cs="Times New Roman"/>
          <w:sz w:val="24"/>
          <w:szCs w:val="24"/>
        </w:rPr>
        <w:t xml:space="preserve"> error</w:t>
      </w:r>
      <w:r w:rsidR="000A0554" w:rsidRPr="00AE343A">
        <w:rPr>
          <w:rFonts w:ascii="Times New Roman" w:hAnsi="Times New Roman" w:cs="Times New Roman"/>
          <w:sz w:val="24"/>
          <w:szCs w:val="24"/>
        </w:rPr>
        <w:t xml:space="preserve"> </w:t>
      </w:r>
      <w:r w:rsidR="004A1F1E">
        <w:rPr>
          <w:rFonts w:ascii="Times New Roman" w:hAnsi="Times New Roman" w:cs="Times New Roman"/>
          <w:sz w:val="24"/>
          <w:szCs w:val="24"/>
        </w:rPr>
        <w:t>resulting from</w:t>
      </w:r>
      <w:r w:rsidR="00435CF0">
        <w:rPr>
          <w:rFonts w:ascii="Times New Roman" w:hAnsi="Times New Roman" w:cs="Times New Roman"/>
          <w:sz w:val="24"/>
          <w:szCs w:val="24"/>
        </w:rPr>
        <w:t xml:space="preserve"> inherent variation</w:t>
      </w:r>
      <w:r w:rsidR="00D31EE2">
        <w:rPr>
          <w:rFonts w:ascii="Times New Roman" w:hAnsi="Times New Roman" w:cs="Times New Roman"/>
          <w:sz w:val="24"/>
          <w:szCs w:val="24"/>
        </w:rPr>
        <w:t xml:space="preserve"> </w:t>
      </w:r>
      <w:r w:rsidR="00600FBB" w:rsidRPr="65D02548">
        <w:rPr>
          <w:rFonts w:ascii="Times New Roman" w:hAnsi="Times New Roman" w:cs="Times New Roman"/>
          <w:sz w:val="24"/>
          <w:szCs w:val="24"/>
        </w:rPr>
        <w:t>(Townsend et al., 2012; Minh</w:t>
      </w:r>
      <w:r w:rsidR="00077EA9">
        <w:rPr>
          <w:rFonts w:ascii="Times New Roman" w:hAnsi="Times New Roman" w:cs="Times New Roman"/>
          <w:sz w:val="24"/>
          <w:szCs w:val="24"/>
        </w:rPr>
        <w:t>, Hahn,</w:t>
      </w:r>
      <w:r w:rsidR="00600FBB" w:rsidRPr="65D02548">
        <w:rPr>
          <w:rFonts w:ascii="Times New Roman" w:hAnsi="Times New Roman" w:cs="Times New Roman"/>
          <w:sz w:val="24"/>
          <w:szCs w:val="24"/>
        </w:rPr>
        <w:t xml:space="preserve"> et al., 2020)</w:t>
      </w:r>
      <w:r w:rsidR="000A0554" w:rsidRPr="00AE343A">
        <w:rPr>
          <w:rFonts w:ascii="Times New Roman" w:hAnsi="Times New Roman" w:cs="Times New Roman"/>
          <w:sz w:val="24"/>
          <w:szCs w:val="24"/>
        </w:rPr>
        <w:t xml:space="preserve">. </w:t>
      </w:r>
    </w:p>
    <w:p w14:paraId="2CA8A7C0" w14:textId="0EBA691B" w:rsidR="00D467ED" w:rsidRDefault="00E512D3" w:rsidP="007740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w:t>
      </w:r>
      <w:r w:rsidR="00D23A2A">
        <w:rPr>
          <w:rFonts w:ascii="Times New Roman" w:hAnsi="Times New Roman" w:cs="Times New Roman"/>
          <w:sz w:val="24"/>
          <w:szCs w:val="24"/>
        </w:rPr>
        <w:t>ethodological</w:t>
      </w:r>
      <w:r w:rsidR="00142541" w:rsidRPr="00142541">
        <w:t xml:space="preserve"> </w:t>
      </w:r>
      <w:r w:rsidR="00142541" w:rsidRPr="00142541">
        <w:rPr>
          <w:rFonts w:ascii="Times New Roman" w:hAnsi="Times New Roman" w:cs="Times New Roman"/>
          <w:sz w:val="24"/>
          <w:szCs w:val="24"/>
        </w:rPr>
        <w:t xml:space="preserve">improvements could help to </w:t>
      </w:r>
      <w:r w:rsidR="00437866">
        <w:rPr>
          <w:rFonts w:ascii="Times New Roman" w:hAnsi="Times New Roman" w:cs="Times New Roman"/>
          <w:sz w:val="24"/>
          <w:szCs w:val="24"/>
        </w:rPr>
        <w:t>address</w:t>
      </w:r>
      <w:r w:rsidR="00142541" w:rsidRPr="00142541">
        <w:rPr>
          <w:rFonts w:ascii="Times New Roman" w:hAnsi="Times New Roman" w:cs="Times New Roman"/>
          <w:sz w:val="24"/>
          <w:szCs w:val="24"/>
        </w:rPr>
        <w:t xml:space="preserve"> discordance </w:t>
      </w:r>
      <w:r w:rsidR="00F33D88">
        <w:rPr>
          <w:rFonts w:ascii="Times New Roman" w:hAnsi="Times New Roman" w:cs="Times New Roman"/>
          <w:sz w:val="24"/>
          <w:szCs w:val="24"/>
        </w:rPr>
        <w:t>in rapid radiations</w:t>
      </w:r>
      <w:r w:rsidR="00E25BED">
        <w:rPr>
          <w:rFonts w:ascii="Times New Roman" w:hAnsi="Times New Roman" w:cs="Times New Roman"/>
          <w:sz w:val="24"/>
          <w:szCs w:val="24"/>
        </w:rPr>
        <w:t xml:space="preserve">. </w:t>
      </w:r>
      <w:r w:rsidR="00473743">
        <w:rPr>
          <w:rFonts w:ascii="Times New Roman" w:hAnsi="Times New Roman" w:cs="Times New Roman"/>
          <w:sz w:val="24"/>
          <w:szCs w:val="24"/>
        </w:rPr>
        <w:t xml:space="preserve">One explanation for </w:t>
      </w:r>
      <w:r w:rsidR="003D73F3">
        <w:rPr>
          <w:rFonts w:ascii="Times New Roman" w:hAnsi="Times New Roman" w:cs="Times New Roman"/>
          <w:sz w:val="24"/>
          <w:szCs w:val="24"/>
        </w:rPr>
        <w:t xml:space="preserve">the </w:t>
      </w:r>
      <w:r w:rsidR="00184938">
        <w:rPr>
          <w:rFonts w:ascii="Times New Roman" w:hAnsi="Times New Roman" w:cs="Times New Roman"/>
          <w:sz w:val="24"/>
          <w:szCs w:val="24"/>
        </w:rPr>
        <w:t>low resolution found by</w:t>
      </w:r>
      <w:r w:rsidR="00802E02">
        <w:rPr>
          <w:rFonts w:ascii="Times New Roman" w:hAnsi="Times New Roman" w:cs="Times New Roman"/>
          <w:sz w:val="24"/>
          <w:szCs w:val="24"/>
        </w:rPr>
        <w:t xml:space="preserve"> the summary MSC methods we applied</w:t>
      </w:r>
      <w:r w:rsidR="00473743">
        <w:rPr>
          <w:rFonts w:ascii="Times New Roman" w:hAnsi="Times New Roman" w:cs="Times New Roman"/>
          <w:sz w:val="24"/>
          <w:szCs w:val="24"/>
        </w:rPr>
        <w:t xml:space="preserve"> is that </w:t>
      </w:r>
      <w:r w:rsidR="00F0769A">
        <w:rPr>
          <w:rFonts w:ascii="Times New Roman" w:hAnsi="Times New Roman" w:cs="Times New Roman"/>
          <w:sz w:val="24"/>
          <w:szCs w:val="24"/>
        </w:rPr>
        <w:t>they</w:t>
      </w:r>
      <w:r w:rsidR="00473743">
        <w:rPr>
          <w:rFonts w:ascii="Times New Roman" w:hAnsi="Times New Roman" w:cs="Times New Roman"/>
          <w:sz w:val="24"/>
          <w:szCs w:val="24"/>
        </w:rPr>
        <w:t xml:space="preserve"> may be biased by poorly resolved </w:t>
      </w:r>
      <w:r w:rsidR="008862F1" w:rsidRPr="008862F1">
        <w:rPr>
          <w:rFonts w:ascii="Times New Roman" w:hAnsi="Times New Roman" w:cs="Times New Roman"/>
          <w:sz w:val="24"/>
          <w:szCs w:val="24"/>
        </w:rPr>
        <w:t xml:space="preserve">gene trees </w:t>
      </w:r>
      <w:r w:rsidR="007E5727" w:rsidRPr="0594D7F6">
        <w:rPr>
          <w:rFonts w:ascii="Times New Roman" w:hAnsi="Times New Roman" w:cs="Times New Roman"/>
          <w:sz w:val="24"/>
          <w:szCs w:val="24"/>
        </w:rPr>
        <w:t>(</w:t>
      </w:r>
      <w:proofErr w:type="spellStart"/>
      <w:r w:rsidR="007E5727" w:rsidRPr="0594D7F6">
        <w:rPr>
          <w:rFonts w:ascii="Times New Roman" w:hAnsi="Times New Roman" w:cs="Times New Roman"/>
          <w:sz w:val="24"/>
          <w:szCs w:val="24"/>
        </w:rPr>
        <w:t>Gatesy</w:t>
      </w:r>
      <w:proofErr w:type="spellEnd"/>
      <w:r w:rsidR="007E5727" w:rsidRPr="0594D7F6">
        <w:rPr>
          <w:rFonts w:ascii="Times New Roman" w:hAnsi="Times New Roman" w:cs="Times New Roman"/>
          <w:sz w:val="24"/>
          <w:szCs w:val="24"/>
        </w:rPr>
        <w:t xml:space="preserve"> and Springer, 2014</w:t>
      </w:r>
      <w:r w:rsidR="00F0769A">
        <w:rPr>
          <w:rFonts w:ascii="Times New Roman" w:hAnsi="Times New Roman" w:cs="Times New Roman"/>
          <w:sz w:val="24"/>
          <w:szCs w:val="24"/>
        </w:rPr>
        <w:t xml:space="preserve">; </w:t>
      </w:r>
      <w:r w:rsidR="00543B15">
        <w:rPr>
          <w:rFonts w:ascii="Times New Roman" w:hAnsi="Times New Roman" w:cs="Times New Roman"/>
          <w:sz w:val="24"/>
          <w:szCs w:val="24"/>
        </w:rPr>
        <w:t>but see</w:t>
      </w:r>
      <w:r w:rsidR="00A350EB">
        <w:rPr>
          <w:rFonts w:ascii="Times New Roman" w:hAnsi="Times New Roman" w:cs="Times New Roman"/>
          <w:sz w:val="24"/>
          <w:szCs w:val="24"/>
        </w:rPr>
        <w:t xml:space="preserve"> </w:t>
      </w:r>
      <w:r w:rsidR="00A350EB" w:rsidRPr="00A350EB">
        <w:rPr>
          <w:rFonts w:ascii="Times New Roman" w:hAnsi="Times New Roman" w:cs="Times New Roman"/>
          <w:sz w:val="24"/>
        </w:rPr>
        <w:t>Jiang et al., 2020)</w:t>
      </w:r>
      <w:r w:rsidR="00473743">
        <w:rPr>
          <w:rFonts w:ascii="Times New Roman" w:hAnsi="Times New Roman" w:cs="Times New Roman"/>
          <w:sz w:val="24"/>
          <w:szCs w:val="24"/>
        </w:rPr>
        <w:t>.</w:t>
      </w:r>
      <w:r w:rsidR="00E24B86">
        <w:rPr>
          <w:rFonts w:ascii="Times New Roman" w:hAnsi="Times New Roman" w:cs="Times New Roman"/>
          <w:sz w:val="24"/>
          <w:szCs w:val="24"/>
        </w:rPr>
        <w:t xml:space="preserve"> </w:t>
      </w:r>
      <w:r w:rsidR="005055C5">
        <w:rPr>
          <w:rFonts w:ascii="Times New Roman" w:hAnsi="Times New Roman" w:cs="Times New Roman"/>
          <w:sz w:val="24"/>
          <w:szCs w:val="24"/>
        </w:rPr>
        <w:t>Bayesian</w:t>
      </w:r>
      <w:r w:rsidR="00716C66" w:rsidRPr="00354062">
        <w:rPr>
          <w:rFonts w:ascii="Times New Roman" w:hAnsi="Times New Roman" w:cs="Times New Roman"/>
          <w:sz w:val="24"/>
          <w:szCs w:val="24"/>
        </w:rPr>
        <w:t xml:space="preserve"> </w:t>
      </w:r>
      <w:r w:rsidR="005C370D">
        <w:rPr>
          <w:rFonts w:ascii="Times New Roman" w:hAnsi="Times New Roman" w:cs="Times New Roman"/>
          <w:sz w:val="24"/>
          <w:szCs w:val="24"/>
        </w:rPr>
        <w:t>MSC</w:t>
      </w:r>
      <w:r w:rsidR="00716C66" w:rsidRPr="00354062">
        <w:rPr>
          <w:rFonts w:ascii="Times New Roman" w:hAnsi="Times New Roman" w:cs="Times New Roman"/>
          <w:sz w:val="24"/>
          <w:szCs w:val="24"/>
        </w:rPr>
        <w:t xml:space="preserve"> methods </w:t>
      </w:r>
      <w:r w:rsidR="004D2B3D">
        <w:rPr>
          <w:rFonts w:ascii="Times New Roman" w:hAnsi="Times New Roman" w:cs="Times New Roman"/>
          <w:sz w:val="24"/>
          <w:szCs w:val="24"/>
        </w:rPr>
        <w:t>that</w:t>
      </w:r>
      <w:r w:rsidR="00460FD7">
        <w:rPr>
          <w:rFonts w:ascii="Times New Roman" w:hAnsi="Times New Roman" w:cs="Times New Roman"/>
          <w:sz w:val="24"/>
          <w:szCs w:val="24"/>
        </w:rPr>
        <w:t xml:space="preserve"> </w:t>
      </w:r>
      <w:proofErr w:type="spellStart"/>
      <w:r w:rsidR="00716C66" w:rsidRPr="00354062">
        <w:rPr>
          <w:rFonts w:ascii="Times New Roman" w:hAnsi="Times New Roman" w:cs="Times New Roman"/>
          <w:sz w:val="24"/>
          <w:szCs w:val="24"/>
        </w:rPr>
        <w:t>coestimat</w:t>
      </w:r>
      <w:r w:rsidR="004D2B3D">
        <w:rPr>
          <w:rFonts w:ascii="Times New Roman" w:hAnsi="Times New Roman" w:cs="Times New Roman"/>
          <w:sz w:val="24"/>
          <w:szCs w:val="24"/>
        </w:rPr>
        <w:t>e</w:t>
      </w:r>
      <w:proofErr w:type="spellEnd"/>
      <w:r w:rsidR="00460FD7">
        <w:rPr>
          <w:rFonts w:ascii="Times New Roman" w:hAnsi="Times New Roman" w:cs="Times New Roman"/>
          <w:sz w:val="24"/>
          <w:szCs w:val="24"/>
        </w:rPr>
        <w:t xml:space="preserve"> </w:t>
      </w:r>
      <w:r w:rsidR="00716C66" w:rsidRPr="00354062">
        <w:rPr>
          <w:rFonts w:ascii="Times New Roman" w:hAnsi="Times New Roman" w:cs="Times New Roman"/>
          <w:sz w:val="24"/>
          <w:szCs w:val="24"/>
        </w:rPr>
        <w:t>gene and species trees</w:t>
      </w:r>
      <w:r w:rsidR="005055C5">
        <w:rPr>
          <w:rFonts w:ascii="Times New Roman" w:hAnsi="Times New Roman" w:cs="Times New Roman"/>
          <w:sz w:val="24"/>
          <w:szCs w:val="24"/>
        </w:rPr>
        <w:t xml:space="preserve"> </w:t>
      </w:r>
      <w:r w:rsidR="004D2B3D">
        <w:rPr>
          <w:rFonts w:ascii="Times New Roman" w:hAnsi="Times New Roman" w:cs="Times New Roman"/>
          <w:sz w:val="24"/>
          <w:szCs w:val="24"/>
        </w:rPr>
        <w:t>can</w:t>
      </w:r>
      <w:r w:rsidR="00DD30DB">
        <w:rPr>
          <w:rFonts w:ascii="Times New Roman" w:hAnsi="Times New Roman" w:cs="Times New Roman"/>
          <w:sz w:val="24"/>
          <w:szCs w:val="24"/>
        </w:rPr>
        <w:t xml:space="preserve"> </w:t>
      </w:r>
      <w:r w:rsidR="00F31AEC">
        <w:rPr>
          <w:rFonts w:ascii="Times New Roman" w:hAnsi="Times New Roman" w:cs="Times New Roman"/>
          <w:sz w:val="24"/>
          <w:szCs w:val="24"/>
        </w:rPr>
        <w:t xml:space="preserve">also </w:t>
      </w:r>
      <w:r w:rsidR="00DD30DB">
        <w:rPr>
          <w:rFonts w:ascii="Times New Roman" w:hAnsi="Times New Roman" w:cs="Times New Roman"/>
          <w:sz w:val="24"/>
          <w:szCs w:val="24"/>
        </w:rPr>
        <w:t>outperform</w:t>
      </w:r>
      <w:r w:rsidR="00ED7D96">
        <w:rPr>
          <w:rFonts w:ascii="Times New Roman" w:hAnsi="Times New Roman" w:cs="Times New Roman"/>
          <w:sz w:val="24"/>
          <w:szCs w:val="24"/>
        </w:rPr>
        <w:t xml:space="preserve"> “two-step” methods such as ASTRAL</w:t>
      </w:r>
      <w:r w:rsidR="00DF4F66">
        <w:rPr>
          <w:rFonts w:ascii="Times New Roman" w:hAnsi="Times New Roman" w:cs="Times New Roman"/>
          <w:sz w:val="24"/>
          <w:szCs w:val="24"/>
        </w:rPr>
        <w:t>, particularly for highly discordant datasets</w:t>
      </w:r>
      <w:r w:rsidR="004A2DE7">
        <w:rPr>
          <w:rFonts w:ascii="Times New Roman" w:hAnsi="Times New Roman" w:cs="Times New Roman"/>
          <w:sz w:val="24"/>
          <w:szCs w:val="24"/>
        </w:rPr>
        <w:t xml:space="preserve"> </w:t>
      </w:r>
      <w:r w:rsidR="00600FBB" w:rsidRPr="65648385">
        <w:rPr>
          <w:rFonts w:ascii="Times New Roman" w:hAnsi="Times New Roman" w:cs="Times New Roman"/>
          <w:sz w:val="24"/>
          <w:szCs w:val="24"/>
        </w:rPr>
        <w:t>(Heled and Drummond, 2010)</w:t>
      </w:r>
      <w:r w:rsidR="00A9556C">
        <w:rPr>
          <w:rFonts w:ascii="Times New Roman" w:hAnsi="Times New Roman" w:cs="Times New Roman"/>
          <w:sz w:val="24"/>
          <w:szCs w:val="24"/>
        </w:rPr>
        <w:t xml:space="preserve">, </w:t>
      </w:r>
      <w:r w:rsidR="00DF4F66">
        <w:rPr>
          <w:rFonts w:ascii="Times New Roman" w:hAnsi="Times New Roman" w:cs="Times New Roman"/>
          <w:sz w:val="24"/>
          <w:szCs w:val="24"/>
        </w:rPr>
        <w:t>but are limited by</w:t>
      </w:r>
      <w:r w:rsidR="00716C66" w:rsidRPr="00354062">
        <w:rPr>
          <w:rFonts w:ascii="Times New Roman" w:hAnsi="Times New Roman" w:cs="Times New Roman"/>
          <w:sz w:val="24"/>
          <w:szCs w:val="24"/>
        </w:rPr>
        <w:t xml:space="preserve"> </w:t>
      </w:r>
      <w:r w:rsidR="00F31AEC">
        <w:rPr>
          <w:rFonts w:ascii="Times New Roman" w:hAnsi="Times New Roman" w:cs="Times New Roman"/>
          <w:sz w:val="24"/>
          <w:szCs w:val="24"/>
        </w:rPr>
        <w:t xml:space="preserve">the </w:t>
      </w:r>
      <w:r w:rsidR="00716C66" w:rsidRPr="00354062">
        <w:rPr>
          <w:rFonts w:ascii="Times New Roman" w:hAnsi="Times New Roman" w:cs="Times New Roman"/>
          <w:sz w:val="24"/>
          <w:szCs w:val="24"/>
        </w:rPr>
        <w:t>computational resources</w:t>
      </w:r>
      <w:r w:rsidR="00AD69C6">
        <w:rPr>
          <w:rFonts w:ascii="Times New Roman" w:hAnsi="Times New Roman" w:cs="Times New Roman"/>
          <w:sz w:val="24"/>
          <w:szCs w:val="24"/>
        </w:rPr>
        <w:t xml:space="preserve"> required</w:t>
      </w:r>
      <w:r w:rsidR="00716C66" w:rsidRPr="00354062">
        <w:rPr>
          <w:rFonts w:ascii="Times New Roman" w:hAnsi="Times New Roman" w:cs="Times New Roman"/>
          <w:sz w:val="24"/>
          <w:szCs w:val="24"/>
        </w:rPr>
        <w:t xml:space="preserve"> for </w:t>
      </w:r>
      <w:r w:rsidR="00F31AEC">
        <w:rPr>
          <w:rFonts w:ascii="Times New Roman" w:hAnsi="Times New Roman" w:cs="Times New Roman"/>
          <w:sz w:val="24"/>
          <w:szCs w:val="24"/>
        </w:rPr>
        <w:t xml:space="preserve">large </w:t>
      </w:r>
      <w:r w:rsidR="00716C66" w:rsidRPr="00354062">
        <w:rPr>
          <w:rFonts w:ascii="Times New Roman" w:hAnsi="Times New Roman" w:cs="Times New Roman"/>
          <w:sz w:val="24"/>
          <w:szCs w:val="24"/>
        </w:rPr>
        <w:t>dataset</w:t>
      </w:r>
      <w:r w:rsidR="00846023">
        <w:rPr>
          <w:rFonts w:ascii="Times New Roman" w:hAnsi="Times New Roman" w:cs="Times New Roman"/>
          <w:sz w:val="24"/>
          <w:szCs w:val="24"/>
        </w:rPr>
        <w:t>s</w:t>
      </w:r>
      <w:r w:rsidR="00716C66" w:rsidRPr="00354062">
        <w:rPr>
          <w:rFonts w:ascii="Times New Roman" w:hAnsi="Times New Roman" w:cs="Times New Roman"/>
          <w:sz w:val="24"/>
          <w:szCs w:val="24"/>
        </w:rPr>
        <w:t xml:space="preserve"> </w:t>
      </w:r>
      <w:r w:rsidR="00F31AEC">
        <w:rPr>
          <w:rFonts w:ascii="Times New Roman" w:hAnsi="Times New Roman" w:cs="Times New Roman"/>
          <w:sz w:val="24"/>
          <w:szCs w:val="24"/>
        </w:rPr>
        <w:t>like ours</w:t>
      </w:r>
      <w:r w:rsidR="00716C66" w:rsidRPr="00354062">
        <w:rPr>
          <w:rFonts w:ascii="Times New Roman" w:hAnsi="Times New Roman" w:cs="Times New Roman"/>
          <w:sz w:val="24"/>
          <w:szCs w:val="24"/>
        </w:rPr>
        <w:t>.</w:t>
      </w:r>
      <w:r w:rsidR="005F4802">
        <w:rPr>
          <w:rFonts w:ascii="Times New Roman" w:hAnsi="Times New Roman" w:cs="Times New Roman"/>
          <w:sz w:val="24"/>
          <w:szCs w:val="24"/>
        </w:rPr>
        <w:t xml:space="preserve"> </w:t>
      </w:r>
      <w:r w:rsidR="003943C8" w:rsidRPr="003943C8">
        <w:rPr>
          <w:rFonts w:ascii="Times New Roman" w:hAnsi="Times New Roman" w:cs="Times New Roman"/>
          <w:sz w:val="24"/>
          <w:szCs w:val="24"/>
        </w:rPr>
        <w:t xml:space="preserve">However, these MSC methods only account for ILS and </w:t>
      </w:r>
      <w:proofErr w:type="spellStart"/>
      <w:r w:rsidR="003943C8" w:rsidRPr="003943C8">
        <w:rPr>
          <w:rFonts w:ascii="Times New Roman" w:hAnsi="Times New Roman" w:cs="Times New Roman"/>
          <w:sz w:val="24"/>
          <w:szCs w:val="24"/>
        </w:rPr>
        <w:t>not</w:t>
      </w:r>
      <w:proofErr w:type="spellEnd"/>
      <w:r w:rsidR="003943C8" w:rsidRPr="003943C8">
        <w:rPr>
          <w:rFonts w:ascii="Times New Roman" w:hAnsi="Times New Roman" w:cs="Times New Roman"/>
          <w:sz w:val="24"/>
          <w:szCs w:val="24"/>
        </w:rPr>
        <w:t xml:space="preserve"> other processes like </w:t>
      </w:r>
      <w:r w:rsidR="00885E8A">
        <w:rPr>
          <w:rFonts w:ascii="Times New Roman" w:hAnsi="Times New Roman" w:cs="Times New Roman"/>
          <w:sz w:val="24"/>
          <w:szCs w:val="24"/>
        </w:rPr>
        <w:t xml:space="preserve">gene duplication and </w:t>
      </w:r>
      <w:r w:rsidR="003943C8" w:rsidRPr="003943C8">
        <w:rPr>
          <w:rFonts w:ascii="Times New Roman" w:hAnsi="Times New Roman" w:cs="Times New Roman"/>
          <w:sz w:val="24"/>
          <w:szCs w:val="24"/>
        </w:rPr>
        <w:t>hybridi</w:t>
      </w:r>
      <w:r w:rsidR="003943C8">
        <w:rPr>
          <w:rFonts w:ascii="Times New Roman" w:hAnsi="Times New Roman" w:cs="Times New Roman"/>
          <w:sz w:val="24"/>
          <w:szCs w:val="24"/>
        </w:rPr>
        <w:t>z</w:t>
      </w:r>
      <w:r w:rsidR="003943C8" w:rsidRPr="003943C8">
        <w:rPr>
          <w:rFonts w:ascii="Times New Roman" w:hAnsi="Times New Roman" w:cs="Times New Roman"/>
          <w:sz w:val="24"/>
          <w:szCs w:val="24"/>
        </w:rPr>
        <w:t>ation that also generate discordance in rapid radiations</w:t>
      </w:r>
      <w:r w:rsidR="00280B6A">
        <w:rPr>
          <w:rFonts w:ascii="Times New Roman" w:hAnsi="Times New Roman" w:cs="Times New Roman"/>
          <w:sz w:val="24"/>
          <w:szCs w:val="24"/>
        </w:rPr>
        <w:t xml:space="preserve">. </w:t>
      </w:r>
      <w:r w:rsidR="00F035DE">
        <w:rPr>
          <w:rFonts w:ascii="Times New Roman" w:hAnsi="Times New Roman" w:cs="Times New Roman"/>
          <w:sz w:val="24"/>
          <w:szCs w:val="24"/>
        </w:rPr>
        <w:t xml:space="preserve">New MSC methods </w:t>
      </w:r>
      <w:r w:rsidR="00885E8A">
        <w:rPr>
          <w:rFonts w:ascii="Times New Roman" w:hAnsi="Times New Roman" w:cs="Times New Roman"/>
          <w:sz w:val="24"/>
          <w:szCs w:val="24"/>
        </w:rPr>
        <w:t xml:space="preserve">are being developed that account </w:t>
      </w:r>
      <w:r w:rsidR="00F035DE">
        <w:rPr>
          <w:rFonts w:ascii="Times New Roman" w:hAnsi="Times New Roman" w:cs="Times New Roman"/>
          <w:sz w:val="24"/>
          <w:szCs w:val="24"/>
        </w:rPr>
        <w:t xml:space="preserve">for gene duplication and loss, </w:t>
      </w:r>
      <w:proofErr w:type="gramStart"/>
      <w:r w:rsidR="002B2536">
        <w:rPr>
          <w:rFonts w:ascii="Times New Roman" w:hAnsi="Times New Roman" w:cs="Times New Roman"/>
          <w:sz w:val="24"/>
          <w:szCs w:val="24"/>
        </w:rPr>
        <w:t>e.g</w:t>
      </w:r>
      <w:r w:rsidR="00B429B3">
        <w:rPr>
          <w:rFonts w:ascii="Times New Roman" w:hAnsi="Times New Roman" w:cs="Times New Roman"/>
          <w:sz w:val="24"/>
          <w:szCs w:val="24"/>
        </w:rPr>
        <w:t>.</w:t>
      </w:r>
      <w:proofErr w:type="gramEnd"/>
      <w:r w:rsidR="00B429B3">
        <w:rPr>
          <w:rFonts w:ascii="Times New Roman" w:hAnsi="Times New Roman" w:cs="Times New Roman"/>
          <w:sz w:val="24"/>
          <w:szCs w:val="24"/>
        </w:rPr>
        <w:t xml:space="preserve"> ASTRAL-Pro (Zhang et al., </w:t>
      </w:r>
      <w:proofErr w:type="spellStart"/>
      <w:r w:rsidR="00B30572" w:rsidRPr="00FF7BC0">
        <w:rPr>
          <w:rFonts w:ascii="Times New Roman" w:hAnsi="Times New Roman" w:cs="Times New Roman"/>
          <w:sz w:val="24"/>
        </w:rPr>
        <w:t>Scornavacca</w:t>
      </w:r>
      <w:proofErr w:type="spellEnd"/>
      <w:r w:rsidR="00B30572" w:rsidRPr="00FF7BC0">
        <w:rPr>
          <w:rFonts w:ascii="Times New Roman" w:hAnsi="Times New Roman" w:cs="Times New Roman"/>
          <w:sz w:val="24"/>
        </w:rPr>
        <w:t>,</w:t>
      </w:r>
      <w:r w:rsidR="00B30572">
        <w:rPr>
          <w:rFonts w:ascii="Times New Roman" w:hAnsi="Times New Roman" w:cs="Times New Roman"/>
          <w:sz w:val="24"/>
        </w:rPr>
        <w:t xml:space="preserve"> </w:t>
      </w:r>
      <w:r w:rsidR="00B429B3">
        <w:rPr>
          <w:rFonts w:ascii="Times New Roman" w:hAnsi="Times New Roman" w:cs="Times New Roman"/>
          <w:sz w:val="24"/>
          <w:szCs w:val="24"/>
        </w:rPr>
        <w:t>2020)</w:t>
      </w:r>
      <w:r w:rsidR="00885E8A">
        <w:rPr>
          <w:rFonts w:ascii="Times New Roman" w:hAnsi="Times New Roman" w:cs="Times New Roman"/>
          <w:sz w:val="24"/>
          <w:szCs w:val="24"/>
        </w:rPr>
        <w:t>.</w:t>
      </w:r>
      <w:r w:rsidR="00E07159">
        <w:rPr>
          <w:rFonts w:ascii="Times New Roman" w:hAnsi="Times New Roman" w:cs="Times New Roman"/>
          <w:sz w:val="24"/>
          <w:szCs w:val="24"/>
        </w:rPr>
        <w:t xml:space="preserve"> </w:t>
      </w:r>
      <w:r w:rsidR="00A86BA3">
        <w:rPr>
          <w:rFonts w:ascii="Times New Roman" w:hAnsi="Times New Roman" w:cs="Times New Roman"/>
          <w:sz w:val="24"/>
          <w:szCs w:val="24"/>
        </w:rPr>
        <w:t>Evolutionary n</w:t>
      </w:r>
      <w:r w:rsidR="00924351">
        <w:rPr>
          <w:rFonts w:ascii="Times New Roman" w:hAnsi="Times New Roman" w:cs="Times New Roman"/>
          <w:sz w:val="24"/>
          <w:szCs w:val="24"/>
        </w:rPr>
        <w:t xml:space="preserve">etwork models are a promising alternative for </w:t>
      </w:r>
      <w:r w:rsidR="00924351">
        <w:rPr>
          <w:rFonts w:ascii="Times New Roman" w:hAnsi="Times New Roman" w:cs="Times New Roman"/>
          <w:sz w:val="24"/>
          <w:szCs w:val="24"/>
        </w:rPr>
        <w:lastRenderedPageBreak/>
        <w:t>resolving rapid radiations</w:t>
      </w:r>
      <w:r w:rsidR="00885E8A">
        <w:rPr>
          <w:rFonts w:ascii="Times New Roman" w:hAnsi="Times New Roman" w:cs="Times New Roman"/>
          <w:sz w:val="24"/>
          <w:szCs w:val="24"/>
        </w:rPr>
        <w:t xml:space="preserve"> with hy</w:t>
      </w:r>
      <w:r w:rsidR="00006D40">
        <w:rPr>
          <w:rFonts w:ascii="Times New Roman" w:hAnsi="Times New Roman" w:cs="Times New Roman"/>
          <w:sz w:val="24"/>
          <w:szCs w:val="24"/>
        </w:rPr>
        <w:t>bridization</w:t>
      </w:r>
      <w:r w:rsidR="00651EB3">
        <w:rPr>
          <w:rFonts w:ascii="Times New Roman" w:hAnsi="Times New Roman" w:cs="Times New Roman"/>
          <w:sz w:val="24"/>
          <w:szCs w:val="24"/>
        </w:rPr>
        <w:t xml:space="preserve">, as they </w:t>
      </w:r>
      <w:r w:rsidR="00006D40">
        <w:rPr>
          <w:rFonts w:ascii="Times New Roman" w:hAnsi="Times New Roman" w:cs="Times New Roman"/>
          <w:sz w:val="24"/>
          <w:szCs w:val="24"/>
        </w:rPr>
        <w:t>incorporate</w:t>
      </w:r>
      <w:r w:rsidR="00D618D7">
        <w:rPr>
          <w:rFonts w:ascii="Times New Roman" w:hAnsi="Times New Roman" w:cs="Times New Roman"/>
          <w:sz w:val="24"/>
          <w:szCs w:val="24"/>
        </w:rPr>
        <w:t xml:space="preserve"> gene flow </w:t>
      </w:r>
      <w:r w:rsidR="001F4193">
        <w:rPr>
          <w:rFonts w:ascii="Times New Roman" w:hAnsi="Times New Roman" w:cs="Times New Roman"/>
          <w:sz w:val="24"/>
          <w:szCs w:val="24"/>
        </w:rPr>
        <w:t>into the MSC model</w:t>
      </w:r>
      <w:r w:rsidR="00A17863">
        <w:rPr>
          <w:rFonts w:ascii="Times New Roman" w:hAnsi="Times New Roman" w:cs="Times New Roman"/>
          <w:sz w:val="24"/>
          <w:szCs w:val="24"/>
        </w:rPr>
        <w:t>, but, again, remain limited by</w:t>
      </w:r>
      <w:r w:rsidR="00715EE0">
        <w:rPr>
          <w:rFonts w:ascii="Times New Roman" w:hAnsi="Times New Roman" w:cs="Times New Roman"/>
          <w:sz w:val="24"/>
          <w:szCs w:val="24"/>
        </w:rPr>
        <w:t xml:space="preserve"> </w:t>
      </w:r>
      <w:r w:rsidR="004F29AD">
        <w:rPr>
          <w:rFonts w:ascii="Times New Roman" w:hAnsi="Times New Roman" w:cs="Times New Roman"/>
          <w:sz w:val="24"/>
          <w:szCs w:val="24"/>
        </w:rPr>
        <w:t xml:space="preserve">model </w:t>
      </w:r>
      <w:r w:rsidR="00715EE0">
        <w:rPr>
          <w:rFonts w:ascii="Times New Roman" w:hAnsi="Times New Roman" w:cs="Times New Roman"/>
          <w:sz w:val="24"/>
          <w:szCs w:val="24"/>
        </w:rPr>
        <w:t>complexity and</w:t>
      </w:r>
      <w:r w:rsidR="002B384A">
        <w:rPr>
          <w:rFonts w:ascii="Times New Roman" w:hAnsi="Times New Roman" w:cs="Times New Roman"/>
          <w:sz w:val="24"/>
          <w:szCs w:val="24"/>
        </w:rPr>
        <w:t xml:space="preserve"> high c</w:t>
      </w:r>
      <w:r w:rsidR="00F26D4B">
        <w:rPr>
          <w:rFonts w:ascii="Times New Roman" w:hAnsi="Times New Roman" w:cs="Times New Roman"/>
          <w:sz w:val="24"/>
          <w:szCs w:val="24"/>
        </w:rPr>
        <w:t>omputational cost</w:t>
      </w:r>
      <w:r w:rsidR="00A17863">
        <w:rPr>
          <w:rFonts w:ascii="Times New Roman" w:hAnsi="Times New Roman" w:cs="Times New Roman"/>
          <w:sz w:val="24"/>
          <w:szCs w:val="24"/>
        </w:rPr>
        <w:t>s</w:t>
      </w:r>
      <w:r w:rsidR="00E97E28">
        <w:rPr>
          <w:rFonts w:ascii="Times New Roman" w:hAnsi="Times New Roman" w:cs="Times New Roman"/>
          <w:sz w:val="24"/>
          <w:szCs w:val="24"/>
        </w:rPr>
        <w:t xml:space="preserve"> </w:t>
      </w:r>
      <w:r w:rsidR="00E97E28" w:rsidRPr="00600FBB">
        <w:rPr>
          <w:rFonts w:ascii="Times New Roman" w:hAnsi="Times New Roman" w:cs="Times New Roman"/>
          <w:sz w:val="24"/>
          <w:szCs w:val="24"/>
        </w:rPr>
        <w:t xml:space="preserve">(Blair and </w:t>
      </w:r>
      <w:proofErr w:type="spellStart"/>
      <w:r w:rsidR="00E97E28" w:rsidRPr="00600FBB">
        <w:rPr>
          <w:rFonts w:ascii="Times New Roman" w:hAnsi="Times New Roman" w:cs="Times New Roman"/>
          <w:sz w:val="24"/>
          <w:szCs w:val="24"/>
        </w:rPr>
        <w:t>Ané</w:t>
      </w:r>
      <w:proofErr w:type="spellEnd"/>
      <w:r w:rsidR="00E97E28" w:rsidRPr="00600FBB">
        <w:rPr>
          <w:rFonts w:ascii="Times New Roman" w:hAnsi="Times New Roman" w:cs="Times New Roman"/>
          <w:sz w:val="24"/>
          <w:szCs w:val="24"/>
        </w:rPr>
        <w:t>, 2020; Jiang et al., 2020)</w:t>
      </w:r>
      <w:r w:rsidR="00341497">
        <w:rPr>
          <w:rFonts w:ascii="Times New Roman" w:hAnsi="Times New Roman" w:cs="Times New Roman"/>
          <w:sz w:val="24"/>
          <w:szCs w:val="24"/>
        </w:rPr>
        <w:t>.</w:t>
      </w:r>
      <w:r w:rsidR="00F26D4B">
        <w:rPr>
          <w:rFonts w:ascii="Times New Roman" w:hAnsi="Times New Roman" w:cs="Times New Roman"/>
          <w:sz w:val="24"/>
          <w:szCs w:val="24"/>
        </w:rPr>
        <w:t xml:space="preserve"> </w:t>
      </w:r>
      <w:r w:rsidR="000E038C">
        <w:rPr>
          <w:rFonts w:ascii="Times New Roman" w:hAnsi="Times New Roman" w:cs="Times New Roman"/>
          <w:sz w:val="24"/>
          <w:szCs w:val="24"/>
        </w:rPr>
        <w:t xml:space="preserve">More </w:t>
      </w:r>
      <w:r w:rsidR="005118B7">
        <w:rPr>
          <w:rFonts w:ascii="Times New Roman" w:hAnsi="Times New Roman" w:cs="Times New Roman"/>
          <w:sz w:val="24"/>
          <w:szCs w:val="24"/>
        </w:rPr>
        <w:t>complete</w:t>
      </w:r>
      <w:r w:rsidR="00A17863">
        <w:rPr>
          <w:rFonts w:ascii="Times New Roman" w:hAnsi="Times New Roman" w:cs="Times New Roman"/>
          <w:sz w:val="24"/>
          <w:szCs w:val="24"/>
        </w:rPr>
        <w:t xml:space="preserve"> </w:t>
      </w:r>
      <w:r w:rsidR="00DD1467">
        <w:rPr>
          <w:rFonts w:ascii="Times New Roman" w:hAnsi="Times New Roman" w:cs="Times New Roman"/>
          <w:sz w:val="24"/>
          <w:szCs w:val="24"/>
        </w:rPr>
        <w:t xml:space="preserve">taxon sampling may be </w:t>
      </w:r>
      <w:r w:rsidR="0055438F">
        <w:rPr>
          <w:rFonts w:ascii="Times New Roman" w:hAnsi="Times New Roman" w:cs="Times New Roman"/>
          <w:sz w:val="24"/>
          <w:szCs w:val="24"/>
        </w:rPr>
        <w:t>a</w:t>
      </w:r>
      <w:r w:rsidR="004250BA">
        <w:rPr>
          <w:rFonts w:ascii="Times New Roman" w:hAnsi="Times New Roman" w:cs="Times New Roman"/>
          <w:sz w:val="24"/>
          <w:szCs w:val="24"/>
        </w:rPr>
        <w:t xml:space="preserve"> straightforward way to </w:t>
      </w:r>
      <w:r w:rsidR="00DD1467">
        <w:rPr>
          <w:rFonts w:ascii="Times New Roman" w:hAnsi="Times New Roman" w:cs="Times New Roman"/>
          <w:sz w:val="24"/>
          <w:szCs w:val="24"/>
        </w:rPr>
        <w:t>resolve incongruence</w:t>
      </w:r>
      <w:r w:rsidR="00F643F4">
        <w:rPr>
          <w:rFonts w:ascii="Times New Roman" w:hAnsi="Times New Roman" w:cs="Times New Roman"/>
          <w:sz w:val="24"/>
          <w:szCs w:val="24"/>
        </w:rPr>
        <w:t xml:space="preserve"> in the presence of </w:t>
      </w:r>
      <w:r w:rsidR="00DD1467">
        <w:rPr>
          <w:rFonts w:ascii="Times New Roman" w:hAnsi="Times New Roman" w:cs="Times New Roman"/>
          <w:sz w:val="24"/>
          <w:szCs w:val="24"/>
        </w:rPr>
        <w:t>gene tree discordance</w:t>
      </w:r>
      <w:r w:rsidR="004250BA">
        <w:rPr>
          <w:rFonts w:ascii="Times New Roman" w:hAnsi="Times New Roman" w:cs="Times New Roman"/>
          <w:sz w:val="24"/>
          <w:szCs w:val="24"/>
        </w:rPr>
        <w:t xml:space="preserve"> </w:t>
      </w:r>
      <w:r w:rsidR="001457D1" w:rsidRPr="001457D1">
        <w:rPr>
          <w:rFonts w:ascii="Times New Roman" w:hAnsi="Times New Roman" w:cs="Times New Roman"/>
          <w:sz w:val="24"/>
        </w:rPr>
        <w:t>(</w:t>
      </w:r>
      <w:proofErr w:type="spellStart"/>
      <w:r w:rsidR="001457D1" w:rsidRPr="001457D1">
        <w:rPr>
          <w:rFonts w:ascii="Times New Roman" w:hAnsi="Times New Roman" w:cs="Times New Roman"/>
          <w:sz w:val="24"/>
        </w:rPr>
        <w:t>Hedtke</w:t>
      </w:r>
      <w:proofErr w:type="spellEnd"/>
      <w:r w:rsidR="001457D1" w:rsidRPr="001457D1">
        <w:rPr>
          <w:rFonts w:ascii="Times New Roman" w:hAnsi="Times New Roman" w:cs="Times New Roman"/>
          <w:sz w:val="24"/>
        </w:rPr>
        <w:t xml:space="preserve"> et al., 2006; Gardner et al., 2020)</w:t>
      </w:r>
      <w:r w:rsidR="00DD1467">
        <w:rPr>
          <w:rFonts w:ascii="Times New Roman" w:hAnsi="Times New Roman" w:cs="Times New Roman"/>
          <w:sz w:val="24"/>
          <w:szCs w:val="24"/>
        </w:rPr>
        <w:t>.</w:t>
      </w:r>
    </w:p>
    <w:p w14:paraId="36B48CDC" w14:textId="1CFB45EE" w:rsidR="00B05AFA" w:rsidRDefault="00435A12" w:rsidP="007740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Better methods for </w:t>
      </w:r>
      <w:r w:rsidR="00B17FF6">
        <w:rPr>
          <w:rFonts w:ascii="Times New Roman" w:hAnsi="Times New Roman" w:cs="Times New Roman"/>
          <w:sz w:val="24"/>
          <w:szCs w:val="24"/>
        </w:rPr>
        <w:t>addressing p</w:t>
      </w:r>
      <w:r w:rsidR="00B05AFA" w:rsidRPr="0098041D">
        <w:rPr>
          <w:rFonts w:ascii="Times New Roman" w:hAnsi="Times New Roman" w:cs="Times New Roman"/>
          <w:sz w:val="24"/>
          <w:szCs w:val="24"/>
        </w:rPr>
        <w:t>olyploidy</w:t>
      </w:r>
      <w:r w:rsidR="002B74C9">
        <w:rPr>
          <w:rFonts w:ascii="Times New Roman" w:hAnsi="Times New Roman" w:cs="Times New Roman"/>
          <w:sz w:val="24"/>
          <w:szCs w:val="24"/>
        </w:rPr>
        <w:t>, which</w:t>
      </w:r>
      <w:r w:rsidR="00B05AFA" w:rsidRPr="0098041D">
        <w:rPr>
          <w:rFonts w:ascii="Times New Roman" w:hAnsi="Times New Roman" w:cs="Times New Roman"/>
          <w:sz w:val="24"/>
          <w:szCs w:val="24"/>
        </w:rPr>
        <w:t xml:space="preserve"> </w:t>
      </w:r>
      <w:r w:rsidR="00B05AFA">
        <w:rPr>
          <w:rFonts w:ascii="Times New Roman" w:hAnsi="Times New Roman" w:cs="Times New Roman"/>
          <w:sz w:val="24"/>
          <w:szCs w:val="24"/>
        </w:rPr>
        <w:t xml:space="preserve">is </w:t>
      </w:r>
      <w:r w:rsidR="002B74C9">
        <w:rPr>
          <w:rFonts w:ascii="Times New Roman" w:hAnsi="Times New Roman" w:cs="Times New Roman"/>
          <w:sz w:val="24"/>
          <w:szCs w:val="24"/>
        </w:rPr>
        <w:t>common</w:t>
      </w:r>
      <w:r w:rsidR="00516505">
        <w:rPr>
          <w:rFonts w:ascii="Times New Roman" w:hAnsi="Times New Roman" w:cs="Times New Roman"/>
          <w:sz w:val="24"/>
          <w:szCs w:val="24"/>
        </w:rPr>
        <w:t xml:space="preserve">ly associated with </w:t>
      </w:r>
      <w:r w:rsidR="006B23D3">
        <w:rPr>
          <w:rFonts w:ascii="Times New Roman" w:hAnsi="Times New Roman" w:cs="Times New Roman"/>
          <w:sz w:val="24"/>
          <w:szCs w:val="24"/>
        </w:rPr>
        <w:t>plant</w:t>
      </w:r>
      <w:r w:rsidR="006A682C">
        <w:rPr>
          <w:rFonts w:ascii="Times New Roman" w:hAnsi="Times New Roman" w:cs="Times New Roman"/>
          <w:sz w:val="24"/>
          <w:szCs w:val="24"/>
        </w:rPr>
        <w:t xml:space="preserve"> radiations</w:t>
      </w:r>
      <w:r w:rsidR="00516505">
        <w:rPr>
          <w:rFonts w:ascii="Times New Roman" w:hAnsi="Times New Roman" w:cs="Times New Roman"/>
          <w:sz w:val="24"/>
          <w:szCs w:val="24"/>
        </w:rPr>
        <w:t xml:space="preserve"> </w:t>
      </w:r>
      <w:r w:rsidR="00516505" w:rsidRPr="00516505">
        <w:rPr>
          <w:rFonts w:ascii="Times New Roman" w:hAnsi="Times New Roman" w:cs="Times New Roman"/>
          <w:sz w:val="24"/>
        </w:rPr>
        <w:t>(Seehausen, 2004; Soltis et al., 2009)</w:t>
      </w:r>
      <w:r w:rsidR="002B74C9">
        <w:rPr>
          <w:rFonts w:ascii="Times New Roman" w:hAnsi="Times New Roman" w:cs="Times New Roman"/>
          <w:sz w:val="24"/>
          <w:szCs w:val="24"/>
        </w:rPr>
        <w:t>,</w:t>
      </w:r>
      <w:r w:rsidR="006A682C">
        <w:rPr>
          <w:rFonts w:ascii="Times New Roman" w:hAnsi="Times New Roman" w:cs="Times New Roman"/>
          <w:sz w:val="24"/>
          <w:szCs w:val="24"/>
        </w:rPr>
        <w:t xml:space="preserve"> </w:t>
      </w:r>
      <w:r w:rsidR="00797BAB">
        <w:rPr>
          <w:rFonts w:ascii="Times New Roman" w:hAnsi="Times New Roman" w:cs="Times New Roman"/>
          <w:sz w:val="24"/>
          <w:szCs w:val="24"/>
        </w:rPr>
        <w:t xml:space="preserve">will also </w:t>
      </w:r>
      <w:r w:rsidR="00190D85">
        <w:rPr>
          <w:rFonts w:ascii="Times New Roman" w:hAnsi="Times New Roman" w:cs="Times New Roman"/>
          <w:sz w:val="24"/>
          <w:szCs w:val="24"/>
        </w:rPr>
        <w:t>help</w:t>
      </w:r>
      <w:r w:rsidR="00B05AFA">
        <w:rPr>
          <w:rFonts w:ascii="Times New Roman" w:hAnsi="Times New Roman" w:cs="Times New Roman"/>
          <w:sz w:val="24"/>
          <w:szCs w:val="24"/>
        </w:rPr>
        <w:t xml:space="preserve"> </w:t>
      </w:r>
      <w:r w:rsidR="00190D85">
        <w:rPr>
          <w:rFonts w:ascii="Times New Roman" w:hAnsi="Times New Roman" w:cs="Times New Roman"/>
          <w:sz w:val="24"/>
          <w:szCs w:val="24"/>
        </w:rPr>
        <w:t xml:space="preserve">to </w:t>
      </w:r>
      <w:r w:rsidR="00797BAB">
        <w:rPr>
          <w:rFonts w:ascii="Times New Roman" w:hAnsi="Times New Roman" w:cs="Times New Roman"/>
          <w:sz w:val="24"/>
          <w:szCs w:val="24"/>
        </w:rPr>
        <w:t>reduc</w:t>
      </w:r>
      <w:r w:rsidR="00190D85">
        <w:rPr>
          <w:rFonts w:ascii="Times New Roman" w:hAnsi="Times New Roman" w:cs="Times New Roman"/>
          <w:sz w:val="24"/>
          <w:szCs w:val="24"/>
        </w:rPr>
        <w:t>e</w:t>
      </w:r>
      <w:r w:rsidR="00B05AFA">
        <w:rPr>
          <w:rFonts w:ascii="Times New Roman" w:hAnsi="Times New Roman" w:cs="Times New Roman"/>
          <w:sz w:val="24"/>
          <w:szCs w:val="24"/>
        </w:rPr>
        <w:t xml:space="preserve"> </w:t>
      </w:r>
      <w:r w:rsidR="00390122">
        <w:rPr>
          <w:rFonts w:ascii="Times New Roman" w:hAnsi="Times New Roman" w:cs="Times New Roman"/>
          <w:sz w:val="24"/>
          <w:szCs w:val="24"/>
        </w:rPr>
        <w:t>phylogenetic</w:t>
      </w:r>
      <w:r w:rsidR="00B05AFA">
        <w:rPr>
          <w:rFonts w:ascii="Times New Roman" w:hAnsi="Times New Roman" w:cs="Times New Roman"/>
          <w:sz w:val="24"/>
          <w:szCs w:val="24"/>
        </w:rPr>
        <w:t xml:space="preserve"> discordance. </w:t>
      </w:r>
      <w:r w:rsidR="002B74C9">
        <w:rPr>
          <w:rFonts w:ascii="Times New Roman" w:hAnsi="Times New Roman" w:cs="Times New Roman"/>
          <w:sz w:val="24"/>
          <w:szCs w:val="24"/>
        </w:rPr>
        <w:t>In</w:t>
      </w:r>
      <w:r w:rsidR="00B05AFA">
        <w:rPr>
          <w:rFonts w:ascii="Times New Roman" w:hAnsi="Times New Roman" w:cs="Times New Roman"/>
          <w:sz w:val="24"/>
          <w:szCs w:val="24"/>
        </w:rPr>
        <w:t xml:space="preserve"> </w:t>
      </w:r>
      <w:r w:rsidR="00B05AFA">
        <w:rPr>
          <w:rFonts w:ascii="Times New Roman" w:hAnsi="Times New Roman" w:cs="Times New Roman"/>
          <w:i/>
          <w:iCs/>
          <w:sz w:val="24"/>
          <w:szCs w:val="24"/>
        </w:rPr>
        <w:t xml:space="preserve">Veronica </w:t>
      </w:r>
      <w:r w:rsidR="00B05AFA">
        <w:rPr>
          <w:rFonts w:ascii="Times New Roman" w:hAnsi="Times New Roman" w:cs="Times New Roman"/>
          <w:sz w:val="24"/>
          <w:szCs w:val="24"/>
        </w:rPr>
        <w:t xml:space="preserve">sect. </w:t>
      </w:r>
      <w:r w:rsidR="00B05AFA">
        <w:rPr>
          <w:rFonts w:ascii="Times New Roman" w:hAnsi="Times New Roman" w:cs="Times New Roman"/>
          <w:i/>
          <w:iCs/>
          <w:sz w:val="24"/>
          <w:szCs w:val="24"/>
        </w:rPr>
        <w:t>Hebe</w:t>
      </w:r>
      <w:r w:rsidR="006B23D3">
        <w:rPr>
          <w:rFonts w:ascii="Times New Roman" w:hAnsi="Times New Roman" w:cs="Times New Roman"/>
          <w:sz w:val="24"/>
          <w:szCs w:val="24"/>
        </w:rPr>
        <w:t>,</w:t>
      </w:r>
      <w:r w:rsidR="00B05AFA">
        <w:rPr>
          <w:rFonts w:ascii="Times New Roman" w:hAnsi="Times New Roman" w:cs="Times New Roman"/>
          <w:i/>
          <w:iCs/>
          <w:sz w:val="24"/>
          <w:szCs w:val="24"/>
        </w:rPr>
        <w:t xml:space="preserve"> </w:t>
      </w:r>
      <w:r w:rsidR="004945C9">
        <w:rPr>
          <w:rFonts w:ascii="Times New Roman" w:hAnsi="Times New Roman" w:cs="Times New Roman"/>
          <w:sz w:val="24"/>
          <w:szCs w:val="24"/>
        </w:rPr>
        <w:t>the</w:t>
      </w:r>
      <w:r w:rsidR="00B05AFA">
        <w:rPr>
          <w:rFonts w:ascii="Times New Roman" w:hAnsi="Times New Roman" w:cs="Times New Roman"/>
          <w:sz w:val="24"/>
          <w:szCs w:val="24"/>
        </w:rPr>
        <w:t xml:space="preserve"> </w:t>
      </w:r>
      <w:r w:rsidR="005A50BC">
        <w:rPr>
          <w:rFonts w:ascii="Times New Roman" w:hAnsi="Times New Roman" w:cs="Times New Roman"/>
          <w:sz w:val="24"/>
          <w:szCs w:val="24"/>
        </w:rPr>
        <w:t xml:space="preserve">hypothesized </w:t>
      </w:r>
      <w:r w:rsidR="00B05AFA">
        <w:rPr>
          <w:rFonts w:ascii="Times New Roman" w:hAnsi="Times New Roman" w:cs="Times New Roman"/>
          <w:sz w:val="24"/>
          <w:szCs w:val="24"/>
        </w:rPr>
        <w:t xml:space="preserve">ancestral ploidy level </w:t>
      </w:r>
      <w:r w:rsidR="004945C9">
        <w:rPr>
          <w:rFonts w:ascii="Times New Roman" w:hAnsi="Times New Roman" w:cs="Times New Roman"/>
          <w:sz w:val="24"/>
          <w:szCs w:val="24"/>
        </w:rPr>
        <w:t xml:space="preserve">is </w:t>
      </w:r>
      <w:r w:rsidR="00B05AFA" w:rsidRPr="006D2A8B">
        <w:rPr>
          <w:rFonts w:ascii="Times New Roman" w:hAnsi="Times New Roman" w:cs="Times New Roman"/>
          <w:sz w:val="24"/>
          <w:szCs w:val="24"/>
        </w:rPr>
        <w:t xml:space="preserve">6x relative to diploid </w:t>
      </w:r>
      <w:r w:rsidR="00B05AFA" w:rsidRPr="006D2A8B">
        <w:rPr>
          <w:rFonts w:ascii="Times New Roman" w:hAnsi="Times New Roman" w:cs="Times New Roman"/>
          <w:i/>
          <w:iCs/>
          <w:sz w:val="24"/>
          <w:szCs w:val="24"/>
        </w:rPr>
        <w:t>Veronica</w:t>
      </w:r>
      <w:r w:rsidR="00B05AFA" w:rsidRPr="006D2A8B">
        <w:rPr>
          <w:rFonts w:ascii="Times New Roman" w:hAnsi="Times New Roman" w:cs="Times New Roman"/>
          <w:sz w:val="24"/>
          <w:szCs w:val="24"/>
        </w:rPr>
        <w:t xml:space="preserve"> outgroups</w:t>
      </w:r>
      <w:r w:rsidR="00BC088F">
        <w:rPr>
          <w:rFonts w:ascii="Times New Roman" w:hAnsi="Times New Roman" w:cs="Times New Roman"/>
          <w:sz w:val="24"/>
          <w:szCs w:val="24"/>
        </w:rPr>
        <w:t>,</w:t>
      </w:r>
      <w:r w:rsidR="00B05AFA">
        <w:rPr>
          <w:rFonts w:ascii="Times New Roman" w:hAnsi="Times New Roman" w:cs="Times New Roman"/>
          <w:sz w:val="24"/>
          <w:szCs w:val="24"/>
        </w:rPr>
        <w:t xml:space="preserve"> </w:t>
      </w:r>
      <w:r w:rsidR="004945C9">
        <w:rPr>
          <w:rFonts w:ascii="Times New Roman" w:hAnsi="Times New Roman" w:cs="Times New Roman"/>
          <w:sz w:val="24"/>
          <w:szCs w:val="24"/>
        </w:rPr>
        <w:t xml:space="preserve">and </w:t>
      </w:r>
      <w:r w:rsidR="004A2796">
        <w:rPr>
          <w:rFonts w:ascii="Times New Roman" w:hAnsi="Times New Roman" w:cs="Times New Roman"/>
          <w:sz w:val="24"/>
          <w:szCs w:val="24"/>
        </w:rPr>
        <w:t xml:space="preserve">34 of </w:t>
      </w:r>
      <w:r w:rsidR="004945C9">
        <w:rPr>
          <w:rFonts w:ascii="Times New Roman" w:hAnsi="Times New Roman" w:cs="Times New Roman"/>
          <w:sz w:val="24"/>
          <w:szCs w:val="24"/>
        </w:rPr>
        <w:t xml:space="preserve">the </w:t>
      </w:r>
      <w:r w:rsidR="004A2796">
        <w:rPr>
          <w:rFonts w:ascii="Times New Roman" w:hAnsi="Times New Roman" w:cs="Times New Roman"/>
          <w:sz w:val="24"/>
          <w:szCs w:val="24"/>
        </w:rPr>
        <w:t>80</w:t>
      </w:r>
      <w:r w:rsidR="00B05AFA">
        <w:rPr>
          <w:rFonts w:ascii="Times New Roman" w:hAnsi="Times New Roman" w:cs="Times New Roman"/>
          <w:sz w:val="24"/>
          <w:szCs w:val="24"/>
        </w:rPr>
        <w:t xml:space="preserve"> </w:t>
      </w:r>
      <w:r w:rsidR="00FC6317">
        <w:rPr>
          <w:rFonts w:ascii="Times New Roman" w:hAnsi="Times New Roman" w:cs="Times New Roman"/>
          <w:sz w:val="24"/>
          <w:szCs w:val="24"/>
        </w:rPr>
        <w:t xml:space="preserve">core hebe </w:t>
      </w:r>
      <w:r w:rsidR="00B05AFA">
        <w:rPr>
          <w:rFonts w:ascii="Times New Roman" w:hAnsi="Times New Roman" w:cs="Times New Roman"/>
          <w:sz w:val="24"/>
          <w:szCs w:val="24"/>
        </w:rPr>
        <w:t xml:space="preserve">species </w:t>
      </w:r>
      <w:r w:rsidR="00C3039E">
        <w:rPr>
          <w:rFonts w:ascii="Times New Roman" w:hAnsi="Times New Roman" w:cs="Times New Roman"/>
          <w:sz w:val="24"/>
          <w:szCs w:val="24"/>
        </w:rPr>
        <w:t xml:space="preserve">have </w:t>
      </w:r>
      <w:r w:rsidR="00BC088F">
        <w:rPr>
          <w:rFonts w:ascii="Times New Roman" w:hAnsi="Times New Roman" w:cs="Times New Roman"/>
          <w:sz w:val="24"/>
          <w:szCs w:val="24"/>
        </w:rPr>
        <w:t xml:space="preserve">ploidy </w:t>
      </w:r>
      <w:r w:rsidR="00C3039E">
        <w:rPr>
          <w:rFonts w:ascii="Times New Roman" w:hAnsi="Times New Roman" w:cs="Times New Roman"/>
          <w:sz w:val="24"/>
          <w:szCs w:val="24"/>
        </w:rPr>
        <w:t>levels</w:t>
      </w:r>
      <w:r w:rsidR="00C3039E" w:rsidRPr="006D2A8B">
        <w:rPr>
          <w:rFonts w:ascii="Times New Roman" w:hAnsi="Times New Roman" w:cs="Times New Roman"/>
          <w:sz w:val="24"/>
          <w:szCs w:val="24"/>
        </w:rPr>
        <w:t xml:space="preserve"> </w:t>
      </w:r>
      <w:r w:rsidR="00B05AFA" w:rsidRPr="006D2A8B">
        <w:rPr>
          <w:rFonts w:ascii="Times New Roman" w:hAnsi="Times New Roman" w:cs="Times New Roman"/>
          <w:sz w:val="24"/>
          <w:szCs w:val="24"/>
        </w:rPr>
        <w:t>between 12x and 18x</w:t>
      </w:r>
      <w:r w:rsidR="004B4B66">
        <w:rPr>
          <w:rFonts w:ascii="Times New Roman" w:hAnsi="Times New Roman" w:cs="Times New Roman"/>
          <w:sz w:val="24"/>
          <w:szCs w:val="24"/>
        </w:rPr>
        <w:t xml:space="preserve"> </w:t>
      </w:r>
      <w:r w:rsidR="004B4B66" w:rsidRPr="004B4B66">
        <w:rPr>
          <w:rFonts w:ascii="Times New Roman" w:hAnsi="Times New Roman" w:cs="Times New Roman"/>
          <w:sz w:val="24"/>
        </w:rPr>
        <w:t>(Albach et al., 2008)</w:t>
      </w:r>
      <w:r w:rsidR="00B05AFA">
        <w:rPr>
          <w:rFonts w:ascii="Times New Roman" w:hAnsi="Times New Roman" w:cs="Times New Roman"/>
          <w:sz w:val="24"/>
          <w:szCs w:val="24"/>
        </w:rPr>
        <w:t xml:space="preserve">. </w:t>
      </w:r>
      <w:r w:rsidR="00911CD9">
        <w:rPr>
          <w:rFonts w:ascii="Times New Roman" w:hAnsi="Times New Roman" w:cs="Times New Roman"/>
          <w:sz w:val="24"/>
          <w:szCs w:val="24"/>
        </w:rPr>
        <w:t>B</w:t>
      </w:r>
      <w:r w:rsidR="00B05AFA">
        <w:rPr>
          <w:rFonts w:ascii="Times New Roman" w:hAnsi="Times New Roman" w:cs="Times New Roman"/>
          <w:sz w:val="24"/>
          <w:szCs w:val="24"/>
        </w:rPr>
        <w:t xml:space="preserve">ait hybridization and assembly methods that produce </w:t>
      </w:r>
      <w:r w:rsidR="00B05AFA" w:rsidRPr="0098041D">
        <w:rPr>
          <w:rFonts w:ascii="Times New Roman" w:hAnsi="Times New Roman" w:cs="Times New Roman"/>
          <w:sz w:val="24"/>
          <w:szCs w:val="24"/>
        </w:rPr>
        <w:t>chimeric sequences</w:t>
      </w:r>
      <w:r w:rsidR="00B05AFA">
        <w:rPr>
          <w:rFonts w:ascii="Times New Roman" w:hAnsi="Times New Roman" w:cs="Times New Roman"/>
          <w:sz w:val="24"/>
          <w:szCs w:val="24"/>
        </w:rPr>
        <w:t xml:space="preserve"> or inconsistently represent haplotypes from different genome duplications</w:t>
      </w:r>
      <w:r w:rsidR="00D60385">
        <w:rPr>
          <w:rFonts w:ascii="Times New Roman" w:hAnsi="Times New Roman" w:cs="Times New Roman"/>
          <w:sz w:val="24"/>
          <w:szCs w:val="24"/>
        </w:rPr>
        <w:t xml:space="preserve"> can therefore </w:t>
      </w:r>
      <w:r w:rsidR="00B05AFA">
        <w:rPr>
          <w:rFonts w:ascii="Times New Roman" w:hAnsi="Times New Roman" w:cs="Times New Roman"/>
          <w:sz w:val="24"/>
          <w:szCs w:val="24"/>
        </w:rPr>
        <w:t>contribut</w:t>
      </w:r>
      <w:r w:rsidR="00D60385">
        <w:rPr>
          <w:rFonts w:ascii="Times New Roman" w:hAnsi="Times New Roman" w:cs="Times New Roman"/>
          <w:sz w:val="24"/>
          <w:szCs w:val="24"/>
        </w:rPr>
        <w:t>e</w:t>
      </w:r>
      <w:r w:rsidR="00B05AFA">
        <w:rPr>
          <w:rFonts w:ascii="Times New Roman" w:hAnsi="Times New Roman" w:cs="Times New Roman"/>
          <w:sz w:val="24"/>
          <w:szCs w:val="24"/>
        </w:rPr>
        <w:t xml:space="preserve"> to discordance and</w:t>
      </w:r>
      <w:r w:rsidR="00B05AFA" w:rsidRPr="0098041D">
        <w:rPr>
          <w:rFonts w:ascii="Times New Roman" w:hAnsi="Times New Roman" w:cs="Times New Roman"/>
          <w:sz w:val="24"/>
          <w:szCs w:val="24"/>
        </w:rPr>
        <w:t xml:space="preserve"> </w:t>
      </w:r>
      <w:r w:rsidR="00B05AFA">
        <w:rPr>
          <w:rFonts w:ascii="Times New Roman" w:hAnsi="Times New Roman" w:cs="Times New Roman"/>
          <w:sz w:val="24"/>
          <w:szCs w:val="24"/>
        </w:rPr>
        <w:t xml:space="preserve">phylogenetic noise </w:t>
      </w:r>
      <w:r w:rsidR="00D60385">
        <w:rPr>
          <w:rFonts w:ascii="Times New Roman" w:hAnsi="Times New Roman" w:cs="Times New Roman"/>
          <w:sz w:val="24"/>
          <w:szCs w:val="24"/>
        </w:rPr>
        <w:t xml:space="preserve">in these cases </w:t>
      </w:r>
      <w:r w:rsidR="00B05AFA">
        <w:rPr>
          <w:rFonts w:ascii="Times New Roman" w:hAnsi="Times New Roman" w:cs="Times New Roman"/>
          <w:sz w:val="24"/>
          <w:szCs w:val="24"/>
        </w:rPr>
        <w:t xml:space="preserve">if paralogs are </w:t>
      </w:r>
      <w:r w:rsidR="00D60385">
        <w:rPr>
          <w:rFonts w:ascii="Times New Roman" w:hAnsi="Times New Roman" w:cs="Times New Roman"/>
          <w:sz w:val="24"/>
          <w:szCs w:val="24"/>
        </w:rPr>
        <w:t>un</w:t>
      </w:r>
      <w:r w:rsidR="00B05AFA">
        <w:rPr>
          <w:rFonts w:ascii="Times New Roman" w:hAnsi="Times New Roman" w:cs="Times New Roman"/>
          <w:sz w:val="24"/>
          <w:szCs w:val="24"/>
        </w:rPr>
        <w:t xml:space="preserve">detected </w:t>
      </w:r>
      <w:r w:rsidR="00B05AFA" w:rsidRPr="576CA9C7">
        <w:rPr>
          <w:rFonts w:ascii="Times New Roman" w:hAnsi="Times New Roman" w:cs="Times New Roman"/>
          <w:sz w:val="24"/>
          <w:szCs w:val="24"/>
        </w:rPr>
        <w:t>(Nicholls et al., 2015)</w:t>
      </w:r>
      <w:r w:rsidR="00B05AFA">
        <w:rPr>
          <w:rFonts w:ascii="Times New Roman" w:hAnsi="Times New Roman" w:cs="Times New Roman"/>
          <w:sz w:val="24"/>
          <w:szCs w:val="24"/>
        </w:rPr>
        <w:t xml:space="preserve">. </w:t>
      </w:r>
      <w:proofErr w:type="spellStart"/>
      <w:r w:rsidR="00B05AFA">
        <w:rPr>
          <w:rFonts w:ascii="Times New Roman" w:hAnsi="Times New Roman" w:cs="Times New Roman"/>
          <w:sz w:val="24"/>
          <w:szCs w:val="24"/>
        </w:rPr>
        <w:t>HybPiper</w:t>
      </w:r>
      <w:proofErr w:type="spellEnd"/>
      <w:r w:rsidR="00B05AFA">
        <w:rPr>
          <w:rFonts w:ascii="Times New Roman" w:hAnsi="Times New Roman" w:cs="Times New Roman"/>
          <w:sz w:val="24"/>
          <w:szCs w:val="24"/>
        </w:rPr>
        <w:t xml:space="preserve"> assembled and flagged relatively few paralogs for our dataset. </w:t>
      </w:r>
      <w:r w:rsidR="00F063C9">
        <w:rPr>
          <w:rFonts w:ascii="Times New Roman" w:hAnsi="Times New Roman" w:cs="Times New Roman"/>
          <w:sz w:val="24"/>
          <w:szCs w:val="24"/>
        </w:rPr>
        <w:t xml:space="preserve">Allele phasing with </w:t>
      </w:r>
      <w:r w:rsidR="00606A67">
        <w:rPr>
          <w:rFonts w:ascii="Times New Roman" w:hAnsi="Times New Roman" w:cs="Times New Roman"/>
          <w:sz w:val="24"/>
          <w:szCs w:val="24"/>
        </w:rPr>
        <w:t>the available pipelines (</w:t>
      </w:r>
      <w:proofErr w:type="gramStart"/>
      <w:r w:rsidR="00606A67">
        <w:rPr>
          <w:rFonts w:ascii="Times New Roman" w:hAnsi="Times New Roman" w:cs="Times New Roman"/>
          <w:sz w:val="24"/>
          <w:szCs w:val="24"/>
        </w:rPr>
        <w:t>i.e.</w:t>
      </w:r>
      <w:proofErr w:type="gramEnd"/>
      <w:r w:rsidR="00606A67">
        <w:rPr>
          <w:rFonts w:ascii="Times New Roman" w:hAnsi="Times New Roman" w:cs="Times New Roman"/>
          <w:sz w:val="24"/>
          <w:szCs w:val="24"/>
        </w:rPr>
        <w:t xml:space="preserve"> </w:t>
      </w:r>
      <w:proofErr w:type="spellStart"/>
      <w:r w:rsidR="00606A67">
        <w:rPr>
          <w:rFonts w:ascii="Times New Roman" w:hAnsi="Times New Roman" w:cs="Times New Roman"/>
          <w:sz w:val="24"/>
          <w:szCs w:val="24"/>
        </w:rPr>
        <w:t>WhatsHap</w:t>
      </w:r>
      <w:proofErr w:type="spellEnd"/>
      <w:r w:rsidR="00606A67">
        <w:rPr>
          <w:rFonts w:ascii="Times New Roman" w:hAnsi="Times New Roman" w:cs="Times New Roman"/>
          <w:sz w:val="24"/>
          <w:szCs w:val="24"/>
        </w:rPr>
        <w:t xml:space="preserve">) </w:t>
      </w:r>
      <w:r w:rsidR="00693B5B">
        <w:rPr>
          <w:rFonts w:ascii="Times New Roman" w:hAnsi="Times New Roman" w:cs="Times New Roman"/>
          <w:sz w:val="24"/>
          <w:szCs w:val="24"/>
        </w:rPr>
        <w:t xml:space="preserve">also </w:t>
      </w:r>
      <w:r w:rsidR="00606A67">
        <w:rPr>
          <w:rFonts w:ascii="Times New Roman" w:hAnsi="Times New Roman" w:cs="Times New Roman"/>
          <w:sz w:val="24"/>
          <w:szCs w:val="24"/>
        </w:rPr>
        <w:t xml:space="preserve">did not prove effective </w:t>
      </w:r>
      <w:r w:rsidR="00842AC9">
        <w:rPr>
          <w:rFonts w:ascii="Times New Roman" w:hAnsi="Times New Roman" w:cs="Times New Roman"/>
          <w:sz w:val="24"/>
          <w:szCs w:val="24"/>
        </w:rPr>
        <w:t>for</w:t>
      </w:r>
      <w:r w:rsidR="00606A67">
        <w:rPr>
          <w:rFonts w:ascii="Times New Roman" w:hAnsi="Times New Roman" w:cs="Times New Roman"/>
          <w:sz w:val="24"/>
          <w:szCs w:val="24"/>
        </w:rPr>
        <w:t xml:space="preserve"> identify</w:t>
      </w:r>
      <w:r w:rsidR="00842AC9">
        <w:rPr>
          <w:rFonts w:ascii="Times New Roman" w:hAnsi="Times New Roman" w:cs="Times New Roman"/>
          <w:sz w:val="24"/>
          <w:szCs w:val="24"/>
        </w:rPr>
        <w:t>ing</w:t>
      </w:r>
      <w:r w:rsidR="00606A67">
        <w:rPr>
          <w:rFonts w:ascii="Times New Roman" w:hAnsi="Times New Roman" w:cs="Times New Roman"/>
          <w:sz w:val="24"/>
          <w:szCs w:val="24"/>
        </w:rPr>
        <w:t xml:space="preserve"> paralogs</w:t>
      </w:r>
      <w:r w:rsidR="00C22D6C">
        <w:rPr>
          <w:rFonts w:ascii="Times New Roman" w:hAnsi="Times New Roman" w:cs="Times New Roman"/>
          <w:sz w:val="24"/>
          <w:szCs w:val="24"/>
        </w:rPr>
        <w:t xml:space="preserve"> hidden by chimeric sequences</w:t>
      </w:r>
      <w:r w:rsidR="00693B5B">
        <w:rPr>
          <w:rFonts w:ascii="Times New Roman" w:hAnsi="Times New Roman" w:cs="Times New Roman"/>
          <w:sz w:val="24"/>
          <w:szCs w:val="24"/>
        </w:rPr>
        <w:t>. T</w:t>
      </w:r>
      <w:r w:rsidR="00B05AFA">
        <w:rPr>
          <w:rFonts w:ascii="Times New Roman" w:hAnsi="Times New Roman" w:cs="Times New Roman"/>
          <w:sz w:val="24"/>
          <w:szCs w:val="24"/>
        </w:rPr>
        <w:t>his pipeline was designed for diploids</w:t>
      </w:r>
      <w:r w:rsidR="00092777">
        <w:rPr>
          <w:rFonts w:ascii="Times New Roman" w:hAnsi="Times New Roman" w:cs="Times New Roman"/>
          <w:sz w:val="24"/>
          <w:szCs w:val="24"/>
        </w:rPr>
        <w:t xml:space="preserve"> </w:t>
      </w:r>
      <w:r w:rsidR="00092777" w:rsidRPr="00092777">
        <w:rPr>
          <w:rFonts w:ascii="Times New Roman" w:hAnsi="Times New Roman" w:cs="Times New Roman"/>
          <w:sz w:val="24"/>
        </w:rPr>
        <w:t>(Kates et al., 2018)</w:t>
      </w:r>
      <w:r w:rsidR="00B05AFA">
        <w:rPr>
          <w:rFonts w:ascii="Times New Roman" w:hAnsi="Times New Roman" w:cs="Times New Roman"/>
          <w:sz w:val="24"/>
          <w:szCs w:val="24"/>
        </w:rPr>
        <w:t xml:space="preserve">, </w:t>
      </w:r>
      <w:r w:rsidR="002B22B1" w:rsidRPr="00092777">
        <w:rPr>
          <w:rFonts w:ascii="Times New Roman" w:hAnsi="Times New Roman" w:cs="Times New Roman"/>
          <w:sz w:val="24"/>
          <w:szCs w:val="24"/>
          <w:shd w:val="clear" w:color="auto" w:fill="FFFFFF"/>
        </w:rPr>
        <w:t xml:space="preserve">limiting how much heterozygosity or </w:t>
      </w:r>
      <w:proofErr w:type="spellStart"/>
      <w:r w:rsidR="002B22B1" w:rsidRPr="00092777">
        <w:rPr>
          <w:rFonts w:ascii="Times New Roman" w:hAnsi="Times New Roman" w:cs="Times New Roman"/>
          <w:sz w:val="24"/>
          <w:szCs w:val="24"/>
          <w:shd w:val="clear" w:color="auto" w:fill="FFFFFF"/>
        </w:rPr>
        <w:t>paralogy</w:t>
      </w:r>
      <w:proofErr w:type="spellEnd"/>
      <w:r w:rsidR="002B22B1" w:rsidRPr="00092777">
        <w:rPr>
          <w:rFonts w:ascii="Times New Roman" w:hAnsi="Times New Roman" w:cs="Times New Roman"/>
          <w:sz w:val="24"/>
          <w:szCs w:val="24"/>
          <w:shd w:val="clear" w:color="auto" w:fill="FFFFFF"/>
        </w:rPr>
        <w:t xml:space="preserve"> we could examine in </w:t>
      </w:r>
      <w:r w:rsidR="00715659" w:rsidRPr="00092777">
        <w:rPr>
          <w:rFonts w:ascii="Times New Roman" w:hAnsi="Times New Roman" w:cs="Times New Roman"/>
          <w:sz w:val="24"/>
          <w:szCs w:val="24"/>
          <w:shd w:val="clear" w:color="auto" w:fill="FFFFFF"/>
        </w:rPr>
        <w:t>our</w:t>
      </w:r>
      <w:r w:rsidR="002B22B1" w:rsidRPr="00092777">
        <w:rPr>
          <w:rFonts w:ascii="Times New Roman" w:hAnsi="Times New Roman" w:cs="Times New Roman"/>
          <w:sz w:val="24"/>
          <w:szCs w:val="24"/>
          <w:shd w:val="clear" w:color="auto" w:fill="FFFFFF"/>
        </w:rPr>
        <w:t xml:space="preserve"> polyploid species</w:t>
      </w:r>
      <w:r w:rsidR="00B05AFA">
        <w:rPr>
          <w:rFonts w:ascii="Times New Roman" w:hAnsi="Times New Roman" w:cs="Times New Roman"/>
          <w:sz w:val="24"/>
          <w:szCs w:val="24"/>
        </w:rPr>
        <w:t>.</w:t>
      </w:r>
      <w:r w:rsidR="00B05AFA" w:rsidRPr="00001625">
        <w:rPr>
          <w:rFonts w:ascii="Times New Roman" w:hAnsi="Times New Roman" w:cs="Times New Roman"/>
          <w:sz w:val="24"/>
          <w:szCs w:val="24"/>
        </w:rPr>
        <w:t xml:space="preserve"> </w:t>
      </w:r>
      <w:r w:rsidR="00B66F2E">
        <w:rPr>
          <w:rFonts w:ascii="Times New Roman" w:hAnsi="Times New Roman" w:cs="Times New Roman"/>
          <w:sz w:val="24"/>
          <w:szCs w:val="24"/>
        </w:rPr>
        <w:t xml:space="preserve">Improved </w:t>
      </w:r>
      <w:r w:rsidR="00C67F17">
        <w:rPr>
          <w:rFonts w:ascii="Times New Roman" w:hAnsi="Times New Roman" w:cs="Times New Roman"/>
          <w:sz w:val="24"/>
          <w:szCs w:val="24"/>
        </w:rPr>
        <w:t xml:space="preserve">methods for detecting hidden paralogs in </w:t>
      </w:r>
      <w:r w:rsidR="00394BF3">
        <w:rPr>
          <w:rFonts w:ascii="Times New Roman" w:hAnsi="Times New Roman" w:cs="Times New Roman"/>
          <w:sz w:val="24"/>
          <w:szCs w:val="24"/>
        </w:rPr>
        <w:t xml:space="preserve">polyploid </w:t>
      </w:r>
      <w:r w:rsidR="00C67F17">
        <w:rPr>
          <w:rFonts w:ascii="Times New Roman" w:hAnsi="Times New Roman" w:cs="Times New Roman"/>
          <w:sz w:val="24"/>
          <w:szCs w:val="24"/>
        </w:rPr>
        <w:t>phylogenomic datasets</w:t>
      </w:r>
      <w:r w:rsidR="00E310F5">
        <w:rPr>
          <w:rFonts w:ascii="Times New Roman" w:hAnsi="Times New Roman" w:cs="Times New Roman"/>
          <w:sz w:val="24"/>
          <w:szCs w:val="24"/>
        </w:rPr>
        <w:t xml:space="preserve"> (</w:t>
      </w:r>
      <w:proofErr w:type="gramStart"/>
      <w:r w:rsidR="00E310F5">
        <w:rPr>
          <w:rFonts w:ascii="Times New Roman" w:hAnsi="Times New Roman" w:cs="Times New Roman"/>
          <w:sz w:val="24"/>
          <w:szCs w:val="24"/>
        </w:rPr>
        <w:t>e.g.</w:t>
      </w:r>
      <w:proofErr w:type="gramEnd"/>
      <w:r w:rsidR="00E310F5">
        <w:rPr>
          <w:rFonts w:ascii="Times New Roman" w:hAnsi="Times New Roman" w:cs="Times New Roman"/>
          <w:sz w:val="24"/>
          <w:szCs w:val="24"/>
        </w:rPr>
        <w:t xml:space="preserve"> </w:t>
      </w:r>
      <w:proofErr w:type="spellStart"/>
      <w:r w:rsidR="00E310F5">
        <w:rPr>
          <w:rFonts w:ascii="Times New Roman" w:hAnsi="Times New Roman" w:cs="Times New Roman"/>
          <w:sz w:val="24"/>
          <w:szCs w:val="24"/>
        </w:rPr>
        <w:t>Freyman</w:t>
      </w:r>
      <w:proofErr w:type="spellEnd"/>
      <w:r w:rsidR="00E310F5">
        <w:rPr>
          <w:rFonts w:ascii="Times New Roman" w:hAnsi="Times New Roman" w:cs="Times New Roman"/>
          <w:sz w:val="24"/>
          <w:szCs w:val="24"/>
        </w:rPr>
        <w:t xml:space="preserve"> et al., 2021</w:t>
      </w:r>
      <w:r w:rsidR="009A0968">
        <w:rPr>
          <w:rFonts w:ascii="Times New Roman" w:hAnsi="Times New Roman" w:cs="Times New Roman"/>
          <w:sz w:val="24"/>
          <w:szCs w:val="24"/>
        </w:rPr>
        <w:t xml:space="preserve">; </w:t>
      </w:r>
      <w:proofErr w:type="spellStart"/>
      <w:r w:rsidR="009A0968">
        <w:rPr>
          <w:rFonts w:ascii="Times New Roman" w:hAnsi="Times New Roman" w:cs="Times New Roman"/>
          <w:sz w:val="24"/>
          <w:szCs w:val="24"/>
        </w:rPr>
        <w:t>Nauheimer</w:t>
      </w:r>
      <w:proofErr w:type="spellEnd"/>
      <w:r w:rsidR="008B40E2">
        <w:rPr>
          <w:rFonts w:ascii="Times New Roman" w:hAnsi="Times New Roman" w:cs="Times New Roman"/>
          <w:sz w:val="24"/>
          <w:szCs w:val="24"/>
        </w:rPr>
        <w:t xml:space="preserve"> et al., in press</w:t>
      </w:r>
      <w:r w:rsidR="00E310F5">
        <w:rPr>
          <w:rFonts w:ascii="Times New Roman" w:hAnsi="Times New Roman" w:cs="Times New Roman"/>
          <w:sz w:val="24"/>
          <w:szCs w:val="24"/>
        </w:rPr>
        <w:t>)</w:t>
      </w:r>
      <w:r w:rsidR="00C67F17">
        <w:rPr>
          <w:rFonts w:ascii="Times New Roman" w:hAnsi="Times New Roman" w:cs="Times New Roman"/>
          <w:sz w:val="24"/>
          <w:szCs w:val="24"/>
        </w:rPr>
        <w:t xml:space="preserve"> </w:t>
      </w:r>
      <w:r w:rsidR="006A78D4">
        <w:rPr>
          <w:rFonts w:ascii="Times New Roman" w:hAnsi="Times New Roman" w:cs="Times New Roman"/>
          <w:sz w:val="24"/>
          <w:szCs w:val="24"/>
        </w:rPr>
        <w:t>will thus be</w:t>
      </w:r>
      <w:r w:rsidR="00C67F17">
        <w:rPr>
          <w:rFonts w:ascii="Times New Roman" w:hAnsi="Times New Roman" w:cs="Times New Roman"/>
          <w:sz w:val="24"/>
          <w:szCs w:val="24"/>
        </w:rPr>
        <w:t xml:space="preserve"> crucial</w:t>
      </w:r>
      <w:r w:rsidR="00B644A7">
        <w:rPr>
          <w:rFonts w:ascii="Times New Roman" w:hAnsi="Times New Roman" w:cs="Times New Roman"/>
          <w:sz w:val="24"/>
          <w:szCs w:val="24"/>
        </w:rPr>
        <w:t xml:space="preserve"> for disentangling discordance. </w:t>
      </w:r>
      <w:r w:rsidR="00184692">
        <w:rPr>
          <w:rFonts w:ascii="Times New Roman" w:hAnsi="Times New Roman" w:cs="Times New Roman"/>
          <w:sz w:val="24"/>
          <w:szCs w:val="24"/>
        </w:rPr>
        <w:t xml:space="preserve">It is </w:t>
      </w:r>
      <w:r w:rsidR="006A78D4">
        <w:rPr>
          <w:rFonts w:ascii="Times New Roman" w:hAnsi="Times New Roman" w:cs="Times New Roman"/>
          <w:sz w:val="24"/>
          <w:szCs w:val="24"/>
        </w:rPr>
        <w:t xml:space="preserve">also </w:t>
      </w:r>
      <w:r w:rsidR="00184692">
        <w:rPr>
          <w:rFonts w:ascii="Times New Roman" w:hAnsi="Times New Roman" w:cs="Times New Roman"/>
          <w:sz w:val="24"/>
          <w:szCs w:val="24"/>
        </w:rPr>
        <w:t xml:space="preserve">possible that genome duplication events in </w:t>
      </w:r>
      <w:r w:rsidR="00184692">
        <w:rPr>
          <w:rFonts w:ascii="Times New Roman" w:hAnsi="Times New Roman" w:cs="Times New Roman"/>
          <w:i/>
          <w:iCs/>
          <w:sz w:val="24"/>
          <w:szCs w:val="24"/>
        </w:rPr>
        <w:t xml:space="preserve">Veronica </w:t>
      </w:r>
      <w:r w:rsidR="00184692">
        <w:rPr>
          <w:rFonts w:ascii="Times New Roman" w:hAnsi="Times New Roman" w:cs="Times New Roman"/>
          <w:sz w:val="24"/>
          <w:szCs w:val="24"/>
        </w:rPr>
        <w:t xml:space="preserve">sect. </w:t>
      </w:r>
      <w:r w:rsidR="00184692">
        <w:rPr>
          <w:rFonts w:ascii="Times New Roman" w:hAnsi="Times New Roman" w:cs="Times New Roman"/>
          <w:i/>
          <w:iCs/>
          <w:sz w:val="24"/>
          <w:szCs w:val="24"/>
        </w:rPr>
        <w:t xml:space="preserve">Hebe </w:t>
      </w:r>
      <w:r w:rsidR="00184692">
        <w:rPr>
          <w:rFonts w:ascii="Times New Roman" w:hAnsi="Times New Roman" w:cs="Times New Roman"/>
          <w:sz w:val="24"/>
          <w:szCs w:val="24"/>
        </w:rPr>
        <w:t xml:space="preserve">are based on autopolyploid </w:t>
      </w:r>
      <w:r w:rsidR="25D7ECEE" w:rsidRPr="25D7ECEE">
        <w:rPr>
          <w:rFonts w:ascii="Times New Roman" w:hAnsi="Times New Roman" w:cs="Times New Roman"/>
          <w:sz w:val="24"/>
          <w:szCs w:val="24"/>
        </w:rPr>
        <w:t xml:space="preserve">or allopolyploid </w:t>
      </w:r>
      <w:r w:rsidR="00184692">
        <w:rPr>
          <w:rFonts w:ascii="Times New Roman" w:hAnsi="Times New Roman" w:cs="Times New Roman"/>
          <w:sz w:val="24"/>
          <w:szCs w:val="24"/>
        </w:rPr>
        <w:t xml:space="preserve">events </w:t>
      </w:r>
      <w:r w:rsidR="25D7ECEE" w:rsidRPr="25D7ECEE">
        <w:rPr>
          <w:rFonts w:ascii="Times New Roman" w:hAnsi="Times New Roman" w:cs="Times New Roman"/>
          <w:sz w:val="24"/>
          <w:szCs w:val="24"/>
        </w:rPr>
        <w:t>that were</w:t>
      </w:r>
      <w:r w:rsidR="00184692">
        <w:rPr>
          <w:rFonts w:ascii="Times New Roman" w:hAnsi="Times New Roman" w:cs="Times New Roman"/>
          <w:sz w:val="24"/>
          <w:szCs w:val="24"/>
        </w:rPr>
        <w:t xml:space="preserve"> recent enough that the resulting gene copies have not diverged enough for assembly and mapping methods to detect differences</w:t>
      </w:r>
      <w:r w:rsidR="00A97C3C">
        <w:rPr>
          <w:rFonts w:ascii="Times New Roman" w:hAnsi="Times New Roman" w:cs="Times New Roman"/>
          <w:sz w:val="24"/>
          <w:szCs w:val="24"/>
        </w:rPr>
        <w:t>,</w:t>
      </w:r>
      <w:r w:rsidR="00184692">
        <w:rPr>
          <w:rFonts w:ascii="Times New Roman" w:hAnsi="Times New Roman" w:cs="Times New Roman"/>
          <w:sz w:val="24"/>
          <w:szCs w:val="24"/>
        </w:rPr>
        <w:t xml:space="preserve"> as found in other </w:t>
      </w:r>
      <w:r w:rsidR="00A97C3C">
        <w:rPr>
          <w:rFonts w:ascii="Times New Roman" w:hAnsi="Times New Roman" w:cs="Times New Roman"/>
          <w:sz w:val="24"/>
          <w:szCs w:val="24"/>
        </w:rPr>
        <w:t>sections</w:t>
      </w:r>
      <w:r w:rsidR="00184692">
        <w:rPr>
          <w:rFonts w:ascii="Times New Roman" w:hAnsi="Times New Roman" w:cs="Times New Roman"/>
          <w:sz w:val="24"/>
          <w:szCs w:val="24"/>
        </w:rPr>
        <w:t xml:space="preserve"> of </w:t>
      </w:r>
      <w:r w:rsidR="00184692" w:rsidRPr="009F3D69">
        <w:rPr>
          <w:rFonts w:ascii="Times New Roman" w:hAnsi="Times New Roman" w:cs="Times New Roman"/>
          <w:i/>
          <w:iCs/>
          <w:sz w:val="24"/>
          <w:szCs w:val="24"/>
        </w:rPr>
        <w:t>Veronica</w:t>
      </w:r>
      <w:r w:rsidR="00184692">
        <w:rPr>
          <w:rFonts w:ascii="Times New Roman" w:hAnsi="Times New Roman" w:cs="Times New Roman"/>
          <w:sz w:val="24"/>
          <w:szCs w:val="24"/>
        </w:rPr>
        <w:t xml:space="preserve"> </w:t>
      </w:r>
      <w:r w:rsidR="00F8408B" w:rsidRPr="00F8408B">
        <w:rPr>
          <w:rFonts w:ascii="Times New Roman" w:hAnsi="Times New Roman" w:cs="Times New Roman"/>
          <w:sz w:val="24"/>
          <w:szCs w:val="24"/>
        </w:rPr>
        <w:t>(Padilla-García et al., 2018)</w:t>
      </w:r>
      <w:r w:rsidR="00184692">
        <w:rPr>
          <w:rFonts w:ascii="Times New Roman" w:hAnsi="Times New Roman" w:cs="Times New Roman"/>
          <w:sz w:val="24"/>
          <w:szCs w:val="24"/>
        </w:rPr>
        <w:t xml:space="preserve">. </w:t>
      </w:r>
      <w:r w:rsidR="00B05AFA">
        <w:rPr>
          <w:rFonts w:ascii="Times New Roman" w:hAnsi="Times New Roman" w:cs="Times New Roman"/>
          <w:sz w:val="24"/>
          <w:szCs w:val="24"/>
        </w:rPr>
        <w:t xml:space="preserve">Alternatively, the copies for these genes could have been quickly lost from the genome, possibly reflecting Angiosperms353 design, </w:t>
      </w:r>
      <w:r w:rsidR="00693B5B">
        <w:rPr>
          <w:rFonts w:ascii="Times New Roman" w:hAnsi="Times New Roman" w:cs="Times New Roman"/>
          <w:sz w:val="24"/>
          <w:szCs w:val="24"/>
        </w:rPr>
        <w:t xml:space="preserve">which </w:t>
      </w:r>
      <w:r w:rsidR="00B05AFA">
        <w:rPr>
          <w:rFonts w:ascii="Times New Roman" w:hAnsi="Times New Roman" w:cs="Times New Roman"/>
          <w:sz w:val="24"/>
          <w:szCs w:val="24"/>
        </w:rPr>
        <w:t>target</w:t>
      </w:r>
      <w:r w:rsidR="00693B5B">
        <w:rPr>
          <w:rFonts w:ascii="Times New Roman" w:hAnsi="Times New Roman" w:cs="Times New Roman"/>
          <w:sz w:val="24"/>
          <w:szCs w:val="24"/>
        </w:rPr>
        <w:t>ed mostly single-copy</w:t>
      </w:r>
      <w:r w:rsidR="00B05AFA">
        <w:rPr>
          <w:rFonts w:ascii="Times New Roman" w:hAnsi="Times New Roman" w:cs="Times New Roman"/>
          <w:sz w:val="24"/>
          <w:szCs w:val="24"/>
        </w:rPr>
        <w:t xml:space="preserve"> </w:t>
      </w:r>
      <w:r w:rsidR="00650E41" w:rsidRPr="00650E41">
        <w:rPr>
          <w:rFonts w:ascii="Times New Roman" w:hAnsi="Times New Roman" w:cs="Times New Roman"/>
          <w:sz w:val="24"/>
          <w:szCs w:val="24"/>
        </w:rPr>
        <w:t xml:space="preserve">genes in the plants used to design </w:t>
      </w:r>
      <w:r w:rsidR="00650E41" w:rsidRPr="00650E41">
        <w:rPr>
          <w:rFonts w:ascii="Times New Roman" w:hAnsi="Times New Roman" w:cs="Times New Roman"/>
          <w:sz w:val="24"/>
          <w:szCs w:val="24"/>
        </w:rPr>
        <w:lastRenderedPageBreak/>
        <w:t>the bait set</w:t>
      </w:r>
      <w:r w:rsidR="00650E41" w:rsidRPr="00650E41" w:rsidDel="00650E41">
        <w:rPr>
          <w:rFonts w:ascii="Times New Roman" w:hAnsi="Times New Roman" w:cs="Times New Roman"/>
          <w:sz w:val="24"/>
          <w:szCs w:val="24"/>
        </w:rPr>
        <w:t xml:space="preserve"> </w:t>
      </w:r>
      <w:r w:rsidR="00B05AFA" w:rsidRPr="576CA9C7">
        <w:rPr>
          <w:rFonts w:ascii="Times New Roman" w:hAnsi="Times New Roman" w:cs="Times New Roman"/>
          <w:sz w:val="24"/>
          <w:szCs w:val="24"/>
        </w:rPr>
        <w:t>(Johnson et al., 2018)</w:t>
      </w:r>
      <w:r w:rsidR="00B05AFA">
        <w:rPr>
          <w:rFonts w:ascii="Times New Roman" w:hAnsi="Times New Roman" w:cs="Times New Roman"/>
          <w:sz w:val="24"/>
          <w:szCs w:val="24"/>
        </w:rPr>
        <w:t>. Nevertheless, the role of polyploidy in this dataset remains unclear</w:t>
      </w:r>
      <w:r w:rsidR="25D7ECEE" w:rsidRPr="25D7ECEE">
        <w:rPr>
          <w:rFonts w:ascii="Times New Roman" w:hAnsi="Times New Roman" w:cs="Times New Roman"/>
          <w:sz w:val="24"/>
          <w:szCs w:val="24"/>
        </w:rPr>
        <w:t xml:space="preserve"> and requires further study.</w:t>
      </w:r>
      <w:r w:rsidR="00B05AFA">
        <w:rPr>
          <w:rFonts w:ascii="Times New Roman" w:hAnsi="Times New Roman" w:cs="Times New Roman"/>
          <w:sz w:val="24"/>
          <w:szCs w:val="24"/>
        </w:rPr>
        <w:t xml:space="preserve"> More applicable methods for haplotype phasing in polyploid genomes are now in development, with entire genomes successfully phased for some model organisms </w:t>
      </w:r>
      <w:r w:rsidR="00B05AFA" w:rsidRPr="576CA9C7">
        <w:rPr>
          <w:rFonts w:ascii="Times New Roman" w:hAnsi="Times New Roman" w:cs="Times New Roman"/>
          <w:sz w:val="24"/>
          <w:szCs w:val="24"/>
        </w:rPr>
        <w:t>(Zhang</w:t>
      </w:r>
      <w:r w:rsidR="00B30572">
        <w:rPr>
          <w:rFonts w:ascii="Times New Roman" w:hAnsi="Times New Roman" w:cs="Times New Roman"/>
          <w:sz w:val="24"/>
          <w:szCs w:val="24"/>
        </w:rPr>
        <w:t>, Wu,</w:t>
      </w:r>
      <w:r w:rsidR="00B05AFA" w:rsidRPr="576CA9C7">
        <w:rPr>
          <w:rFonts w:ascii="Times New Roman" w:hAnsi="Times New Roman" w:cs="Times New Roman"/>
          <w:sz w:val="24"/>
          <w:szCs w:val="24"/>
        </w:rPr>
        <w:t xml:space="preserve"> et al.</w:t>
      </w:r>
      <w:r w:rsidR="00D42E69">
        <w:rPr>
          <w:rFonts w:ascii="Times New Roman" w:hAnsi="Times New Roman" w:cs="Times New Roman"/>
          <w:sz w:val="24"/>
          <w:szCs w:val="24"/>
        </w:rPr>
        <w:t>,</w:t>
      </w:r>
      <w:r w:rsidR="00B05AFA" w:rsidRPr="576CA9C7">
        <w:rPr>
          <w:rFonts w:ascii="Times New Roman" w:hAnsi="Times New Roman" w:cs="Times New Roman"/>
          <w:sz w:val="24"/>
          <w:szCs w:val="24"/>
        </w:rPr>
        <w:t xml:space="preserve"> 2020)</w:t>
      </w:r>
      <w:r w:rsidR="00B414EC">
        <w:rPr>
          <w:rFonts w:ascii="Times New Roman" w:hAnsi="Times New Roman" w:cs="Times New Roman"/>
          <w:sz w:val="24"/>
          <w:szCs w:val="24"/>
        </w:rPr>
        <w:t xml:space="preserve"> and </w:t>
      </w:r>
      <w:r w:rsidR="00CF4009">
        <w:rPr>
          <w:rFonts w:ascii="Times New Roman" w:hAnsi="Times New Roman" w:cs="Times New Roman"/>
          <w:sz w:val="24"/>
          <w:szCs w:val="24"/>
        </w:rPr>
        <w:t xml:space="preserve">flexible </w:t>
      </w:r>
      <w:r w:rsidR="00B414EC">
        <w:rPr>
          <w:rFonts w:ascii="Times New Roman" w:hAnsi="Times New Roman" w:cs="Times New Roman"/>
          <w:sz w:val="24"/>
          <w:szCs w:val="24"/>
        </w:rPr>
        <w:t>tree-based method</w:t>
      </w:r>
      <w:r w:rsidR="001C5656">
        <w:rPr>
          <w:rFonts w:ascii="Times New Roman" w:hAnsi="Times New Roman" w:cs="Times New Roman"/>
          <w:sz w:val="24"/>
          <w:szCs w:val="24"/>
        </w:rPr>
        <w:t xml:space="preserve">s becoming available </w:t>
      </w:r>
      <w:r w:rsidR="00B414EC">
        <w:rPr>
          <w:rFonts w:ascii="Times New Roman" w:hAnsi="Times New Roman" w:cs="Times New Roman"/>
          <w:sz w:val="24"/>
          <w:szCs w:val="24"/>
        </w:rPr>
        <w:t>for assigning</w:t>
      </w:r>
      <w:r w:rsidR="00CF4009">
        <w:rPr>
          <w:rFonts w:ascii="Times New Roman" w:hAnsi="Times New Roman" w:cs="Times New Roman"/>
          <w:sz w:val="24"/>
          <w:szCs w:val="24"/>
        </w:rPr>
        <w:t xml:space="preserve"> </w:t>
      </w:r>
      <w:r w:rsidR="001C5656">
        <w:rPr>
          <w:rFonts w:ascii="Times New Roman" w:hAnsi="Times New Roman" w:cs="Times New Roman"/>
          <w:sz w:val="24"/>
          <w:szCs w:val="24"/>
        </w:rPr>
        <w:t xml:space="preserve">phylogenomic </w:t>
      </w:r>
      <w:r w:rsidR="00CF4009">
        <w:rPr>
          <w:rFonts w:ascii="Times New Roman" w:hAnsi="Times New Roman" w:cs="Times New Roman"/>
          <w:sz w:val="24"/>
          <w:szCs w:val="24"/>
        </w:rPr>
        <w:t xml:space="preserve">loci to </w:t>
      </w:r>
      <w:proofErr w:type="spellStart"/>
      <w:r w:rsidR="00CF4009">
        <w:rPr>
          <w:rFonts w:ascii="Times New Roman" w:hAnsi="Times New Roman" w:cs="Times New Roman"/>
          <w:sz w:val="24"/>
          <w:szCs w:val="24"/>
        </w:rPr>
        <w:t>subgenomes</w:t>
      </w:r>
      <w:proofErr w:type="spellEnd"/>
      <w:r w:rsidR="00CF4009">
        <w:rPr>
          <w:rFonts w:ascii="Times New Roman" w:hAnsi="Times New Roman" w:cs="Times New Roman"/>
          <w:sz w:val="24"/>
          <w:szCs w:val="24"/>
        </w:rPr>
        <w:t xml:space="preserve"> (</w:t>
      </w:r>
      <w:proofErr w:type="gramStart"/>
      <w:r w:rsidR="001C5656">
        <w:rPr>
          <w:rFonts w:ascii="Times New Roman" w:hAnsi="Times New Roman" w:cs="Times New Roman"/>
          <w:sz w:val="24"/>
          <w:szCs w:val="24"/>
        </w:rPr>
        <w:t>e.g.</w:t>
      </w:r>
      <w:proofErr w:type="gramEnd"/>
      <w:r w:rsidR="001C5656">
        <w:rPr>
          <w:rFonts w:ascii="Times New Roman" w:hAnsi="Times New Roman" w:cs="Times New Roman"/>
          <w:sz w:val="24"/>
          <w:szCs w:val="24"/>
        </w:rPr>
        <w:t xml:space="preserve"> </w:t>
      </w:r>
      <w:proofErr w:type="spellStart"/>
      <w:r w:rsidR="00CF4009">
        <w:rPr>
          <w:rFonts w:ascii="Times New Roman" w:hAnsi="Times New Roman" w:cs="Times New Roman"/>
          <w:sz w:val="24"/>
          <w:szCs w:val="24"/>
        </w:rPr>
        <w:t>Freyman</w:t>
      </w:r>
      <w:proofErr w:type="spellEnd"/>
      <w:r w:rsidR="00CF4009">
        <w:rPr>
          <w:rFonts w:ascii="Times New Roman" w:hAnsi="Times New Roman" w:cs="Times New Roman"/>
          <w:sz w:val="24"/>
          <w:szCs w:val="24"/>
        </w:rPr>
        <w:t xml:space="preserve"> et al., 2021)</w:t>
      </w:r>
      <w:r w:rsidR="00B05AFA">
        <w:rPr>
          <w:rFonts w:ascii="Times New Roman" w:hAnsi="Times New Roman" w:cs="Times New Roman"/>
          <w:sz w:val="24"/>
          <w:szCs w:val="24"/>
        </w:rPr>
        <w:t xml:space="preserve">. As longer reads and higher sequencing </w:t>
      </w:r>
      <w:r w:rsidR="00FD43CE">
        <w:rPr>
          <w:rFonts w:ascii="Times New Roman" w:hAnsi="Times New Roman" w:cs="Times New Roman"/>
          <w:sz w:val="24"/>
          <w:szCs w:val="24"/>
        </w:rPr>
        <w:t xml:space="preserve">depth </w:t>
      </w:r>
      <w:r w:rsidR="00B05AFA">
        <w:rPr>
          <w:rFonts w:ascii="Times New Roman" w:hAnsi="Times New Roman" w:cs="Times New Roman"/>
          <w:sz w:val="24"/>
          <w:szCs w:val="24"/>
        </w:rPr>
        <w:t xml:space="preserve">become more accessible, polyploid haplotype phasing may further disentangle phylogenetic complexity </w:t>
      </w:r>
      <w:r w:rsidR="00CF7CE5">
        <w:rPr>
          <w:rFonts w:ascii="Times New Roman" w:hAnsi="Times New Roman" w:cs="Times New Roman"/>
          <w:sz w:val="24"/>
          <w:szCs w:val="24"/>
        </w:rPr>
        <w:t xml:space="preserve">and help reveal the role of polyploidy </w:t>
      </w:r>
      <w:r w:rsidR="00B05AFA">
        <w:rPr>
          <w:rFonts w:ascii="Times New Roman" w:hAnsi="Times New Roman" w:cs="Times New Roman"/>
          <w:sz w:val="24"/>
          <w:szCs w:val="24"/>
        </w:rPr>
        <w:t xml:space="preserve">in </w:t>
      </w:r>
      <w:r w:rsidR="25D7ECEE" w:rsidRPr="25D7ECEE">
        <w:rPr>
          <w:rFonts w:ascii="Times New Roman" w:hAnsi="Times New Roman" w:cs="Times New Roman"/>
          <w:sz w:val="24"/>
          <w:szCs w:val="24"/>
        </w:rPr>
        <w:t xml:space="preserve">the diversification of </w:t>
      </w:r>
      <w:r w:rsidR="00E4280D">
        <w:rPr>
          <w:rFonts w:ascii="Times New Roman" w:hAnsi="Times New Roman" w:cs="Times New Roman"/>
          <w:sz w:val="24"/>
          <w:szCs w:val="24"/>
        </w:rPr>
        <w:t xml:space="preserve">ecologically diverse </w:t>
      </w:r>
      <w:r w:rsidR="00F44489">
        <w:rPr>
          <w:rFonts w:ascii="Times New Roman" w:hAnsi="Times New Roman" w:cs="Times New Roman"/>
          <w:sz w:val="24"/>
          <w:szCs w:val="24"/>
        </w:rPr>
        <w:t xml:space="preserve">radiations such as </w:t>
      </w:r>
      <w:r w:rsidR="00F44489">
        <w:rPr>
          <w:rFonts w:ascii="Times New Roman" w:hAnsi="Times New Roman" w:cs="Times New Roman"/>
          <w:i/>
          <w:iCs/>
          <w:sz w:val="24"/>
          <w:szCs w:val="24"/>
        </w:rPr>
        <w:t>Veronica</w:t>
      </w:r>
      <w:r w:rsidR="00E4280D">
        <w:rPr>
          <w:rFonts w:ascii="Times New Roman" w:hAnsi="Times New Roman" w:cs="Times New Roman"/>
          <w:i/>
          <w:iCs/>
          <w:sz w:val="24"/>
          <w:szCs w:val="24"/>
        </w:rPr>
        <w:t xml:space="preserve"> </w:t>
      </w:r>
      <w:r w:rsidR="00E4280D">
        <w:rPr>
          <w:rFonts w:ascii="Times New Roman" w:hAnsi="Times New Roman" w:cs="Times New Roman"/>
          <w:sz w:val="24"/>
          <w:szCs w:val="24"/>
        </w:rPr>
        <w:t xml:space="preserve">sect. </w:t>
      </w:r>
      <w:r w:rsidR="00E4280D">
        <w:rPr>
          <w:rFonts w:ascii="Times New Roman" w:hAnsi="Times New Roman" w:cs="Times New Roman"/>
          <w:i/>
          <w:iCs/>
          <w:sz w:val="24"/>
          <w:szCs w:val="24"/>
        </w:rPr>
        <w:t>Hebe</w:t>
      </w:r>
      <w:r w:rsidR="00033F65">
        <w:rPr>
          <w:rFonts w:ascii="Times New Roman" w:hAnsi="Times New Roman" w:cs="Times New Roman"/>
          <w:i/>
          <w:iCs/>
          <w:sz w:val="24"/>
          <w:szCs w:val="24"/>
        </w:rPr>
        <w:t xml:space="preserve"> </w:t>
      </w:r>
      <w:r w:rsidR="00033F65" w:rsidRPr="00033F65">
        <w:rPr>
          <w:rFonts w:ascii="Times New Roman" w:hAnsi="Times New Roman" w:cs="Times New Roman"/>
          <w:sz w:val="24"/>
        </w:rPr>
        <w:t>(Soltis et al., 2009)</w:t>
      </w:r>
      <w:r w:rsidR="00F44489">
        <w:rPr>
          <w:rFonts w:ascii="Times New Roman" w:hAnsi="Times New Roman" w:cs="Times New Roman"/>
          <w:i/>
          <w:iCs/>
          <w:sz w:val="24"/>
          <w:szCs w:val="24"/>
        </w:rPr>
        <w:t xml:space="preserve">. </w:t>
      </w:r>
    </w:p>
    <w:p w14:paraId="1170F2B9" w14:textId="478C976F" w:rsidR="002114A0" w:rsidRPr="00A671DB" w:rsidRDefault="002114A0" w:rsidP="0077402E">
      <w:pPr>
        <w:spacing w:after="0" w:line="480" w:lineRule="auto"/>
      </w:pPr>
    </w:p>
    <w:p w14:paraId="37B86875" w14:textId="69C3558D" w:rsidR="000D19D8" w:rsidRPr="00AC09AF" w:rsidRDefault="00AC09AF" w:rsidP="0077402E">
      <w:pPr>
        <w:spacing w:after="0" w:line="480" w:lineRule="auto"/>
        <w:rPr>
          <w:rFonts w:ascii="Times New Roman" w:hAnsi="Times New Roman" w:cs="Times New Roman"/>
          <w:sz w:val="24"/>
          <w:szCs w:val="24"/>
        </w:rPr>
      </w:pPr>
      <w:r w:rsidRPr="00AC09AF">
        <w:rPr>
          <w:rFonts w:ascii="Times New Roman" w:hAnsi="Times New Roman" w:cs="Times New Roman"/>
          <w:sz w:val="24"/>
          <w:szCs w:val="24"/>
        </w:rPr>
        <w:t>CONCLUSIONS</w:t>
      </w:r>
    </w:p>
    <w:p w14:paraId="6D6D72F3" w14:textId="6E49F8AF" w:rsidR="00061692" w:rsidRPr="00DD4A6A" w:rsidRDefault="00DC2659" w:rsidP="0077402E">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Phylogenomic target capture datasets</w:t>
      </w:r>
      <w:r w:rsidR="00C90B20">
        <w:rPr>
          <w:rFonts w:ascii="Times New Roman" w:eastAsia="Times New Roman" w:hAnsi="Times New Roman" w:cs="Times New Roman"/>
          <w:sz w:val="24"/>
          <w:szCs w:val="24"/>
        </w:rPr>
        <w:t xml:space="preserve"> </w:t>
      </w:r>
      <w:r w:rsidR="00AA6CBF">
        <w:rPr>
          <w:rFonts w:ascii="Times New Roman" w:eastAsia="Times New Roman" w:hAnsi="Times New Roman" w:cs="Times New Roman"/>
          <w:sz w:val="24"/>
          <w:szCs w:val="24"/>
        </w:rPr>
        <w:t>deliver</w:t>
      </w:r>
      <w:r w:rsidR="00635D93">
        <w:rPr>
          <w:rFonts w:ascii="Times New Roman" w:eastAsia="Times New Roman" w:hAnsi="Times New Roman" w:cs="Times New Roman"/>
          <w:sz w:val="24"/>
          <w:szCs w:val="24"/>
        </w:rPr>
        <w:t xml:space="preserve"> valuable in</w:t>
      </w:r>
      <w:r w:rsidR="001B3101">
        <w:rPr>
          <w:rFonts w:ascii="Times New Roman" w:eastAsia="Times New Roman" w:hAnsi="Times New Roman" w:cs="Times New Roman"/>
          <w:sz w:val="24"/>
          <w:szCs w:val="24"/>
        </w:rPr>
        <w:t>s</w:t>
      </w:r>
      <w:r w:rsidR="004F52C0">
        <w:rPr>
          <w:rFonts w:ascii="Times New Roman" w:eastAsia="Times New Roman" w:hAnsi="Times New Roman" w:cs="Times New Roman"/>
          <w:sz w:val="24"/>
          <w:szCs w:val="24"/>
        </w:rPr>
        <w:t xml:space="preserve">ight </w:t>
      </w:r>
      <w:r w:rsidR="00C90B20">
        <w:rPr>
          <w:rFonts w:ascii="Times New Roman" w:eastAsia="Times New Roman" w:hAnsi="Times New Roman" w:cs="Times New Roman"/>
          <w:sz w:val="24"/>
          <w:szCs w:val="24"/>
        </w:rPr>
        <w:t xml:space="preserve">into the complex evolutionary history </w:t>
      </w:r>
      <w:r w:rsidR="00BE7A2C">
        <w:rPr>
          <w:rFonts w:ascii="Times New Roman" w:eastAsia="Times New Roman" w:hAnsi="Times New Roman" w:cs="Times New Roman"/>
          <w:sz w:val="24"/>
          <w:szCs w:val="24"/>
        </w:rPr>
        <w:t>of rapid radiations</w:t>
      </w:r>
      <w:r w:rsidR="00B35DB3">
        <w:rPr>
          <w:rFonts w:ascii="Times New Roman" w:eastAsia="Times New Roman" w:hAnsi="Times New Roman" w:cs="Times New Roman"/>
          <w:sz w:val="24"/>
          <w:szCs w:val="24"/>
        </w:rPr>
        <w:t xml:space="preserve"> but can be difficult</w:t>
      </w:r>
      <w:r w:rsidR="001C5CFD">
        <w:rPr>
          <w:rFonts w:ascii="Times New Roman" w:eastAsia="Times New Roman" w:hAnsi="Times New Roman" w:cs="Times New Roman"/>
          <w:sz w:val="24"/>
          <w:szCs w:val="24"/>
        </w:rPr>
        <w:t xml:space="preserve"> to analyze with existing computational approaches</w:t>
      </w:r>
      <w:r w:rsidR="00BE7A2C">
        <w:rPr>
          <w:rFonts w:ascii="Times New Roman" w:eastAsia="Times New Roman" w:hAnsi="Times New Roman" w:cs="Times New Roman"/>
          <w:sz w:val="24"/>
          <w:szCs w:val="24"/>
        </w:rPr>
        <w:t xml:space="preserve">. </w:t>
      </w:r>
      <w:r w:rsidR="00EE783A">
        <w:rPr>
          <w:rFonts w:ascii="Times New Roman" w:eastAsia="Times New Roman" w:hAnsi="Times New Roman" w:cs="Times New Roman"/>
          <w:sz w:val="24"/>
          <w:szCs w:val="24"/>
        </w:rPr>
        <w:t xml:space="preserve">Our test of </w:t>
      </w:r>
      <w:r w:rsidR="00082B0E">
        <w:rPr>
          <w:rFonts w:ascii="Times New Roman" w:eastAsia="Times New Roman" w:hAnsi="Times New Roman" w:cs="Times New Roman"/>
          <w:sz w:val="24"/>
          <w:szCs w:val="24"/>
        </w:rPr>
        <w:t>universal target capture</w:t>
      </w:r>
      <w:r w:rsidR="000A78B1">
        <w:rPr>
          <w:rFonts w:ascii="Times New Roman" w:eastAsia="Times New Roman" w:hAnsi="Times New Roman" w:cs="Times New Roman"/>
          <w:sz w:val="24"/>
          <w:szCs w:val="24"/>
        </w:rPr>
        <w:t xml:space="preserve"> offered by </w:t>
      </w:r>
      <w:r w:rsidR="002A1898">
        <w:rPr>
          <w:rFonts w:ascii="Times New Roman" w:eastAsia="Times New Roman" w:hAnsi="Times New Roman" w:cs="Times New Roman"/>
          <w:sz w:val="24"/>
          <w:szCs w:val="24"/>
        </w:rPr>
        <w:t>Angiosperms353</w:t>
      </w:r>
      <w:r w:rsidR="000A78B1">
        <w:rPr>
          <w:rFonts w:ascii="Times New Roman" w:eastAsia="Times New Roman" w:hAnsi="Times New Roman" w:cs="Times New Roman"/>
          <w:sz w:val="24"/>
          <w:szCs w:val="24"/>
        </w:rPr>
        <w:t xml:space="preserve"> </w:t>
      </w:r>
      <w:r w:rsidR="00D0522A">
        <w:rPr>
          <w:rFonts w:ascii="Times New Roman" w:eastAsia="Times New Roman" w:hAnsi="Times New Roman" w:cs="Times New Roman"/>
          <w:sz w:val="24"/>
          <w:szCs w:val="24"/>
        </w:rPr>
        <w:t>for</w:t>
      </w:r>
      <w:r w:rsidR="00BE7A2C">
        <w:rPr>
          <w:rFonts w:ascii="Times New Roman" w:eastAsia="Times New Roman" w:hAnsi="Times New Roman" w:cs="Times New Roman"/>
          <w:sz w:val="24"/>
          <w:szCs w:val="24"/>
        </w:rPr>
        <w:t xml:space="preserve"> </w:t>
      </w:r>
      <w:r w:rsidR="00BE7A2C">
        <w:rPr>
          <w:rFonts w:ascii="Times New Roman" w:eastAsia="Times New Roman" w:hAnsi="Times New Roman" w:cs="Times New Roman"/>
          <w:i/>
          <w:iCs/>
          <w:sz w:val="24"/>
          <w:szCs w:val="24"/>
        </w:rPr>
        <w:t xml:space="preserve">Veronica </w:t>
      </w:r>
      <w:r w:rsidR="00BE7A2C">
        <w:rPr>
          <w:rFonts w:ascii="Times New Roman" w:eastAsia="Times New Roman" w:hAnsi="Times New Roman" w:cs="Times New Roman"/>
          <w:sz w:val="24"/>
          <w:szCs w:val="24"/>
        </w:rPr>
        <w:t xml:space="preserve">sect. </w:t>
      </w:r>
      <w:r w:rsidR="00BE7A2C">
        <w:rPr>
          <w:rFonts w:ascii="Times New Roman" w:eastAsia="Times New Roman" w:hAnsi="Times New Roman" w:cs="Times New Roman"/>
          <w:i/>
          <w:iCs/>
          <w:sz w:val="24"/>
          <w:szCs w:val="24"/>
        </w:rPr>
        <w:t>Hebe</w:t>
      </w:r>
      <w:r w:rsidR="009A24E3">
        <w:rPr>
          <w:rFonts w:ascii="Times New Roman" w:eastAsia="Times New Roman" w:hAnsi="Times New Roman" w:cs="Times New Roman"/>
          <w:i/>
          <w:iCs/>
          <w:sz w:val="24"/>
          <w:szCs w:val="24"/>
        </w:rPr>
        <w:t xml:space="preserve"> </w:t>
      </w:r>
      <w:r w:rsidR="0011186D">
        <w:rPr>
          <w:rFonts w:ascii="Times New Roman" w:eastAsia="Times New Roman" w:hAnsi="Times New Roman" w:cs="Times New Roman"/>
          <w:sz w:val="24"/>
          <w:szCs w:val="24"/>
        </w:rPr>
        <w:t>was</w:t>
      </w:r>
      <w:r w:rsidR="009A24E3">
        <w:rPr>
          <w:rFonts w:ascii="Times New Roman" w:eastAsia="Times New Roman" w:hAnsi="Times New Roman" w:cs="Times New Roman"/>
          <w:sz w:val="24"/>
          <w:szCs w:val="24"/>
        </w:rPr>
        <w:t xml:space="preserve"> no exception</w:t>
      </w:r>
      <w:r w:rsidR="001B3101">
        <w:rPr>
          <w:rFonts w:ascii="Times New Roman" w:eastAsia="Times New Roman" w:hAnsi="Times New Roman" w:cs="Times New Roman"/>
          <w:sz w:val="24"/>
          <w:szCs w:val="24"/>
        </w:rPr>
        <w:t>. We found</w:t>
      </w:r>
      <w:r w:rsidR="009A24E3">
        <w:rPr>
          <w:rFonts w:ascii="Times New Roman" w:eastAsia="Times New Roman" w:hAnsi="Times New Roman" w:cs="Times New Roman"/>
          <w:sz w:val="24"/>
          <w:szCs w:val="24"/>
        </w:rPr>
        <w:t xml:space="preserve"> </w:t>
      </w:r>
      <w:r w:rsidR="007C17D3">
        <w:rPr>
          <w:rFonts w:ascii="Times New Roman" w:eastAsia="Times New Roman" w:hAnsi="Times New Roman" w:cs="Times New Roman"/>
          <w:sz w:val="24"/>
          <w:szCs w:val="24"/>
        </w:rPr>
        <w:t xml:space="preserve">increased </w:t>
      </w:r>
      <w:r w:rsidR="00D22BC0">
        <w:rPr>
          <w:rFonts w:ascii="Times New Roman" w:eastAsia="Times New Roman" w:hAnsi="Times New Roman" w:cs="Times New Roman"/>
          <w:sz w:val="24"/>
          <w:szCs w:val="24"/>
        </w:rPr>
        <w:t>BS</w:t>
      </w:r>
      <w:r w:rsidR="007C17D3">
        <w:rPr>
          <w:rFonts w:ascii="Times New Roman" w:eastAsia="Times New Roman" w:hAnsi="Times New Roman" w:cs="Times New Roman"/>
          <w:sz w:val="24"/>
          <w:szCs w:val="24"/>
        </w:rPr>
        <w:t xml:space="preserve"> for many clade</w:t>
      </w:r>
      <w:r w:rsidR="001B3101">
        <w:rPr>
          <w:rFonts w:ascii="Times New Roman" w:eastAsia="Times New Roman" w:hAnsi="Times New Roman" w:cs="Times New Roman"/>
          <w:sz w:val="24"/>
          <w:szCs w:val="24"/>
        </w:rPr>
        <w:t>s</w:t>
      </w:r>
      <w:r w:rsidR="00AD4087">
        <w:rPr>
          <w:rFonts w:ascii="Times New Roman" w:eastAsia="Times New Roman" w:hAnsi="Times New Roman" w:cs="Times New Roman"/>
          <w:sz w:val="24"/>
          <w:szCs w:val="24"/>
        </w:rPr>
        <w:t>, further improved by inclu</w:t>
      </w:r>
      <w:r w:rsidR="001B3101">
        <w:rPr>
          <w:rFonts w:ascii="Times New Roman" w:eastAsia="Times New Roman" w:hAnsi="Times New Roman" w:cs="Times New Roman"/>
          <w:sz w:val="24"/>
          <w:szCs w:val="24"/>
        </w:rPr>
        <w:t>d</w:t>
      </w:r>
      <w:r w:rsidR="00AD4087">
        <w:rPr>
          <w:rFonts w:ascii="Times New Roman" w:eastAsia="Times New Roman" w:hAnsi="Times New Roman" w:cs="Times New Roman"/>
          <w:sz w:val="24"/>
          <w:szCs w:val="24"/>
        </w:rPr>
        <w:t>in</w:t>
      </w:r>
      <w:r w:rsidR="001B3101">
        <w:rPr>
          <w:rFonts w:ascii="Times New Roman" w:eastAsia="Times New Roman" w:hAnsi="Times New Roman" w:cs="Times New Roman"/>
          <w:sz w:val="24"/>
          <w:szCs w:val="24"/>
        </w:rPr>
        <w:t>g</w:t>
      </w:r>
      <w:r w:rsidR="00AD4087">
        <w:rPr>
          <w:rFonts w:ascii="Times New Roman" w:eastAsia="Times New Roman" w:hAnsi="Times New Roman" w:cs="Times New Roman"/>
          <w:sz w:val="24"/>
          <w:szCs w:val="24"/>
        </w:rPr>
        <w:t xml:space="preserve"> both coding and non-coding sequences,</w:t>
      </w:r>
      <w:r w:rsidR="007C17D3">
        <w:rPr>
          <w:rFonts w:ascii="Times New Roman" w:eastAsia="Times New Roman" w:hAnsi="Times New Roman" w:cs="Times New Roman"/>
          <w:sz w:val="24"/>
          <w:szCs w:val="24"/>
        </w:rPr>
        <w:t xml:space="preserve"> </w:t>
      </w:r>
      <w:r w:rsidR="00D20B20">
        <w:rPr>
          <w:rFonts w:ascii="Times New Roman" w:eastAsia="Times New Roman" w:hAnsi="Times New Roman" w:cs="Times New Roman"/>
          <w:sz w:val="24"/>
          <w:szCs w:val="24"/>
        </w:rPr>
        <w:t>despite</w:t>
      </w:r>
      <w:r w:rsidR="007C17D3">
        <w:rPr>
          <w:rFonts w:ascii="Times New Roman" w:eastAsia="Times New Roman" w:hAnsi="Times New Roman" w:cs="Times New Roman"/>
          <w:sz w:val="24"/>
          <w:szCs w:val="24"/>
        </w:rPr>
        <w:t xml:space="preserve"> widespread gene tree discordance</w:t>
      </w:r>
      <w:r w:rsidR="00097D19">
        <w:rPr>
          <w:rFonts w:ascii="Times New Roman" w:eastAsia="Times New Roman" w:hAnsi="Times New Roman" w:cs="Times New Roman"/>
          <w:sz w:val="24"/>
          <w:szCs w:val="24"/>
        </w:rPr>
        <w:t xml:space="preserve"> and some topological incongruence between datasets</w:t>
      </w:r>
      <w:r w:rsidR="00000BA9">
        <w:rPr>
          <w:rFonts w:ascii="Times New Roman" w:eastAsia="Times New Roman" w:hAnsi="Times New Roman" w:cs="Times New Roman"/>
          <w:sz w:val="24"/>
          <w:szCs w:val="24"/>
        </w:rPr>
        <w:t xml:space="preserve">. </w:t>
      </w:r>
      <w:r w:rsidR="00D20B20">
        <w:rPr>
          <w:rFonts w:ascii="Times New Roman" w:eastAsia="Times New Roman" w:hAnsi="Times New Roman" w:cs="Times New Roman"/>
          <w:sz w:val="24"/>
          <w:szCs w:val="24"/>
        </w:rPr>
        <w:t>The resulting</w:t>
      </w:r>
      <w:r w:rsidR="002F7487">
        <w:rPr>
          <w:rFonts w:ascii="Times New Roman" w:eastAsia="Times New Roman" w:hAnsi="Times New Roman" w:cs="Times New Roman"/>
          <w:sz w:val="24"/>
          <w:szCs w:val="24"/>
        </w:rPr>
        <w:t xml:space="preserve"> dataset </w:t>
      </w:r>
      <w:r w:rsidR="00D20B20">
        <w:rPr>
          <w:rFonts w:ascii="Times New Roman" w:eastAsia="Times New Roman" w:hAnsi="Times New Roman" w:cs="Times New Roman"/>
          <w:sz w:val="24"/>
          <w:szCs w:val="24"/>
        </w:rPr>
        <w:t>therefore offers</w:t>
      </w:r>
      <w:r w:rsidR="002F7487">
        <w:rPr>
          <w:rFonts w:ascii="Times New Roman" w:eastAsia="Times New Roman" w:hAnsi="Times New Roman" w:cs="Times New Roman"/>
          <w:sz w:val="24"/>
          <w:szCs w:val="24"/>
        </w:rPr>
        <w:t xml:space="preserve"> an important </w:t>
      </w:r>
      <w:r w:rsidR="00C66ED2">
        <w:rPr>
          <w:rFonts w:ascii="Times New Roman" w:eastAsia="Times New Roman" w:hAnsi="Times New Roman" w:cs="Times New Roman"/>
          <w:sz w:val="24"/>
          <w:szCs w:val="24"/>
        </w:rPr>
        <w:t>advance towards</w:t>
      </w:r>
      <w:r w:rsidR="002F7487">
        <w:rPr>
          <w:rFonts w:ascii="Times New Roman" w:eastAsia="Times New Roman" w:hAnsi="Times New Roman" w:cs="Times New Roman"/>
          <w:sz w:val="24"/>
          <w:szCs w:val="24"/>
        </w:rPr>
        <w:t xml:space="preserve"> </w:t>
      </w:r>
      <w:r w:rsidR="00F91C4D">
        <w:rPr>
          <w:rFonts w:ascii="Times New Roman" w:eastAsia="Times New Roman" w:hAnsi="Times New Roman" w:cs="Times New Roman"/>
          <w:sz w:val="24"/>
          <w:szCs w:val="24"/>
        </w:rPr>
        <w:t>reconstructing the</w:t>
      </w:r>
      <w:r w:rsidR="00E15F62">
        <w:rPr>
          <w:rFonts w:ascii="Times New Roman" w:eastAsia="Times New Roman" w:hAnsi="Times New Roman" w:cs="Times New Roman"/>
          <w:sz w:val="24"/>
          <w:szCs w:val="24"/>
        </w:rPr>
        <w:t xml:space="preserve"> </w:t>
      </w:r>
      <w:r w:rsidR="006425DD">
        <w:rPr>
          <w:rFonts w:ascii="Times New Roman" w:eastAsia="Times New Roman" w:hAnsi="Times New Roman" w:cs="Times New Roman"/>
          <w:sz w:val="24"/>
          <w:szCs w:val="24"/>
        </w:rPr>
        <w:t xml:space="preserve">phylogenetic </w:t>
      </w:r>
      <w:r w:rsidR="00F91C4D">
        <w:rPr>
          <w:rFonts w:ascii="Times New Roman" w:eastAsia="Times New Roman" w:hAnsi="Times New Roman" w:cs="Times New Roman"/>
          <w:sz w:val="24"/>
          <w:szCs w:val="24"/>
        </w:rPr>
        <w:t xml:space="preserve">history </w:t>
      </w:r>
      <w:r w:rsidR="00E15F62">
        <w:rPr>
          <w:rFonts w:ascii="Times New Roman" w:eastAsia="Times New Roman" w:hAnsi="Times New Roman" w:cs="Times New Roman"/>
          <w:sz w:val="24"/>
          <w:szCs w:val="24"/>
        </w:rPr>
        <w:t xml:space="preserve">of </w:t>
      </w:r>
      <w:r w:rsidR="00E15F62">
        <w:rPr>
          <w:rFonts w:ascii="Times New Roman" w:eastAsia="Times New Roman" w:hAnsi="Times New Roman" w:cs="Times New Roman"/>
          <w:i/>
          <w:iCs/>
          <w:sz w:val="24"/>
          <w:szCs w:val="24"/>
        </w:rPr>
        <w:t xml:space="preserve">Veronica </w:t>
      </w:r>
      <w:r w:rsidR="00E15F62">
        <w:rPr>
          <w:rFonts w:ascii="Times New Roman" w:eastAsia="Times New Roman" w:hAnsi="Times New Roman" w:cs="Times New Roman"/>
          <w:sz w:val="24"/>
          <w:szCs w:val="24"/>
        </w:rPr>
        <w:t xml:space="preserve">sect. </w:t>
      </w:r>
      <w:r w:rsidR="00E15F62">
        <w:rPr>
          <w:rFonts w:ascii="Times New Roman" w:eastAsia="Times New Roman" w:hAnsi="Times New Roman" w:cs="Times New Roman"/>
          <w:i/>
          <w:iCs/>
          <w:sz w:val="24"/>
          <w:szCs w:val="24"/>
        </w:rPr>
        <w:t xml:space="preserve">Hebe </w:t>
      </w:r>
      <w:r w:rsidR="008C13C2">
        <w:rPr>
          <w:rFonts w:ascii="Times New Roman" w:eastAsia="Times New Roman" w:hAnsi="Times New Roman" w:cs="Times New Roman"/>
          <w:sz w:val="24"/>
          <w:szCs w:val="24"/>
        </w:rPr>
        <w:t xml:space="preserve">and </w:t>
      </w:r>
      <w:r w:rsidR="00F91C4D">
        <w:rPr>
          <w:rFonts w:ascii="Times New Roman" w:eastAsia="Times New Roman" w:hAnsi="Times New Roman" w:cs="Times New Roman"/>
          <w:sz w:val="24"/>
          <w:szCs w:val="24"/>
        </w:rPr>
        <w:t>enabling</w:t>
      </w:r>
      <w:r w:rsidR="006562DF">
        <w:rPr>
          <w:rFonts w:ascii="Times New Roman" w:eastAsia="Times New Roman" w:hAnsi="Times New Roman" w:cs="Times New Roman"/>
          <w:sz w:val="24"/>
          <w:szCs w:val="24"/>
        </w:rPr>
        <w:t xml:space="preserve"> its </w:t>
      </w:r>
      <w:r w:rsidR="004D10BE">
        <w:rPr>
          <w:rFonts w:ascii="Times New Roman" w:eastAsia="Times New Roman" w:hAnsi="Times New Roman" w:cs="Times New Roman"/>
          <w:sz w:val="24"/>
          <w:szCs w:val="24"/>
        </w:rPr>
        <w:t>extensive</w:t>
      </w:r>
      <w:r w:rsidR="006562DF">
        <w:rPr>
          <w:rFonts w:ascii="Times New Roman" w:eastAsia="Times New Roman" w:hAnsi="Times New Roman" w:cs="Times New Roman"/>
          <w:sz w:val="24"/>
          <w:szCs w:val="24"/>
        </w:rPr>
        <w:t xml:space="preserve"> ecological diversity to inform broader </w:t>
      </w:r>
      <w:r w:rsidR="009261AC">
        <w:rPr>
          <w:rFonts w:ascii="Times New Roman" w:eastAsia="Times New Roman" w:hAnsi="Times New Roman" w:cs="Times New Roman"/>
          <w:sz w:val="24"/>
          <w:szCs w:val="24"/>
        </w:rPr>
        <w:t>evolutionary questions.</w:t>
      </w:r>
      <w:r w:rsidR="008C13C2">
        <w:rPr>
          <w:rFonts w:ascii="Times New Roman" w:eastAsia="Times New Roman" w:hAnsi="Times New Roman" w:cs="Times New Roman"/>
          <w:sz w:val="24"/>
          <w:szCs w:val="24"/>
        </w:rPr>
        <w:t xml:space="preserve"> </w:t>
      </w:r>
      <w:r w:rsidR="00603C18">
        <w:rPr>
          <w:rFonts w:ascii="Times New Roman" w:eastAsia="Times New Roman" w:hAnsi="Times New Roman" w:cs="Times New Roman"/>
          <w:sz w:val="24"/>
          <w:szCs w:val="24"/>
        </w:rPr>
        <w:t xml:space="preserve">Future </w:t>
      </w:r>
      <w:r w:rsidR="009D559C">
        <w:rPr>
          <w:rFonts w:ascii="Times New Roman" w:eastAsia="Times New Roman" w:hAnsi="Times New Roman" w:cs="Times New Roman"/>
          <w:sz w:val="24"/>
          <w:szCs w:val="24"/>
        </w:rPr>
        <w:t>work</w:t>
      </w:r>
      <w:r w:rsidR="00603C18">
        <w:rPr>
          <w:rFonts w:ascii="Times New Roman" w:eastAsia="Times New Roman" w:hAnsi="Times New Roman" w:cs="Times New Roman"/>
          <w:sz w:val="24"/>
          <w:szCs w:val="24"/>
        </w:rPr>
        <w:t xml:space="preserve"> </w:t>
      </w:r>
      <w:r w:rsidR="00C646DD">
        <w:rPr>
          <w:rFonts w:ascii="Times New Roman" w:eastAsia="Times New Roman" w:hAnsi="Times New Roman" w:cs="Times New Roman"/>
          <w:sz w:val="24"/>
          <w:szCs w:val="24"/>
        </w:rPr>
        <w:t xml:space="preserve">in </w:t>
      </w:r>
      <w:r w:rsidR="00C646DD">
        <w:rPr>
          <w:rFonts w:ascii="Times New Roman" w:eastAsia="Times New Roman" w:hAnsi="Times New Roman" w:cs="Times New Roman"/>
          <w:i/>
          <w:iCs/>
          <w:sz w:val="24"/>
          <w:szCs w:val="24"/>
        </w:rPr>
        <w:t xml:space="preserve">Veronica </w:t>
      </w:r>
      <w:r w:rsidR="00C646DD">
        <w:rPr>
          <w:rFonts w:ascii="Times New Roman" w:eastAsia="Times New Roman" w:hAnsi="Times New Roman" w:cs="Times New Roman"/>
          <w:sz w:val="24"/>
          <w:szCs w:val="24"/>
        </w:rPr>
        <w:t xml:space="preserve">sect. </w:t>
      </w:r>
      <w:r w:rsidR="00C646DD">
        <w:rPr>
          <w:rFonts w:ascii="Times New Roman" w:eastAsia="Times New Roman" w:hAnsi="Times New Roman" w:cs="Times New Roman"/>
          <w:i/>
          <w:iCs/>
          <w:sz w:val="24"/>
          <w:szCs w:val="24"/>
        </w:rPr>
        <w:t xml:space="preserve">Hebe </w:t>
      </w:r>
      <w:r w:rsidR="009D559C">
        <w:rPr>
          <w:rFonts w:ascii="Times New Roman" w:eastAsia="Times New Roman" w:hAnsi="Times New Roman" w:cs="Times New Roman"/>
          <w:sz w:val="24"/>
          <w:szCs w:val="24"/>
        </w:rPr>
        <w:t xml:space="preserve">will build on this advance, </w:t>
      </w:r>
      <w:r w:rsidR="00603C18">
        <w:rPr>
          <w:rFonts w:ascii="Times New Roman" w:eastAsia="Times New Roman" w:hAnsi="Times New Roman" w:cs="Times New Roman"/>
          <w:sz w:val="24"/>
          <w:szCs w:val="24"/>
        </w:rPr>
        <w:t>includ</w:t>
      </w:r>
      <w:r w:rsidR="009D559C">
        <w:rPr>
          <w:rFonts w:ascii="Times New Roman" w:eastAsia="Times New Roman" w:hAnsi="Times New Roman" w:cs="Times New Roman"/>
          <w:sz w:val="24"/>
          <w:szCs w:val="24"/>
        </w:rPr>
        <w:t xml:space="preserve">ing </w:t>
      </w:r>
      <w:r w:rsidR="00E20518">
        <w:rPr>
          <w:rFonts w:ascii="Times New Roman" w:eastAsia="Times New Roman" w:hAnsi="Times New Roman" w:cs="Times New Roman"/>
          <w:sz w:val="24"/>
          <w:szCs w:val="24"/>
        </w:rPr>
        <w:t xml:space="preserve">increased </w:t>
      </w:r>
      <w:proofErr w:type="spellStart"/>
      <w:r w:rsidR="00E20518">
        <w:rPr>
          <w:rFonts w:ascii="Times New Roman" w:eastAsia="Times New Roman" w:hAnsi="Times New Roman" w:cs="Times New Roman"/>
          <w:sz w:val="24"/>
          <w:szCs w:val="24"/>
        </w:rPr>
        <w:t>taxon</w:t>
      </w:r>
      <w:proofErr w:type="spellEnd"/>
      <w:r w:rsidR="00E20518">
        <w:rPr>
          <w:rFonts w:ascii="Times New Roman" w:eastAsia="Times New Roman" w:hAnsi="Times New Roman" w:cs="Times New Roman"/>
          <w:sz w:val="24"/>
          <w:szCs w:val="24"/>
        </w:rPr>
        <w:t xml:space="preserve"> sampling and</w:t>
      </w:r>
      <w:r w:rsidR="00C646DD">
        <w:rPr>
          <w:rFonts w:ascii="Times New Roman" w:eastAsia="Times New Roman" w:hAnsi="Times New Roman" w:cs="Times New Roman"/>
          <w:sz w:val="24"/>
          <w:szCs w:val="24"/>
        </w:rPr>
        <w:t xml:space="preserve"> further examination of paralogs, polyploidy, and diversification. </w:t>
      </w:r>
      <w:r w:rsidR="00DD4A6A">
        <w:rPr>
          <w:rFonts w:ascii="Times New Roman" w:eastAsia="Times New Roman" w:hAnsi="Times New Roman" w:cs="Times New Roman"/>
          <w:sz w:val="24"/>
          <w:szCs w:val="24"/>
        </w:rPr>
        <w:t xml:space="preserve">Our results also stress that the development and evaluation of appropriate phylogenetic methods has hardly </w:t>
      </w:r>
      <w:r w:rsidR="00730E39">
        <w:rPr>
          <w:rFonts w:ascii="Times New Roman" w:eastAsia="Times New Roman" w:hAnsi="Times New Roman" w:cs="Times New Roman"/>
          <w:sz w:val="24"/>
          <w:szCs w:val="24"/>
        </w:rPr>
        <w:t>tracked</w:t>
      </w:r>
      <w:r w:rsidR="00DD4A6A">
        <w:rPr>
          <w:rFonts w:ascii="Times New Roman" w:eastAsia="Times New Roman" w:hAnsi="Times New Roman" w:cs="Times New Roman"/>
          <w:sz w:val="24"/>
          <w:szCs w:val="24"/>
        </w:rPr>
        <w:t xml:space="preserve"> the increased availability of sequencing data</w:t>
      </w:r>
      <w:r w:rsidR="004441EF">
        <w:rPr>
          <w:rFonts w:ascii="Times New Roman" w:eastAsia="Times New Roman" w:hAnsi="Times New Roman" w:cs="Times New Roman"/>
          <w:sz w:val="24"/>
          <w:szCs w:val="24"/>
        </w:rPr>
        <w:t xml:space="preserve">, although advances are </w:t>
      </w:r>
      <w:r w:rsidR="006D3618">
        <w:rPr>
          <w:rFonts w:ascii="Times New Roman" w:eastAsia="Times New Roman" w:hAnsi="Times New Roman" w:cs="Times New Roman"/>
          <w:sz w:val="24"/>
          <w:szCs w:val="24"/>
        </w:rPr>
        <w:t>occurring</w:t>
      </w:r>
      <w:r w:rsidR="00DD4A6A">
        <w:rPr>
          <w:rFonts w:ascii="Times New Roman" w:eastAsia="Times New Roman" w:hAnsi="Times New Roman" w:cs="Times New Roman"/>
          <w:sz w:val="24"/>
          <w:szCs w:val="24"/>
        </w:rPr>
        <w:t>. Appropriate methods for disentangling discordance, such as gene-tree based measures of concordance, examination of paralogs</w:t>
      </w:r>
      <w:r w:rsidR="006D3618">
        <w:rPr>
          <w:rFonts w:ascii="Times New Roman" w:eastAsia="Times New Roman" w:hAnsi="Times New Roman" w:cs="Times New Roman"/>
          <w:sz w:val="24"/>
          <w:szCs w:val="24"/>
        </w:rPr>
        <w:t xml:space="preserve"> (</w:t>
      </w:r>
      <w:proofErr w:type="gramStart"/>
      <w:r w:rsidR="006D3618">
        <w:rPr>
          <w:rFonts w:ascii="Times New Roman" w:eastAsia="Times New Roman" w:hAnsi="Times New Roman" w:cs="Times New Roman"/>
          <w:sz w:val="24"/>
          <w:szCs w:val="24"/>
        </w:rPr>
        <w:t>e.g.</w:t>
      </w:r>
      <w:proofErr w:type="gramEnd"/>
      <w:r w:rsidR="006D3618">
        <w:rPr>
          <w:rFonts w:ascii="Times New Roman" w:eastAsia="Times New Roman" w:hAnsi="Times New Roman" w:cs="Times New Roman"/>
          <w:sz w:val="24"/>
          <w:szCs w:val="24"/>
        </w:rPr>
        <w:t xml:space="preserve"> </w:t>
      </w:r>
      <w:proofErr w:type="spellStart"/>
      <w:r w:rsidR="003742F5">
        <w:rPr>
          <w:rFonts w:ascii="Times New Roman" w:eastAsia="Times New Roman" w:hAnsi="Times New Roman" w:cs="Times New Roman"/>
          <w:sz w:val="24"/>
          <w:szCs w:val="24"/>
        </w:rPr>
        <w:t>Freyman</w:t>
      </w:r>
      <w:proofErr w:type="spellEnd"/>
      <w:r w:rsidR="003742F5">
        <w:rPr>
          <w:rFonts w:ascii="Times New Roman" w:eastAsia="Times New Roman" w:hAnsi="Times New Roman" w:cs="Times New Roman"/>
          <w:sz w:val="24"/>
          <w:szCs w:val="24"/>
        </w:rPr>
        <w:t xml:space="preserve"> et al. 2021)</w:t>
      </w:r>
      <w:r w:rsidR="00DD4A6A">
        <w:rPr>
          <w:rFonts w:ascii="Times New Roman" w:eastAsia="Times New Roman" w:hAnsi="Times New Roman" w:cs="Times New Roman"/>
          <w:sz w:val="24"/>
          <w:szCs w:val="24"/>
        </w:rPr>
        <w:t xml:space="preserve">, and modeling coalescence, </w:t>
      </w:r>
      <w:r w:rsidR="003742F5">
        <w:rPr>
          <w:rFonts w:ascii="Times New Roman" w:eastAsia="Times New Roman" w:hAnsi="Times New Roman" w:cs="Times New Roman"/>
          <w:sz w:val="24"/>
          <w:szCs w:val="24"/>
        </w:rPr>
        <w:t>should continue</w:t>
      </w:r>
      <w:r w:rsidR="00DD4A6A">
        <w:rPr>
          <w:rFonts w:ascii="Times New Roman" w:eastAsia="Times New Roman" w:hAnsi="Times New Roman" w:cs="Times New Roman"/>
          <w:sz w:val="24"/>
          <w:szCs w:val="24"/>
        </w:rPr>
        <w:t xml:space="preserve"> to be explored to </w:t>
      </w:r>
      <w:r w:rsidR="00DD4A6A">
        <w:rPr>
          <w:rFonts w:ascii="Times New Roman" w:eastAsia="Times New Roman" w:hAnsi="Times New Roman" w:cs="Times New Roman"/>
          <w:sz w:val="24"/>
          <w:szCs w:val="24"/>
        </w:rPr>
        <w:lastRenderedPageBreak/>
        <w:t>use target capture</w:t>
      </w:r>
      <w:r w:rsidR="00DD4A6A" w:rsidRPr="00354062">
        <w:rPr>
          <w:rFonts w:ascii="Times New Roman" w:eastAsia="Times New Roman" w:hAnsi="Times New Roman" w:cs="Times New Roman"/>
          <w:sz w:val="24"/>
          <w:szCs w:val="24"/>
        </w:rPr>
        <w:t xml:space="preserve"> </w:t>
      </w:r>
      <w:r w:rsidR="00995277">
        <w:rPr>
          <w:rFonts w:ascii="Times New Roman" w:eastAsia="Times New Roman" w:hAnsi="Times New Roman" w:cs="Times New Roman"/>
          <w:sz w:val="24"/>
          <w:szCs w:val="24"/>
        </w:rPr>
        <w:t xml:space="preserve">efficiently </w:t>
      </w:r>
      <w:r w:rsidR="00995277">
        <w:rPr>
          <w:rFonts w:ascii="Times New Roman" w:hAnsi="Times New Roman" w:cs="Times New Roman"/>
          <w:sz w:val="24"/>
          <w:szCs w:val="24"/>
        </w:rPr>
        <w:t>for</w:t>
      </w:r>
      <w:r w:rsidR="00DD4A6A">
        <w:rPr>
          <w:rFonts w:ascii="Times New Roman" w:hAnsi="Times New Roman" w:cs="Times New Roman"/>
          <w:sz w:val="24"/>
          <w:szCs w:val="24"/>
        </w:rPr>
        <w:t xml:space="preserve"> resolving </w:t>
      </w:r>
      <w:r w:rsidR="00745BDE">
        <w:rPr>
          <w:rFonts w:ascii="Times New Roman" w:hAnsi="Times New Roman" w:cs="Times New Roman"/>
          <w:sz w:val="24"/>
          <w:szCs w:val="24"/>
        </w:rPr>
        <w:t xml:space="preserve">the phylogenetic history of </w:t>
      </w:r>
      <w:r w:rsidR="00DD4A6A">
        <w:rPr>
          <w:rFonts w:ascii="Times New Roman" w:hAnsi="Times New Roman" w:cs="Times New Roman"/>
          <w:sz w:val="24"/>
          <w:szCs w:val="24"/>
        </w:rPr>
        <w:t>rapid radiations. Nevertheless,</w:t>
      </w:r>
      <w:r w:rsidR="00DD4A6A">
        <w:rPr>
          <w:rFonts w:ascii="Times New Roman" w:eastAsia="Times New Roman" w:hAnsi="Times New Roman" w:cs="Times New Roman"/>
          <w:sz w:val="24"/>
          <w:szCs w:val="24"/>
        </w:rPr>
        <w:t xml:space="preserve"> </w:t>
      </w:r>
      <w:r w:rsidR="00073CAA">
        <w:rPr>
          <w:rFonts w:ascii="Times New Roman" w:eastAsia="Times New Roman" w:hAnsi="Times New Roman" w:cs="Times New Roman"/>
          <w:sz w:val="24"/>
          <w:szCs w:val="24"/>
        </w:rPr>
        <w:t>target capture</w:t>
      </w:r>
      <w:r w:rsidR="001D184B">
        <w:rPr>
          <w:rFonts w:ascii="Times New Roman" w:eastAsia="Times New Roman" w:hAnsi="Times New Roman" w:cs="Times New Roman"/>
          <w:sz w:val="24"/>
          <w:szCs w:val="24"/>
        </w:rPr>
        <w:t xml:space="preserve"> can be a </w:t>
      </w:r>
      <w:r w:rsidR="007848CA">
        <w:rPr>
          <w:rFonts w:ascii="Times New Roman" w:eastAsia="Times New Roman" w:hAnsi="Times New Roman" w:cs="Times New Roman"/>
          <w:sz w:val="24"/>
          <w:szCs w:val="24"/>
        </w:rPr>
        <w:t xml:space="preserve">highly </w:t>
      </w:r>
      <w:r w:rsidR="001D184B">
        <w:rPr>
          <w:rFonts w:ascii="Times New Roman" w:eastAsia="Times New Roman" w:hAnsi="Times New Roman" w:cs="Times New Roman"/>
          <w:sz w:val="24"/>
          <w:szCs w:val="24"/>
        </w:rPr>
        <w:t xml:space="preserve">cost-effective and </w:t>
      </w:r>
      <w:r w:rsidR="007848CA">
        <w:rPr>
          <w:rFonts w:ascii="Times New Roman" w:eastAsia="Times New Roman" w:hAnsi="Times New Roman" w:cs="Times New Roman"/>
          <w:sz w:val="24"/>
          <w:szCs w:val="24"/>
        </w:rPr>
        <w:t xml:space="preserve">tractable </w:t>
      </w:r>
      <w:r w:rsidR="00073CAA">
        <w:rPr>
          <w:rFonts w:ascii="Times New Roman" w:hAnsi="Times New Roman" w:cs="Times New Roman"/>
          <w:sz w:val="24"/>
          <w:szCs w:val="24"/>
        </w:rPr>
        <w:t xml:space="preserve">method for </w:t>
      </w:r>
      <w:r w:rsidR="007848CA">
        <w:rPr>
          <w:rFonts w:ascii="Times New Roman" w:hAnsi="Times New Roman" w:cs="Times New Roman"/>
          <w:sz w:val="24"/>
          <w:szCs w:val="24"/>
        </w:rPr>
        <w:t>studying</w:t>
      </w:r>
      <w:r w:rsidR="00073CAA">
        <w:rPr>
          <w:rFonts w:ascii="Times New Roman" w:hAnsi="Times New Roman" w:cs="Times New Roman"/>
          <w:sz w:val="24"/>
          <w:szCs w:val="24"/>
        </w:rPr>
        <w:t xml:space="preserve"> rapid radiations. </w:t>
      </w:r>
      <w:r w:rsidR="00081B2C">
        <w:rPr>
          <w:rFonts w:ascii="Times New Roman" w:hAnsi="Times New Roman" w:cs="Times New Roman"/>
          <w:sz w:val="24"/>
          <w:szCs w:val="24"/>
        </w:rPr>
        <w:t>Although</w:t>
      </w:r>
      <w:r w:rsidR="007848CA">
        <w:rPr>
          <w:rFonts w:ascii="Times New Roman" w:hAnsi="Times New Roman" w:cs="Times New Roman"/>
          <w:sz w:val="24"/>
          <w:szCs w:val="24"/>
        </w:rPr>
        <w:t xml:space="preserve"> t</w:t>
      </w:r>
      <w:r w:rsidR="00073CAA">
        <w:rPr>
          <w:rFonts w:ascii="Times New Roman" w:hAnsi="Times New Roman" w:cs="Times New Roman"/>
          <w:sz w:val="24"/>
          <w:szCs w:val="24"/>
        </w:rPr>
        <w:t>arget capture loci are not immune to phylogenetic complexity, they constitute a valuable foothold in the process of understanding this complexity.</w:t>
      </w:r>
    </w:p>
    <w:p w14:paraId="5389E2B7" w14:textId="77777777" w:rsidR="00AC09AF" w:rsidRDefault="00AC09AF" w:rsidP="0077402E">
      <w:pPr>
        <w:spacing w:after="0" w:line="480" w:lineRule="auto"/>
        <w:rPr>
          <w:rFonts w:ascii="Times New Roman" w:hAnsi="Times New Roman" w:cs="Times New Roman"/>
          <w:sz w:val="24"/>
          <w:szCs w:val="24"/>
        </w:rPr>
      </w:pPr>
    </w:p>
    <w:p w14:paraId="3663D0F4" w14:textId="77777777" w:rsidR="00661614" w:rsidRDefault="00661614" w:rsidP="0077402E">
      <w:pPr>
        <w:spacing w:after="0" w:line="480" w:lineRule="auto"/>
        <w:rPr>
          <w:rFonts w:ascii="Times New Roman" w:hAnsi="Times New Roman" w:cs="Times New Roman"/>
          <w:sz w:val="24"/>
          <w:szCs w:val="24"/>
        </w:rPr>
      </w:pPr>
    </w:p>
    <w:p w14:paraId="33F75FB1" w14:textId="4258AC66" w:rsidR="003B213A" w:rsidRDefault="003B213A" w:rsidP="003B213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ACKNOWLEDGMENTS:   This work was supported by funding from the Linnean Society Systematics Research Fund, </w:t>
      </w:r>
      <w:r w:rsidR="00CD017E">
        <w:rPr>
          <w:rFonts w:ascii="Times New Roman" w:hAnsi="Times New Roman" w:cs="Times New Roman"/>
          <w:sz w:val="24"/>
          <w:szCs w:val="24"/>
        </w:rPr>
        <w:t xml:space="preserve">the Society of Systematic Biologists, </w:t>
      </w:r>
      <w:r>
        <w:rPr>
          <w:rFonts w:ascii="Times New Roman" w:hAnsi="Times New Roman" w:cs="Times New Roman"/>
          <w:sz w:val="24"/>
          <w:szCs w:val="24"/>
        </w:rPr>
        <w:t xml:space="preserve">University of Cambridge Plant Sciences Department Frank Smart Fund, Newnham College Graduate Research Fund, and the Gates Cambridge Trust. </w:t>
      </w:r>
      <w:r w:rsidR="00C35D88">
        <w:rPr>
          <w:rFonts w:ascii="Times New Roman" w:hAnsi="Times New Roman" w:cs="Times New Roman"/>
          <w:sz w:val="24"/>
          <w:szCs w:val="24"/>
        </w:rPr>
        <w:t>We thank Lisa Pokorny and two anonymous reviewers for comments that improved an earlier draft. We</w:t>
      </w:r>
      <w:r>
        <w:rPr>
          <w:rFonts w:ascii="Times New Roman" w:hAnsi="Times New Roman" w:cs="Times New Roman"/>
          <w:sz w:val="24"/>
          <w:szCs w:val="24"/>
        </w:rPr>
        <w:t xml:space="preserve"> would like to thank </w:t>
      </w:r>
      <w:r w:rsidR="00C35D88">
        <w:rPr>
          <w:rFonts w:ascii="Times New Roman" w:hAnsi="Times New Roman" w:cs="Times New Roman"/>
          <w:sz w:val="24"/>
          <w:szCs w:val="24"/>
        </w:rPr>
        <w:t>those that helped collect</w:t>
      </w:r>
      <w:r>
        <w:rPr>
          <w:rFonts w:ascii="Times New Roman" w:hAnsi="Times New Roman" w:cs="Times New Roman"/>
          <w:sz w:val="24"/>
          <w:szCs w:val="24"/>
        </w:rPr>
        <w:t xml:space="preserve"> the samples used in this study: Nathan Swenson (University of Maryland), Bridget Hatton (WELT), Phil Garnock-Jones (Victoria University of Wellington), Eike </w:t>
      </w:r>
      <w:proofErr w:type="spellStart"/>
      <w:r>
        <w:rPr>
          <w:rFonts w:ascii="Times New Roman" w:hAnsi="Times New Roman" w:cs="Times New Roman"/>
          <w:sz w:val="24"/>
          <w:szCs w:val="24"/>
        </w:rPr>
        <w:t>Mayland-Quellhorst</w:t>
      </w:r>
      <w:proofErr w:type="spellEnd"/>
      <w:r>
        <w:rPr>
          <w:rFonts w:ascii="Times New Roman" w:hAnsi="Times New Roman" w:cs="Times New Roman"/>
          <w:sz w:val="24"/>
          <w:szCs w:val="24"/>
        </w:rPr>
        <w:t xml:space="preserve"> (OLD), Edith </w:t>
      </w:r>
      <w:proofErr w:type="spellStart"/>
      <w:r>
        <w:rPr>
          <w:rFonts w:ascii="Times New Roman" w:hAnsi="Times New Roman" w:cs="Times New Roman"/>
          <w:sz w:val="24"/>
          <w:szCs w:val="24"/>
        </w:rPr>
        <w:t>Kapinos</w:t>
      </w:r>
      <w:proofErr w:type="spellEnd"/>
      <w:r>
        <w:rPr>
          <w:rFonts w:ascii="Times New Roman" w:hAnsi="Times New Roman" w:cs="Times New Roman"/>
          <w:sz w:val="24"/>
          <w:szCs w:val="24"/>
        </w:rPr>
        <w:t xml:space="preserve"> (K), and </w:t>
      </w:r>
      <w:proofErr w:type="spellStart"/>
      <w:r>
        <w:rPr>
          <w:rFonts w:ascii="Times New Roman" w:hAnsi="Times New Roman" w:cs="Times New Roman"/>
          <w:sz w:val="24"/>
          <w:szCs w:val="24"/>
        </w:rPr>
        <w:t>Rewi</w:t>
      </w:r>
      <w:proofErr w:type="spellEnd"/>
      <w:r>
        <w:rPr>
          <w:rFonts w:ascii="Times New Roman" w:hAnsi="Times New Roman" w:cs="Times New Roman"/>
          <w:sz w:val="24"/>
          <w:szCs w:val="24"/>
        </w:rPr>
        <w:t xml:space="preserve"> Elliot and Finn Michalak (</w:t>
      </w:r>
      <w:proofErr w:type="spellStart"/>
      <w:r w:rsidRPr="00017362">
        <w:rPr>
          <w:rFonts w:ascii="Times New Roman" w:hAnsi="Times New Roman" w:cs="Times New Roman"/>
          <w:sz w:val="24"/>
          <w:szCs w:val="24"/>
        </w:rPr>
        <w:t>Otari</w:t>
      </w:r>
      <w:proofErr w:type="spellEnd"/>
      <w:r w:rsidRPr="00017362">
        <w:rPr>
          <w:rFonts w:ascii="Times New Roman" w:hAnsi="Times New Roman" w:cs="Times New Roman"/>
          <w:sz w:val="24"/>
          <w:szCs w:val="24"/>
        </w:rPr>
        <w:t xml:space="preserve"> Native Botanic Garden and Wilton’s Bush Reserve</w:t>
      </w:r>
      <w:r>
        <w:rPr>
          <w:rFonts w:ascii="Times New Roman" w:hAnsi="Times New Roman" w:cs="Times New Roman"/>
          <w:sz w:val="24"/>
          <w:szCs w:val="24"/>
        </w:rPr>
        <w:t>), and Chris Preston. We thank Pawel Baster and Yi Zhang for lab assistance</w:t>
      </w:r>
      <w:r w:rsidR="00C35D88">
        <w:rPr>
          <w:rFonts w:ascii="Times New Roman" w:hAnsi="Times New Roman" w:cs="Times New Roman"/>
          <w:sz w:val="24"/>
          <w:szCs w:val="24"/>
        </w:rPr>
        <w:t xml:space="preserve"> and</w:t>
      </w:r>
      <w:r>
        <w:rPr>
          <w:rFonts w:ascii="Times New Roman" w:hAnsi="Times New Roman" w:cs="Times New Roman"/>
          <w:sz w:val="24"/>
          <w:szCs w:val="24"/>
        </w:rPr>
        <w:t xml:space="preserve"> Joseph Walker and Nathanael Walker-Hale for conceptual input. </w:t>
      </w:r>
      <w:r w:rsidRPr="00EC61F6">
        <w:rPr>
          <w:rFonts w:ascii="Times New Roman" w:hAnsi="Times New Roman" w:cs="Times New Roman"/>
          <w:sz w:val="24"/>
          <w:szCs w:val="24"/>
        </w:rPr>
        <w:t>We are grateful to the following organi</w:t>
      </w:r>
      <w:r>
        <w:rPr>
          <w:rFonts w:ascii="Times New Roman" w:hAnsi="Times New Roman" w:cs="Times New Roman"/>
          <w:sz w:val="24"/>
          <w:szCs w:val="24"/>
        </w:rPr>
        <w:t>z</w:t>
      </w:r>
      <w:r w:rsidRPr="00EC61F6">
        <w:rPr>
          <w:rFonts w:ascii="Times New Roman" w:hAnsi="Times New Roman" w:cs="Times New Roman"/>
          <w:sz w:val="24"/>
          <w:szCs w:val="24"/>
        </w:rPr>
        <w:t xml:space="preserve">ations for granting permits or access to collect or sample leaf material of </w:t>
      </w:r>
      <w:r w:rsidRPr="00AC105C">
        <w:rPr>
          <w:rFonts w:ascii="Times New Roman" w:hAnsi="Times New Roman" w:cs="Times New Roman"/>
          <w:i/>
          <w:iCs/>
          <w:sz w:val="24"/>
          <w:szCs w:val="24"/>
        </w:rPr>
        <w:t>Veronica</w:t>
      </w:r>
      <w:r w:rsidRPr="00EC61F6">
        <w:rPr>
          <w:rFonts w:ascii="Times New Roman" w:hAnsi="Times New Roman" w:cs="Times New Roman"/>
          <w:sz w:val="24"/>
          <w:szCs w:val="24"/>
        </w:rPr>
        <w:t xml:space="preserve"> for this study: </w:t>
      </w:r>
      <w:proofErr w:type="spellStart"/>
      <w:r w:rsidRPr="00EC61F6">
        <w:rPr>
          <w:rFonts w:ascii="Times New Roman" w:hAnsi="Times New Roman" w:cs="Times New Roman"/>
          <w:sz w:val="24"/>
          <w:szCs w:val="24"/>
        </w:rPr>
        <w:t>Te</w:t>
      </w:r>
      <w:proofErr w:type="spellEnd"/>
      <w:r w:rsidRPr="00EC61F6">
        <w:rPr>
          <w:rFonts w:ascii="Times New Roman" w:hAnsi="Times New Roman" w:cs="Times New Roman"/>
          <w:sz w:val="24"/>
          <w:szCs w:val="24"/>
        </w:rPr>
        <w:t xml:space="preserve"> Papa Herbarium (WELT), New Zealand Department of Conservation, Wellington City Council, </w:t>
      </w:r>
      <w:proofErr w:type="spellStart"/>
      <w:r w:rsidRPr="00EC61F6">
        <w:rPr>
          <w:rFonts w:ascii="Times New Roman" w:hAnsi="Times New Roman" w:cs="Times New Roman"/>
          <w:sz w:val="24"/>
          <w:szCs w:val="24"/>
        </w:rPr>
        <w:t>Otari</w:t>
      </w:r>
      <w:proofErr w:type="spellEnd"/>
      <w:r w:rsidRPr="00EC61F6">
        <w:rPr>
          <w:rFonts w:ascii="Times New Roman" w:hAnsi="Times New Roman" w:cs="Times New Roman"/>
          <w:sz w:val="24"/>
          <w:szCs w:val="24"/>
        </w:rPr>
        <w:t xml:space="preserve"> Native Botanic Garden, </w:t>
      </w:r>
      <w:proofErr w:type="spellStart"/>
      <w:r w:rsidRPr="00EC61F6">
        <w:rPr>
          <w:rFonts w:ascii="Times New Roman" w:hAnsi="Times New Roman" w:cs="Times New Roman"/>
          <w:sz w:val="24"/>
          <w:szCs w:val="24"/>
        </w:rPr>
        <w:t>Botanische</w:t>
      </w:r>
      <w:proofErr w:type="spellEnd"/>
      <w:r w:rsidRPr="00EC61F6">
        <w:rPr>
          <w:rFonts w:ascii="Times New Roman" w:hAnsi="Times New Roman" w:cs="Times New Roman"/>
          <w:sz w:val="24"/>
          <w:szCs w:val="24"/>
        </w:rPr>
        <w:t xml:space="preserve"> </w:t>
      </w:r>
      <w:proofErr w:type="spellStart"/>
      <w:r w:rsidRPr="00EC61F6">
        <w:rPr>
          <w:rFonts w:ascii="Times New Roman" w:hAnsi="Times New Roman" w:cs="Times New Roman"/>
          <w:sz w:val="24"/>
          <w:szCs w:val="24"/>
        </w:rPr>
        <w:t>Gärten</w:t>
      </w:r>
      <w:proofErr w:type="spellEnd"/>
      <w:r w:rsidRPr="00EC61F6">
        <w:rPr>
          <w:rFonts w:ascii="Times New Roman" w:hAnsi="Times New Roman" w:cs="Times New Roman"/>
          <w:sz w:val="24"/>
          <w:szCs w:val="24"/>
        </w:rPr>
        <w:t xml:space="preserve"> der Universität Bonn, Universität Oldenburg Herbarium (OLD), and Royal Botanic Gardens, Kew. </w:t>
      </w:r>
    </w:p>
    <w:p w14:paraId="070D0947" w14:textId="77777777" w:rsidR="003B213A" w:rsidRDefault="003B213A" w:rsidP="003B213A">
      <w:pPr>
        <w:spacing w:after="0" w:line="480" w:lineRule="auto"/>
        <w:rPr>
          <w:rFonts w:ascii="Times New Roman" w:hAnsi="Times New Roman" w:cs="Times New Roman"/>
          <w:sz w:val="24"/>
          <w:szCs w:val="24"/>
        </w:rPr>
      </w:pPr>
    </w:p>
    <w:p w14:paraId="162F0873" w14:textId="77777777" w:rsidR="00F07088" w:rsidRDefault="00F07088" w:rsidP="00F0708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AUTHOR CONTRIBUTIONS: AT obtained funding, performed lab work and bioinformatic analyses, and wrote the manuscript. JI provided conceptual input, supervised bioinformatic </w:t>
      </w:r>
      <w:r>
        <w:rPr>
          <w:rFonts w:ascii="Times New Roman" w:hAnsi="Times New Roman" w:cs="Times New Roman"/>
          <w:sz w:val="24"/>
          <w:szCs w:val="24"/>
        </w:rPr>
        <w:lastRenderedPageBreak/>
        <w:t>analyses, and edited manuscript. HMM supervised curation of herbarium specimens, organized and provided samples, and provided conceptual input. DCA provided samples and conceptual input. WGL provided conceptual input. AJT obtained funding, provided conceptual input, supervised analyses, and contributed to manuscript.</w:t>
      </w:r>
    </w:p>
    <w:p w14:paraId="2563E5F1" w14:textId="77777777" w:rsidR="00F07088" w:rsidRDefault="00F07088" w:rsidP="00F07088">
      <w:pPr>
        <w:spacing w:after="0" w:line="480" w:lineRule="auto"/>
        <w:rPr>
          <w:rFonts w:ascii="Times New Roman" w:hAnsi="Times New Roman" w:cs="Times New Roman"/>
          <w:sz w:val="24"/>
          <w:szCs w:val="24"/>
        </w:rPr>
      </w:pPr>
    </w:p>
    <w:p w14:paraId="57F1DC2B" w14:textId="59C6F1D3" w:rsidR="00B24788" w:rsidRDefault="00F07088"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DATA AVAILABILITY STATEMENT: </w:t>
      </w:r>
      <w:r w:rsidR="00FC1117">
        <w:rPr>
          <w:rFonts w:ascii="Times New Roman" w:hAnsi="Times New Roman" w:cs="Times New Roman"/>
          <w:sz w:val="24"/>
          <w:szCs w:val="24"/>
        </w:rPr>
        <w:t>Illumina sequencing</w:t>
      </w:r>
      <w:r w:rsidR="00644193" w:rsidRPr="00644193">
        <w:rPr>
          <w:rFonts w:ascii="Times New Roman" w:hAnsi="Times New Roman" w:cs="Times New Roman"/>
          <w:sz w:val="24"/>
          <w:szCs w:val="24"/>
        </w:rPr>
        <w:t xml:space="preserve"> reads </w:t>
      </w:r>
      <w:r w:rsidR="00B24788">
        <w:rPr>
          <w:rFonts w:ascii="Times New Roman" w:hAnsi="Times New Roman" w:cs="Times New Roman"/>
          <w:sz w:val="24"/>
          <w:szCs w:val="24"/>
        </w:rPr>
        <w:t>have been deposited in</w:t>
      </w:r>
      <w:r w:rsidR="00FC1117">
        <w:rPr>
          <w:rFonts w:ascii="Times New Roman" w:hAnsi="Times New Roman" w:cs="Times New Roman"/>
          <w:sz w:val="24"/>
          <w:szCs w:val="24"/>
        </w:rPr>
        <w:t xml:space="preserve"> the NCBI Sequence Read Archive (submission </w:t>
      </w:r>
      <w:r w:rsidR="004901DF">
        <w:rPr>
          <w:rFonts w:ascii="Times New Roman" w:hAnsi="Times New Roman" w:cs="Times New Roman"/>
          <w:sz w:val="24"/>
          <w:szCs w:val="24"/>
        </w:rPr>
        <w:t>pending</w:t>
      </w:r>
      <w:r w:rsidR="00FC1117" w:rsidRPr="00FC1117">
        <w:t xml:space="preserve"> </w:t>
      </w:r>
      <w:hyperlink r:id="rId10" w:history="1">
        <w:r w:rsidR="00E446F2" w:rsidRPr="00BC5F6F">
          <w:rPr>
            <w:rStyle w:val="Hyperlink"/>
            <w:rFonts w:ascii="Times New Roman" w:hAnsi="Times New Roman" w:cs="Times New Roman"/>
            <w:sz w:val="24"/>
            <w:szCs w:val="24"/>
          </w:rPr>
          <w:t>https://submit.ncbi.nlm.nih.gov/subs/sra/SUB9172517/</w:t>
        </w:r>
      </w:hyperlink>
      <w:r w:rsidR="00FC1117">
        <w:rPr>
          <w:rFonts w:ascii="Times New Roman" w:hAnsi="Times New Roman" w:cs="Times New Roman"/>
          <w:sz w:val="24"/>
          <w:szCs w:val="24"/>
        </w:rPr>
        <w:t>)</w:t>
      </w:r>
      <w:r w:rsidR="00644193" w:rsidRPr="00644193">
        <w:rPr>
          <w:rFonts w:ascii="Times New Roman" w:hAnsi="Times New Roman" w:cs="Times New Roman"/>
          <w:sz w:val="24"/>
          <w:szCs w:val="24"/>
        </w:rPr>
        <w:t xml:space="preserve">. </w:t>
      </w:r>
      <w:r w:rsidR="00B24788">
        <w:rPr>
          <w:rFonts w:ascii="Times New Roman" w:hAnsi="Times New Roman" w:cs="Times New Roman"/>
          <w:sz w:val="24"/>
          <w:szCs w:val="24"/>
        </w:rPr>
        <w:t>Scripts are</w:t>
      </w:r>
      <w:r w:rsidR="00644193" w:rsidRPr="00644193">
        <w:rPr>
          <w:rFonts w:ascii="Times New Roman" w:hAnsi="Times New Roman" w:cs="Times New Roman"/>
          <w:sz w:val="24"/>
          <w:szCs w:val="24"/>
        </w:rPr>
        <w:t xml:space="preserve"> available </w:t>
      </w:r>
      <w:r w:rsidR="0047691E">
        <w:rPr>
          <w:rFonts w:ascii="Times New Roman" w:hAnsi="Times New Roman" w:cs="Times New Roman"/>
          <w:sz w:val="24"/>
          <w:szCs w:val="24"/>
        </w:rPr>
        <w:t xml:space="preserve">at </w:t>
      </w:r>
      <w:hyperlink r:id="rId11" w:history="1">
        <w:r w:rsidR="00B24788" w:rsidRPr="00BC5F6F">
          <w:rPr>
            <w:rStyle w:val="Hyperlink"/>
            <w:rFonts w:ascii="Times New Roman" w:hAnsi="Times New Roman" w:cs="Times New Roman"/>
            <w:sz w:val="24"/>
            <w:szCs w:val="24"/>
          </w:rPr>
          <w:t>https://github.com/annethomas/veronica_phylo</w:t>
        </w:r>
      </w:hyperlink>
      <w:r w:rsidR="00644193" w:rsidRPr="00644193">
        <w:rPr>
          <w:rFonts w:ascii="Times New Roman" w:hAnsi="Times New Roman" w:cs="Times New Roman"/>
          <w:sz w:val="24"/>
          <w:szCs w:val="24"/>
        </w:rPr>
        <w:t>.</w:t>
      </w:r>
    </w:p>
    <w:p w14:paraId="0BE57DB5" w14:textId="77777777" w:rsidR="00B24788" w:rsidRDefault="00B24788" w:rsidP="00071A5C">
      <w:pPr>
        <w:spacing w:after="0" w:line="480" w:lineRule="auto"/>
        <w:rPr>
          <w:rFonts w:ascii="Times New Roman" w:hAnsi="Times New Roman" w:cs="Times New Roman"/>
          <w:sz w:val="24"/>
          <w:szCs w:val="24"/>
        </w:rPr>
      </w:pPr>
    </w:p>
    <w:p w14:paraId="687652D5" w14:textId="0DAEF479" w:rsidR="008C699F" w:rsidRDefault="00C42070"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SUPPORTING INFORMATION</w:t>
      </w:r>
    </w:p>
    <w:p w14:paraId="66862167" w14:textId="0483FF40" w:rsidR="00C42070" w:rsidRDefault="002323F4" w:rsidP="00071A5C">
      <w:pPr>
        <w:spacing w:after="0" w:line="480" w:lineRule="auto"/>
        <w:rPr>
          <w:rFonts w:ascii="Times New Roman" w:hAnsi="Times New Roman" w:cs="Times New Roman"/>
          <w:sz w:val="24"/>
          <w:szCs w:val="24"/>
        </w:rPr>
      </w:pPr>
      <w:r w:rsidRPr="002323F4">
        <w:rPr>
          <w:rFonts w:ascii="Times New Roman" w:hAnsi="Times New Roman" w:cs="Times New Roman"/>
          <w:sz w:val="24"/>
          <w:szCs w:val="24"/>
        </w:rPr>
        <w:t>Additional Supporting Information may be found online in the supporting information section at the end of the article</w:t>
      </w:r>
      <w:r>
        <w:rPr>
          <w:rFonts w:ascii="Times New Roman" w:hAnsi="Times New Roman" w:cs="Times New Roman"/>
          <w:sz w:val="24"/>
          <w:szCs w:val="24"/>
        </w:rPr>
        <w:t>.</w:t>
      </w:r>
    </w:p>
    <w:p w14:paraId="56E3DA18" w14:textId="5CA1CB35" w:rsidR="002323F4" w:rsidRDefault="002323F4"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 S1:</w:t>
      </w:r>
      <w:r w:rsidR="00F72050">
        <w:rPr>
          <w:rFonts w:ascii="Times New Roman" w:hAnsi="Times New Roman" w:cs="Times New Roman"/>
          <w:sz w:val="24"/>
          <w:szCs w:val="24"/>
        </w:rPr>
        <w:t xml:space="preserve"> </w:t>
      </w:r>
      <w:r w:rsidR="00F72050" w:rsidRPr="00F72050">
        <w:rPr>
          <w:rFonts w:ascii="Times New Roman" w:hAnsi="Times New Roman" w:cs="Times New Roman"/>
          <w:sz w:val="24"/>
          <w:szCs w:val="24"/>
        </w:rPr>
        <w:t>Supercontigs provide marginally higher ASTRAL III posterior values without improving concordance.</w:t>
      </w:r>
    </w:p>
    <w:p w14:paraId="45FD9196" w14:textId="37F08C5F" w:rsidR="00494EA4" w:rsidRDefault="00494EA4"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sidRPr="00037AC9">
        <w:rPr>
          <w:rFonts w:ascii="Times New Roman" w:hAnsi="Times New Roman" w:cs="Times New Roman"/>
          <w:sz w:val="24"/>
          <w:szCs w:val="24"/>
        </w:rPr>
        <w:t xml:space="preserve"> S</w:t>
      </w:r>
      <w:r>
        <w:rPr>
          <w:rFonts w:ascii="Times New Roman" w:hAnsi="Times New Roman" w:cs="Times New Roman"/>
          <w:sz w:val="24"/>
          <w:szCs w:val="24"/>
        </w:rPr>
        <w:t>2</w:t>
      </w:r>
      <w:r w:rsidRPr="00037AC9">
        <w:rPr>
          <w:rFonts w:ascii="Times New Roman" w:hAnsi="Times New Roman" w:cs="Times New Roman"/>
          <w:sz w:val="24"/>
          <w:szCs w:val="24"/>
        </w:rPr>
        <w:t xml:space="preserve">. </w:t>
      </w:r>
      <w:r w:rsidRPr="00887B4A">
        <w:rPr>
          <w:rFonts w:ascii="Times New Roman" w:hAnsi="Times New Roman" w:cs="Times New Roman"/>
          <w:sz w:val="24"/>
          <w:szCs w:val="24"/>
        </w:rPr>
        <w:t xml:space="preserve">ASTRAL III phylogeny for </w:t>
      </w:r>
      <w:r w:rsidRPr="00887B4A">
        <w:rPr>
          <w:rFonts w:ascii="Times New Roman" w:hAnsi="Times New Roman" w:cs="Times New Roman"/>
          <w:i/>
          <w:iCs/>
          <w:sz w:val="24"/>
          <w:szCs w:val="24"/>
        </w:rPr>
        <w:t xml:space="preserve">Veronica </w:t>
      </w:r>
      <w:proofErr w:type="spellStart"/>
      <w:r w:rsidRPr="00887B4A">
        <w:rPr>
          <w:rFonts w:ascii="Times New Roman" w:hAnsi="Times New Roman" w:cs="Times New Roman"/>
          <w:sz w:val="24"/>
          <w:szCs w:val="24"/>
        </w:rPr>
        <w:t>subg</w:t>
      </w:r>
      <w:proofErr w:type="spellEnd"/>
      <w:r w:rsidRPr="00887B4A">
        <w:rPr>
          <w:rFonts w:ascii="Times New Roman" w:hAnsi="Times New Roman" w:cs="Times New Roman"/>
          <w:sz w:val="24"/>
          <w:szCs w:val="24"/>
        </w:rPr>
        <w:t xml:space="preserve">. </w:t>
      </w:r>
      <w:proofErr w:type="spellStart"/>
      <w:r w:rsidRPr="00887B4A">
        <w:rPr>
          <w:rFonts w:ascii="Times New Roman" w:hAnsi="Times New Roman" w:cs="Times New Roman"/>
          <w:i/>
          <w:iCs/>
          <w:sz w:val="24"/>
          <w:szCs w:val="24"/>
        </w:rPr>
        <w:t>Pseudoveronica</w:t>
      </w:r>
      <w:proofErr w:type="spellEnd"/>
      <w:r w:rsidRPr="00887B4A">
        <w:rPr>
          <w:rFonts w:ascii="Times New Roman" w:hAnsi="Times New Roman" w:cs="Times New Roman"/>
          <w:sz w:val="24"/>
          <w:szCs w:val="24"/>
        </w:rPr>
        <w:t xml:space="preserve"> sect. </w:t>
      </w:r>
      <w:r w:rsidRPr="00887B4A">
        <w:rPr>
          <w:rFonts w:ascii="Times New Roman" w:hAnsi="Times New Roman" w:cs="Times New Roman"/>
          <w:i/>
          <w:iCs/>
          <w:sz w:val="24"/>
          <w:szCs w:val="24"/>
        </w:rPr>
        <w:t>Hebe.</w:t>
      </w:r>
    </w:p>
    <w:p w14:paraId="2245FBCC" w14:textId="46A3F179" w:rsidR="000453B1" w:rsidRDefault="000453B1" w:rsidP="00071A5C">
      <w:pPr>
        <w:spacing w:after="0" w:line="480" w:lineRule="auto"/>
        <w:rPr>
          <w:rFonts w:ascii="Times New Roman" w:hAnsi="Times New Roman" w:cs="Times New Roman"/>
          <w:i/>
          <w:iCs/>
          <w:sz w:val="24"/>
          <w:szCs w:val="24"/>
        </w:rPr>
      </w:pPr>
      <w:r>
        <w:rPr>
          <w:rFonts w:ascii="Times New Roman" w:hAnsi="Times New Roman" w:cs="Times New Roman"/>
          <w:sz w:val="24"/>
          <w:szCs w:val="24"/>
        </w:rPr>
        <w:t>Appendix</w:t>
      </w:r>
      <w:r w:rsidRPr="00037AC9">
        <w:rPr>
          <w:rFonts w:ascii="Times New Roman" w:hAnsi="Times New Roman" w:cs="Times New Roman"/>
          <w:sz w:val="24"/>
          <w:szCs w:val="24"/>
        </w:rPr>
        <w:t xml:space="preserve"> S</w:t>
      </w:r>
      <w:r>
        <w:rPr>
          <w:rFonts w:ascii="Times New Roman" w:hAnsi="Times New Roman" w:cs="Times New Roman"/>
          <w:sz w:val="24"/>
          <w:szCs w:val="24"/>
        </w:rPr>
        <w:t>3</w:t>
      </w:r>
      <w:r w:rsidRPr="00037AC9">
        <w:rPr>
          <w:rFonts w:ascii="Times New Roman" w:hAnsi="Times New Roman" w:cs="Times New Roman"/>
          <w:sz w:val="24"/>
          <w:szCs w:val="24"/>
        </w:rPr>
        <w:t xml:space="preserve">. </w:t>
      </w:r>
      <w:proofErr w:type="spellStart"/>
      <w:r w:rsidRPr="000453B1">
        <w:rPr>
          <w:rFonts w:ascii="Times New Roman" w:hAnsi="Times New Roman" w:cs="Times New Roman"/>
          <w:sz w:val="24"/>
          <w:szCs w:val="24"/>
        </w:rPr>
        <w:t>SVDquartets</w:t>
      </w:r>
      <w:proofErr w:type="spellEnd"/>
      <w:r w:rsidRPr="000453B1">
        <w:rPr>
          <w:rFonts w:ascii="Times New Roman" w:hAnsi="Times New Roman" w:cs="Times New Roman"/>
          <w:sz w:val="24"/>
          <w:szCs w:val="24"/>
        </w:rPr>
        <w:t xml:space="preserve"> phylogeny for </w:t>
      </w:r>
      <w:r w:rsidRPr="000453B1">
        <w:rPr>
          <w:rFonts w:ascii="Times New Roman" w:hAnsi="Times New Roman" w:cs="Times New Roman"/>
          <w:i/>
          <w:iCs/>
          <w:sz w:val="24"/>
          <w:szCs w:val="24"/>
        </w:rPr>
        <w:t xml:space="preserve">Veronica </w:t>
      </w:r>
      <w:proofErr w:type="spellStart"/>
      <w:r w:rsidRPr="000453B1">
        <w:rPr>
          <w:rFonts w:ascii="Times New Roman" w:hAnsi="Times New Roman" w:cs="Times New Roman"/>
          <w:sz w:val="24"/>
          <w:szCs w:val="24"/>
        </w:rPr>
        <w:t>subg</w:t>
      </w:r>
      <w:proofErr w:type="spellEnd"/>
      <w:r w:rsidRPr="000453B1">
        <w:rPr>
          <w:rFonts w:ascii="Times New Roman" w:hAnsi="Times New Roman" w:cs="Times New Roman"/>
          <w:sz w:val="24"/>
          <w:szCs w:val="24"/>
        </w:rPr>
        <w:t xml:space="preserve">. </w:t>
      </w:r>
      <w:proofErr w:type="spellStart"/>
      <w:r w:rsidRPr="000453B1">
        <w:rPr>
          <w:rFonts w:ascii="Times New Roman" w:hAnsi="Times New Roman" w:cs="Times New Roman"/>
          <w:i/>
          <w:iCs/>
          <w:sz w:val="24"/>
          <w:szCs w:val="24"/>
        </w:rPr>
        <w:t>Pseudoveronica</w:t>
      </w:r>
      <w:proofErr w:type="spellEnd"/>
      <w:r w:rsidRPr="000453B1">
        <w:rPr>
          <w:rFonts w:ascii="Times New Roman" w:hAnsi="Times New Roman" w:cs="Times New Roman"/>
          <w:sz w:val="24"/>
          <w:szCs w:val="24"/>
        </w:rPr>
        <w:t xml:space="preserve"> sect. </w:t>
      </w:r>
      <w:r w:rsidRPr="000453B1">
        <w:rPr>
          <w:rFonts w:ascii="Times New Roman" w:hAnsi="Times New Roman" w:cs="Times New Roman"/>
          <w:i/>
          <w:iCs/>
          <w:sz w:val="24"/>
          <w:szCs w:val="24"/>
        </w:rPr>
        <w:t>Hebe.</w:t>
      </w:r>
    </w:p>
    <w:p w14:paraId="1A73849A" w14:textId="013FBDD4" w:rsidR="00700B56" w:rsidRDefault="00700B56"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sidRPr="00C310C1">
        <w:rPr>
          <w:rFonts w:ascii="Times New Roman" w:hAnsi="Times New Roman" w:cs="Times New Roman"/>
          <w:sz w:val="24"/>
          <w:szCs w:val="24"/>
        </w:rPr>
        <w:t xml:space="preserve"> S</w:t>
      </w:r>
      <w:r>
        <w:rPr>
          <w:rFonts w:ascii="Times New Roman" w:hAnsi="Times New Roman" w:cs="Times New Roman"/>
          <w:sz w:val="24"/>
          <w:szCs w:val="24"/>
        </w:rPr>
        <w:t>4</w:t>
      </w:r>
      <w:r w:rsidRPr="00C310C1">
        <w:rPr>
          <w:rFonts w:ascii="Times New Roman" w:hAnsi="Times New Roman" w:cs="Times New Roman"/>
          <w:sz w:val="24"/>
          <w:szCs w:val="24"/>
        </w:rPr>
        <w:t xml:space="preserve">. </w:t>
      </w:r>
      <w:r w:rsidRPr="00700B56">
        <w:rPr>
          <w:rFonts w:ascii="Times New Roman" w:hAnsi="Times New Roman" w:cs="Times New Roman"/>
          <w:sz w:val="24"/>
          <w:szCs w:val="24"/>
        </w:rPr>
        <w:t>Removal of retained genes with low rates (&lt;10% of samples) of paralog warnings does not improve support compare</w:t>
      </w:r>
      <w:r>
        <w:rPr>
          <w:rFonts w:ascii="Times New Roman" w:hAnsi="Times New Roman" w:cs="Times New Roman"/>
          <w:sz w:val="24"/>
          <w:szCs w:val="24"/>
        </w:rPr>
        <w:t>d</w:t>
      </w:r>
      <w:r w:rsidRPr="00700B56">
        <w:rPr>
          <w:rFonts w:ascii="Times New Roman" w:hAnsi="Times New Roman" w:cs="Times New Roman"/>
          <w:sz w:val="24"/>
          <w:szCs w:val="24"/>
        </w:rPr>
        <w:t xml:space="preserve"> to full IQ-TREE supercontig dataset.</w:t>
      </w:r>
    </w:p>
    <w:p w14:paraId="05622D7C" w14:textId="22779BC2" w:rsidR="00BB1528" w:rsidRPr="00BB1528" w:rsidRDefault="00BB1528"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sidRPr="00FB27C9">
        <w:rPr>
          <w:rFonts w:ascii="Times New Roman" w:hAnsi="Times New Roman" w:cs="Times New Roman"/>
          <w:sz w:val="24"/>
          <w:szCs w:val="24"/>
        </w:rPr>
        <w:t xml:space="preserve"> S</w:t>
      </w:r>
      <w:r>
        <w:rPr>
          <w:rFonts w:ascii="Times New Roman" w:hAnsi="Times New Roman" w:cs="Times New Roman"/>
          <w:sz w:val="24"/>
          <w:szCs w:val="24"/>
        </w:rPr>
        <w:t>5</w:t>
      </w:r>
      <w:r w:rsidRPr="00FB27C9">
        <w:rPr>
          <w:rFonts w:ascii="Times New Roman" w:hAnsi="Times New Roman" w:cs="Times New Roman"/>
          <w:sz w:val="24"/>
          <w:szCs w:val="24"/>
        </w:rPr>
        <w:t>.</w:t>
      </w:r>
      <w:r>
        <w:rPr>
          <w:rFonts w:ascii="Times New Roman" w:hAnsi="Times New Roman" w:cs="Times New Roman"/>
          <w:b/>
          <w:bCs/>
          <w:sz w:val="24"/>
          <w:szCs w:val="24"/>
        </w:rPr>
        <w:t xml:space="preserve"> </w:t>
      </w:r>
      <w:r w:rsidRPr="00BB1528">
        <w:rPr>
          <w:rFonts w:ascii="Times New Roman" w:hAnsi="Times New Roman" w:cs="Times New Roman"/>
          <w:sz w:val="24"/>
          <w:szCs w:val="24"/>
        </w:rPr>
        <w:t>Gene discordance factor due to paraphyly (</w:t>
      </w:r>
      <w:proofErr w:type="spellStart"/>
      <w:r w:rsidRPr="00BB1528">
        <w:rPr>
          <w:rFonts w:ascii="Times New Roman" w:hAnsi="Times New Roman" w:cs="Times New Roman"/>
          <w:sz w:val="24"/>
          <w:szCs w:val="24"/>
        </w:rPr>
        <w:t>gDFP</w:t>
      </w:r>
      <w:proofErr w:type="spellEnd"/>
      <w:r w:rsidRPr="00BB1528">
        <w:rPr>
          <w:rFonts w:ascii="Times New Roman" w:hAnsi="Times New Roman" w:cs="Times New Roman"/>
          <w:sz w:val="24"/>
          <w:szCs w:val="24"/>
        </w:rPr>
        <w:t xml:space="preserve">) much higher than </w:t>
      </w:r>
      <w:proofErr w:type="spellStart"/>
      <w:r w:rsidRPr="00BB1528">
        <w:rPr>
          <w:rFonts w:ascii="Times New Roman" w:hAnsi="Times New Roman" w:cs="Times New Roman"/>
          <w:sz w:val="24"/>
          <w:szCs w:val="24"/>
        </w:rPr>
        <w:t>gCF</w:t>
      </w:r>
      <w:proofErr w:type="spellEnd"/>
      <w:r w:rsidRPr="00BB1528">
        <w:rPr>
          <w:rFonts w:ascii="Times New Roman" w:hAnsi="Times New Roman" w:cs="Times New Roman"/>
          <w:sz w:val="24"/>
          <w:szCs w:val="24"/>
        </w:rPr>
        <w:t xml:space="preserve"> or two nearest neighbor interchange topologies under full filtering scheme with IQ-TREE.</w:t>
      </w:r>
    </w:p>
    <w:p w14:paraId="422DF2CF" w14:textId="03F84C75" w:rsidR="00700B56" w:rsidRDefault="000E587F"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Appendix S6. </w:t>
      </w:r>
      <w:r w:rsidRPr="000E587F">
        <w:rPr>
          <w:rFonts w:ascii="Times New Roman" w:hAnsi="Times New Roman" w:cs="Times New Roman"/>
          <w:i/>
          <w:iCs/>
          <w:sz w:val="24"/>
          <w:szCs w:val="24"/>
        </w:rPr>
        <w:t xml:space="preserve">Veronica </w:t>
      </w:r>
      <w:r w:rsidRPr="000E587F">
        <w:rPr>
          <w:rFonts w:ascii="Times New Roman" w:hAnsi="Times New Roman" w:cs="Times New Roman"/>
          <w:sz w:val="24"/>
          <w:szCs w:val="24"/>
        </w:rPr>
        <w:t>subclades have similar overall concordance factors.</w:t>
      </w:r>
    </w:p>
    <w:p w14:paraId="6799CA0A" w14:textId="7C6E08AE" w:rsidR="001E3D11" w:rsidRDefault="001E3D11"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Appendix S7. </w:t>
      </w:r>
      <w:r w:rsidRPr="001E3D11">
        <w:rPr>
          <w:rFonts w:ascii="Times New Roman" w:hAnsi="Times New Roman" w:cs="Times New Roman"/>
          <w:sz w:val="24"/>
          <w:szCs w:val="24"/>
        </w:rPr>
        <w:t xml:space="preserve">IQ-TREE phylogeny for </w:t>
      </w:r>
      <w:r w:rsidRPr="001E3D11">
        <w:rPr>
          <w:rFonts w:ascii="Times New Roman" w:hAnsi="Times New Roman" w:cs="Times New Roman"/>
          <w:i/>
          <w:iCs/>
          <w:sz w:val="24"/>
          <w:szCs w:val="24"/>
        </w:rPr>
        <w:t xml:space="preserve">Veronica </w:t>
      </w:r>
      <w:proofErr w:type="spellStart"/>
      <w:r w:rsidRPr="001E3D11">
        <w:rPr>
          <w:rFonts w:ascii="Times New Roman" w:hAnsi="Times New Roman" w:cs="Times New Roman"/>
          <w:sz w:val="24"/>
          <w:szCs w:val="24"/>
        </w:rPr>
        <w:t>subg</w:t>
      </w:r>
      <w:proofErr w:type="spellEnd"/>
      <w:r w:rsidRPr="001E3D11">
        <w:rPr>
          <w:rFonts w:ascii="Times New Roman" w:hAnsi="Times New Roman" w:cs="Times New Roman"/>
          <w:sz w:val="24"/>
          <w:szCs w:val="24"/>
        </w:rPr>
        <w:t xml:space="preserve">. </w:t>
      </w:r>
      <w:proofErr w:type="spellStart"/>
      <w:r w:rsidRPr="001E3D11">
        <w:rPr>
          <w:rFonts w:ascii="Times New Roman" w:hAnsi="Times New Roman" w:cs="Times New Roman"/>
          <w:i/>
          <w:iCs/>
          <w:sz w:val="24"/>
          <w:szCs w:val="24"/>
        </w:rPr>
        <w:t>Pseudoveronica</w:t>
      </w:r>
      <w:proofErr w:type="spellEnd"/>
      <w:r w:rsidRPr="001E3D11">
        <w:rPr>
          <w:rFonts w:ascii="Times New Roman" w:hAnsi="Times New Roman" w:cs="Times New Roman"/>
          <w:sz w:val="24"/>
          <w:szCs w:val="24"/>
        </w:rPr>
        <w:t xml:space="preserve"> sect. </w:t>
      </w:r>
      <w:r w:rsidRPr="001E3D11">
        <w:rPr>
          <w:rFonts w:ascii="Times New Roman" w:hAnsi="Times New Roman" w:cs="Times New Roman"/>
          <w:i/>
          <w:iCs/>
          <w:sz w:val="24"/>
          <w:szCs w:val="24"/>
        </w:rPr>
        <w:t>Hebe</w:t>
      </w:r>
      <w:r>
        <w:rPr>
          <w:rFonts w:ascii="Times New Roman" w:hAnsi="Times New Roman" w:cs="Times New Roman"/>
          <w:sz w:val="24"/>
          <w:szCs w:val="24"/>
        </w:rPr>
        <w:t xml:space="preserve"> </w:t>
      </w:r>
      <w:r w:rsidRPr="00001625">
        <w:rPr>
          <w:rFonts w:ascii="Times New Roman" w:hAnsi="Times New Roman" w:cs="Times New Roman"/>
          <w:sz w:val="24"/>
          <w:szCs w:val="24"/>
        </w:rPr>
        <w:t xml:space="preserve">estimated from </w:t>
      </w:r>
      <w:r>
        <w:rPr>
          <w:rFonts w:ascii="Times New Roman" w:hAnsi="Times New Roman" w:cs="Times New Roman"/>
          <w:sz w:val="24"/>
          <w:szCs w:val="24"/>
        </w:rPr>
        <w:t>173</w:t>
      </w:r>
      <w:r w:rsidRPr="00001625">
        <w:rPr>
          <w:rFonts w:ascii="Times New Roman" w:hAnsi="Times New Roman" w:cs="Times New Roman"/>
          <w:sz w:val="24"/>
          <w:szCs w:val="24"/>
        </w:rPr>
        <w:t xml:space="preserve"> </w:t>
      </w:r>
      <w:r>
        <w:rPr>
          <w:rFonts w:ascii="Times New Roman" w:hAnsi="Times New Roman" w:cs="Times New Roman"/>
          <w:sz w:val="24"/>
          <w:szCs w:val="24"/>
        </w:rPr>
        <w:t>exon-only</w:t>
      </w:r>
      <w:r w:rsidRPr="00001625">
        <w:rPr>
          <w:rFonts w:ascii="Times New Roman" w:hAnsi="Times New Roman" w:cs="Times New Roman"/>
          <w:sz w:val="24"/>
          <w:szCs w:val="24"/>
        </w:rPr>
        <w:t xml:space="preserve"> sequences</w:t>
      </w:r>
      <w:r w:rsidR="00CA4BE0">
        <w:rPr>
          <w:rFonts w:ascii="Times New Roman" w:hAnsi="Times New Roman" w:cs="Times New Roman"/>
          <w:sz w:val="24"/>
          <w:szCs w:val="24"/>
        </w:rPr>
        <w:t>.</w:t>
      </w:r>
    </w:p>
    <w:p w14:paraId="244FF340" w14:textId="2E33D768" w:rsidR="00313EB3" w:rsidRDefault="00313EB3"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sidRPr="00AE54BA">
        <w:rPr>
          <w:rFonts w:ascii="Times New Roman" w:hAnsi="Times New Roman" w:cs="Times New Roman"/>
          <w:sz w:val="24"/>
          <w:szCs w:val="24"/>
        </w:rPr>
        <w:t xml:space="preserve"> S</w:t>
      </w:r>
      <w:r>
        <w:rPr>
          <w:rFonts w:ascii="Times New Roman" w:hAnsi="Times New Roman" w:cs="Times New Roman"/>
          <w:sz w:val="24"/>
          <w:szCs w:val="24"/>
        </w:rPr>
        <w:t>8</w:t>
      </w:r>
      <w:r w:rsidRPr="00AE54BA">
        <w:rPr>
          <w:rFonts w:ascii="Times New Roman" w:hAnsi="Times New Roman" w:cs="Times New Roman"/>
          <w:sz w:val="24"/>
          <w:szCs w:val="24"/>
        </w:rPr>
        <w:t xml:space="preserve">. </w:t>
      </w:r>
      <w:r w:rsidRPr="00313EB3">
        <w:rPr>
          <w:rFonts w:ascii="Times New Roman" w:hAnsi="Times New Roman" w:cs="Times New Roman"/>
          <w:sz w:val="24"/>
          <w:szCs w:val="24"/>
        </w:rPr>
        <w:t xml:space="preserve">IQ-TREE phylogeny for </w:t>
      </w:r>
      <w:r w:rsidRPr="00313EB3">
        <w:rPr>
          <w:rFonts w:ascii="Times New Roman" w:hAnsi="Times New Roman" w:cs="Times New Roman"/>
          <w:i/>
          <w:iCs/>
          <w:sz w:val="24"/>
          <w:szCs w:val="24"/>
        </w:rPr>
        <w:t xml:space="preserve">Veronica </w:t>
      </w:r>
      <w:proofErr w:type="spellStart"/>
      <w:r w:rsidRPr="00313EB3">
        <w:rPr>
          <w:rFonts w:ascii="Times New Roman" w:hAnsi="Times New Roman" w:cs="Times New Roman"/>
          <w:sz w:val="24"/>
          <w:szCs w:val="24"/>
        </w:rPr>
        <w:t>subg</w:t>
      </w:r>
      <w:proofErr w:type="spellEnd"/>
      <w:r w:rsidRPr="00313EB3">
        <w:rPr>
          <w:rFonts w:ascii="Times New Roman" w:hAnsi="Times New Roman" w:cs="Times New Roman"/>
          <w:sz w:val="24"/>
          <w:szCs w:val="24"/>
        </w:rPr>
        <w:t xml:space="preserve">. </w:t>
      </w:r>
      <w:proofErr w:type="spellStart"/>
      <w:r w:rsidRPr="00313EB3">
        <w:rPr>
          <w:rFonts w:ascii="Times New Roman" w:hAnsi="Times New Roman" w:cs="Times New Roman"/>
          <w:i/>
          <w:iCs/>
          <w:sz w:val="24"/>
          <w:szCs w:val="24"/>
        </w:rPr>
        <w:t>Pseudoveronica</w:t>
      </w:r>
      <w:proofErr w:type="spellEnd"/>
      <w:r w:rsidRPr="00313EB3">
        <w:rPr>
          <w:rFonts w:ascii="Times New Roman" w:hAnsi="Times New Roman" w:cs="Times New Roman"/>
          <w:sz w:val="24"/>
          <w:szCs w:val="24"/>
        </w:rPr>
        <w:t xml:space="preserve"> sect. </w:t>
      </w:r>
      <w:r w:rsidRPr="00313EB3">
        <w:rPr>
          <w:rFonts w:ascii="Times New Roman" w:hAnsi="Times New Roman" w:cs="Times New Roman"/>
          <w:i/>
          <w:iCs/>
          <w:sz w:val="24"/>
          <w:szCs w:val="24"/>
        </w:rPr>
        <w:t>Hebe</w:t>
      </w:r>
      <w:r w:rsidRPr="00313EB3">
        <w:rPr>
          <w:rFonts w:ascii="Times New Roman" w:hAnsi="Times New Roman" w:cs="Times New Roman"/>
          <w:sz w:val="24"/>
          <w:szCs w:val="24"/>
        </w:rPr>
        <w:t xml:space="preserve"> estimated</w:t>
      </w:r>
      <w:r w:rsidRPr="00001625">
        <w:rPr>
          <w:rFonts w:ascii="Times New Roman" w:hAnsi="Times New Roman" w:cs="Times New Roman"/>
          <w:sz w:val="24"/>
          <w:szCs w:val="24"/>
        </w:rPr>
        <w:t xml:space="preserve"> from </w:t>
      </w:r>
      <w:r>
        <w:rPr>
          <w:rFonts w:ascii="Times New Roman" w:hAnsi="Times New Roman" w:cs="Times New Roman"/>
          <w:sz w:val="24"/>
          <w:szCs w:val="24"/>
        </w:rPr>
        <w:t>167 intron</w:t>
      </w:r>
      <w:r w:rsidRPr="00AE54BA">
        <w:rPr>
          <w:rFonts w:ascii="Times New Roman" w:hAnsi="Times New Roman" w:cs="Times New Roman"/>
          <w:sz w:val="24"/>
          <w:szCs w:val="24"/>
        </w:rPr>
        <w:t xml:space="preserve">-only </w:t>
      </w:r>
      <w:r w:rsidRPr="00001625">
        <w:rPr>
          <w:rFonts w:ascii="Times New Roman" w:hAnsi="Times New Roman" w:cs="Times New Roman"/>
          <w:sz w:val="24"/>
          <w:szCs w:val="24"/>
        </w:rPr>
        <w:t>sequences</w:t>
      </w:r>
      <w:r>
        <w:rPr>
          <w:rFonts w:ascii="Times New Roman" w:hAnsi="Times New Roman" w:cs="Times New Roman"/>
          <w:sz w:val="24"/>
          <w:szCs w:val="24"/>
        </w:rPr>
        <w:t>.</w:t>
      </w:r>
    </w:p>
    <w:p w14:paraId="15DB7292" w14:textId="1EC710F3" w:rsidR="003F34F5" w:rsidRPr="00700B56" w:rsidRDefault="003F34F5"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Appendix</w:t>
      </w:r>
      <w:r w:rsidRPr="00037AC9">
        <w:rPr>
          <w:rFonts w:ascii="Times New Roman" w:hAnsi="Times New Roman" w:cs="Times New Roman"/>
          <w:sz w:val="24"/>
          <w:szCs w:val="24"/>
        </w:rPr>
        <w:t xml:space="preserve"> S</w:t>
      </w:r>
      <w:r>
        <w:rPr>
          <w:rFonts w:ascii="Times New Roman" w:hAnsi="Times New Roman" w:cs="Times New Roman"/>
          <w:sz w:val="24"/>
          <w:szCs w:val="24"/>
        </w:rPr>
        <w:t>9</w:t>
      </w:r>
      <w:r w:rsidRPr="00037AC9">
        <w:rPr>
          <w:rFonts w:ascii="Times New Roman" w:hAnsi="Times New Roman" w:cs="Times New Roman"/>
          <w:sz w:val="24"/>
          <w:szCs w:val="24"/>
        </w:rPr>
        <w:t xml:space="preserve">. </w:t>
      </w:r>
      <w:r w:rsidRPr="003F34F5">
        <w:rPr>
          <w:rFonts w:ascii="Times New Roman" w:hAnsi="Times New Roman" w:cs="Times New Roman"/>
          <w:sz w:val="24"/>
          <w:szCs w:val="24"/>
        </w:rPr>
        <w:t xml:space="preserve">IQ-TREE phylogeny for </w:t>
      </w:r>
      <w:r w:rsidRPr="003F34F5">
        <w:rPr>
          <w:rFonts w:ascii="Times New Roman" w:hAnsi="Times New Roman" w:cs="Times New Roman"/>
          <w:i/>
          <w:iCs/>
          <w:sz w:val="24"/>
          <w:szCs w:val="24"/>
        </w:rPr>
        <w:t xml:space="preserve">Veronica </w:t>
      </w:r>
      <w:proofErr w:type="spellStart"/>
      <w:r w:rsidRPr="003F34F5">
        <w:rPr>
          <w:rFonts w:ascii="Times New Roman" w:hAnsi="Times New Roman" w:cs="Times New Roman"/>
          <w:sz w:val="24"/>
          <w:szCs w:val="24"/>
        </w:rPr>
        <w:t>subg</w:t>
      </w:r>
      <w:proofErr w:type="spellEnd"/>
      <w:r w:rsidRPr="003F34F5">
        <w:rPr>
          <w:rFonts w:ascii="Times New Roman" w:hAnsi="Times New Roman" w:cs="Times New Roman"/>
          <w:sz w:val="24"/>
          <w:szCs w:val="24"/>
        </w:rPr>
        <w:t xml:space="preserve">. </w:t>
      </w:r>
      <w:proofErr w:type="spellStart"/>
      <w:r w:rsidRPr="003F34F5">
        <w:rPr>
          <w:rFonts w:ascii="Times New Roman" w:hAnsi="Times New Roman" w:cs="Times New Roman"/>
          <w:i/>
          <w:iCs/>
          <w:sz w:val="24"/>
          <w:szCs w:val="24"/>
        </w:rPr>
        <w:t>Pseudoveronica</w:t>
      </w:r>
      <w:proofErr w:type="spellEnd"/>
      <w:r w:rsidRPr="003F34F5">
        <w:rPr>
          <w:rFonts w:ascii="Times New Roman" w:hAnsi="Times New Roman" w:cs="Times New Roman"/>
          <w:sz w:val="24"/>
          <w:szCs w:val="24"/>
        </w:rPr>
        <w:t xml:space="preserve"> sect. </w:t>
      </w:r>
      <w:r w:rsidRPr="003F34F5">
        <w:rPr>
          <w:rFonts w:ascii="Times New Roman" w:hAnsi="Times New Roman" w:cs="Times New Roman"/>
          <w:i/>
          <w:iCs/>
          <w:sz w:val="24"/>
          <w:szCs w:val="24"/>
        </w:rPr>
        <w:t>Hebe</w:t>
      </w:r>
      <w:r>
        <w:rPr>
          <w:rFonts w:ascii="Times New Roman" w:hAnsi="Times New Roman" w:cs="Times New Roman"/>
          <w:sz w:val="24"/>
          <w:szCs w:val="24"/>
        </w:rPr>
        <w:t xml:space="preserve"> </w:t>
      </w:r>
      <w:r w:rsidRPr="00001625">
        <w:rPr>
          <w:rFonts w:ascii="Times New Roman" w:hAnsi="Times New Roman" w:cs="Times New Roman"/>
          <w:sz w:val="24"/>
          <w:szCs w:val="24"/>
        </w:rPr>
        <w:t xml:space="preserve">estimated from </w:t>
      </w:r>
      <w:r w:rsidRPr="00037AC9">
        <w:rPr>
          <w:rFonts w:ascii="Times New Roman" w:hAnsi="Times New Roman" w:cs="Times New Roman"/>
          <w:sz w:val="24"/>
          <w:szCs w:val="24"/>
        </w:rPr>
        <w:t xml:space="preserve">ITS, </w:t>
      </w:r>
      <w:proofErr w:type="spellStart"/>
      <w:r w:rsidRPr="00037AC9">
        <w:rPr>
          <w:rFonts w:ascii="Times New Roman" w:hAnsi="Times New Roman" w:cs="Times New Roman"/>
          <w:i/>
          <w:iCs/>
          <w:sz w:val="24"/>
          <w:szCs w:val="24"/>
        </w:rPr>
        <w:t>trnL-trnL-trnF</w:t>
      </w:r>
      <w:proofErr w:type="spellEnd"/>
      <w:r w:rsidRPr="00037AC9">
        <w:rPr>
          <w:rFonts w:ascii="Times New Roman" w:hAnsi="Times New Roman" w:cs="Times New Roman"/>
          <w:sz w:val="24"/>
          <w:szCs w:val="24"/>
        </w:rPr>
        <w:t xml:space="preserve">, </w:t>
      </w:r>
      <w:r w:rsidRPr="00037AC9">
        <w:rPr>
          <w:rFonts w:ascii="Times New Roman" w:hAnsi="Times New Roman" w:cs="Times New Roman"/>
          <w:i/>
          <w:iCs/>
          <w:sz w:val="24"/>
          <w:szCs w:val="24"/>
        </w:rPr>
        <w:t>rps16</w:t>
      </w:r>
      <w:r w:rsidRPr="00037AC9">
        <w:rPr>
          <w:rFonts w:ascii="Times New Roman" w:hAnsi="Times New Roman" w:cs="Times New Roman"/>
          <w:sz w:val="24"/>
          <w:szCs w:val="24"/>
        </w:rPr>
        <w:t xml:space="preserve">, </w:t>
      </w:r>
      <w:proofErr w:type="spellStart"/>
      <w:r w:rsidRPr="00037AC9">
        <w:rPr>
          <w:rFonts w:ascii="Times New Roman" w:hAnsi="Times New Roman" w:cs="Times New Roman"/>
          <w:i/>
          <w:iCs/>
          <w:sz w:val="24"/>
          <w:szCs w:val="24"/>
        </w:rPr>
        <w:t>rpoB-trnC</w:t>
      </w:r>
      <w:proofErr w:type="spellEnd"/>
      <w:r w:rsidRPr="00037AC9">
        <w:rPr>
          <w:rFonts w:ascii="Times New Roman" w:hAnsi="Times New Roman" w:cs="Times New Roman"/>
          <w:i/>
          <w:iCs/>
          <w:sz w:val="24"/>
          <w:szCs w:val="24"/>
        </w:rPr>
        <w:t xml:space="preserve">, </w:t>
      </w:r>
      <w:r w:rsidRPr="00037AC9">
        <w:rPr>
          <w:rFonts w:ascii="Times New Roman" w:hAnsi="Times New Roman" w:cs="Times New Roman"/>
          <w:sz w:val="24"/>
          <w:szCs w:val="24"/>
        </w:rPr>
        <w:t>and CYCLOIDEA2</w:t>
      </w:r>
    </w:p>
    <w:p w14:paraId="45524B9F" w14:textId="77777777" w:rsidR="00B24788" w:rsidRDefault="00B24788" w:rsidP="00071A5C">
      <w:pPr>
        <w:spacing w:after="0" w:line="480" w:lineRule="auto"/>
        <w:rPr>
          <w:rFonts w:ascii="Times New Roman" w:hAnsi="Times New Roman" w:cs="Times New Roman"/>
          <w:sz w:val="24"/>
          <w:szCs w:val="24"/>
        </w:rPr>
      </w:pPr>
    </w:p>
    <w:p w14:paraId="6F5034BB" w14:textId="14E58CAB" w:rsidR="00500C01" w:rsidRPr="00071A5C" w:rsidRDefault="00B24788" w:rsidP="00071A5C">
      <w:pPr>
        <w:spacing w:after="0" w:line="480" w:lineRule="auto"/>
        <w:rPr>
          <w:rFonts w:ascii="Times New Roman" w:hAnsi="Times New Roman" w:cs="Times New Roman"/>
          <w:sz w:val="24"/>
          <w:szCs w:val="24"/>
        </w:rPr>
      </w:pPr>
      <w:r>
        <w:rPr>
          <w:rFonts w:ascii="Times New Roman" w:hAnsi="Times New Roman" w:cs="Times New Roman"/>
          <w:sz w:val="24"/>
          <w:szCs w:val="24"/>
        </w:rPr>
        <w:t>LITERATURE CITED</w:t>
      </w:r>
    </w:p>
    <w:p w14:paraId="071E8B78" w14:textId="323CFB72"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Abe, F. R., and B. S. Lieberman. 2009. The Nature of Evolutionary Radiations: A Case Study Involving Devonian Trilobites. </w:t>
      </w:r>
      <w:r w:rsidRPr="00376AF5">
        <w:rPr>
          <w:rFonts w:ascii="Times New Roman" w:hAnsi="Times New Roman" w:cs="Times New Roman"/>
          <w:i/>
          <w:iCs/>
          <w:sz w:val="24"/>
          <w:szCs w:val="24"/>
        </w:rPr>
        <w:t>Evolutionary Biology</w:t>
      </w:r>
      <w:r w:rsidRPr="00376AF5">
        <w:rPr>
          <w:rFonts w:ascii="Times New Roman" w:hAnsi="Times New Roman" w:cs="Times New Roman"/>
          <w:sz w:val="24"/>
          <w:szCs w:val="24"/>
        </w:rPr>
        <w:t xml:space="preserve"> 36: 225–234.</w:t>
      </w:r>
    </w:p>
    <w:p w14:paraId="39D92C46" w14:textId="10364A71"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Albach, D. C., M. M. Martínez-Ortega, L. Delgado, H. Weiss-</w:t>
      </w:r>
      <w:proofErr w:type="spellStart"/>
      <w:r w:rsidRPr="00376AF5">
        <w:rPr>
          <w:rFonts w:ascii="Times New Roman" w:hAnsi="Times New Roman" w:cs="Times New Roman"/>
          <w:sz w:val="24"/>
          <w:szCs w:val="24"/>
        </w:rPr>
        <w:t>Schneeweiss</w:t>
      </w:r>
      <w:proofErr w:type="spellEnd"/>
      <w:r w:rsidRPr="00376AF5">
        <w:rPr>
          <w:rFonts w:ascii="Times New Roman" w:hAnsi="Times New Roman" w:cs="Times New Roman"/>
          <w:sz w:val="24"/>
          <w:szCs w:val="24"/>
        </w:rPr>
        <w:t xml:space="preserve">, F. </w:t>
      </w:r>
      <w:proofErr w:type="spellStart"/>
      <w:r w:rsidRPr="00376AF5">
        <w:rPr>
          <w:rFonts w:ascii="Times New Roman" w:hAnsi="Times New Roman" w:cs="Times New Roman"/>
          <w:sz w:val="24"/>
          <w:szCs w:val="24"/>
        </w:rPr>
        <w:t>Özgökce</w:t>
      </w:r>
      <w:proofErr w:type="spellEnd"/>
      <w:r w:rsidRPr="00376AF5">
        <w:rPr>
          <w:rFonts w:ascii="Times New Roman" w:hAnsi="Times New Roman" w:cs="Times New Roman"/>
          <w:sz w:val="24"/>
          <w:szCs w:val="24"/>
        </w:rPr>
        <w:t xml:space="preserve">, and M. A. Fischer. 2008. </w:t>
      </w:r>
      <w:r w:rsidR="00B311EC" w:rsidRPr="00376AF5">
        <w:rPr>
          <w:rFonts w:ascii="Times New Roman" w:hAnsi="Times New Roman" w:cs="Times New Roman"/>
          <w:sz w:val="24"/>
          <w:szCs w:val="24"/>
        </w:rPr>
        <w:t xml:space="preserve">Chromosome numbers in </w:t>
      </w:r>
      <w:proofErr w:type="spellStart"/>
      <w:r w:rsidR="00B311EC">
        <w:rPr>
          <w:rFonts w:ascii="Times New Roman" w:hAnsi="Times New Roman" w:cs="Times New Roman"/>
          <w:sz w:val="24"/>
          <w:szCs w:val="24"/>
        </w:rPr>
        <w:t>V</w:t>
      </w:r>
      <w:r w:rsidR="00B311EC" w:rsidRPr="00376AF5">
        <w:rPr>
          <w:rFonts w:ascii="Times New Roman" w:hAnsi="Times New Roman" w:cs="Times New Roman"/>
          <w:sz w:val="24"/>
          <w:szCs w:val="24"/>
        </w:rPr>
        <w:t>eroniceae</w:t>
      </w:r>
      <w:proofErr w:type="spellEnd"/>
      <w:r w:rsidR="00B311EC" w:rsidRPr="00376AF5">
        <w:rPr>
          <w:rFonts w:ascii="Times New Roman" w:hAnsi="Times New Roman" w:cs="Times New Roman"/>
          <w:sz w:val="24"/>
          <w:szCs w:val="24"/>
        </w:rPr>
        <w:t xml:space="preserve"> </w:t>
      </w:r>
      <w:r w:rsidRPr="00376AF5">
        <w:rPr>
          <w:rFonts w:ascii="Times New Roman" w:hAnsi="Times New Roman" w:cs="Times New Roman"/>
          <w:sz w:val="24"/>
          <w:szCs w:val="24"/>
        </w:rPr>
        <w:t xml:space="preserve">(Plantaginaceae): </w:t>
      </w:r>
      <w:r w:rsidR="000F2AE9">
        <w:rPr>
          <w:rFonts w:ascii="Times New Roman" w:hAnsi="Times New Roman" w:cs="Times New Roman"/>
          <w:sz w:val="24"/>
          <w:szCs w:val="24"/>
        </w:rPr>
        <w:t>R</w:t>
      </w:r>
      <w:r w:rsidR="00B311EC" w:rsidRPr="00376AF5">
        <w:rPr>
          <w:rFonts w:ascii="Times New Roman" w:hAnsi="Times New Roman" w:cs="Times New Roman"/>
          <w:sz w:val="24"/>
          <w:szCs w:val="24"/>
        </w:rPr>
        <w:t>eview and several new counts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Annals of the Missouri Botanical Garden</w:t>
      </w:r>
      <w:r w:rsidRPr="00376AF5">
        <w:rPr>
          <w:rFonts w:ascii="Times New Roman" w:hAnsi="Times New Roman" w:cs="Times New Roman"/>
          <w:sz w:val="24"/>
          <w:szCs w:val="24"/>
        </w:rPr>
        <w:t xml:space="preserve"> 95: 543–566.</w:t>
      </w:r>
    </w:p>
    <w:p w14:paraId="5B843D50"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Albach, D. C., and H. M. Meudt. 2010. Phylogeny of </w:t>
      </w:r>
      <w:r w:rsidRPr="00376AF5">
        <w:rPr>
          <w:rFonts w:ascii="Times New Roman" w:hAnsi="Times New Roman" w:cs="Times New Roman"/>
          <w:i/>
          <w:iCs/>
          <w:sz w:val="24"/>
          <w:szCs w:val="24"/>
        </w:rPr>
        <w:t>Veronica</w:t>
      </w:r>
      <w:r w:rsidRPr="00376AF5">
        <w:rPr>
          <w:rFonts w:ascii="Times New Roman" w:hAnsi="Times New Roman" w:cs="Times New Roman"/>
          <w:sz w:val="24"/>
          <w:szCs w:val="24"/>
        </w:rPr>
        <w:t xml:space="preserve"> in the Southern and Northern Hemispheres based on plastid, nuclear ribosomal and nuclear low-copy DNA.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54: 457–471.</w:t>
      </w:r>
    </w:p>
    <w:p w14:paraId="7B3115A1"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Bagley, J. C., S. Uribe-Convers, M. M. Carlsen, and N. </w:t>
      </w:r>
      <w:proofErr w:type="spellStart"/>
      <w:r w:rsidRPr="00376AF5">
        <w:rPr>
          <w:rFonts w:ascii="Times New Roman" w:hAnsi="Times New Roman" w:cs="Times New Roman"/>
          <w:sz w:val="24"/>
          <w:szCs w:val="24"/>
        </w:rPr>
        <w:t>Muchhala</w:t>
      </w:r>
      <w:proofErr w:type="spellEnd"/>
      <w:r w:rsidRPr="00376AF5">
        <w:rPr>
          <w:rFonts w:ascii="Times New Roman" w:hAnsi="Times New Roman" w:cs="Times New Roman"/>
          <w:sz w:val="24"/>
          <w:szCs w:val="24"/>
        </w:rPr>
        <w:t xml:space="preserve">. 2020. Utility of targeted sequence capture for </w:t>
      </w:r>
      <w:proofErr w:type="spellStart"/>
      <w:r w:rsidRPr="00376AF5">
        <w:rPr>
          <w:rFonts w:ascii="Times New Roman" w:hAnsi="Times New Roman" w:cs="Times New Roman"/>
          <w:sz w:val="24"/>
          <w:szCs w:val="24"/>
        </w:rPr>
        <w:t>phylogenomics</w:t>
      </w:r>
      <w:proofErr w:type="spellEnd"/>
      <w:r w:rsidRPr="00376AF5">
        <w:rPr>
          <w:rFonts w:ascii="Times New Roman" w:hAnsi="Times New Roman" w:cs="Times New Roman"/>
          <w:sz w:val="24"/>
          <w:szCs w:val="24"/>
        </w:rPr>
        <w:t xml:space="preserve"> in rapid, recent angiosperm radiations: Neotropical </w:t>
      </w:r>
      <w:proofErr w:type="spellStart"/>
      <w:r w:rsidRPr="00376AF5">
        <w:rPr>
          <w:rFonts w:ascii="Times New Roman" w:hAnsi="Times New Roman" w:cs="Times New Roman"/>
          <w:i/>
          <w:iCs/>
          <w:sz w:val="24"/>
          <w:szCs w:val="24"/>
        </w:rPr>
        <w:t>Burmeistera</w:t>
      </w:r>
      <w:proofErr w:type="spellEnd"/>
      <w:r w:rsidRPr="00376AF5">
        <w:rPr>
          <w:rFonts w:ascii="Times New Roman" w:hAnsi="Times New Roman" w:cs="Times New Roman"/>
          <w:sz w:val="24"/>
          <w:szCs w:val="24"/>
        </w:rPr>
        <w:t xml:space="preserve"> bellflowers as a case study.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152: 106769.</w:t>
      </w:r>
    </w:p>
    <w:p w14:paraId="1DF36D3F" w14:textId="03E0B7F4" w:rsidR="0063730F" w:rsidRDefault="0063730F" w:rsidP="00376AF5">
      <w:pPr>
        <w:pStyle w:val="Bibliography"/>
        <w:spacing w:after="0" w:line="480" w:lineRule="auto"/>
        <w:rPr>
          <w:rFonts w:ascii="Times New Roman" w:hAnsi="Times New Roman" w:cs="Times New Roman"/>
          <w:sz w:val="24"/>
          <w:szCs w:val="24"/>
        </w:rPr>
      </w:pPr>
      <w:proofErr w:type="spellStart"/>
      <w:r w:rsidRPr="0063730F">
        <w:rPr>
          <w:rFonts w:ascii="Times New Roman" w:hAnsi="Times New Roman" w:cs="Times New Roman"/>
          <w:sz w:val="24"/>
          <w:szCs w:val="24"/>
        </w:rPr>
        <w:t>Bankevich</w:t>
      </w:r>
      <w:proofErr w:type="spellEnd"/>
      <w:r w:rsidRPr="0063730F">
        <w:rPr>
          <w:rFonts w:ascii="Times New Roman" w:hAnsi="Times New Roman" w:cs="Times New Roman"/>
          <w:sz w:val="24"/>
          <w:szCs w:val="24"/>
        </w:rPr>
        <w:t xml:space="preserve">, A., S. </w:t>
      </w:r>
      <w:proofErr w:type="spellStart"/>
      <w:r w:rsidRPr="0063730F">
        <w:rPr>
          <w:rFonts w:ascii="Times New Roman" w:hAnsi="Times New Roman" w:cs="Times New Roman"/>
          <w:sz w:val="24"/>
          <w:szCs w:val="24"/>
        </w:rPr>
        <w:t>Nurk</w:t>
      </w:r>
      <w:proofErr w:type="spellEnd"/>
      <w:r w:rsidRPr="0063730F">
        <w:rPr>
          <w:rFonts w:ascii="Times New Roman" w:hAnsi="Times New Roman" w:cs="Times New Roman"/>
          <w:sz w:val="24"/>
          <w:szCs w:val="24"/>
        </w:rPr>
        <w:t xml:space="preserve">, D. </w:t>
      </w:r>
      <w:proofErr w:type="spellStart"/>
      <w:r w:rsidRPr="0063730F">
        <w:rPr>
          <w:rFonts w:ascii="Times New Roman" w:hAnsi="Times New Roman" w:cs="Times New Roman"/>
          <w:sz w:val="24"/>
          <w:szCs w:val="24"/>
        </w:rPr>
        <w:t>Antipov</w:t>
      </w:r>
      <w:proofErr w:type="spellEnd"/>
      <w:r w:rsidRPr="0063730F">
        <w:rPr>
          <w:rFonts w:ascii="Times New Roman" w:hAnsi="Times New Roman" w:cs="Times New Roman"/>
          <w:sz w:val="24"/>
          <w:szCs w:val="24"/>
        </w:rPr>
        <w:t xml:space="preserve">, A. A. </w:t>
      </w:r>
      <w:proofErr w:type="spellStart"/>
      <w:r w:rsidRPr="0063730F">
        <w:rPr>
          <w:rFonts w:ascii="Times New Roman" w:hAnsi="Times New Roman" w:cs="Times New Roman"/>
          <w:sz w:val="24"/>
          <w:szCs w:val="24"/>
        </w:rPr>
        <w:t>Gurevich</w:t>
      </w:r>
      <w:proofErr w:type="spellEnd"/>
      <w:r w:rsidRPr="0063730F">
        <w:rPr>
          <w:rFonts w:ascii="Times New Roman" w:hAnsi="Times New Roman" w:cs="Times New Roman"/>
          <w:sz w:val="24"/>
          <w:szCs w:val="24"/>
        </w:rPr>
        <w:t xml:space="preserve">, M. </w:t>
      </w:r>
      <w:proofErr w:type="spellStart"/>
      <w:r w:rsidRPr="0063730F">
        <w:rPr>
          <w:rFonts w:ascii="Times New Roman" w:hAnsi="Times New Roman" w:cs="Times New Roman"/>
          <w:sz w:val="24"/>
          <w:szCs w:val="24"/>
        </w:rPr>
        <w:t>Dvorkin</w:t>
      </w:r>
      <w:proofErr w:type="spellEnd"/>
      <w:r w:rsidRPr="0063730F">
        <w:rPr>
          <w:rFonts w:ascii="Times New Roman" w:hAnsi="Times New Roman" w:cs="Times New Roman"/>
          <w:sz w:val="24"/>
          <w:szCs w:val="24"/>
        </w:rPr>
        <w:t xml:space="preserve">, A. S. Kulikov, V. M. </w:t>
      </w:r>
      <w:proofErr w:type="spellStart"/>
      <w:r w:rsidRPr="0063730F">
        <w:rPr>
          <w:rFonts w:ascii="Times New Roman" w:hAnsi="Times New Roman" w:cs="Times New Roman"/>
          <w:sz w:val="24"/>
          <w:szCs w:val="24"/>
        </w:rPr>
        <w:t>Lesin</w:t>
      </w:r>
      <w:proofErr w:type="spellEnd"/>
      <w:r w:rsidRPr="0063730F">
        <w:rPr>
          <w:rFonts w:ascii="Times New Roman" w:hAnsi="Times New Roman" w:cs="Times New Roman"/>
          <w:sz w:val="24"/>
          <w:szCs w:val="24"/>
        </w:rPr>
        <w:t xml:space="preserve">, et al. 2012. </w:t>
      </w:r>
      <w:proofErr w:type="spellStart"/>
      <w:r w:rsidRPr="0063730F">
        <w:rPr>
          <w:rFonts w:ascii="Times New Roman" w:hAnsi="Times New Roman" w:cs="Times New Roman"/>
          <w:sz w:val="24"/>
          <w:szCs w:val="24"/>
        </w:rPr>
        <w:t>SPAdes</w:t>
      </w:r>
      <w:proofErr w:type="spellEnd"/>
      <w:r w:rsidRPr="0063730F">
        <w:rPr>
          <w:rFonts w:ascii="Times New Roman" w:hAnsi="Times New Roman" w:cs="Times New Roman"/>
          <w:sz w:val="24"/>
          <w:szCs w:val="24"/>
        </w:rPr>
        <w:t xml:space="preserve">: </w:t>
      </w:r>
      <w:r w:rsidR="000F2AE9">
        <w:rPr>
          <w:rFonts w:ascii="Times New Roman" w:hAnsi="Times New Roman" w:cs="Times New Roman"/>
          <w:sz w:val="24"/>
          <w:szCs w:val="24"/>
        </w:rPr>
        <w:t>A</w:t>
      </w:r>
      <w:r w:rsidR="00B311EC" w:rsidRPr="0063730F">
        <w:rPr>
          <w:rFonts w:ascii="Times New Roman" w:hAnsi="Times New Roman" w:cs="Times New Roman"/>
          <w:sz w:val="24"/>
          <w:szCs w:val="24"/>
        </w:rPr>
        <w:t xml:space="preserve"> new genome assembly algorithm and its applications to single-cell sequencing</w:t>
      </w:r>
      <w:r w:rsidRPr="0063730F">
        <w:rPr>
          <w:rFonts w:ascii="Times New Roman" w:hAnsi="Times New Roman" w:cs="Times New Roman"/>
          <w:sz w:val="24"/>
          <w:szCs w:val="24"/>
        </w:rPr>
        <w:t xml:space="preserve">. </w:t>
      </w:r>
      <w:r w:rsidRPr="005E208F">
        <w:rPr>
          <w:rFonts w:ascii="Times New Roman" w:hAnsi="Times New Roman" w:cs="Times New Roman"/>
          <w:i/>
          <w:iCs/>
          <w:sz w:val="24"/>
          <w:szCs w:val="24"/>
        </w:rPr>
        <w:t>Journal of Computational Biology</w:t>
      </w:r>
      <w:r w:rsidRPr="0063730F">
        <w:rPr>
          <w:rFonts w:ascii="Times New Roman" w:hAnsi="Times New Roman" w:cs="Times New Roman"/>
          <w:sz w:val="24"/>
          <w:szCs w:val="24"/>
        </w:rPr>
        <w:t xml:space="preserve"> 19: 455–477.</w:t>
      </w:r>
    </w:p>
    <w:p w14:paraId="2517AD16" w14:textId="4079DBD6"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lastRenderedPageBreak/>
        <w:t xml:space="preserve">Bayly, M., and A. </w:t>
      </w:r>
      <w:proofErr w:type="spellStart"/>
      <w:r w:rsidRPr="00376AF5">
        <w:rPr>
          <w:rFonts w:ascii="Times New Roman" w:hAnsi="Times New Roman" w:cs="Times New Roman"/>
          <w:sz w:val="24"/>
          <w:szCs w:val="24"/>
        </w:rPr>
        <w:t>Kellow</w:t>
      </w:r>
      <w:proofErr w:type="spellEnd"/>
      <w:r w:rsidRPr="00376AF5">
        <w:rPr>
          <w:rFonts w:ascii="Times New Roman" w:hAnsi="Times New Roman" w:cs="Times New Roman"/>
          <w:sz w:val="24"/>
          <w:szCs w:val="24"/>
        </w:rPr>
        <w:t xml:space="preserve">. 2006. An Illustrated Guide to New Zealand Hebes. </w:t>
      </w:r>
      <w:proofErr w:type="spellStart"/>
      <w:r w:rsidRPr="00376AF5">
        <w:rPr>
          <w:rFonts w:ascii="Times New Roman" w:hAnsi="Times New Roman" w:cs="Times New Roman"/>
          <w:sz w:val="24"/>
          <w:szCs w:val="24"/>
        </w:rPr>
        <w:t>Te</w:t>
      </w:r>
      <w:proofErr w:type="spellEnd"/>
      <w:r w:rsidRPr="00376AF5">
        <w:rPr>
          <w:rFonts w:ascii="Times New Roman" w:hAnsi="Times New Roman" w:cs="Times New Roman"/>
          <w:sz w:val="24"/>
          <w:szCs w:val="24"/>
        </w:rPr>
        <w:t xml:space="preserve"> Papa Press.</w:t>
      </w:r>
    </w:p>
    <w:p w14:paraId="1857F88A" w14:textId="50618E74"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Blair, C., and C. </w:t>
      </w:r>
      <w:proofErr w:type="spellStart"/>
      <w:r w:rsidRPr="00376AF5">
        <w:rPr>
          <w:rFonts w:ascii="Times New Roman" w:hAnsi="Times New Roman" w:cs="Times New Roman"/>
          <w:sz w:val="24"/>
          <w:szCs w:val="24"/>
        </w:rPr>
        <w:t>Ané</w:t>
      </w:r>
      <w:proofErr w:type="spellEnd"/>
      <w:r w:rsidRPr="00376AF5">
        <w:rPr>
          <w:rFonts w:ascii="Times New Roman" w:hAnsi="Times New Roman" w:cs="Times New Roman"/>
          <w:sz w:val="24"/>
          <w:szCs w:val="24"/>
        </w:rPr>
        <w:t xml:space="preserve">. 2020. </w:t>
      </w:r>
      <w:r w:rsidR="00916351" w:rsidRPr="00376AF5">
        <w:rPr>
          <w:rFonts w:ascii="Times New Roman" w:hAnsi="Times New Roman" w:cs="Times New Roman"/>
          <w:sz w:val="24"/>
          <w:szCs w:val="24"/>
        </w:rPr>
        <w:t>Phylogenetic trees and networks can serve as powerful and complementary approaches for analysis of genomic data</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69: 593–601.</w:t>
      </w:r>
    </w:p>
    <w:p w14:paraId="01E68DEB" w14:textId="3CF1031C"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Brewer, G. E., J. J. Clarkson, O. Maurin, A. R. Zuntini, V. Barber, S. </w:t>
      </w:r>
      <w:proofErr w:type="spellStart"/>
      <w:r w:rsidRPr="00376AF5">
        <w:rPr>
          <w:rFonts w:ascii="Times New Roman" w:hAnsi="Times New Roman" w:cs="Times New Roman"/>
          <w:sz w:val="24"/>
          <w:szCs w:val="24"/>
        </w:rPr>
        <w:t>Bellot</w:t>
      </w:r>
      <w:proofErr w:type="spellEnd"/>
      <w:r w:rsidRPr="00376AF5">
        <w:rPr>
          <w:rFonts w:ascii="Times New Roman" w:hAnsi="Times New Roman" w:cs="Times New Roman"/>
          <w:sz w:val="24"/>
          <w:szCs w:val="24"/>
        </w:rPr>
        <w:t xml:space="preserve">, N. Biggs, et al. 2019. </w:t>
      </w:r>
      <w:r w:rsidR="00916351" w:rsidRPr="00376AF5">
        <w:rPr>
          <w:rFonts w:ascii="Times New Roman" w:hAnsi="Times New Roman" w:cs="Times New Roman"/>
          <w:sz w:val="24"/>
          <w:szCs w:val="24"/>
        </w:rPr>
        <w:t>Factors affecting targeted sequencing of 353 nuclear genes from herbarium specimens spanning the diversity of angiosperms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Frontiers in Plant Science</w:t>
      </w:r>
      <w:r w:rsidRPr="00376AF5">
        <w:rPr>
          <w:rFonts w:ascii="Times New Roman" w:hAnsi="Times New Roman" w:cs="Times New Roman"/>
          <w:sz w:val="24"/>
          <w:szCs w:val="24"/>
        </w:rPr>
        <w:t xml:space="preserve"> 10</w:t>
      </w:r>
      <w:r w:rsidR="00CF3E90">
        <w:rPr>
          <w:rFonts w:ascii="Times New Roman" w:hAnsi="Times New Roman" w:cs="Times New Roman"/>
          <w:sz w:val="24"/>
          <w:szCs w:val="24"/>
        </w:rPr>
        <w:t>:1102</w:t>
      </w:r>
      <w:r w:rsidRPr="00376AF5">
        <w:rPr>
          <w:rFonts w:ascii="Times New Roman" w:hAnsi="Times New Roman" w:cs="Times New Roman"/>
          <w:sz w:val="24"/>
          <w:szCs w:val="24"/>
        </w:rPr>
        <w:t>.</w:t>
      </w:r>
    </w:p>
    <w:p w14:paraId="04DF244D" w14:textId="3D7C826E"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Capella-Gutierrez, S., J. M. Silla-Martinez, and T. Gabaldon. 2009. </w:t>
      </w:r>
      <w:proofErr w:type="spellStart"/>
      <w:r w:rsidRPr="00376AF5">
        <w:rPr>
          <w:rFonts w:ascii="Times New Roman" w:hAnsi="Times New Roman" w:cs="Times New Roman"/>
          <w:sz w:val="24"/>
          <w:szCs w:val="24"/>
        </w:rPr>
        <w:t>trimAl</w:t>
      </w:r>
      <w:proofErr w:type="spellEnd"/>
      <w:r w:rsidRPr="00376AF5">
        <w:rPr>
          <w:rFonts w:ascii="Times New Roman" w:hAnsi="Times New Roman" w:cs="Times New Roman"/>
          <w:sz w:val="24"/>
          <w:szCs w:val="24"/>
        </w:rPr>
        <w:t xml:space="preserve">: </w:t>
      </w:r>
      <w:r w:rsidR="00916351">
        <w:rPr>
          <w:rFonts w:ascii="Times New Roman" w:hAnsi="Times New Roman" w:cs="Times New Roman"/>
          <w:sz w:val="24"/>
          <w:szCs w:val="24"/>
        </w:rPr>
        <w:t>A</w:t>
      </w:r>
      <w:r w:rsidRPr="00376AF5">
        <w:rPr>
          <w:rFonts w:ascii="Times New Roman" w:hAnsi="Times New Roman" w:cs="Times New Roman"/>
          <w:sz w:val="24"/>
          <w:szCs w:val="24"/>
        </w:rPr>
        <w:t xml:space="preserve"> tool for automated alignment trimming in large-scale phylogenetic analyses. </w:t>
      </w:r>
      <w:r w:rsidRPr="00376AF5">
        <w:rPr>
          <w:rFonts w:ascii="Times New Roman" w:hAnsi="Times New Roman" w:cs="Times New Roman"/>
          <w:i/>
          <w:iCs/>
          <w:sz w:val="24"/>
          <w:szCs w:val="24"/>
        </w:rPr>
        <w:t>Bioinformatics</w:t>
      </w:r>
      <w:r w:rsidRPr="00376AF5">
        <w:rPr>
          <w:rFonts w:ascii="Times New Roman" w:hAnsi="Times New Roman" w:cs="Times New Roman"/>
          <w:sz w:val="24"/>
          <w:szCs w:val="24"/>
        </w:rPr>
        <w:t xml:space="preserve"> 25: 1972–1973.</w:t>
      </w:r>
    </w:p>
    <w:p w14:paraId="7F804CBA" w14:textId="425F66BC"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Chernomor</w:t>
      </w:r>
      <w:proofErr w:type="spellEnd"/>
      <w:r w:rsidRPr="00376AF5">
        <w:rPr>
          <w:rFonts w:ascii="Times New Roman" w:hAnsi="Times New Roman" w:cs="Times New Roman"/>
          <w:sz w:val="24"/>
          <w:szCs w:val="24"/>
        </w:rPr>
        <w:t xml:space="preserve">, O., A. von </w:t>
      </w:r>
      <w:proofErr w:type="spellStart"/>
      <w:r w:rsidRPr="00376AF5">
        <w:rPr>
          <w:rFonts w:ascii="Times New Roman" w:hAnsi="Times New Roman" w:cs="Times New Roman"/>
          <w:sz w:val="24"/>
          <w:szCs w:val="24"/>
        </w:rPr>
        <w:t>Haeseler</w:t>
      </w:r>
      <w:proofErr w:type="spellEnd"/>
      <w:r w:rsidRPr="00376AF5">
        <w:rPr>
          <w:rFonts w:ascii="Times New Roman" w:hAnsi="Times New Roman" w:cs="Times New Roman"/>
          <w:sz w:val="24"/>
          <w:szCs w:val="24"/>
        </w:rPr>
        <w:t xml:space="preserve">, and B. Q. Minh. 2016. </w:t>
      </w:r>
      <w:r w:rsidR="00916351" w:rsidRPr="00376AF5">
        <w:rPr>
          <w:rFonts w:ascii="Times New Roman" w:hAnsi="Times New Roman" w:cs="Times New Roman"/>
          <w:sz w:val="24"/>
          <w:szCs w:val="24"/>
        </w:rPr>
        <w:t xml:space="preserve">Terrace aware data structure for phylogenomic inference from </w:t>
      </w:r>
      <w:proofErr w:type="spellStart"/>
      <w:r w:rsidR="00916351" w:rsidRPr="00376AF5">
        <w:rPr>
          <w:rFonts w:ascii="Times New Roman" w:hAnsi="Times New Roman" w:cs="Times New Roman"/>
          <w:sz w:val="24"/>
          <w:szCs w:val="24"/>
        </w:rPr>
        <w:t>supermatrices</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65: 997–1008.</w:t>
      </w:r>
    </w:p>
    <w:p w14:paraId="780C7996" w14:textId="27F30F7D"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Chifman</w:t>
      </w:r>
      <w:proofErr w:type="spellEnd"/>
      <w:r w:rsidRPr="00376AF5">
        <w:rPr>
          <w:rFonts w:ascii="Times New Roman" w:hAnsi="Times New Roman" w:cs="Times New Roman"/>
          <w:sz w:val="24"/>
          <w:szCs w:val="24"/>
        </w:rPr>
        <w:t xml:space="preserve">, J., and L. </w:t>
      </w:r>
      <w:proofErr w:type="spellStart"/>
      <w:r w:rsidRPr="00376AF5">
        <w:rPr>
          <w:rFonts w:ascii="Times New Roman" w:hAnsi="Times New Roman" w:cs="Times New Roman"/>
          <w:sz w:val="24"/>
          <w:szCs w:val="24"/>
        </w:rPr>
        <w:t>Kubatko</w:t>
      </w:r>
      <w:proofErr w:type="spellEnd"/>
      <w:r w:rsidRPr="00376AF5">
        <w:rPr>
          <w:rFonts w:ascii="Times New Roman" w:hAnsi="Times New Roman" w:cs="Times New Roman"/>
          <w:sz w:val="24"/>
          <w:szCs w:val="24"/>
        </w:rPr>
        <w:t xml:space="preserve">. 2014. </w:t>
      </w:r>
      <w:r w:rsidR="00916351" w:rsidRPr="00376AF5">
        <w:rPr>
          <w:rFonts w:ascii="Times New Roman" w:hAnsi="Times New Roman" w:cs="Times New Roman"/>
          <w:sz w:val="24"/>
          <w:szCs w:val="24"/>
        </w:rPr>
        <w:t xml:space="preserve">Quartet inference from </w:t>
      </w:r>
      <w:r w:rsidR="00916351">
        <w:rPr>
          <w:rFonts w:ascii="Times New Roman" w:hAnsi="Times New Roman" w:cs="Times New Roman"/>
          <w:sz w:val="24"/>
          <w:szCs w:val="24"/>
        </w:rPr>
        <w:t>SNP</w:t>
      </w:r>
      <w:r w:rsidR="00916351" w:rsidRPr="00376AF5">
        <w:rPr>
          <w:rFonts w:ascii="Times New Roman" w:hAnsi="Times New Roman" w:cs="Times New Roman"/>
          <w:sz w:val="24"/>
          <w:szCs w:val="24"/>
        </w:rPr>
        <w:t xml:space="preserve"> data under the coalescent model.</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Bioinformatics</w:t>
      </w:r>
      <w:r w:rsidRPr="00376AF5">
        <w:rPr>
          <w:rFonts w:ascii="Times New Roman" w:hAnsi="Times New Roman" w:cs="Times New Roman"/>
          <w:sz w:val="24"/>
          <w:szCs w:val="24"/>
        </w:rPr>
        <w:t xml:space="preserve"> 30: 3317–3324.</w:t>
      </w:r>
    </w:p>
    <w:p w14:paraId="11A1747E" w14:textId="4CCF1281"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Czech, L., J. Huerta-</w:t>
      </w:r>
      <w:proofErr w:type="spellStart"/>
      <w:r w:rsidRPr="00376AF5">
        <w:rPr>
          <w:rFonts w:ascii="Times New Roman" w:hAnsi="Times New Roman" w:cs="Times New Roman"/>
          <w:sz w:val="24"/>
          <w:szCs w:val="24"/>
        </w:rPr>
        <w:t>Cepas</w:t>
      </w:r>
      <w:proofErr w:type="spellEnd"/>
      <w:r w:rsidRPr="00376AF5">
        <w:rPr>
          <w:rFonts w:ascii="Times New Roman" w:hAnsi="Times New Roman" w:cs="Times New Roman"/>
          <w:sz w:val="24"/>
          <w:szCs w:val="24"/>
        </w:rPr>
        <w:t xml:space="preserve">, and A. Stamatakis. 2017. </w:t>
      </w:r>
      <w:r w:rsidR="00817F5F" w:rsidRPr="00376AF5">
        <w:rPr>
          <w:rFonts w:ascii="Times New Roman" w:hAnsi="Times New Roman" w:cs="Times New Roman"/>
          <w:sz w:val="24"/>
          <w:szCs w:val="24"/>
        </w:rPr>
        <w:t>A critical review on the use of support values in tree viewers and bioinformatics toolkits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34: 1535–1542.</w:t>
      </w:r>
    </w:p>
    <w:p w14:paraId="79FEC921"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Degnan, J. H., and N. A. Rosenberg. 2009. Gene tree discordance, phylogenetic inference and the multispecies coalescent. </w:t>
      </w:r>
      <w:r w:rsidRPr="00376AF5">
        <w:rPr>
          <w:rFonts w:ascii="Times New Roman" w:hAnsi="Times New Roman" w:cs="Times New Roman"/>
          <w:i/>
          <w:iCs/>
          <w:sz w:val="24"/>
          <w:szCs w:val="24"/>
        </w:rPr>
        <w:t>Trends in Ecology &amp; Evolution</w:t>
      </w:r>
      <w:r w:rsidRPr="00376AF5">
        <w:rPr>
          <w:rFonts w:ascii="Times New Roman" w:hAnsi="Times New Roman" w:cs="Times New Roman"/>
          <w:sz w:val="24"/>
          <w:szCs w:val="24"/>
        </w:rPr>
        <w:t xml:space="preserve"> 24: 332–340.</w:t>
      </w:r>
    </w:p>
    <w:p w14:paraId="3E770281" w14:textId="2F300581"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Drummond, C. S., R. J. Eastwood, S. T. S. </w:t>
      </w:r>
      <w:proofErr w:type="spellStart"/>
      <w:r w:rsidRPr="00376AF5">
        <w:rPr>
          <w:rFonts w:ascii="Times New Roman" w:hAnsi="Times New Roman" w:cs="Times New Roman"/>
          <w:sz w:val="24"/>
          <w:szCs w:val="24"/>
        </w:rPr>
        <w:t>Miotto</w:t>
      </w:r>
      <w:proofErr w:type="spellEnd"/>
      <w:r w:rsidRPr="00376AF5">
        <w:rPr>
          <w:rFonts w:ascii="Times New Roman" w:hAnsi="Times New Roman" w:cs="Times New Roman"/>
          <w:sz w:val="24"/>
          <w:szCs w:val="24"/>
        </w:rPr>
        <w:t xml:space="preserve">, and C. E. Hughes. 2012. </w:t>
      </w:r>
      <w:r w:rsidR="00817F5F" w:rsidRPr="00376AF5">
        <w:rPr>
          <w:rFonts w:ascii="Times New Roman" w:hAnsi="Times New Roman" w:cs="Times New Roman"/>
          <w:sz w:val="24"/>
          <w:szCs w:val="24"/>
        </w:rPr>
        <w:t xml:space="preserve">Multiple continental radiations and correlates of diversification in </w:t>
      </w:r>
      <w:r w:rsidR="00817F5F">
        <w:rPr>
          <w:rFonts w:ascii="Times New Roman" w:hAnsi="Times New Roman" w:cs="Times New Roman"/>
          <w:i/>
          <w:iCs/>
          <w:sz w:val="24"/>
          <w:szCs w:val="24"/>
        </w:rPr>
        <w:t>L</w:t>
      </w:r>
      <w:r w:rsidR="00817F5F" w:rsidRPr="00376AF5">
        <w:rPr>
          <w:rFonts w:ascii="Times New Roman" w:hAnsi="Times New Roman" w:cs="Times New Roman"/>
          <w:i/>
          <w:iCs/>
          <w:sz w:val="24"/>
          <w:szCs w:val="24"/>
        </w:rPr>
        <w:t>upinus</w:t>
      </w:r>
      <w:r w:rsidRPr="00376AF5">
        <w:rPr>
          <w:rFonts w:ascii="Times New Roman" w:hAnsi="Times New Roman" w:cs="Times New Roman"/>
          <w:sz w:val="24"/>
          <w:szCs w:val="24"/>
        </w:rPr>
        <w:t xml:space="preserve"> </w:t>
      </w:r>
      <w:r w:rsidR="00817F5F" w:rsidRPr="00376AF5">
        <w:rPr>
          <w:rFonts w:ascii="Times New Roman" w:hAnsi="Times New Roman" w:cs="Times New Roman"/>
          <w:sz w:val="24"/>
          <w:szCs w:val="24"/>
        </w:rPr>
        <w:t>(</w:t>
      </w:r>
      <w:proofErr w:type="spellStart"/>
      <w:r w:rsidR="00817F5F" w:rsidRPr="00376AF5">
        <w:rPr>
          <w:rFonts w:ascii="Times New Roman" w:hAnsi="Times New Roman" w:cs="Times New Roman"/>
          <w:sz w:val="24"/>
          <w:szCs w:val="24"/>
        </w:rPr>
        <w:t>leguminosae</w:t>
      </w:r>
      <w:proofErr w:type="spellEnd"/>
      <w:r w:rsidR="00817F5F" w:rsidRPr="00376AF5">
        <w:rPr>
          <w:rFonts w:ascii="Times New Roman" w:hAnsi="Times New Roman" w:cs="Times New Roman"/>
          <w:sz w:val="24"/>
          <w:szCs w:val="24"/>
        </w:rPr>
        <w:t xml:space="preserve">): </w:t>
      </w:r>
      <w:r w:rsidR="00817F5F">
        <w:rPr>
          <w:rFonts w:ascii="Times New Roman" w:hAnsi="Times New Roman" w:cs="Times New Roman"/>
          <w:sz w:val="24"/>
          <w:szCs w:val="24"/>
        </w:rPr>
        <w:t>T</w:t>
      </w:r>
      <w:r w:rsidR="00817F5F" w:rsidRPr="00376AF5">
        <w:rPr>
          <w:rFonts w:ascii="Times New Roman" w:hAnsi="Times New Roman" w:cs="Times New Roman"/>
          <w:sz w:val="24"/>
          <w:szCs w:val="24"/>
        </w:rPr>
        <w:t>esting for key innovation with incomplete taxon sampling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61: 443–460.</w:t>
      </w:r>
    </w:p>
    <w:p w14:paraId="76A7F117" w14:textId="3C62D4FA"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lastRenderedPageBreak/>
        <w:t>Fernández-</w:t>
      </w:r>
      <w:proofErr w:type="spellStart"/>
      <w:r w:rsidRPr="00376AF5">
        <w:rPr>
          <w:rFonts w:ascii="Times New Roman" w:hAnsi="Times New Roman" w:cs="Times New Roman"/>
          <w:sz w:val="24"/>
          <w:szCs w:val="24"/>
        </w:rPr>
        <w:t>Mazuecos</w:t>
      </w:r>
      <w:proofErr w:type="spellEnd"/>
      <w:r w:rsidRPr="00376AF5">
        <w:rPr>
          <w:rFonts w:ascii="Times New Roman" w:hAnsi="Times New Roman" w:cs="Times New Roman"/>
          <w:sz w:val="24"/>
          <w:szCs w:val="24"/>
        </w:rPr>
        <w:t xml:space="preserve">, M., G. </w:t>
      </w:r>
      <w:proofErr w:type="spellStart"/>
      <w:r w:rsidRPr="00376AF5">
        <w:rPr>
          <w:rFonts w:ascii="Times New Roman" w:hAnsi="Times New Roman" w:cs="Times New Roman"/>
          <w:sz w:val="24"/>
          <w:szCs w:val="24"/>
        </w:rPr>
        <w:t>Mellers</w:t>
      </w:r>
      <w:proofErr w:type="spellEnd"/>
      <w:r w:rsidRPr="00376AF5">
        <w:rPr>
          <w:rFonts w:ascii="Times New Roman" w:hAnsi="Times New Roman" w:cs="Times New Roman"/>
          <w:sz w:val="24"/>
          <w:szCs w:val="24"/>
        </w:rPr>
        <w:t xml:space="preserve">, B. </w:t>
      </w:r>
      <w:proofErr w:type="spellStart"/>
      <w:r w:rsidRPr="00376AF5">
        <w:rPr>
          <w:rFonts w:ascii="Times New Roman" w:hAnsi="Times New Roman" w:cs="Times New Roman"/>
          <w:sz w:val="24"/>
          <w:szCs w:val="24"/>
        </w:rPr>
        <w:t>Vigalondo</w:t>
      </w:r>
      <w:proofErr w:type="spellEnd"/>
      <w:r w:rsidRPr="00376AF5">
        <w:rPr>
          <w:rFonts w:ascii="Times New Roman" w:hAnsi="Times New Roman" w:cs="Times New Roman"/>
          <w:sz w:val="24"/>
          <w:szCs w:val="24"/>
        </w:rPr>
        <w:t xml:space="preserve">, L. </w:t>
      </w:r>
      <w:proofErr w:type="spellStart"/>
      <w:r w:rsidRPr="00376AF5">
        <w:rPr>
          <w:rFonts w:ascii="Times New Roman" w:hAnsi="Times New Roman" w:cs="Times New Roman"/>
          <w:sz w:val="24"/>
          <w:szCs w:val="24"/>
        </w:rPr>
        <w:t>Sáez</w:t>
      </w:r>
      <w:proofErr w:type="spellEnd"/>
      <w:r w:rsidRPr="00376AF5">
        <w:rPr>
          <w:rFonts w:ascii="Times New Roman" w:hAnsi="Times New Roman" w:cs="Times New Roman"/>
          <w:sz w:val="24"/>
          <w:szCs w:val="24"/>
        </w:rPr>
        <w:t xml:space="preserve">, P. Vargas, and B. J. Glover. 2018. </w:t>
      </w:r>
      <w:r w:rsidR="00817F5F" w:rsidRPr="00376AF5">
        <w:rPr>
          <w:rFonts w:ascii="Times New Roman" w:hAnsi="Times New Roman" w:cs="Times New Roman"/>
          <w:sz w:val="24"/>
          <w:szCs w:val="24"/>
        </w:rPr>
        <w:t xml:space="preserve">Resolving recent plant radiations: </w:t>
      </w:r>
      <w:r w:rsidR="00817F5F">
        <w:rPr>
          <w:rFonts w:ascii="Times New Roman" w:hAnsi="Times New Roman" w:cs="Times New Roman"/>
          <w:sz w:val="24"/>
          <w:szCs w:val="24"/>
        </w:rPr>
        <w:t>P</w:t>
      </w:r>
      <w:r w:rsidR="00817F5F" w:rsidRPr="00376AF5">
        <w:rPr>
          <w:rFonts w:ascii="Times New Roman" w:hAnsi="Times New Roman" w:cs="Times New Roman"/>
          <w:sz w:val="24"/>
          <w:szCs w:val="24"/>
        </w:rPr>
        <w:t>ower and robustness of genotyping-by-sequencing.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67: 250–268.</w:t>
      </w:r>
    </w:p>
    <w:p w14:paraId="23D90494"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Gardner, E. M., M. G. Johnson, J. T. Pereira, A. S. A. </w:t>
      </w:r>
      <w:proofErr w:type="spellStart"/>
      <w:r w:rsidRPr="00376AF5">
        <w:rPr>
          <w:rFonts w:ascii="Times New Roman" w:hAnsi="Times New Roman" w:cs="Times New Roman"/>
          <w:sz w:val="24"/>
          <w:szCs w:val="24"/>
        </w:rPr>
        <w:t>Puad</w:t>
      </w:r>
      <w:proofErr w:type="spellEnd"/>
      <w:r w:rsidRPr="00376AF5">
        <w:rPr>
          <w:rFonts w:ascii="Times New Roman" w:hAnsi="Times New Roman" w:cs="Times New Roman"/>
          <w:sz w:val="24"/>
          <w:szCs w:val="24"/>
        </w:rPr>
        <w:t xml:space="preserve">, D. </w:t>
      </w:r>
      <w:proofErr w:type="spellStart"/>
      <w:r w:rsidRPr="00376AF5">
        <w:rPr>
          <w:rFonts w:ascii="Times New Roman" w:hAnsi="Times New Roman" w:cs="Times New Roman"/>
          <w:sz w:val="24"/>
          <w:szCs w:val="24"/>
        </w:rPr>
        <w:t>Arifiani</w:t>
      </w:r>
      <w:proofErr w:type="spellEnd"/>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Sahromi</w:t>
      </w:r>
      <w:proofErr w:type="spellEnd"/>
      <w:r w:rsidRPr="00376AF5">
        <w:rPr>
          <w:rFonts w:ascii="Times New Roman" w:hAnsi="Times New Roman" w:cs="Times New Roman"/>
          <w:sz w:val="24"/>
          <w:szCs w:val="24"/>
        </w:rPr>
        <w:t xml:space="preserve">, N. J. </w:t>
      </w:r>
      <w:proofErr w:type="spellStart"/>
      <w:r w:rsidRPr="00376AF5">
        <w:rPr>
          <w:rFonts w:ascii="Times New Roman" w:hAnsi="Times New Roman" w:cs="Times New Roman"/>
          <w:sz w:val="24"/>
          <w:szCs w:val="24"/>
        </w:rPr>
        <w:t>Wickett</w:t>
      </w:r>
      <w:proofErr w:type="spellEnd"/>
      <w:r w:rsidRPr="00376AF5">
        <w:rPr>
          <w:rFonts w:ascii="Times New Roman" w:hAnsi="Times New Roman" w:cs="Times New Roman"/>
          <w:sz w:val="24"/>
          <w:szCs w:val="24"/>
        </w:rPr>
        <w:t xml:space="preserve">, and N. J. C. </w:t>
      </w:r>
      <w:proofErr w:type="spellStart"/>
      <w:r w:rsidRPr="00376AF5">
        <w:rPr>
          <w:rFonts w:ascii="Times New Roman" w:hAnsi="Times New Roman" w:cs="Times New Roman"/>
          <w:sz w:val="24"/>
          <w:szCs w:val="24"/>
        </w:rPr>
        <w:t>Zerega</w:t>
      </w:r>
      <w:proofErr w:type="spellEnd"/>
      <w:r w:rsidRPr="00376AF5">
        <w:rPr>
          <w:rFonts w:ascii="Times New Roman" w:hAnsi="Times New Roman" w:cs="Times New Roman"/>
          <w:sz w:val="24"/>
          <w:szCs w:val="24"/>
        </w:rPr>
        <w:t xml:space="preserve">. 2020. Paralogs and off-target sequences improve phylogenetic resolution in a </w:t>
      </w:r>
      <w:proofErr w:type="gramStart"/>
      <w:r w:rsidRPr="00376AF5">
        <w:rPr>
          <w:rFonts w:ascii="Times New Roman" w:hAnsi="Times New Roman" w:cs="Times New Roman"/>
          <w:sz w:val="24"/>
          <w:szCs w:val="24"/>
        </w:rPr>
        <w:t>densely-sampled</w:t>
      </w:r>
      <w:proofErr w:type="gramEnd"/>
      <w:r w:rsidRPr="00376AF5">
        <w:rPr>
          <w:rFonts w:ascii="Times New Roman" w:hAnsi="Times New Roman" w:cs="Times New Roman"/>
          <w:sz w:val="24"/>
          <w:szCs w:val="24"/>
        </w:rPr>
        <w:t xml:space="preserve"> study of the breadfruit genus (</w:t>
      </w:r>
      <w:r w:rsidRPr="000A089C">
        <w:rPr>
          <w:rFonts w:ascii="Times New Roman" w:hAnsi="Times New Roman" w:cs="Times New Roman"/>
          <w:i/>
          <w:iCs/>
          <w:sz w:val="24"/>
          <w:szCs w:val="24"/>
        </w:rPr>
        <w:t>Artocarpus</w:t>
      </w:r>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Moraceae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w:t>
      </w:r>
    </w:p>
    <w:p w14:paraId="57917A1B" w14:textId="026C31EC"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Garnock-Jones, P. J. 1993. Phylogeny of the </w:t>
      </w:r>
      <w:r w:rsidRPr="00332C30">
        <w:rPr>
          <w:rFonts w:ascii="Times New Roman" w:hAnsi="Times New Roman" w:cs="Times New Roman"/>
          <w:i/>
          <w:iCs/>
          <w:sz w:val="24"/>
          <w:szCs w:val="24"/>
        </w:rPr>
        <w:t>Hebe</w:t>
      </w:r>
      <w:r w:rsidRPr="00376AF5">
        <w:rPr>
          <w:rFonts w:ascii="Times New Roman" w:hAnsi="Times New Roman" w:cs="Times New Roman"/>
          <w:sz w:val="24"/>
          <w:szCs w:val="24"/>
        </w:rPr>
        <w:t xml:space="preserve"> </w:t>
      </w:r>
      <w:r w:rsidR="00817F5F">
        <w:rPr>
          <w:rFonts w:ascii="Times New Roman" w:hAnsi="Times New Roman" w:cs="Times New Roman"/>
          <w:sz w:val="24"/>
          <w:szCs w:val="24"/>
        </w:rPr>
        <w:t>c</w:t>
      </w:r>
      <w:r w:rsidRPr="00376AF5">
        <w:rPr>
          <w:rFonts w:ascii="Times New Roman" w:hAnsi="Times New Roman" w:cs="Times New Roman"/>
          <w:sz w:val="24"/>
          <w:szCs w:val="24"/>
        </w:rPr>
        <w:t xml:space="preserve">omplex (Scrophulariaceae: </w:t>
      </w:r>
      <w:proofErr w:type="spellStart"/>
      <w:r w:rsidRPr="00376AF5">
        <w:rPr>
          <w:rFonts w:ascii="Times New Roman" w:hAnsi="Times New Roman" w:cs="Times New Roman"/>
          <w:sz w:val="24"/>
          <w:szCs w:val="24"/>
        </w:rPr>
        <w:t>Veroniceae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Australian Systematic Botany</w:t>
      </w:r>
      <w:r w:rsidRPr="00376AF5">
        <w:rPr>
          <w:rFonts w:ascii="Times New Roman" w:hAnsi="Times New Roman" w:cs="Times New Roman"/>
          <w:sz w:val="24"/>
          <w:szCs w:val="24"/>
        </w:rPr>
        <w:t xml:space="preserve"> 6: 457–479.</w:t>
      </w:r>
    </w:p>
    <w:p w14:paraId="03063D92"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Garnock‐Jones, P. J., and D. G. Lloyd. 2004. A taxonomic revision of </w:t>
      </w:r>
      <w:proofErr w:type="spellStart"/>
      <w:r w:rsidRPr="00802EBC">
        <w:rPr>
          <w:rFonts w:ascii="Times New Roman" w:hAnsi="Times New Roman" w:cs="Times New Roman"/>
          <w:i/>
          <w:iCs/>
          <w:sz w:val="24"/>
          <w:szCs w:val="24"/>
        </w:rPr>
        <w:t>Parahebe</w:t>
      </w:r>
      <w:proofErr w:type="spellEnd"/>
      <w:r w:rsidRPr="00376AF5">
        <w:rPr>
          <w:rFonts w:ascii="Times New Roman" w:hAnsi="Times New Roman" w:cs="Times New Roman"/>
          <w:sz w:val="24"/>
          <w:szCs w:val="24"/>
        </w:rPr>
        <w:t xml:space="preserve"> (Plantaginaceae) in New Zealand. </w:t>
      </w:r>
      <w:r w:rsidRPr="00376AF5">
        <w:rPr>
          <w:rFonts w:ascii="Times New Roman" w:hAnsi="Times New Roman" w:cs="Times New Roman"/>
          <w:i/>
          <w:iCs/>
          <w:sz w:val="24"/>
          <w:szCs w:val="24"/>
        </w:rPr>
        <w:t>New Zealand Journal of Botany</w:t>
      </w:r>
      <w:r w:rsidRPr="00376AF5">
        <w:rPr>
          <w:rFonts w:ascii="Times New Roman" w:hAnsi="Times New Roman" w:cs="Times New Roman"/>
          <w:sz w:val="24"/>
          <w:szCs w:val="24"/>
        </w:rPr>
        <w:t xml:space="preserve"> 42: 181–232.</w:t>
      </w:r>
    </w:p>
    <w:p w14:paraId="2174C2C3"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Gatesy</w:t>
      </w:r>
      <w:proofErr w:type="spellEnd"/>
      <w:r w:rsidRPr="00376AF5">
        <w:rPr>
          <w:rFonts w:ascii="Times New Roman" w:hAnsi="Times New Roman" w:cs="Times New Roman"/>
          <w:sz w:val="24"/>
          <w:szCs w:val="24"/>
        </w:rPr>
        <w:t>, J., and M. S. Springer. 2014. Phylogenetic analysis at deep timescales: Unreliable gene trees, bypassed hidden support, and the coalescence/</w:t>
      </w:r>
      <w:proofErr w:type="spellStart"/>
      <w:r w:rsidRPr="00376AF5">
        <w:rPr>
          <w:rFonts w:ascii="Times New Roman" w:hAnsi="Times New Roman" w:cs="Times New Roman"/>
          <w:sz w:val="24"/>
          <w:szCs w:val="24"/>
        </w:rPr>
        <w:t>concatalescence</w:t>
      </w:r>
      <w:proofErr w:type="spellEnd"/>
      <w:r w:rsidRPr="00376AF5">
        <w:rPr>
          <w:rFonts w:ascii="Times New Roman" w:hAnsi="Times New Roman" w:cs="Times New Roman"/>
          <w:sz w:val="24"/>
          <w:szCs w:val="24"/>
        </w:rPr>
        <w:t xml:space="preserve"> conundrum.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80: 231–266.</w:t>
      </w:r>
    </w:p>
    <w:p w14:paraId="17607994"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Gernandt</w:t>
      </w:r>
      <w:proofErr w:type="spellEnd"/>
      <w:r w:rsidRPr="00376AF5">
        <w:rPr>
          <w:rFonts w:ascii="Times New Roman" w:hAnsi="Times New Roman" w:cs="Times New Roman"/>
          <w:sz w:val="24"/>
          <w:szCs w:val="24"/>
        </w:rPr>
        <w:t xml:space="preserve">, D. S., X. A. </w:t>
      </w:r>
      <w:proofErr w:type="spellStart"/>
      <w:r w:rsidRPr="00376AF5">
        <w:rPr>
          <w:rFonts w:ascii="Times New Roman" w:hAnsi="Times New Roman" w:cs="Times New Roman"/>
          <w:sz w:val="24"/>
          <w:szCs w:val="24"/>
        </w:rPr>
        <w:t>Dugua</w:t>
      </w:r>
      <w:proofErr w:type="spellEnd"/>
      <w:r w:rsidRPr="00376AF5">
        <w:rPr>
          <w:rFonts w:ascii="Times New Roman" w:hAnsi="Times New Roman" w:cs="Times New Roman"/>
          <w:sz w:val="24"/>
          <w:szCs w:val="24"/>
        </w:rPr>
        <w:t xml:space="preserve">, A. Vázquez‐Lobo, A. </w:t>
      </w:r>
      <w:proofErr w:type="spellStart"/>
      <w:r w:rsidRPr="00376AF5">
        <w:rPr>
          <w:rFonts w:ascii="Times New Roman" w:hAnsi="Times New Roman" w:cs="Times New Roman"/>
          <w:sz w:val="24"/>
          <w:szCs w:val="24"/>
        </w:rPr>
        <w:t>Willyard</w:t>
      </w:r>
      <w:proofErr w:type="spellEnd"/>
      <w:r w:rsidRPr="00376AF5">
        <w:rPr>
          <w:rFonts w:ascii="Times New Roman" w:hAnsi="Times New Roman" w:cs="Times New Roman"/>
          <w:sz w:val="24"/>
          <w:szCs w:val="24"/>
        </w:rPr>
        <w:t xml:space="preserve">, A. M. </w:t>
      </w:r>
      <w:proofErr w:type="spellStart"/>
      <w:r w:rsidRPr="00376AF5">
        <w:rPr>
          <w:rFonts w:ascii="Times New Roman" w:hAnsi="Times New Roman" w:cs="Times New Roman"/>
          <w:sz w:val="24"/>
          <w:szCs w:val="24"/>
        </w:rPr>
        <w:t>Letelier</w:t>
      </w:r>
      <w:proofErr w:type="spellEnd"/>
      <w:r w:rsidRPr="00376AF5">
        <w:rPr>
          <w:rFonts w:ascii="Times New Roman" w:hAnsi="Times New Roman" w:cs="Times New Roman"/>
          <w:sz w:val="24"/>
          <w:szCs w:val="24"/>
        </w:rPr>
        <w:t xml:space="preserve">, J. A. P. de la Rosa, D. </w:t>
      </w:r>
      <w:proofErr w:type="spellStart"/>
      <w:r w:rsidRPr="00376AF5">
        <w:rPr>
          <w:rFonts w:ascii="Times New Roman" w:hAnsi="Times New Roman" w:cs="Times New Roman"/>
          <w:sz w:val="24"/>
          <w:szCs w:val="24"/>
        </w:rPr>
        <w:t>Piñero</w:t>
      </w:r>
      <w:proofErr w:type="spellEnd"/>
      <w:r w:rsidRPr="00376AF5">
        <w:rPr>
          <w:rFonts w:ascii="Times New Roman" w:hAnsi="Times New Roman" w:cs="Times New Roman"/>
          <w:sz w:val="24"/>
          <w:szCs w:val="24"/>
        </w:rPr>
        <w:t xml:space="preserve">, and A. Liston. 2018. Multi-locus phylogenetics, lineage sorting, and reticulation in </w:t>
      </w:r>
      <w:r w:rsidRPr="001B5340">
        <w:rPr>
          <w:rFonts w:ascii="Times New Roman" w:hAnsi="Times New Roman" w:cs="Times New Roman"/>
          <w:i/>
          <w:iCs/>
          <w:sz w:val="24"/>
          <w:szCs w:val="24"/>
        </w:rPr>
        <w:t>Pinus</w:t>
      </w:r>
      <w:r w:rsidRPr="00376AF5">
        <w:rPr>
          <w:rFonts w:ascii="Times New Roman" w:hAnsi="Times New Roman" w:cs="Times New Roman"/>
          <w:sz w:val="24"/>
          <w:szCs w:val="24"/>
        </w:rPr>
        <w:t xml:space="preserve"> subsection </w:t>
      </w:r>
      <w:proofErr w:type="spellStart"/>
      <w:r w:rsidRPr="001B5340">
        <w:rPr>
          <w:rFonts w:ascii="Times New Roman" w:hAnsi="Times New Roman" w:cs="Times New Roman"/>
          <w:i/>
          <w:iCs/>
          <w:sz w:val="24"/>
          <w:szCs w:val="24"/>
        </w:rPr>
        <w:t>Australes</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American Journal of Botany</w:t>
      </w:r>
      <w:r w:rsidRPr="00376AF5">
        <w:rPr>
          <w:rFonts w:ascii="Times New Roman" w:hAnsi="Times New Roman" w:cs="Times New Roman"/>
          <w:sz w:val="24"/>
          <w:szCs w:val="24"/>
        </w:rPr>
        <w:t xml:space="preserve"> 105: 711–725.</w:t>
      </w:r>
    </w:p>
    <w:p w14:paraId="07EB7F9D" w14:textId="77777777" w:rsidR="008F58C5" w:rsidRDefault="008F58C5" w:rsidP="00376AF5">
      <w:pPr>
        <w:pStyle w:val="Bibliography"/>
        <w:spacing w:after="0" w:line="480" w:lineRule="auto"/>
        <w:rPr>
          <w:rFonts w:ascii="Times New Roman" w:hAnsi="Times New Roman" w:cs="Times New Roman"/>
          <w:sz w:val="24"/>
          <w:szCs w:val="24"/>
        </w:rPr>
      </w:pPr>
      <w:r w:rsidRPr="008F58C5">
        <w:rPr>
          <w:rFonts w:ascii="Times New Roman" w:hAnsi="Times New Roman" w:cs="Times New Roman"/>
          <w:sz w:val="24"/>
          <w:szCs w:val="24"/>
        </w:rPr>
        <w:t xml:space="preserve">Hale, H., E. M. Gardner, J. </w:t>
      </w:r>
      <w:proofErr w:type="spellStart"/>
      <w:r w:rsidRPr="008F58C5">
        <w:rPr>
          <w:rFonts w:ascii="Times New Roman" w:hAnsi="Times New Roman" w:cs="Times New Roman"/>
          <w:sz w:val="24"/>
          <w:szCs w:val="24"/>
        </w:rPr>
        <w:t>Viruel</w:t>
      </w:r>
      <w:proofErr w:type="spellEnd"/>
      <w:r w:rsidRPr="008F58C5">
        <w:rPr>
          <w:rFonts w:ascii="Times New Roman" w:hAnsi="Times New Roman" w:cs="Times New Roman"/>
          <w:sz w:val="24"/>
          <w:szCs w:val="24"/>
        </w:rPr>
        <w:t xml:space="preserve">, L. Pokorny, and M. G. Johnson. 2020. Strategies for reducing per-sample costs in target capture sequencing for </w:t>
      </w:r>
      <w:proofErr w:type="spellStart"/>
      <w:r w:rsidRPr="008F58C5">
        <w:rPr>
          <w:rFonts w:ascii="Times New Roman" w:hAnsi="Times New Roman" w:cs="Times New Roman"/>
          <w:sz w:val="24"/>
          <w:szCs w:val="24"/>
        </w:rPr>
        <w:t>phylogenomics</w:t>
      </w:r>
      <w:proofErr w:type="spellEnd"/>
      <w:r w:rsidRPr="008F58C5">
        <w:rPr>
          <w:rFonts w:ascii="Times New Roman" w:hAnsi="Times New Roman" w:cs="Times New Roman"/>
          <w:sz w:val="24"/>
          <w:szCs w:val="24"/>
        </w:rPr>
        <w:t xml:space="preserve"> and population genomics in plants. </w:t>
      </w:r>
      <w:r w:rsidRPr="005E208F">
        <w:rPr>
          <w:rFonts w:ascii="Times New Roman" w:hAnsi="Times New Roman" w:cs="Times New Roman"/>
          <w:i/>
          <w:iCs/>
          <w:sz w:val="24"/>
          <w:szCs w:val="24"/>
        </w:rPr>
        <w:t>Applications in Plant Sciences</w:t>
      </w:r>
      <w:r w:rsidRPr="008F58C5">
        <w:rPr>
          <w:rFonts w:ascii="Times New Roman" w:hAnsi="Times New Roman" w:cs="Times New Roman"/>
          <w:sz w:val="24"/>
          <w:szCs w:val="24"/>
        </w:rPr>
        <w:t xml:space="preserve"> 8: e11337.</w:t>
      </w:r>
    </w:p>
    <w:p w14:paraId="6B24D8DD" w14:textId="3F1AF310"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Hart, M. L., L. L. Forrest, J. A. Nicholls, and C. A. </w:t>
      </w:r>
      <w:proofErr w:type="spellStart"/>
      <w:r w:rsidRPr="00376AF5">
        <w:rPr>
          <w:rFonts w:ascii="Times New Roman" w:hAnsi="Times New Roman" w:cs="Times New Roman"/>
          <w:sz w:val="24"/>
          <w:szCs w:val="24"/>
        </w:rPr>
        <w:t>Kidner</w:t>
      </w:r>
      <w:proofErr w:type="spellEnd"/>
      <w:r w:rsidRPr="00376AF5">
        <w:rPr>
          <w:rFonts w:ascii="Times New Roman" w:hAnsi="Times New Roman" w:cs="Times New Roman"/>
          <w:sz w:val="24"/>
          <w:szCs w:val="24"/>
        </w:rPr>
        <w:t xml:space="preserve">. 2016. Retrieval of hundreds of nuclear loci from herbarium specimens. </w:t>
      </w:r>
      <w:r w:rsidRPr="00376AF5">
        <w:rPr>
          <w:rFonts w:ascii="Times New Roman" w:hAnsi="Times New Roman" w:cs="Times New Roman"/>
          <w:i/>
          <w:iCs/>
          <w:sz w:val="24"/>
          <w:szCs w:val="24"/>
        </w:rPr>
        <w:t>TAXON</w:t>
      </w:r>
      <w:r w:rsidRPr="00376AF5">
        <w:rPr>
          <w:rFonts w:ascii="Times New Roman" w:hAnsi="Times New Roman" w:cs="Times New Roman"/>
          <w:sz w:val="24"/>
          <w:szCs w:val="24"/>
        </w:rPr>
        <w:t xml:space="preserve"> 65: 1081–1092.</w:t>
      </w:r>
    </w:p>
    <w:p w14:paraId="7FA075AA" w14:textId="72681F93"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lastRenderedPageBreak/>
        <w:t>Hedtke</w:t>
      </w:r>
      <w:proofErr w:type="spellEnd"/>
      <w:r w:rsidRPr="00376AF5">
        <w:rPr>
          <w:rFonts w:ascii="Times New Roman" w:hAnsi="Times New Roman" w:cs="Times New Roman"/>
          <w:sz w:val="24"/>
          <w:szCs w:val="24"/>
        </w:rPr>
        <w:t xml:space="preserve">, S. M., T. M. Townsend, and D. M. Hillis. 2006. </w:t>
      </w:r>
      <w:r w:rsidR="00E01B60" w:rsidRPr="00376AF5">
        <w:rPr>
          <w:rFonts w:ascii="Times New Roman" w:hAnsi="Times New Roman" w:cs="Times New Roman"/>
          <w:sz w:val="24"/>
          <w:szCs w:val="24"/>
        </w:rPr>
        <w:t xml:space="preserve">Resolution of phylogenetic conflict in large data sets by increased </w:t>
      </w:r>
      <w:proofErr w:type="spellStart"/>
      <w:r w:rsidR="00E01B60" w:rsidRPr="00376AF5">
        <w:rPr>
          <w:rFonts w:ascii="Times New Roman" w:hAnsi="Times New Roman" w:cs="Times New Roman"/>
          <w:sz w:val="24"/>
          <w:szCs w:val="24"/>
        </w:rPr>
        <w:t>taxon</w:t>
      </w:r>
      <w:proofErr w:type="spellEnd"/>
      <w:r w:rsidR="00E01B60" w:rsidRPr="00376AF5">
        <w:rPr>
          <w:rFonts w:ascii="Times New Roman" w:hAnsi="Times New Roman" w:cs="Times New Roman"/>
          <w:sz w:val="24"/>
          <w:szCs w:val="24"/>
        </w:rPr>
        <w:t xml:space="preserve"> sampling.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55: 522–529.</w:t>
      </w:r>
    </w:p>
    <w:p w14:paraId="49CF03CD"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Heibl</w:t>
      </w:r>
      <w:proofErr w:type="spellEnd"/>
      <w:r w:rsidRPr="00376AF5">
        <w:rPr>
          <w:rFonts w:ascii="Times New Roman" w:hAnsi="Times New Roman" w:cs="Times New Roman"/>
          <w:sz w:val="24"/>
          <w:szCs w:val="24"/>
        </w:rPr>
        <w:t>, C. 2008. PHYLOCH: R language tree plotting tools and interfaces to diverse phylogenetic software packages. http://www.christophheibl.de/Rpackages.html.</w:t>
      </w:r>
    </w:p>
    <w:p w14:paraId="25D1B1DB" w14:textId="400028E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Heled, J., and A. J. Drummond. 2010. </w:t>
      </w:r>
      <w:r w:rsidR="00E01B60" w:rsidRPr="00376AF5">
        <w:rPr>
          <w:rFonts w:ascii="Times New Roman" w:hAnsi="Times New Roman" w:cs="Times New Roman"/>
          <w:sz w:val="24"/>
          <w:szCs w:val="24"/>
        </w:rPr>
        <w:t xml:space="preserve">Bayesian inference of species trees from </w:t>
      </w:r>
      <w:proofErr w:type="spellStart"/>
      <w:r w:rsidR="00E01B60" w:rsidRPr="00376AF5">
        <w:rPr>
          <w:rFonts w:ascii="Times New Roman" w:hAnsi="Times New Roman" w:cs="Times New Roman"/>
          <w:sz w:val="24"/>
          <w:szCs w:val="24"/>
        </w:rPr>
        <w:t>multilocus</w:t>
      </w:r>
      <w:proofErr w:type="spellEnd"/>
      <w:r w:rsidR="00E01B60" w:rsidRPr="00376AF5">
        <w:rPr>
          <w:rFonts w:ascii="Times New Roman" w:hAnsi="Times New Roman" w:cs="Times New Roman"/>
          <w:sz w:val="24"/>
          <w:szCs w:val="24"/>
        </w:rPr>
        <w:t xml:space="preserve"> data</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27: 570–580.</w:t>
      </w:r>
    </w:p>
    <w:p w14:paraId="78A0E4FD"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Herrando-Moraira</w:t>
      </w:r>
      <w:proofErr w:type="spellEnd"/>
      <w:r w:rsidRPr="00376AF5">
        <w:rPr>
          <w:rFonts w:ascii="Times New Roman" w:hAnsi="Times New Roman" w:cs="Times New Roman"/>
          <w:sz w:val="24"/>
          <w:szCs w:val="24"/>
        </w:rPr>
        <w:t xml:space="preserve">, S., J. A. Calleja, P. </w:t>
      </w:r>
      <w:proofErr w:type="spellStart"/>
      <w:r w:rsidRPr="00376AF5">
        <w:rPr>
          <w:rFonts w:ascii="Times New Roman" w:hAnsi="Times New Roman" w:cs="Times New Roman"/>
          <w:sz w:val="24"/>
          <w:szCs w:val="24"/>
        </w:rPr>
        <w:t>Carnicero</w:t>
      </w:r>
      <w:proofErr w:type="spellEnd"/>
      <w:r w:rsidRPr="00376AF5">
        <w:rPr>
          <w:rFonts w:ascii="Times New Roman" w:hAnsi="Times New Roman" w:cs="Times New Roman"/>
          <w:sz w:val="24"/>
          <w:szCs w:val="24"/>
        </w:rPr>
        <w:t xml:space="preserve">, K. Fujikawa, M. </w:t>
      </w:r>
      <w:proofErr w:type="spellStart"/>
      <w:r w:rsidRPr="00376AF5">
        <w:rPr>
          <w:rFonts w:ascii="Times New Roman" w:hAnsi="Times New Roman" w:cs="Times New Roman"/>
          <w:sz w:val="24"/>
          <w:szCs w:val="24"/>
        </w:rPr>
        <w:t>Galbany</w:t>
      </w:r>
      <w:proofErr w:type="spellEnd"/>
      <w:r w:rsidRPr="00376AF5">
        <w:rPr>
          <w:rFonts w:ascii="Times New Roman" w:hAnsi="Times New Roman" w:cs="Times New Roman"/>
          <w:sz w:val="24"/>
          <w:szCs w:val="24"/>
        </w:rPr>
        <w:t>-Casals, N. Garcia-</w:t>
      </w:r>
      <w:proofErr w:type="spellStart"/>
      <w:r w:rsidRPr="00376AF5">
        <w:rPr>
          <w:rFonts w:ascii="Times New Roman" w:hAnsi="Times New Roman" w:cs="Times New Roman"/>
          <w:sz w:val="24"/>
          <w:szCs w:val="24"/>
        </w:rPr>
        <w:t>Jacas</w:t>
      </w:r>
      <w:proofErr w:type="spellEnd"/>
      <w:r w:rsidRPr="00376AF5">
        <w:rPr>
          <w:rFonts w:ascii="Times New Roman" w:hAnsi="Times New Roman" w:cs="Times New Roman"/>
          <w:sz w:val="24"/>
          <w:szCs w:val="24"/>
        </w:rPr>
        <w:t xml:space="preserve">, H.-T. </w:t>
      </w:r>
      <w:proofErr w:type="spellStart"/>
      <w:r w:rsidRPr="00376AF5">
        <w:rPr>
          <w:rFonts w:ascii="Times New Roman" w:hAnsi="Times New Roman" w:cs="Times New Roman"/>
          <w:sz w:val="24"/>
          <w:szCs w:val="24"/>
        </w:rPr>
        <w:t>Im</w:t>
      </w:r>
      <w:proofErr w:type="spellEnd"/>
      <w:r w:rsidRPr="00376AF5">
        <w:rPr>
          <w:rFonts w:ascii="Times New Roman" w:hAnsi="Times New Roman" w:cs="Times New Roman"/>
          <w:sz w:val="24"/>
          <w:szCs w:val="24"/>
        </w:rPr>
        <w:t xml:space="preserve">, et al. 2018. Exploring data processing strategies in NGS target enrichment to disentangle radiations in the tribe </w:t>
      </w:r>
      <w:proofErr w:type="spellStart"/>
      <w:r w:rsidRPr="00376AF5">
        <w:rPr>
          <w:rFonts w:ascii="Times New Roman" w:hAnsi="Times New Roman" w:cs="Times New Roman"/>
          <w:sz w:val="24"/>
          <w:szCs w:val="24"/>
        </w:rPr>
        <w:t>Cardueae</w:t>
      </w:r>
      <w:proofErr w:type="spellEnd"/>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Compositae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128: 69–87.</w:t>
      </w:r>
    </w:p>
    <w:p w14:paraId="1C3AB1BF" w14:textId="0DB223B5" w:rsidR="00130DFD" w:rsidRDefault="00130DFD" w:rsidP="00376AF5">
      <w:pPr>
        <w:pStyle w:val="Bibliography"/>
        <w:spacing w:after="0" w:line="480" w:lineRule="auto"/>
        <w:rPr>
          <w:rFonts w:ascii="Times New Roman" w:hAnsi="Times New Roman" w:cs="Times New Roman"/>
          <w:sz w:val="24"/>
          <w:szCs w:val="24"/>
        </w:rPr>
      </w:pPr>
      <w:r w:rsidRPr="00130DFD">
        <w:rPr>
          <w:rFonts w:ascii="Times New Roman" w:hAnsi="Times New Roman" w:cs="Times New Roman"/>
          <w:sz w:val="24"/>
          <w:szCs w:val="24"/>
        </w:rPr>
        <w:t xml:space="preserve">Hoang, D. T., O. </w:t>
      </w:r>
      <w:proofErr w:type="spellStart"/>
      <w:r w:rsidRPr="00130DFD">
        <w:rPr>
          <w:rFonts w:ascii="Times New Roman" w:hAnsi="Times New Roman" w:cs="Times New Roman"/>
          <w:sz w:val="24"/>
          <w:szCs w:val="24"/>
        </w:rPr>
        <w:t>Chernomor</w:t>
      </w:r>
      <w:proofErr w:type="spellEnd"/>
      <w:r w:rsidRPr="00130DFD">
        <w:rPr>
          <w:rFonts w:ascii="Times New Roman" w:hAnsi="Times New Roman" w:cs="Times New Roman"/>
          <w:sz w:val="24"/>
          <w:szCs w:val="24"/>
        </w:rPr>
        <w:t xml:space="preserve">, A. von </w:t>
      </w:r>
      <w:proofErr w:type="spellStart"/>
      <w:r w:rsidRPr="00130DFD">
        <w:rPr>
          <w:rFonts w:ascii="Times New Roman" w:hAnsi="Times New Roman" w:cs="Times New Roman"/>
          <w:sz w:val="24"/>
          <w:szCs w:val="24"/>
        </w:rPr>
        <w:t>Haeseler</w:t>
      </w:r>
      <w:proofErr w:type="spellEnd"/>
      <w:r w:rsidRPr="00130DFD">
        <w:rPr>
          <w:rFonts w:ascii="Times New Roman" w:hAnsi="Times New Roman" w:cs="Times New Roman"/>
          <w:sz w:val="24"/>
          <w:szCs w:val="24"/>
        </w:rPr>
        <w:t xml:space="preserve">, B. Q. Minh, and L. S. Vinh. 2018. UFBoot2: </w:t>
      </w:r>
      <w:r w:rsidR="00E01B60">
        <w:rPr>
          <w:rFonts w:ascii="Times New Roman" w:hAnsi="Times New Roman" w:cs="Times New Roman"/>
          <w:sz w:val="24"/>
          <w:szCs w:val="24"/>
        </w:rPr>
        <w:t>I</w:t>
      </w:r>
      <w:r w:rsidR="00E01B60" w:rsidRPr="00130DFD">
        <w:rPr>
          <w:rFonts w:ascii="Times New Roman" w:hAnsi="Times New Roman" w:cs="Times New Roman"/>
          <w:sz w:val="24"/>
          <w:szCs w:val="24"/>
        </w:rPr>
        <w:t>mproving the ultrafast bootstrap approximation</w:t>
      </w:r>
      <w:r w:rsidRPr="00130DFD">
        <w:rPr>
          <w:rFonts w:ascii="Times New Roman" w:hAnsi="Times New Roman" w:cs="Times New Roman"/>
          <w:sz w:val="24"/>
          <w:szCs w:val="24"/>
        </w:rPr>
        <w:t xml:space="preserve">. </w:t>
      </w:r>
      <w:r w:rsidRPr="005E208F">
        <w:rPr>
          <w:rFonts w:ascii="Times New Roman" w:hAnsi="Times New Roman" w:cs="Times New Roman"/>
          <w:i/>
          <w:iCs/>
          <w:sz w:val="24"/>
          <w:szCs w:val="24"/>
        </w:rPr>
        <w:t>Molecular Biology and Evolution</w:t>
      </w:r>
      <w:r w:rsidRPr="00130DFD">
        <w:rPr>
          <w:rFonts w:ascii="Times New Roman" w:hAnsi="Times New Roman" w:cs="Times New Roman"/>
          <w:sz w:val="24"/>
          <w:szCs w:val="24"/>
        </w:rPr>
        <w:t xml:space="preserve"> 35: 518–522.</w:t>
      </w:r>
    </w:p>
    <w:p w14:paraId="4F7DB439" w14:textId="2424360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Hughes, C. E., and G. W. Atchison. 2015. The ubiquity of alpine plant radiations: from the Andes to the </w:t>
      </w:r>
      <w:proofErr w:type="spellStart"/>
      <w:r w:rsidRPr="00376AF5">
        <w:rPr>
          <w:rFonts w:ascii="Times New Roman" w:hAnsi="Times New Roman" w:cs="Times New Roman"/>
          <w:sz w:val="24"/>
          <w:szCs w:val="24"/>
        </w:rPr>
        <w:t>Hengduan</w:t>
      </w:r>
      <w:proofErr w:type="spellEnd"/>
      <w:r w:rsidRPr="00376AF5">
        <w:rPr>
          <w:rFonts w:ascii="Times New Roman" w:hAnsi="Times New Roman" w:cs="Times New Roman"/>
          <w:sz w:val="24"/>
          <w:szCs w:val="24"/>
        </w:rPr>
        <w:t xml:space="preserve"> Mountains. </w:t>
      </w:r>
      <w:r w:rsidRPr="00376AF5">
        <w:rPr>
          <w:rFonts w:ascii="Times New Roman" w:hAnsi="Times New Roman" w:cs="Times New Roman"/>
          <w:i/>
          <w:iCs/>
          <w:sz w:val="24"/>
          <w:szCs w:val="24"/>
        </w:rPr>
        <w:t>New Phytologist</w:t>
      </w:r>
      <w:r w:rsidRPr="00376AF5">
        <w:rPr>
          <w:rFonts w:ascii="Times New Roman" w:hAnsi="Times New Roman" w:cs="Times New Roman"/>
          <w:sz w:val="24"/>
          <w:szCs w:val="24"/>
        </w:rPr>
        <w:t xml:space="preserve"> 207: 275–282.</w:t>
      </w:r>
    </w:p>
    <w:p w14:paraId="2477C15B" w14:textId="62E6999B"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Huson</w:t>
      </w:r>
      <w:proofErr w:type="spellEnd"/>
      <w:r w:rsidRPr="00376AF5">
        <w:rPr>
          <w:rFonts w:ascii="Times New Roman" w:hAnsi="Times New Roman" w:cs="Times New Roman"/>
          <w:sz w:val="24"/>
          <w:szCs w:val="24"/>
        </w:rPr>
        <w:t xml:space="preserve">, D. H., and D. Bryant. 2006. </w:t>
      </w:r>
      <w:r w:rsidR="001D24AD" w:rsidRPr="00376AF5">
        <w:rPr>
          <w:rFonts w:ascii="Times New Roman" w:hAnsi="Times New Roman" w:cs="Times New Roman"/>
          <w:sz w:val="24"/>
          <w:szCs w:val="24"/>
        </w:rPr>
        <w:t>Application of phylogenetic networks in evolutionary studies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23: 254–267.</w:t>
      </w:r>
    </w:p>
    <w:p w14:paraId="7938A866" w14:textId="4B6FEC1E" w:rsidR="00A443F8" w:rsidRDefault="00A443F8" w:rsidP="00376AF5">
      <w:pPr>
        <w:pStyle w:val="Bibliography"/>
        <w:spacing w:after="0" w:line="480" w:lineRule="auto"/>
        <w:rPr>
          <w:rFonts w:ascii="Times New Roman" w:hAnsi="Times New Roman" w:cs="Times New Roman"/>
          <w:sz w:val="24"/>
          <w:szCs w:val="24"/>
        </w:rPr>
      </w:pPr>
      <w:proofErr w:type="spellStart"/>
      <w:r w:rsidRPr="00A443F8">
        <w:rPr>
          <w:rFonts w:ascii="Times New Roman" w:hAnsi="Times New Roman" w:cs="Times New Roman"/>
          <w:sz w:val="24"/>
          <w:szCs w:val="24"/>
        </w:rPr>
        <w:t>Huson</w:t>
      </w:r>
      <w:proofErr w:type="spellEnd"/>
      <w:r w:rsidRPr="00A443F8">
        <w:rPr>
          <w:rFonts w:ascii="Times New Roman" w:hAnsi="Times New Roman" w:cs="Times New Roman"/>
          <w:sz w:val="24"/>
          <w:szCs w:val="24"/>
        </w:rPr>
        <w:t xml:space="preserve">, D. H., and C. </w:t>
      </w:r>
      <w:proofErr w:type="spellStart"/>
      <w:r w:rsidRPr="00A443F8">
        <w:rPr>
          <w:rFonts w:ascii="Times New Roman" w:hAnsi="Times New Roman" w:cs="Times New Roman"/>
          <w:sz w:val="24"/>
          <w:szCs w:val="24"/>
        </w:rPr>
        <w:t>Scornavacca</w:t>
      </w:r>
      <w:proofErr w:type="spellEnd"/>
      <w:r w:rsidRPr="00A443F8">
        <w:rPr>
          <w:rFonts w:ascii="Times New Roman" w:hAnsi="Times New Roman" w:cs="Times New Roman"/>
          <w:sz w:val="24"/>
          <w:szCs w:val="24"/>
        </w:rPr>
        <w:t xml:space="preserve">. 2012. </w:t>
      </w:r>
      <w:proofErr w:type="spellStart"/>
      <w:r w:rsidRPr="00A443F8">
        <w:rPr>
          <w:rFonts w:ascii="Times New Roman" w:hAnsi="Times New Roman" w:cs="Times New Roman"/>
          <w:sz w:val="24"/>
          <w:szCs w:val="24"/>
        </w:rPr>
        <w:t>Dendroscope</w:t>
      </w:r>
      <w:proofErr w:type="spellEnd"/>
      <w:r w:rsidRPr="00A443F8">
        <w:rPr>
          <w:rFonts w:ascii="Times New Roman" w:hAnsi="Times New Roman" w:cs="Times New Roman"/>
          <w:sz w:val="24"/>
          <w:szCs w:val="24"/>
        </w:rPr>
        <w:t xml:space="preserve"> 3: </w:t>
      </w:r>
      <w:r w:rsidR="001D24AD">
        <w:rPr>
          <w:rFonts w:ascii="Times New Roman" w:hAnsi="Times New Roman" w:cs="Times New Roman"/>
          <w:sz w:val="24"/>
          <w:szCs w:val="24"/>
        </w:rPr>
        <w:t>A</w:t>
      </w:r>
      <w:r w:rsidR="001D24AD" w:rsidRPr="00A443F8">
        <w:rPr>
          <w:rFonts w:ascii="Times New Roman" w:hAnsi="Times New Roman" w:cs="Times New Roman"/>
          <w:sz w:val="24"/>
          <w:szCs w:val="24"/>
        </w:rPr>
        <w:t>n interactive tool for rooted phylogenetic trees and networks.</w:t>
      </w:r>
      <w:r w:rsidRPr="00A443F8">
        <w:rPr>
          <w:rFonts w:ascii="Times New Roman" w:hAnsi="Times New Roman" w:cs="Times New Roman"/>
          <w:sz w:val="24"/>
          <w:szCs w:val="24"/>
        </w:rPr>
        <w:t xml:space="preserve"> </w:t>
      </w:r>
      <w:r w:rsidRPr="005E208F">
        <w:rPr>
          <w:rFonts w:ascii="Times New Roman" w:hAnsi="Times New Roman" w:cs="Times New Roman"/>
          <w:i/>
          <w:iCs/>
          <w:sz w:val="24"/>
          <w:szCs w:val="24"/>
        </w:rPr>
        <w:t>Systematic Biology</w:t>
      </w:r>
      <w:r w:rsidRPr="00A443F8">
        <w:rPr>
          <w:rFonts w:ascii="Times New Roman" w:hAnsi="Times New Roman" w:cs="Times New Roman"/>
          <w:sz w:val="24"/>
          <w:szCs w:val="24"/>
        </w:rPr>
        <w:t xml:space="preserve"> 61: 1061–1067.</w:t>
      </w:r>
    </w:p>
    <w:p w14:paraId="214180F3" w14:textId="657649B5"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Jiang, X., S. V. Edwards, and L. Liu. 2020. </w:t>
      </w:r>
      <w:r w:rsidR="001D24AD" w:rsidRPr="00376AF5">
        <w:rPr>
          <w:rFonts w:ascii="Times New Roman" w:hAnsi="Times New Roman" w:cs="Times New Roman"/>
          <w:sz w:val="24"/>
          <w:szCs w:val="24"/>
        </w:rPr>
        <w:t>The multispecies coalescent model outperforms concatenation across diverse phylogenomic data sets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69: 795–812.</w:t>
      </w:r>
    </w:p>
    <w:p w14:paraId="68FCA94A" w14:textId="17D387F3"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Johnson, M. G., E. M. Gardner, Y. Liu, R. Medina, B. </w:t>
      </w:r>
      <w:proofErr w:type="spellStart"/>
      <w:r w:rsidRPr="00376AF5">
        <w:rPr>
          <w:rFonts w:ascii="Times New Roman" w:hAnsi="Times New Roman" w:cs="Times New Roman"/>
          <w:sz w:val="24"/>
          <w:szCs w:val="24"/>
        </w:rPr>
        <w:t>Goffinet</w:t>
      </w:r>
      <w:proofErr w:type="spellEnd"/>
      <w:r w:rsidRPr="00376AF5">
        <w:rPr>
          <w:rFonts w:ascii="Times New Roman" w:hAnsi="Times New Roman" w:cs="Times New Roman"/>
          <w:sz w:val="24"/>
          <w:szCs w:val="24"/>
        </w:rPr>
        <w:t xml:space="preserve">, A. J. Shaw, N. J. C. </w:t>
      </w:r>
      <w:proofErr w:type="spellStart"/>
      <w:r w:rsidRPr="00376AF5">
        <w:rPr>
          <w:rFonts w:ascii="Times New Roman" w:hAnsi="Times New Roman" w:cs="Times New Roman"/>
          <w:sz w:val="24"/>
          <w:szCs w:val="24"/>
        </w:rPr>
        <w:t>Zerega</w:t>
      </w:r>
      <w:proofErr w:type="spellEnd"/>
      <w:r w:rsidRPr="00376AF5">
        <w:rPr>
          <w:rFonts w:ascii="Times New Roman" w:hAnsi="Times New Roman" w:cs="Times New Roman"/>
          <w:sz w:val="24"/>
          <w:szCs w:val="24"/>
        </w:rPr>
        <w:t xml:space="preserve">, and N. J. </w:t>
      </w:r>
      <w:proofErr w:type="spellStart"/>
      <w:r w:rsidRPr="00376AF5">
        <w:rPr>
          <w:rFonts w:ascii="Times New Roman" w:hAnsi="Times New Roman" w:cs="Times New Roman"/>
          <w:sz w:val="24"/>
          <w:szCs w:val="24"/>
        </w:rPr>
        <w:t>Wickett</w:t>
      </w:r>
      <w:proofErr w:type="spellEnd"/>
      <w:r w:rsidRPr="00376AF5">
        <w:rPr>
          <w:rFonts w:ascii="Times New Roman" w:hAnsi="Times New Roman" w:cs="Times New Roman"/>
          <w:sz w:val="24"/>
          <w:szCs w:val="24"/>
        </w:rPr>
        <w:t xml:space="preserve">. 2016. </w:t>
      </w:r>
      <w:proofErr w:type="spellStart"/>
      <w:r w:rsidRPr="00376AF5">
        <w:rPr>
          <w:rFonts w:ascii="Times New Roman" w:hAnsi="Times New Roman" w:cs="Times New Roman"/>
          <w:sz w:val="24"/>
          <w:szCs w:val="24"/>
        </w:rPr>
        <w:t>HybPiper</w:t>
      </w:r>
      <w:proofErr w:type="spellEnd"/>
      <w:r w:rsidRPr="00376AF5">
        <w:rPr>
          <w:rFonts w:ascii="Times New Roman" w:hAnsi="Times New Roman" w:cs="Times New Roman"/>
          <w:sz w:val="24"/>
          <w:szCs w:val="24"/>
        </w:rPr>
        <w:t xml:space="preserve">: </w:t>
      </w:r>
      <w:r w:rsidR="001D24AD">
        <w:rPr>
          <w:rFonts w:ascii="Times New Roman" w:hAnsi="Times New Roman" w:cs="Times New Roman"/>
          <w:sz w:val="24"/>
          <w:szCs w:val="24"/>
        </w:rPr>
        <w:t>E</w:t>
      </w:r>
      <w:r w:rsidR="001D24AD" w:rsidRPr="00376AF5">
        <w:rPr>
          <w:rFonts w:ascii="Times New Roman" w:hAnsi="Times New Roman" w:cs="Times New Roman"/>
          <w:sz w:val="24"/>
          <w:szCs w:val="24"/>
        </w:rPr>
        <w:t xml:space="preserve">xtracting coding sequence and introns for phylogenetics </w:t>
      </w:r>
      <w:r w:rsidR="001D24AD" w:rsidRPr="00376AF5">
        <w:rPr>
          <w:rFonts w:ascii="Times New Roman" w:hAnsi="Times New Roman" w:cs="Times New Roman"/>
          <w:sz w:val="24"/>
          <w:szCs w:val="24"/>
        </w:rPr>
        <w:lastRenderedPageBreak/>
        <w:t xml:space="preserve">from high-throughput sequencing reads using target enrichment. </w:t>
      </w:r>
      <w:r w:rsidRPr="00376AF5">
        <w:rPr>
          <w:rFonts w:ascii="Times New Roman" w:hAnsi="Times New Roman" w:cs="Times New Roman"/>
          <w:i/>
          <w:iCs/>
          <w:sz w:val="24"/>
          <w:szCs w:val="24"/>
        </w:rPr>
        <w:t>Applications in Plant Sciences</w:t>
      </w:r>
      <w:r w:rsidRPr="00376AF5">
        <w:rPr>
          <w:rFonts w:ascii="Times New Roman" w:hAnsi="Times New Roman" w:cs="Times New Roman"/>
          <w:sz w:val="24"/>
          <w:szCs w:val="24"/>
        </w:rPr>
        <w:t xml:space="preserve"> 4</w:t>
      </w:r>
      <w:r w:rsidR="0028079C">
        <w:rPr>
          <w:rFonts w:ascii="Times New Roman" w:hAnsi="Times New Roman" w:cs="Times New Roman"/>
          <w:sz w:val="24"/>
          <w:szCs w:val="24"/>
        </w:rPr>
        <w:t>:1600016</w:t>
      </w:r>
      <w:r w:rsidRPr="00376AF5">
        <w:rPr>
          <w:rFonts w:ascii="Times New Roman" w:hAnsi="Times New Roman" w:cs="Times New Roman"/>
          <w:sz w:val="24"/>
          <w:szCs w:val="24"/>
        </w:rPr>
        <w:t>.</w:t>
      </w:r>
    </w:p>
    <w:p w14:paraId="3FF772DF" w14:textId="3AEDAB46"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Johnson, M. G., L. Pokorny, S. </w:t>
      </w:r>
      <w:proofErr w:type="spellStart"/>
      <w:r w:rsidRPr="00376AF5">
        <w:rPr>
          <w:rFonts w:ascii="Times New Roman" w:hAnsi="Times New Roman" w:cs="Times New Roman"/>
          <w:sz w:val="24"/>
          <w:szCs w:val="24"/>
        </w:rPr>
        <w:t>Dodsworth</w:t>
      </w:r>
      <w:proofErr w:type="spellEnd"/>
      <w:r w:rsidRPr="00376AF5">
        <w:rPr>
          <w:rFonts w:ascii="Times New Roman" w:hAnsi="Times New Roman" w:cs="Times New Roman"/>
          <w:sz w:val="24"/>
          <w:szCs w:val="24"/>
        </w:rPr>
        <w:t xml:space="preserve">, L. R. </w:t>
      </w:r>
      <w:proofErr w:type="spellStart"/>
      <w:r w:rsidRPr="00376AF5">
        <w:rPr>
          <w:rFonts w:ascii="Times New Roman" w:hAnsi="Times New Roman" w:cs="Times New Roman"/>
          <w:sz w:val="24"/>
          <w:szCs w:val="24"/>
        </w:rPr>
        <w:t>Botigué</w:t>
      </w:r>
      <w:proofErr w:type="spellEnd"/>
      <w:r w:rsidRPr="00376AF5">
        <w:rPr>
          <w:rFonts w:ascii="Times New Roman" w:hAnsi="Times New Roman" w:cs="Times New Roman"/>
          <w:sz w:val="24"/>
          <w:szCs w:val="24"/>
        </w:rPr>
        <w:t xml:space="preserve">, R. S. Cowan, A. </w:t>
      </w:r>
      <w:proofErr w:type="spellStart"/>
      <w:r w:rsidRPr="00376AF5">
        <w:rPr>
          <w:rFonts w:ascii="Times New Roman" w:hAnsi="Times New Roman" w:cs="Times New Roman"/>
          <w:sz w:val="24"/>
          <w:szCs w:val="24"/>
        </w:rPr>
        <w:t>Devault</w:t>
      </w:r>
      <w:proofErr w:type="spellEnd"/>
      <w:r w:rsidRPr="00376AF5">
        <w:rPr>
          <w:rFonts w:ascii="Times New Roman" w:hAnsi="Times New Roman" w:cs="Times New Roman"/>
          <w:sz w:val="24"/>
          <w:szCs w:val="24"/>
        </w:rPr>
        <w:t xml:space="preserve">, W. L. </w:t>
      </w:r>
      <w:proofErr w:type="spellStart"/>
      <w:r w:rsidRPr="00376AF5">
        <w:rPr>
          <w:rFonts w:ascii="Times New Roman" w:hAnsi="Times New Roman" w:cs="Times New Roman"/>
          <w:sz w:val="24"/>
          <w:szCs w:val="24"/>
        </w:rPr>
        <w:t>Eiserhardt</w:t>
      </w:r>
      <w:proofErr w:type="spellEnd"/>
      <w:r w:rsidRPr="00376AF5">
        <w:rPr>
          <w:rFonts w:ascii="Times New Roman" w:hAnsi="Times New Roman" w:cs="Times New Roman"/>
          <w:sz w:val="24"/>
          <w:szCs w:val="24"/>
        </w:rPr>
        <w:t xml:space="preserve">, et al. 2018. </w:t>
      </w:r>
      <w:r w:rsidR="001D24AD" w:rsidRPr="00376AF5">
        <w:rPr>
          <w:rFonts w:ascii="Times New Roman" w:hAnsi="Times New Roman" w:cs="Times New Roman"/>
          <w:sz w:val="24"/>
          <w:szCs w:val="24"/>
        </w:rPr>
        <w:t>A universal probe set for targeted sequencing of 353 nuclear genes from any flowering plant designed using k-medoids clustering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w:t>
      </w:r>
      <w:r w:rsidR="00835E56">
        <w:rPr>
          <w:rFonts w:ascii="Times New Roman" w:hAnsi="Times New Roman" w:cs="Times New Roman"/>
          <w:sz w:val="24"/>
          <w:szCs w:val="24"/>
        </w:rPr>
        <w:t xml:space="preserve"> 68:594-606</w:t>
      </w:r>
    </w:p>
    <w:p w14:paraId="12FE9993"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Jones, K. E., T. </w:t>
      </w:r>
      <w:proofErr w:type="spellStart"/>
      <w:r w:rsidRPr="00376AF5">
        <w:rPr>
          <w:rFonts w:ascii="Times New Roman" w:hAnsi="Times New Roman" w:cs="Times New Roman"/>
          <w:sz w:val="24"/>
          <w:szCs w:val="24"/>
        </w:rPr>
        <w:t>Fér</w:t>
      </w:r>
      <w:proofErr w:type="spellEnd"/>
      <w:r w:rsidRPr="00376AF5">
        <w:rPr>
          <w:rFonts w:ascii="Times New Roman" w:hAnsi="Times New Roman" w:cs="Times New Roman"/>
          <w:sz w:val="24"/>
          <w:szCs w:val="24"/>
        </w:rPr>
        <w:t xml:space="preserve">, R. E. </w:t>
      </w:r>
      <w:proofErr w:type="spellStart"/>
      <w:r w:rsidRPr="00376AF5">
        <w:rPr>
          <w:rFonts w:ascii="Times New Roman" w:hAnsi="Times New Roman" w:cs="Times New Roman"/>
          <w:sz w:val="24"/>
          <w:szCs w:val="24"/>
        </w:rPr>
        <w:t>Schmickl</w:t>
      </w:r>
      <w:proofErr w:type="spellEnd"/>
      <w:r w:rsidRPr="00376AF5">
        <w:rPr>
          <w:rFonts w:ascii="Times New Roman" w:hAnsi="Times New Roman" w:cs="Times New Roman"/>
          <w:sz w:val="24"/>
          <w:szCs w:val="24"/>
        </w:rPr>
        <w:t xml:space="preserve">, R. B. </w:t>
      </w:r>
      <w:proofErr w:type="spellStart"/>
      <w:r w:rsidRPr="00376AF5">
        <w:rPr>
          <w:rFonts w:ascii="Times New Roman" w:hAnsi="Times New Roman" w:cs="Times New Roman"/>
          <w:sz w:val="24"/>
          <w:szCs w:val="24"/>
        </w:rPr>
        <w:t>Dikow</w:t>
      </w:r>
      <w:proofErr w:type="spellEnd"/>
      <w:r w:rsidRPr="00376AF5">
        <w:rPr>
          <w:rFonts w:ascii="Times New Roman" w:hAnsi="Times New Roman" w:cs="Times New Roman"/>
          <w:sz w:val="24"/>
          <w:szCs w:val="24"/>
        </w:rPr>
        <w:t xml:space="preserve">, V. A. Funk, S. </w:t>
      </w:r>
      <w:proofErr w:type="spellStart"/>
      <w:r w:rsidRPr="00376AF5">
        <w:rPr>
          <w:rFonts w:ascii="Times New Roman" w:hAnsi="Times New Roman" w:cs="Times New Roman"/>
          <w:sz w:val="24"/>
          <w:szCs w:val="24"/>
        </w:rPr>
        <w:t>Herrando‐Moraira</w:t>
      </w:r>
      <w:proofErr w:type="spellEnd"/>
      <w:r w:rsidRPr="00376AF5">
        <w:rPr>
          <w:rFonts w:ascii="Times New Roman" w:hAnsi="Times New Roman" w:cs="Times New Roman"/>
          <w:sz w:val="24"/>
          <w:szCs w:val="24"/>
        </w:rPr>
        <w:t xml:space="preserve">, P. R. Johnston, et al. 2019. An empirical assessment of a single family-wide hybrid capture locus set at multiple evolutionary timescales in Asteraceae. </w:t>
      </w:r>
      <w:r w:rsidRPr="00376AF5">
        <w:rPr>
          <w:rFonts w:ascii="Times New Roman" w:hAnsi="Times New Roman" w:cs="Times New Roman"/>
          <w:i/>
          <w:iCs/>
          <w:sz w:val="24"/>
          <w:szCs w:val="24"/>
        </w:rPr>
        <w:t>Applications in Plant Sciences</w:t>
      </w:r>
      <w:r w:rsidRPr="00376AF5">
        <w:rPr>
          <w:rFonts w:ascii="Times New Roman" w:hAnsi="Times New Roman" w:cs="Times New Roman"/>
          <w:sz w:val="24"/>
          <w:szCs w:val="24"/>
        </w:rPr>
        <w:t xml:space="preserve"> 7: e11295.</w:t>
      </w:r>
    </w:p>
    <w:p w14:paraId="4C565798"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Kalyaanamoorthy</w:t>
      </w:r>
      <w:proofErr w:type="spellEnd"/>
      <w:r w:rsidRPr="00376AF5">
        <w:rPr>
          <w:rFonts w:ascii="Times New Roman" w:hAnsi="Times New Roman" w:cs="Times New Roman"/>
          <w:sz w:val="24"/>
          <w:szCs w:val="24"/>
        </w:rPr>
        <w:t xml:space="preserve">, S., B. Q. Minh, T. K. F. Wong, A. von </w:t>
      </w:r>
      <w:proofErr w:type="spellStart"/>
      <w:r w:rsidRPr="00376AF5">
        <w:rPr>
          <w:rFonts w:ascii="Times New Roman" w:hAnsi="Times New Roman" w:cs="Times New Roman"/>
          <w:sz w:val="24"/>
          <w:szCs w:val="24"/>
        </w:rPr>
        <w:t>Haeseler</w:t>
      </w:r>
      <w:proofErr w:type="spellEnd"/>
      <w:r w:rsidRPr="00376AF5">
        <w:rPr>
          <w:rFonts w:ascii="Times New Roman" w:hAnsi="Times New Roman" w:cs="Times New Roman"/>
          <w:sz w:val="24"/>
          <w:szCs w:val="24"/>
        </w:rPr>
        <w:t xml:space="preserve">, and L. S. </w:t>
      </w:r>
      <w:proofErr w:type="spellStart"/>
      <w:r w:rsidRPr="00376AF5">
        <w:rPr>
          <w:rFonts w:ascii="Times New Roman" w:hAnsi="Times New Roman" w:cs="Times New Roman"/>
          <w:sz w:val="24"/>
          <w:szCs w:val="24"/>
        </w:rPr>
        <w:t>Jermiin</w:t>
      </w:r>
      <w:proofErr w:type="spellEnd"/>
      <w:r w:rsidRPr="00376AF5">
        <w:rPr>
          <w:rFonts w:ascii="Times New Roman" w:hAnsi="Times New Roman" w:cs="Times New Roman"/>
          <w:sz w:val="24"/>
          <w:szCs w:val="24"/>
        </w:rPr>
        <w:t xml:space="preserve">. 2017. </w:t>
      </w:r>
      <w:proofErr w:type="spellStart"/>
      <w:r w:rsidRPr="00376AF5">
        <w:rPr>
          <w:rFonts w:ascii="Times New Roman" w:hAnsi="Times New Roman" w:cs="Times New Roman"/>
          <w:sz w:val="24"/>
          <w:szCs w:val="24"/>
        </w:rPr>
        <w:t>ModelFinder</w:t>
      </w:r>
      <w:proofErr w:type="spellEnd"/>
      <w:r w:rsidRPr="00376AF5">
        <w:rPr>
          <w:rFonts w:ascii="Times New Roman" w:hAnsi="Times New Roman" w:cs="Times New Roman"/>
          <w:sz w:val="24"/>
          <w:szCs w:val="24"/>
        </w:rPr>
        <w:t xml:space="preserve">: fast model selection for accurate phylogenetic estimates. </w:t>
      </w:r>
      <w:r w:rsidRPr="00376AF5">
        <w:rPr>
          <w:rFonts w:ascii="Times New Roman" w:hAnsi="Times New Roman" w:cs="Times New Roman"/>
          <w:i/>
          <w:iCs/>
          <w:sz w:val="24"/>
          <w:szCs w:val="24"/>
        </w:rPr>
        <w:t>Nature Methods</w:t>
      </w:r>
      <w:r w:rsidRPr="00376AF5">
        <w:rPr>
          <w:rFonts w:ascii="Times New Roman" w:hAnsi="Times New Roman" w:cs="Times New Roman"/>
          <w:sz w:val="24"/>
          <w:szCs w:val="24"/>
        </w:rPr>
        <w:t xml:space="preserve"> 14: 587–589.</w:t>
      </w:r>
    </w:p>
    <w:p w14:paraId="276B4F17"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Kassambara</w:t>
      </w:r>
      <w:proofErr w:type="spellEnd"/>
      <w:r w:rsidRPr="00376AF5">
        <w:rPr>
          <w:rFonts w:ascii="Times New Roman" w:hAnsi="Times New Roman" w:cs="Times New Roman"/>
          <w:sz w:val="24"/>
          <w:szCs w:val="24"/>
        </w:rPr>
        <w:t xml:space="preserve">, A. 2020. </w:t>
      </w:r>
      <w:proofErr w:type="spellStart"/>
      <w:r w:rsidRPr="00376AF5">
        <w:rPr>
          <w:rFonts w:ascii="Times New Roman" w:hAnsi="Times New Roman" w:cs="Times New Roman"/>
          <w:sz w:val="24"/>
          <w:szCs w:val="24"/>
        </w:rPr>
        <w:t>ggpubr</w:t>
      </w:r>
      <w:proofErr w:type="spellEnd"/>
      <w:r w:rsidRPr="00376AF5">
        <w:rPr>
          <w:rFonts w:ascii="Times New Roman" w:hAnsi="Times New Roman" w:cs="Times New Roman"/>
          <w:sz w:val="24"/>
          <w:szCs w:val="24"/>
        </w:rPr>
        <w:t>: ‘ggplot2’ based publication ready plots.</w:t>
      </w:r>
    </w:p>
    <w:p w14:paraId="5AC5FC45"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Kates, H. R., M. G. Johnson, E. M. Gardner, N. J. C. </w:t>
      </w:r>
      <w:proofErr w:type="spellStart"/>
      <w:r w:rsidRPr="00376AF5">
        <w:rPr>
          <w:rFonts w:ascii="Times New Roman" w:hAnsi="Times New Roman" w:cs="Times New Roman"/>
          <w:sz w:val="24"/>
          <w:szCs w:val="24"/>
        </w:rPr>
        <w:t>Zerega</w:t>
      </w:r>
      <w:proofErr w:type="spellEnd"/>
      <w:r w:rsidRPr="00376AF5">
        <w:rPr>
          <w:rFonts w:ascii="Times New Roman" w:hAnsi="Times New Roman" w:cs="Times New Roman"/>
          <w:sz w:val="24"/>
          <w:szCs w:val="24"/>
        </w:rPr>
        <w:t xml:space="preserve">, and N. J. </w:t>
      </w:r>
      <w:proofErr w:type="spellStart"/>
      <w:r w:rsidRPr="00376AF5">
        <w:rPr>
          <w:rFonts w:ascii="Times New Roman" w:hAnsi="Times New Roman" w:cs="Times New Roman"/>
          <w:sz w:val="24"/>
          <w:szCs w:val="24"/>
        </w:rPr>
        <w:t>Wickett</w:t>
      </w:r>
      <w:proofErr w:type="spellEnd"/>
      <w:r w:rsidRPr="00376AF5">
        <w:rPr>
          <w:rFonts w:ascii="Times New Roman" w:hAnsi="Times New Roman" w:cs="Times New Roman"/>
          <w:sz w:val="24"/>
          <w:szCs w:val="24"/>
        </w:rPr>
        <w:t xml:space="preserve">. 2018. Allele phasing has minimal impact on phylogenetic reconstruction from targeted nuclear gene sequences in a case study of </w:t>
      </w:r>
      <w:r w:rsidRPr="001B5340">
        <w:rPr>
          <w:rFonts w:ascii="Times New Roman" w:hAnsi="Times New Roman" w:cs="Times New Roman"/>
          <w:i/>
          <w:iCs/>
          <w:sz w:val="24"/>
          <w:szCs w:val="24"/>
        </w:rPr>
        <w:t>Artocarpus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American Journal of Botany</w:t>
      </w:r>
      <w:r w:rsidRPr="00376AF5">
        <w:rPr>
          <w:rFonts w:ascii="Times New Roman" w:hAnsi="Times New Roman" w:cs="Times New Roman"/>
          <w:sz w:val="24"/>
          <w:szCs w:val="24"/>
        </w:rPr>
        <w:t xml:space="preserve"> 105: 404–416.</w:t>
      </w:r>
    </w:p>
    <w:p w14:paraId="786BD7E0" w14:textId="193058DD"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Katoh</w:t>
      </w:r>
      <w:proofErr w:type="spellEnd"/>
      <w:r w:rsidRPr="00376AF5">
        <w:rPr>
          <w:rFonts w:ascii="Times New Roman" w:hAnsi="Times New Roman" w:cs="Times New Roman"/>
          <w:sz w:val="24"/>
          <w:szCs w:val="24"/>
        </w:rPr>
        <w:t xml:space="preserve">, K., and D. M. </w:t>
      </w:r>
      <w:proofErr w:type="spellStart"/>
      <w:r w:rsidRPr="00376AF5">
        <w:rPr>
          <w:rFonts w:ascii="Times New Roman" w:hAnsi="Times New Roman" w:cs="Times New Roman"/>
          <w:sz w:val="24"/>
          <w:szCs w:val="24"/>
        </w:rPr>
        <w:t>Standley</w:t>
      </w:r>
      <w:proofErr w:type="spellEnd"/>
      <w:r w:rsidRPr="00376AF5">
        <w:rPr>
          <w:rFonts w:ascii="Times New Roman" w:hAnsi="Times New Roman" w:cs="Times New Roman"/>
          <w:sz w:val="24"/>
          <w:szCs w:val="24"/>
        </w:rPr>
        <w:t xml:space="preserve">. 2013. MAFFT </w:t>
      </w:r>
      <w:r w:rsidR="001F19CF" w:rsidRPr="00376AF5">
        <w:rPr>
          <w:rFonts w:ascii="Times New Roman" w:hAnsi="Times New Roman" w:cs="Times New Roman"/>
          <w:sz w:val="24"/>
          <w:szCs w:val="24"/>
        </w:rPr>
        <w:t xml:space="preserve">multiple sequence alignment software version </w:t>
      </w:r>
      <w:r w:rsidRPr="00376AF5">
        <w:rPr>
          <w:rFonts w:ascii="Times New Roman" w:hAnsi="Times New Roman" w:cs="Times New Roman"/>
          <w:sz w:val="24"/>
          <w:szCs w:val="24"/>
        </w:rPr>
        <w:t xml:space="preserve">7: Improvements </w:t>
      </w:r>
      <w:r w:rsidR="001F19CF" w:rsidRPr="00376AF5">
        <w:rPr>
          <w:rFonts w:ascii="Times New Roman" w:hAnsi="Times New Roman" w:cs="Times New Roman"/>
          <w:sz w:val="24"/>
          <w:szCs w:val="24"/>
        </w:rPr>
        <w:t>in performance and usability</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30: 772–780.</w:t>
      </w:r>
    </w:p>
    <w:p w14:paraId="5C45B365" w14:textId="59E9E0BE"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Lanfear</w:t>
      </w:r>
      <w:proofErr w:type="spellEnd"/>
      <w:r w:rsidRPr="00376AF5">
        <w:rPr>
          <w:rFonts w:ascii="Times New Roman" w:hAnsi="Times New Roman" w:cs="Times New Roman"/>
          <w:sz w:val="24"/>
          <w:szCs w:val="24"/>
        </w:rPr>
        <w:t xml:space="preserve">, R., B. </w:t>
      </w:r>
      <w:proofErr w:type="spellStart"/>
      <w:r w:rsidRPr="00376AF5">
        <w:rPr>
          <w:rFonts w:ascii="Times New Roman" w:hAnsi="Times New Roman" w:cs="Times New Roman"/>
          <w:sz w:val="24"/>
          <w:szCs w:val="24"/>
        </w:rPr>
        <w:t>Calcott</w:t>
      </w:r>
      <w:proofErr w:type="spellEnd"/>
      <w:r w:rsidRPr="00376AF5">
        <w:rPr>
          <w:rFonts w:ascii="Times New Roman" w:hAnsi="Times New Roman" w:cs="Times New Roman"/>
          <w:sz w:val="24"/>
          <w:szCs w:val="24"/>
        </w:rPr>
        <w:t xml:space="preserve">, S. Y. W. Ho, and S. Guindon. 2012. </w:t>
      </w:r>
      <w:proofErr w:type="spellStart"/>
      <w:r w:rsidRPr="00376AF5">
        <w:rPr>
          <w:rFonts w:ascii="Times New Roman" w:hAnsi="Times New Roman" w:cs="Times New Roman"/>
          <w:sz w:val="24"/>
          <w:szCs w:val="24"/>
        </w:rPr>
        <w:t>PartitionFinder</w:t>
      </w:r>
      <w:proofErr w:type="spellEnd"/>
      <w:r w:rsidRPr="00376AF5">
        <w:rPr>
          <w:rFonts w:ascii="Times New Roman" w:hAnsi="Times New Roman" w:cs="Times New Roman"/>
          <w:sz w:val="24"/>
          <w:szCs w:val="24"/>
        </w:rPr>
        <w:t xml:space="preserve">: </w:t>
      </w:r>
      <w:r w:rsidR="001F19CF">
        <w:rPr>
          <w:rFonts w:ascii="Times New Roman" w:hAnsi="Times New Roman" w:cs="Times New Roman"/>
          <w:sz w:val="24"/>
          <w:szCs w:val="24"/>
        </w:rPr>
        <w:t>C</w:t>
      </w:r>
      <w:r w:rsidR="001F19CF" w:rsidRPr="00376AF5">
        <w:rPr>
          <w:rFonts w:ascii="Times New Roman" w:hAnsi="Times New Roman" w:cs="Times New Roman"/>
          <w:sz w:val="24"/>
          <w:szCs w:val="24"/>
        </w:rPr>
        <w:t>ombined selection of partitioning schemes and substitution models for phylogenetic analyses.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29: 1695–1701.</w:t>
      </w:r>
    </w:p>
    <w:p w14:paraId="79000FD1" w14:textId="6209CC22"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lastRenderedPageBreak/>
        <w:t>Larridon</w:t>
      </w:r>
      <w:proofErr w:type="spellEnd"/>
      <w:r w:rsidRPr="00376AF5">
        <w:rPr>
          <w:rFonts w:ascii="Times New Roman" w:hAnsi="Times New Roman" w:cs="Times New Roman"/>
          <w:sz w:val="24"/>
          <w:szCs w:val="24"/>
        </w:rPr>
        <w:t xml:space="preserve">, I., T. </w:t>
      </w:r>
      <w:proofErr w:type="spellStart"/>
      <w:r w:rsidRPr="00376AF5">
        <w:rPr>
          <w:rFonts w:ascii="Times New Roman" w:hAnsi="Times New Roman" w:cs="Times New Roman"/>
          <w:sz w:val="24"/>
          <w:szCs w:val="24"/>
        </w:rPr>
        <w:t>Villaverde</w:t>
      </w:r>
      <w:proofErr w:type="spellEnd"/>
      <w:r w:rsidRPr="00376AF5">
        <w:rPr>
          <w:rFonts w:ascii="Times New Roman" w:hAnsi="Times New Roman" w:cs="Times New Roman"/>
          <w:sz w:val="24"/>
          <w:szCs w:val="24"/>
        </w:rPr>
        <w:t xml:space="preserve">, A. R. Zuntini, L. Pokorny, G. E. Brewer, N. </w:t>
      </w:r>
      <w:proofErr w:type="spellStart"/>
      <w:r w:rsidRPr="00376AF5">
        <w:rPr>
          <w:rFonts w:ascii="Times New Roman" w:hAnsi="Times New Roman" w:cs="Times New Roman"/>
          <w:sz w:val="24"/>
          <w:szCs w:val="24"/>
        </w:rPr>
        <w:t>Epitawalage</w:t>
      </w:r>
      <w:proofErr w:type="spellEnd"/>
      <w:r w:rsidRPr="00376AF5">
        <w:rPr>
          <w:rFonts w:ascii="Times New Roman" w:hAnsi="Times New Roman" w:cs="Times New Roman"/>
          <w:sz w:val="24"/>
          <w:szCs w:val="24"/>
        </w:rPr>
        <w:t xml:space="preserve">, I. </w:t>
      </w:r>
      <w:proofErr w:type="spellStart"/>
      <w:r w:rsidRPr="00376AF5">
        <w:rPr>
          <w:rFonts w:ascii="Times New Roman" w:hAnsi="Times New Roman" w:cs="Times New Roman"/>
          <w:sz w:val="24"/>
          <w:szCs w:val="24"/>
        </w:rPr>
        <w:t>Fairlie</w:t>
      </w:r>
      <w:proofErr w:type="spellEnd"/>
      <w:r w:rsidRPr="00376AF5">
        <w:rPr>
          <w:rFonts w:ascii="Times New Roman" w:hAnsi="Times New Roman" w:cs="Times New Roman"/>
          <w:sz w:val="24"/>
          <w:szCs w:val="24"/>
        </w:rPr>
        <w:t xml:space="preserve">, et al. 2020. Tackling </w:t>
      </w:r>
      <w:r w:rsidR="001F19CF" w:rsidRPr="00376AF5">
        <w:rPr>
          <w:rFonts w:ascii="Times New Roman" w:hAnsi="Times New Roman" w:cs="Times New Roman"/>
          <w:sz w:val="24"/>
          <w:szCs w:val="24"/>
        </w:rPr>
        <w:t>rapid radiations with targeted sequencing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Frontiers in Plant Science</w:t>
      </w:r>
      <w:r w:rsidRPr="00376AF5">
        <w:rPr>
          <w:rFonts w:ascii="Times New Roman" w:hAnsi="Times New Roman" w:cs="Times New Roman"/>
          <w:sz w:val="24"/>
          <w:szCs w:val="24"/>
        </w:rPr>
        <w:t xml:space="preserve"> 10</w:t>
      </w:r>
      <w:r w:rsidR="00AF5F88">
        <w:rPr>
          <w:rFonts w:ascii="Times New Roman" w:hAnsi="Times New Roman" w:cs="Times New Roman"/>
          <w:sz w:val="24"/>
          <w:szCs w:val="24"/>
        </w:rPr>
        <w:t>:1655</w:t>
      </w:r>
      <w:r w:rsidRPr="00376AF5">
        <w:rPr>
          <w:rFonts w:ascii="Times New Roman" w:hAnsi="Times New Roman" w:cs="Times New Roman"/>
          <w:sz w:val="24"/>
          <w:szCs w:val="24"/>
        </w:rPr>
        <w:t>.</w:t>
      </w:r>
    </w:p>
    <w:p w14:paraId="126BB4DF"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Li, H. 2013. Aligning sequence reads, clone sequences and assembly contigs with BWA-MEM. </w:t>
      </w:r>
      <w:r w:rsidRPr="00376AF5">
        <w:rPr>
          <w:rFonts w:ascii="Times New Roman" w:hAnsi="Times New Roman" w:cs="Times New Roman"/>
          <w:i/>
          <w:iCs/>
          <w:sz w:val="24"/>
          <w:szCs w:val="24"/>
        </w:rPr>
        <w:t>arXiv:1303.3997 [q-bio]</w:t>
      </w:r>
      <w:r w:rsidRPr="00376AF5">
        <w:rPr>
          <w:rFonts w:ascii="Times New Roman" w:hAnsi="Times New Roman" w:cs="Times New Roman"/>
          <w:sz w:val="24"/>
          <w:szCs w:val="24"/>
        </w:rPr>
        <w:t>.</w:t>
      </w:r>
    </w:p>
    <w:p w14:paraId="23162737" w14:textId="77777777" w:rsidR="00C81099" w:rsidRDefault="00C81099" w:rsidP="00376AF5">
      <w:pPr>
        <w:pStyle w:val="Bibliography"/>
        <w:spacing w:after="0" w:line="480" w:lineRule="auto"/>
        <w:rPr>
          <w:rFonts w:ascii="Times New Roman" w:hAnsi="Times New Roman" w:cs="Times New Roman"/>
          <w:sz w:val="24"/>
          <w:szCs w:val="24"/>
        </w:rPr>
      </w:pPr>
      <w:r w:rsidRPr="00C81099">
        <w:rPr>
          <w:rFonts w:ascii="Times New Roman" w:hAnsi="Times New Roman" w:cs="Times New Roman"/>
          <w:sz w:val="24"/>
          <w:szCs w:val="24"/>
        </w:rPr>
        <w:t xml:space="preserve">Li, H., and R. Durbin. 2009. Fast and accurate short read alignment with Burrows–Wheeler transform. </w:t>
      </w:r>
      <w:r w:rsidRPr="005E208F">
        <w:rPr>
          <w:rFonts w:ascii="Times New Roman" w:hAnsi="Times New Roman" w:cs="Times New Roman"/>
          <w:i/>
          <w:iCs/>
          <w:sz w:val="24"/>
          <w:szCs w:val="24"/>
        </w:rPr>
        <w:t>Bioinformatics</w:t>
      </w:r>
      <w:r w:rsidRPr="00C81099">
        <w:rPr>
          <w:rFonts w:ascii="Times New Roman" w:hAnsi="Times New Roman" w:cs="Times New Roman"/>
          <w:sz w:val="24"/>
          <w:szCs w:val="24"/>
        </w:rPr>
        <w:t xml:space="preserve"> 25: 1754–1760.</w:t>
      </w:r>
    </w:p>
    <w:p w14:paraId="490690E0" w14:textId="7503851A"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Mayland‐Quellhorst</w:t>
      </w:r>
      <w:proofErr w:type="spellEnd"/>
      <w:r w:rsidRPr="00376AF5">
        <w:rPr>
          <w:rFonts w:ascii="Times New Roman" w:hAnsi="Times New Roman" w:cs="Times New Roman"/>
          <w:sz w:val="24"/>
          <w:szCs w:val="24"/>
        </w:rPr>
        <w:t xml:space="preserve">, E., H. M. Meudt, and D. C. Albach. 2016. Transcriptomic resources and marker validation for diploid and polyploid </w:t>
      </w:r>
      <w:r w:rsidRPr="001F19CF">
        <w:rPr>
          <w:rFonts w:ascii="Times New Roman" w:hAnsi="Times New Roman" w:cs="Times New Roman"/>
          <w:i/>
          <w:iCs/>
          <w:sz w:val="24"/>
          <w:szCs w:val="24"/>
        </w:rPr>
        <w:t>Veronica</w:t>
      </w:r>
      <w:r w:rsidRPr="00376AF5">
        <w:rPr>
          <w:rFonts w:ascii="Times New Roman" w:hAnsi="Times New Roman" w:cs="Times New Roman"/>
          <w:sz w:val="24"/>
          <w:szCs w:val="24"/>
        </w:rPr>
        <w:t xml:space="preserve"> (Plantaginaceae) from New Zealand and Europe. </w:t>
      </w:r>
      <w:r w:rsidRPr="00376AF5">
        <w:rPr>
          <w:rFonts w:ascii="Times New Roman" w:hAnsi="Times New Roman" w:cs="Times New Roman"/>
          <w:i/>
          <w:iCs/>
          <w:sz w:val="24"/>
          <w:szCs w:val="24"/>
        </w:rPr>
        <w:t>Applications in Plant Sciences</w:t>
      </w:r>
      <w:r w:rsidRPr="00376AF5">
        <w:rPr>
          <w:rFonts w:ascii="Times New Roman" w:hAnsi="Times New Roman" w:cs="Times New Roman"/>
          <w:sz w:val="24"/>
          <w:szCs w:val="24"/>
        </w:rPr>
        <w:t xml:space="preserve"> 4: 1600091.</w:t>
      </w:r>
    </w:p>
    <w:p w14:paraId="1BF0AE41"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McKain</w:t>
      </w:r>
      <w:proofErr w:type="spellEnd"/>
      <w:r w:rsidRPr="00376AF5">
        <w:rPr>
          <w:rFonts w:ascii="Times New Roman" w:hAnsi="Times New Roman" w:cs="Times New Roman"/>
          <w:sz w:val="24"/>
          <w:szCs w:val="24"/>
        </w:rPr>
        <w:t xml:space="preserve">, M. R., M. G. Johnson, S. Uribe‐Convers, D. Eaton, and Y. Yang. 2018. Practical considerations for plant </w:t>
      </w:r>
      <w:proofErr w:type="spellStart"/>
      <w:r w:rsidRPr="00376AF5">
        <w:rPr>
          <w:rFonts w:ascii="Times New Roman" w:hAnsi="Times New Roman" w:cs="Times New Roman"/>
          <w:sz w:val="24"/>
          <w:szCs w:val="24"/>
        </w:rPr>
        <w:t>phylogenomics</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Applications in Plant Sciences</w:t>
      </w:r>
      <w:r w:rsidRPr="00376AF5">
        <w:rPr>
          <w:rFonts w:ascii="Times New Roman" w:hAnsi="Times New Roman" w:cs="Times New Roman"/>
          <w:sz w:val="24"/>
          <w:szCs w:val="24"/>
        </w:rPr>
        <w:t xml:space="preserve"> 6.</w:t>
      </w:r>
    </w:p>
    <w:p w14:paraId="7B59B506" w14:textId="6D36A41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McKenna, A., M. Hanna, E. Banks, A. </w:t>
      </w:r>
      <w:proofErr w:type="spellStart"/>
      <w:r w:rsidRPr="00376AF5">
        <w:rPr>
          <w:rFonts w:ascii="Times New Roman" w:hAnsi="Times New Roman" w:cs="Times New Roman"/>
          <w:sz w:val="24"/>
          <w:szCs w:val="24"/>
        </w:rPr>
        <w:t>Sivachenko</w:t>
      </w:r>
      <w:proofErr w:type="spellEnd"/>
      <w:r w:rsidRPr="00376AF5">
        <w:rPr>
          <w:rFonts w:ascii="Times New Roman" w:hAnsi="Times New Roman" w:cs="Times New Roman"/>
          <w:sz w:val="24"/>
          <w:szCs w:val="24"/>
        </w:rPr>
        <w:t xml:space="preserve">, K. </w:t>
      </w:r>
      <w:proofErr w:type="spellStart"/>
      <w:r w:rsidRPr="00376AF5">
        <w:rPr>
          <w:rFonts w:ascii="Times New Roman" w:hAnsi="Times New Roman" w:cs="Times New Roman"/>
          <w:sz w:val="24"/>
          <w:szCs w:val="24"/>
        </w:rPr>
        <w:t>Cibulskis</w:t>
      </w:r>
      <w:proofErr w:type="spellEnd"/>
      <w:r w:rsidRPr="00376AF5">
        <w:rPr>
          <w:rFonts w:ascii="Times New Roman" w:hAnsi="Times New Roman" w:cs="Times New Roman"/>
          <w:sz w:val="24"/>
          <w:szCs w:val="24"/>
        </w:rPr>
        <w:t xml:space="preserve">, A. </w:t>
      </w:r>
      <w:proofErr w:type="spellStart"/>
      <w:r w:rsidRPr="00376AF5">
        <w:rPr>
          <w:rFonts w:ascii="Times New Roman" w:hAnsi="Times New Roman" w:cs="Times New Roman"/>
          <w:sz w:val="24"/>
          <w:szCs w:val="24"/>
        </w:rPr>
        <w:t>Kernytsky</w:t>
      </w:r>
      <w:proofErr w:type="spellEnd"/>
      <w:r w:rsidRPr="00376AF5">
        <w:rPr>
          <w:rFonts w:ascii="Times New Roman" w:hAnsi="Times New Roman" w:cs="Times New Roman"/>
          <w:sz w:val="24"/>
          <w:szCs w:val="24"/>
        </w:rPr>
        <w:t xml:space="preserve">, K. </w:t>
      </w:r>
      <w:proofErr w:type="spellStart"/>
      <w:r w:rsidRPr="00376AF5">
        <w:rPr>
          <w:rFonts w:ascii="Times New Roman" w:hAnsi="Times New Roman" w:cs="Times New Roman"/>
          <w:sz w:val="24"/>
          <w:szCs w:val="24"/>
        </w:rPr>
        <w:t>Garimella</w:t>
      </w:r>
      <w:proofErr w:type="spellEnd"/>
      <w:r w:rsidRPr="00376AF5">
        <w:rPr>
          <w:rFonts w:ascii="Times New Roman" w:hAnsi="Times New Roman" w:cs="Times New Roman"/>
          <w:sz w:val="24"/>
          <w:szCs w:val="24"/>
        </w:rPr>
        <w:t xml:space="preserve">, et al. 2010. The Genome Analysis Toolkit: A MapReduce framework for analyzing next-generation DNA sequencing data. </w:t>
      </w:r>
      <w:r w:rsidR="001A78DF">
        <w:rPr>
          <w:rFonts w:ascii="Times New Roman" w:hAnsi="Times New Roman" w:cs="Times New Roman"/>
          <w:sz w:val="24"/>
          <w:szCs w:val="24"/>
        </w:rPr>
        <w:t>20:1297-1303</w:t>
      </w:r>
      <w:r w:rsidRPr="00376AF5">
        <w:rPr>
          <w:rFonts w:ascii="Times New Roman" w:hAnsi="Times New Roman" w:cs="Times New Roman"/>
          <w:sz w:val="24"/>
          <w:szCs w:val="24"/>
        </w:rPr>
        <w:t>.</w:t>
      </w:r>
    </w:p>
    <w:p w14:paraId="3B8296F9" w14:textId="3BAD24CA"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Mclean, B. S., K. C. Bell, J. M. Allen, K. M. </w:t>
      </w:r>
      <w:proofErr w:type="spellStart"/>
      <w:r w:rsidRPr="00376AF5">
        <w:rPr>
          <w:rFonts w:ascii="Times New Roman" w:hAnsi="Times New Roman" w:cs="Times New Roman"/>
          <w:sz w:val="24"/>
          <w:szCs w:val="24"/>
        </w:rPr>
        <w:t>Helgen</w:t>
      </w:r>
      <w:proofErr w:type="spellEnd"/>
      <w:r w:rsidRPr="00376AF5">
        <w:rPr>
          <w:rFonts w:ascii="Times New Roman" w:hAnsi="Times New Roman" w:cs="Times New Roman"/>
          <w:sz w:val="24"/>
          <w:szCs w:val="24"/>
        </w:rPr>
        <w:t xml:space="preserve">, and J. A. Cook. 2019. Impacts of </w:t>
      </w:r>
      <w:r w:rsidR="001F19CF" w:rsidRPr="00376AF5">
        <w:rPr>
          <w:rFonts w:ascii="Times New Roman" w:hAnsi="Times New Roman" w:cs="Times New Roman"/>
          <w:sz w:val="24"/>
          <w:szCs w:val="24"/>
        </w:rPr>
        <w:t xml:space="preserve">inference method and data set filtering on phylogenomic resolution in a rapid radiation of ground squirrels </w:t>
      </w:r>
      <w:r w:rsidRPr="00376AF5">
        <w:rPr>
          <w:rFonts w:ascii="Times New Roman" w:hAnsi="Times New Roman" w:cs="Times New Roman"/>
          <w:sz w:val="24"/>
          <w:szCs w:val="24"/>
        </w:rPr>
        <w:t>(</w:t>
      </w:r>
      <w:proofErr w:type="spellStart"/>
      <w:r w:rsidRPr="00376AF5">
        <w:rPr>
          <w:rFonts w:ascii="Times New Roman" w:hAnsi="Times New Roman" w:cs="Times New Roman"/>
          <w:sz w:val="24"/>
          <w:szCs w:val="24"/>
        </w:rPr>
        <w:t>Xerinae</w:t>
      </w:r>
      <w:proofErr w:type="spellEnd"/>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Marmotini</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68: 298–316.</w:t>
      </w:r>
    </w:p>
    <w:p w14:paraId="1BE6A899"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Meudt, H. M. 2008. Taxonomic revision of Australasian snow hebes (</w:t>
      </w:r>
      <w:r w:rsidRPr="004549E0">
        <w:rPr>
          <w:rFonts w:ascii="Times New Roman" w:hAnsi="Times New Roman" w:cs="Times New Roman"/>
          <w:i/>
          <w:iCs/>
          <w:sz w:val="24"/>
          <w:szCs w:val="24"/>
        </w:rPr>
        <w:t>Veronica</w:t>
      </w:r>
      <w:r w:rsidRPr="00376AF5">
        <w:rPr>
          <w:rFonts w:ascii="Times New Roman" w:hAnsi="Times New Roman" w:cs="Times New Roman"/>
          <w:sz w:val="24"/>
          <w:szCs w:val="24"/>
        </w:rPr>
        <w:t xml:space="preserve">, Plantaginaceae). </w:t>
      </w:r>
      <w:r w:rsidRPr="00376AF5">
        <w:rPr>
          <w:rFonts w:ascii="Times New Roman" w:hAnsi="Times New Roman" w:cs="Times New Roman"/>
          <w:i/>
          <w:iCs/>
          <w:sz w:val="24"/>
          <w:szCs w:val="24"/>
        </w:rPr>
        <w:t>Australian Systematic Botany</w:t>
      </w:r>
      <w:r w:rsidRPr="00376AF5">
        <w:rPr>
          <w:rFonts w:ascii="Times New Roman" w:hAnsi="Times New Roman" w:cs="Times New Roman"/>
          <w:sz w:val="24"/>
          <w:szCs w:val="24"/>
        </w:rPr>
        <w:t xml:space="preserve"> 21: 387–421.</w:t>
      </w:r>
    </w:p>
    <w:p w14:paraId="7ADEBCC3"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Meudt, H. M., and M. J. Bayly. 2008. Phylogeographic patterns in the Australasian genus </w:t>
      </w:r>
      <w:proofErr w:type="spellStart"/>
      <w:r w:rsidRPr="00483A36">
        <w:rPr>
          <w:rFonts w:ascii="Times New Roman" w:hAnsi="Times New Roman" w:cs="Times New Roman"/>
          <w:i/>
          <w:iCs/>
          <w:sz w:val="24"/>
          <w:szCs w:val="24"/>
        </w:rPr>
        <w:t>Chionohebe</w:t>
      </w:r>
      <w:proofErr w:type="spellEnd"/>
      <w:r w:rsidRPr="00376AF5">
        <w:rPr>
          <w:rFonts w:ascii="Times New Roman" w:hAnsi="Times New Roman" w:cs="Times New Roman"/>
          <w:sz w:val="24"/>
          <w:szCs w:val="24"/>
        </w:rPr>
        <w:t xml:space="preserve"> (Veronica </w:t>
      </w:r>
      <w:proofErr w:type="spellStart"/>
      <w:r w:rsidRPr="00376AF5">
        <w:rPr>
          <w:rFonts w:ascii="Times New Roman" w:hAnsi="Times New Roman" w:cs="Times New Roman"/>
          <w:sz w:val="24"/>
          <w:szCs w:val="24"/>
        </w:rPr>
        <w:t>s.l.</w:t>
      </w:r>
      <w:proofErr w:type="spellEnd"/>
      <w:r w:rsidRPr="00376AF5">
        <w:rPr>
          <w:rFonts w:ascii="Times New Roman" w:hAnsi="Times New Roman" w:cs="Times New Roman"/>
          <w:sz w:val="24"/>
          <w:szCs w:val="24"/>
        </w:rPr>
        <w:t xml:space="preserve">, Plantaginaceae) based on AFLP and chloroplast DNA sequences.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47: 319–338.</w:t>
      </w:r>
    </w:p>
    <w:p w14:paraId="4DFC741C"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lastRenderedPageBreak/>
        <w:t xml:space="preserve">Meudt, H. M., B. M. Rojas‐Andrés, J. M. Prebble, E. Low, P. J. Garnock‐Jones, and D. C. Albach. 2015. Is genome downsizing associated with diversification in polyploid lineages of </w:t>
      </w:r>
      <w:r w:rsidRPr="00483A36">
        <w:rPr>
          <w:rFonts w:ascii="Times New Roman" w:hAnsi="Times New Roman" w:cs="Times New Roman"/>
          <w:i/>
          <w:iCs/>
          <w:sz w:val="24"/>
          <w:szCs w:val="24"/>
        </w:rPr>
        <w:t>Veronica</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Botanical Journal of the Linnean Society</w:t>
      </w:r>
      <w:r w:rsidRPr="00376AF5">
        <w:rPr>
          <w:rFonts w:ascii="Times New Roman" w:hAnsi="Times New Roman" w:cs="Times New Roman"/>
          <w:sz w:val="24"/>
          <w:szCs w:val="24"/>
        </w:rPr>
        <w:t xml:space="preserve"> 178: 243–266.</w:t>
      </w:r>
    </w:p>
    <w:p w14:paraId="68FF25F8" w14:textId="1933E169"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Meyer, M., and M. Kircher. 2010. Illumina </w:t>
      </w:r>
      <w:r w:rsidR="00B813DA" w:rsidRPr="00376AF5">
        <w:rPr>
          <w:rFonts w:ascii="Times New Roman" w:hAnsi="Times New Roman" w:cs="Times New Roman"/>
          <w:sz w:val="24"/>
          <w:szCs w:val="24"/>
        </w:rPr>
        <w:t>sequencing library preparation for highly multiplexed target capture and sequencing.</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Cold Spring Harbor Protocols</w:t>
      </w:r>
      <w:r w:rsidRPr="00376AF5">
        <w:rPr>
          <w:rFonts w:ascii="Times New Roman" w:hAnsi="Times New Roman" w:cs="Times New Roman"/>
          <w:sz w:val="24"/>
          <w:szCs w:val="24"/>
        </w:rPr>
        <w:t xml:space="preserve"> 2010: </w:t>
      </w:r>
      <w:proofErr w:type="gramStart"/>
      <w:r w:rsidRPr="00376AF5">
        <w:rPr>
          <w:rFonts w:ascii="Times New Roman" w:hAnsi="Times New Roman" w:cs="Times New Roman"/>
          <w:sz w:val="24"/>
          <w:szCs w:val="24"/>
        </w:rPr>
        <w:t>pdb.prot</w:t>
      </w:r>
      <w:proofErr w:type="gramEnd"/>
      <w:r w:rsidRPr="00376AF5">
        <w:rPr>
          <w:rFonts w:ascii="Times New Roman" w:hAnsi="Times New Roman" w:cs="Times New Roman"/>
          <w:sz w:val="24"/>
          <w:szCs w:val="24"/>
        </w:rPr>
        <w:t>5448.</w:t>
      </w:r>
    </w:p>
    <w:p w14:paraId="1F608618" w14:textId="268036C2"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Minh, B. Q., M. W. Hahn, and R. </w:t>
      </w:r>
      <w:proofErr w:type="spellStart"/>
      <w:r w:rsidRPr="00376AF5">
        <w:rPr>
          <w:rFonts w:ascii="Times New Roman" w:hAnsi="Times New Roman" w:cs="Times New Roman"/>
          <w:sz w:val="24"/>
          <w:szCs w:val="24"/>
        </w:rPr>
        <w:t>Lanfear</w:t>
      </w:r>
      <w:proofErr w:type="spellEnd"/>
      <w:r w:rsidRPr="00376AF5">
        <w:rPr>
          <w:rFonts w:ascii="Times New Roman" w:hAnsi="Times New Roman" w:cs="Times New Roman"/>
          <w:sz w:val="24"/>
          <w:szCs w:val="24"/>
        </w:rPr>
        <w:t xml:space="preserve">. 2020. New </w:t>
      </w:r>
      <w:r w:rsidR="00B813DA" w:rsidRPr="00376AF5">
        <w:rPr>
          <w:rFonts w:ascii="Times New Roman" w:hAnsi="Times New Roman" w:cs="Times New Roman"/>
          <w:sz w:val="24"/>
          <w:szCs w:val="24"/>
        </w:rPr>
        <w:t xml:space="preserve">methods to calculate concordance factors for phylogenomic datasets.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37: 2727–2733.</w:t>
      </w:r>
    </w:p>
    <w:p w14:paraId="37C689D9" w14:textId="5C3DB59E" w:rsidR="00D338F7" w:rsidRDefault="00D338F7" w:rsidP="00376AF5">
      <w:pPr>
        <w:pStyle w:val="Bibliography"/>
        <w:spacing w:after="0" w:line="480" w:lineRule="auto"/>
        <w:rPr>
          <w:rFonts w:ascii="Times New Roman" w:hAnsi="Times New Roman" w:cs="Times New Roman"/>
          <w:sz w:val="24"/>
          <w:szCs w:val="24"/>
        </w:rPr>
      </w:pPr>
      <w:r w:rsidRPr="00D338F7">
        <w:rPr>
          <w:rFonts w:ascii="Times New Roman" w:hAnsi="Times New Roman" w:cs="Times New Roman"/>
          <w:sz w:val="24"/>
          <w:szCs w:val="24"/>
        </w:rPr>
        <w:t xml:space="preserve">Minh, B. Q., H. A. Schmidt, O. </w:t>
      </w:r>
      <w:proofErr w:type="spellStart"/>
      <w:r w:rsidRPr="00D338F7">
        <w:rPr>
          <w:rFonts w:ascii="Times New Roman" w:hAnsi="Times New Roman" w:cs="Times New Roman"/>
          <w:sz w:val="24"/>
          <w:szCs w:val="24"/>
        </w:rPr>
        <w:t>Chernomor</w:t>
      </w:r>
      <w:proofErr w:type="spellEnd"/>
      <w:r w:rsidRPr="00D338F7">
        <w:rPr>
          <w:rFonts w:ascii="Times New Roman" w:hAnsi="Times New Roman" w:cs="Times New Roman"/>
          <w:sz w:val="24"/>
          <w:szCs w:val="24"/>
        </w:rPr>
        <w:t xml:space="preserve">, D. Schrempf, M. D. Woodhams, A. von </w:t>
      </w:r>
      <w:proofErr w:type="spellStart"/>
      <w:r w:rsidRPr="00D338F7">
        <w:rPr>
          <w:rFonts w:ascii="Times New Roman" w:hAnsi="Times New Roman" w:cs="Times New Roman"/>
          <w:sz w:val="24"/>
          <w:szCs w:val="24"/>
        </w:rPr>
        <w:t>Haeseler</w:t>
      </w:r>
      <w:proofErr w:type="spellEnd"/>
      <w:r w:rsidRPr="00D338F7">
        <w:rPr>
          <w:rFonts w:ascii="Times New Roman" w:hAnsi="Times New Roman" w:cs="Times New Roman"/>
          <w:sz w:val="24"/>
          <w:szCs w:val="24"/>
        </w:rPr>
        <w:t xml:space="preserve">, and R. </w:t>
      </w:r>
      <w:proofErr w:type="spellStart"/>
      <w:r w:rsidRPr="00D338F7">
        <w:rPr>
          <w:rFonts w:ascii="Times New Roman" w:hAnsi="Times New Roman" w:cs="Times New Roman"/>
          <w:sz w:val="24"/>
          <w:szCs w:val="24"/>
        </w:rPr>
        <w:t>Lanfear</w:t>
      </w:r>
      <w:proofErr w:type="spellEnd"/>
      <w:r w:rsidRPr="00D338F7">
        <w:rPr>
          <w:rFonts w:ascii="Times New Roman" w:hAnsi="Times New Roman" w:cs="Times New Roman"/>
          <w:sz w:val="24"/>
          <w:szCs w:val="24"/>
        </w:rPr>
        <w:t xml:space="preserve">. 2020. IQ-TREE 2: New </w:t>
      </w:r>
      <w:r w:rsidR="00B813DA" w:rsidRPr="00D338F7">
        <w:rPr>
          <w:rFonts w:ascii="Times New Roman" w:hAnsi="Times New Roman" w:cs="Times New Roman"/>
          <w:sz w:val="24"/>
          <w:szCs w:val="24"/>
        </w:rPr>
        <w:t>models and efficient methods for phylogenetic inference in the genomic era</w:t>
      </w:r>
      <w:r w:rsidRPr="00D338F7">
        <w:rPr>
          <w:rFonts w:ascii="Times New Roman" w:hAnsi="Times New Roman" w:cs="Times New Roman"/>
          <w:sz w:val="24"/>
          <w:szCs w:val="24"/>
        </w:rPr>
        <w:t xml:space="preserve">. </w:t>
      </w:r>
      <w:r w:rsidRPr="005E208F">
        <w:rPr>
          <w:rFonts w:ascii="Times New Roman" w:hAnsi="Times New Roman" w:cs="Times New Roman"/>
          <w:i/>
          <w:iCs/>
          <w:sz w:val="24"/>
          <w:szCs w:val="24"/>
        </w:rPr>
        <w:t>Molecular Biology and Evolution</w:t>
      </w:r>
      <w:r w:rsidRPr="00D338F7">
        <w:rPr>
          <w:rFonts w:ascii="Times New Roman" w:hAnsi="Times New Roman" w:cs="Times New Roman"/>
          <w:sz w:val="24"/>
          <w:szCs w:val="24"/>
        </w:rPr>
        <w:t xml:space="preserve"> 37: 1530–1534.</w:t>
      </w:r>
    </w:p>
    <w:p w14:paraId="550508E1" w14:textId="0930FF80"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Morales‐Briones, D. F., A. Liston, and D. C. Tank. 2018. Phylogenomic analyses reveal a deep history of hybridization and polyploidy in the Neotropical genus </w:t>
      </w:r>
      <w:proofErr w:type="spellStart"/>
      <w:r w:rsidRPr="00483A36">
        <w:rPr>
          <w:rFonts w:ascii="Times New Roman" w:hAnsi="Times New Roman" w:cs="Times New Roman"/>
          <w:i/>
          <w:iCs/>
          <w:sz w:val="24"/>
          <w:szCs w:val="24"/>
        </w:rPr>
        <w:t>Lachemilla</w:t>
      </w:r>
      <w:proofErr w:type="spellEnd"/>
      <w:r w:rsidRPr="00376AF5">
        <w:rPr>
          <w:rFonts w:ascii="Times New Roman" w:hAnsi="Times New Roman" w:cs="Times New Roman"/>
          <w:sz w:val="24"/>
          <w:szCs w:val="24"/>
        </w:rPr>
        <w:t xml:space="preserve"> (Rosaceae). </w:t>
      </w:r>
      <w:r w:rsidRPr="00376AF5">
        <w:rPr>
          <w:rFonts w:ascii="Times New Roman" w:hAnsi="Times New Roman" w:cs="Times New Roman"/>
          <w:i/>
          <w:iCs/>
          <w:sz w:val="24"/>
          <w:szCs w:val="24"/>
        </w:rPr>
        <w:t>New Phytologist</w:t>
      </w:r>
      <w:r w:rsidRPr="00376AF5">
        <w:rPr>
          <w:rFonts w:ascii="Times New Roman" w:hAnsi="Times New Roman" w:cs="Times New Roman"/>
          <w:sz w:val="24"/>
          <w:szCs w:val="24"/>
        </w:rPr>
        <w:t xml:space="preserve"> 218: 1668–1684.</w:t>
      </w:r>
    </w:p>
    <w:p w14:paraId="3D32887D"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Murphy, B., F. Forest, T. Barraclough, J. </w:t>
      </w:r>
      <w:proofErr w:type="spellStart"/>
      <w:r w:rsidRPr="00376AF5">
        <w:rPr>
          <w:rFonts w:ascii="Times New Roman" w:hAnsi="Times New Roman" w:cs="Times New Roman"/>
          <w:sz w:val="24"/>
          <w:szCs w:val="24"/>
        </w:rPr>
        <w:t>Rosindell</w:t>
      </w:r>
      <w:proofErr w:type="spellEnd"/>
      <w:r w:rsidRPr="00376AF5">
        <w:rPr>
          <w:rFonts w:ascii="Times New Roman" w:hAnsi="Times New Roman" w:cs="Times New Roman"/>
          <w:sz w:val="24"/>
          <w:szCs w:val="24"/>
        </w:rPr>
        <w:t xml:space="preserve">, S. </w:t>
      </w:r>
      <w:proofErr w:type="spellStart"/>
      <w:r w:rsidRPr="00376AF5">
        <w:rPr>
          <w:rFonts w:ascii="Times New Roman" w:hAnsi="Times New Roman" w:cs="Times New Roman"/>
          <w:sz w:val="24"/>
          <w:szCs w:val="24"/>
        </w:rPr>
        <w:t>Bellot</w:t>
      </w:r>
      <w:proofErr w:type="spellEnd"/>
      <w:r w:rsidRPr="00376AF5">
        <w:rPr>
          <w:rFonts w:ascii="Times New Roman" w:hAnsi="Times New Roman" w:cs="Times New Roman"/>
          <w:sz w:val="24"/>
          <w:szCs w:val="24"/>
        </w:rPr>
        <w:t xml:space="preserve">, R. Cowan, M. </w:t>
      </w:r>
      <w:proofErr w:type="spellStart"/>
      <w:r w:rsidRPr="00376AF5">
        <w:rPr>
          <w:rFonts w:ascii="Times New Roman" w:hAnsi="Times New Roman" w:cs="Times New Roman"/>
          <w:sz w:val="24"/>
          <w:szCs w:val="24"/>
        </w:rPr>
        <w:t>Golos</w:t>
      </w:r>
      <w:proofErr w:type="spellEnd"/>
      <w:r w:rsidRPr="00376AF5">
        <w:rPr>
          <w:rFonts w:ascii="Times New Roman" w:hAnsi="Times New Roman" w:cs="Times New Roman"/>
          <w:sz w:val="24"/>
          <w:szCs w:val="24"/>
        </w:rPr>
        <w:t xml:space="preserve">, et al. 2020. A phylogenomic analysis of </w:t>
      </w:r>
      <w:r w:rsidRPr="00483A36">
        <w:rPr>
          <w:rFonts w:ascii="Times New Roman" w:hAnsi="Times New Roman" w:cs="Times New Roman"/>
          <w:i/>
          <w:iCs/>
          <w:sz w:val="24"/>
          <w:szCs w:val="24"/>
        </w:rPr>
        <w:t>Nepenthes</w:t>
      </w:r>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Nepenthaceae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144: 106668.</w:t>
      </w:r>
    </w:p>
    <w:p w14:paraId="014071E6" w14:textId="41EA3919" w:rsidR="00CE327F" w:rsidRPr="00D805D2" w:rsidRDefault="00CE327F" w:rsidP="00376AF5">
      <w:pPr>
        <w:pStyle w:val="Bibliography"/>
        <w:spacing w:after="0" w:line="480" w:lineRule="auto"/>
        <w:rPr>
          <w:rFonts w:ascii="Times New Roman" w:hAnsi="Times New Roman" w:cs="Times New Roman"/>
          <w:i/>
          <w:iCs/>
          <w:sz w:val="24"/>
          <w:szCs w:val="24"/>
        </w:rPr>
      </w:pPr>
      <w:proofErr w:type="spellStart"/>
      <w:r>
        <w:rPr>
          <w:rFonts w:ascii="Times New Roman" w:hAnsi="Times New Roman" w:cs="Times New Roman"/>
          <w:sz w:val="24"/>
          <w:szCs w:val="24"/>
        </w:rPr>
        <w:t>Nauheimer</w:t>
      </w:r>
      <w:proofErr w:type="spellEnd"/>
      <w:r>
        <w:rPr>
          <w:rFonts w:ascii="Times New Roman" w:hAnsi="Times New Roman" w:cs="Times New Roman"/>
          <w:sz w:val="24"/>
          <w:szCs w:val="24"/>
        </w:rPr>
        <w:t xml:space="preserve">, L., N. </w:t>
      </w:r>
      <w:proofErr w:type="spellStart"/>
      <w:r>
        <w:rPr>
          <w:rFonts w:ascii="Times New Roman" w:hAnsi="Times New Roman" w:cs="Times New Roman"/>
          <w:sz w:val="24"/>
          <w:szCs w:val="24"/>
        </w:rPr>
        <w:t>Weigner</w:t>
      </w:r>
      <w:proofErr w:type="spellEnd"/>
      <w:r>
        <w:rPr>
          <w:rFonts w:ascii="Times New Roman" w:hAnsi="Times New Roman" w:cs="Times New Roman"/>
          <w:sz w:val="24"/>
          <w:szCs w:val="24"/>
        </w:rPr>
        <w:t xml:space="preserve">, E. Joyce, </w:t>
      </w:r>
      <w:r w:rsidR="00BA6936">
        <w:rPr>
          <w:rFonts w:ascii="Times New Roman" w:hAnsi="Times New Roman" w:cs="Times New Roman"/>
          <w:sz w:val="24"/>
          <w:szCs w:val="24"/>
        </w:rPr>
        <w:t xml:space="preserve">D. </w:t>
      </w:r>
      <w:proofErr w:type="spellStart"/>
      <w:r w:rsidR="00BA6936">
        <w:rPr>
          <w:rFonts w:ascii="Times New Roman" w:hAnsi="Times New Roman" w:cs="Times New Roman"/>
          <w:sz w:val="24"/>
          <w:szCs w:val="24"/>
        </w:rPr>
        <w:t>Crayn</w:t>
      </w:r>
      <w:proofErr w:type="spellEnd"/>
      <w:r w:rsidR="00BA6936">
        <w:rPr>
          <w:rFonts w:ascii="Times New Roman" w:hAnsi="Times New Roman" w:cs="Times New Roman"/>
          <w:sz w:val="24"/>
          <w:szCs w:val="24"/>
        </w:rPr>
        <w:t xml:space="preserve">, C. Clarke, K. </w:t>
      </w:r>
      <w:proofErr w:type="spellStart"/>
      <w:r w:rsidR="00BA6936">
        <w:rPr>
          <w:rFonts w:ascii="Times New Roman" w:hAnsi="Times New Roman" w:cs="Times New Roman"/>
          <w:sz w:val="24"/>
          <w:szCs w:val="24"/>
        </w:rPr>
        <w:t>Nargar</w:t>
      </w:r>
      <w:proofErr w:type="spellEnd"/>
      <w:r w:rsidR="00BA6936">
        <w:rPr>
          <w:rFonts w:ascii="Times New Roman" w:hAnsi="Times New Roman" w:cs="Times New Roman"/>
          <w:sz w:val="24"/>
          <w:szCs w:val="24"/>
        </w:rPr>
        <w:t xml:space="preserve">. In press. </w:t>
      </w:r>
      <w:proofErr w:type="spellStart"/>
      <w:r w:rsidR="00BA6936">
        <w:rPr>
          <w:rFonts w:ascii="Times New Roman" w:hAnsi="Times New Roman" w:cs="Times New Roman"/>
          <w:sz w:val="24"/>
          <w:szCs w:val="24"/>
        </w:rPr>
        <w:t>HybPhaser</w:t>
      </w:r>
      <w:proofErr w:type="spellEnd"/>
      <w:r w:rsidR="00BA6936">
        <w:rPr>
          <w:rFonts w:ascii="Times New Roman" w:hAnsi="Times New Roman" w:cs="Times New Roman"/>
          <w:sz w:val="24"/>
          <w:szCs w:val="24"/>
        </w:rPr>
        <w:t xml:space="preserve">: a workflow for the detection and phasing of </w:t>
      </w:r>
      <w:r w:rsidR="00E638C9">
        <w:rPr>
          <w:rFonts w:ascii="Times New Roman" w:hAnsi="Times New Roman" w:cs="Times New Roman"/>
          <w:sz w:val="24"/>
          <w:szCs w:val="24"/>
        </w:rPr>
        <w:t xml:space="preserve">hybrids in target capture datasets. </w:t>
      </w:r>
      <w:r w:rsidR="00E638C9" w:rsidRPr="00D805D2">
        <w:rPr>
          <w:rFonts w:ascii="Times New Roman" w:hAnsi="Times New Roman" w:cs="Times New Roman"/>
          <w:i/>
          <w:iCs/>
          <w:sz w:val="24"/>
          <w:szCs w:val="24"/>
        </w:rPr>
        <w:t>Applications in Plant Sciences.</w:t>
      </w:r>
    </w:p>
    <w:p w14:paraId="56AAFAB3" w14:textId="73577748"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Nguyen, L.-T., H. A. Schmidt, A. von </w:t>
      </w:r>
      <w:proofErr w:type="spellStart"/>
      <w:r w:rsidRPr="00376AF5">
        <w:rPr>
          <w:rFonts w:ascii="Times New Roman" w:hAnsi="Times New Roman" w:cs="Times New Roman"/>
          <w:sz w:val="24"/>
          <w:szCs w:val="24"/>
        </w:rPr>
        <w:t>Haeseler</w:t>
      </w:r>
      <w:proofErr w:type="spellEnd"/>
      <w:r w:rsidRPr="00376AF5">
        <w:rPr>
          <w:rFonts w:ascii="Times New Roman" w:hAnsi="Times New Roman" w:cs="Times New Roman"/>
          <w:sz w:val="24"/>
          <w:szCs w:val="24"/>
        </w:rPr>
        <w:t xml:space="preserve">, and B. Q. Minh. 2015. IQ-TREE: A </w:t>
      </w:r>
      <w:r w:rsidR="000111B6" w:rsidRPr="00376AF5">
        <w:rPr>
          <w:rFonts w:ascii="Times New Roman" w:hAnsi="Times New Roman" w:cs="Times New Roman"/>
          <w:sz w:val="24"/>
          <w:szCs w:val="24"/>
        </w:rPr>
        <w:t xml:space="preserve">fast and effective stochastic algorithm for estimating maximum-likelihood phylogenies.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32: 268–274.</w:t>
      </w:r>
    </w:p>
    <w:p w14:paraId="78609651" w14:textId="3433D91B"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lastRenderedPageBreak/>
        <w:t xml:space="preserve">Nicholls, J. A., R. T. Pennington, E. J. </w:t>
      </w:r>
      <w:proofErr w:type="spellStart"/>
      <w:r w:rsidRPr="00376AF5">
        <w:rPr>
          <w:rFonts w:ascii="Times New Roman" w:hAnsi="Times New Roman" w:cs="Times New Roman"/>
          <w:sz w:val="24"/>
          <w:szCs w:val="24"/>
        </w:rPr>
        <w:t>Koenen</w:t>
      </w:r>
      <w:proofErr w:type="spellEnd"/>
      <w:r w:rsidRPr="00376AF5">
        <w:rPr>
          <w:rFonts w:ascii="Times New Roman" w:hAnsi="Times New Roman" w:cs="Times New Roman"/>
          <w:sz w:val="24"/>
          <w:szCs w:val="24"/>
        </w:rPr>
        <w:t xml:space="preserve">, C. E. Hughes, J. Hearn, L. </w:t>
      </w:r>
      <w:proofErr w:type="spellStart"/>
      <w:r w:rsidRPr="00376AF5">
        <w:rPr>
          <w:rFonts w:ascii="Times New Roman" w:hAnsi="Times New Roman" w:cs="Times New Roman"/>
          <w:sz w:val="24"/>
          <w:szCs w:val="24"/>
        </w:rPr>
        <w:t>Bunnefeld</w:t>
      </w:r>
      <w:proofErr w:type="spellEnd"/>
      <w:r w:rsidRPr="00376AF5">
        <w:rPr>
          <w:rFonts w:ascii="Times New Roman" w:hAnsi="Times New Roman" w:cs="Times New Roman"/>
          <w:sz w:val="24"/>
          <w:szCs w:val="24"/>
        </w:rPr>
        <w:t xml:space="preserve">, K. G. Dexter, et al. 2015. Using targeted enrichment of nuclear genes to increase phylogenetic resolution in the neotropical rain forest genus </w:t>
      </w:r>
      <w:r w:rsidRPr="00483A36">
        <w:rPr>
          <w:rFonts w:ascii="Times New Roman" w:hAnsi="Times New Roman" w:cs="Times New Roman"/>
          <w:i/>
          <w:iCs/>
          <w:sz w:val="24"/>
          <w:szCs w:val="24"/>
        </w:rPr>
        <w:t>Inga</w:t>
      </w:r>
      <w:r w:rsidRPr="00376AF5">
        <w:rPr>
          <w:rFonts w:ascii="Times New Roman" w:hAnsi="Times New Roman" w:cs="Times New Roman"/>
          <w:sz w:val="24"/>
          <w:szCs w:val="24"/>
        </w:rPr>
        <w:t xml:space="preserve"> (Leguminosae: </w:t>
      </w:r>
      <w:proofErr w:type="spellStart"/>
      <w:r w:rsidRPr="00376AF5">
        <w:rPr>
          <w:rFonts w:ascii="Times New Roman" w:hAnsi="Times New Roman" w:cs="Times New Roman"/>
          <w:sz w:val="24"/>
          <w:szCs w:val="24"/>
        </w:rPr>
        <w:t>Mimosoideae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Frontiers in Plant Science</w:t>
      </w:r>
      <w:r w:rsidRPr="00376AF5">
        <w:rPr>
          <w:rFonts w:ascii="Times New Roman" w:hAnsi="Times New Roman" w:cs="Times New Roman"/>
          <w:sz w:val="24"/>
          <w:szCs w:val="24"/>
        </w:rPr>
        <w:t xml:space="preserve"> 6</w:t>
      </w:r>
      <w:r w:rsidR="00C97BEF">
        <w:rPr>
          <w:rFonts w:ascii="Times New Roman" w:hAnsi="Times New Roman" w:cs="Times New Roman"/>
          <w:sz w:val="24"/>
          <w:szCs w:val="24"/>
        </w:rPr>
        <w:t>:710</w:t>
      </w:r>
      <w:r w:rsidRPr="00376AF5">
        <w:rPr>
          <w:rFonts w:ascii="Times New Roman" w:hAnsi="Times New Roman" w:cs="Times New Roman"/>
          <w:sz w:val="24"/>
          <w:szCs w:val="24"/>
        </w:rPr>
        <w:t>.</w:t>
      </w:r>
    </w:p>
    <w:p w14:paraId="371A7732" w14:textId="77777777" w:rsidR="008B404D" w:rsidRDefault="008B404D" w:rsidP="00376AF5">
      <w:pPr>
        <w:pStyle w:val="Bibliography"/>
        <w:spacing w:after="0" w:line="480" w:lineRule="auto"/>
        <w:rPr>
          <w:rFonts w:ascii="Times New Roman" w:hAnsi="Times New Roman" w:cs="Times New Roman"/>
          <w:sz w:val="24"/>
          <w:szCs w:val="24"/>
        </w:rPr>
      </w:pPr>
      <w:proofErr w:type="spellStart"/>
      <w:r w:rsidRPr="008B404D">
        <w:rPr>
          <w:rFonts w:ascii="Times New Roman" w:hAnsi="Times New Roman" w:cs="Times New Roman"/>
          <w:sz w:val="24"/>
          <w:szCs w:val="24"/>
        </w:rPr>
        <w:t>Nute</w:t>
      </w:r>
      <w:proofErr w:type="spellEnd"/>
      <w:r w:rsidRPr="008B404D">
        <w:rPr>
          <w:rFonts w:ascii="Times New Roman" w:hAnsi="Times New Roman" w:cs="Times New Roman"/>
          <w:sz w:val="24"/>
          <w:szCs w:val="24"/>
        </w:rPr>
        <w:t xml:space="preserve">, M., J. Chou, E. K. Molloy, and T. </w:t>
      </w:r>
      <w:proofErr w:type="spellStart"/>
      <w:r w:rsidRPr="008B404D">
        <w:rPr>
          <w:rFonts w:ascii="Times New Roman" w:hAnsi="Times New Roman" w:cs="Times New Roman"/>
          <w:sz w:val="24"/>
          <w:szCs w:val="24"/>
        </w:rPr>
        <w:t>Warnow</w:t>
      </w:r>
      <w:proofErr w:type="spellEnd"/>
      <w:r w:rsidRPr="008B404D">
        <w:rPr>
          <w:rFonts w:ascii="Times New Roman" w:hAnsi="Times New Roman" w:cs="Times New Roman"/>
          <w:sz w:val="24"/>
          <w:szCs w:val="24"/>
        </w:rPr>
        <w:t xml:space="preserve">. 2018. The performance of coalescent-based species tree estimation methods under models of missing data. </w:t>
      </w:r>
      <w:r w:rsidRPr="00D805D2">
        <w:rPr>
          <w:rFonts w:ascii="Times New Roman" w:hAnsi="Times New Roman" w:cs="Times New Roman"/>
          <w:i/>
          <w:iCs/>
          <w:sz w:val="24"/>
          <w:szCs w:val="24"/>
        </w:rPr>
        <w:t>BMC Genomics</w:t>
      </w:r>
      <w:r w:rsidRPr="008B404D">
        <w:rPr>
          <w:rFonts w:ascii="Times New Roman" w:hAnsi="Times New Roman" w:cs="Times New Roman"/>
          <w:sz w:val="24"/>
          <w:szCs w:val="24"/>
        </w:rPr>
        <w:t xml:space="preserve"> 19: 286.</w:t>
      </w:r>
    </w:p>
    <w:p w14:paraId="2C7393D8" w14:textId="7070EBF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Padilla-García, N., B. M. Rojas-Andrés, N. López-González, M. Castro, S. Castro, J. Loureiro, D. C. Albach, et al. 2018. The challenge of species delimitation in the diploid-polyploid complex </w:t>
      </w:r>
      <w:r w:rsidRPr="00483A36">
        <w:rPr>
          <w:rFonts w:ascii="Times New Roman" w:hAnsi="Times New Roman" w:cs="Times New Roman"/>
          <w:i/>
          <w:iCs/>
          <w:sz w:val="24"/>
          <w:szCs w:val="24"/>
        </w:rPr>
        <w:t>Veronica</w:t>
      </w:r>
      <w:r w:rsidRPr="00376AF5">
        <w:rPr>
          <w:rFonts w:ascii="Times New Roman" w:hAnsi="Times New Roman" w:cs="Times New Roman"/>
          <w:sz w:val="24"/>
          <w:szCs w:val="24"/>
        </w:rPr>
        <w:t xml:space="preserve"> subsection </w:t>
      </w:r>
      <w:proofErr w:type="spellStart"/>
      <w:r w:rsidRPr="00376AF5">
        <w:rPr>
          <w:rFonts w:ascii="Times New Roman" w:hAnsi="Times New Roman" w:cs="Times New Roman"/>
          <w:sz w:val="24"/>
          <w:szCs w:val="24"/>
        </w:rPr>
        <w:t>Pentasepalae</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Phylogenetics and Evolution</w:t>
      </w:r>
      <w:r w:rsidRPr="00376AF5">
        <w:rPr>
          <w:rFonts w:ascii="Times New Roman" w:hAnsi="Times New Roman" w:cs="Times New Roman"/>
          <w:sz w:val="24"/>
          <w:szCs w:val="24"/>
        </w:rPr>
        <w:t xml:space="preserve"> 119: 196–209.</w:t>
      </w:r>
    </w:p>
    <w:p w14:paraId="68FB8707"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Paradis, E., and K. </w:t>
      </w:r>
      <w:proofErr w:type="spellStart"/>
      <w:r w:rsidRPr="00376AF5">
        <w:rPr>
          <w:rFonts w:ascii="Times New Roman" w:hAnsi="Times New Roman" w:cs="Times New Roman"/>
          <w:sz w:val="24"/>
          <w:szCs w:val="24"/>
        </w:rPr>
        <w:t>Schliep</w:t>
      </w:r>
      <w:proofErr w:type="spellEnd"/>
      <w:r w:rsidRPr="00376AF5">
        <w:rPr>
          <w:rFonts w:ascii="Times New Roman" w:hAnsi="Times New Roman" w:cs="Times New Roman"/>
          <w:sz w:val="24"/>
          <w:szCs w:val="24"/>
        </w:rPr>
        <w:t xml:space="preserve">. 2019. ape 5.0: an environment for modern phylogenetics and evolutionary analyses in R. </w:t>
      </w:r>
      <w:r w:rsidRPr="00376AF5">
        <w:rPr>
          <w:rFonts w:ascii="Times New Roman" w:hAnsi="Times New Roman" w:cs="Times New Roman"/>
          <w:i/>
          <w:iCs/>
          <w:sz w:val="24"/>
          <w:szCs w:val="24"/>
        </w:rPr>
        <w:t>Bioinformatics</w:t>
      </w:r>
      <w:r w:rsidRPr="00376AF5">
        <w:rPr>
          <w:rFonts w:ascii="Times New Roman" w:hAnsi="Times New Roman" w:cs="Times New Roman"/>
          <w:sz w:val="24"/>
          <w:szCs w:val="24"/>
        </w:rPr>
        <w:t xml:space="preserve"> 35: 526–528.</w:t>
      </w:r>
    </w:p>
    <w:p w14:paraId="26A9D2AA" w14:textId="77777777" w:rsidR="00B22B00" w:rsidRDefault="00B22B00" w:rsidP="00376AF5">
      <w:pPr>
        <w:pStyle w:val="Bibliography"/>
        <w:spacing w:after="0" w:line="480" w:lineRule="auto"/>
        <w:rPr>
          <w:rFonts w:ascii="Times New Roman" w:hAnsi="Times New Roman" w:cs="Times New Roman"/>
          <w:sz w:val="24"/>
          <w:szCs w:val="24"/>
        </w:rPr>
      </w:pPr>
      <w:r w:rsidRPr="00B22B00">
        <w:rPr>
          <w:rFonts w:ascii="Times New Roman" w:hAnsi="Times New Roman" w:cs="Times New Roman"/>
          <w:sz w:val="24"/>
          <w:szCs w:val="24"/>
        </w:rPr>
        <w:t xml:space="preserve">Patterson, M., T. </w:t>
      </w:r>
      <w:proofErr w:type="spellStart"/>
      <w:r w:rsidRPr="00B22B00">
        <w:rPr>
          <w:rFonts w:ascii="Times New Roman" w:hAnsi="Times New Roman" w:cs="Times New Roman"/>
          <w:sz w:val="24"/>
          <w:szCs w:val="24"/>
        </w:rPr>
        <w:t>Marschall</w:t>
      </w:r>
      <w:proofErr w:type="spellEnd"/>
      <w:r w:rsidRPr="00B22B00">
        <w:rPr>
          <w:rFonts w:ascii="Times New Roman" w:hAnsi="Times New Roman" w:cs="Times New Roman"/>
          <w:sz w:val="24"/>
          <w:szCs w:val="24"/>
        </w:rPr>
        <w:t xml:space="preserve">, and N. </w:t>
      </w:r>
      <w:proofErr w:type="spellStart"/>
      <w:r w:rsidRPr="00B22B00">
        <w:rPr>
          <w:rFonts w:ascii="Times New Roman" w:hAnsi="Times New Roman" w:cs="Times New Roman"/>
          <w:sz w:val="24"/>
          <w:szCs w:val="24"/>
        </w:rPr>
        <w:t>Pisanti</w:t>
      </w:r>
      <w:proofErr w:type="spellEnd"/>
      <w:r w:rsidRPr="00B22B00">
        <w:rPr>
          <w:rFonts w:ascii="Times New Roman" w:hAnsi="Times New Roman" w:cs="Times New Roman"/>
          <w:sz w:val="24"/>
          <w:szCs w:val="24"/>
        </w:rPr>
        <w:t xml:space="preserve">. 2015. </w:t>
      </w:r>
      <w:proofErr w:type="spellStart"/>
      <w:r w:rsidRPr="00B22B00">
        <w:rPr>
          <w:rFonts w:ascii="Times New Roman" w:hAnsi="Times New Roman" w:cs="Times New Roman"/>
          <w:sz w:val="24"/>
          <w:szCs w:val="24"/>
        </w:rPr>
        <w:t>Whatshap</w:t>
      </w:r>
      <w:proofErr w:type="spellEnd"/>
      <w:r w:rsidRPr="00B22B00">
        <w:rPr>
          <w:rFonts w:ascii="Times New Roman" w:hAnsi="Times New Roman" w:cs="Times New Roman"/>
          <w:sz w:val="24"/>
          <w:szCs w:val="24"/>
        </w:rPr>
        <w:t xml:space="preserve">: weighted haplotype assembly for future-generation sequencing reads. </w:t>
      </w:r>
      <w:r w:rsidRPr="00B22B00">
        <w:rPr>
          <w:rFonts w:ascii="Times New Roman" w:hAnsi="Times New Roman" w:cs="Times New Roman"/>
          <w:i/>
          <w:iCs/>
          <w:sz w:val="24"/>
          <w:szCs w:val="24"/>
        </w:rPr>
        <w:t>Journal of Computational Biology</w:t>
      </w:r>
      <w:r w:rsidRPr="00B22B00">
        <w:rPr>
          <w:rFonts w:ascii="Times New Roman" w:hAnsi="Times New Roman" w:cs="Times New Roman"/>
          <w:sz w:val="24"/>
          <w:szCs w:val="24"/>
        </w:rPr>
        <w:t xml:space="preserve"> 22: 498–509.</w:t>
      </w:r>
    </w:p>
    <w:p w14:paraId="5DD4F053" w14:textId="56DE3BD2"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Philippe, H., H. Brinkmann, D. V. Lavrov, D. T. J. Littlewood, M. Manuel, G. </w:t>
      </w:r>
      <w:proofErr w:type="spellStart"/>
      <w:r w:rsidRPr="00376AF5">
        <w:rPr>
          <w:rFonts w:ascii="Times New Roman" w:hAnsi="Times New Roman" w:cs="Times New Roman"/>
          <w:sz w:val="24"/>
          <w:szCs w:val="24"/>
        </w:rPr>
        <w:t>Wörheide</w:t>
      </w:r>
      <w:proofErr w:type="spellEnd"/>
      <w:r w:rsidRPr="00376AF5">
        <w:rPr>
          <w:rFonts w:ascii="Times New Roman" w:hAnsi="Times New Roman" w:cs="Times New Roman"/>
          <w:sz w:val="24"/>
          <w:szCs w:val="24"/>
        </w:rPr>
        <w:t xml:space="preserve">, and D. </w:t>
      </w:r>
      <w:proofErr w:type="spellStart"/>
      <w:r w:rsidRPr="00376AF5">
        <w:rPr>
          <w:rFonts w:ascii="Times New Roman" w:hAnsi="Times New Roman" w:cs="Times New Roman"/>
          <w:sz w:val="24"/>
          <w:szCs w:val="24"/>
        </w:rPr>
        <w:t>Baurain</w:t>
      </w:r>
      <w:proofErr w:type="spellEnd"/>
      <w:r w:rsidRPr="00376AF5">
        <w:rPr>
          <w:rFonts w:ascii="Times New Roman" w:hAnsi="Times New Roman" w:cs="Times New Roman"/>
          <w:sz w:val="24"/>
          <w:szCs w:val="24"/>
        </w:rPr>
        <w:t xml:space="preserve">. 2011. Resolving </w:t>
      </w:r>
      <w:r w:rsidR="000111B6" w:rsidRPr="00376AF5">
        <w:rPr>
          <w:rFonts w:ascii="Times New Roman" w:hAnsi="Times New Roman" w:cs="Times New Roman"/>
          <w:sz w:val="24"/>
          <w:szCs w:val="24"/>
        </w:rPr>
        <w:t>difficult phylogenetic questions</w:t>
      </w:r>
      <w:r w:rsidRPr="00376AF5">
        <w:rPr>
          <w:rFonts w:ascii="Times New Roman" w:hAnsi="Times New Roman" w:cs="Times New Roman"/>
          <w:sz w:val="24"/>
          <w:szCs w:val="24"/>
        </w:rPr>
        <w:t xml:space="preserve">: Why </w:t>
      </w:r>
      <w:r w:rsidR="000111B6" w:rsidRPr="00376AF5">
        <w:rPr>
          <w:rFonts w:ascii="Times New Roman" w:hAnsi="Times New Roman" w:cs="Times New Roman"/>
          <w:sz w:val="24"/>
          <w:szCs w:val="24"/>
        </w:rPr>
        <w:t>more sequences are not enough</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PLOS Biology</w:t>
      </w:r>
      <w:r w:rsidRPr="00376AF5">
        <w:rPr>
          <w:rFonts w:ascii="Times New Roman" w:hAnsi="Times New Roman" w:cs="Times New Roman"/>
          <w:sz w:val="24"/>
          <w:szCs w:val="24"/>
        </w:rPr>
        <w:t xml:space="preserve"> 9: e1000602.</w:t>
      </w:r>
    </w:p>
    <w:p w14:paraId="4D148E72" w14:textId="258C5FB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Price, M. N., P. S. Dehal, and A. P. Arkin. 2010. </w:t>
      </w:r>
      <w:proofErr w:type="spellStart"/>
      <w:r w:rsidRPr="00376AF5">
        <w:rPr>
          <w:rFonts w:ascii="Times New Roman" w:hAnsi="Times New Roman" w:cs="Times New Roman"/>
          <w:sz w:val="24"/>
          <w:szCs w:val="24"/>
        </w:rPr>
        <w:t>FastTree</w:t>
      </w:r>
      <w:proofErr w:type="spellEnd"/>
      <w:r w:rsidRPr="00376AF5">
        <w:rPr>
          <w:rFonts w:ascii="Times New Roman" w:hAnsi="Times New Roman" w:cs="Times New Roman"/>
          <w:sz w:val="24"/>
          <w:szCs w:val="24"/>
        </w:rPr>
        <w:t xml:space="preserve"> 2 – Approximately </w:t>
      </w:r>
      <w:r w:rsidR="000111B6" w:rsidRPr="00376AF5">
        <w:rPr>
          <w:rFonts w:ascii="Times New Roman" w:hAnsi="Times New Roman" w:cs="Times New Roman"/>
          <w:sz w:val="24"/>
          <w:szCs w:val="24"/>
        </w:rPr>
        <w:t>maximum-likelihood trees for large alignments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PLOS ONE</w:t>
      </w:r>
      <w:r w:rsidRPr="00376AF5">
        <w:rPr>
          <w:rFonts w:ascii="Times New Roman" w:hAnsi="Times New Roman" w:cs="Times New Roman"/>
          <w:sz w:val="24"/>
          <w:szCs w:val="24"/>
        </w:rPr>
        <w:t xml:space="preserve"> 5: e9490.</w:t>
      </w:r>
    </w:p>
    <w:p w14:paraId="28A993A4" w14:textId="154D1742"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Ranwez</w:t>
      </w:r>
      <w:proofErr w:type="spellEnd"/>
      <w:r w:rsidRPr="00376AF5">
        <w:rPr>
          <w:rFonts w:ascii="Times New Roman" w:hAnsi="Times New Roman" w:cs="Times New Roman"/>
          <w:sz w:val="24"/>
          <w:szCs w:val="24"/>
        </w:rPr>
        <w:t xml:space="preserve">, V., S. </w:t>
      </w:r>
      <w:proofErr w:type="spellStart"/>
      <w:r w:rsidRPr="00376AF5">
        <w:rPr>
          <w:rFonts w:ascii="Times New Roman" w:hAnsi="Times New Roman" w:cs="Times New Roman"/>
          <w:sz w:val="24"/>
          <w:szCs w:val="24"/>
        </w:rPr>
        <w:t>Harispe</w:t>
      </w:r>
      <w:proofErr w:type="spellEnd"/>
      <w:r w:rsidRPr="00376AF5">
        <w:rPr>
          <w:rFonts w:ascii="Times New Roman" w:hAnsi="Times New Roman" w:cs="Times New Roman"/>
          <w:sz w:val="24"/>
          <w:szCs w:val="24"/>
        </w:rPr>
        <w:t xml:space="preserve">, F. </w:t>
      </w:r>
      <w:proofErr w:type="spellStart"/>
      <w:r w:rsidRPr="00376AF5">
        <w:rPr>
          <w:rFonts w:ascii="Times New Roman" w:hAnsi="Times New Roman" w:cs="Times New Roman"/>
          <w:sz w:val="24"/>
          <w:szCs w:val="24"/>
        </w:rPr>
        <w:t>Delsuc</w:t>
      </w:r>
      <w:proofErr w:type="spellEnd"/>
      <w:r w:rsidRPr="00376AF5">
        <w:rPr>
          <w:rFonts w:ascii="Times New Roman" w:hAnsi="Times New Roman" w:cs="Times New Roman"/>
          <w:sz w:val="24"/>
          <w:szCs w:val="24"/>
        </w:rPr>
        <w:t xml:space="preserve">, and E. J. P. </w:t>
      </w:r>
      <w:proofErr w:type="spellStart"/>
      <w:r w:rsidRPr="00376AF5">
        <w:rPr>
          <w:rFonts w:ascii="Times New Roman" w:hAnsi="Times New Roman" w:cs="Times New Roman"/>
          <w:sz w:val="24"/>
          <w:szCs w:val="24"/>
        </w:rPr>
        <w:t>Douzery</w:t>
      </w:r>
      <w:proofErr w:type="spellEnd"/>
      <w:r w:rsidRPr="00376AF5">
        <w:rPr>
          <w:rFonts w:ascii="Times New Roman" w:hAnsi="Times New Roman" w:cs="Times New Roman"/>
          <w:sz w:val="24"/>
          <w:szCs w:val="24"/>
        </w:rPr>
        <w:t xml:space="preserve">. 2011. MACSE: Multiple Alignment of Coding </w:t>
      </w:r>
      <w:proofErr w:type="spellStart"/>
      <w:r w:rsidRPr="00376AF5">
        <w:rPr>
          <w:rFonts w:ascii="Times New Roman" w:hAnsi="Times New Roman" w:cs="Times New Roman"/>
          <w:sz w:val="24"/>
          <w:szCs w:val="24"/>
        </w:rPr>
        <w:t>SEquences</w:t>
      </w:r>
      <w:proofErr w:type="spellEnd"/>
      <w:r w:rsidRPr="00376AF5">
        <w:rPr>
          <w:rFonts w:ascii="Times New Roman" w:hAnsi="Times New Roman" w:cs="Times New Roman"/>
          <w:sz w:val="24"/>
          <w:szCs w:val="24"/>
        </w:rPr>
        <w:t xml:space="preserve"> </w:t>
      </w:r>
      <w:r w:rsidR="009F23AA" w:rsidRPr="00376AF5">
        <w:rPr>
          <w:rFonts w:ascii="Times New Roman" w:hAnsi="Times New Roman" w:cs="Times New Roman"/>
          <w:sz w:val="24"/>
          <w:szCs w:val="24"/>
        </w:rPr>
        <w:t>accounting for frameshifts and stop codons</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PLOS ONE</w:t>
      </w:r>
      <w:r w:rsidRPr="00376AF5">
        <w:rPr>
          <w:rFonts w:ascii="Times New Roman" w:hAnsi="Times New Roman" w:cs="Times New Roman"/>
          <w:sz w:val="24"/>
          <w:szCs w:val="24"/>
        </w:rPr>
        <w:t xml:space="preserve"> 6: e22594.</w:t>
      </w:r>
    </w:p>
    <w:p w14:paraId="0C91C775"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Seehausen, O. 2004. Hybridization and adaptive radiation. </w:t>
      </w:r>
      <w:r w:rsidRPr="00376AF5">
        <w:rPr>
          <w:rFonts w:ascii="Times New Roman" w:hAnsi="Times New Roman" w:cs="Times New Roman"/>
          <w:i/>
          <w:iCs/>
          <w:sz w:val="24"/>
          <w:szCs w:val="24"/>
        </w:rPr>
        <w:t>Trends in Ecology &amp; Evolution</w:t>
      </w:r>
      <w:r w:rsidRPr="00376AF5">
        <w:rPr>
          <w:rFonts w:ascii="Times New Roman" w:hAnsi="Times New Roman" w:cs="Times New Roman"/>
          <w:sz w:val="24"/>
          <w:szCs w:val="24"/>
        </w:rPr>
        <w:t xml:space="preserve"> 19: 198–207.</w:t>
      </w:r>
    </w:p>
    <w:p w14:paraId="4F9D94EA" w14:textId="4A44D526"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lastRenderedPageBreak/>
        <w:t>Shee</w:t>
      </w:r>
      <w:proofErr w:type="spellEnd"/>
      <w:r w:rsidRPr="00376AF5">
        <w:rPr>
          <w:rFonts w:ascii="Times New Roman" w:hAnsi="Times New Roman" w:cs="Times New Roman"/>
          <w:sz w:val="24"/>
          <w:szCs w:val="24"/>
        </w:rPr>
        <w:t xml:space="preserve">, Z. Q., D. G. </w:t>
      </w:r>
      <w:proofErr w:type="spellStart"/>
      <w:r w:rsidRPr="00376AF5">
        <w:rPr>
          <w:rFonts w:ascii="Times New Roman" w:hAnsi="Times New Roman" w:cs="Times New Roman"/>
          <w:sz w:val="24"/>
          <w:szCs w:val="24"/>
        </w:rPr>
        <w:t>Frodin</w:t>
      </w:r>
      <w:proofErr w:type="spellEnd"/>
      <w:r w:rsidRPr="00376AF5">
        <w:rPr>
          <w:rFonts w:ascii="Times New Roman" w:hAnsi="Times New Roman" w:cs="Times New Roman"/>
          <w:sz w:val="24"/>
          <w:szCs w:val="24"/>
        </w:rPr>
        <w:t xml:space="preserve">, R. </w:t>
      </w:r>
      <w:proofErr w:type="spellStart"/>
      <w:r w:rsidRPr="00376AF5">
        <w:rPr>
          <w:rFonts w:ascii="Times New Roman" w:hAnsi="Times New Roman" w:cs="Times New Roman"/>
          <w:sz w:val="24"/>
          <w:szCs w:val="24"/>
        </w:rPr>
        <w:t>Cámara-Leret</w:t>
      </w:r>
      <w:proofErr w:type="spellEnd"/>
      <w:r w:rsidRPr="00376AF5">
        <w:rPr>
          <w:rFonts w:ascii="Times New Roman" w:hAnsi="Times New Roman" w:cs="Times New Roman"/>
          <w:sz w:val="24"/>
          <w:szCs w:val="24"/>
        </w:rPr>
        <w:t xml:space="preserve">, and L. Pokorny. 2020. Reconstructing the </w:t>
      </w:r>
      <w:r w:rsidR="009F23AA" w:rsidRPr="00376AF5">
        <w:rPr>
          <w:rFonts w:ascii="Times New Roman" w:hAnsi="Times New Roman" w:cs="Times New Roman"/>
          <w:sz w:val="24"/>
          <w:szCs w:val="24"/>
        </w:rPr>
        <w:t xml:space="preserve">complex evolutionary history of the </w:t>
      </w:r>
      <w:proofErr w:type="spellStart"/>
      <w:r w:rsidR="009F23AA">
        <w:rPr>
          <w:rFonts w:ascii="Times New Roman" w:hAnsi="Times New Roman" w:cs="Times New Roman"/>
          <w:sz w:val="24"/>
          <w:szCs w:val="24"/>
        </w:rPr>
        <w:t>P</w:t>
      </w:r>
      <w:r w:rsidR="009F23AA" w:rsidRPr="00376AF5">
        <w:rPr>
          <w:rFonts w:ascii="Times New Roman" w:hAnsi="Times New Roman" w:cs="Times New Roman"/>
          <w:sz w:val="24"/>
          <w:szCs w:val="24"/>
        </w:rPr>
        <w:t>apuasian</w:t>
      </w:r>
      <w:proofErr w:type="spellEnd"/>
      <w:r w:rsidR="009F23AA" w:rsidRPr="00376AF5">
        <w:rPr>
          <w:rFonts w:ascii="Times New Roman" w:hAnsi="Times New Roman" w:cs="Times New Roman"/>
          <w:sz w:val="24"/>
          <w:szCs w:val="24"/>
        </w:rPr>
        <w:t xml:space="preserve"> </w:t>
      </w:r>
      <w:r w:rsidR="009F23AA">
        <w:rPr>
          <w:rFonts w:ascii="Times New Roman" w:hAnsi="Times New Roman" w:cs="Times New Roman"/>
          <w:sz w:val="24"/>
          <w:szCs w:val="24"/>
        </w:rPr>
        <w:t>S</w:t>
      </w:r>
      <w:r w:rsidR="009F23AA" w:rsidRPr="009C555B">
        <w:rPr>
          <w:rFonts w:ascii="Times New Roman" w:hAnsi="Times New Roman" w:cs="Times New Roman"/>
          <w:i/>
          <w:iCs/>
          <w:sz w:val="24"/>
          <w:szCs w:val="24"/>
        </w:rPr>
        <w:t>chefflera</w:t>
      </w:r>
      <w:r w:rsidR="009F23AA" w:rsidRPr="00376AF5">
        <w:rPr>
          <w:rFonts w:ascii="Times New Roman" w:hAnsi="Times New Roman" w:cs="Times New Roman"/>
          <w:sz w:val="24"/>
          <w:szCs w:val="24"/>
        </w:rPr>
        <w:t xml:space="preserve"> radiation through </w:t>
      </w:r>
      <w:proofErr w:type="spellStart"/>
      <w:r w:rsidR="009F23AA" w:rsidRPr="00376AF5">
        <w:rPr>
          <w:rFonts w:ascii="Times New Roman" w:hAnsi="Times New Roman" w:cs="Times New Roman"/>
          <w:sz w:val="24"/>
          <w:szCs w:val="24"/>
        </w:rPr>
        <w:t>herbariomics</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Frontiers in Plant Science</w:t>
      </w:r>
      <w:r w:rsidRPr="00376AF5">
        <w:rPr>
          <w:rFonts w:ascii="Times New Roman" w:hAnsi="Times New Roman" w:cs="Times New Roman"/>
          <w:sz w:val="24"/>
          <w:szCs w:val="24"/>
        </w:rPr>
        <w:t xml:space="preserve"> 11</w:t>
      </w:r>
      <w:r w:rsidR="004050E7">
        <w:rPr>
          <w:rFonts w:ascii="Times New Roman" w:hAnsi="Times New Roman" w:cs="Times New Roman"/>
          <w:sz w:val="24"/>
          <w:szCs w:val="24"/>
        </w:rPr>
        <w:t>:258</w:t>
      </w:r>
      <w:r w:rsidRPr="00376AF5">
        <w:rPr>
          <w:rFonts w:ascii="Times New Roman" w:hAnsi="Times New Roman" w:cs="Times New Roman"/>
          <w:sz w:val="24"/>
          <w:szCs w:val="24"/>
        </w:rPr>
        <w:t>.</w:t>
      </w:r>
    </w:p>
    <w:p w14:paraId="5F286A51" w14:textId="21BAA29B" w:rsidR="007D5415" w:rsidRDefault="007D5415" w:rsidP="00376AF5">
      <w:pPr>
        <w:pStyle w:val="Bibliography"/>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t>Sin</w:t>
      </w:r>
      <w:r w:rsidR="00447BDE">
        <w:rPr>
          <w:rFonts w:ascii="Times New Roman" w:hAnsi="Times New Roman" w:cs="Times New Roman"/>
          <w:sz w:val="24"/>
          <w:szCs w:val="24"/>
        </w:rPr>
        <w:t>i</w:t>
      </w:r>
      <w:r>
        <w:rPr>
          <w:rFonts w:ascii="Times New Roman" w:hAnsi="Times New Roman" w:cs="Times New Roman"/>
          <w:sz w:val="24"/>
          <w:szCs w:val="24"/>
        </w:rPr>
        <w:t>s</w:t>
      </w:r>
      <w:r w:rsidR="000B2525">
        <w:rPr>
          <w:rFonts w:ascii="Times New Roman" w:hAnsi="Times New Roman" w:cs="Times New Roman"/>
          <w:sz w:val="24"/>
          <w:szCs w:val="24"/>
        </w:rPr>
        <w:t>calchi</w:t>
      </w:r>
      <w:proofErr w:type="spellEnd"/>
      <w:r w:rsidR="000B2525">
        <w:rPr>
          <w:rFonts w:ascii="Times New Roman" w:hAnsi="Times New Roman" w:cs="Times New Roman"/>
          <w:sz w:val="24"/>
          <w:szCs w:val="24"/>
        </w:rPr>
        <w:t xml:space="preserve">, C.M., O. Hidalgo, </w:t>
      </w:r>
      <w:r w:rsidR="003B74B1">
        <w:rPr>
          <w:rFonts w:ascii="Times New Roman" w:hAnsi="Times New Roman" w:cs="Times New Roman"/>
          <w:sz w:val="24"/>
          <w:szCs w:val="24"/>
        </w:rPr>
        <w:t xml:space="preserve">L. </w:t>
      </w:r>
      <w:proofErr w:type="spellStart"/>
      <w:r w:rsidR="003B74B1">
        <w:rPr>
          <w:rFonts w:ascii="Times New Roman" w:hAnsi="Times New Roman" w:cs="Times New Roman"/>
          <w:sz w:val="24"/>
          <w:szCs w:val="24"/>
        </w:rPr>
        <w:t>Palazzesi</w:t>
      </w:r>
      <w:proofErr w:type="spellEnd"/>
      <w:r w:rsidR="003B74B1">
        <w:rPr>
          <w:rFonts w:ascii="Times New Roman" w:hAnsi="Times New Roman" w:cs="Times New Roman"/>
          <w:sz w:val="24"/>
          <w:szCs w:val="24"/>
        </w:rPr>
        <w:t xml:space="preserve">, J. </w:t>
      </w:r>
      <w:proofErr w:type="spellStart"/>
      <w:r w:rsidR="003B74B1">
        <w:rPr>
          <w:rFonts w:ascii="Times New Roman" w:hAnsi="Times New Roman" w:cs="Times New Roman"/>
          <w:sz w:val="24"/>
          <w:szCs w:val="24"/>
        </w:rPr>
        <w:t>Pellicer</w:t>
      </w:r>
      <w:proofErr w:type="spellEnd"/>
      <w:r w:rsidR="003B74B1">
        <w:rPr>
          <w:rFonts w:ascii="Times New Roman" w:hAnsi="Times New Roman" w:cs="Times New Roman"/>
          <w:sz w:val="24"/>
          <w:szCs w:val="24"/>
        </w:rPr>
        <w:t xml:space="preserve">, L. Pokorny, </w:t>
      </w:r>
      <w:r w:rsidR="00F64FEE">
        <w:rPr>
          <w:rFonts w:ascii="Times New Roman" w:hAnsi="Times New Roman" w:cs="Times New Roman"/>
          <w:sz w:val="24"/>
          <w:szCs w:val="24"/>
        </w:rPr>
        <w:t>O. Maurin, I. J. Leitch</w:t>
      </w:r>
      <w:r w:rsidR="00D83258">
        <w:rPr>
          <w:rFonts w:ascii="Times New Roman" w:hAnsi="Times New Roman" w:cs="Times New Roman"/>
          <w:sz w:val="24"/>
          <w:szCs w:val="24"/>
        </w:rPr>
        <w:t>, et al. In press. Lineage-specific vs. universal: a comparison of the Compositae1061 and Angiosperms353 enrichment panels in the sunflower family</w:t>
      </w:r>
      <w:r w:rsidR="0059311B">
        <w:rPr>
          <w:rFonts w:ascii="Times New Roman" w:hAnsi="Times New Roman" w:cs="Times New Roman"/>
          <w:sz w:val="24"/>
          <w:szCs w:val="24"/>
        </w:rPr>
        <w:t xml:space="preserve">. </w:t>
      </w:r>
      <w:r w:rsidR="0059311B" w:rsidRPr="00FA0A7B">
        <w:rPr>
          <w:rFonts w:ascii="Times New Roman" w:hAnsi="Times New Roman" w:cs="Times New Roman"/>
          <w:i/>
          <w:iCs/>
          <w:sz w:val="24"/>
          <w:szCs w:val="24"/>
        </w:rPr>
        <w:t>Applications in Plant Sciences</w:t>
      </w:r>
      <w:r w:rsidR="0059311B">
        <w:rPr>
          <w:rFonts w:ascii="Times New Roman" w:hAnsi="Times New Roman" w:cs="Times New Roman"/>
          <w:sz w:val="24"/>
          <w:szCs w:val="24"/>
        </w:rPr>
        <w:t xml:space="preserve">. </w:t>
      </w:r>
    </w:p>
    <w:p w14:paraId="17E5F2CC" w14:textId="1990B2CF" w:rsidR="0085442D" w:rsidRDefault="0085442D" w:rsidP="00376AF5">
      <w:pPr>
        <w:pStyle w:val="Bibliography"/>
        <w:spacing w:after="0" w:line="480" w:lineRule="auto"/>
        <w:rPr>
          <w:rFonts w:ascii="Times New Roman" w:hAnsi="Times New Roman" w:cs="Times New Roman"/>
          <w:sz w:val="24"/>
          <w:szCs w:val="24"/>
        </w:rPr>
      </w:pPr>
      <w:r w:rsidRPr="0085442D">
        <w:rPr>
          <w:rFonts w:ascii="Times New Roman" w:hAnsi="Times New Roman" w:cs="Times New Roman"/>
          <w:sz w:val="24"/>
          <w:szCs w:val="24"/>
        </w:rPr>
        <w:t xml:space="preserve">Slater, G. S. C., and E. Birney. 2005. Automated generation of heuristics for biological sequence comparison. </w:t>
      </w:r>
      <w:r w:rsidRPr="00FA0A7B">
        <w:rPr>
          <w:rFonts w:ascii="Times New Roman" w:hAnsi="Times New Roman" w:cs="Times New Roman"/>
          <w:i/>
          <w:iCs/>
          <w:sz w:val="24"/>
          <w:szCs w:val="24"/>
        </w:rPr>
        <w:t>BMC Bioinformatics</w:t>
      </w:r>
      <w:r w:rsidRPr="0085442D">
        <w:rPr>
          <w:rFonts w:ascii="Times New Roman" w:hAnsi="Times New Roman" w:cs="Times New Roman"/>
          <w:sz w:val="24"/>
          <w:szCs w:val="24"/>
        </w:rPr>
        <w:t xml:space="preserve"> 6: 31.</w:t>
      </w:r>
    </w:p>
    <w:p w14:paraId="6B66C4CC" w14:textId="2CE3D4FF"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Smith, M. R. 2020. Information theoretic Generalized Robinson-</w:t>
      </w:r>
      <w:proofErr w:type="spellStart"/>
      <w:r w:rsidRPr="00376AF5">
        <w:rPr>
          <w:rFonts w:ascii="Times New Roman" w:hAnsi="Times New Roman" w:cs="Times New Roman"/>
          <w:sz w:val="24"/>
          <w:szCs w:val="24"/>
        </w:rPr>
        <w:t>Foulds</w:t>
      </w:r>
      <w:proofErr w:type="spellEnd"/>
      <w:r w:rsidRPr="00376AF5">
        <w:rPr>
          <w:rFonts w:ascii="Times New Roman" w:hAnsi="Times New Roman" w:cs="Times New Roman"/>
          <w:sz w:val="24"/>
          <w:szCs w:val="24"/>
        </w:rPr>
        <w:t xml:space="preserve"> metrics for comparing phylogenetic trees. </w:t>
      </w:r>
      <w:r w:rsidRPr="00376AF5">
        <w:rPr>
          <w:rFonts w:ascii="Times New Roman" w:hAnsi="Times New Roman" w:cs="Times New Roman"/>
          <w:i/>
          <w:iCs/>
          <w:sz w:val="24"/>
          <w:szCs w:val="24"/>
        </w:rPr>
        <w:t>Bioinformatics</w:t>
      </w:r>
      <w:r w:rsidR="002D4136">
        <w:rPr>
          <w:rFonts w:ascii="Times New Roman" w:hAnsi="Times New Roman" w:cs="Times New Roman"/>
          <w:sz w:val="24"/>
          <w:szCs w:val="24"/>
        </w:rPr>
        <w:t xml:space="preserve"> 36: 5007-5013</w:t>
      </w:r>
      <w:r w:rsidRPr="00376AF5">
        <w:rPr>
          <w:rFonts w:ascii="Times New Roman" w:hAnsi="Times New Roman" w:cs="Times New Roman"/>
          <w:sz w:val="24"/>
          <w:szCs w:val="24"/>
        </w:rPr>
        <w:t>.</w:t>
      </w:r>
    </w:p>
    <w:p w14:paraId="6098C69C"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Smith, S. A., J. W. Brown, and J. F. Walker. 2018. So many genes, so little time: A practical approach to divergence-time estimation in the genomic era. </w:t>
      </w:r>
      <w:r w:rsidRPr="00376AF5">
        <w:rPr>
          <w:rFonts w:ascii="Times New Roman" w:hAnsi="Times New Roman" w:cs="Times New Roman"/>
          <w:i/>
          <w:iCs/>
          <w:sz w:val="24"/>
          <w:szCs w:val="24"/>
        </w:rPr>
        <w:t>PLOS ONE</w:t>
      </w:r>
      <w:r w:rsidRPr="00376AF5">
        <w:rPr>
          <w:rFonts w:ascii="Times New Roman" w:hAnsi="Times New Roman" w:cs="Times New Roman"/>
          <w:sz w:val="24"/>
          <w:szCs w:val="24"/>
        </w:rPr>
        <w:t xml:space="preserve"> 13: e0197433.</w:t>
      </w:r>
    </w:p>
    <w:p w14:paraId="60083C4A"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Smith, S. A., and J. F. Walker. 2019. </w:t>
      </w:r>
      <w:proofErr w:type="spellStart"/>
      <w:r w:rsidRPr="00376AF5">
        <w:rPr>
          <w:rFonts w:ascii="Times New Roman" w:hAnsi="Times New Roman" w:cs="Times New Roman"/>
          <w:sz w:val="24"/>
          <w:szCs w:val="24"/>
        </w:rPr>
        <w:t>PyPHLAWD</w:t>
      </w:r>
      <w:proofErr w:type="spellEnd"/>
      <w:r w:rsidRPr="00376AF5">
        <w:rPr>
          <w:rFonts w:ascii="Times New Roman" w:hAnsi="Times New Roman" w:cs="Times New Roman"/>
          <w:sz w:val="24"/>
          <w:szCs w:val="24"/>
        </w:rPr>
        <w:t xml:space="preserve">: A python tool for phylogenetic dataset construction. </w:t>
      </w:r>
      <w:r w:rsidRPr="00376AF5">
        <w:rPr>
          <w:rFonts w:ascii="Times New Roman" w:hAnsi="Times New Roman" w:cs="Times New Roman"/>
          <w:i/>
          <w:iCs/>
          <w:sz w:val="24"/>
          <w:szCs w:val="24"/>
        </w:rPr>
        <w:t>Methods in Ecology and Evolution</w:t>
      </w:r>
      <w:r w:rsidRPr="00376AF5">
        <w:rPr>
          <w:rFonts w:ascii="Times New Roman" w:hAnsi="Times New Roman" w:cs="Times New Roman"/>
          <w:sz w:val="24"/>
          <w:szCs w:val="24"/>
        </w:rPr>
        <w:t xml:space="preserve"> 10: 104–108.</w:t>
      </w:r>
    </w:p>
    <w:p w14:paraId="36FDD91F"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Soltis, D. E., V. A. Albert, J. </w:t>
      </w:r>
      <w:proofErr w:type="spellStart"/>
      <w:r w:rsidRPr="00376AF5">
        <w:rPr>
          <w:rFonts w:ascii="Times New Roman" w:hAnsi="Times New Roman" w:cs="Times New Roman"/>
          <w:sz w:val="24"/>
          <w:szCs w:val="24"/>
        </w:rPr>
        <w:t>Leebens</w:t>
      </w:r>
      <w:proofErr w:type="spellEnd"/>
      <w:r w:rsidRPr="00376AF5">
        <w:rPr>
          <w:rFonts w:ascii="Times New Roman" w:hAnsi="Times New Roman" w:cs="Times New Roman"/>
          <w:sz w:val="24"/>
          <w:szCs w:val="24"/>
        </w:rPr>
        <w:t xml:space="preserve">‐Mack, C. D. Bell, A. H. Paterson, C. Zheng, D. </w:t>
      </w:r>
      <w:proofErr w:type="spellStart"/>
      <w:r w:rsidRPr="00376AF5">
        <w:rPr>
          <w:rFonts w:ascii="Times New Roman" w:hAnsi="Times New Roman" w:cs="Times New Roman"/>
          <w:sz w:val="24"/>
          <w:szCs w:val="24"/>
        </w:rPr>
        <w:t>Sankoff</w:t>
      </w:r>
      <w:proofErr w:type="spellEnd"/>
      <w:r w:rsidRPr="00376AF5">
        <w:rPr>
          <w:rFonts w:ascii="Times New Roman" w:hAnsi="Times New Roman" w:cs="Times New Roman"/>
          <w:sz w:val="24"/>
          <w:szCs w:val="24"/>
        </w:rPr>
        <w:t xml:space="preserve">, et al. 2009. Polyploidy and angiosperm diversification. </w:t>
      </w:r>
      <w:r w:rsidRPr="00376AF5">
        <w:rPr>
          <w:rFonts w:ascii="Times New Roman" w:hAnsi="Times New Roman" w:cs="Times New Roman"/>
          <w:i/>
          <w:iCs/>
          <w:sz w:val="24"/>
          <w:szCs w:val="24"/>
        </w:rPr>
        <w:t>American Journal of Botany</w:t>
      </w:r>
      <w:r w:rsidRPr="00376AF5">
        <w:rPr>
          <w:rFonts w:ascii="Times New Roman" w:hAnsi="Times New Roman" w:cs="Times New Roman"/>
          <w:sz w:val="24"/>
          <w:szCs w:val="24"/>
        </w:rPr>
        <w:t xml:space="preserve"> 96: 336–348.</w:t>
      </w:r>
    </w:p>
    <w:p w14:paraId="437F45DD" w14:textId="24C77242"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Stubbs, R. L., R. A. Folk, C.-L. Xiang, S. Chen, D. E. Soltis, and N. </w:t>
      </w:r>
      <w:proofErr w:type="spellStart"/>
      <w:r w:rsidRPr="00376AF5">
        <w:rPr>
          <w:rFonts w:ascii="Times New Roman" w:hAnsi="Times New Roman" w:cs="Times New Roman"/>
          <w:sz w:val="24"/>
          <w:szCs w:val="24"/>
        </w:rPr>
        <w:t>Cellinese</w:t>
      </w:r>
      <w:proofErr w:type="spellEnd"/>
      <w:r w:rsidRPr="00376AF5">
        <w:rPr>
          <w:rFonts w:ascii="Times New Roman" w:hAnsi="Times New Roman" w:cs="Times New Roman"/>
          <w:sz w:val="24"/>
          <w:szCs w:val="24"/>
        </w:rPr>
        <w:t xml:space="preserve">. 2020. A </w:t>
      </w:r>
      <w:r w:rsidR="0003229E" w:rsidRPr="00376AF5">
        <w:rPr>
          <w:rFonts w:ascii="Times New Roman" w:hAnsi="Times New Roman" w:cs="Times New Roman"/>
          <w:sz w:val="24"/>
          <w:szCs w:val="24"/>
        </w:rPr>
        <w:t xml:space="preserve">phylogenomic perspective on evolution and discordance in the alpine-arctic plant clade </w:t>
      </w:r>
      <w:proofErr w:type="spellStart"/>
      <w:r w:rsidRPr="009C555B">
        <w:rPr>
          <w:rFonts w:ascii="Times New Roman" w:hAnsi="Times New Roman" w:cs="Times New Roman"/>
          <w:i/>
          <w:iCs/>
          <w:sz w:val="24"/>
          <w:szCs w:val="24"/>
        </w:rPr>
        <w:t>Micranthes</w:t>
      </w:r>
      <w:proofErr w:type="spellEnd"/>
      <w:r w:rsidRPr="00376AF5">
        <w:rPr>
          <w:rFonts w:ascii="Times New Roman" w:hAnsi="Times New Roman" w:cs="Times New Roman"/>
          <w:sz w:val="24"/>
          <w:szCs w:val="24"/>
        </w:rPr>
        <w:t xml:space="preserve"> (Saxifragaceae). </w:t>
      </w:r>
      <w:r w:rsidRPr="00376AF5">
        <w:rPr>
          <w:rFonts w:ascii="Times New Roman" w:hAnsi="Times New Roman" w:cs="Times New Roman"/>
          <w:i/>
          <w:iCs/>
          <w:sz w:val="24"/>
          <w:szCs w:val="24"/>
        </w:rPr>
        <w:t>Frontiers in Plant Science</w:t>
      </w:r>
      <w:r w:rsidRPr="00376AF5">
        <w:rPr>
          <w:rFonts w:ascii="Times New Roman" w:hAnsi="Times New Roman" w:cs="Times New Roman"/>
          <w:sz w:val="24"/>
          <w:szCs w:val="24"/>
        </w:rPr>
        <w:t xml:space="preserve"> 10</w:t>
      </w:r>
      <w:r w:rsidR="00364375">
        <w:rPr>
          <w:rFonts w:ascii="Times New Roman" w:hAnsi="Times New Roman" w:cs="Times New Roman"/>
          <w:sz w:val="24"/>
          <w:szCs w:val="24"/>
        </w:rPr>
        <w:t>:</w:t>
      </w:r>
      <w:r w:rsidR="00F12121">
        <w:rPr>
          <w:rFonts w:ascii="Times New Roman" w:hAnsi="Times New Roman" w:cs="Times New Roman"/>
          <w:sz w:val="24"/>
          <w:szCs w:val="24"/>
        </w:rPr>
        <w:t>1773</w:t>
      </w:r>
      <w:r w:rsidRPr="00376AF5">
        <w:rPr>
          <w:rFonts w:ascii="Times New Roman" w:hAnsi="Times New Roman" w:cs="Times New Roman"/>
          <w:sz w:val="24"/>
          <w:szCs w:val="24"/>
        </w:rPr>
        <w:t>.</w:t>
      </w:r>
    </w:p>
    <w:p w14:paraId="04A813B1"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lastRenderedPageBreak/>
        <w:t>Suyama</w:t>
      </w:r>
      <w:proofErr w:type="spellEnd"/>
      <w:r w:rsidRPr="00376AF5">
        <w:rPr>
          <w:rFonts w:ascii="Times New Roman" w:hAnsi="Times New Roman" w:cs="Times New Roman"/>
          <w:sz w:val="24"/>
          <w:szCs w:val="24"/>
        </w:rPr>
        <w:t xml:space="preserve">, M., D. Torrents, and P. Bork. 2006. PAL2NAL: robust conversion of protein sequence alignments into the corresponding codon alignments. </w:t>
      </w:r>
      <w:r w:rsidRPr="00376AF5">
        <w:rPr>
          <w:rFonts w:ascii="Times New Roman" w:hAnsi="Times New Roman" w:cs="Times New Roman"/>
          <w:i/>
          <w:iCs/>
          <w:sz w:val="24"/>
          <w:szCs w:val="24"/>
        </w:rPr>
        <w:t>Nucleic Acids Research</w:t>
      </w:r>
      <w:r w:rsidRPr="00376AF5">
        <w:rPr>
          <w:rFonts w:ascii="Times New Roman" w:hAnsi="Times New Roman" w:cs="Times New Roman"/>
          <w:sz w:val="24"/>
          <w:szCs w:val="24"/>
        </w:rPr>
        <w:t xml:space="preserve"> 34: W609–W612.</w:t>
      </w:r>
    </w:p>
    <w:p w14:paraId="3F083010" w14:textId="0BF86BB9"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Townsend, J. P., Z. Su, and Y. I. </w:t>
      </w:r>
      <w:proofErr w:type="spellStart"/>
      <w:r w:rsidRPr="00376AF5">
        <w:rPr>
          <w:rFonts w:ascii="Times New Roman" w:hAnsi="Times New Roman" w:cs="Times New Roman"/>
          <w:sz w:val="24"/>
          <w:szCs w:val="24"/>
        </w:rPr>
        <w:t>Tekle</w:t>
      </w:r>
      <w:proofErr w:type="spellEnd"/>
      <w:r w:rsidRPr="00376AF5">
        <w:rPr>
          <w:rFonts w:ascii="Times New Roman" w:hAnsi="Times New Roman" w:cs="Times New Roman"/>
          <w:sz w:val="24"/>
          <w:szCs w:val="24"/>
        </w:rPr>
        <w:t xml:space="preserve">. 2012. Phylogenetic </w:t>
      </w:r>
      <w:r w:rsidR="0003229E" w:rsidRPr="00376AF5">
        <w:rPr>
          <w:rFonts w:ascii="Times New Roman" w:hAnsi="Times New Roman" w:cs="Times New Roman"/>
          <w:sz w:val="24"/>
          <w:szCs w:val="24"/>
        </w:rPr>
        <w:t>signal and noise</w:t>
      </w:r>
      <w:r w:rsidRPr="00376AF5">
        <w:rPr>
          <w:rFonts w:ascii="Times New Roman" w:hAnsi="Times New Roman" w:cs="Times New Roman"/>
          <w:sz w:val="24"/>
          <w:szCs w:val="24"/>
        </w:rPr>
        <w:t xml:space="preserve">: Predicting the </w:t>
      </w:r>
      <w:r w:rsidR="0003229E" w:rsidRPr="00376AF5">
        <w:rPr>
          <w:rFonts w:ascii="Times New Roman" w:hAnsi="Times New Roman" w:cs="Times New Roman"/>
          <w:sz w:val="24"/>
          <w:szCs w:val="24"/>
        </w:rPr>
        <w:t>power of a data set to resolve phylogeny</w:t>
      </w:r>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Systematic Biology</w:t>
      </w:r>
      <w:r w:rsidRPr="00376AF5">
        <w:rPr>
          <w:rFonts w:ascii="Times New Roman" w:hAnsi="Times New Roman" w:cs="Times New Roman"/>
          <w:sz w:val="24"/>
          <w:szCs w:val="24"/>
        </w:rPr>
        <w:t xml:space="preserve"> 61: 835–835.</w:t>
      </w:r>
    </w:p>
    <w:p w14:paraId="3828A995" w14:textId="77777777" w:rsidR="003D6DF1" w:rsidRPr="00376AF5" w:rsidRDefault="003D6DF1" w:rsidP="00376AF5">
      <w:pPr>
        <w:pStyle w:val="Bibliography"/>
        <w:spacing w:after="0" w:line="480" w:lineRule="auto"/>
        <w:rPr>
          <w:rFonts w:ascii="Times New Roman" w:hAnsi="Times New Roman" w:cs="Times New Roman"/>
          <w:sz w:val="24"/>
          <w:szCs w:val="24"/>
        </w:rPr>
      </w:pPr>
      <w:proofErr w:type="spellStart"/>
      <w:r w:rsidRPr="00376AF5">
        <w:rPr>
          <w:rFonts w:ascii="Times New Roman" w:hAnsi="Times New Roman" w:cs="Times New Roman"/>
          <w:sz w:val="24"/>
          <w:szCs w:val="24"/>
        </w:rPr>
        <w:t>Villaverde</w:t>
      </w:r>
      <w:proofErr w:type="spellEnd"/>
      <w:r w:rsidRPr="00376AF5">
        <w:rPr>
          <w:rFonts w:ascii="Times New Roman" w:hAnsi="Times New Roman" w:cs="Times New Roman"/>
          <w:sz w:val="24"/>
          <w:szCs w:val="24"/>
        </w:rPr>
        <w:t xml:space="preserve">, T., L. Pokorny, S. Olsson, M. </w:t>
      </w:r>
      <w:proofErr w:type="spellStart"/>
      <w:r w:rsidRPr="00376AF5">
        <w:rPr>
          <w:rFonts w:ascii="Times New Roman" w:hAnsi="Times New Roman" w:cs="Times New Roman"/>
          <w:sz w:val="24"/>
          <w:szCs w:val="24"/>
        </w:rPr>
        <w:t>Rincón‐Barrado</w:t>
      </w:r>
      <w:proofErr w:type="spellEnd"/>
      <w:r w:rsidRPr="00376AF5">
        <w:rPr>
          <w:rFonts w:ascii="Times New Roman" w:hAnsi="Times New Roman" w:cs="Times New Roman"/>
          <w:sz w:val="24"/>
          <w:szCs w:val="24"/>
        </w:rPr>
        <w:t xml:space="preserve">, M. G. Johnson, E. M. Gardner, N. J. </w:t>
      </w:r>
      <w:proofErr w:type="spellStart"/>
      <w:r w:rsidRPr="00376AF5">
        <w:rPr>
          <w:rFonts w:ascii="Times New Roman" w:hAnsi="Times New Roman" w:cs="Times New Roman"/>
          <w:sz w:val="24"/>
          <w:szCs w:val="24"/>
        </w:rPr>
        <w:t>Wickett</w:t>
      </w:r>
      <w:proofErr w:type="spellEnd"/>
      <w:r w:rsidRPr="00376AF5">
        <w:rPr>
          <w:rFonts w:ascii="Times New Roman" w:hAnsi="Times New Roman" w:cs="Times New Roman"/>
          <w:sz w:val="24"/>
          <w:szCs w:val="24"/>
        </w:rPr>
        <w:t xml:space="preserve">, et al. 2018. Bridging the micro- and macroevolutionary levels in </w:t>
      </w:r>
      <w:proofErr w:type="spellStart"/>
      <w:r w:rsidRPr="00376AF5">
        <w:rPr>
          <w:rFonts w:ascii="Times New Roman" w:hAnsi="Times New Roman" w:cs="Times New Roman"/>
          <w:sz w:val="24"/>
          <w:szCs w:val="24"/>
        </w:rPr>
        <w:t>phylogenomics</w:t>
      </w:r>
      <w:proofErr w:type="spellEnd"/>
      <w:r w:rsidRPr="00376AF5">
        <w:rPr>
          <w:rFonts w:ascii="Times New Roman" w:hAnsi="Times New Roman" w:cs="Times New Roman"/>
          <w:sz w:val="24"/>
          <w:szCs w:val="24"/>
        </w:rPr>
        <w:t xml:space="preserve">: </w:t>
      </w:r>
      <w:proofErr w:type="spellStart"/>
      <w:r w:rsidRPr="00376AF5">
        <w:rPr>
          <w:rFonts w:ascii="Times New Roman" w:hAnsi="Times New Roman" w:cs="Times New Roman"/>
          <w:sz w:val="24"/>
          <w:szCs w:val="24"/>
        </w:rPr>
        <w:t>Hyb</w:t>
      </w:r>
      <w:proofErr w:type="spellEnd"/>
      <w:r w:rsidRPr="00376AF5">
        <w:rPr>
          <w:rFonts w:ascii="Times New Roman" w:hAnsi="Times New Roman" w:cs="Times New Roman"/>
          <w:sz w:val="24"/>
          <w:szCs w:val="24"/>
        </w:rPr>
        <w:t xml:space="preserve">-Seq solves relationships from populations to species and above. </w:t>
      </w:r>
      <w:r w:rsidRPr="00376AF5">
        <w:rPr>
          <w:rFonts w:ascii="Times New Roman" w:hAnsi="Times New Roman" w:cs="Times New Roman"/>
          <w:i/>
          <w:iCs/>
          <w:sz w:val="24"/>
          <w:szCs w:val="24"/>
        </w:rPr>
        <w:t>New Phytologist</w:t>
      </w:r>
      <w:r w:rsidRPr="00376AF5">
        <w:rPr>
          <w:rFonts w:ascii="Times New Roman" w:hAnsi="Times New Roman" w:cs="Times New Roman"/>
          <w:sz w:val="24"/>
          <w:szCs w:val="24"/>
        </w:rPr>
        <w:t xml:space="preserve"> 220: 636–650.</w:t>
      </w:r>
    </w:p>
    <w:p w14:paraId="0AFE95D2"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Wagstaff, S. J., and P. J. Garnock‐Jones. 1998. Evolution and biogeography of the </w:t>
      </w:r>
      <w:r w:rsidRPr="009C555B">
        <w:rPr>
          <w:rFonts w:ascii="Times New Roman" w:hAnsi="Times New Roman" w:cs="Times New Roman"/>
          <w:i/>
          <w:iCs/>
          <w:sz w:val="24"/>
          <w:szCs w:val="24"/>
        </w:rPr>
        <w:t>Hebe</w:t>
      </w:r>
      <w:r w:rsidRPr="00376AF5">
        <w:rPr>
          <w:rFonts w:ascii="Times New Roman" w:hAnsi="Times New Roman" w:cs="Times New Roman"/>
          <w:sz w:val="24"/>
          <w:szCs w:val="24"/>
        </w:rPr>
        <w:t xml:space="preserve"> complex (Scrophulariaceae) inferred from ITS sequences. </w:t>
      </w:r>
      <w:r w:rsidRPr="00376AF5">
        <w:rPr>
          <w:rFonts w:ascii="Times New Roman" w:hAnsi="Times New Roman" w:cs="Times New Roman"/>
          <w:i/>
          <w:iCs/>
          <w:sz w:val="24"/>
          <w:szCs w:val="24"/>
        </w:rPr>
        <w:t>New Zealand Journal of Botany</w:t>
      </w:r>
      <w:r w:rsidRPr="00376AF5">
        <w:rPr>
          <w:rFonts w:ascii="Times New Roman" w:hAnsi="Times New Roman" w:cs="Times New Roman"/>
          <w:sz w:val="24"/>
          <w:szCs w:val="24"/>
        </w:rPr>
        <w:t xml:space="preserve"> 36: 425–437.</w:t>
      </w:r>
    </w:p>
    <w:p w14:paraId="45914DAD" w14:textId="2B7EEE3A" w:rsidR="005E34B6" w:rsidRDefault="005E34B6" w:rsidP="00376AF5">
      <w:pPr>
        <w:pStyle w:val="Bibliography"/>
        <w:spacing w:after="0" w:line="480" w:lineRule="auto"/>
        <w:rPr>
          <w:rFonts w:ascii="Times New Roman" w:hAnsi="Times New Roman" w:cs="Times New Roman"/>
          <w:sz w:val="24"/>
          <w:szCs w:val="24"/>
        </w:rPr>
      </w:pPr>
      <w:proofErr w:type="spellStart"/>
      <w:r w:rsidRPr="005E34B6">
        <w:rPr>
          <w:rFonts w:ascii="Times New Roman" w:hAnsi="Times New Roman" w:cs="Times New Roman"/>
          <w:sz w:val="24"/>
          <w:szCs w:val="24"/>
        </w:rPr>
        <w:t>Weitemier</w:t>
      </w:r>
      <w:proofErr w:type="spellEnd"/>
      <w:r w:rsidRPr="005E34B6">
        <w:rPr>
          <w:rFonts w:ascii="Times New Roman" w:hAnsi="Times New Roman" w:cs="Times New Roman"/>
          <w:sz w:val="24"/>
          <w:szCs w:val="24"/>
        </w:rPr>
        <w:t xml:space="preserve">, K., S. C. K. Straub, R. C. </w:t>
      </w:r>
      <w:proofErr w:type="spellStart"/>
      <w:r w:rsidRPr="005E34B6">
        <w:rPr>
          <w:rFonts w:ascii="Times New Roman" w:hAnsi="Times New Roman" w:cs="Times New Roman"/>
          <w:sz w:val="24"/>
          <w:szCs w:val="24"/>
        </w:rPr>
        <w:t>Cronn</w:t>
      </w:r>
      <w:proofErr w:type="spellEnd"/>
      <w:r w:rsidRPr="005E34B6">
        <w:rPr>
          <w:rFonts w:ascii="Times New Roman" w:hAnsi="Times New Roman" w:cs="Times New Roman"/>
          <w:sz w:val="24"/>
          <w:szCs w:val="24"/>
        </w:rPr>
        <w:t xml:space="preserve">, M. Fishbein, R. </w:t>
      </w:r>
      <w:proofErr w:type="spellStart"/>
      <w:r w:rsidRPr="005E34B6">
        <w:rPr>
          <w:rFonts w:ascii="Times New Roman" w:hAnsi="Times New Roman" w:cs="Times New Roman"/>
          <w:sz w:val="24"/>
          <w:szCs w:val="24"/>
        </w:rPr>
        <w:t>Schmickl</w:t>
      </w:r>
      <w:proofErr w:type="spellEnd"/>
      <w:r w:rsidRPr="005E34B6">
        <w:rPr>
          <w:rFonts w:ascii="Times New Roman" w:hAnsi="Times New Roman" w:cs="Times New Roman"/>
          <w:sz w:val="24"/>
          <w:szCs w:val="24"/>
        </w:rPr>
        <w:t xml:space="preserve">, A. McDonnell, and A. Liston. 2014. </w:t>
      </w:r>
      <w:proofErr w:type="spellStart"/>
      <w:r w:rsidRPr="005E34B6">
        <w:rPr>
          <w:rFonts w:ascii="Times New Roman" w:hAnsi="Times New Roman" w:cs="Times New Roman"/>
          <w:sz w:val="24"/>
          <w:szCs w:val="24"/>
        </w:rPr>
        <w:t>Hyb</w:t>
      </w:r>
      <w:proofErr w:type="spellEnd"/>
      <w:r w:rsidRPr="005E34B6">
        <w:rPr>
          <w:rFonts w:ascii="Times New Roman" w:hAnsi="Times New Roman" w:cs="Times New Roman"/>
          <w:sz w:val="24"/>
          <w:szCs w:val="24"/>
        </w:rPr>
        <w:t xml:space="preserve">-Seq: Combining target enrichment and genome skimming for plant </w:t>
      </w:r>
      <w:proofErr w:type="spellStart"/>
      <w:r w:rsidRPr="005E34B6">
        <w:rPr>
          <w:rFonts w:ascii="Times New Roman" w:hAnsi="Times New Roman" w:cs="Times New Roman"/>
          <w:sz w:val="24"/>
          <w:szCs w:val="24"/>
        </w:rPr>
        <w:t>phylogenomics</w:t>
      </w:r>
      <w:proofErr w:type="spellEnd"/>
      <w:r w:rsidRPr="005E34B6">
        <w:rPr>
          <w:rFonts w:ascii="Times New Roman" w:hAnsi="Times New Roman" w:cs="Times New Roman"/>
          <w:sz w:val="24"/>
          <w:szCs w:val="24"/>
        </w:rPr>
        <w:t xml:space="preserve">. </w:t>
      </w:r>
      <w:r w:rsidRPr="00F12121">
        <w:rPr>
          <w:rFonts w:ascii="Times New Roman" w:hAnsi="Times New Roman" w:cs="Times New Roman"/>
          <w:i/>
          <w:iCs/>
          <w:sz w:val="24"/>
          <w:szCs w:val="24"/>
        </w:rPr>
        <w:t>Applications in Plant Sciences</w:t>
      </w:r>
      <w:r w:rsidRPr="005E34B6">
        <w:rPr>
          <w:rFonts w:ascii="Times New Roman" w:hAnsi="Times New Roman" w:cs="Times New Roman"/>
          <w:sz w:val="24"/>
          <w:szCs w:val="24"/>
        </w:rPr>
        <w:t xml:space="preserve"> 2: 1400042.</w:t>
      </w:r>
    </w:p>
    <w:p w14:paraId="63C640D9" w14:textId="153C4E3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Wickham, H. 2016. ggplot2: Elegant Graphics for Data Analysis. Springer-Verlag New York.</w:t>
      </w:r>
    </w:p>
    <w:p w14:paraId="47B2C170" w14:textId="59551B75"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Yang, Y., and S. A. Smith. 2014. </w:t>
      </w:r>
      <w:proofErr w:type="spellStart"/>
      <w:r w:rsidRPr="00376AF5">
        <w:rPr>
          <w:rFonts w:ascii="Times New Roman" w:hAnsi="Times New Roman" w:cs="Times New Roman"/>
          <w:sz w:val="24"/>
          <w:szCs w:val="24"/>
        </w:rPr>
        <w:t>Orthology</w:t>
      </w:r>
      <w:proofErr w:type="spellEnd"/>
      <w:r w:rsidRPr="00376AF5">
        <w:rPr>
          <w:rFonts w:ascii="Times New Roman" w:hAnsi="Times New Roman" w:cs="Times New Roman"/>
          <w:sz w:val="24"/>
          <w:szCs w:val="24"/>
        </w:rPr>
        <w:t xml:space="preserve"> </w:t>
      </w:r>
      <w:r w:rsidR="00356E5A" w:rsidRPr="00376AF5">
        <w:rPr>
          <w:rFonts w:ascii="Times New Roman" w:hAnsi="Times New Roman" w:cs="Times New Roman"/>
          <w:sz w:val="24"/>
          <w:szCs w:val="24"/>
        </w:rPr>
        <w:t xml:space="preserve">inference in </w:t>
      </w:r>
      <w:proofErr w:type="spellStart"/>
      <w:r w:rsidR="00356E5A" w:rsidRPr="00376AF5">
        <w:rPr>
          <w:rFonts w:ascii="Times New Roman" w:hAnsi="Times New Roman" w:cs="Times New Roman"/>
          <w:sz w:val="24"/>
          <w:szCs w:val="24"/>
        </w:rPr>
        <w:t>nonmodel</w:t>
      </w:r>
      <w:proofErr w:type="spellEnd"/>
      <w:r w:rsidR="00356E5A" w:rsidRPr="00376AF5">
        <w:rPr>
          <w:rFonts w:ascii="Times New Roman" w:hAnsi="Times New Roman" w:cs="Times New Roman"/>
          <w:sz w:val="24"/>
          <w:szCs w:val="24"/>
        </w:rPr>
        <w:t xml:space="preserve"> organisms using transcriptomes and low-coverage genomes</w:t>
      </w:r>
      <w:r w:rsidRPr="00376AF5">
        <w:rPr>
          <w:rFonts w:ascii="Times New Roman" w:hAnsi="Times New Roman" w:cs="Times New Roman"/>
          <w:sz w:val="24"/>
          <w:szCs w:val="24"/>
        </w:rPr>
        <w:t xml:space="preserve">: Improving </w:t>
      </w:r>
      <w:r w:rsidR="00356E5A" w:rsidRPr="00376AF5">
        <w:rPr>
          <w:rFonts w:ascii="Times New Roman" w:hAnsi="Times New Roman" w:cs="Times New Roman"/>
          <w:sz w:val="24"/>
          <w:szCs w:val="24"/>
        </w:rPr>
        <w:t xml:space="preserve">accuracy and matrix occupancy for </w:t>
      </w:r>
      <w:proofErr w:type="spellStart"/>
      <w:r w:rsidR="00356E5A" w:rsidRPr="00376AF5">
        <w:rPr>
          <w:rFonts w:ascii="Times New Roman" w:hAnsi="Times New Roman" w:cs="Times New Roman"/>
          <w:sz w:val="24"/>
          <w:szCs w:val="24"/>
        </w:rPr>
        <w:t>phylogenomics</w:t>
      </w:r>
      <w:proofErr w:type="spellEnd"/>
      <w:r w:rsidRPr="00376AF5">
        <w:rPr>
          <w:rFonts w:ascii="Times New Roman" w:hAnsi="Times New Roman" w:cs="Times New Roman"/>
          <w:sz w:val="24"/>
          <w:szCs w:val="24"/>
        </w:rPr>
        <w:t xml:space="preserve">. </w:t>
      </w:r>
      <w:r w:rsidRPr="00376AF5">
        <w:rPr>
          <w:rFonts w:ascii="Times New Roman" w:hAnsi="Times New Roman" w:cs="Times New Roman"/>
          <w:i/>
          <w:iCs/>
          <w:sz w:val="24"/>
          <w:szCs w:val="24"/>
        </w:rPr>
        <w:t>Molecular Biology and Evolution</w:t>
      </w:r>
      <w:r w:rsidRPr="00376AF5">
        <w:rPr>
          <w:rFonts w:ascii="Times New Roman" w:hAnsi="Times New Roman" w:cs="Times New Roman"/>
          <w:sz w:val="24"/>
          <w:szCs w:val="24"/>
        </w:rPr>
        <w:t xml:space="preserve"> 31: 3081–3092.</w:t>
      </w:r>
    </w:p>
    <w:p w14:paraId="2FB3C226" w14:textId="77777777" w:rsidR="003D6DF1" w:rsidRPr="00376AF5"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t xml:space="preserve">Zhang, C., M. </w:t>
      </w:r>
      <w:proofErr w:type="spellStart"/>
      <w:r w:rsidRPr="00376AF5">
        <w:rPr>
          <w:rFonts w:ascii="Times New Roman" w:hAnsi="Times New Roman" w:cs="Times New Roman"/>
          <w:sz w:val="24"/>
          <w:szCs w:val="24"/>
        </w:rPr>
        <w:t>Rabiee</w:t>
      </w:r>
      <w:proofErr w:type="spellEnd"/>
      <w:r w:rsidRPr="00376AF5">
        <w:rPr>
          <w:rFonts w:ascii="Times New Roman" w:hAnsi="Times New Roman" w:cs="Times New Roman"/>
          <w:sz w:val="24"/>
          <w:szCs w:val="24"/>
        </w:rPr>
        <w:t xml:space="preserve">, E. </w:t>
      </w:r>
      <w:proofErr w:type="spellStart"/>
      <w:r w:rsidRPr="00376AF5">
        <w:rPr>
          <w:rFonts w:ascii="Times New Roman" w:hAnsi="Times New Roman" w:cs="Times New Roman"/>
          <w:sz w:val="24"/>
          <w:szCs w:val="24"/>
        </w:rPr>
        <w:t>Sayyari</w:t>
      </w:r>
      <w:proofErr w:type="spellEnd"/>
      <w:r w:rsidRPr="00376AF5">
        <w:rPr>
          <w:rFonts w:ascii="Times New Roman" w:hAnsi="Times New Roman" w:cs="Times New Roman"/>
          <w:sz w:val="24"/>
          <w:szCs w:val="24"/>
        </w:rPr>
        <w:t xml:space="preserve">, and S. </w:t>
      </w:r>
      <w:proofErr w:type="spellStart"/>
      <w:r w:rsidRPr="00376AF5">
        <w:rPr>
          <w:rFonts w:ascii="Times New Roman" w:hAnsi="Times New Roman" w:cs="Times New Roman"/>
          <w:sz w:val="24"/>
          <w:szCs w:val="24"/>
        </w:rPr>
        <w:t>Mirarab</w:t>
      </w:r>
      <w:proofErr w:type="spellEnd"/>
      <w:r w:rsidRPr="00376AF5">
        <w:rPr>
          <w:rFonts w:ascii="Times New Roman" w:hAnsi="Times New Roman" w:cs="Times New Roman"/>
          <w:sz w:val="24"/>
          <w:szCs w:val="24"/>
        </w:rPr>
        <w:t xml:space="preserve">. 2018. ASTRAL-III: polynomial time species tree reconstruction from partially resolved gene trees. </w:t>
      </w:r>
      <w:r w:rsidRPr="00376AF5">
        <w:rPr>
          <w:rFonts w:ascii="Times New Roman" w:hAnsi="Times New Roman" w:cs="Times New Roman"/>
          <w:i/>
          <w:iCs/>
          <w:sz w:val="24"/>
          <w:szCs w:val="24"/>
        </w:rPr>
        <w:t>BMC Bioinformatics</w:t>
      </w:r>
      <w:r w:rsidRPr="00376AF5">
        <w:rPr>
          <w:rFonts w:ascii="Times New Roman" w:hAnsi="Times New Roman" w:cs="Times New Roman"/>
          <w:sz w:val="24"/>
          <w:szCs w:val="24"/>
        </w:rPr>
        <w:t xml:space="preserve"> 19: 153.</w:t>
      </w:r>
    </w:p>
    <w:p w14:paraId="0090F320" w14:textId="14FAF3F2" w:rsidR="00063CDE" w:rsidRDefault="009A4177" w:rsidP="00376AF5">
      <w:pPr>
        <w:pStyle w:val="Bibliography"/>
        <w:spacing w:after="0" w:line="480" w:lineRule="auto"/>
        <w:rPr>
          <w:rFonts w:ascii="Times New Roman" w:hAnsi="Times New Roman" w:cs="Times New Roman"/>
          <w:sz w:val="24"/>
          <w:szCs w:val="24"/>
        </w:rPr>
      </w:pPr>
      <w:r w:rsidRPr="009A4177">
        <w:rPr>
          <w:rFonts w:ascii="Times New Roman" w:hAnsi="Times New Roman" w:cs="Times New Roman"/>
          <w:sz w:val="24"/>
          <w:szCs w:val="24"/>
        </w:rPr>
        <w:t xml:space="preserve">Zhang, C., C. </w:t>
      </w:r>
      <w:proofErr w:type="spellStart"/>
      <w:r w:rsidRPr="009A4177">
        <w:rPr>
          <w:rFonts w:ascii="Times New Roman" w:hAnsi="Times New Roman" w:cs="Times New Roman"/>
          <w:sz w:val="24"/>
          <w:szCs w:val="24"/>
        </w:rPr>
        <w:t>Scornavacca</w:t>
      </w:r>
      <w:proofErr w:type="spellEnd"/>
      <w:r w:rsidRPr="009A4177">
        <w:rPr>
          <w:rFonts w:ascii="Times New Roman" w:hAnsi="Times New Roman" w:cs="Times New Roman"/>
          <w:sz w:val="24"/>
          <w:szCs w:val="24"/>
        </w:rPr>
        <w:t xml:space="preserve">, E. K. Molloy, and S. </w:t>
      </w:r>
      <w:proofErr w:type="spellStart"/>
      <w:r w:rsidRPr="009A4177">
        <w:rPr>
          <w:rFonts w:ascii="Times New Roman" w:hAnsi="Times New Roman" w:cs="Times New Roman"/>
          <w:sz w:val="24"/>
          <w:szCs w:val="24"/>
        </w:rPr>
        <w:t>Mirarab</w:t>
      </w:r>
      <w:proofErr w:type="spellEnd"/>
      <w:r w:rsidRPr="009A4177">
        <w:rPr>
          <w:rFonts w:ascii="Times New Roman" w:hAnsi="Times New Roman" w:cs="Times New Roman"/>
          <w:sz w:val="24"/>
          <w:szCs w:val="24"/>
        </w:rPr>
        <w:t>. 2020. ASTRAL-Pro: Quartet-</w:t>
      </w:r>
      <w:r w:rsidR="00356E5A" w:rsidRPr="009A4177">
        <w:rPr>
          <w:rFonts w:ascii="Times New Roman" w:hAnsi="Times New Roman" w:cs="Times New Roman"/>
          <w:sz w:val="24"/>
          <w:szCs w:val="24"/>
        </w:rPr>
        <w:t xml:space="preserve">based species-tree inference despite </w:t>
      </w:r>
      <w:proofErr w:type="spellStart"/>
      <w:r w:rsidR="00356E5A" w:rsidRPr="009A4177">
        <w:rPr>
          <w:rFonts w:ascii="Times New Roman" w:hAnsi="Times New Roman" w:cs="Times New Roman"/>
          <w:sz w:val="24"/>
          <w:szCs w:val="24"/>
        </w:rPr>
        <w:t>paralogy</w:t>
      </w:r>
      <w:proofErr w:type="spellEnd"/>
      <w:r w:rsidRPr="009A4177">
        <w:rPr>
          <w:rFonts w:ascii="Times New Roman" w:hAnsi="Times New Roman" w:cs="Times New Roman"/>
          <w:sz w:val="24"/>
          <w:szCs w:val="24"/>
        </w:rPr>
        <w:t xml:space="preserve">. </w:t>
      </w:r>
      <w:r w:rsidRPr="00F12121">
        <w:rPr>
          <w:rFonts w:ascii="Times New Roman" w:hAnsi="Times New Roman" w:cs="Times New Roman"/>
          <w:i/>
          <w:iCs/>
          <w:sz w:val="24"/>
          <w:szCs w:val="24"/>
        </w:rPr>
        <w:t>Molecular Biology and Evolution</w:t>
      </w:r>
      <w:r w:rsidRPr="009A4177">
        <w:rPr>
          <w:rFonts w:ascii="Times New Roman" w:hAnsi="Times New Roman" w:cs="Times New Roman"/>
          <w:sz w:val="24"/>
          <w:szCs w:val="24"/>
        </w:rPr>
        <w:t xml:space="preserve"> 37: 3292–3307.</w:t>
      </w:r>
    </w:p>
    <w:p w14:paraId="17AC8B2D" w14:textId="526ED291" w:rsidR="00234B91" w:rsidRDefault="003D6DF1" w:rsidP="00376AF5">
      <w:pPr>
        <w:pStyle w:val="Bibliography"/>
        <w:spacing w:after="0" w:line="480" w:lineRule="auto"/>
        <w:rPr>
          <w:rFonts w:ascii="Times New Roman" w:hAnsi="Times New Roman" w:cs="Times New Roman"/>
          <w:sz w:val="24"/>
          <w:szCs w:val="24"/>
        </w:rPr>
      </w:pPr>
      <w:r w:rsidRPr="00376AF5">
        <w:rPr>
          <w:rFonts w:ascii="Times New Roman" w:hAnsi="Times New Roman" w:cs="Times New Roman"/>
          <w:sz w:val="24"/>
          <w:szCs w:val="24"/>
        </w:rPr>
        <w:lastRenderedPageBreak/>
        <w:t xml:space="preserve">Zhang, X., R. Wu, Y. Wang, J. Yu, and H. Tang. 2020. Unzipping haplotypes in diploid and polyploid genomes. </w:t>
      </w:r>
      <w:r w:rsidRPr="00376AF5">
        <w:rPr>
          <w:rFonts w:ascii="Times New Roman" w:hAnsi="Times New Roman" w:cs="Times New Roman"/>
          <w:i/>
          <w:iCs/>
          <w:sz w:val="24"/>
          <w:szCs w:val="24"/>
        </w:rPr>
        <w:t>Computational and Structural Biotechnology Journal</w:t>
      </w:r>
      <w:r w:rsidRPr="00376AF5">
        <w:rPr>
          <w:rFonts w:ascii="Times New Roman" w:hAnsi="Times New Roman" w:cs="Times New Roman"/>
          <w:sz w:val="24"/>
          <w:szCs w:val="24"/>
        </w:rPr>
        <w:t xml:space="preserve"> 18: 66–72.</w:t>
      </w:r>
    </w:p>
    <w:p w14:paraId="1E2C0B31" w14:textId="4E411A01" w:rsidR="003D6DF1" w:rsidRPr="00376AF5" w:rsidRDefault="00E90E2B" w:rsidP="00376AF5">
      <w:pPr>
        <w:pStyle w:val="Bibliography"/>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E90E2B">
        <w:rPr>
          <w:rFonts w:ascii="Times New Roman" w:hAnsi="Times New Roman" w:cs="Times New Roman"/>
          <w:sz w:val="24"/>
          <w:szCs w:val="24"/>
        </w:rPr>
        <w:t xml:space="preserve">Zhou, X., S. </w:t>
      </w:r>
      <w:proofErr w:type="spellStart"/>
      <w:r w:rsidRPr="00E90E2B">
        <w:rPr>
          <w:rFonts w:ascii="Times New Roman" w:hAnsi="Times New Roman" w:cs="Times New Roman"/>
          <w:sz w:val="24"/>
          <w:szCs w:val="24"/>
        </w:rPr>
        <w:t>Lutteropp</w:t>
      </w:r>
      <w:proofErr w:type="spellEnd"/>
      <w:r w:rsidRPr="00E90E2B">
        <w:rPr>
          <w:rFonts w:ascii="Times New Roman" w:hAnsi="Times New Roman" w:cs="Times New Roman"/>
          <w:sz w:val="24"/>
          <w:szCs w:val="24"/>
        </w:rPr>
        <w:t xml:space="preserve">, L. Czech, A. Stamatakis, M. V. </w:t>
      </w:r>
      <w:proofErr w:type="spellStart"/>
      <w:r w:rsidRPr="00E90E2B">
        <w:rPr>
          <w:rFonts w:ascii="Times New Roman" w:hAnsi="Times New Roman" w:cs="Times New Roman"/>
          <w:sz w:val="24"/>
          <w:szCs w:val="24"/>
        </w:rPr>
        <w:t>Looz</w:t>
      </w:r>
      <w:proofErr w:type="spellEnd"/>
      <w:r w:rsidRPr="00E90E2B">
        <w:rPr>
          <w:rFonts w:ascii="Times New Roman" w:hAnsi="Times New Roman" w:cs="Times New Roman"/>
          <w:sz w:val="24"/>
          <w:szCs w:val="24"/>
        </w:rPr>
        <w:t xml:space="preserve">, and A. </w:t>
      </w:r>
      <w:proofErr w:type="spellStart"/>
      <w:r w:rsidRPr="00E90E2B">
        <w:rPr>
          <w:rFonts w:ascii="Times New Roman" w:hAnsi="Times New Roman" w:cs="Times New Roman"/>
          <w:sz w:val="24"/>
          <w:szCs w:val="24"/>
        </w:rPr>
        <w:t>Rokas</w:t>
      </w:r>
      <w:proofErr w:type="spellEnd"/>
      <w:r w:rsidRPr="00E90E2B">
        <w:rPr>
          <w:rFonts w:ascii="Times New Roman" w:hAnsi="Times New Roman" w:cs="Times New Roman"/>
          <w:sz w:val="24"/>
          <w:szCs w:val="24"/>
        </w:rPr>
        <w:t>. 2020. Quartet-</w:t>
      </w:r>
      <w:r w:rsidR="00356E5A" w:rsidRPr="00E90E2B">
        <w:rPr>
          <w:rFonts w:ascii="Times New Roman" w:hAnsi="Times New Roman" w:cs="Times New Roman"/>
          <w:sz w:val="24"/>
          <w:szCs w:val="24"/>
        </w:rPr>
        <w:t>based computations of internode certainty provide robust measures of phylogenetic incongruence</w:t>
      </w:r>
      <w:r w:rsidRPr="00E90E2B">
        <w:rPr>
          <w:rFonts w:ascii="Times New Roman" w:hAnsi="Times New Roman" w:cs="Times New Roman"/>
          <w:sz w:val="24"/>
          <w:szCs w:val="24"/>
        </w:rPr>
        <w:t xml:space="preserve">. </w:t>
      </w:r>
      <w:r w:rsidRPr="00F12121">
        <w:rPr>
          <w:rFonts w:ascii="Times New Roman" w:hAnsi="Times New Roman" w:cs="Times New Roman"/>
          <w:i/>
          <w:iCs/>
          <w:sz w:val="24"/>
          <w:szCs w:val="24"/>
        </w:rPr>
        <w:t>Systematic Biology</w:t>
      </w:r>
      <w:r w:rsidRPr="00E90E2B">
        <w:rPr>
          <w:rFonts w:ascii="Times New Roman" w:hAnsi="Times New Roman" w:cs="Times New Roman"/>
          <w:sz w:val="24"/>
          <w:szCs w:val="24"/>
        </w:rPr>
        <w:t xml:space="preserve"> 69: 308–324</w:t>
      </w:r>
    </w:p>
    <w:p w14:paraId="4C16CD01" w14:textId="77777777" w:rsidR="008913A7" w:rsidRDefault="008913A7" w:rsidP="008913A7">
      <w:pPr>
        <w:spacing w:after="0" w:line="480" w:lineRule="auto"/>
        <w:rPr>
          <w:rFonts w:ascii="Times New Roman" w:hAnsi="Times New Roman" w:cs="Times New Roman"/>
          <w:sz w:val="24"/>
          <w:szCs w:val="24"/>
        </w:rPr>
      </w:pPr>
    </w:p>
    <w:p w14:paraId="6EA47E4C" w14:textId="77777777" w:rsidR="00DF3755" w:rsidRDefault="00DF3755">
      <w:pPr>
        <w:rPr>
          <w:rFonts w:ascii="Times New Roman" w:hAnsi="Times New Roman" w:cs="Times New Roman"/>
          <w:sz w:val="24"/>
          <w:szCs w:val="24"/>
        </w:rPr>
      </w:pPr>
      <w:r>
        <w:rPr>
          <w:rFonts w:ascii="Times New Roman" w:hAnsi="Times New Roman" w:cs="Times New Roman"/>
          <w:sz w:val="24"/>
          <w:szCs w:val="24"/>
        </w:rPr>
        <w:br w:type="page"/>
      </w:r>
    </w:p>
    <w:p w14:paraId="396ABFAC" w14:textId="7C0F3656" w:rsidR="00DF3755" w:rsidRPr="00001625" w:rsidRDefault="00DF3755" w:rsidP="00DF3755">
      <w:pPr>
        <w:spacing w:after="0" w:line="480" w:lineRule="auto"/>
        <w:rPr>
          <w:rFonts w:ascii="Times New Roman" w:hAnsi="Times New Roman" w:cs="Times New Roman"/>
          <w:sz w:val="24"/>
          <w:szCs w:val="24"/>
        </w:rPr>
      </w:pPr>
      <w:r w:rsidRPr="00001625">
        <w:rPr>
          <w:rFonts w:ascii="Times New Roman" w:hAnsi="Times New Roman" w:cs="Times New Roman"/>
          <w:sz w:val="24"/>
          <w:szCs w:val="24"/>
        </w:rPr>
        <w:lastRenderedPageBreak/>
        <w:t xml:space="preserve">Table 1. </w:t>
      </w:r>
      <w:r w:rsidRPr="00001625">
        <w:rPr>
          <w:rFonts w:ascii="Times New Roman" w:hAnsi="Times New Roman" w:cs="Times New Roman"/>
          <w:b/>
          <w:bCs/>
          <w:sz w:val="24"/>
          <w:szCs w:val="24"/>
        </w:rPr>
        <w:t xml:space="preserve">Angiosperms353 </w:t>
      </w:r>
      <w:r>
        <w:rPr>
          <w:rFonts w:ascii="Times New Roman" w:hAnsi="Times New Roman" w:cs="Times New Roman"/>
          <w:b/>
          <w:bCs/>
          <w:sz w:val="24"/>
          <w:szCs w:val="24"/>
        </w:rPr>
        <w:t>target capture markers</w:t>
      </w:r>
      <w:r w:rsidRPr="00001625">
        <w:rPr>
          <w:rFonts w:ascii="Times New Roman" w:hAnsi="Times New Roman" w:cs="Times New Roman"/>
          <w:b/>
          <w:bCs/>
          <w:sz w:val="24"/>
          <w:szCs w:val="24"/>
        </w:rPr>
        <w:t xml:space="preserve"> deliver more phylogenetic information and </w:t>
      </w:r>
      <w:r>
        <w:rPr>
          <w:rFonts w:ascii="Times New Roman" w:hAnsi="Times New Roman" w:cs="Times New Roman"/>
          <w:b/>
          <w:bCs/>
          <w:sz w:val="24"/>
          <w:szCs w:val="24"/>
        </w:rPr>
        <w:t>support</w:t>
      </w:r>
      <w:r w:rsidRPr="00001625">
        <w:rPr>
          <w:rFonts w:ascii="Times New Roman" w:hAnsi="Times New Roman" w:cs="Times New Roman"/>
          <w:b/>
          <w:bCs/>
          <w:sz w:val="24"/>
          <w:szCs w:val="24"/>
        </w:rPr>
        <w:t xml:space="preserve"> than traditional markers for </w:t>
      </w:r>
      <w:r w:rsidRPr="00001625">
        <w:rPr>
          <w:rFonts w:ascii="Times New Roman" w:hAnsi="Times New Roman" w:cs="Times New Roman"/>
          <w:b/>
          <w:bCs/>
          <w:i/>
          <w:iCs/>
          <w:sz w:val="24"/>
          <w:szCs w:val="24"/>
        </w:rPr>
        <w:t>Veronica</w:t>
      </w:r>
      <w:r w:rsidRPr="00001625">
        <w:rPr>
          <w:rFonts w:ascii="Times New Roman" w:hAnsi="Times New Roman" w:cs="Times New Roman"/>
          <w:b/>
          <w:bCs/>
          <w:sz w:val="24"/>
          <w:szCs w:val="24"/>
        </w:rPr>
        <w:t xml:space="preserve"> sect. </w:t>
      </w:r>
      <w:r w:rsidRPr="00001625">
        <w:rPr>
          <w:rFonts w:ascii="Times New Roman" w:hAnsi="Times New Roman" w:cs="Times New Roman"/>
          <w:b/>
          <w:bCs/>
          <w:i/>
          <w:iCs/>
          <w:sz w:val="24"/>
          <w:szCs w:val="24"/>
        </w:rPr>
        <w:t>Hebe</w:t>
      </w:r>
      <w:r w:rsidRPr="00001625">
        <w:rPr>
          <w:rFonts w:ascii="Times New Roman" w:hAnsi="Times New Roman" w:cs="Times New Roman"/>
          <w:b/>
          <w:bCs/>
          <w:sz w:val="24"/>
          <w:szCs w:val="24"/>
        </w:rPr>
        <w:t>.</w:t>
      </w:r>
      <w:r w:rsidRPr="00001625">
        <w:rPr>
          <w:rFonts w:ascii="Times New Roman" w:hAnsi="Times New Roman" w:cs="Times New Roman"/>
          <w:sz w:val="24"/>
          <w:szCs w:val="24"/>
        </w:rPr>
        <w:t xml:space="preserve"> </w:t>
      </w:r>
      <w:r>
        <w:rPr>
          <w:rFonts w:ascii="Times New Roman" w:hAnsi="Times New Roman" w:cs="Times New Roman"/>
          <w:sz w:val="24"/>
          <w:szCs w:val="24"/>
        </w:rPr>
        <w:t xml:space="preserve">Comparison of GenBank markers and target capture markers for the three gene subsets (exons, introns, supercontigs) and four filtering schemes (full, intersection, </w:t>
      </w:r>
      <w:proofErr w:type="spellStart"/>
      <w:r>
        <w:rPr>
          <w:rFonts w:ascii="Times New Roman" w:hAnsi="Times New Roman" w:cs="Times New Roman"/>
          <w:sz w:val="24"/>
          <w:szCs w:val="24"/>
        </w:rPr>
        <w:t>SortaDate_BP</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SortaDate_TL</w:t>
      </w:r>
      <w:proofErr w:type="spellEnd"/>
      <w:r>
        <w:rPr>
          <w:rFonts w:ascii="Times New Roman" w:hAnsi="Times New Roman" w:cs="Times New Roman"/>
          <w:sz w:val="24"/>
          <w:szCs w:val="24"/>
        </w:rPr>
        <w:t xml:space="preserve">) by number of markers, total sites, PIS, and </w:t>
      </w:r>
      <w:r w:rsidRPr="00001625">
        <w:rPr>
          <w:rFonts w:ascii="Times New Roman" w:hAnsi="Times New Roman" w:cs="Times New Roman"/>
          <w:sz w:val="24"/>
          <w:szCs w:val="24"/>
        </w:rPr>
        <w:t>percentage of bipartitions with ≥80% bootstrap support (BS)</w:t>
      </w:r>
      <w:r>
        <w:rPr>
          <w:rFonts w:ascii="Times New Roman" w:hAnsi="Times New Roman" w:cs="Times New Roman"/>
          <w:sz w:val="24"/>
          <w:szCs w:val="24"/>
        </w:rPr>
        <w:t xml:space="preserve"> in IQ-TREE</w:t>
      </w:r>
      <w:r w:rsidRPr="00001625">
        <w:rPr>
          <w:rFonts w:ascii="Times New Roman" w:hAnsi="Times New Roman" w:cs="Times New Roman"/>
          <w:sz w:val="24"/>
          <w:szCs w:val="24"/>
        </w:rPr>
        <w:t xml:space="preserve">. </w:t>
      </w:r>
      <w:r>
        <w:rPr>
          <w:rFonts w:ascii="Times New Roman" w:hAnsi="Times New Roman" w:cs="Times New Roman"/>
          <w:sz w:val="24"/>
          <w:szCs w:val="24"/>
        </w:rPr>
        <w:t xml:space="preserve"> </w:t>
      </w:r>
    </w:p>
    <w:tbl>
      <w:tblPr>
        <w:tblW w:w="9039" w:type="dxa"/>
        <w:tblLook w:val="04A0" w:firstRow="1" w:lastRow="0" w:firstColumn="1" w:lastColumn="0" w:noHBand="0" w:noVBand="1"/>
      </w:tblPr>
      <w:tblGrid>
        <w:gridCol w:w="1470"/>
        <w:gridCol w:w="1590"/>
        <w:gridCol w:w="1083"/>
        <w:gridCol w:w="1260"/>
        <w:gridCol w:w="900"/>
        <w:gridCol w:w="890"/>
        <w:gridCol w:w="1846"/>
      </w:tblGrid>
      <w:tr w:rsidR="00DF3755" w:rsidRPr="00001625" w14:paraId="3AFB9EFB" w14:textId="77777777" w:rsidTr="006664C6">
        <w:trPr>
          <w:trHeight w:val="288"/>
        </w:trPr>
        <w:tc>
          <w:tcPr>
            <w:tcW w:w="1470" w:type="dxa"/>
            <w:tcBorders>
              <w:top w:val="single" w:sz="4" w:space="0" w:color="auto"/>
              <w:bottom w:val="single" w:sz="4" w:space="0" w:color="auto"/>
              <w:right w:val="single" w:sz="4" w:space="0" w:color="auto"/>
            </w:tcBorders>
            <w:shd w:val="clear" w:color="auto" w:fill="auto"/>
            <w:noWrap/>
            <w:hideMark/>
          </w:tcPr>
          <w:p w14:paraId="4F47FCBB"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Gene subset</w:t>
            </w:r>
          </w:p>
        </w:tc>
        <w:tc>
          <w:tcPr>
            <w:tcW w:w="1590" w:type="dxa"/>
            <w:tcBorders>
              <w:top w:val="single" w:sz="4" w:space="0" w:color="auto"/>
              <w:left w:val="single" w:sz="4" w:space="0" w:color="auto"/>
              <w:bottom w:val="single" w:sz="4" w:space="0" w:color="auto"/>
            </w:tcBorders>
            <w:shd w:val="clear" w:color="auto" w:fill="auto"/>
            <w:noWrap/>
            <w:hideMark/>
          </w:tcPr>
          <w:p w14:paraId="17B76435"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Filtering scheme</w:t>
            </w:r>
          </w:p>
        </w:tc>
        <w:tc>
          <w:tcPr>
            <w:tcW w:w="1083" w:type="dxa"/>
            <w:tcBorders>
              <w:top w:val="single" w:sz="4" w:space="0" w:color="auto"/>
              <w:bottom w:val="single" w:sz="4" w:space="0" w:color="auto"/>
            </w:tcBorders>
            <w:shd w:val="clear" w:color="auto" w:fill="auto"/>
            <w:noWrap/>
            <w:hideMark/>
          </w:tcPr>
          <w:p w14:paraId="718C09A9"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 markers</w:t>
            </w:r>
          </w:p>
        </w:tc>
        <w:tc>
          <w:tcPr>
            <w:tcW w:w="1260" w:type="dxa"/>
            <w:tcBorders>
              <w:top w:val="single" w:sz="4" w:space="0" w:color="auto"/>
              <w:bottom w:val="single" w:sz="4" w:space="0" w:color="auto"/>
            </w:tcBorders>
            <w:shd w:val="clear" w:color="auto" w:fill="auto"/>
            <w:noWrap/>
            <w:hideMark/>
          </w:tcPr>
          <w:p w14:paraId="245B9261"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 total sites (bp)</w:t>
            </w:r>
          </w:p>
        </w:tc>
        <w:tc>
          <w:tcPr>
            <w:tcW w:w="900" w:type="dxa"/>
            <w:tcBorders>
              <w:top w:val="single" w:sz="4" w:space="0" w:color="auto"/>
              <w:bottom w:val="single" w:sz="4" w:space="0" w:color="auto"/>
            </w:tcBorders>
            <w:shd w:val="clear" w:color="auto" w:fill="auto"/>
            <w:noWrap/>
            <w:hideMark/>
          </w:tcPr>
          <w:p w14:paraId="680B61FC"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 PIS</w:t>
            </w:r>
          </w:p>
        </w:tc>
        <w:tc>
          <w:tcPr>
            <w:tcW w:w="890" w:type="dxa"/>
            <w:tcBorders>
              <w:top w:val="single" w:sz="4" w:space="0" w:color="auto"/>
              <w:bottom w:val="single" w:sz="4" w:space="0" w:color="auto"/>
            </w:tcBorders>
            <w:shd w:val="clear" w:color="auto" w:fill="auto"/>
            <w:noWrap/>
            <w:hideMark/>
          </w:tcPr>
          <w:p w14:paraId="17BAFD15"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 PIS</w:t>
            </w:r>
          </w:p>
        </w:tc>
        <w:tc>
          <w:tcPr>
            <w:tcW w:w="1846" w:type="dxa"/>
            <w:tcBorders>
              <w:top w:val="single" w:sz="4" w:space="0" w:color="auto"/>
              <w:bottom w:val="single" w:sz="4" w:space="0" w:color="auto"/>
            </w:tcBorders>
            <w:shd w:val="clear" w:color="auto" w:fill="auto"/>
            <w:noWrap/>
            <w:hideMark/>
          </w:tcPr>
          <w:p w14:paraId="7B8BBDC1" w14:textId="77777777" w:rsidR="00DF3755" w:rsidRPr="00001625" w:rsidRDefault="00DF3755" w:rsidP="006664C6">
            <w:pPr>
              <w:spacing w:after="0" w:line="480" w:lineRule="auto"/>
              <w:rPr>
                <w:rFonts w:ascii="Times New Roman" w:eastAsia="Times New Roman" w:hAnsi="Times New Roman" w:cs="Times New Roman"/>
                <w:b/>
                <w:bCs/>
                <w:color w:val="000000"/>
                <w:sz w:val="24"/>
                <w:szCs w:val="24"/>
              </w:rPr>
            </w:pPr>
            <w:r w:rsidRPr="00001625">
              <w:rPr>
                <w:rFonts w:ascii="Times New Roman" w:eastAsia="Times New Roman" w:hAnsi="Times New Roman" w:cs="Times New Roman"/>
                <w:b/>
                <w:bCs/>
                <w:color w:val="000000"/>
                <w:sz w:val="24"/>
                <w:szCs w:val="24"/>
              </w:rPr>
              <w:t>% bipartitions ≥80% BS</w:t>
            </w:r>
          </w:p>
        </w:tc>
      </w:tr>
      <w:tr w:rsidR="00DF3755" w:rsidRPr="00001625" w14:paraId="51D9A7A7" w14:textId="77777777" w:rsidTr="006664C6">
        <w:trPr>
          <w:trHeight w:val="288"/>
        </w:trPr>
        <w:tc>
          <w:tcPr>
            <w:tcW w:w="1470" w:type="dxa"/>
            <w:tcBorders>
              <w:top w:val="single" w:sz="4" w:space="0" w:color="auto"/>
              <w:left w:val="nil"/>
              <w:bottom w:val="single" w:sz="4" w:space="0" w:color="auto"/>
              <w:right w:val="single" w:sz="4" w:space="0" w:color="auto"/>
            </w:tcBorders>
            <w:shd w:val="clear" w:color="auto" w:fill="auto"/>
            <w:noWrap/>
            <w:vAlign w:val="bottom"/>
            <w:hideMark/>
          </w:tcPr>
          <w:p w14:paraId="620EE56A" w14:textId="77777777" w:rsidR="00DF3755" w:rsidRPr="00001625" w:rsidRDefault="00DF3755" w:rsidP="006664C6">
            <w:pPr>
              <w:spacing w:after="0" w:line="480" w:lineRule="auto"/>
              <w:jc w:val="center"/>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GenBank</w:t>
            </w:r>
          </w:p>
        </w:tc>
        <w:tc>
          <w:tcPr>
            <w:tcW w:w="1590" w:type="dxa"/>
            <w:tcBorders>
              <w:top w:val="single" w:sz="4" w:space="0" w:color="auto"/>
              <w:left w:val="single" w:sz="4" w:space="0" w:color="auto"/>
              <w:bottom w:val="single" w:sz="4" w:space="0" w:color="auto"/>
              <w:right w:val="nil"/>
            </w:tcBorders>
            <w:shd w:val="clear" w:color="auto" w:fill="auto"/>
            <w:noWrap/>
            <w:vAlign w:val="bottom"/>
            <w:hideMark/>
          </w:tcPr>
          <w:p w14:paraId="7083F25D" w14:textId="77777777" w:rsidR="00DF3755" w:rsidRPr="00001625" w:rsidRDefault="00DF3755" w:rsidP="006664C6">
            <w:pPr>
              <w:spacing w:after="0" w:line="480" w:lineRule="auto"/>
              <w:rPr>
                <w:rFonts w:ascii="Times New Roman" w:eastAsia="Times New Roman" w:hAnsi="Times New Roman" w:cs="Times New Roman"/>
                <w:color w:val="A6A6A6"/>
                <w:sz w:val="24"/>
                <w:szCs w:val="24"/>
              </w:rPr>
            </w:pPr>
            <w:r w:rsidRPr="00001625">
              <w:rPr>
                <w:rFonts w:ascii="Times New Roman" w:eastAsia="Times New Roman" w:hAnsi="Times New Roman" w:cs="Times New Roman"/>
                <w:color w:val="A6A6A6"/>
                <w:sz w:val="24"/>
                <w:szCs w:val="24"/>
              </w:rPr>
              <w:t>NA</w:t>
            </w:r>
          </w:p>
        </w:tc>
        <w:tc>
          <w:tcPr>
            <w:tcW w:w="1083" w:type="dxa"/>
            <w:tcBorders>
              <w:top w:val="single" w:sz="4" w:space="0" w:color="auto"/>
              <w:left w:val="nil"/>
              <w:bottom w:val="single" w:sz="4" w:space="0" w:color="auto"/>
              <w:right w:val="nil"/>
            </w:tcBorders>
            <w:shd w:val="clear" w:color="auto" w:fill="auto"/>
            <w:noWrap/>
            <w:vAlign w:val="bottom"/>
            <w:hideMark/>
          </w:tcPr>
          <w:p w14:paraId="10F5D85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5</w:t>
            </w:r>
          </w:p>
        </w:tc>
        <w:tc>
          <w:tcPr>
            <w:tcW w:w="1260" w:type="dxa"/>
            <w:tcBorders>
              <w:top w:val="single" w:sz="4" w:space="0" w:color="auto"/>
              <w:left w:val="nil"/>
              <w:bottom w:val="single" w:sz="4" w:space="0" w:color="auto"/>
              <w:right w:val="nil"/>
            </w:tcBorders>
            <w:shd w:val="clear" w:color="auto" w:fill="auto"/>
            <w:noWrap/>
            <w:vAlign w:val="bottom"/>
            <w:hideMark/>
          </w:tcPr>
          <w:p w14:paraId="4279538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184</w:t>
            </w:r>
          </w:p>
        </w:tc>
        <w:tc>
          <w:tcPr>
            <w:tcW w:w="900" w:type="dxa"/>
            <w:tcBorders>
              <w:top w:val="single" w:sz="4" w:space="0" w:color="auto"/>
              <w:left w:val="nil"/>
              <w:bottom w:val="single" w:sz="4" w:space="0" w:color="auto"/>
              <w:right w:val="nil"/>
            </w:tcBorders>
            <w:shd w:val="clear" w:color="auto" w:fill="auto"/>
            <w:noWrap/>
            <w:vAlign w:val="bottom"/>
            <w:hideMark/>
          </w:tcPr>
          <w:p w14:paraId="438543C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266</w:t>
            </w:r>
          </w:p>
        </w:tc>
        <w:tc>
          <w:tcPr>
            <w:tcW w:w="890" w:type="dxa"/>
            <w:tcBorders>
              <w:top w:val="single" w:sz="4" w:space="0" w:color="auto"/>
              <w:left w:val="nil"/>
              <w:bottom w:val="single" w:sz="4" w:space="0" w:color="auto"/>
              <w:right w:val="nil"/>
            </w:tcBorders>
            <w:shd w:val="clear" w:color="auto" w:fill="auto"/>
            <w:noWrap/>
            <w:vAlign w:val="bottom"/>
            <w:hideMark/>
          </w:tcPr>
          <w:p w14:paraId="6A86AAF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6.4</w:t>
            </w:r>
          </w:p>
        </w:tc>
        <w:tc>
          <w:tcPr>
            <w:tcW w:w="1846" w:type="dxa"/>
            <w:tcBorders>
              <w:top w:val="single" w:sz="4" w:space="0" w:color="auto"/>
              <w:left w:val="nil"/>
              <w:bottom w:val="single" w:sz="4" w:space="0" w:color="auto"/>
              <w:right w:val="nil"/>
            </w:tcBorders>
            <w:shd w:val="clear" w:color="auto" w:fill="auto"/>
            <w:noWrap/>
            <w:vAlign w:val="bottom"/>
            <w:hideMark/>
          </w:tcPr>
          <w:p w14:paraId="4B59DF55"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19.7</w:t>
            </w:r>
          </w:p>
        </w:tc>
      </w:tr>
      <w:tr w:rsidR="00DF3755" w:rsidRPr="00001625" w14:paraId="6E0EA789" w14:textId="77777777" w:rsidTr="006664C6">
        <w:trPr>
          <w:trHeight w:val="288"/>
        </w:trPr>
        <w:tc>
          <w:tcPr>
            <w:tcW w:w="1470" w:type="dxa"/>
            <w:vMerge w:val="restart"/>
            <w:tcBorders>
              <w:top w:val="single" w:sz="4" w:space="0" w:color="auto"/>
              <w:left w:val="nil"/>
              <w:bottom w:val="single" w:sz="4" w:space="0" w:color="auto"/>
              <w:right w:val="single" w:sz="4" w:space="0" w:color="auto"/>
            </w:tcBorders>
            <w:shd w:val="clear" w:color="auto" w:fill="auto"/>
            <w:noWrap/>
            <w:hideMark/>
          </w:tcPr>
          <w:p w14:paraId="2601A176" w14:textId="77777777" w:rsidR="00DF3755" w:rsidRPr="00001625" w:rsidRDefault="00DF3755" w:rsidP="006664C6">
            <w:pPr>
              <w:spacing w:after="0" w:line="480" w:lineRule="auto"/>
              <w:jc w:val="center"/>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Exons</w:t>
            </w:r>
          </w:p>
        </w:tc>
        <w:tc>
          <w:tcPr>
            <w:tcW w:w="1590" w:type="dxa"/>
            <w:tcBorders>
              <w:top w:val="single" w:sz="4" w:space="0" w:color="auto"/>
              <w:left w:val="single" w:sz="4" w:space="0" w:color="auto"/>
              <w:bottom w:val="nil"/>
              <w:right w:val="nil"/>
            </w:tcBorders>
            <w:shd w:val="clear" w:color="auto" w:fill="C9C9C9" w:themeFill="accent3" w:themeFillTint="99"/>
            <w:noWrap/>
            <w:vAlign w:val="bottom"/>
            <w:hideMark/>
          </w:tcPr>
          <w:p w14:paraId="279C0602"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Full</w:t>
            </w:r>
          </w:p>
        </w:tc>
        <w:tc>
          <w:tcPr>
            <w:tcW w:w="1083" w:type="dxa"/>
            <w:tcBorders>
              <w:top w:val="single" w:sz="4" w:space="0" w:color="auto"/>
              <w:left w:val="nil"/>
              <w:bottom w:val="nil"/>
              <w:right w:val="nil"/>
            </w:tcBorders>
            <w:shd w:val="clear" w:color="auto" w:fill="C9C9C9" w:themeFill="accent3" w:themeFillTint="99"/>
            <w:noWrap/>
            <w:vAlign w:val="bottom"/>
            <w:hideMark/>
          </w:tcPr>
          <w:p w14:paraId="279F41E9"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173</w:t>
            </w:r>
          </w:p>
        </w:tc>
        <w:tc>
          <w:tcPr>
            <w:tcW w:w="1260" w:type="dxa"/>
            <w:tcBorders>
              <w:top w:val="single" w:sz="4" w:space="0" w:color="auto"/>
              <w:left w:val="nil"/>
              <w:bottom w:val="nil"/>
              <w:right w:val="nil"/>
            </w:tcBorders>
            <w:shd w:val="clear" w:color="auto" w:fill="C9C9C9" w:themeFill="accent3" w:themeFillTint="99"/>
            <w:noWrap/>
            <w:vAlign w:val="bottom"/>
            <w:hideMark/>
          </w:tcPr>
          <w:p w14:paraId="23B0508D"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107</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112</w:t>
            </w:r>
          </w:p>
        </w:tc>
        <w:tc>
          <w:tcPr>
            <w:tcW w:w="900" w:type="dxa"/>
            <w:tcBorders>
              <w:top w:val="single" w:sz="4" w:space="0" w:color="auto"/>
              <w:left w:val="nil"/>
              <w:bottom w:val="nil"/>
              <w:right w:val="nil"/>
            </w:tcBorders>
            <w:shd w:val="clear" w:color="auto" w:fill="C9C9C9" w:themeFill="accent3" w:themeFillTint="99"/>
            <w:noWrap/>
            <w:vAlign w:val="bottom"/>
            <w:hideMark/>
          </w:tcPr>
          <w:p w14:paraId="3E0F00F2"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15</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129</w:t>
            </w:r>
          </w:p>
        </w:tc>
        <w:tc>
          <w:tcPr>
            <w:tcW w:w="890" w:type="dxa"/>
            <w:tcBorders>
              <w:top w:val="single" w:sz="4" w:space="0" w:color="auto"/>
              <w:left w:val="nil"/>
              <w:bottom w:val="nil"/>
              <w:right w:val="nil"/>
            </w:tcBorders>
            <w:shd w:val="clear" w:color="auto" w:fill="C9C9C9" w:themeFill="accent3" w:themeFillTint="99"/>
            <w:noWrap/>
            <w:vAlign w:val="bottom"/>
            <w:hideMark/>
          </w:tcPr>
          <w:p w14:paraId="60A427F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14.1</w:t>
            </w:r>
          </w:p>
        </w:tc>
        <w:tc>
          <w:tcPr>
            <w:tcW w:w="1846" w:type="dxa"/>
            <w:tcBorders>
              <w:top w:val="single" w:sz="4" w:space="0" w:color="auto"/>
              <w:left w:val="nil"/>
              <w:bottom w:val="nil"/>
              <w:right w:val="nil"/>
            </w:tcBorders>
            <w:shd w:val="clear" w:color="auto" w:fill="C9C9C9" w:themeFill="accent3" w:themeFillTint="99"/>
            <w:noWrap/>
            <w:vAlign w:val="bottom"/>
            <w:hideMark/>
          </w:tcPr>
          <w:p w14:paraId="149D3533"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27.6</w:t>
            </w:r>
          </w:p>
        </w:tc>
      </w:tr>
      <w:tr w:rsidR="00DF3755" w:rsidRPr="00001625" w14:paraId="3D10FAD5" w14:textId="77777777" w:rsidTr="006664C6">
        <w:trPr>
          <w:trHeight w:val="288"/>
        </w:trPr>
        <w:tc>
          <w:tcPr>
            <w:tcW w:w="1470" w:type="dxa"/>
            <w:vMerge/>
            <w:vAlign w:val="center"/>
            <w:hideMark/>
          </w:tcPr>
          <w:p w14:paraId="433E33F2"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nil"/>
              <w:right w:val="nil"/>
            </w:tcBorders>
            <w:shd w:val="clear" w:color="auto" w:fill="DBDBDB" w:themeFill="accent3" w:themeFillTint="66"/>
            <w:noWrap/>
            <w:vAlign w:val="bottom"/>
            <w:hideMark/>
          </w:tcPr>
          <w:p w14:paraId="445BAA73"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Intersection</w:t>
            </w:r>
          </w:p>
        </w:tc>
        <w:tc>
          <w:tcPr>
            <w:tcW w:w="1083" w:type="dxa"/>
            <w:tcBorders>
              <w:top w:val="nil"/>
              <w:left w:val="nil"/>
              <w:bottom w:val="nil"/>
              <w:right w:val="nil"/>
            </w:tcBorders>
            <w:shd w:val="clear" w:color="auto" w:fill="DBDBDB" w:themeFill="accent3" w:themeFillTint="66"/>
            <w:noWrap/>
            <w:vAlign w:val="bottom"/>
            <w:hideMark/>
          </w:tcPr>
          <w:p w14:paraId="0BA6C7F6"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119</w:t>
            </w:r>
          </w:p>
        </w:tc>
        <w:tc>
          <w:tcPr>
            <w:tcW w:w="1260" w:type="dxa"/>
            <w:tcBorders>
              <w:top w:val="nil"/>
              <w:left w:val="nil"/>
              <w:bottom w:val="nil"/>
              <w:right w:val="nil"/>
            </w:tcBorders>
            <w:shd w:val="clear" w:color="auto" w:fill="DBDBDB" w:themeFill="accent3" w:themeFillTint="66"/>
            <w:noWrap/>
            <w:vAlign w:val="bottom"/>
            <w:hideMark/>
          </w:tcPr>
          <w:p w14:paraId="1851D51A"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74</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784</w:t>
            </w:r>
          </w:p>
        </w:tc>
        <w:tc>
          <w:tcPr>
            <w:tcW w:w="900" w:type="dxa"/>
            <w:tcBorders>
              <w:top w:val="nil"/>
              <w:left w:val="nil"/>
              <w:bottom w:val="nil"/>
              <w:right w:val="nil"/>
            </w:tcBorders>
            <w:shd w:val="clear" w:color="auto" w:fill="DBDBDB" w:themeFill="accent3" w:themeFillTint="66"/>
            <w:noWrap/>
            <w:vAlign w:val="bottom"/>
            <w:hideMark/>
          </w:tcPr>
          <w:p w14:paraId="16690AC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347</w:t>
            </w:r>
          </w:p>
        </w:tc>
        <w:tc>
          <w:tcPr>
            <w:tcW w:w="890" w:type="dxa"/>
            <w:tcBorders>
              <w:top w:val="nil"/>
              <w:left w:val="nil"/>
              <w:bottom w:val="nil"/>
              <w:right w:val="nil"/>
            </w:tcBorders>
            <w:shd w:val="clear" w:color="auto" w:fill="DBDBDB" w:themeFill="accent3" w:themeFillTint="66"/>
            <w:noWrap/>
            <w:vAlign w:val="bottom"/>
            <w:hideMark/>
          </w:tcPr>
          <w:p w14:paraId="56CF674F"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13.8</w:t>
            </w:r>
          </w:p>
        </w:tc>
        <w:tc>
          <w:tcPr>
            <w:tcW w:w="1846" w:type="dxa"/>
            <w:tcBorders>
              <w:top w:val="nil"/>
              <w:left w:val="nil"/>
              <w:bottom w:val="nil"/>
              <w:right w:val="nil"/>
            </w:tcBorders>
            <w:shd w:val="clear" w:color="auto" w:fill="DBDBDB" w:themeFill="accent3" w:themeFillTint="66"/>
            <w:noWrap/>
            <w:vAlign w:val="bottom"/>
            <w:hideMark/>
          </w:tcPr>
          <w:p w14:paraId="6DBB149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28.9</w:t>
            </w:r>
          </w:p>
        </w:tc>
      </w:tr>
      <w:tr w:rsidR="00DF3755" w:rsidRPr="00001625" w14:paraId="2F792A3B" w14:textId="77777777" w:rsidTr="006664C6">
        <w:trPr>
          <w:trHeight w:val="288"/>
        </w:trPr>
        <w:tc>
          <w:tcPr>
            <w:tcW w:w="1470" w:type="dxa"/>
            <w:vMerge/>
            <w:vAlign w:val="center"/>
            <w:hideMark/>
          </w:tcPr>
          <w:p w14:paraId="4F739678"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right w:val="nil"/>
            </w:tcBorders>
            <w:shd w:val="clear" w:color="auto" w:fill="EDEDED" w:themeFill="accent3" w:themeFillTint="33"/>
            <w:noWrap/>
            <w:vAlign w:val="bottom"/>
            <w:hideMark/>
          </w:tcPr>
          <w:p w14:paraId="20605250"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SortaDate_BP</w:t>
            </w:r>
            <w:proofErr w:type="spellEnd"/>
          </w:p>
        </w:tc>
        <w:tc>
          <w:tcPr>
            <w:tcW w:w="1083" w:type="dxa"/>
            <w:tcBorders>
              <w:top w:val="nil"/>
              <w:left w:val="nil"/>
              <w:right w:val="nil"/>
            </w:tcBorders>
            <w:shd w:val="clear" w:color="auto" w:fill="EDEDED" w:themeFill="accent3" w:themeFillTint="33"/>
            <w:noWrap/>
            <w:vAlign w:val="bottom"/>
            <w:hideMark/>
          </w:tcPr>
          <w:p w14:paraId="2A427CF0"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96</w:t>
            </w:r>
          </w:p>
        </w:tc>
        <w:tc>
          <w:tcPr>
            <w:tcW w:w="1260" w:type="dxa"/>
            <w:tcBorders>
              <w:top w:val="nil"/>
              <w:left w:val="nil"/>
              <w:right w:val="nil"/>
            </w:tcBorders>
            <w:shd w:val="clear" w:color="auto" w:fill="EDEDED" w:themeFill="accent3" w:themeFillTint="33"/>
            <w:noWrap/>
            <w:vAlign w:val="bottom"/>
            <w:hideMark/>
          </w:tcPr>
          <w:p w14:paraId="53BFCDAA"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66</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495</w:t>
            </w:r>
          </w:p>
        </w:tc>
        <w:tc>
          <w:tcPr>
            <w:tcW w:w="900" w:type="dxa"/>
            <w:tcBorders>
              <w:top w:val="nil"/>
              <w:left w:val="nil"/>
              <w:right w:val="nil"/>
            </w:tcBorders>
            <w:shd w:val="clear" w:color="auto" w:fill="EDEDED" w:themeFill="accent3" w:themeFillTint="33"/>
            <w:noWrap/>
            <w:vAlign w:val="bottom"/>
            <w:hideMark/>
          </w:tcPr>
          <w:p w14:paraId="0041E1B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632</w:t>
            </w:r>
          </w:p>
        </w:tc>
        <w:tc>
          <w:tcPr>
            <w:tcW w:w="890" w:type="dxa"/>
            <w:tcBorders>
              <w:top w:val="nil"/>
              <w:left w:val="nil"/>
              <w:right w:val="nil"/>
            </w:tcBorders>
            <w:shd w:val="clear" w:color="auto" w:fill="EDEDED" w:themeFill="accent3" w:themeFillTint="33"/>
            <w:noWrap/>
            <w:vAlign w:val="bottom"/>
            <w:hideMark/>
          </w:tcPr>
          <w:p w14:paraId="7A7D76C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14.5</w:t>
            </w:r>
          </w:p>
        </w:tc>
        <w:tc>
          <w:tcPr>
            <w:tcW w:w="1846" w:type="dxa"/>
            <w:tcBorders>
              <w:top w:val="nil"/>
              <w:left w:val="nil"/>
              <w:right w:val="nil"/>
            </w:tcBorders>
            <w:shd w:val="clear" w:color="auto" w:fill="EDEDED" w:themeFill="accent3" w:themeFillTint="33"/>
            <w:noWrap/>
            <w:vAlign w:val="bottom"/>
            <w:hideMark/>
          </w:tcPr>
          <w:p w14:paraId="3A42CB2C"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28.9</w:t>
            </w:r>
          </w:p>
        </w:tc>
      </w:tr>
      <w:tr w:rsidR="00DF3755" w:rsidRPr="00001625" w14:paraId="342CD331" w14:textId="77777777" w:rsidTr="006664C6">
        <w:trPr>
          <w:trHeight w:val="288"/>
        </w:trPr>
        <w:tc>
          <w:tcPr>
            <w:tcW w:w="1470" w:type="dxa"/>
            <w:vMerge/>
            <w:vAlign w:val="center"/>
            <w:hideMark/>
          </w:tcPr>
          <w:p w14:paraId="5655EBB4"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single" w:sz="4" w:space="0" w:color="auto"/>
              <w:right w:val="nil"/>
            </w:tcBorders>
            <w:shd w:val="clear" w:color="auto" w:fill="auto"/>
            <w:noWrap/>
            <w:vAlign w:val="bottom"/>
            <w:hideMark/>
          </w:tcPr>
          <w:p w14:paraId="3940432A"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SortaDate_TL</w:t>
            </w:r>
            <w:proofErr w:type="spellEnd"/>
          </w:p>
        </w:tc>
        <w:tc>
          <w:tcPr>
            <w:tcW w:w="1083" w:type="dxa"/>
            <w:tcBorders>
              <w:top w:val="nil"/>
              <w:left w:val="nil"/>
              <w:bottom w:val="single" w:sz="4" w:space="0" w:color="auto"/>
              <w:right w:val="nil"/>
            </w:tcBorders>
            <w:shd w:val="clear" w:color="auto" w:fill="auto"/>
            <w:noWrap/>
            <w:vAlign w:val="bottom"/>
            <w:hideMark/>
          </w:tcPr>
          <w:p w14:paraId="715D75E0"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51</w:t>
            </w:r>
          </w:p>
        </w:tc>
        <w:tc>
          <w:tcPr>
            <w:tcW w:w="1260" w:type="dxa"/>
            <w:tcBorders>
              <w:top w:val="nil"/>
              <w:left w:val="nil"/>
              <w:bottom w:val="single" w:sz="4" w:space="0" w:color="auto"/>
              <w:right w:val="nil"/>
            </w:tcBorders>
            <w:shd w:val="clear" w:color="auto" w:fill="auto"/>
            <w:noWrap/>
            <w:vAlign w:val="bottom"/>
            <w:hideMark/>
          </w:tcPr>
          <w:p w14:paraId="2980077D"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39</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738</w:t>
            </w:r>
          </w:p>
        </w:tc>
        <w:tc>
          <w:tcPr>
            <w:tcW w:w="900" w:type="dxa"/>
            <w:tcBorders>
              <w:top w:val="nil"/>
              <w:left w:val="nil"/>
              <w:bottom w:val="single" w:sz="4" w:space="0" w:color="auto"/>
              <w:right w:val="nil"/>
            </w:tcBorders>
            <w:shd w:val="clear" w:color="auto" w:fill="auto"/>
            <w:noWrap/>
            <w:vAlign w:val="bottom"/>
            <w:hideMark/>
          </w:tcPr>
          <w:p w14:paraId="2FAC1CA7"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944</w:t>
            </w:r>
          </w:p>
        </w:tc>
        <w:tc>
          <w:tcPr>
            <w:tcW w:w="890" w:type="dxa"/>
            <w:tcBorders>
              <w:top w:val="nil"/>
              <w:left w:val="nil"/>
              <w:bottom w:val="single" w:sz="4" w:space="0" w:color="auto"/>
              <w:right w:val="nil"/>
            </w:tcBorders>
            <w:shd w:val="clear" w:color="auto" w:fill="auto"/>
            <w:noWrap/>
            <w:vAlign w:val="bottom"/>
            <w:hideMark/>
          </w:tcPr>
          <w:p w14:paraId="78D40F20"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17.5</w:t>
            </w:r>
          </w:p>
        </w:tc>
        <w:tc>
          <w:tcPr>
            <w:tcW w:w="1846" w:type="dxa"/>
            <w:tcBorders>
              <w:top w:val="nil"/>
              <w:left w:val="nil"/>
              <w:bottom w:val="single" w:sz="4" w:space="0" w:color="auto"/>
              <w:right w:val="nil"/>
            </w:tcBorders>
            <w:shd w:val="clear" w:color="auto" w:fill="auto"/>
            <w:noWrap/>
            <w:vAlign w:val="bottom"/>
            <w:hideMark/>
          </w:tcPr>
          <w:p w14:paraId="7A55445E"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19.7</w:t>
            </w:r>
          </w:p>
        </w:tc>
      </w:tr>
      <w:tr w:rsidR="00DF3755" w:rsidRPr="00001625" w14:paraId="54BE6776" w14:textId="77777777" w:rsidTr="006664C6">
        <w:trPr>
          <w:trHeight w:val="288"/>
        </w:trPr>
        <w:tc>
          <w:tcPr>
            <w:tcW w:w="1470" w:type="dxa"/>
            <w:vMerge w:val="restart"/>
            <w:tcBorders>
              <w:top w:val="single" w:sz="4" w:space="0" w:color="auto"/>
              <w:left w:val="nil"/>
              <w:bottom w:val="single" w:sz="4" w:space="0" w:color="auto"/>
              <w:right w:val="single" w:sz="4" w:space="0" w:color="auto"/>
            </w:tcBorders>
            <w:shd w:val="clear" w:color="auto" w:fill="auto"/>
            <w:noWrap/>
            <w:hideMark/>
          </w:tcPr>
          <w:p w14:paraId="36AEE12F" w14:textId="77777777" w:rsidR="00DF3755" w:rsidRPr="00001625" w:rsidRDefault="00DF3755" w:rsidP="006664C6">
            <w:pPr>
              <w:spacing w:after="0" w:line="480" w:lineRule="auto"/>
              <w:jc w:val="center"/>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Introns</w:t>
            </w:r>
          </w:p>
        </w:tc>
        <w:tc>
          <w:tcPr>
            <w:tcW w:w="1590" w:type="dxa"/>
            <w:tcBorders>
              <w:top w:val="single" w:sz="4" w:space="0" w:color="auto"/>
              <w:left w:val="single" w:sz="4" w:space="0" w:color="auto"/>
              <w:bottom w:val="nil"/>
              <w:right w:val="nil"/>
            </w:tcBorders>
            <w:shd w:val="clear" w:color="auto" w:fill="C9C9C9" w:themeFill="accent3" w:themeFillTint="99"/>
            <w:noWrap/>
            <w:vAlign w:val="bottom"/>
            <w:hideMark/>
          </w:tcPr>
          <w:p w14:paraId="6E018E81"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Full</w:t>
            </w:r>
          </w:p>
        </w:tc>
        <w:tc>
          <w:tcPr>
            <w:tcW w:w="1083" w:type="dxa"/>
            <w:tcBorders>
              <w:top w:val="single" w:sz="4" w:space="0" w:color="auto"/>
              <w:left w:val="nil"/>
              <w:bottom w:val="nil"/>
              <w:right w:val="nil"/>
            </w:tcBorders>
            <w:shd w:val="clear" w:color="auto" w:fill="C9C9C9" w:themeFill="accent3" w:themeFillTint="99"/>
            <w:noWrap/>
            <w:vAlign w:val="bottom"/>
            <w:hideMark/>
          </w:tcPr>
          <w:p w14:paraId="4CC4E12D"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167</w:t>
            </w:r>
          </w:p>
        </w:tc>
        <w:tc>
          <w:tcPr>
            <w:tcW w:w="1260" w:type="dxa"/>
            <w:tcBorders>
              <w:top w:val="single" w:sz="4" w:space="0" w:color="auto"/>
              <w:left w:val="nil"/>
              <w:bottom w:val="nil"/>
              <w:right w:val="nil"/>
            </w:tcBorders>
            <w:shd w:val="clear" w:color="auto" w:fill="C9C9C9" w:themeFill="accent3" w:themeFillTint="99"/>
            <w:noWrap/>
            <w:vAlign w:val="bottom"/>
            <w:hideMark/>
          </w:tcPr>
          <w:p w14:paraId="37FF4DFF"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85</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644</w:t>
            </w:r>
          </w:p>
        </w:tc>
        <w:tc>
          <w:tcPr>
            <w:tcW w:w="900" w:type="dxa"/>
            <w:tcBorders>
              <w:top w:val="single" w:sz="4" w:space="0" w:color="auto"/>
              <w:left w:val="nil"/>
              <w:bottom w:val="nil"/>
              <w:right w:val="nil"/>
            </w:tcBorders>
            <w:shd w:val="clear" w:color="auto" w:fill="C9C9C9" w:themeFill="accent3" w:themeFillTint="99"/>
            <w:noWrap/>
            <w:vAlign w:val="bottom"/>
            <w:hideMark/>
          </w:tcPr>
          <w:p w14:paraId="585FF086"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21</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677</w:t>
            </w:r>
          </w:p>
        </w:tc>
        <w:tc>
          <w:tcPr>
            <w:tcW w:w="890" w:type="dxa"/>
            <w:tcBorders>
              <w:top w:val="single" w:sz="4" w:space="0" w:color="auto"/>
              <w:left w:val="nil"/>
              <w:bottom w:val="nil"/>
              <w:right w:val="nil"/>
            </w:tcBorders>
            <w:shd w:val="clear" w:color="auto" w:fill="C9C9C9" w:themeFill="accent3" w:themeFillTint="99"/>
            <w:noWrap/>
            <w:vAlign w:val="bottom"/>
            <w:hideMark/>
          </w:tcPr>
          <w:p w14:paraId="739B2A0E"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25.3</w:t>
            </w:r>
          </w:p>
        </w:tc>
        <w:tc>
          <w:tcPr>
            <w:tcW w:w="1846" w:type="dxa"/>
            <w:tcBorders>
              <w:top w:val="single" w:sz="4" w:space="0" w:color="auto"/>
              <w:left w:val="nil"/>
              <w:bottom w:val="nil"/>
              <w:right w:val="nil"/>
            </w:tcBorders>
            <w:shd w:val="clear" w:color="auto" w:fill="C9C9C9" w:themeFill="accent3" w:themeFillTint="99"/>
            <w:noWrap/>
            <w:vAlign w:val="bottom"/>
            <w:hideMark/>
          </w:tcPr>
          <w:p w14:paraId="22A95213"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35.5</w:t>
            </w:r>
          </w:p>
        </w:tc>
      </w:tr>
      <w:tr w:rsidR="00DF3755" w:rsidRPr="00001625" w14:paraId="4C197934" w14:textId="77777777" w:rsidTr="006664C6">
        <w:trPr>
          <w:trHeight w:val="288"/>
        </w:trPr>
        <w:tc>
          <w:tcPr>
            <w:tcW w:w="1470" w:type="dxa"/>
            <w:vMerge/>
            <w:vAlign w:val="center"/>
            <w:hideMark/>
          </w:tcPr>
          <w:p w14:paraId="2793FB6D"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nil"/>
              <w:right w:val="nil"/>
            </w:tcBorders>
            <w:shd w:val="clear" w:color="auto" w:fill="DBDBDB" w:themeFill="accent3" w:themeFillTint="66"/>
            <w:noWrap/>
            <w:vAlign w:val="bottom"/>
            <w:hideMark/>
          </w:tcPr>
          <w:p w14:paraId="73214B1A"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Intersection</w:t>
            </w:r>
          </w:p>
        </w:tc>
        <w:tc>
          <w:tcPr>
            <w:tcW w:w="1083" w:type="dxa"/>
            <w:tcBorders>
              <w:top w:val="nil"/>
              <w:left w:val="nil"/>
              <w:bottom w:val="nil"/>
              <w:right w:val="nil"/>
            </w:tcBorders>
            <w:shd w:val="clear" w:color="auto" w:fill="DBDBDB" w:themeFill="accent3" w:themeFillTint="66"/>
            <w:noWrap/>
            <w:vAlign w:val="bottom"/>
            <w:hideMark/>
          </w:tcPr>
          <w:p w14:paraId="5F4B21B9"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119</w:t>
            </w:r>
          </w:p>
        </w:tc>
        <w:tc>
          <w:tcPr>
            <w:tcW w:w="1260" w:type="dxa"/>
            <w:tcBorders>
              <w:top w:val="nil"/>
              <w:left w:val="nil"/>
              <w:bottom w:val="nil"/>
              <w:right w:val="nil"/>
            </w:tcBorders>
            <w:shd w:val="clear" w:color="auto" w:fill="DBDBDB" w:themeFill="accent3" w:themeFillTint="66"/>
            <w:noWrap/>
            <w:vAlign w:val="bottom"/>
            <w:hideMark/>
          </w:tcPr>
          <w:p w14:paraId="6059AB05"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71</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340</w:t>
            </w:r>
          </w:p>
        </w:tc>
        <w:tc>
          <w:tcPr>
            <w:tcW w:w="900" w:type="dxa"/>
            <w:tcBorders>
              <w:top w:val="nil"/>
              <w:left w:val="nil"/>
              <w:bottom w:val="nil"/>
              <w:right w:val="nil"/>
            </w:tcBorders>
            <w:shd w:val="clear" w:color="auto" w:fill="DBDBDB" w:themeFill="accent3" w:themeFillTint="66"/>
            <w:noWrap/>
            <w:vAlign w:val="bottom"/>
            <w:hideMark/>
          </w:tcPr>
          <w:p w14:paraId="6B02BF79"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18</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734</w:t>
            </w:r>
          </w:p>
        </w:tc>
        <w:tc>
          <w:tcPr>
            <w:tcW w:w="890" w:type="dxa"/>
            <w:tcBorders>
              <w:top w:val="nil"/>
              <w:left w:val="nil"/>
              <w:bottom w:val="nil"/>
              <w:right w:val="nil"/>
            </w:tcBorders>
            <w:shd w:val="clear" w:color="auto" w:fill="DBDBDB" w:themeFill="accent3" w:themeFillTint="66"/>
            <w:noWrap/>
            <w:vAlign w:val="bottom"/>
            <w:hideMark/>
          </w:tcPr>
          <w:p w14:paraId="63786AEF"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26.3</w:t>
            </w:r>
          </w:p>
        </w:tc>
        <w:tc>
          <w:tcPr>
            <w:tcW w:w="1846" w:type="dxa"/>
            <w:tcBorders>
              <w:top w:val="nil"/>
              <w:left w:val="nil"/>
              <w:bottom w:val="nil"/>
              <w:right w:val="nil"/>
            </w:tcBorders>
            <w:shd w:val="clear" w:color="auto" w:fill="DBDBDB" w:themeFill="accent3" w:themeFillTint="66"/>
            <w:noWrap/>
            <w:vAlign w:val="bottom"/>
            <w:hideMark/>
          </w:tcPr>
          <w:p w14:paraId="1DAB34E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34.2</w:t>
            </w:r>
          </w:p>
        </w:tc>
      </w:tr>
      <w:tr w:rsidR="00DF3755" w:rsidRPr="00001625" w14:paraId="7A77F00D" w14:textId="77777777" w:rsidTr="006664C6">
        <w:trPr>
          <w:trHeight w:val="288"/>
        </w:trPr>
        <w:tc>
          <w:tcPr>
            <w:tcW w:w="1470" w:type="dxa"/>
            <w:vMerge/>
            <w:vAlign w:val="center"/>
            <w:hideMark/>
          </w:tcPr>
          <w:p w14:paraId="084BA054"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right w:val="nil"/>
            </w:tcBorders>
            <w:shd w:val="clear" w:color="auto" w:fill="EDEDED" w:themeFill="accent3" w:themeFillTint="33"/>
            <w:noWrap/>
            <w:vAlign w:val="bottom"/>
            <w:hideMark/>
          </w:tcPr>
          <w:p w14:paraId="58526139"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SortaDate_BP</w:t>
            </w:r>
            <w:proofErr w:type="spellEnd"/>
          </w:p>
        </w:tc>
        <w:tc>
          <w:tcPr>
            <w:tcW w:w="1083" w:type="dxa"/>
            <w:tcBorders>
              <w:top w:val="nil"/>
              <w:left w:val="nil"/>
              <w:right w:val="nil"/>
            </w:tcBorders>
            <w:shd w:val="clear" w:color="auto" w:fill="EDEDED" w:themeFill="accent3" w:themeFillTint="33"/>
            <w:noWrap/>
            <w:vAlign w:val="bottom"/>
            <w:hideMark/>
          </w:tcPr>
          <w:p w14:paraId="6B68B613"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116</w:t>
            </w:r>
          </w:p>
        </w:tc>
        <w:tc>
          <w:tcPr>
            <w:tcW w:w="1260" w:type="dxa"/>
            <w:tcBorders>
              <w:top w:val="nil"/>
              <w:left w:val="nil"/>
              <w:right w:val="nil"/>
            </w:tcBorders>
            <w:shd w:val="clear" w:color="auto" w:fill="EDEDED" w:themeFill="accent3" w:themeFillTint="33"/>
            <w:noWrap/>
            <w:vAlign w:val="bottom"/>
            <w:hideMark/>
          </w:tcPr>
          <w:p w14:paraId="2B1DE619"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65</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631</w:t>
            </w:r>
          </w:p>
        </w:tc>
        <w:tc>
          <w:tcPr>
            <w:tcW w:w="900" w:type="dxa"/>
            <w:tcBorders>
              <w:top w:val="nil"/>
              <w:left w:val="nil"/>
              <w:right w:val="nil"/>
            </w:tcBorders>
            <w:shd w:val="clear" w:color="auto" w:fill="EDEDED" w:themeFill="accent3" w:themeFillTint="33"/>
            <w:noWrap/>
            <w:vAlign w:val="bottom"/>
            <w:hideMark/>
          </w:tcPr>
          <w:p w14:paraId="351115D7"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17</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117</w:t>
            </w:r>
          </w:p>
        </w:tc>
        <w:tc>
          <w:tcPr>
            <w:tcW w:w="890" w:type="dxa"/>
            <w:tcBorders>
              <w:top w:val="nil"/>
              <w:left w:val="nil"/>
              <w:right w:val="nil"/>
            </w:tcBorders>
            <w:shd w:val="clear" w:color="auto" w:fill="EDEDED" w:themeFill="accent3" w:themeFillTint="33"/>
            <w:noWrap/>
            <w:vAlign w:val="bottom"/>
            <w:hideMark/>
          </w:tcPr>
          <w:p w14:paraId="6B7F9AE4"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26.1</w:t>
            </w:r>
          </w:p>
        </w:tc>
        <w:tc>
          <w:tcPr>
            <w:tcW w:w="1846" w:type="dxa"/>
            <w:tcBorders>
              <w:top w:val="nil"/>
              <w:left w:val="nil"/>
              <w:right w:val="nil"/>
            </w:tcBorders>
            <w:shd w:val="clear" w:color="auto" w:fill="EDEDED" w:themeFill="accent3" w:themeFillTint="33"/>
            <w:noWrap/>
            <w:vAlign w:val="bottom"/>
            <w:hideMark/>
          </w:tcPr>
          <w:p w14:paraId="1966091A"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46.1</w:t>
            </w:r>
          </w:p>
        </w:tc>
      </w:tr>
      <w:tr w:rsidR="00DF3755" w:rsidRPr="00001625" w14:paraId="4B1F4AE2" w14:textId="77777777" w:rsidTr="006664C6">
        <w:trPr>
          <w:trHeight w:val="288"/>
        </w:trPr>
        <w:tc>
          <w:tcPr>
            <w:tcW w:w="1470" w:type="dxa"/>
            <w:vMerge/>
            <w:vAlign w:val="center"/>
            <w:hideMark/>
          </w:tcPr>
          <w:p w14:paraId="6641191B"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single" w:sz="4" w:space="0" w:color="auto"/>
              <w:right w:val="nil"/>
            </w:tcBorders>
            <w:shd w:val="clear" w:color="auto" w:fill="auto"/>
            <w:noWrap/>
            <w:vAlign w:val="bottom"/>
            <w:hideMark/>
          </w:tcPr>
          <w:p w14:paraId="6A6D20B5"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SortaDate_TL</w:t>
            </w:r>
            <w:proofErr w:type="spellEnd"/>
          </w:p>
        </w:tc>
        <w:tc>
          <w:tcPr>
            <w:tcW w:w="1083" w:type="dxa"/>
            <w:tcBorders>
              <w:top w:val="nil"/>
              <w:left w:val="nil"/>
              <w:bottom w:val="single" w:sz="4" w:space="0" w:color="auto"/>
              <w:right w:val="nil"/>
            </w:tcBorders>
            <w:shd w:val="clear" w:color="auto" w:fill="auto"/>
            <w:noWrap/>
            <w:vAlign w:val="bottom"/>
            <w:hideMark/>
          </w:tcPr>
          <w:p w14:paraId="778CC247"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63</w:t>
            </w:r>
          </w:p>
        </w:tc>
        <w:tc>
          <w:tcPr>
            <w:tcW w:w="1260" w:type="dxa"/>
            <w:tcBorders>
              <w:top w:val="nil"/>
              <w:left w:val="nil"/>
              <w:bottom w:val="single" w:sz="4" w:space="0" w:color="auto"/>
              <w:right w:val="nil"/>
            </w:tcBorders>
            <w:shd w:val="clear" w:color="auto" w:fill="auto"/>
            <w:noWrap/>
            <w:vAlign w:val="bottom"/>
            <w:hideMark/>
          </w:tcPr>
          <w:p w14:paraId="6E0607AA"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43</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927</w:t>
            </w:r>
          </w:p>
        </w:tc>
        <w:tc>
          <w:tcPr>
            <w:tcW w:w="900" w:type="dxa"/>
            <w:tcBorders>
              <w:top w:val="nil"/>
              <w:left w:val="nil"/>
              <w:bottom w:val="single" w:sz="4" w:space="0" w:color="auto"/>
              <w:right w:val="nil"/>
            </w:tcBorders>
            <w:shd w:val="clear" w:color="auto" w:fill="auto"/>
            <w:noWrap/>
            <w:vAlign w:val="bottom"/>
            <w:hideMark/>
          </w:tcPr>
          <w:p w14:paraId="7860F7E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13</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076</w:t>
            </w:r>
          </w:p>
        </w:tc>
        <w:tc>
          <w:tcPr>
            <w:tcW w:w="890" w:type="dxa"/>
            <w:tcBorders>
              <w:top w:val="nil"/>
              <w:left w:val="nil"/>
              <w:bottom w:val="single" w:sz="4" w:space="0" w:color="auto"/>
              <w:right w:val="nil"/>
            </w:tcBorders>
            <w:shd w:val="clear" w:color="auto" w:fill="auto"/>
            <w:noWrap/>
            <w:vAlign w:val="bottom"/>
            <w:hideMark/>
          </w:tcPr>
          <w:p w14:paraId="3B13F99E"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29.8</w:t>
            </w:r>
          </w:p>
        </w:tc>
        <w:tc>
          <w:tcPr>
            <w:tcW w:w="1846" w:type="dxa"/>
            <w:tcBorders>
              <w:top w:val="nil"/>
              <w:left w:val="nil"/>
              <w:bottom w:val="single" w:sz="4" w:space="0" w:color="auto"/>
              <w:right w:val="nil"/>
            </w:tcBorders>
            <w:shd w:val="clear" w:color="auto" w:fill="auto"/>
            <w:noWrap/>
            <w:vAlign w:val="bottom"/>
            <w:hideMark/>
          </w:tcPr>
          <w:p w14:paraId="085BF6FF"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27.6</w:t>
            </w:r>
          </w:p>
        </w:tc>
      </w:tr>
      <w:tr w:rsidR="00DF3755" w:rsidRPr="00001625" w14:paraId="2C11CD2F" w14:textId="77777777" w:rsidTr="006664C6">
        <w:trPr>
          <w:trHeight w:val="288"/>
        </w:trPr>
        <w:tc>
          <w:tcPr>
            <w:tcW w:w="1470" w:type="dxa"/>
            <w:vMerge w:val="restart"/>
            <w:tcBorders>
              <w:top w:val="single" w:sz="4" w:space="0" w:color="auto"/>
              <w:left w:val="nil"/>
              <w:bottom w:val="nil"/>
              <w:right w:val="single" w:sz="4" w:space="0" w:color="auto"/>
            </w:tcBorders>
            <w:shd w:val="clear" w:color="auto" w:fill="auto"/>
            <w:noWrap/>
            <w:hideMark/>
          </w:tcPr>
          <w:p w14:paraId="0A88AD6D" w14:textId="77777777" w:rsidR="00DF3755" w:rsidRPr="00001625" w:rsidRDefault="00DF3755" w:rsidP="006664C6">
            <w:pPr>
              <w:spacing w:after="0" w:line="480" w:lineRule="auto"/>
              <w:jc w:val="center"/>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Supercontigs</w:t>
            </w:r>
          </w:p>
        </w:tc>
        <w:tc>
          <w:tcPr>
            <w:tcW w:w="1590" w:type="dxa"/>
            <w:tcBorders>
              <w:top w:val="single" w:sz="4" w:space="0" w:color="auto"/>
              <w:left w:val="single" w:sz="4" w:space="0" w:color="auto"/>
              <w:bottom w:val="nil"/>
              <w:right w:val="nil"/>
            </w:tcBorders>
            <w:shd w:val="clear" w:color="auto" w:fill="C9C9C9" w:themeFill="accent3" w:themeFillTint="99"/>
            <w:noWrap/>
            <w:vAlign w:val="bottom"/>
            <w:hideMark/>
          </w:tcPr>
          <w:p w14:paraId="3871E299"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Full</w:t>
            </w:r>
          </w:p>
        </w:tc>
        <w:tc>
          <w:tcPr>
            <w:tcW w:w="1083" w:type="dxa"/>
            <w:tcBorders>
              <w:top w:val="single" w:sz="4" w:space="0" w:color="auto"/>
              <w:left w:val="nil"/>
              <w:bottom w:val="nil"/>
              <w:right w:val="nil"/>
            </w:tcBorders>
            <w:shd w:val="clear" w:color="auto" w:fill="C9C9C9" w:themeFill="accent3" w:themeFillTint="99"/>
            <w:noWrap/>
            <w:vAlign w:val="bottom"/>
            <w:hideMark/>
          </w:tcPr>
          <w:p w14:paraId="040EE3AC"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229</w:t>
            </w:r>
          </w:p>
        </w:tc>
        <w:tc>
          <w:tcPr>
            <w:tcW w:w="1260" w:type="dxa"/>
            <w:tcBorders>
              <w:top w:val="single" w:sz="4" w:space="0" w:color="auto"/>
              <w:left w:val="nil"/>
              <w:bottom w:val="nil"/>
              <w:right w:val="nil"/>
            </w:tcBorders>
            <w:shd w:val="clear" w:color="auto" w:fill="C9C9C9" w:themeFill="accent3" w:themeFillTint="99"/>
            <w:noWrap/>
            <w:vAlign w:val="bottom"/>
            <w:hideMark/>
          </w:tcPr>
          <w:p w14:paraId="4A40FA07"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206</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654</w:t>
            </w:r>
          </w:p>
        </w:tc>
        <w:tc>
          <w:tcPr>
            <w:tcW w:w="900" w:type="dxa"/>
            <w:tcBorders>
              <w:top w:val="single" w:sz="4" w:space="0" w:color="auto"/>
              <w:left w:val="nil"/>
              <w:bottom w:val="nil"/>
              <w:right w:val="nil"/>
            </w:tcBorders>
            <w:shd w:val="clear" w:color="auto" w:fill="C9C9C9" w:themeFill="accent3" w:themeFillTint="99"/>
            <w:noWrap/>
            <w:vAlign w:val="bottom"/>
            <w:hideMark/>
          </w:tcPr>
          <w:p w14:paraId="39C4AF64"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36</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937</w:t>
            </w:r>
          </w:p>
        </w:tc>
        <w:tc>
          <w:tcPr>
            <w:tcW w:w="890" w:type="dxa"/>
            <w:tcBorders>
              <w:top w:val="single" w:sz="4" w:space="0" w:color="auto"/>
              <w:left w:val="nil"/>
              <w:bottom w:val="nil"/>
              <w:right w:val="nil"/>
            </w:tcBorders>
            <w:shd w:val="clear" w:color="auto" w:fill="C9C9C9" w:themeFill="accent3" w:themeFillTint="99"/>
            <w:noWrap/>
            <w:vAlign w:val="bottom"/>
            <w:hideMark/>
          </w:tcPr>
          <w:p w14:paraId="498968C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17.9</w:t>
            </w:r>
          </w:p>
        </w:tc>
        <w:tc>
          <w:tcPr>
            <w:tcW w:w="1846" w:type="dxa"/>
            <w:tcBorders>
              <w:top w:val="single" w:sz="4" w:space="0" w:color="auto"/>
              <w:left w:val="nil"/>
              <w:bottom w:val="nil"/>
              <w:right w:val="nil"/>
            </w:tcBorders>
            <w:shd w:val="clear" w:color="auto" w:fill="C9C9C9" w:themeFill="accent3" w:themeFillTint="99"/>
            <w:noWrap/>
            <w:vAlign w:val="bottom"/>
            <w:hideMark/>
          </w:tcPr>
          <w:p w14:paraId="378608F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53.9</w:t>
            </w:r>
          </w:p>
        </w:tc>
      </w:tr>
      <w:tr w:rsidR="00DF3755" w:rsidRPr="00001625" w14:paraId="4DA0EB55" w14:textId="77777777" w:rsidTr="006664C6">
        <w:trPr>
          <w:trHeight w:val="288"/>
        </w:trPr>
        <w:tc>
          <w:tcPr>
            <w:tcW w:w="1470" w:type="dxa"/>
            <w:vMerge/>
            <w:vAlign w:val="center"/>
            <w:hideMark/>
          </w:tcPr>
          <w:p w14:paraId="41F9506D"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nil"/>
              <w:right w:val="nil"/>
            </w:tcBorders>
            <w:shd w:val="clear" w:color="auto" w:fill="DBDBDB" w:themeFill="accent3" w:themeFillTint="66"/>
            <w:noWrap/>
            <w:vAlign w:val="bottom"/>
            <w:hideMark/>
          </w:tcPr>
          <w:p w14:paraId="148F42F6"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Intersection</w:t>
            </w:r>
          </w:p>
        </w:tc>
        <w:tc>
          <w:tcPr>
            <w:tcW w:w="1083" w:type="dxa"/>
            <w:tcBorders>
              <w:top w:val="nil"/>
              <w:left w:val="nil"/>
              <w:bottom w:val="nil"/>
              <w:right w:val="nil"/>
            </w:tcBorders>
            <w:shd w:val="clear" w:color="auto" w:fill="DBDBDB" w:themeFill="accent3" w:themeFillTint="66"/>
            <w:noWrap/>
            <w:vAlign w:val="bottom"/>
            <w:hideMark/>
          </w:tcPr>
          <w:p w14:paraId="57089748"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119</w:t>
            </w:r>
          </w:p>
        </w:tc>
        <w:tc>
          <w:tcPr>
            <w:tcW w:w="1260" w:type="dxa"/>
            <w:tcBorders>
              <w:top w:val="nil"/>
              <w:left w:val="nil"/>
              <w:bottom w:val="nil"/>
              <w:right w:val="nil"/>
            </w:tcBorders>
            <w:shd w:val="clear" w:color="auto" w:fill="DBDBDB" w:themeFill="accent3" w:themeFillTint="66"/>
            <w:noWrap/>
            <w:vAlign w:val="bottom"/>
            <w:hideMark/>
          </w:tcPr>
          <w:p w14:paraId="7FA07CA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139</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076</w:t>
            </w:r>
          </w:p>
        </w:tc>
        <w:tc>
          <w:tcPr>
            <w:tcW w:w="900" w:type="dxa"/>
            <w:tcBorders>
              <w:top w:val="nil"/>
              <w:left w:val="nil"/>
              <w:bottom w:val="nil"/>
              <w:right w:val="nil"/>
            </w:tcBorders>
            <w:shd w:val="clear" w:color="auto" w:fill="DBDBDB" w:themeFill="accent3" w:themeFillTint="66"/>
            <w:noWrap/>
            <w:vAlign w:val="bottom"/>
            <w:hideMark/>
          </w:tcPr>
          <w:p w14:paraId="4ADBB25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24</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818</w:t>
            </w:r>
          </w:p>
        </w:tc>
        <w:tc>
          <w:tcPr>
            <w:tcW w:w="890" w:type="dxa"/>
            <w:tcBorders>
              <w:top w:val="nil"/>
              <w:left w:val="nil"/>
              <w:bottom w:val="nil"/>
              <w:right w:val="nil"/>
            </w:tcBorders>
            <w:shd w:val="clear" w:color="auto" w:fill="DBDBDB" w:themeFill="accent3" w:themeFillTint="66"/>
            <w:noWrap/>
            <w:vAlign w:val="bottom"/>
            <w:hideMark/>
          </w:tcPr>
          <w:p w14:paraId="6954B38D"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17.8</w:t>
            </w:r>
          </w:p>
        </w:tc>
        <w:tc>
          <w:tcPr>
            <w:tcW w:w="1846" w:type="dxa"/>
            <w:tcBorders>
              <w:top w:val="nil"/>
              <w:left w:val="nil"/>
              <w:bottom w:val="nil"/>
              <w:right w:val="nil"/>
            </w:tcBorders>
            <w:shd w:val="clear" w:color="auto" w:fill="DBDBDB" w:themeFill="accent3" w:themeFillTint="66"/>
            <w:noWrap/>
            <w:vAlign w:val="bottom"/>
            <w:hideMark/>
          </w:tcPr>
          <w:p w14:paraId="7179182A"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46.1</w:t>
            </w:r>
          </w:p>
        </w:tc>
      </w:tr>
      <w:tr w:rsidR="00DF3755" w:rsidRPr="00001625" w14:paraId="3F7623A8" w14:textId="77777777" w:rsidTr="006664C6">
        <w:trPr>
          <w:trHeight w:val="288"/>
        </w:trPr>
        <w:tc>
          <w:tcPr>
            <w:tcW w:w="1470" w:type="dxa"/>
            <w:vMerge/>
            <w:vAlign w:val="center"/>
            <w:hideMark/>
          </w:tcPr>
          <w:p w14:paraId="31710142"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nil"/>
              <w:right w:val="nil"/>
            </w:tcBorders>
            <w:shd w:val="clear" w:color="auto" w:fill="EDEDED" w:themeFill="accent3" w:themeFillTint="33"/>
            <w:noWrap/>
            <w:vAlign w:val="bottom"/>
            <w:hideMark/>
          </w:tcPr>
          <w:p w14:paraId="574A1199"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SortaDate_BP</w:t>
            </w:r>
            <w:proofErr w:type="spellEnd"/>
          </w:p>
        </w:tc>
        <w:tc>
          <w:tcPr>
            <w:tcW w:w="1083" w:type="dxa"/>
            <w:tcBorders>
              <w:top w:val="nil"/>
              <w:left w:val="nil"/>
              <w:bottom w:val="nil"/>
              <w:right w:val="nil"/>
            </w:tcBorders>
            <w:shd w:val="clear" w:color="auto" w:fill="EDEDED" w:themeFill="accent3" w:themeFillTint="33"/>
            <w:noWrap/>
            <w:vAlign w:val="bottom"/>
            <w:hideMark/>
          </w:tcPr>
          <w:p w14:paraId="4F92058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150</w:t>
            </w:r>
          </w:p>
        </w:tc>
        <w:tc>
          <w:tcPr>
            <w:tcW w:w="1260" w:type="dxa"/>
            <w:tcBorders>
              <w:top w:val="nil"/>
              <w:left w:val="nil"/>
              <w:bottom w:val="nil"/>
              <w:right w:val="nil"/>
            </w:tcBorders>
            <w:shd w:val="clear" w:color="auto" w:fill="EDEDED" w:themeFill="accent3" w:themeFillTint="33"/>
            <w:noWrap/>
            <w:vAlign w:val="bottom"/>
            <w:hideMark/>
          </w:tcPr>
          <w:p w14:paraId="2FEA076C"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160</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786</w:t>
            </w:r>
          </w:p>
        </w:tc>
        <w:tc>
          <w:tcPr>
            <w:tcW w:w="900" w:type="dxa"/>
            <w:tcBorders>
              <w:top w:val="nil"/>
              <w:left w:val="nil"/>
              <w:bottom w:val="nil"/>
              <w:right w:val="nil"/>
            </w:tcBorders>
            <w:shd w:val="clear" w:color="auto" w:fill="EDEDED" w:themeFill="accent3" w:themeFillTint="33"/>
            <w:noWrap/>
            <w:vAlign w:val="bottom"/>
            <w:hideMark/>
          </w:tcPr>
          <w:p w14:paraId="402B80BE"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30</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146</w:t>
            </w:r>
          </w:p>
        </w:tc>
        <w:tc>
          <w:tcPr>
            <w:tcW w:w="890" w:type="dxa"/>
            <w:tcBorders>
              <w:top w:val="nil"/>
              <w:left w:val="nil"/>
              <w:bottom w:val="nil"/>
              <w:right w:val="nil"/>
            </w:tcBorders>
            <w:shd w:val="clear" w:color="auto" w:fill="EDEDED" w:themeFill="accent3" w:themeFillTint="33"/>
            <w:noWrap/>
            <w:vAlign w:val="bottom"/>
            <w:hideMark/>
          </w:tcPr>
          <w:p w14:paraId="5FF6CFF0"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18.7</w:t>
            </w:r>
          </w:p>
        </w:tc>
        <w:tc>
          <w:tcPr>
            <w:tcW w:w="1846" w:type="dxa"/>
            <w:tcBorders>
              <w:top w:val="nil"/>
              <w:left w:val="nil"/>
              <w:bottom w:val="nil"/>
              <w:right w:val="nil"/>
            </w:tcBorders>
            <w:shd w:val="clear" w:color="auto" w:fill="EDEDED" w:themeFill="accent3" w:themeFillTint="33"/>
            <w:noWrap/>
            <w:vAlign w:val="bottom"/>
            <w:hideMark/>
          </w:tcPr>
          <w:p w14:paraId="1A941F01"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51.3</w:t>
            </w:r>
          </w:p>
        </w:tc>
      </w:tr>
      <w:tr w:rsidR="00DF3755" w:rsidRPr="00001625" w14:paraId="26B36922" w14:textId="77777777" w:rsidTr="006664C6">
        <w:trPr>
          <w:trHeight w:val="288"/>
        </w:trPr>
        <w:tc>
          <w:tcPr>
            <w:tcW w:w="1470" w:type="dxa"/>
            <w:vMerge/>
            <w:vAlign w:val="center"/>
            <w:hideMark/>
          </w:tcPr>
          <w:p w14:paraId="3242CA03"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
        </w:tc>
        <w:tc>
          <w:tcPr>
            <w:tcW w:w="1590" w:type="dxa"/>
            <w:tcBorders>
              <w:top w:val="nil"/>
              <w:left w:val="single" w:sz="4" w:space="0" w:color="auto"/>
              <w:bottom w:val="nil"/>
              <w:right w:val="nil"/>
            </w:tcBorders>
            <w:shd w:val="clear" w:color="auto" w:fill="auto"/>
            <w:noWrap/>
            <w:vAlign w:val="bottom"/>
            <w:hideMark/>
          </w:tcPr>
          <w:p w14:paraId="474C90BC" w14:textId="77777777" w:rsidR="00DF3755" w:rsidRPr="00001625" w:rsidRDefault="00DF3755" w:rsidP="006664C6">
            <w:pPr>
              <w:spacing w:after="0" w:line="480" w:lineRule="auto"/>
              <w:rPr>
                <w:rFonts w:ascii="Times New Roman" w:eastAsia="Times New Roman" w:hAnsi="Times New Roman" w:cs="Times New Roman"/>
                <w:color w:val="000000"/>
                <w:sz w:val="24"/>
                <w:szCs w:val="24"/>
              </w:rPr>
            </w:pPr>
            <w:proofErr w:type="spellStart"/>
            <w:r w:rsidRPr="00001625">
              <w:rPr>
                <w:rFonts w:ascii="Times New Roman" w:eastAsia="Times New Roman" w:hAnsi="Times New Roman" w:cs="Times New Roman"/>
                <w:color w:val="000000"/>
                <w:sz w:val="24"/>
                <w:szCs w:val="24"/>
              </w:rPr>
              <w:t>SortaDate_TL</w:t>
            </w:r>
            <w:proofErr w:type="spellEnd"/>
          </w:p>
        </w:tc>
        <w:tc>
          <w:tcPr>
            <w:tcW w:w="1083" w:type="dxa"/>
            <w:tcBorders>
              <w:top w:val="nil"/>
              <w:left w:val="nil"/>
              <w:bottom w:val="nil"/>
              <w:right w:val="nil"/>
            </w:tcBorders>
            <w:shd w:val="clear" w:color="auto" w:fill="auto"/>
            <w:noWrap/>
            <w:vAlign w:val="bottom"/>
            <w:hideMark/>
          </w:tcPr>
          <w:p w14:paraId="5F594640"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80</w:t>
            </w:r>
          </w:p>
        </w:tc>
        <w:tc>
          <w:tcPr>
            <w:tcW w:w="1260" w:type="dxa"/>
            <w:tcBorders>
              <w:top w:val="nil"/>
              <w:left w:val="nil"/>
              <w:bottom w:val="nil"/>
              <w:right w:val="nil"/>
            </w:tcBorders>
            <w:shd w:val="clear" w:color="auto" w:fill="auto"/>
            <w:noWrap/>
            <w:vAlign w:val="bottom"/>
            <w:hideMark/>
          </w:tcPr>
          <w:p w14:paraId="7EE8E9CD"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95</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859</w:t>
            </w:r>
          </w:p>
        </w:tc>
        <w:tc>
          <w:tcPr>
            <w:tcW w:w="900" w:type="dxa"/>
            <w:tcBorders>
              <w:top w:val="nil"/>
              <w:left w:val="nil"/>
              <w:bottom w:val="nil"/>
              <w:right w:val="nil"/>
            </w:tcBorders>
            <w:shd w:val="clear" w:color="auto" w:fill="auto"/>
            <w:noWrap/>
            <w:vAlign w:val="bottom"/>
            <w:hideMark/>
          </w:tcPr>
          <w:p w14:paraId="485E5489"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20</w:t>
            </w:r>
            <w:r>
              <w:rPr>
                <w:rFonts w:ascii="Times New Roman" w:eastAsia="Times New Roman" w:hAnsi="Times New Roman" w:cs="Times New Roman"/>
                <w:color w:val="000000"/>
                <w:sz w:val="24"/>
                <w:szCs w:val="24"/>
              </w:rPr>
              <w:t>,</w:t>
            </w:r>
            <w:r w:rsidRPr="00001625">
              <w:rPr>
                <w:rFonts w:ascii="Times New Roman" w:eastAsia="Times New Roman" w:hAnsi="Times New Roman" w:cs="Times New Roman"/>
                <w:color w:val="000000"/>
                <w:sz w:val="24"/>
                <w:szCs w:val="24"/>
              </w:rPr>
              <w:t>384</w:t>
            </w:r>
          </w:p>
        </w:tc>
        <w:tc>
          <w:tcPr>
            <w:tcW w:w="890" w:type="dxa"/>
            <w:tcBorders>
              <w:top w:val="nil"/>
              <w:left w:val="nil"/>
              <w:bottom w:val="nil"/>
              <w:right w:val="nil"/>
            </w:tcBorders>
            <w:shd w:val="clear" w:color="auto" w:fill="auto"/>
            <w:noWrap/>
            <w:vAlign w:val="bottom"/>
            <w:hideMark/>
          </w:tcPr>
          <w:p w14:paraId="65DDD75F"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hAnsi="Times New Roman" w:cs="Times New Roman"/>
                <w:color w:val="000000"/>
                <w:sz w:val="24"/>
                <w:szCs w:val="24"/>
              </w:rPr>
              <w:t>21.3</w:t>
            </w:r>
          </w:p>
        </w:tc>
        <w:tc>
          <w:tcPr>
            <w:tcW w:w="1846" w:type="dxa"/>
            <w:tcBorders>
              <w:top w:val="nil"/>
              <w:left w:val="nil"/>
              <w:bottom w:val="nil"/>
              <w:right w:val="nil"/>
            </w:tcBorders>
            <w:shd w:val="clear" w:color="auto" w:fill="auto"/>
            <w:noWrap/>
            <w:vAlign w:val="bottom"/>
            <w:hideMark/>
          </w:tcPr>
          <w:p w14:paraId="0A9C3BEB" w14:textId="77777777" w:rsidR="00DF3755" w:rsidRPr="00001625" w:rsidRDefault="00DF3755" w:rsidP="006664C6">
            <w:pPr>
              <w:spacing w:after="0" w:line="480" w:lineRule="auto"/>
              <w:jc w:val="right"/>
              <w:rPr>
                <w:rFonts w:ascii="Times New Roman" w:eastAsia="Times New Roman" w:hAnsi="Times New Roman" w:cs="Times New Roman"/>
                <w:color w:val="000000"/>
                <w:sz w:val="24"/>
                <w:szCs w:val="24"/>
              </w:rPr>
            </w:pPr>
            <w:r w:rsidRPr="00001625">
              <w:rPr>
                <w:rFonts w:ascii="Times New Roman" w:eastAsia="Times New Roman" w:hAnsi="Times New Roman" w:cs="Times New Roman"/>
                <w:color w:val="000000"/>
                <w:sz w:val="24"/>
                <w:szCs w:val="24"/>
              </w:rPr>
              <w:t>44.7</w:t>
            </w:r>
          </w:p>
        </w:tc>
      </w:tr>
    </w:tbl>
    <w:p w14:paraId="6B6687BA" w14:textId="6506AC8F" w:rsidR="00DF3755" w:rsidRDefault="00DF3755" w:rsidP="008913A7">
      <w:pPr>
        <w:spacing w:after="0" w:line="480" w:lineRule="auto"/>
        <w:rPr>
          <w:rFonts w:ascii="Times New Roman" w:hAnsi="Times New Roman" w:cs="Times New Roman"/>
          <w:sz w:val="24"/>
          <w:szCs w:val="24"/>
        </w:rPr>
        <w:sectPr w:rsidR="00DF3755" w:rsidSect="00AD2ED3">
          <w:headerReference w:type="default" r:id="rId12"/>
          <w:pgSz w:w="12240" w:h="15840"/>
          <w:pgMar w:top="1440" w:right="1440" w:bottom="1440" w:left="1440" w:header="720" w:footer="720" w:gutter="0"/>
          <w:lnNumType w:countBy="1" w:restart="continuous"/>
          <w:cols w:space="720"/>
          <w:docGrid w:linePitch="360"/>
        </w:sectPr>
      </w:pPr>
    </w:p>
    <w:p w14:paraId="3B76933A" w14:textId="4BECFF29" w:rsidR="008913A7" w:rsidRPr="00001625" w:rsidRDefault="008913A7" w:rsidP="008913A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Appendix 1</w:t>
      </w:r>
    </w:p>
    <w:p w14:paraId="4EFAEC10" w14:textId="716F67B7" w:rsidR="008913A7" w:rsidRDefault="008913A7" w:rsidP="008913A7">
      <w:pPr>
        <w:spacing w:after="0" w:line="480" w:lineRule="auto"/>
        <w:rPr>
          <w:rFonts w:ascii="Times New Roman" w:hAnsi="Times New Roman" w:cs="Times New Roman"/>
          <w:sz w:val="24"/>
          <w:szCs w:val="24"/>
        </w:rPr>
      </w:pPr>
      <w:r w:rsidRPr="00001625">
        <w:rPr>
          <w:rFonts w:ascii="Times New Roman" w:hAnsi="Times New Roman" w:cs="Times New Roman"/>
          <w:sz w:val="24"/>
          <w:szCs w:val="24"/>
        </w:rPr>
        <w:t xml:space="preserve">GenBank accession numbers for five markers and specimen vouchers for </w:t>
      </w:r>
      <w:r>
        <w:rPr>
          <w:rFonts w:ascii="Times New Roman" w:hAnsi="Times New Roman" w:cs="Times New Roman"/>
          <w:sz w:val="24"/>
          <w:szCs w:val="24"/>
        </w:rPr>
        <w:t>Angiosperms353</w:t>
      </w:r>
      <w:r w:rsidRPr="00001625">
        <w:rPr>
          <w:rFonts w:ascii="Times New Roman" w:hAnsi="Times New Roman" w:cs="Times New Roman"/>
          <w:sz w:val="24"/>
          <w:szCs w:val="24"/>
        </w:rPr>
        <w:t xml:space="preserve"> samples used in this study</w:t>
      </w:r>
      <w:r>
        <w:rPr>
          <w:rFonts w:ascii="Times New Roman" w:hAnsi="Times New Roman" w:cs="Times New Roman"/>
          <w:sz w:val="24"/>
          <w:szCs w:val="24"/>
        </w:rPr>
        <w:t>.</w:t>
      </w:r>
    </w:p>
    <w:tbl>
      <w:tblPr>
        <w:tblW w:w="15034" w:type="dxa"/>
        <w:tblInd w:w="-792" w:type="dxa"/>
        <w:tblLook w:val="04A0" w:firstRow="1" w:lastRow="0" w:firstColumn="1" w:lastColumn="0" w:noHBand="0" w:noVBand="1"/>
      </w:tblPr>
      <w:tblGrid>
        <w:gridCol w:w="2150"/>
        <w:gridCol w:w="2250"/>
        <w:gridCol w:w="1360"/>
        <w:gridCol w:w="904"/>
        <w:gridCol w:w="1170"/>
        <w:gridCol w:w="990"/>
        <w:gridCol w:w="990"/>
        <w:gridCol w:w="1283"/>
        <w:gridCol w:w="1773"/>
        <w:gridCol w:w="1260"/>
        <w:gridCol w:w="904"/>
      </w:tblGrid>
      <w:tr w:rsidR="008913A7" w:rsidRPr="00622356" w14:paraId="1726EE24" w14:textId="77777777" w:rsidTr="00613A68">
        <w:trPr>
          <w:trHeight w:val="300"/>
        </w:trPr>
        <w:tc>
          <w:tcPr>
            <w:tcW w:w="576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B3F1368" w14:textId="77777777" w:rsidR="008913A7" w:rsidRPr="00890617" w:rsidRDefault="008913A7" w:rsidP="004A42F5">
            <w:pPr>
              <w:spacing w:after="0" w:line="240" w:lineRule="auto"/>
              <w:jc w:val="center"/>
              <w:rPr>
                <w:rFonts w:ascii="Calibri" w:eastAsia="Times New Roman" w:hAnsi="Calibri" w:cs="Calibri"/>
                <w:color w:val="000000"/>
                <w:sz w:val="18"/>
                <w:szCs w:val="18"/>
              </w:rPr>
            </w:pPr>
            <w:r w:rsidRPr="00890617">
              <w:rPr>
                <w:rFonts w:ascii="Calibri" w:eastAsia="Times New Roman" w:hAnsi="Calibri" w:cs="Calibri"/>
                <w:color w:val="000000"/>
                <w:sz w:val="18"/>
                <w:szCs w:val="18"/>
              </w:rPr>
              <w:t>Species</w:t>
            </w:r>
          </w:p>
        </w:tc>
        <w:tc>
          <w:tcPr>
            <w:tcW w:w="5337" w:type="dxa"/>
            <w:gridSpan w:val="5"/>
            <w:tcBorders>
              <w:top w:val="single" w:sz="8" w:space="0" w:color="auto"/>
              <w:left w:val="nil"/>
              <w:bottom w:val="single" w:sz="8" w:space="0" w:color="auto"/>
              <w:right w:val="single" w:sz="8" w:space="0" w:color="000000"/>
            </w:tcBorders>
            <w:shd w:val="clear" w:color="auto" w:fill="auto"/>
            <w:noWrap/>
            <w:vAlign w:val="bottom"/>
            <w:hideMark/>
          </w:tcPr>
          <w:p w14:paraId="0DD83E59" w14:textId="77777777" w:rsidR="008913A7" w:rsidRPr="00890617" w:rsidRDefault="008913A7" w:rsidP="004A42F5">
            <w:pPr>
              <w:spacing w:after="0" w:line="240" w:lineRule="auto"/>
              <w:jc w:val="center"/>
              <w:rPr>
                <w:rFonts w:ascii="Calibri" w:eastAsia="Times New Roman" w:hAnsi="Calibri" w:cs="Calibri"/>
                <w:color w:val="000000"/>
                <w:sz w:val="18"/>
                <w:szCs w:val="18"/>
              </w:rPr>
            </w:pPr>
            <w:r w:rsidRPr="00890617">
              <w:rPr>
                <w:rFonts w:ascii="Calibri" w:eastAsia="Times New Roman" w:hAnsi="Calibri" w:cs="Calibri"/>
                <w:color w:val="000000"/>
                <w:sz w:val="18"/>
                <w:szCs w:val="18"/>
              </w:rPr>
              <w:t>GenBank</w:t>
            </w:r>
          </w:p>
        </w:tc>
        <w:tc>
          <w:tcPr>
            <w:tcW w:w="3937" w:type="dxa"/>
            <w:gridSpan w:val="3"/>
            <w:tcBorders>
              <w:top w:val="single" w:sz="8" w:space="0" w:color="auto"/>
              <w:left w:val="nil"/>
              <w:bottom w:val="single" w:sz="8" w:space="0" w:color="auto"/>
              <w:right w:val="single" w:sz="8" w:space="0" w:color="000000"/>
            </w:tcBorders>
            <w:shd w:val="clear" w:color="auto" w:fill="auto"/>
            <w:noWrap/>
            <w:vAlign w:val="bottom"/>
            <w:hideMark/>
          </w:tcPr>
          <w:p w14:paraId="3BDC8D56" w14:textId="77777777" w:rsidR="008913A7" w:rsidRPr="00890617" w:rsidRDefault="008913A7" w:rsidP="004A42F5">
            <w:pPr>
              <w:spacing w:after="0" w:line="240" w:lineRule="auto"/>
              <w:jc w:val="center"/>
              <w:rPr>
                <w:rFonts w:ascii="Calibri" w:eastAsia="Times New Roman" w:hAnsi="Calibri" w:cs="Calibri"/>
                <w:color w:val="000000"/>
                <w:sz w:val="18"/>
                <w:szCs w:val="18"/>
              </w:rPr>
            </w:pPr>
            <w:r w:rsidRPr="00890617">
              <w:rPr>
                <w:rFonts w:ascii="Calibri" w:eastAsia="Times New Roman" w:hAnsi="Calibri" w:cs="Calibri"/>
                <w:color w:val="000000"/>
                <w:sz w:val="18"/>
                <w:szCs w:val="18"/>
              </w:rPr>
              <w:t>Angiosperms353 sequencing</w:t>
            </w:r>
          </w:p>
        </w:tc>
      </w:tr>
      <w:tr w:rsidR="008913A7" w:rsidRPr="00622356" w14:paraId="062C093A" w14:textId="77777777" w:rsidTr="00613A68">
        <w:trPr>
          <w:trHeight w:val="290"/>
        </w:trPr>
        <w:tc>
          <w:tcPr>
            <w:tcW w:w="2150" w:type="dxa"/>
            <w:tcBorders>
              <w:top w:val="nil"/>
              <w:left w:val="nil"/>
              <w:bottom w:val="single" w:sz="4" w:space="0" w:color="auto"/>
            </w:tcBorders>
            <w:shd w:val="clear" w:color="auto" w:fill="auto"/>
            <w:noWrap/>
            <w:vAlign w:val="bottom"/>
            <w:hideMark/>
          </w:tcPr>
          <w:p w14:paraId="4B8AA30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Species</w:t>
            </w:r>
          </w:p>
        </w:tc>
        <w:tc>
          <w:tcPr>
            <w:tcW w:w="2250" w:type="dxa"/>
            <w:tcBorders>
              <w:top w:val="nil"/>
              <w:left w:val="nil"/>
              <w:bottom w:val="single" w:sz="4" w:space="0" w:color="auto"/>
              <w:right w:val="nil"/>
            </w:tcBorders>
            <w:shd w:val="clear" w:color="auto" w:fill="auto"/>
            <w:noWrap/>
            <w:vAlign w:val="bottom"/>
            <w:hideMark/>
          </w:tcPr>
          <w:p w14:paraId="209C6BF4" w14:textId="096AD147" w:rsidR="008913A7" w:rsidRPr="00890617" w:rsidRDefault="00C53A18" w:rsidP="004A42F5">
            <w:pPr>
              <w:spacing w:after="0" w:line="240" w:lineRule="auto"/>
              <w:rPr>
                <w:rFonts w:ascii="Calibri" w:eastAsia="Times New Roman" w:hAnsi="Calibri" w:cs="Calibri"/>
                <w:color w:val="000000"/>
                <w:sz w:val="18"/>
                <w:szCs w:val="18"/>
              </w:rPr>
            </w:pPr>
            <w:r>
              <w:rPr>
                <w:rFonts w:ascii="Calibri" w:eastAsia="Times New Roman" w:hAnsi="Calibri" w:cs="Calibri"/>
                <w:color w:val="000000"/>
                <w:sz w:val="18"/>
                <w:szCs w:val="18"/>
              </w:rPr>
              <w:t>S</w:t>
            </w:r>
            <w:r w:rsidR="00AB4204">
              <w:rPr>
                <w:rFonts w:ascii="Calibri" w:eastAsia="Times New Roman" w:hAnsi="Calibri" w:cs="Calibri"/>
                <w:color w:val="000000"/>
                <w:sz w:val="18"/>
                <w:szCs w:val="18"/>
              </w:rPr>
              <w:t>ubclade</w:t>
            </w:r>
          </w:p>
        </w:tc>
        <w:tc>
          <w:tcPr>
            <w:tcW w:w="1360" w:type="dxa"/>
            <w:tcBorders>
              <w:top w:val="nil"/>
              <w:left w:val="nil"/>
              <w:bottom w:val="single" w:sz="4" w:space="0" w:color="auto"/>
              <w:right w:val="single" w:sz="4" w:space="0" w:color="auto"/>
            </w:tcBorders>
            <w:shd w:val="clear" w:color="auto" w:fill="auto"/>
            <w:noWrap/>
            <w:vAlign w:val="bottom"/>
            <w:hideMark/>
          </w:tcPr>
          <w:p w14:paraId="2BE63C85" w14:textId="77777777" w:rsidR="008913A7" w:rsidRPr="00A405AF" w:rsidRDefault="008913A7" w:rsidP="004A42F5">
            <w:pPr>
              <w:spacing w:after="0" w:line="240" w:lineRule="auto"/>
              <w:rPr>
                <w:rFonts w:ascii="Calibri" w:eastAsia="Times New Roman" w:hAnsi="Calibri" w:cs="Calibri"/>
                <w:color w:val="000000"/>
                <w:sz w:val="18"/>
                <w:szCs w:val="18"/>
                <w:vertAlign w:val="superscript"/>
              </w:rPr>
            </w:pPr>
            <w:r w:rsidRPr="00890617">
              <w:rPr>
                <w:rFonts w:ascii="Calibri" w:eastAsia="Times New Roman" w:hAnsi="Calibri" w:cs="Calibri"/>
                <w:color w:val="000000"/>
                <w:sz w:val="18"/>
                <w:szCs w:val="18"/>
              </w:rPr>
              <w:t>Chromosome no. (n=20/21)</w:t>
            </w:r>
          </w:p>
        </w:tc>
        <w:tc>
          <w:tcPr>
            <w:tcW w:w="904" w:type="dxa"/>
            <w:tcBorders>
              <w:top w:val="nil"/>
              <w:left w:val="nil"/>
              <w:bottom w:val="single" w:sz="4" w:space="0" w:color="auto"/>
              <w:right w:val="nil"/>
            </w:tcBorders>
            <w:shd w:val="clear" w:color="auto" w:fill="auto"/>
            <w:noWrap/>
            <w:vAlign w:val="bottom"/>
            <w:hideMark/>
          </w:tcPr>
          <w:p w14:paraId="3AAC7BB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CYC2</w:t>
            </w:r>
          </w:p>
        </w:tc>
        <w:tc>
          <w:tcPr>
            <w:tcW w:w="1170" w:type="dxa"/>
            <w:tcBorders>
              <w:top w:val="nil"/>
              <w:left w:val="nil"/>
              <w:bottom w:val="single" w:sz="4" w:space="0" w:color="auto"/>
              <w:right w:val="nil"/>
            </w:tcBorders>
            <w:shd w:val="clear" w:color="auto" w:fill="auto"/>
            <w:noWrap/>
            <w:vAlign w:val="bottom"/>
            <w:hideMark/>
          </w:tcPr>
          <w:p w14:paraId="06137E5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ITS</w:t>
            </w:r>
          </w:p>
        </w:tc>
        <w:tc>
          <w:tcPr>
            <w:tcW w:w="990" w:type="dxa"/>
            <w:tcBorders>
              <w:top w:val="nil"/>
              <w:left w:val="nil"/>
              <w:bottom w:val="single" w:sz="4" w:space="0" w:color="auto"/>
              <w:right w:val="nil"/>
            </w:tcBorders>
            <w:shd w:val="clear" w:color="auto" w:fill="auto"/>
            <w:noWrap/>
            <w:vAlign w:val="bottom"/>
            <w:hideMark/>
          </w:tcPr>
          <w:p w14:paraId="34E38FED" w14:textId="77777777" w:rsidR="008913A7" w:rsidRPr="00890617" w:rsidRDefault="008913A7" w:rsidP="004A42F5">
            <w:pPr>
              <w:spacing w:after="0" w:line="240" w:lineRule="auto"/>
              <w:rPr>
                <w:rFonts w:ascii="Calibri" w:eastAsia="Times New Roman" w:hAnsi="Calibri" w:cs="Calibri"/>
                <w:color w:val="000000"/>
                <w:sz w:val="18"/>
                <w:szCs w:val="18"/>
              </w:rPr>
            </w:pPr>
            <w:proofErr w:type="spellStart"/>
            <w:r w:rsidRPr="00890617">
              <w:rPr>
                <w:rFonts w:ascii="Calibri" w:eastAsia="Times New Roman" w:hAnsi="Calibri" w:cs="Calibri"/>
                <w:color w:val="000000"/>
                <w:sz w:val="18"/>
                <w:szCs w:val="18"/>
              </w:rPr>
              <w:t>rpoB_trnC</w:t>
            </w:r>
            <w:proofErr w:type="spellEnd"/>
          </w:p>
        </w:tc>
        <w:tc>
          <w:tcPr>
            <w:tcW w:w="990" w:type="dxa"/>
            <w:tcBorders>
              <w:top w:val="nil"/>
              <w:left w:val="nil"/>
              <w:bottom w:val="single" w:sz="4" w:space="0" w:color="auto"/>
              <w:right w:val="nil"/>
            </w:tcBorders>
            <w:shd w:val="clear" w:color="auto" w:fill="auto"/>
            <w:noWrap/>
            <w:vAlign w:val="bottom"/>
            <w:hideMark/>
          </w:tcPr>
          <w:p w14:paraId="19153E4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rps16</w:t>
            </w:r>
          </w:p>
        </w:tc>
        <w:tc>
          <w:tcPr>
            <w:tcW w:w="1283" w:type="dxa"/>
            <w:tcBorders>
              <w:top w:val="nil"/>
              <w:left w:val="nil"/>
              <w:bottom w:val="single" w:sz="4" w:space="0" w:color="auto"/>
              <w:right w:val="nil"/>
            </w:tcBorders>
            <w:shd w:val="clear" w:color="auto" w:fill="auto"/>
            <w:noWrap/>
            <w:vAlign w:val="bottom"/>
            <w:hideMark/>
          </w:tcPr>
          <w:p w14:paraId="5F03190F" w14:textId="77777777" w:rsidR="008913A7" w:rsidRPr="00890617" w:rsidRDefault="008913A7" w:rsidP="004A42F5">
            <w:pPr>
              <w:spacing w:after="0" w:line="240" w:lineRule="auto"/>
              <w:rPr>
                <w:rFonts w:ascii="Calibri" w:eastAsia="Times New Roman" w:hAnsi="Calibri" w:cs="Calibri"/>
                <w:color w:val="000000"/>
                <w:sz w:val="18"/>
                <w:szCs w:val="18"/>
              </w:rPr>
            </w:pPr>
            <w:proofErr w:type="spellStart"/>
            <w:r w:rsidRPr="00890617">
              <w:rPr>
                <w:rFonts w:ascii="Calibri" w:eastAsia="Times New Roman" w:hAnsi="Calibri" w:cs="Calibri"/>
                <w:color w:val="000000"/>
                <w:sz w:val="18"/>
                <w:szCs w:val="18"/>
              </w:rPr>
              <w:t>trnL_trnL_trnF</w:t>
            </w:r>
            <w:proofErr w:type="spellEnd"/>
          </w:p>
        </w:tc>
        <w:tc>
          <w:tcPr>
            <w:tcW w:w="1773" w:type="dxa"/>
            <w:tcBorders>
              <w:top w:val="nil"/>
              <w:left w:val="single" w:sz="4" w:space="0" w:color="auto"/>
              <w:bottom w:val="single" w:sz="4" w:space="0" w:color="auto"/>
              <w:right w:val="nil"/>
            </w:tcBorders>
            <w:shd w:val="clear" w:color="auto" w:fill="auto"/>
            <w:noWrap/>
            <w:vAlign w:val="bottom"/>
            <w:hideMark/>
          </w:tcPr>
          <w:p w14:paraId="14E54A8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Voucher</w:t>
            </w:r>
          </w:p>
        </w:tc>
        <w:tc>
          <w:tcPr>
            <w:tcW w:w="1260" w:type="dxa"/>
            <w:tcBorders>
              <w:top w:val="nil"/>
              <w:left w:val="nil"/>
              <w:bottom w:val="single" w:sz="4" w:space="0" w:color="auto"/>
              <w:right w:val="nil"/>
            </w:tcBorders>
            <w:shd w:val="clear" w:color="auto" w:fill="auto"/>
            <w:noWrap/>
            <w:vAlign w:val="bottom"/>
            <w:hideMark/>
          </w:tcPr>
          <w:p w14:paraId="3B694DC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Source</w:t>
            </w:r>
          </w:p>
        </w:tc>
        <w:tc>
          <w:tcPr>
            <w:tcW w:w="900" w:type="dxa"/>
            <w:tcBorders>
              <w:top w:val="nil"/>
              <w:left w:val="nil"/>
              <w:bottom w:val="single" w:sz="4" w:space="0" w:color="auto"/>
              <w:right w:val="nil"/>
            </w:tcBorders>
            <w:shd w:val="clear" w:color="auto" w:fill="auto"/>
            <w:noWrap/>
            <w:vAlign w:val="bottom"/>
            <w:hideMark/>
          </w:tcPr>
          <w:p w14:paraId="51DA77C1" w14:textId="77777777" w:rsidR="008913A7" w:rsidRPr="00622356"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Year</w:t>
            </w:r>
          </w:p>
          <w:p w14:paraId="45310F7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collected</w:t>
            </w:r>
          </w:p>
        </w:tc>
      </w:tr>
      <w:tr w:rsidR="008913A7" w:rsidRPr="00622356" w14:paraId="46CDA283" w14:textId="77777777" w:rsidTr="00DE3FFF">
        <w:trPr>
          <w:trHeight w:val="290"/>
        </w:trPr>
        <w:tc>
          <w:tcPr>
            <w:tcW w:w="2150" w:type="dxa"/>
            <w:tcBorders>
              <w:top w:val="nil"/>
              <w:left w:val="nil"/>
              <w:bottom w:val="nil"/>
              <w:right w:val="nil"/>
            </w:tcBorders>
            <w:shd w:val="clear" w:color="auto" w:fill="auto"/>
            <w:noWrap/>
            <w:hideMark/>
          </w:tcPr>
          <w:p w14:paraId="626AAF3D"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Veronica_adamsii</w:t>
            </w:r>
            <w:proofErr w:type="spellEnd"/>
          </w:p>
        </w:tc>
        <w:tc>
          <w:tcPr>
            <w:tcW w:w="2250" w:type="dxa"/>
            <w:tcBorders>
              <w:top w:val="nil"/>
              <w:left w:val="nil"/>
              <w:bottom w:val="nil"/>
              <w:right w:val="nil"/>
            </w:tcBorders>
            <w:shd w:val="clear" w:color="auto" w:fill="auto"/>
            <w:noWrap/>
            <w:hideMark/>
          </w:tcPr>
          <w:p w14:paraId="31D1A7B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531B77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5FC3BAB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72DFFE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KJ630622</w:t>
            </w:r>
          </w:p>
        </w:tc>
        <w:tc>
          <w:tcPr>
            <w:tcW w:w="990" w:type="dxa"/>
            <w:tcBorders>
              <w:top w:val="nil"/>
              <w:left w:val="nil"/>
              <w:bottom w:val="nil"/>
              <w:right w:val="nil"/>
            </w:tcBorders>
            <w:shd w:val="clear" w:color="auto" w:fill="auto"/>
            <w:noWrap/>
            <w:hideMark/>
          </w:tcPr>
          <w:p w14:paraId="162198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1E462C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1AF5FC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KJ630723</w:t>
            </w:r>
          </w:p>
        </w:tc>
        <w:tc>
          <w:tcPr>
            <w:tcW w:w="1773" w:type="dxa"/>
            <w:tcBorders>
              <w:top w:val="nil"/>
              <w:left w:val="single" w:sz="4" w:space="0" w:color="auto"/>
              <w:bottom w:val="nil"/>
              <w:right w:val="nil"/>
            </w:tcBorders>
            <w:shd w:val="clear" w:color="auto" w:fill="auto"/>
            <w:noWrap/>
            <w:hideMark/>
          </w:tcPr>
          <w:p w14:paraId="4FFA91E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SP103455</w:t>
            </w:r>
          </w:p>
        </w:tc>
        <w:tc>
          <w:tcPr>
            <w:tcW w:w="1260" w:type="dxa"/>
            <w:tcBorders>
              <w:top w:val="nil"/>
              <w:left w:val="nil"/>
              <w:bottom w:val="nil"/>
              <w:right w:val="nil"/>
            </w:tcBorders>
            <w:shd w:val="clear" w:color="auto" w:fill="auto"/>
            <w:noWrap/>
            <w:hideMark/>
          </w:tcPr>
          <w:p w14:paraId="5ABB929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68F2D47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6CC09612" w14:textId="77777777" w:rsidTr="00DE3FFF">
        <w:trPr>
          <w:trHeight w:val="290"/>
        </w:trPr>
        <w:tc>
          <w:tcPr>
            <w:tcW w:w="2150" w:type="dxa"/>
            <w:tcBorders>
              <w:top w:val="nil"/>
              <w:left w:val="nil"/>
              <w:bottom w:val="nil"/>
              <w:right w:val="nil"/>
            </w:tcBorders>
            <w:shd w:val="clear" w:color="auto" w:fill="auto"/>
            <w:noWrap/>
            <w:hideMark/>
          </w:tcPr>
          <w:p w14:paraId="59E047CA"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Veronica_albicans</w:t>
            </w:r>
            <w:proofErr w:type="spellEnd"/>
          </w:p>
        </w:tc>
        <w:tc>
          <w:tcPr>
            <w:tcW w:w="2250" w:type="dxa"/>
            <w:tcBorders>
              <w:top w:val="nil"/>
              <w:left w:val="nil"/>
              <w:bottom w:val="nil"/>
              <w:right w:val="nil"/>
            </w:tcBorders>
            <w:shd w:val="clear" w:color="auto" w:fill="auto"/>
            <w:noWrap/>
            <w:hideMark/>
          </w:tcPr>
          <w:p w14:paraId="0C2F062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30C8E25" w14:textId="77777777" w:rsidR="008913A7" w:rsidRPr="006B1593" w:rsidRDefault="008913A7" w:rsidP="004A42F5">
            <w:pPr>
              <w:spacing w:after="0" w:line="240" w:lineRule="auto"/>
              <w:rPr>
                <w:rFonts w:ascii="Calibri" w:eastAsia="Times New Roman" w:hAnsi="Calibri" w:cs="Calibri"/>
                <w:color w:val="000000"/>
                <w:sz w:val="18"/>
                <w:szCs w:val="18"/>
                <w:vertAlign w:val="superscript"/>
              </w:rPr>
            </w:pPr>
            <w:r w:rsidRPr="00890617">
              <w:rPr>
                <w:rFonts w:ascii="Calibri" w:eastAsia="Times New Roman" w:hAnsi="Calibri" w:cs="Calibri"/>
                <w:color w:val="000000"/>
                <w:sz w:val="18"/>
                <w:szCs w:val="18"/>
              </w:rPr>
              <w:t>40/80</w:t>
            </w:r>
            <w:r>
              <w:rPr>
                <w:rFonts w:ascii="Calibri" w:eastAsia="Times New Roman" w:hAnsi="Calibri" w:cs="Calibri"/>
                <w:color w:val="000000"/>
                <w:sz w:val="18"/>
                <w:szCs w:val="18"/>
                <w:vertAlign w:val="superscript"/>
              </w:rPr>
              <w:t>1</w:t>
            </w:r>
          </w:p>
        </w:tc>
        <w:tc>
          <w:tcPr>
            <w:tcW w:w="904" w:type="dxa"/>
            <w:tcBorders>
              <w:top w:val="nil"/>
              <w:left w:val="nil"/>
              <w:bottom w:val="nil"/>
              <w:right w:val="nil"/>
            </w:tcBorders>
            <w:shd w:val="clear" w:color="auto" w:fill="auto"/>
            <w:noWrap/>
            <w:hideMark/>
          </w:tcPr>
          <w:p w14:paraId="13B5D1D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4140325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AF037373</w:t>
            </w:r>
          </w:p>
        </w:tc>
        <w:tc>
          <w:tcPr>
            <w:tcW w:w="990" w:type="dxa"/>
            <w:tcBorders>
              <w:top w:val="nil"/>
              <w:left w:val="nil"/>
              <w:bottom w:val="nil"/>
              <w:right w:val="nil"/>
            </w:tcBorders>
            <w:shd w:val="clear" w:color="auto" w:fill="auto"/>
            <w:noWrap/>
            <w:hideMark/>
          </w:tcPr>
          <w:p w14:paraId="56D859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4FC9C2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A002D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KJ630724</w:t>
            </w:r>
          </w:p>
        </w:tc>
        <w:tc>
          <w:tcPr>
            <w:tcW w:w="1773" w:type="dxa"/>
            <w:tcBorders>
              <w:top w:val="nil"/>
              <w:left w:val="single" w:sz="4" w:space="0" w:color="auto"/>
              <w:bottom w:val="nil"/>
              <w:right w:val="nil"/>
            </w:tcBorders>
            <w:shd w:val="clear" w:color="auto" w:fill="auto"/>
            <w:noWrap/>
            <w:hideMark/>
          </w:tcPr>
          <w:p w14:paraId="63EC1DA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SP103942</w:t>
            </w:r>
          </w:p>
        </w:tc>
        <w:tc>
          <w:tcPr>
            <w:tcW w:w="1260" w:type="dxa"/>
            <w:tcBorders>
              <w:top w:val="nil"/>
              <w:left w:val="nil"/>
              <w:bottom w:val="nil"/>
              <w:right w:val="nil"/>
            </w:tcBorders>
            <w:shd w:val="clear" w:color="auto" w:fill="auto"/>
            <w:noWrap/>
            <w:hideMark/>
          </w:tcPr>
          <w:p w14:paraId="743A432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7A2EB41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6B2DF5E1" w14:textId="77777777" w:rsidTr="00DE3FFF">
        <w:trPr>
          <w:trHeight w:val="290"/>
        </w:trPr>
        <w:tc>
          <w:tcPr>
            <w:tcW w:w="2150" w:type="dxa"/>
            <w:tcBorders>
              <w:top w:val="nil"/>
              <w:left w:val="nil"/>
              <w:bottom w:val="nil"/>
              <w:right w:val="nil"/>
            </w:tcBorders>
            <w:shd w:val="clear" w:color="auto" w:fill="auto"/>
            <w:noWrap/>
            <w:hideMark/>
          </w:tcPr>
          <w:p w14:paraId="334A3324"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Veronica_amplexicaulis</w:t>
            </w:r>
            <w:proofErr w:type="spellEnd"/>
          </w:p>
        </w:tc>
        <w:tc>
          <w:tcPr>
            <w:tcW w:w="2250" w:type="dxa"/>
            <w:tcBorders>
              <w:top w:val="nil"/>
              <w:left w:val="nil"/>
              <w:bottom w:val="nil"/>
              <w:right w:val="nil"/>
            </w:tcBorders>
            <w:shd w:val="clear" w:color="auto" w:fill="auto"/>
            <w:noWrap/>
            <w:hideMark/>
          </w:tcPr>
          <w:p w14:paraId="4098B6A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3DA3346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391F0FB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77A9C7D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KJ630624</w:t>
            </w:r>
          </w:p>
        </w:tc>
        <w:tc>
          <w:tcPr>
            <w:tcW w:w="990" w:type="dxa"/>
            <w:tcBorders>
              <w:top w:val="nil"/>
              <w:left w:val="nil"/>
              <w:bottom w:val="nil"/>
              <w:right w:val="nil"/>
            </w:tcBorders>
            <w:shd w:val="clear" w:color="auto" w:fill="auto"/>
            <w:noWrap/>
            <w:hideMark/>
          </w:tcPr>
          <w:p w14:paraId="4763D14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5B6072B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E1E0C8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KJ630725</w:t>
            </w:r>
          </w:p>
        </w:tc>
        <w:tc>
          <w:tcPr>
            <w:tcW w:w="1773" w:type="dxa"/>
            <w:tcBorders>
              <w:top w:val="nil"/>
              <w:left w:val="single" w:sz="4" w:space="0" w:color="auto"/>
              <w:bottom w:val="nil"/>
              <w:right w:val="nil"/>
            </w:tcBorders>
            <w:shd w:val="clear" w:color="auto" w:fill="auto"/>
            <w:noWrap/>
            <w:hideMark/>
          </w:tcPr>
          <w:p w14:paraId="01D48C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SP103965</w:t>
            </w:r>
          </w:p>
        </w:tc>
        <w:tc>
          <w:tcPr>
            <w:tcW w:w="1260" w:type="dxa"/>
            <w:tcBorders>
              <w:top w:val="nil"/>
              <w:left w:val="nil"/>
              <w:bottom w:val="nil"/>
              <w:right w:val="nil"/>
            </w:tcBorders>
            <w:shd w:val="clear" w:color="auto" w:fill="auto"/>
            <w:noWrap/>
            <w:hideMark/>
          </w:tcPr>
          <w:p w14:paraId="5215B6A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60D66D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5F2EF0F" w14:textId="77777777" w:rsidTr="00DE3FFF">
        <w:trPr>
          <w:trHeight w:val="290"/>
        </w:trPr>
        <w:tc>
          <w:tcPr>
            <w:tcW w:w="2150" w:type="dxa"/>
            <w:tcBorders>
              <w:top w:val="nil"/>
              <w:left w:val="nil"/>
              <w:bottom w:val="nil"/>
              <w:right w:val="nil"/>
            </w:tcBorders>
            <w:shd w:val="clear" w:color="auto" w:fill="auto"/>
            <w:noWrap/>
            <w:hideMark/>
          </w:tcPr>
          <w:p w14:paraId="5D3E9B0B"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Veronica_barkeri</w:t>
            </w:r>
            <w:proofErr w:type="spellEnd"/>
          </w:p>
        </w:tc>
        <w:tc>
          <w:tcPr>
            <w:tcW w:w="2250" w:type="dxa"/>
            <w:tcBorders>
              <w:top w:val="nil"/>
              <w:left w:val="nil"/>
              <w:bottom w:val="nil"/>
              <w:right w:val="nil"/>
            </w:tcBorders>
            <w:shd w:val="clear" w:color="auto" w:fill="auto"/>
            <w:noWrap/>
            <w:hideMark/>
          </w:tcPr>
          <w:p w14:paraId="45CEDAD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BADA4B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3F951F6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6E2963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AF037374</w:t>
            </w:r>
          </w:p>
        </w:tc>
        <w:tc>
          <w:tcPr>
            <w:tcW w:w="990" w:type="dxa"/>
            <w:tcBorders>
              <w:top w:val="nil"/>
              <w:left w:val="nil"/>
              <w:bottom w:val="nil"/>
              <w:right w:val="nil"/>
            </w:tcBorders>
            <w:shd w:val="clear" w:color="auto" w:fill="auto"/>
            <w:noWrap/>
            <w:hideMark/>
          </w:tcPr>
          <w:p w14:paraId="4DA9E07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9146A2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F3933D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008742A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SP080537</w:t>
            </w:r>
          </w:p>
        </w:tc>
        <w:tc>
          <w:tcPr>
            <w:tcW w:w="1260" w:type="dxa"/>
            <w:tcBorders>
              <w:top w:val="nil"/>
              <w:left w:val="nil"/>
              <w:bottom w:val="nil"/>
              <w:right w:val="nil"/>
            </w:tcBorders>
            <w:shd w:val="clear" w:color="auto" w:fill="auto"/>
            <w:noWrap/>
            <w:hideMark/>
          </w:tcPr>
          <w:p w14:paraId="601508A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21FA2F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1997</w:t>
            </w:r>
          </w:p>
        </w:tc>
      </w:tr>
      <w:tr w:rsidR="008913A7" w:rsidRPr="00622356" w14:paraId="2D0CA976" w14:textId="77777777" w:rsidTr="00DE3FFF">
        <w:trPr>
          <w:trHeight w:val="290"/>
        </w:trPr>
        <w:tc>
          <w:tcPr>
            <w:tcW w:w="2150" w:type="dxa"/>
            <w:tcBorders>
              <w:top w:val="nil"/>
              <w:left w:val="nil"/>
              <w:bottom w:val="nil"/>
              <w:right w:val="nil"/>
            </w:tcBorders>
            <w:shd w:val="clear" w:color="auto" w:fill="auto"/>
            <w:noWrap/>
            <w:hideMark/>
          </w:tcPr>
          <w:p w14:paraId="23C9D94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Veronica_baylyi</w:t>
            </w:r>
            <w:proofErr w:type="spellEnd"/>
          </w:p>
        </w:tc>
        <w:tc>
          <w:tcPr>
            <w:tcW w:w="2250" w:type="dxa"/>
            <w:tcBorders>
              <w:top w:val="nil"/>
              <w:left w:val="nil"/>
              <w:bottom w:val="nil"/>
              <w:right w:val="nil"/>
            </w:tcBorders>
            <w:shd w:val="clear" w:color="auto" w:fill="auto"/>
            <w:noWrap/>
            <w:hideMark/>
          </w:tcPr>
          <w:p w14:paraId="11A0856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562AA4BF" w14:textId="77777777" w:rsidR="008913A7" w:rsidRPr="00890617" w:rsidRDefault="008913A7" w:rsidP="004A42F5">
            <w:pPr>
              <w:spacing w:after="0" w:line="240" w:lineRule="auto"/>
              <w:rPr>
                <w:rFonts w:ascii="Calibri" w:eastAsia="Times New Roman" w:hAnsi="Calibri" w:cs="Calibri"/>
                <w:color w:val="000000"/>
                <w:sz w:val="18"/>
                <w:szCs w:val="18"/>
              </w:rPr>
            </w:pPr>
            <w:r>
              <w:rPr>
                <w:rFonts w:ascii="Calibri" w:eastAsia="Times New Roman" w:hAnsi="Calibri" w:cs="Calibri"/>
                <w:color w:val="000000"/>
                <w:sz w:val="18"/>
                <w:szCs w:val="18"/>
              </w:rPr>
              <w:t>116</w:t>
            </w:r>
          </w:p>
        </w:tc>
        <w:tc>
          <w:tcPr>
            <w:tcW w:w="904" w:type="dxa"/>
            <w:tcBorders>
              <w:top w:val="nil"/>
              <w:left w:val="nil"/>
              <w:bottom w:val="nil"/>
              <w:right w:val="nil"/>
            </w:tcBorders>
            <w:shd w:val="clear" w:color="auto" w:fill="auto"/>
            <w:noWrap/>
            <w:hideMark/>
          </w:tcPr>
          <w:p w14:paraId="3CFF15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20EA4D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KJ630626</w:t>
            </w:r>
          </w:p>
        </w:tc>
        <w:tc>
          <w:tcPr>
            <w:tcW w:w="990" w:type="dxa"/>
            <w:tcBorders>
              <w:top w:val="nil"/>
              <w:left w:val="nil"/>
              <w:bottom w:val="nil"/>
              <w:right w:val="nil"/>
            </w:tcBorders>
            <w:shd w:val="clear" w:color="auto" w:fill="auto"/>
            <w:noWrap/>
            <w:hideMark/>
          </w:tcPr>
          <w:p w14:paraId="57A7AB4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566294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EDDD30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KJ630727</w:t>
            </w:r>
          </w:p>
        </w:tc>
        <w:tc>
          <w:tcPr>
            <w:tcW w:w="1773" w:type="dxa"/>
            <w:tcBorders>
              <w:top w:val="nil"/>
              <w:left w:val="single" w:sz="4" w:space="0" w:color="auto"/>
              <w:bottom w:val="nil"/>
              <w:right w:val="nil"/>
            </w:tcBorders>
            <w:shd w:val="clear" w:color="auto" w:fill="auto"/>
            <w:noWrap/>
            <w:hideMark/>
          </w:tcPr>
          <w:p w14:paraId="3EF4CE5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SP103983</w:t>
            </w:r>
          </w:p>
        </w:tc>
        <w:tc>
          <w:tcPr>
            <w:tcW w:w="1260" w:type="dxa"/>
            <w:tcBorders>
              <w:top w:val="nil"/>
              <w:left w:val="nil"/>
              <w:bottom w:val="nil"/>
              <w:right w:val="nil"/>
            </w:tcBorders>
            <w:shd w:val="clear" w:color="auto" w:fill="auto"/>
            <w:noWrap/>
            <w:hideMark/>
          </w:tcPr>
          <w:p w14:paraId="509BC40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2BD23A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8FA705B" w14:textId="77777777" w:rsidTr="00DE3FFF">
        <w:trPr>
          <w:trHeight w:val="290"/>
        </w:trPr>
        <w:tc>
          <w:tcPr>
            <w:tcW w:w="2150" w:type="dxa"/>
            <w:tcBorders>
              <w:top w:val="nil"/>
              <w:left w:val="nil"/>
              <w:bottom w:val="nil"/>
              <w:right w:val="nil"/>
            </w:tcBorders>
            <w:shd w:val="clear" w:color="auto" w:fill="auto"/>
            <w:noWrap/>
            <w:hideMark/>
          </w:tcPr>
          <w:p w14:paraId="59CDE2C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Veronica_benthamii</w:t>
            </w:r>
            <w:proofErr w:type="spellEnd"/>
          </w:p>
        </w:tc>
        <w:tc>
          <w:tcPr>
            <w:tcW w:w="2250" w:type="dxa"/>
            <w:tcBorders>
              <w:top w:val="nil"/>
              <w:left w:val="nil"/>
              <w:bottom w:val="nil"/>
              <w:right w:val="nil"/>
            </w:tcBorders>
            <w:shd w:val="clear" w:color="auto" w:fill="auto"/>
            <w:noWrap/>
            <w:hideMark/>
          </w:tcPr>
          <w:p w14:paraId="4A81744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357E5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3E0286F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2008CD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AF229041</w:t>
            </w:r>
          </w:p>
        </w:tc>
        <w:tc>
          <w:tcPr>
            <w:tcW w:w="990" w:type="dxa"/>
            <w:tcBorders>
              <w:top w:val="nil"/>
              <w:left w:val="nil"/>
              <w:bottom w:val="nil"/>
              <w:right w:val="nil"/>
            </w:tcBorders>
            <w:shd w:val="clear" w:color="auto" w:fill="auto"/>
            <w:noWrap/>
            <w:hideMark/>
          </w:tcPr>
          <w:p w14:paraId="6A280F8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1DE7F4A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6A16FE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5A4EC47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SP102778</w:t>
            </w:r>
          </w:p>
        </w:tc>
        <w:tc>
          <w:tcPr>
            <w:tcW w:w="1260" w:type="dxa"/>
            <w:tcBorders>
              <w:top w:val="nil"/>
              <w:left w:val="nil"/>
              <w:bottom w:val="nil"/>
              <w:right w:val="nil"/>
            </w:tcBorders>
            <w:shd w:val="clear" w:color="auto" w:fill="auto"/>
            <w:noWrap/>
            <w:hideMark/>
          </w:tcPr>
          <w:p w14:paraId="1AD3D10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4B063A6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1F76AA2D" w14:textId="77777777" w:rsidTr="00DE3FFF">
        <w:trPr>
          <w:trHeight w:val="290"/>
        </w:trPr>
        <w:tc>
          <w:tcPr>
            <w:tcW w:w="2150" w:type="dxa"/>
            <w:tcBorders>
              <w:top w:val="nil"/>
              <w:left w:val="nil"/>
              <w:bottom w:val="nil"/>
              <w:right w:val="nil"/>
            </w:tcBorders>
            <w:shd w:val="clear" w:color="auto" w:fill="auto"/>
            <w:noWrap/>
            <w:hideMark/>
          </w:tcPr>
          <w:p w14:paraId="4AB53A16"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Veronica_bollonsii</w:t>
            </w:r>
            <w:proofErr w:type="spellEnd"/>
          </w:p>
        </w:tc>
        <w:tc>
          <w:tcPr>
            <w:tcW w:w="2250" w:type="dxa"/>
            <w:tcBorders>
              <w:top w:val="nil"/>
              <w:left w:val="nil"/>
              <w:bottom w:val="nil"/>
              <w:right w:val="nil"/>
            </w:tcBorders>
            <w:shd w:val="clear" w:color="auto" w:fill="auto"/>
            <w:noWrap/>
            <w:hideMark/>
          </w:tcPr>
          <w:p w14:paraId="25822E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E3D683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64D3EF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1A2916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KJ630627</w:t>
            </w:r>
          </w:p>
        </w:tc>
        <w:tc>
          <w:tcPr>
            <w:tcW w:w="990" w:type="dxa"/>
            <w:tcBorders>
              <w:top w:val="nil"/>
              <w:left w:val="nil"/>
              <w:bottom w:val="nil"/>
              <w:right w:val="nil"/>
            </w:tcBorders>
            <w:shd w:val="clear" w:color="auto" w:fill="auto"/>
            <w:noWrap/>
            <w:hideMark/>
          </w:tcPr>
          <w:p w14:paraId="44B16D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5C165E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476EB8B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KJ630728</w:t>
            </w:r>
          </w:p>
        </w:tc>
        <w:tc>
          <w:tcPr>
            <w:tcW w:w="1773" w:type="dxa"/>
            <w:tcBorders>
              <w:top w:val="nil"/>
              <w:left w:val="single" w:sz="4" w:space="0" w:color="auto"/>
              <w:bottom w:val="nil"/>
              <w:right w:val="nil"/>
            </w:tcBorders>
            <w:shd w:val="clear" w:color="auto" w:fill="auto"/>
            <w:noWrap/>
            <w:hideMark/>
          </w:tcPr>
          <w:p w14:paraId="7DB20D7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SP103972</w:t>
            </w:r>
          </w:p>
        </w:tc>
        <w:tc>
          <w:tcPr>
            <w:tcW w:w="1260" w:type="dxa"/>
            <w:tcBorders>
              <w:top w:val="nil"/>
              <w:left w:val="nil"/>
              <w:bottom w:val="nil"/>
              <w:right w:val="nil"/>
            </w:tcBorders>
            <w:shd w:val="clear" w:color="auto" w:fill="auto"/>
            <w:noWrap/>
            <w:hideMark/>
          </w:tcPr>
          <w:p w14:paraId="32BC64A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06E386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96AF058" w14:textId="77777777" w:rsidTr="00DE3FFF">
        <w:trPr>
          <w:trHeight w:val="290"/>
        </w:trPr>
        <w:tc>
          <w:tcPr>
            <w:tcW w:w="2150" w:type="dxa"/>
            <w:tcBorders>
              <w:top w:val="nil"/>
              <w:left w:val="nil"/>
              <w:bottom w:val="nil"/>
              <w:right w:val="nil"/>
            </w:tcBorders>
            <w:shd w:val="clear" w:color="auto" w:fill="auto"/>
            <w:noWrap/>
            <w:hideMark/>
          </w:tcPr>
          <w:p w14:paraId="266B4343"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Veronica_brachysiphon</w:t>
            </w:r>
            <w:proofErr w:type="spellEnd"/>
          </w:p>
        </w:tc>
        <w:tc>
          <w:tcPr>
            <w:tcW w:w="2250" w:type="dxa"/>
            <w:tcBorders>
              <w:top w:val="nil"/>
              <w:left w:val="nil"/>
              <w:bottom w:val="nil"/>
              <w:right w:val="nil"/>
            </w:tcBorders>
            <w:shd w:val="clear" w:color="auto" w:fill="auto"/>
            <w:noWrap/>
            <w:hideMark/>
          </w:tcPr>
          <w:p w14:paraId="7C0028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D12762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120</w:t>
            </w:r>
          </w:p>
        </w:tc>
        <w:tc>
          <w:tcPr>
            <w:tcW w:w="904" w:type="dxa"/>
            <w:tcBorders>
              <w:top w:val="nil"/>
              <w:left w:val="nil"/>
              <w:bottom w:val="nil"/>
              <w:right w:val="nil"/>
            </w:tcBorders>
            <w:shd w:val="clear" w:color="auto" w:fill="auto"/>
            <w:noWrap/>
            <w:hideMark/>
          </w:tcPr>
          <w:p w14:paraId="384C1ED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B4737E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KJ630628</w:t>
            </w:r>
          </w:p>
        </w:tc>
        <w:tc>
          <w:tcPr>
            <w:tcW w:w="990" w:type="dxa"/>
            <w:tcBorders>
              <w:top w:val="nil"/>
              <w:left w:val="nil"/>
              <w:bottom w:val="nil"/>
              <w:right w:val="nil"/>
            </w:tcBorders>
            <w:shd w:val="clear" w:color="auto" w:fill="auto"/>
            <w:noWrap/>
            <w:hideMark/>
          </w:tcPr>
          <w:p w14:paraId="56387C0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FFBBE1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7B92BA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KJ630729</w:t>
            </w:r>
          </w:p>
        </w:tc>
        <w:tc>
          <w:tcPr>
            <w:tcW w:w="1773" w:type="dxa"/>
            <w:tcBorders>
              <w:top w:val="nil"/>
              <w:left w:val="single" w:sz="4" w:space="0" w:color="auto"/>
              <w:bottom w:val="nil"/>
              <w:right w:val="nil"/>
            </w:tcBorders>
            <w:shd w:val="clear" w:color="auto" w:fill="auto"/>
            <w:noWrap/>
            <w:hideMark/>
          </w:tcPr>
          <w:p w14:paraId="65CBE28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SP103452</w:t>
            </w:r>
          </w:p>
        </w:tc>
        <w:tc>
          <w:tcPr>
            <w:tcW w:w="1260" w:type="dxa"/>
            <w:tcBorders>
              <w:top w:val="nil"/>
              <w:left w:val="nil"/>
              <w:bottom w:val="nil"/>
              <w:right w:val="nil"/>
            </w:tcBorders>
            <w:shd w:val="clear" w:color="auto" w:fill="auto"/>
            <w:noWrap/>
            <w:hideMark/>
          </w:tcPr>
          <w:p w14:paraId="59BE5ED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7749130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2239BED2" w14:textId="77777777" w:rsidTr="00DE3FFF">
        <w:trPr>
          <w:trHeight w:val="290"/>
        </w:trPr>
        <w:tc>
          <w:tcPr>
            <w:tcW w:w="2150" w:type="dxa"/>
            <w:tcBorders>
              <w:top w:val="nil"/>
              <w:left w:val="nil"/>
              <w:bottom w:val="nil"/>
              <w:right w:val="nil"/>
            </w:tcBorders>
            <w:shd w:val="clear" w:color="auto" w:fill="auto"/>
            <w:noWrap/>
            <w:hideMark/>
          </w:tcPr>
          <w:p w14:paraId="269337DD"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Veronica_buchananii</w:t>
            </w:r>
            <w:proofErr w:type="spellEnd"/>
          </w:p>
        </w:tc>
        <w:tc>
          <w:tcPr>
            <w:tcW w:w="2250" w:type="dxa"/>
            <w:tcBorders>
              <w:top w:val="nil"/>
              <w:left w:val="nil"/>
              <w:bottom w:val="nil"/>
              <w:right w:val="nil"/>
            </w:tcBorders>
            <w:shd w:val="clear" w:color="auto" w:fill="auto"/>
            <w:noWrap/>
            <w:hideMark/>
          </w:tcPr>
          <w:p w14:paraId="78D2CF3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A6502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2013EF7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7D5C9F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KJ630629</w:t>
            </w:r>
          </w:p>
        </w:tc>
        <w:tc>
          <w:tcPr>
            <w:tcW w:w="990" w:type="dxa"/>
            <w:tcBorders>
              <w:top w:val="nil"/>
              <w:left w:val="nil"/>
              <w:bottom w:val="nil"/>
              <w:right w:val="nil"/>
            </w:tcBorders>
            <w:shd w:val="clear" w:color="auto" w:fill="auto"/>
            <w:noWrap/>
            <w:hideMark/>
          </w:tcPr>
          <w:p w14:paraId="1FB21BF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EE7A9A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86413C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KJ630730</w:t>
            </w:r>
          </w:p>
        </w:tc>
        <w:tc>
          <w:tcPr>
            <w:tcW w:w="1773" w:type="dxa"/>
            <w:tcBorders>
              <w:top w:val="nil"/>
              <w:left w:val="single" w:sz="4" w:space="0" w:color="auto"/>
              <w:bottom w:val="nil"/>
              <w:right w:val="nil"/>
            </w:tcBorders>
            <w:shd w:val="clear" w:color="auto" w:fill="auto"/>
            <w:noWrap/>
            <w:hideMark/>
          </w:tcPr>
          <w:p w14:paraId="6256B3C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cult. Bonn BG XX-0-BON-13422</w:t>
            </w:r>
          </w:p>
        </w:tc>
        <w:tc>
          <w:tcPr>
            <w:tcW w:w="1260" w:type="dxa"/>
            <w:tcBorders>
              <w:top w:val="nil"/>
              <w:left w:val="nil"/>
              <w:bottom w:val="nil"/>
              <w:right w:val="nil"/>
            </w:tcBorders>
            <w:shd w:val="clear" w:color="auto" w:fill="auto"/>
            <w:noWrap/>
            <w:hideMark/>
          </w:tcPr>
          <w:p w14:paraId="333B72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AA620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3925940D" w14:textId="77777777" w:rsidTr="00DE3FFF">
        <w:trPr>
          <w:trHeight w:val="290"/>
        </w:trPr>
        <w:tc>
          <w:tcPr>
            <w:tcW w:w="2150" w:type="dxa"/>
            <w:tcBorders>
              <w:top w:val="nil"/>
              <w:left w:val="nil"/>
              <w:bottom w:val="nil"/>
              <w:right w:val="nil"/>
            </w:tcBorders>
            <w:shd w:val="clear" w:color="auto" w:fill="auto"/>
            <w:noWrap/>
            <w:hideMark/>
          </w:tcPr>
          <w:p w14:paraId="1C5A3C7B"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Veronica_chathamica</w:t>
            </w:r>
            <w:proofErr w:type="spellEnd"/>
          </w:p>
        </w:tc>
        <w:tc>
          <w:tcPr>
            <w:tcW w:w="2250" w:type="dxa"/>
            <w:tcBorders>
              <w:top w:val="nil"/>
              <w:left w:val="nil"/>
              <w:bottom w:val="nil"/>
              <w:right w:val="nil"/>
            </w:tcBorders>
            <w:shd w:val="clear" w:color="auto" w:fill="auto"/>
            <w:noWrap/>
            <w:hideMark/>
          </w:tcPr>
          <w:p w14:paraId="4CCF0B6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3DF47A2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66FE216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E55197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AF037387</w:t>
            </w:r>
          </w:p>
        </w:tc>
        <w:tc>
          <w:tcPr>
            <w:tcW w:w="990" w:type="dxa"/>
            <w:tcBorders>
              <w:top w:val="nil"/>
              <w:left w:val="nil"/>
              <w:bottom w:val="nil"/>
              <w:right w:val="nil"/>
            </w:tcBorders>
            <w:shd w:val="clear" w:color="auto" w:fill="auto"/>
            <w:noWrap/>
            <w:hideMark/>
          </w:tcPr>
          <w:p w14:paraId="61BF571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47C7A7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3673567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01C9CDC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SP103984</w:t>
            </w:r>
          </w:p>
        </w:tc>
        <w:tc>
          <w:tcPr>
            <w:tcW w:w="1260" w:type="dxa"/>
            <w:tcBorders>
              <w:top w:val="nil"/>
              <w:left w:val="nil"/>
              <w:bottom w:val="nil"/>
              <w:right w:val="nil"/>
            </w:tcBorders>
            <w:shd w:val="clear" w:color="auto" w:fill="auto"/>
            <w:noWrap/>
            <w:hideMark/>
          </w:tcPr>
          <w:p w14:paraId="35E8395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8ED781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3C823E1" w14:textId="77777777" w:rsidTr="00DE3FFF">
        <w:trPr>
          <w:trHeight w:val="290"/>
        </w:trPr>
        <w:tc>
          <w:tcPr>
            <w:tcW w:w="2150" w:type="dxa"/>
            <w:tcBorders>
              <w:top w:val="nil"/>
              <w:left w:val="nil"/>
              <w:bottom w:val="nil"/>
              <w:right w:val="nil"/>
            </w:tcBorders>
            <w:shd w:val="clear" w:color="auto" w:fill="auto"/>
            <w:noWrap/>
            <w:hideMark/>
          </w:tcPr>
          <w:p w14:paraId="71AD944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Veronica_cockayneana</w:t>
            </w:r>
            <w:proofErr w:type="spellEnd"/>
          </w:p>
        </w:tc>
        <w:tc>
          <w:tcPr>
            <w:tcW w:w="2250" w:type="dxa"/>
            <w:tcBorders>
              <w:top w:val="nil"/>
              <w:left w:val="nil"/>
              <w:bottom w:val="nil"/>
              <w:right w:val="nil"/>
            </w:tcBorders>
            <w:shd w:val="clear" w:color="auto" w:fill="auto"/>
            <w:noWrap/>
            <w:hideMark/>
          </w:tcPr>
          <w:p w14:paraId="2B1F6F8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70060C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120</w:t>
            </w:r>
          </w:p>
        </w:tc>
        <w:tc>
          <w:tcPr>
            <w:tcW w:w="904" w:type="dxa"/>
            <w:tcBorders>
              <w:top w:val="nil"/>
              <w:left w:val="nil"/>
              <w:bottom w:val="nil"/>
              <w:right w:val="nil"/>
            </w:tcBorders>
            <w:shd w:val="clear" w:color="auto" w:fill="auto"/>
            <w:noWrap/>
            <w:hideMark/>
          </w:tcPr>
          <w:p w14:paraId="3319388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99B54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AF037399</w:t>
            </w:r>
          </w:p>
        </w:tc>
        <w:tc>
          <w:tcPr>
            <w:tcW w:w="990" w:type="dxa"/>
            <w:tcBorders>
              <w:top w:val="nil"/>
              <w:left w:val="nil"/>
              <w:bottom w:val="nil"/>
              <w:right w:val="nil"/>
            </w:tcBorders>
            <w:shd w:val="clear" w:color="auto" w:fill="auto"/>
            <w:noWrap/>
            <w:hideMark/>
          </w:tcPr>
          <w:p w14:paraId="07135B6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CA581D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4471DF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5FA2BF9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SP103994</w:t>
            </w:r>
          </w:p>
        </w:tc>
        <w:tc>
          <w:tcPr>
            <w:tcW w:w="1260" w:type="dxa"/>
            <w:tcBorders>
              <w:top w:val="nil"/>
              <w:left w:val="nil"/>
              <w:bottom w:val="nil"/>
              <w:right w:val="nil"/>
            </w:tcBorders>
            <w:shd w:val="clear" w:color="auto" w:fill="auto"/>
            <w:noWrap/>
            <w:hideMark/>
          </w:tcPr>
          <w:p w14:paraId="019DE0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0BD288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9FE633B" w14:textId="77777777" w:rsidTr="00DE3FFF">
        <w:trPr>
          <w:trHeight w:val="290"/>
        </w:trPr>
        <w:tc>
          <w:tcPr>
            <w:tcW w:w="2150" w:type="dxa"/>
            <w:tcBorders>
              <w:top w:val="nil"/>
              <w:left w:val="nil"/>
              <w:bottom w:val="nil"/>
              <w:right w:val="nil"/>
            </w:tcBorders>
            <w:shd w:val="clear" w:color="auto" w:fill="auto"/>
            <w:noWrap/>
            <w:hideMark/>
          </w:tcPr>
          <w:p w14:paraId="00151824"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Veronica_corriganii</w:t>
            </w:r>
            <w:proofErr w:type="spellEnd"/>
          </w:p>
        </w:tc>
        <w:tc>
          <w:tcPr>
            <w:tcW w:w="2250" w:type="dxa"/>
            <w:tcBorders>
              <w:top w:val="nil"/>
              <w:left w:val="nil"/>
              <w:bottom w:val="nil"/>
              <w:right w:val="nil"/>
            </w:tcBorders>
            <w:shd w:val="clear" w:color="auto" w:fill="auto"/>
            <w:noWrap/>
            <w:hideMark/>
          </w:tcPr>
          <w:p w14:paraId="444BCB0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AB962C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250EC91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4344CFD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AF037384</w:t>
            </w:r>
          </w:p>
        </w:tc>
        <w:tc>
          <w:tcPr>
            <w:tcW w:w="990" w:type="dxa"/>
            <w:tcBorders>
              <w:top w:val="nil"/>
              <w:left w:val="nil"/>
              <w:bottom w:val="nil"/>
              <w:right w:val="nil"/>
            </w:tcBorders>
            <w:shd w:val="clear" w:color="auto" w:fill="auto"/>
            <w:noWrap/>
            <w:hideMark/>
          </w:tcPr>
          <w:p w14:paraId="41E75C0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3C347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5A8239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KJ630733</w:t>
            </w:r>
          </w:p>
        </w:tc>
        <w:tc>
          <w:tcPr>
            <w:tcW w:w="1773" w:type="dxa"/>
            <w:tcBorders>
              <w:top w:val="nil"/>
              <w:left w:val="single" w:sz="4" w:space="0" w:color="auto"/>
              <w:bottom w:val="nil"/>
              <w:right w:val="nil"/>
            </w:tcBorders>
            <w:shd w:val="clear" w:color="auto" w:fill="auto"/>
            <w:noWrap/>
            <w:hideMark/>
          </w:tcPr>
          <w:p w14:paraId="2E6AA7A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SP103453</w:t>
            </w:r>
          </w:p>
        </w:tc>
        <w:tc>
          <w:tcPr>
            <w:tcW w:w="1260" w:type="dxa"/>
            <w:tcBorders>
              <w:top w:val="nil"/>
              <w:left w:val="nil"/>
              <w:bottom w:val="nil"/>
              <w:right w:val="nil"/>
            </w:tcBorders>
            <w:shd w:val="clear" w:color="auto" w:fill="auto"/>
            <w:noWrap/>
            <w:hideMark/>
          </w:tcPr>
          <w:p w14:paraId="4CADBF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0A30B8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7D4898D5" w14:textId="77777777" w:rsidTr="00DE3FFF">
        <w:trPr>
          <w:trHeight w:val="290"/>
        </w:trPr>
        <w:tc>
          <w:tcPr>
            <w:tcW w:w="2150" w:type="dxa"/>
            <w:tcBorders>
              <w:top w:val="nil"/>
              <w:left w:val="nil"/>
              <w:bottom w:val="nil"/>
              <w:right w:val="nil"/>
            </w:tcBorders>
            <w:shd w:val="clear" w:color="auto" w:fill="auto"/>
            <w:noWrap/>
            <w:hideMark/>
          </w:tcPr>
          <w:p w14:paraId="3F31ADD1"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Veronica_dieffenbachii</w:t>
            </w:r>
            <w:proofErr w:type="spellEnd"/>
          </w:p>
        </w:tc>
        <w:tc>
          <w:tcPr>
            <w:tcW w:w="2250" w:type="dxa"/>
            <w:tcBorders>
              <w:top w:val="nil"/>
              <w:left w:val="nil"/>
              <w:bottom w:val="nil"/>
              <w:right w:val="nil"/>
            </w:tcBorders>
            <w:shd w:val="clear" w:color="auto" w:fill="auto"/>
            <w:noWrap/>
            <w:hideMark/>
          </w:tcPr>
          <w:p w14:paraId="6FE60D8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7A1F5B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4B5D640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8D3FB0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AY034852</w:t>
            </w:r>
          </w:p>
        </w:tc>
        <w:tc>
          <w:tcPr>
            <w:tcW w:w="990" w:type="dxa"/>
            <w:tcBorders>
              <w:top w:val="nil"/>
              <w:left w:val="nil"/>
              <w:bottom w:val="nil"/>
              <w:right w:val="nil"/>
            </w:tcBorders>
            <w:shd w:val="clear" w:color="auto" w:fill="auto"/>
            <w:noWrap/>
            <w:hideMark/>
          </w:tcPr>
          <w:p w14:paraId="5751E6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7C0F32B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E1968D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KJ630736</w:t>
            </w:r>
          </w:p>
        </w:tc>
        <w:tc>
          <w:tcPr>
            <w:tcW w:w="1773" w:type="dxa"/>
            <w:tcBorders>
              <w:top w:val="nil"/>
              <w:left w:val="single" w:sz="4" w:space="0" w:color="auto"/>
              <w:bottom w:val="nil"/>
              <w:right w:val="nil"/>
            </w:tcBorders>
            <w:shd w:val="clear" w:color="auto" w:fill="auto"/>
            <w:noWrap/>
            <w:hideMark/>
          </w:tcPr>
          <w:p w14:paraId="5FD758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SP080545</w:t>
            </w:r>
          </w:p>
        </w:tc>
        <w:tc>
          <w:tcPr>
            <w:tcW w:w="1260" w:type="dxa"/>
            <w:tcBorders>
              <w:top w:val="nil"/>
              <w:left w:val="nil"/>
              <w:bottom w:val="nil"/>
              <w:right w:val="nil"/>
            </w:tcBorders>
            <w:shd w:val="clear" w:color="auto" w:fill="auto"/>
            <w:noWrap/>
            <w:hideMark/>
          </w:tcPr>
          <w:p w14:paraId="6369CA2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6C7C72A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1998</w:t>
            </w:r>
          </w:p>
        </w:tc>
      </w:tr>
      <w:tr w:rsidR="008913A7" w:rsidRPr="00622356" w14:paraId="1FC13975" w14:textId="77777777" w:rsidTr="00DE3FFF">
        <w:trPr>
          <w:trHeight w:val="290"/>
        </w:trPr>
        <w:tc>
          <w:tcPr>
            <w:tcW w:w="2150" w:type="dxa"/>
            <w:tcBorders>
              <w:top w:val="nil"/>
              <w:left w:val="nil"/>
              <w:bottom w:val="nil"/>
              <w:right w:val="nil"/>
            </w:tcBorders>
            <w:shd w:val="clear" w:color="auto" w:fill="auto"/>
            <w:noWrap/>
            <w:hideMark/>
          </w:tcPr>
          <w:p w14:paraId="651C2DEB"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Veronica_diosmifolia</w:t>
            </w:r>
            <w:proofErr w:type="spellEnd"/>
          </w:p>
        </w:tc>
        <w:tc>
          <w:tcPr>
            <w:tcW w:w="2250" w:type="dxa"/>
            <w:tcBorders>
              <w:top w:val="nil"/>
              <w:left w:val="nil"/>
              <w:bottom w:val="nil"/>
              <w:right w:val="nil"/>
            </w:tcBorders>
            <w:shd w:val="clear" w:color="auto" w:fill="auto"/>
            <w:noWrap/>
            <w:hideMark/>
          </w:tcPr>
          <w:p w14:paraId="051A8B0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65472A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50BEFB6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49BEB77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KJ630636</w:t>
            </w:r>
          </w:p>
        </w:tc>
        <w:tc>
          <w:tcPr>
            <w:tcW w:w="990" w:type="dxa"/>
            <w:tcBorders>
              <w:top w:val="nil"/>
              <w:left w:val="nil"/>
              <w:bottom w:val="nil"/>
              <w:right w:val="nil"/>
            </w:tcBorders>
            <w:shd w:val="clear" w:color="auto" w:fill="auto"/>
            <w:noWrap/>
            <w:hideMark/>
          </w:tcPr>
          <w:p w14:paraId="34913A6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27A6A0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D420B2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KJ630737</w:t>
            </w:r>
          </w:p>
        </w:tc>
        <w:tc>
          <w:tcPr>
            <w:tcW w:w="1773" w:type="dxa"/>
            <w:tcBorders>
              <w:top w:val="nil"/>
              <w:left w:val="single" w:sz="4" w:space="0" w:color="auto"/>
              <w:bottom w:val="nil"/>
              <w:right w:val="nil"/>
            </w:tcBorders>
            <w:shd w:val="clear" w:color="auto" w:fill="auto"/>
            <w:noWrap/>
            <w:hideMark/>
          </w:tcPr>
          <w:p w14:paraId="19B36A2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SP103969</w:t>
            </w:r>
          </w:p>
        </w:tc>
        <w:tc>
          <w:tcPr>
            <w:tcW w:w="1260" w:type="dxa"/>
            <w:tcBorders>
              <w:top w:val="nil"/>
              <w:left w:val="nil"/>
              <w:bottom w:val="nil"/>
              <w:right w:val="nil"/>
            </w:tcBorders>
            <w:shd w:val="clear" w:color="auto" w:fill="auto"/>
            <w:noWrap/>
            <w:hideMark/>
          </w:tcPr>
          <w:p w14:paraId="12FC4BF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73FBD90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7EE13E83" w14:textId="77777777" w:rsidTr="00DE3FFF">
        <w:trPr>
          <w:trHeight w:val="290"/>
        </w:trPr>
        <w:tc>
          <w:tcPr>
            <w:tcW w:w="2150" w:type="dxa"/>
            <w:tcBorders>
              <w:top w:val="nil"/>
              <w:left w:val="nil"/>
              <w:bottom w:val="nil"/>
              <w:right w:val="nil"/>
            </w:tcBorders>
            <w:shd w:val="clear" w:color="auto" w:fill="auto"/>
            <w:noWrap/>
            <w:hideMark/>
          </w:tcPr>
          <w:p w14:paraId="52C61099"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Veronica_elliptica</w:t>
            </w:r>
            <w:proofErr w:type="spellEnd"/>
          </w:p>
        </w:tc>
        <w:tc>
          <w:tcPr>
            <w:tcW w:w="2250" w:type="dxa"/>
            <w:tcBorders>
              <w:top w:val="nil"/>
              <w:left w:val="nil"/>
              <w:bottom w:val="nil"/>
              <w:right w:val="nil"/>
            </w:tcBorders>
            <w:shd w:val="clear" w:color="auto" w:fill="auto"/>
            <w:noWrap/>
            <w:hideMark/>
          </w:tcPr>
          <w:p w14:paraId="1377A84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707F9EC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6AFC3E1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9E60E7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AF037392</w:t>
            </w:r>
          </w:p>
        </w:tc>
        <w:tc>
          <w:tcPr>
            <w:tcW w:w="990" w:type="dxa"/>
            <w:tcBorders>
              <w:top w:val="nil"/>
              <w:left w:val="nil"/>
              <w:bottom w:val="nil"/>
              <w:right w:val="nil"/>
            </w:tcBorders>
            <w:shd w:val="clear" w:color="auto" w:fill="auto"/>
            <w:noWrap/>
            <w:hideMark/>
          </w:tcPr>
          <w:p w14:paraId="39C66BB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C1EF59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FJ848242</w:t>
            </w:r>
          </w:p>
        </w:tc>
        <w:tc>
          <w:tcPr>
            <w:tcW w:w="1283" w:type="dxa"/>
            <w:tcBorders>
              <w:top w:val="nil"/>
              <w:left w:val="nil"/>
              <w:bottom w:val="nil"/>
              <w:right w:val="nil"/>
            </w:tcBorders>
            <w:shd w:val="clear" w:color="auto" w:fill="auto"/>
            <w:noWrap/>
            <w:hideMark/>
          </w:tcPr>
          <w:p w14:paraId="1AC07E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AY540883</w:t>
            </w:r>
          </w:p>
        </w:tc>
        <w:tc>
          <w:tcPr>
            <w:tcW w:w="1773" w:type="dxa"/>
            <w:tcBorders>
              <w:top w:val="nil"/>
              <w:left w:val="single" w:sz="4" w:space="0" w:color="auto"/>
              <w:bottom w:val="nil"/>
              <w:right w:val="nil"/>
            </w:tcBorders>
            <w:shd w:val="clear" w:color="auto" w:fill="auto"/>
            <w:noWrap/>
            <w:hideMark/>
          </w:tcPr>
          <w:p w14:paraId="65CEE7E7" w14:textId="29427329"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PGJ</w:t>
            </w:r>
            <w:r w:rsidR="00001752">
              <w:rPr>
                <w:rFonts w:ascii="Calibri" w:eastAsia="Times New Roman" w:hAnsi="Calibri" w:cs="Calibri"/>
                <w:color w:val="000000"/>
                <w:sz w:val="18"/>
                <w:szCs w:val="18"/>
                <w:vertAlign w:val="superscript"/>
              </w:rPr>
              <w:t>2</w:t>
            </w:r>
            <w:r w:rsidRPr="00890617">
              <w:rPr>
                <w:rFonts w:ascii="Calibri" w:eastAsia="Times New Roman" w:hAnsi="Calibri" w:cs="Calibri"/>
                <w:color w:val="000000"/>
                <w:sz w:val="18"/>
                <w:szCs w:val="18"/>
              </w:rPr>
              <w:t xml:space="preserve"> 2884</w:t>
            </w:r>
          </w:p>
        </w:tc>
        <w:tc>
          <w:tcPr>
            <w:tcW w:w="1260" w:type="dxa"/>
            <w:tcBorders>
              <w:top w:val="nil"/>
              <w:left w:val="nil"/>
              <w:bottom w:val="nil"/>
              <w:right w:val="nil"/>
            </w:tcBorders>
            <w:shd w:val="clear" w:color="auto" w:fill="auto"/>
            <w:noWrap/>
            <w:hideMark/>
          </w:tcPr>
          <w:p w14:paraId="4DA3750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2CDDE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051C064C" w14:textId="77777777" w:rsidTr="00DE3FFF">
        <w:trPr>
          <w:trHeight w:val="290"/>
        </w:trPr>
        <w:tc>
          <w:tcPr>
            <w:tcW w:w="2150" w:type="dxa"/>
            <w:tcBorders>
              <w:top w:val="nil"/>
              <w:left w:val="nil"/>
              <w:bottom w:val="nil"/>
              <w:right w:val="nil"/>
            </w:tcBorders>
            <w:shd w:val="clear" w:color="auto" w:fill="auto"/>
            <w:noWrap/>
            <w:hideMark/>
          </w:tcPr>
          <w:p w14:paraId="22282AD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Veronica_epacridea</w:t>
            </w:r>
            <w:proofErr w:type="spellEnd"/>
          </w:p>
        </w:tc>
        <w:tc>
          <w:tcPr>
            <w:tcW w:w="2250" w:type="dxa"/>
            <w:tcBorders>
              <w:top w:val="nil"/>
              <w:left w:val="nil"/>
              <w:bottom w:val="nil"/>
              <w:right w:val="nil"/>
            </w:tcBorders>
            <w:shd w:val="clear" w:color="auto" w:fill="auto"/>
            <w:noWrap/>
            <w:hideMark/>
          </w:tcPr>
          <w:p w14:paraId="7A01431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1D789FC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3796730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21C7B64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AF037389</w:t>
            </w:r>
          </w:p>
        </w:tc>
        <w:tc>
          <w:tcPr>
            <w:tcW w:w="990" w:type="dxa"/>
            <w:tcBorders>
              <w:top w:val="nil"/>
              <w:left w:val="nil"/>
              <w:bottom w:val="nil"/>
              <w:right w:val="nil"/>
            </w:tcBorders>
            <w:shd w:val="clear" w:color="auto" w:fill="auto"/>
            <w:noWrap/>
            <w:hideMark/>
          </w:tcPr>
          <w:p w14:paraId="05A96AE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F7641C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6C776A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2D1F669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SP103988</w:t>
            </w:r>
          </w:p>
        </w:tc>
        <w:tc>
          <w:tcPr>
            <w:tcW w:w="1260" w:type="dxa"/>
            <w:tcBorders>
              <w:top w:val="nil"/>
              <w:left w:val="nil"/>
              <w:bottom w:val="nil"/>
              <w:right w:val="nil"/>
            </w:tcBorders>
            <w:shd w:val="clear" w:color="auto" w:fill="auto"/>
            <w:noWrap/>
            <w:hideMark/>
          </w:tcPr>
          <w:p w14:paraId="28B08A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7C1E93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08DA02F7" w14:textId="77777777" w:rsidTr="00DE3FFF">
        <w:trPr>
          <w:trHeight w:val="290"/>
        </w:trPr>
        <w:tc>
          <w:tcPr>
            <w:tcW w:w="2150" w:type="dxa"/>
            <w:tcBorders>
              <w:top w:val="nil"/>
              <w:left w:val="nil"/>
              <w:bottom w:val="nil"/>
              <w:right w:val="nil"/>
            </w:tcBorders>
            <w:shd w:val="clear" w:color="auto" w:fill="auto"/>
            <w:noWrap/>
            <w:hideMark/>
          </w:tcPr>
          <w:p w14:paraId="1F2A5100"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Veronica_evenosa</w:t>
            </w:r>
            <w:proofErr w:type="spellEnd"/>
          </w:p>
        </w:tc>
        <w:tc>
          <w:tcPr>
            <w:tcW w:w="2250" w:type="dxa"/>
            <w:tcBorders>
              <w:top w:val="nil"/>
              <w:left w:val="nil"/>
              <w:bottom w:val="nil"/>
              <w:right w:val="nil"/>
            </w:tcBorders>
            <w:shd w:val="clear" w:color="auto" w:fill="auto"/>
            <w:noWrap/>
            <w:hideMark/>
          </w:tcPr>
          <w:p w14:paraId="35723A1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7A2BCDC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120</w:t>
            </w:r>
          </w:p>
        </w:tc>
        <w:tc>
          <w:tcPr>
            <w:tcW w:w="904" w:type="dxa"/>
            <w:tcBorders>
              <w:top w:val="nil"/>
              <w:left w:val="nil"/>
              <w:bottom w:val="nil"/>
              <w:right w:val="nil"/>
            </w:tcBorders>
            <w:shd w:val="clear" w:color="auto" w:fill="auto"/>
            <w:noWrap/>
            <w:hideMark/>
          </w:tcPr>
          <w:p w14:paraId="7D8195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F48536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KJ630638</w:t>
            </w:r>
          </w:p>
        </w:tc>
        <w:tc>
          <w:tcPr>
            <w:tcW w:w="990" w:type="dxa"/>
            <w:tcBorders>
              <w:top w:val="nil"/>
              <w:left w:val="nil"/>
              <w:bottom w:val="nil"/>
              <w:right w:val="nil"/>
            </w:tcBorders>
            <w:shd w:val="clear" w:color="auto" w:fill="auto"/>
            <w:noWrap/>
            <w:hideMark/>
          </w:tcPr>
          <w:p w14:paraId="44B4807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5BB049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50BA2F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KJ630739</w:t>
            </w:r>
          </w:p>
        </w:tc>
        <w:tc>
          <w:tcPr>
            <w:tcW w:w="1773" w:type="dxa"/>
            <w:tcBorders>
              <w:top w:val="nil"/>
              <w:left w:val="single" w:sz="4" w:space="0" w:color="auto"/>
              <w:bottom w:val="nil"/>
              <w:right w:val="nil"/>
            </w:tcBorders>
            <w:shd w:val="clear" w:color="auto" w:fill="auto"/>
            <w:noWrap/>
            <w:hideMark/>
          </w:tcPr>
          <w:p w14:paraId="7A7712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SP103456</w:t>
            </w:r>
          </w:p>
        </w:tc>
        <w:tc>
          <w:tcPr>
            <w:tcW w:w="1260" w:type="dxa"/>
            <w:tcBorders>
              <w:top w:val="nil"/>
              <w:left w:val="nil"/>
              <w:bottom w:val="nil"/>
              <w:right w:val="nil"/>
            </w:tcBorders>
            <w:shd w:val="clear" w:color="auto" w:fill="auto"/>
            <w:noWrap/>
            <w:hideMark/>
          </w:tcPr>
          <w:p w14:paraId="45108A7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69DA5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6D272D6B" w14:textId="77777777" w:rsidTr="00DE3FFF">
        <w:trPr>
          <w:trHeight w:val="290"/>
        </w:trPr>
        <w:tc>
          <w:tcPr>
            <w:tcW w:w="2150" w:type="dxa"/>
            <w:tcBorders>
              <w:top w:val="nil"/>
              <w:left w:val="nil"/>
              <w:bottom w:val="nil"/>
              <w:right w:val="nil"/>
            </w:tcBorders>
            <w:shd w:val="clear" w:color="auto" w:fill="auto"/>
            <w:noWrap/>
            <w:hideMark/>
          </w:tcPr>
          <w:p w14:paraId="2EB0685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Veronica_flavida</w:t>
            </w:r>
            <w:proofErr w:type="spellEnd"/>
          </w:p>
        </w:tc>
        <w:tc>
          <w:tcPr>
            <w:tcW w:w="2250" w:type="dxa"/>
            <w:tcBorders>
              <w:top w:val="nil"/>
              <w:left w:val="nil"/>
              <w:bottom w:val="nil"/>
              <w:right w:val="nil"/>
            </w:tcBorders>
            <w:shd w:val="clear" w:color="auto" w:fill="auto"/>
            <w:noWrap/>
            <w:hideMark/>
          </w:tcPr>
          <w:p w14:paraId="40A09F3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D07C16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5D92E1B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6E9C8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KJ630639</w:t>
            </w:r>
          </w:p>
        </w:tc>
        <w:tc>
          <w:tcPr>
            <w:tcW w:w="990" w:type="dxa"/>
            <w:tcBorders>
              <w:top w:val="nil"/>
              <w:left w:val="nil"/>
              <w:bottom w:val="nil"/>
              <w:right w:val="nil"/>
            </w:tcBorders>
            <w:shd w:val="clear" w:color="auto" w:fill="auto"/>
            <w:noWrap/>
            <w:hideMark/>
          </w:tcPr>
          <w:p w14:paraId="31C097D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48E67F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637BD3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KJ630740</w:t>
            </w:r>
          </w:p>
        </w:tc>
        <w:tc>
          <w:tcPr>
            <w:tcW w:w="1773" w:type="dxa"/>
            <w:tcBorders>
              <w:top w:val="nil"/>
              <w:left w:val="single" w:sz="4" w:space="0" w:color="auto"/>
              <w:bottom w:val="nil"/>
              <w:right w:val="nil"/>
            </w:tcBorders>
            <w:shd w:val="clear" w:color="auto" w:fill="auto"/>
            <w:noWrap/>
            <w:hideMark/>
          </w:tcPr>
          <w:p w14:paraId="4363715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SP103974</w:t>
            </w:r>
          </w:p>
        </w:tc>
        <w:tc>
          <w:tcPr>
            <w:tcW w:w="1260" w:type="dxa"/>
            <w:tcBorders>
              <w:top w:val="nil"/>
              <w:left w:val="nil"/>
              <w:bottom w:val="nil"/>
              <w:right w:val="nil"/>
            </w:tcBorders>
            <w:shd w:val="clear" w:color="auto" w:fill="auto"/>
            <w:noWrap/>
            <w:hideMark/>
          </w:tcPr>
          <w:p w14:paraId="590059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7D6D822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751A7DD6" w14:textId="77777777" w:rsidTr="00DE3FFF">
        <w:trPr>
          <w:trHeight w:val="290"/>
        </w:trPr>
        <w:tc>
          <w:tcPr>
            <w:tcW w:w="2150" w:type="dxa"/>
            <w:tcBorders>
              <w:top w:val="nil"/>
              <w:left w:val="nil"/>
              <w:bottom w:val="nil"/>
              <w:right w:val="nil"/>
            </w:tcBorders>
            <w:shd w:val="clear" w:color="auto" w:fill="auto"/>
            <w:noWrap/>
            <w:hideMark/>
          </w:tcPr>
          <w:p w14:paraId="13064980"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Veronica_insularis</w:t>
            </w:r>
            <w:proofErr w:type="spellEnd"/>
          </w:p>
        </w:tc>
        <w:tc>
          <w:tcPr>
            <w:tcW w:w="2250" w:type="dxa"/>
            <w:tcBorders>
              <w:top w:val="nil"/>
              <w:left w:val="nil"/>
              <w:bottom w:val="nil"/>
              <w:right w:val="nil"/>
            </w:tcBorders>
            <w:shd w:val="clear" w:color="auto" w:fill="auto"/>
            <w:noWrap/>
            <w:hideMark/>
          </w:tcPr>
          <w:p w14:paraId="733E6F1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3D37C88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2014A5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31E24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EF635486</w:t>
            </w:r>
          </w:p>
        </w:tc>
        <w:tc>
          <w:tcPr>
            <w:tcW w:w="990" w:type="dxa"/>
            <w:tcBorders>
              <w:top w:val="nil"/>
              <w:left w:val="nil"/>
              <w:bottom w:val="nil"/>
              <w:right w:val="nil"/>
            </w:tcBorders>
            <w:shd w:val="clear" w:color="auto" w:fill="auto"/>
            <w:noWrap/>
            <w:hideMark/>
          </w:tcPr>
          <w:p w14:paraId="465CA66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B69BCC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27AF61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AF486406</w:t>
            </w:r>
          </w:p>
        </w:tc>
        <w:tc>
          <w:tcPr>
            <w:tcW w:w="1773" w:type="dxa"/>
            <w:tcBorders>
              <w:top w:val="nil"/>
              <w:left w:val="single" w:sz="4" w:space="0" w:color="auto"/>
              <w:bottom w:val="nil"/>
              <w:right w:val="nil"/>
            </w:tcBorders>
            <w:shd w:val="clear" w:color="auto" w:fill="auto"/>
            <w:noWrap/>
            <w:hideMark/>
          </w:tcPr>
          <w:p w14:paraId="523F3F7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SP083581</w:t>
            </w:r>
          </w:p>
        </w:tc>
        <w:tc>
          <w:tcPr>
            <w:tcW w:w="1260" w:type="dxa"/>
            <w:tcBorders>
              <w:top w:val="nil"/>
              <w:left w:val="nil"/>
              <w:bottom w:val="nil"/>
              <w:right w:val="nil"/>
            </w:tcBorders>
            <w:shd w:val="clear" w:color="auto" w:fill="auto"/>
            <w:noWrap/>
            <w:hideMark/>
          </w:tcPr>
          <w:p w14:paraId="5F73C9F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781913D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2001</w:t>
            </w:r>
          </w:p>
        </w:tc>
      </w:tr>
      <w:tr w:rsidR="008913A7" w:rsidRPr="00622356" w14:paraId="201E5201" w14:textId="77777777" w:rsidTr="00DE3FFF">
        <w:trPr>
          <w:trHeight w:val="290"/>
        </w:trPr>
        <w:tc>
          <w:tcPr>
            <w:tcW w:w="2150" w:type="dxa"/>
            <w:tcBorders>
              <w:top w:val="nil"/>
              <w:left w:val="nil"/>
              <w:bottom w:val="nil"/>
              <w:right w:val="nil"/>
            </w:tcBorders>
            <w:shd w:val="clear" w:color="auto" w:fill="auto"/>
            <w:noWrap/>
            <w:hideMark/>
          </w:tcPr>
          <w:p w14:paraId="145A621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Veronica_kellowiae</w:t>
            </w:r>
            <w:proofErr w:type="spellEnd"/>
          </w:p>
        </w:tc>
        <w:tc>
          <w:tcPr>
            <w:tcW w:w="2250" w:type="dxa"/>
            <w:tcBorders>
              <w:top w:val="nil"/>
              <w:left w:val="nil"/>
              <w:bottom w:val="nil"/>
              <w:right w:val="nil"/>
            </w:tcBorders>
            <w:shd w:val="clear" w:color="auto" w:fill="auto"/>
            <w:noWrap/>
            <w:hideMark/>
          </w:tcPr>
          <w:p w14:paraId="6A71129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EE34B0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40C318E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179F0DF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AY034856</w:t>
            </w:r>
          </w:p>
        </w:tc>
        <w:tc>
          <w:tcPr>
            <w:tcW w:w="990" w:type="dxa"/>
            <w:tcBorders>
              <w:top w:val="nil"/>
              <w:left w:val="nil"/>
              <w:bottom w:val="nil"/>
              <w:right w:val="nil"/>
            </w:tcBorders>
            <w:shd w:val="clear" w:color="auto" w:fill="auto"/>
            <w:noWrap/>
            <w:hideMark/>
          </w:tcPr>
          <w:p w14:paraId="4BE7917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DC4B9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4F0D6EF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5165EEA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SP083615</w:t>
            </w:r>
          </w:p>
        </w:tc>
        <w:tc>
          <w:tcPr>
            <w:tcW w:w="1260" w:type="dxa"/>
            <w:tcBorders>
              <w:top w:val="nil"/>
              <w:left w:val="nil"/>
              <w:bottom w:val="nil"/>
              <w:right w:val="nil"/>
            </w:tcBorders>
            <w:shd w:val="clear" w:color="auto" w:fill="auto"/>
            <w:noWrap/>
            <w:hideMark/>
          </w:tcPr>
          <w:p w14:paraId="4E81C4C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6367CC8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2003</w:t>
            </w:r>
          </w:p>
        </w:tc>
      </w:tr>
      <w:tr w:rsidR="008913A7" w:rsidRPr="00622356" w14:paraId="5DAE0750" w14:textId="77777777" w:rsidTr="00DE3FFF">
        <w:trPr>
          <w:trHeight w:val="290"/>
        </w:trPr>
        <w:tc>
          <w:tcPr>
            <w:tcW w:w="2150" w:type="dxa"/>
            <w:tcBorders>
              <w:top w:val="nil"/>
              <w:left w:val="nil"/>
              <w:bottom w:val="nil"/>
              <w:right w:val="nil"/>
            </w:tcBorders>
            <w:shd w:val="clear" w:color="auto" w:fill="auto"/>
            <w:noWrap/>
            <w:hideMark/>
          </w:tcPr>
          <w:p w14:paraId="463CA69C"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Veronica_leiophylla</w:t>
            </w:r>
            <w:proofErr w:type="spellEnd"/>
          </w:p>
        </w:tc>
        <w:tc>
          <w:tcPr>
            <w:tcW w:w="2250" w:type="dxa"/>
            <w:tcBorders>
              <w:top w:val="nil"/>
              <w:left w:val="nil"/>
              <w:bottom w:val="nil"/>
              <w:right w:val="nil"/>
            </w:tcBorders>
            <w:shd w:val="clear" w:color="auto" w:fill="auto"/>
            <w:noWrap/>
            <w:hideMark/>
          </w:tcPr>
          <w:p w14:paraId="1FD09BF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0FD39A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2D98FE4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160B2E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KJ630646</w:t>
            </w:r>
          </w:p>
        </w:tc>
        <w:tc>
          <w:tcPr>
            <w:tcW w:w="990" w:type="dxa"/>
            <w:tcBorders>
              <w:top w:val="nil"/>
              <w:left w:val="nil"/>
              <w:bottom w:val="nil"/>
              <w:right w:val="nil"/>
            </w:tcBorders>
            <w:shd w:val="clear" w:color="auto" w:fill="auto"/>
            <w:noWrap/>
            <w:hideMark/>
          </w:tcPr>
          <w:p w14:paraId="55BB329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9907DF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73CF53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KJ630747</w:t>
            </w:r>
          </w:p>
        </w:tc>
        <w:tc>
          <w:tcPr>
            <w:tcW w:w="1773" w:type="dxa"/>
            <w:tcBorders>
              <w:top w:val="nil"/>
              <w:left w:val="single" w:sz="4" w:space="0" w:color="auto"/>
              <w:bottom w:val="nil"/>
              <w:right w:val="nil"/>
            </w:tcBorders>
            <w:shd w:val="clear" w:color="auto" w:fill="auto"/>
            <w:noWrap/>
            <w:hideMark/>
          </w:tcPr>
          <w:p w14:paraId="48976D2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cult. Kew Gardens 1983-2273</w:t>
            </w:r>
          </w:p>
        </w:tc>
        <w:tc>
          <w:tcPr>
            <w:tcW w:w="1260" w:type="dxa"/>
            <w:tcBorders>
              <w:top w:val="nil"/>
              <w:left w:val="nil"/>
              <w:bottom w:val="nil"/>
              <w:right w:val="nil"/>
            </w:tcBorders>
            <w:shd w:val="clear" w:color="auto" w:fill="auto"/>
            <w:noWrap/>
            <w:hideMark/>
          </w:tcPr>
          <w:p w14:paraId="74438A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5E1B70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08E3D493" w14:textId="77777777" w:rsidTr="00DE3FFF">
        <w:trPr>
          <w:trHeight w:val="290"/>
        </w:trPr>
        <w:tc>
          <w:tcPr>
            <w:tcW w:w="2150" w:type="dxa"/>
            <w:tcBorders>
              <w:top w:val="nil"/>
              <w:left w:val="nil"/>
              <w:bottom w:val="nil"/>
              <w:right w:val="nil"/>
            </w:tcBorders>
            <w:shd w:val="clear" w:color="auto" w:fill="auto"/>
            <w:noWrap/>
            <w:hideMark/>
          </w:tcPr>
          <w:p w14:paraId="785B6D83"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Veronica_ligustrifolia</w:t>
            </w:r>
            <w:proofErr w:type="spellEnd"/>
          </w:p>
        </w:tc>
        <w:tc>
          <w:tcPr>
            <w:tcW w:w="2250" w:type="dxa"/>
            <w:tcBorders>
              <w:top w:val="nil"/>
              <w:left w:val="nil"/>
              <w:bottom w:val="nil"/>
              <w:right w:val="nil"/>
            </w:tcBorders>
            <w:shd w:val="clear" w:color="auto" w:fill="auto"/>
            <w:noWrap/>
            <w:hideMark/>
          </w:tcPr>
          <w:p w14:paraId="668538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1FD7136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190F0C6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715BFD5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KJ630647</w:t>
            </w:r>
          </w:p>
        </w:tc>
        <w:tc>
          <w:tcPr>
            <w:tcW w:w="990" w:type="dxa"/>
            <w:tcBorders>
              <w:top w:val="nil"/>
              <w:left w:val="nil"/>
              <w:bottom w:val="nil"/>
              <w:right w:val="nil"/>
            </w:tcBorders>
            <w:shd w:val="clear" w:color="auto" w:fill="auto"/>
            <w:noWrap/>
            <w:hideMark/>
          </w:tcPr>
          <w:p w14:paraId="71140E8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97F77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A0F342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KJ630748</w:t>
            </w:r>
          </w:p>
        </w:tc>
        <w:tc>
          <w:tcPr>
            <w:tcW w:w="1773" w:type="dxa"/>
            <w:tcBorders>
              <w:top w:val="nil"/>
              <w:left w:val="single" w:sz="4" w:space="0" w:color="auto"/>
              <w:bottom w:val="nil"/>
              <w:right w:val="nil"/>
            </w:tcBorders>
            <w:shd w:val="clear" w:color="auto" w:fill="auto"/>
            <w:noWrap/>
            <w:hideMark/>
          </w:tcPr>
          <w:p w14:paraId="5450D52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SP103962</w:t>
            </w:r>
          </w:p>
        </w:tc>
        <w:tc>
          <w:tcPr>
            <w:tcW w:w="1260" w:type="dxa"/>
            <w:tcBorders>
              <w:top w:val="nil"/>
              <w:left w:val="nil"/>
              <w:bottom w:val="nil"/>
              <w:right w:val="nil"/>
            </w:tcBorders>
            <w:shd w:val="clear" w:color="auto" w:fill="auto"/>
            <w:noWrap/>
            <w:hideMark/>
          </w:tcPr>
          <w:p w14:paraId="3C0ECF6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F36804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3CC6242A" w14:textId="77777777" w:rsidTr="00DE3FFF">
        <w:trPr>
          <w:trHeight w:val="290"/>
        </w:trPr>
        <w:tc>
          <w:tcPr>
            <w:tcW w:w="2150" w:type="dxa"/>
            <w:tcBorders>
              <w:top w:val="nil"/>
              <w:left w:val="nil"/>
              <w:bottom w:val="nil"/>
              <w:right w:val="nil"/>
            </w:tcBorders>
            <w:shd w:val="clear" w:color="auto" w:fill="auto"/>
            <w:noWrap/>
            <w:hideMark/>
          </w:tcPr>
          <w:p w14:paraId="275EC86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Veronica_macrantha</w:t>
            </w:r>
            <w:proofErr w:type="spellEnd"/>
          </w:p>
        </w:tc>
        <w:tc>
          <w:tcPr>
            <w:tcW w:w="2250" w:type="dxa"/>
            <w:tcBorders>
              <w:top w:val="nil"/>
              <w:left w:val="nil"/>
              <w:bottom w:val="nil"/>
              <w:right w:val="nil"/>
            </w:tcBorders>
            <w:shd w:val="clear" w:color="auto" w:fill="auto"/>
            <w:noWrap/>
            <w:hideMark/>
          </w:tcPr>
          <w:p w14:paraId="7A3A9EF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 xml:space="preserve">hebes </w:t>
            </w:r>
          </w:p>
        </w:tc>
        <w:tc>
          <w:tcPr>
            <w:tcW w:w="1360" w:type="dxa"/>
            <w:tcBorders>
              <w:top w:val="nil"/>
              <w:left w:val="nil"/>
              <w:bottom w:val="nil"/>
              <w:right w:val="single" w:sz="4" w:space="0" w:color="auto"/>
            </w:tcBorders>
            <w:shd w:val="clear" w:color="auto" w:fill="auto"/>
            <w:noWrap/>
            <w:hideMark/>
          </w:tcPr>
          <w:p w14:paraId="35F210A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227587C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FJ848315</w:t>
            </w:r>
          </w:p>
        </w:tc>
        <w:tc>
          <w:tcPr>
            <w:tcW w:w="1170" w:type="dxa"/>
            <w:tcBorders>
              <w:top w:val="nil"/>
              <w:left w:val="nil"/>
              <w:bottom w:val="nil"/>
              <w:right w:val="nil"/>
            </w:tcBorders>
            <w:shd w:val="clear" w:color="auto" w:fill="auto"/>
            <w:noWrap/>
            <w:hideMark/>
          </w:tcPr>
          <w:p w14:paraId="11E5834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AY034853</w:t>
            </w:r>
          </w:p>
        </w:tc>
        <w:tc>
          <w:tcPr>
            <w:tcW w:w="990" w:type="dxa"/>
            <w:tcBorders>
              <w:top w:val="nil"/>
              <w:left w:val="nil"/>
              <w:bottom w:val="nil"/>
              <w:right w:val="nil"/>
            </w:tcBorders>
            <w:shd w:val="clear" w:color="auto" w:fill="auto"/>
            <w:noWrap/>
            <w:hideMark/>
          </w:tcPr>
          <w:p w14:paraId="2CE9186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FJ848197</w:t>
            </w:r>
          </w:p>
        </w:tc>
        <w:tc>
          <w:tcPr>
            <w:tcW w:w="990" w:type="dxa"/>
            <w:tcBorders>
              <w:top w:val="nil"/>
              <w:left w:val="nil"/>
              <w:bottom w:val="nil"/>
              <w:right w:val="nil"/>
            </w:tcBorders>
            <w:shd w:val="clear" w:color="auto" w:fill="auto"/>
            <w:noWrap/>
            <w:hideMark/>
          </w:tcPr>
          <w:p w14:paraId="055ACFD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FJ848244</w:t>
            </w:r>
          </w:p>
        </w:tc>
        <w:tc>
          <w:tcPr>
            <w:tcW w:w="1283" w:type="dxa"/>
            <w:tcBorders>
              <w:top w:val="nil"/>
              <w:left w:val="nil"/>
              <w:bottom w:val="nil"/>
              <w:right w:val="nil"/>
            </w:tcBorders>
            <w:shd w:val="clear" w:color="auto" w:fill="auto"/>
            <w:noWrap/>
            <w:hideMark/>
          </w:tcPr>
          <w:p w14:paraId="07E40E1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FJ848048</w:t>
            </w:r>
          </w:p>
        </w:tc>
        <w:tc>
          <w:tcPr>
            <w:tcW w:w="1773" w:type="dxa"/>
            <w:tcBorders>
              <w:top w:val="nil"/>
              <w:left w:val="single" w:sz="4" w:space="0" w:color="auto"/>
              <w:bottom w:val="nil"/>
              <w:right w:val="nil"/>
            </w:tcBorders>
            <w:shd w:val="clear" w:color="auto" w:fill="auto"/>
            <w:noWrap/>
            <w:hideMark/>
          </w:tcPr>
          <w:p w14:paraId="52FDA84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SP103475</w:t>
            </w:r>
          </w:p>
        </w:tc>
        <w:tc>
          <w:tcPr>
            <w:tcW w:w="1260" w:type="dxa"/>
            <w:tcBorders>
              <w:top w:val="nil"/>
              <w:left w:val="nil"/>
              <w:bottom w:val="nil"/>
              <w:right w:val="nil"/>
            </w:tcBorders>
            <w:shd w:val="clear" w:color="auto" w:fill="auto"/>
            <w:noWrap/>
            <w:hideMark/>
          </w:tcPr>
          <w:p w14:paraId="682C90E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0C04FE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3EE409EC" w14:textId="77777777" w:rsidTr="00DE3FFF">
        <w:trPr>
          <w:trHeight w:val="290"/>
        </w:trPr>
        <w:tc>
          <w:tcPr>
            <w:tcW w:w="2150" w:type="dxa"/>
            <w:tcBorders>
              <w:top w:val="nil"/>
              <w:left w:val="nil"/>
              <w:bottom w:val="nil"/>
              <w:right w:val="nil"/>
            </w:tcBorders>
            <w:shd w:val="clear" w:color="auto" w:fill="auto"/>
            <w:noWrap/>
            <w:hideMark/>
          </w:tcPr>
          <w:p w14:paraId="1866318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Veronica_macrocarpa</w:t>
            </w:r>
            <w:proofErr w:type="spellEnd"/>
          </w:p>
        </w:tc>
        <w:tc>
          <w:tcPr>
            <w:tcW w:w="2250" w:type="dxa"/>
            <w:tcBorders>
              <w:top w:val="nil"/>
              <w:left w:val="nil"/>
              <w:bottom w:val="nil"/>
              <w:right w:val="nil"/>
            </w:tcBorders>
            <w:shd w:val="clear" w:color="auto" w:fill="auto"/>
            <w:noWrap/>
            <w:hideMark/>
          </w:tcPr>
          <w:p w14:paraId="2386F2D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B1E0F8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80/120</w:t>
            </w:r>
          </w:p>
        </w:tc>
        <w:tc>
          <w:tcPr>
            <w:tcW w:w="904" w:type="dxa"/>
            <w:tcBorders>
              <w:top w:val="nil"/>
              <w:left w:val="nil"/>
              <w:bottom w:val="nil"/>
              <w:right w:val="nil"/>
            </w:tcBorders>
            <w:shd w:val="clear" w:color="auto" w:fill="auto"/>
            <w:noWrap/>
            <w:hideMark/>
          </w:tcPr>
          <w:p w14:paraId="1B473C9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16ED02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KJ630651</w:t>
            </w:r>
          </w:p>
        </w:tc>
        <w:tc>
          <w:tcPr>
            <w:tcW w:w="990" w:type="dxa"/>
            <w:tcBorders>
              <w:top w:val="nil"/>
              <w:left w:val="nil"/>
              <w:bottom w:val="nil"/>
              <w:right w:val="nil"/>
            </w:tcBorders>
            <w:shd w:val="clear" w:color="auto" w:fill="auto"/>
            <w:noWrap/>
            <w:hideMark/>
          </w:tcPr>
          <w:p w14:paraId="1D92C79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3001C1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6425A3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KJ630752</w:t>
            </w:r>
          </w:p>
        </w:tc>
        <w:tc>
          <w:tcPr>
            <w:tcW w:w="1773" w:type="dxa"/>
            <w:tcBorders>
              <w:top w:val="nil"/>
              <w:left w:val="single" w:sz="4" w:space="0" w:color="auto"/>
              <w:bottom w:val="nil"/>
              <w:right w:val="nil"/>
            </w:tcBorders>
            <w:shd w:val="clear" w:color="auto" w:fill="auto"/>
            <w:noWrap/>
            <w:hideMark/>
          </w:tcPr>
          <w:p w14:paraId="4A8C1B9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SP103976</w:t>
            </w:r>
          </w:p>
        </w:tc>
        <w:tc>
          <w:tcPr>
            <w:tcW w:w="1260" w:type="dxa"/>
            <w:tcBorders>
              <w:top w:val="nil"/>
              <w:left w:val="nil"/>
              <w:bottom w:val="nil"/>
              <w:right w:val="nil"/>
            </w:tcBorders>
            <w:shd w:val="clear" w:color="auto" w:fill="auto"/>
            <w:noWrap/>
            <w:hideMark/>
          </w:tcPr>
          <w:p w14:paraId="7C0A61D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3559537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554E2085" w14:textId="77777777" w:rsidTr="00DE3FFF">
        <w:trPr>
          <w:trHeight w:val="290"/>
        </w:trPr>
        <w:tc>
          <w:tcPr>
            <w:tcW w:w="2150" w:type="dxa"/>
            <w:tcBorders>
              <w:top w:val="nil"/>
              <w:left w:val="nil"/>
              <w:bottom w:val="nil"/>
              <w:right w:val="nil"/>
            </w:tcBorders>
            <w:shd w:val="clear" w:color="auto" w:fill="auto"/>
            <w:noWrap/>
            <w:hideMark/>
          </w:tcPr>
          <w:p w14:paraId="4D5D68B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lastRenderedPageBreak/>
              <w:t>Veronica_odora</w:t>
            </w:r>
            <w:proofErr w:type="spellEnd"/>
          </w:p>
        </w:tc>
        <w:tc>
          <w:tcPr>
            <w:tcW w:w="2250" w:type="dxa"/>
            <w:tcBorders>
              <w:top w:val="nil"/>
              <w:left w:val="nil"/>
              <w:bottom w:val="nil"/>
              <w:right w:val="nil"/>
            </w:tcBorders>
            <w:shd w:val="clear" w:color="auto" w:fill="auto"/>
            <w:noWrap/>
            <w:hideMark/>
          </w:tcPr>
          <w:p w14:paraId="1387275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2FD46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42/84</w:t>
            </w:r>
          </w:p>
        </w:tc>
        <w:tc>
          <w:tcPr>
            <w:tcW w:w="904" w:type="dxa"/>
            <w:tcBorders>
              <w:top w:val="nil"/>
              <w:left w:val="nil"/>
              <w:bottom w:val="nil"/>
              <w:right w:val="nil"/>
            </w:tcBorders>
            <w:shd w:val="clear" w:color="auto" w:fill="auto"/>
            <w:noWrap/>
            <w:hideMark/>
          </w:tcPr>
          <w:p w14:paraId="097D7CB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FJ848317</w:t>
            </w:r>
          </w:p>
        </w:tc>
        <w:tc>
          <w:tcPr>
            <w:tcW w:w="1170" w:type="dxa"/>
            <w:tcBorders>
              <w:top w:val="nil"/>
              <w:left w:val="nil"/>
              <w:bottom w:val="nil"/>
              <w:right w:val="nil"/>
            </w:tcBorders>
            <w:shd w:val="clear" w:color="auto" w:fill="auto"/>
            <w:noWrap/>
            <w:hideMark/>
          </w:tcPr>
          <w:p w14:paraId="2E2736E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AF037388</w:t>
            </w:r>
          </w:p>
        </w:tc>
        <w:tc>
          <w:tcPr>
            <w:tcW w:w="990" w:type="dxa"/>
            <w:tcBorders>
              <w:top w:val="nil"/>
              <w:left w:val="nil"/>
              <w:bottom w:val="nil"/>
              <w:right w:val="nil"/>
            </w:tcBorders>
            <w:shd w:val="clear" w:color="auto" w:fill="auto"/>
            <w:noWrap/>
            <w:hideMark/>
          </w:tcPr>
          <w:p w14:paraId="3172FAE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30FB9A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FJ848245</w:t>
            </w:r>
          </w:p>
        </w:tc>
        <w:tc>
          <w:tcPr>
            <w:tcW w:w="1283" w:type="dxa"/>
            <w:tcBorders>
              <w:top w:val="nil"/>
              <w:left w:val="nil"/>
              <w:bottom w:val="nil"/>
              <w:right w:val="nil"/>
            </w:tcBorders>
            <w:shd w:val="clear" w:color="auto" w:fill="auto"/>
            <w:noWrap/>
            <w:hideMark/>
          </w:tcPr>
          <w:p w14:paraId="2D52C1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AY540882</w:t>
            </w:r>
          </w:p>
        </w:tc>
        <w:tc>
          <w:tcPr>
            <w:tcW w:w="1773" w:type="dxa"/>
            <w:tcBorders>
              <w:top w:val="nil"/>
              <w:left w:val="single" w:sz="4" w:space="0" w:color="auto"/>
              <w:bottom w:val="nil"/>
              <w:right w:val="nil"/>
            </w:tcBorders>
            <w:shd w:val="clear" w:color="auto" w:fill="auto"/>
            <w:noWrap/>
            <w:hideMark/>
          </w:tcPr>
          <w:p w14:paraId="5AE3447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SP103823</w:t>
            </w:r>
          </w:p>
        </w:tc>
        <w:tc>
          <w:tcPr>
            <w:tcW w:w="1260" w:type="dxa"/>
            <w:tcBorders>
              <w:top w:val="nil"/>
              <w:left w:val="nil"/>
              <w:bottom w:val="nil"/>
              <w:right w:val="nil"/>
            </w:tcBorders>
            <w:shd w:val="clear" w:color="auto" w:fill="auto"/>
            <w:noWrap/>
            <w:hideMark/>
          </w:tcPr>
          <w:p w14:paraId="5BC5C6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D5BC98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70E67E6B" w14:textId="77777777" w:rsidTr="00DE3FFF">
        <w:trPr>
          <w:trHeight w:val="290"/>
        </w:trPr>
        <w:tc>
          <w:tcPr>
            <w:tcW w:w="2150" w:type="dxa"/>
            <w:tcBorders>
              <w:top w:val="nil"/>
              <w:left w:val="nil"/>
              <w:bottom w:val="nil"/>
              <w:right w:val="nil"/>
            </w:tcBorders>
            <w:shd w:val="clear" w:color="auto" w:fill="auto"/>
            <w:noWrap/>
            <w:hideMark/>
          </w:tcPr>
          <w:p w14:paraId="3142732C"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Veronica_parviflora</w:t>
            </w:r>
            <w:proofErr w:type="spellEnd"/>
          </w:p>
        </w:tc>
        <w:tc>
          <w:tcPr>
            <w:tcW w:w="2250" w:type="dxa"/>
            <w:tcBorders>
              <w:top w:val="nil"/>
              <w:left w:val="nil"/>
              <w:bottom w:val="nil"/>
              <w:right w:val="nil"/>
            </w:tcBorders>
            <w:shd w:val="clear" w:color="auto" w:fill="auto"/>
            <w:noWrap/>
            <w:hideMark/>
          </w:tcPr>
          <w:p w14:paraId="5D49253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5A24AA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4BA2923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6CF1A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AY034854</w:t>
            </w:r>
          </w:p>
        </w:tc>
        <w:tc>
          <w:tcPr>
            <w:tcW w:w="990" w:type="dxa"/>
            <w:tcBorders>
              <w:top w:val="nil"/>
              <w:left w:val="nil"/>
              <w:bottom w:val="nil"/>
              <w:right w:val="nil"/>
            </w:tcBorders>
            <w:shd w:val="clear" w:color="auto" w:fill="auto"/>
            <w:noWrap/>
            <w:hideMark/>
          </w:tcPr>
          <w:p w14:paraId="423C2D4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19A20A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78875C6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7BEFF9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SP103975</w:t>
            </w:r>
          </w:p>
        </w:tc>
        <w:tc>
          <w:tcPr>
            <w:tcW w:w="1260" w:type="dxa"/>
            <w:tcBorders>
              <w:top w:val="nil"/>
              <w:left w:val="nil"/>
              <w:bottom w:val="nil"/>
              <w:right w:val="nil"/>
            </w:tcBorders>
            <w:shd w:val="clear" w:color="auto" w:fill="auto"/>
            <w:noWrap/>
            <w:hideMark/>
          </w:tcPr>
          <w:p w14:paraId="40515A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BFFD6F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28CACA0B" w14:textId="77777777" w:rsidTr="00DE3FFF">
        <w:trPr>
          <w:trHeight w:val="290"/>
        </w:trPr>
        <w:tc>
          <w:tcPr>
            <w:tcW w:w="2150" w:type="dxa"/>
            <w:tcBorders>
              <w:top w:val="nil"/>
              <w:left w:val="nil"/>
              <w:bottom w:val="nil"/>
              <w:right w:val="nil"/>
            </w:tcBorders>
            <w:shd w:val="clear" w:color="auto" w:fill="auto"/>
            <w:noWrap/>
            <w:hideMark/>
          </w:tcPr>
          <w:p w14:paraId="558CD40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Veronica_pauciramosa</w:t>
            </w:r>
            <w:proofErr w:type="spellEnd"/>
          </w:p>
        </w:tc>
        <w:tc>
          <w:tcPr>
            <w:tcW w:w="2250" w:type="dxa"/>
            <w:tcBorders>
              <w:top w:val="nil"/>
              <w:left w:val="nil"/>
              <w:bottom w:val="nil"/>
              <w:right w:val="nil"/>
            </w:tcBorders>
            <w:shd w:val="clear" w:color="auto" w:fill="auto"/>
            <w:noWrap/>
            <w:hideMark/>
          </w:tcPr>
          <w:p w14:paraId="16AE951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29B567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C5036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C3DD8C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AF069466</w:t>
            </w:r>
          </w:p>
        </w:tc>
        <w:tc>
          <w:tcPr>
            <w:tcW w:w="990" w:type="dxa"/>
            <w:tcBorders>
              <w:top w:val="nil"/>
              <w:left w:val="nil"/>
              <w:bottom w:val="nil"/>
              <w:right w:val="nil"/>
            </w:tcBorders>
            <w:shd w:val="clear" w:color="auto" w:fill="auto"/>
            <w:noWrap/>
            <w:hideMark/>
          </w:tcPr>
          <w:p w14:paraId="3BB1B4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B717E3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3C035C0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67EEF2F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SP103948</w:t>
            </w:r>
          </w:p>
        </w:tc>
        <w:tc>
          <w:tcPr>
            <w:tcW w:w="1260" w:type="dxa"/>
            <w:tcBorders>
              <w:top w:val="nil"/>
              <w:left w:val="nil"/>
              <w:bottom w:val="nil"/>
              <w:right w:val="nil"/>
            </w:tcBorders>
            <w:shd w:val="clear" w:color="auto" w:fill="auto"/>
            <w:noWrap/>
            <w:hideMark/>
          </w:tcPr>
          <w:p w14:paraId="54EB562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635401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1436E02" w14:textId="77777777" w:rsidTr="00DE3FFF">
        <w:trPr>
          <w:trHeight w:val="290"/>
        </w:trPr>
        <w:tc>
          <w:tcPr>
            <w:tcW w:w="2150" w:type="dxa"/>
            <w:tcBorders>
              <w:top w:val="nil"/>
              <w:left w:val="nil"/>
              <w:bottom w:val="nil"/>
              <w:right w:val="nil"/>
            </w:tcBorders>
            <w:shd w:val="clear" w:color="auto" w:fill="auto"/>
            <w:noWrap/>
            <w:hideMark/>
          </w:tcPr>
          <w:p w14:paraId="06B5DE7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Veronica_petriei</w:t>
            </w:r>
            <w:proofErr w:type="spellEnd"/>
          </w:p>
        </w:tc>
        <w:tc>
          <w:tcPr>
            <w:tcW w:w="2250" w:type="dxa"/>
            <w:tcBorders>
              <w:top w:val="nil"/>
              <w:left w:val="nil"/>
              <w:bottom w:val="nil"/>
              <w:right w:val="nil"/>
            </w:tcBorders>
            <w:shd w:val="clear" w:color="auto" w:fill="auto"/>
            <w:noWrap/>
            <w:hideMark/>
          </w:tcPr>
          <w:p w14:paraId="0A2446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CA73ED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2721BB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428ECC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AF229042</w:t>
            </w:r>
          </w:p>
        </w:tc>
        <w:tc>
          <w:tcPr>
            <w:tcW w:w="990" w:type="dxa"/>
            <w:tcBorders>
              <w:top w:val="nil"/>
              <w:left w:val="nil"/>
              <w:bottom w:val="nil"/>
              <w:right w:val="nil"/>
            </w:tcBorders>
            <w:shd w:val="clear" w:color="auto" w:fill="auto"/>
            <w:noWrap/>
            <w:hideMark/>
          </w:tcPr>
          <w:p w14:paraId="41116D5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549C2F3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6CB586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420BF71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SP083580</w:t>
            </w:r>
          </w:p>
        </w:tc>
        <w:tc>
          <w:tcPr>
            <w:tcW w:w="1260" w:type="dxa"/>
            <w:tcBorders>
              <w:top w:val="nil"/>
              <w:left w:val="nil"/>
              <w:bottom w:val="nil"/>
              <w:right w:val="nil"/>
            </w:tcBorders>
            <w:shd w:val="clear" w:color="auto" w:fill="auto"/>
            <w:noWrap/>
            <w:hideMark/>
          </w:tcPr>
          <w:p w14:paraId="6013B8C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6FA4685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2001</w:t>
            </w:r>
          </w:p>
        </w:tc>
      </w:tr>
      <w:tr w:rsidR="008913A7" w:rsidRPr="00622356" w14:paraId="4CA69B7C" w14:textId="77777777" w:rsidTr="00DE3FFF">
        <w:trPr>
          <w:trHeight w:val="290"/>
        </w:trPr>
        <w:tc>
          <w:tcPr>
            <w:tcW w:w="2150" w:type="dxa"/>
            <w:tcBorders>
              <w:top w:val="nil"/>
              <w:left w:val="nil"/>
              <w:bottom w:val="nil"/>
              <w:right w:val="nil"/>
            </w:tcBorders>
            <w:shd w:val="clear" w:color="auto" w:fill="auto"/>
            <w:noWrap/>
            <w:hideMark/>
          </w:tcPr>
          <w:p w14:paraId="62DFF03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Veronica_pimeleoides</w:t>
            </w:r>
            <w:proofErr w:type="spellEnd"/>
          </w:p>
        </w:tc>
        <w:tc>
          <w:tcPr>
            <w:tcW w:w="2250" w:type="dxa"/>
            <w:tcBorders>
              <w:top w:val="nil"/>
              <w:left w:val="nil"/>
              <w:bottom w:val="nil"/>
              <w:right w:val="nil"/>
            </w:tcBorders>
            <w:shd w:val="clear" w:color="auto" w:fill="auto"/>
            <w:noWrap/>
            <w:hideMark/>
          </w:tcPr>
          <w:p w14:paraId="440F04E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F3C287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11E89A6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2377EDA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AY034855</w:t>
            </w:r>
          </w:p>
        </w:tc>
        <w:tc>
          <w:tcPr>
            <w:tcW w:w="990" w:type="dxa"/>
            <w:tcBorders>
              <w:top w:val="nil"/>
              <w:left w:val="nil"/>
              <w:bottom w:val="nil"/>
              <w:right w:val="nil"/>
            </w:tcBorders>
            <w:shd w:val="clear" w:color="auto" w:fill="auto"/>
            <w:noWrap/>
            <w:hideMark/>
          </w:tcPr>
          <w:p w14:paraId="4AE42AA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E4446F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C6361D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KJ630755</w:t>
            </w:r>
          </w:p>
        </w:tc>
        <w:tc>
          <w:tcPr>
            <w:tcW w:w="1773" w:type="dxa"/>
            <w:tcBorders>
              <w:top w:val="nil"/>
              <w:left w:val="single" w:sz="4" w:space="0" w:color="auto"/>
              <w:bottom w:val="nil"/>
              <w:right w:val="nil"/>
            </w:tcBorders>
            <w:shd w:val="clear" w:color="auto" w:fill="auto"/>
            <w:noWrap/>
            <w:hideMark/>
          </w:tcPr>
          <w:p w14:paraId="5BACAB4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cult. Kew Gardens 1997-5497</w:t>
            </w:r>
          </w:p>
        </w:tc>
        <w:tc>
          <w:tcPr>
            <w:tcW w:w="1260" w:type="dxa"/>
            <w:tcBorders>
              <w:top w:val="nil"/>
              <w:left w:val="nil"/>
              <w:bottom w:val="nil"/>
              <w:right w:val="nil"/>
            </w:tcBorders>
            <w:shd w:val="clear" w:color="auto" w:fill="auto"/>
            <w:noWrap/>
            <w:hideMark/>
          </w:tcPr>
          <w:p w14:paraId="0A34860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C06D1A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0E603333" w14:textId="77777777" w:rsidTr="00DE3FFF">
        <w:trPr>
          <w:trHeight w:val="290"/>
        </w:trPr>
        <w:tc>
          <w:tcPr>
            <w:tcW w:w="2150" w:type="dxa"/>
            <w:tcBorders>
              <w:top w:val="nil"/>
              <w:left w:val="nil"/>
              <w:bottom w:val="nil"/>
              <w:right w:val="nil"/>
            </w:tcBorders>
            <w:shd w:val="clear" w:color="auto" w:fill="auto"/>
            <w:noWrap/>
            <w:hideMark/>
          </w:tcPr>
          <w:p w14:paraId="2EA7C26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Veronica_pinguifolia</w:t>
            </w:r>
            <w:proofErr w:type="spellEnd"/>
          </w:p>
        </w:tc>
        <w:tc>
          <w:tcPr>
            <w:tcW w:w="2250" w:type="dxa"/>
            <w:tcBorders>
              <w:top w:val="nil"/>
              <w:left w:val="nil"/>
              <w:bottom w:val="nil"/>
              <w:right w:val="nil"/>
            </w:tcBorders>
            <w:shd w:val="clear" w:color="auto" w:fill="auto"/>
            <w:noWrap/>
            <w:hideMark/>
          </w:tcPr>
          <w:p w14:paraId="74D8F76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2970C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37C9154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84204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KJ630655</w:t>
            </w:r>
          </w:p>
        </w:tc>
        <w:tc>
          <w:tcPr>
            <w:tcW w:w="990" w:type="dxa"/>
            <w:tcBorders>
              <w:top w:val="nil"/>
              <w:left w:val="nil"/>
              <w:bottom w:val="nil"/>
              <w:right w:val="nil"/>
            </w:tcBorders>
            <w:shd w:val="clear" w:color="auto" w:fill="auto"/>
            <w:noWrap/>
            <w:hideMark/>
          </w:tcPr>
          <w:p w14:paraId="57A18C6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B955CE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C192CC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KJ630756</w:t>
            </w:r>
          </w:p>
        </w:tc>
        <w:tc>
          <w:tcPr>
            <w:tcW w:w="1773" w:type="dxa"/>
            <w:tcBorders>
              <w:top w:val="nil"/>
              <w:left w:val="single" w:sz="4" w:space="0" w:color="auto"/>
              <w:bottom w:val="nil"/>
              <w:right w:val="nil"/>
            </w:tcBorders>
            <w:shd w:val="clear" w:color="auto" w:fill="auto"/>
            <w:noWrap/>
            <w:hideMark/>
          </w:tcPr>
          <w:p w14:paraId="4CD7D7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SP103950</w:t>
            </w:r>
          </w:p>
        </w:tc>
        <w:tc>
          <w:tcPr>
            <w:tcW w:w="1260" w:type="dxa"/>
            <w:tcBorders>
              <w:top w:val="nil"/>
              <w:left w:val="nil"/>
              <w:bottom w:val="nil"/>
              <w:right w:val="nil"/>
            </w:tcBorders>
            <w:shd w:val="clear" w:color="auto" w:fill="auto"/>
            <w:noWrap/>
            <w:hideMark/>
          </w:tcPr>
          <w:p w14:paraId="0F61611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5D5992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6E50E2C7" w14:textId="77777777" w:rsidTr="00DE3FFF">
        <w:trPr>
          <w:trHeight w:val="290"/>
        </w:trPr>
        <w:tc>
          <w:tcPr>
            <w:tcW w:w="2150" w:type="dxa"/>
            <w:tcBorders>
              <w:top w:val="nil"/>
              <w:left w:val="nil"/>
              <w:bottom w:val="nil"/>
              <w:right w:val="nil"/>
            </w:tcBorders>
            <w:shd w:val="clear" w:color="auto" w:fill="auto"/>
            <w:noWrap/>
            <w:hideMark/>
          </w:tcPr>
          <w:p w14:paraId="1B98E573"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Veronica_punicea</w:t>
            </w:r>
            <w:proofErr w:type="spellEnd"/>
          </w:p>
        </w:tc>
        <w:tc>
          <w:tcPr>
            <w:tcW w:w="2250" w:type="dxa"/>
            <w:tcBorders>
              <w:top w:val="nil"/>
              <w:left w:val="nil"/>
              <w:bottom w:val="nil"/>
              <w:right w:val="nil"/>
            </w:tcBorders>
            <w:shd w:val="clear" w:color="auto" w:fill="auto"/>
            <w:noWrap/>
            <w:hideMark/>
          </w:tcPr>
          <w:p w14:paraId="53A72FE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FE5F44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118</w:t>
            </w:r>
          </w:p>
        </w:tc>
        <w:tc>
          <w:tcPr>
            <w:tcW w:w="904" w:type="dxa"/>
            <w:tcBorders>
              <w:top w:val="nil"/>
              <w:left w:val="nil"/>
              <w:bottom w:val="nil"/>
              <w:right w:val="nil"/>
            </w:tcBorders>
            <w:shd w:val="clear" w:color="auto" w:fill="auto"/>
            <w:noWrap/>
            <w:hideMark/>
          </w:tcPr>
          <w:p w14:paraId="43D8500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C841F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KJ630656</w:t>
            </w:r>
          </w:p>
        </w:tc>
        <w:tc>
          <w:tcPr>
            <w:tcW w:w="990" w:type="dxa"/>
            <w:tcBorders>
              <w:top w:val="nil"/>
              <w:left w:val="nil"/>
              <w:bottom w:val="nil"/>
              <w:right w:val="nil"/>
            </w:tcBorders>
            <w:shd w:val="clear" w:color="auto" w:fill="auto"/>
            <w:noWrap/>
            <w:hideMark/>
          </w:tcPr>
          <w:p w14:paraId="53AF9EE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136F2CA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B0FDEE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KJ630758</w:t>
            </w:r>
          </w:p>
        </w:tc>
        <w:tc>
          <w:tcPr>
            <w:tcW w:w="1773" w:type="dxa"/>
            <w:tcBorders>
              <w:top w:val="nil"/>
              <w:left w:val="single" w:sz="4" w:space="0" w:color="auto"/>
              <w:bottom w:val="nil"/>
              <w:right w:val="nil"/>
            </w:tcBorders>
            <w:shd w:val="clear" w:color="auto" w:fill="auto"/>
            <w:noWrap/>
            <w:hideMark/>
          </w:tcPr>
          <w:p w14:paraId="1AE60E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SP103454</w:t>
            </w:r>
          </w:p>
        </w:tc>
        <w:tc>
          <w:tcPr>
            <w:tcW w:w="1260" w:type="dxa"/>
            <w:tcBorders>
              <w:top w:val="nil"/>
              <w:left w:val="nil"/>
              <w:bottom w:val="nil"/>
              <w:right w:val="nil"/>
            </w:tcBorders>
            <w:shd w:val="clear" w:color="auto" w:fill="auto"/>
            <w:noWrap/>
            <w:hideMark/>
          </w:tcPr>
          <w:p w14:paraId="06CD810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4DC9B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3077D20C" w14:textId="77777777" w:rsidTr="00DE3FFF">
        <w:trPr>
          <w:trHeight w:val="290"/>
        </w:trPr>
        <w:tc>
          <w:tcPr>
            <w:tcW w:w="2150" w:type="dxa"/>
            <w:tcBorders>
              <w:top w:val="nil"/>
              <w:left w:val="nil"/>
              <w:bottom w:val="nil"/>
              <w:right w:val="nil"/>
            </w:tcBorders>
            <w:shd w:val="clear" w:color="auto" w:fill="auto"/>
            <w:noWrap/>
            <w:hideMark/>
          </w:tcPr>
          <w:p w14:paraId="3018E30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Veronica_salicifolia</w:t>
            </w:r>
            <w:proofErr w:type="spellEnd"/>
          </w:p>
        </w:tc>
        <w:tc>
          <w:tcPr>
            <w:tcW w:w="2250" w:type="dxa"/>
            <w:tcBorders>
              <w:top w:val="nil"/>
              <w:left w:val="nil"/>
              <w:bottom w:val="nil"/>
              <w:right w:val="nil"/>
            </w:tcBorders>
            <w:shd w:val="clear" w:color="auto" w:fill="auto"/>
            <w:noWrap/>
            <w:hideMark/>
          </w:tcPr>
          <w:p w14:paraId="45CB66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271BC1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6ED1026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FJ848320</w:t>
            </w:r>
          </w:p>
        </w:tc>
        <w:tc>
          <w:tcPr>
            <w:tcW w:w="1170" w:type="dxa"/>
            <w:tcBorders>
              <w:top w:val="nil"/>
              <w:left w:val="nil"/>
              <w:bottom w:val="nil"/>
              <w:right w:val="nil"/>
            </w:tcBorders>
            <w:shd w:val="clear" w:color="auto" w:fill="auto"/>
            <w:noWrap/>
            <w:hideMark/>
          </w:tcPr>
          <w:p w14:paraId="6356CB1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AF037386</w:t>
            </w:r>
          </w:p>
        </w:tc>
        <w:tc>
          <w:tcPr>
            <w:tcW w:w="990" w:type="dxa"/>
            <w:tcBorders>
              <w:top w:val="nil"/>
              <w:left w:val="nil"/>
              <w:bottom w:val="nil"/>
              <w:right w:val="nil"/>
            </w:tcBorders>
            <w:shd w:val="clear" w:color="auto" w:fill="auto"/>
            <w:noWrap/>
            <w:hideMark/>
          </w:tcPr>
          <w:p w14:paraId="13BA13E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FJ848199</w:t>
            </w:r>
          </w:p>
        </w:tc>
        <w:tc>
          <w:tcPr>
            <w:tcW w:w="990" w:type="dxa"/>
            <w:tcBorders>
              <w:top w:val="nil"/>
              <w:left w:val="nil"/>
              <w:bottom w:val="nil"/>
              <w:right w:val="nil"/>
            </w:tcBorders>
            <w:shd w:val="clear" w:color="auto" w:fill="auto"/>
            <w:noWrap/>
            <w:hideMark/>
          </w:tcPr>
          <w:p w14:paraId="6499BFD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FJ848248</w:t>
            </w:r>
          </w:p>
        </w:tc>
        <w:tc>
          <w:tcPr>
            <w:tcW w:w="1283" w:type="dxa"/>
            <w:tcBorders>
              <w:top w:val="nil"/>
              <w:left w:val="nil"/>
              <w:bottom w:val="nil"/>
              <w:right w:val="nil"/>
            </w:tcBorders>
            <w:shd w:val="clear" w:color="auto" w:fill="auto"/>
            <w:noWrap/>
            <w:hideMark/>
          </w:tcPr>
          <w:p w14:paraId="79613C7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FJ848049</w:t>
            </w:r>
          </w:p>
        </w:tc>
        <w:tc>
          <w:tcPr>
            <w:tcW w:w="1773" w:type="dxa"/>
            <w:tcBorders>
              <w:top w:val="nil"/>
              <w:left w:val="single" w:sz="4" w:space="0" w:color="auto"/>
              <w:bottom w:val="nil"/>
              <w:right w:val="nil"/>
            </w:tcBorders>
            <w:shd w:val="clear" w:color="auto" w:fill="auto"/>
            <w:noWrap/>
            <w:hideMark/>
          </w:tcPr>
          <w:p w14:paraId="2258DB1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SP080808</w:t>
            </w:r>
          </w:p>
        </w:tc>
        <w:tc>
          <w:tcPr>
            <w:tcW w:w="1260" w:type="dxa"/>
            <w:tcBorders>
              <w:top w:val="nil"/>
              <w:left w:val="nil"/>
              <w:bottom w:val="nil"/>
              <w:right w:val="nil"/>
            </w:tcBorders>
            <w:shd w:val="clear" w:color="auto" w:fill="auto"/>
            <w:noWrap/>
            <w:hideMark/>
          </w:tcPr>
          <w:p w14:paraId="45DA275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5D235B7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1998</w:t>
            </w:r>
          </w:p>
        </w:tc>
      </w:tr>
      <w:tr w:rsidR="008913A7" w:rsidRPr="00622356" w14:paraId="7F77DFBB" w14:textId="77777777" w:rsidTr="00DE3FFF">
        <w:trPr>
          <w:trHeight w:val="290"/>
        </w:trPr>
        <w:tc>
          <w:tcPr>
            <w:tcW w:w="2150" w:type="dxa"/>
            <w:tcBorders>
              <w:top w:val="nil"/>
              <w:left w:val="nil"/>
              <w:bottom w:val="nil"/>
              <w:right w:val="nil"/>
            </w:tcBorders>
            <w:shd w:val="clear" w:color="auto" w:fill="auto"/>
            <w:noWrap/>
            <w:hideMark/>
          </w:tcPr>
          <w:p w14:paraId="7FC1E19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Veronica_speciosa</w:t>
            </w:r>
            <w:proofErr w:type="spellEnd"/>
          </w:p>
        </w:tc>
        <w:tc>
          <w:tcPr>
            <w:tcW w:w="2250" w:type="dxa"/>
            <w:tcBorders>
              <w:top w:val="nil"/>
              <w:left w:val="nil"/>
              <w:bottom w:val="nil"/>
              <w:right w:val="nil"/>
            </w:tcBorders>
            <w:shd w:val="clear" w:color="auto" w:fill="auto"/>
            <w:noWrap/>
            <w:hideMark/>
          </w:tcPr>
          <w:p w14:paraId="4BF81F6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8DA235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33898CE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EF04A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KJ630660</w:t>
            </w:r>
          </w:p>
        </w:tc>
        <w:tc>
          <w:tcPr>
            <w:tcW w:w="990" w:type="dxa"/>
            <w:tcBorders>
              <w:top w:val="nil"/>
              <w:left w:val="nil"/>
              <w:bottom w:val="nil"/>
              <w:right w:val="nil"/>
            </w:tcBorders>
            <w:shd w:val="clear" w:color="auto" w:fill="auto"/>
            <w:noWrap/>
            <w:hideMark/>
          </w:tcPr>
          <w:p w14:paraId="235E21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D3E667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DEE297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KJ630762</w:t>
            </w:r>
          </w:p>
        </w:tc>
        <w:tc>
          <w:tcPr>
            <w:tcW w:w="1773" w:type="dxa"/>
            <w:tcBorders>
              <w:top w:val="nil"/>
              <w:left w:val="single" w:sz="4" w:space="0" w:color="auto"/>
              <w:bottom w:val="nil"/>
              <w:right w:val="nil"/>
            </w:tcBorders>
            <w:shd w:val="clear" w:color="auto" w:fill="auto"/>
            <w:noWrap/>
            <w:hideMark/>
          </w:tcPr>
          <w:p w14:paraId="04BA923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PGJ 2878</w:t>
            </w:r>
          </w:p>
        </w:tc>
        <w:tc>
          <w:tcPr>
            <w:tcW w:w="1260" w:type="dxa"/>
            <w:tcBorders>
              <w:top w:val="nil"/>
              <w:left w:val="nil"/>
              <w:bottom w:val="nil"/>
              <w:right w:val="nil"/>
            </w:tcBorders>
            <w:shd w:val="clear" w:color="auto" w:fill="auto"/>
            <w:noWrap/>
            <w:hideMark/>
          </w:tcPr>
          <w:p w14:paraId="048891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644262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4846A7EC" w14:textId="77777777" w:rsidTr="00DE3FFF">
        <w:trPr>
          <w:trHeight w:val="290"/>
        </w:trPr>
        <w:tc>
          <w:tcPr>
            <w:tcW w:w="2150" w:type="dxa"/>
            <w:tcBorders>
              <w:top w:val="nil"/>
              <w:left w:val="nil"/>
              <w:bottom w:val="nil"/>
              <w:right w:val="nil"/>
            </w:tcBorders>
            <w:shd w:val="clear" w:color="auto" w:fill="auto"/>
            <w:noWrap/>
            <w:hideMark/>
          </w:tcPr>
          <w:p w14:paraId="34CF130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Veronica_stricta</w:t>
            </w:r>
            <w:proofErr w:type="spellEnd"/>
          </w:p>
        </w:tc>
        <w:tc>
          <w:tcPr>
            <w:tcW w:w="2250" w:type="dxa"/>
            <w:tcBorders>
              <w:top w:val="nil"/>
              <w:left w:val="nil"/>
              <w:bottom w:val="nil"/>
              <w:right w:val="nil"/>
            </w:tcBorders>
            <w:shd w:val="clear" w:color="auto" w:fill="auto"/>
            <w:noWrap/>
            <w:hideMark/>
          </w:tcPr>
          <w:p w14:paraId="0719C46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029009C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40/80</w:t>
            </w:r>
          </w:p>
        </w:tc>
        <w:tc>
          <w:tcPr>
            <w:tcW w:w="904" w:type="dxa"/>
            <w:tcBorders>
              <w:top w:val="nil"/>
              <w:left w:val="nil"/>
              <w:bottom w:val="nil"/>
              <w:right w:val="nil"/>
            </w:tcBorders>
            <w:shd w:val="clear" w:color="auto" w:fill="auto"/>
            <w:noWrap/>
            <w:hideMark/>
          </w:tcPr>
          <w:p w14:paraId="6AD485F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762336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KJ630662</w:t>
            </w:r>
          </w:p>
        </w:tc>
        <w:tc>
          <w:tcPr>
            <w:tcW w:w="990" w:type="dxa"/>
            <w:tcBorders>
              <w:top w:val="nil"/>
              <w:left w:val="nil"/>
              <w:bottom w:val="nil"/>
              <w:right w:val="nil"/>
            </w:tcBorders>
            <w:shd w:val="clear" w:color="auto" w:fill="auto"/>
            <w:noWrap/>
            <w:hideMark/>
          </w:tcPr>
          <w:p w14:paraId="3FE28C8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71350C3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B21EA7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KJ630764</w:t>
            </w:r>
          </w:p>
        </w:tc>
        <w:tc>
          <w:tcPr>
            <w:tcW w:w="1773" w:type="dxa"/>
            <w:tcBorders>
              <w:top w:val="nil"/>
              <w:left w:val="single" w:sz="4" w:space="0" w:color="auto"/>
              <w:bottom w:val="nil"/>
              <w:right w:val="nil"/>
            </w:tcBorders>
            <w:shd w:val="clear" w:color="auto" w:fill="auto"/>
            <w:noWrap/>
            <w:hideMark/>
          </w:tcPr>
          <w:p w14:paraId="7F2D1E2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SP103967</w:t>
            </w:r>
          </w:p>
        </w:tc>
        <w:tc>
          <w:tcPr>
            <w:tcW w:w="1260" w:type="dxa"/>
            <w:tcBorders>
              <w:top w:val="nil"/>
              <w:left w:val="nil"/>
              <w:bottom w:val="nil"/>
              <w:right w:val="nil"/>
            </w:tcBorders>
            <w:shd w:val="clear" w:color="auto" w:fill="auto"/>
            <w:noWrap/>
            <w:hideMark/>
          </w:tcPr>
          <w:p w14:paraId="00EB14E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558E1EF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342E449D" w14:textId="77777777" w:rsidTr="00DE3FFF">
        <w:trPr>
          <w:trHeight w:val="290"/>
        </w:trPr>
        <w:tc>
          <w:tcPr>
            <w:tcW w:w="2150" w:type="dxa"/>
            <w:tcBorders>
              <w:top w:val="nil"/>
              <w:left w:val="nil"/>
              <w:bottom w:val="nil"/>
              <w:right w:val="nil"/>
            </w:tcBorders>
            <w:shd w:val="clear" w:color="auto" w:fill="auto"/>
            <w:noWrap/>
            <w:hideMark/>
          </w:tcPr>
          <w:p w14:paraId="59A4E4E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Veronica_strictissima</w:t>
            </w:r>
            <w:proofErr w:type="spellEnd"/>
          </w:p>
        </w:tc>
        <w:tc>
          <w:tcPr>
            <w:tcW w:w="2250" w:type="dxa"/>
            <w:tcBorders>
              <w:top w:val="nil"/>
              <w:left w:val="nil"/>
              <w:bottom w:val="nil"/>
              <w:right w:val="nil"/>
            </w:tcBorders>
            <w:shd w:val="clear" w:color="auto" w:fill="auto"/>
            <w:noWrap/>
            <w:hideMark/>
          </w:tcPr>
          <w:p w14:paraId="25EE0F1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38C4CBE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70CF36C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874822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KJ630663</w:t>
            </w:r>
          </w:p>
        </w:tc>
        <w:tc>
          <w:tcPr>
            <w:tcW w:w="990" w:type="dxa"/>
            <w:tcBorders>
              <w:top w:val="nil"/>
              <w:left w:val="nil"/>
              <w:bottom w:val="nil"/>
              <w:right w:val="nil"/>
            </w:tcBorders>
            <w:shd w:val="clear" w:color="auto" w:fill="auto"/>
            <w:noWrap/>
            <w:hideMark/>
          </w:tcPr>
          <w:p w14:paraId="08B1C55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6EC9D2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E54E4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KJ630765</w:t>
            </w:r>
          </w:p>
        </w:tc>
        <w:tc>
          <w:tcPr>
            <w:tcW w:w="1773" w:type="dxa"/>
            <w:tcBorders>
              <w:top w:val="nil"/>
              <w:left w:val="single" w:sz="4" w:space="0" w:color="auto"/>
              <w:bottom w:val="nil"/>
              <w:right w:val="nil"/>
            </w:tcBorders>
            <w:shd w:val="clear" w:color="auto" w:fill="auto"/>
            <w:noWrap/>
            <w:hideMark/>
          </w:tcPr>
          <w:p w14:paraId="79DCBF0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PGJ 2885</w:t>
            </w:r>
          </w:p>
        </w:tc>
        <w:tc>
          <w:tcPr>
            <w:tcW w:w="1260" w:type="dxa"/>
            <w:tcBorders>
              <w:top w:val="nil"/>
              <w:left w:val="nil"/>
              <w:bottom w:val="nil"/>
              <w:right w:val="nil"/>
            </w:tcBorders>
            <w:shd w:val="clear" w:color="auto" w:fill="auto"/>
            <w:noWrap/>
            <w:hideMark/>
          </w:tcPr>
          <w:p w14:paraId="2498AFE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0A20F3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1E52431A" w14:textId="77777777" w:rsidTr="00DE3FFF">
        <w:trPr>
          <w:trHeight w:val="290"/>
        </w:trPr>
        <w:tc>
          <w:tcPr>
            <w:tcW w:w="2150" w:type="dxa"/>
            <w:tcBorders>
              <w:top w:val="nil"/>
              <w:left w:val="nil"/>
              <w:bottom w:val="nil"/>
              <w:right w:val="nil"/>
            </w:tcBorders>
            <w:shd w:val="clear" w:color="auto" w:fill="auto"/>
            <w:noWrap/>
            <w:hideMark/>
          </w:tcPr>
          <w:p w14:paraId="6E0B0523"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Veronica_subalpina</w:t>
            </w:r>
            <w:proofErr w:type="spellEnd"/>
          </w:p>
        </w:tc>
        <w:tc>
          <w:tcPr>
            <w:tcW w:w="2250" w:type="dxa"/>
            <w:tcBorders>
              <w:top w:val="nil"/>
              <w:left w:val="nil"/>
              <w:bottom w:val="nil"/>
              <w:right w:val="nil"/>
            </w:tcBorders>
            <w:shd w:val="clear" w:color="auto" w:fill="auto"/>
            <w:noWrap/>
            <w:hideMark/>
          </w:tcPr>
          <w:p w14:paraId="37D102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84E73B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24B9D96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8D5CE1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KJ630664</w:t>
            </w:r>
          </w:p>
        </w:tc>
        <w:tc>
          <w:tcPr>
            <w:tcW w:w="990" w:type="dxa"/>
            <w:tcBorders>
              <w:top w:val="nil"/>
              <w:left w:val="nil"/>
              <w:bottom w:val="nil"/>
              <w:right w:val="nil"/>
            </w:tcBorders>
            <w:shd w:val="clear" w:color="auto" w:fill="auto"/>
            <w:noWrap/>
            <w:hideMark/>
          </w:tcPr>
          <w:p w14:paraId="0D4FE60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D3871A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96E29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KJ630766</w:t>
            </w:r>
          </w:p>
        </w:tc>
        <w:tc>
          <w:tcPr>
            <w:tcW w:w="1773" w:type="dxa"/>
            <w:tcBorders>
              <w:top w:val="nil"/>
              <w:left w:val="single" w:sz="4" w:space="0" w:color="auto"/>
              <w:bottom w:val="nil"/>
              <w:right w:val="nil"/>
            </w:tcBorders>
            <w:shd w:val="clear" w:color="auto" w:fill="auto"/>
            <w:noWrap/>
            <w:hideMark/>
          </w:tcPr>
          <w:p w14:paraId="624B63C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SP103939</w:t>
            </w:r>
          </w:p>
        </w:tc>
        <w:tc>
          <w:tcPr>
            <w:tcW w:w="1260" w:type="dxa"/>
            <w:tcBorders>
              <w:top w:val="nil"/>
              <w:left w:val="nil"/>
              <w:bottom w:val="nil"/>
              <w:right w:val="nil"/>
            </w:tcBorders>
            <w:shd w:val="clear" w:color="auto" w:fill="auto"/>
            <w:noWrap/>
            <w:hideMark/>
          </w:tcPr>
          <w:p w14:paraId="013ECA3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60E0776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3862B46" w14:textId="77777777" w:rsidTr="00DE3FFF">
        <w:trPr>
          <w:trHeight w:val="290"/>
        </w:trPr>
        <w:tc>
          <w:tcPr>
            <w:tcW w:w="2150" w:type="dxa"/>
            <w:tcBorders>
              <w:top w:val="nil"/>
              <w:left w:val="nil"/>
              <w:bottom w:val="nil"/>
              <w:right w:val="nil"/>
            </w:tcBorders>
            <w:shd w:val="clear" w:color="auto" w:fill="auto"/>
            <w:noWrap/>
            <w:hideMark/>
          </w:tcPr>
          <w:p w14:paraId="54E50BB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Veronica_tairawhiti</w:t>
            </w:r>
            <w:proofErr w:type="spellEnd"/>
          </w:p>
        </w:tc>
        <w:tc>
          <w:tcPr>
            <w:tcW w:w="2250" w:type="dxa"/>
            <w:tcBorders>
              <w:top w:val="nil"/>
              <w:left w:val="nil"/>
              <w:bottom w:val="nil"/>
              <w:right w:val="nil"/>
            </w:tcBorders>
            <w:shd w:val="clear" w:color="auto" w:fill="auto"/>
            <w:noWrap/>
            <w:hideMark/>
          </w:tcPr>
          <w:p w14:paraId="71FF726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FD59E9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80</w:t>
            </w:r>
          </w:p>
        </w:tc>
        <w:tc>
          <w:tcPr>
            <w:tcW w:w="904" w:type="dxa"/>
            <w:tcBorders>
              <w:top w:val="nil"/>
              <w:left w:val="nil"/>
              <w:bottom w:val="nil"/>
              <w:right w:val="nil"/>
            </w:tcBorders>
            <w:shd w:val="clear" w:color="auto" w:fill="auto"/>
            <w:noWrap/>
            <w:hideMark/>
          </w:tcPr>
          <w:p w14:paraId="7132866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A5C405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KJ630665</w:t>
            </w:r>
          </w:p>
        </w:tc>
        <w:tc>
          <w:tcPr>
            <w:tcW w:w="990" w:type="dxa"/>
            <w:tcBorders>
              <w:top w:val="nil"/>
              <w:left w:val="nil"/>
              <w:bottom w:val="nil"/>
              <w:right w:val="nil"/>
            </w:tcBorders>
            <w:shd w:val="clear" w:color="auto" w:fill="auto"/>
            <w:noWrap/>
            <w:hideMark/>
          </w:tcPr>
          <w:p w14:paraId="001D38B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7C15F95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720C045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KJ630767</w:t>
            </w:r>
          </w:p>
        </w:tc>
        <w:tc>
          <w:tcPr>
            <w:tcW w:w="1773" w:type="dxa"/>
            <w:tcBorders>
              <w:top w:val="nil"/>
              <w:left w:val="single" w:sz="4" w:space="0" w:color="auto"/>
              <w:bottom w:val="nil"/>
              <w:right w:val="nil"/>
            </w:tcBorders>
            <w:shd w:val="clear" w:color="auto" w:fill="auto"/>
            <w:noWrap/>
            <w:hideMark/>
          </w:tcPr>
          <w:p w14:paraId="520F04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SP088197</w:t>
            </w:r>
          </w:p>
        </w:tc>
        <w:tc>
          <w:tcPr>
            <w:tcW w:w="1260" w:type="dxa"/>
            <w:tcBorders>
              <w:top w:val="nil"/>
              <w:left w:val="nil"/>
              <w:bottom w:val="nil"/>
              <w:right w:val="nil"/>
            </w:tcBorders>
            <w:shd w:val="clear" w:color="auto" w:fill="auto"/>
            <w:noWrap/>
            <w:hideMark/>
          </w:tcPr>
          <w:p w14:paraId="253AD0A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5C646BB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2009</w:t>
            </w:r>
          </w:p>
        </w:tc>
      </w:tr>
      <w:tr w:rsidR="008913A7" w:rsidRPr="00622356" w14:paraId="38BC42D7" w14:textId="77777777" w:rsidTr="00DE3FFF">
        <w:trPr>
          <w:trHeight w:val="290"/>
        </w:trPr>
        <w:tc>
          <w:tcPr>
            <w:tcW w:w="2150" w:type="dxa"/>
            <w:tcBorders>
              <w:top w:val="nil"/>
              <w:left w:val="nil"/>
              <w:bottom w:val="nil"/>
              <w:right w:val="nil"/>
            </w:tcBorders>
            <w:shd w:val="clear" w:color="auto" w:fill="auto"/>
            <w:noWrap/>
            <w:hideMark/>
          </w:tcPr>
          <w:p w14:paraId="1D36C85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Veronica_topiaria</w:t>
            </w:r>
            <w:proofErr w:type="spellEnd"/>
          </w:p>
        </w:tc>
        <w:tc>
          <w:tcPr>
            <w:tcW w:w="2250" w:type="dxa"/>
            <w:tcBorders>
              <w:top w:val="nil"/>
              <w:left w:val="nil"/>
              <w:bottom w:val="nil"/>
              <w:right w:val="nil"/>
            </w:tcBorders>
            <w:shd w:val="clear" w:color="auto" w:fill="auto"/>
            <w:noWrap/>
            <w:hideMark/>
          </w:tcPr>
          <w:p w14:paraId="59B0760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1AC4B1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122</w:t>
            </w:r>
          </w:p>
        </w:tc>
        <w:tc>
          <w:tcPr>
            <w:tcW w:w="904" w:type="dxa"/>
            <w:tcBorders>
              <w:top w:val="nil"/>
              <w:left w:val="nil"/>
              <w:bottom w:val="nil"/>
              <w:right w:val="nil"/>
            </w:tcBorders>
            <w:shd w:val="clear" w:color="auto" w:fill="auto"/>
            <w:noWrap/>
            <w:hideMark/>
          </w:tcPr>
          <w:p w14:paraId="29C8E6A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1B456AD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KJ630666</w:t>
            </w:r>
          </w:p>
        </w:tc>
        <w:tc>
          <w:tcPr>
            <w:tcW w:w="990" w:type="dxa"/>
            <w:tcBorders>
              <w:top w:val="nil"/>
              <w:left w:val="nil"/>
              <w:bottom w:val="nil"/>
              <w:right w:val="nil"/>
            </w:tcBorders>
            <w:shd w:val="clear" w:color="auto" w:fill="auto"/>
            <w:noWrap/>
            <w:hideMark/>
          </w:tcPr>
          <w:p w14:paraId="5120693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372064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8689A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KJ630768</w:t>
            </w:r>
          </w:p>
        </w:tc>
        <w:tc>
          <w:tcPr>
            <w:tcW w:w="1773" w:type="dxa"/>
            <w:tcBorders>
              <w:top w:val="nil"/>
              <w:left w:val="single" w:sz="4" w:space="0" w:color="auto"/>
              <w:bottom w:val="nil"/>
              <w:right w:val="nil"/>
            </w:tcBorders>
            <w:shd w:val="clear" w:color="auto" w:fill="auto"/>
            <w:noWrap/>
            <w:hideMark/>
          </w:tcPr>
          <w:p w14:paraId="4FF09BC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cult. Bonn BG XX-0-BON-17452</w:t>
            </w:r>
          </w:p>
        </w:tc>
        <w:tc>
          <w:tcPr>
            <w:tcW w:w="1260" w:type="dxa"/>
            <w:tcBorders>
              <w:top w:val="nil"/>
              <w:left w:val="nil"/>
              <w:bottom w:val="nil"/>
              <w:right w:val="nil"/>
            </w:tcBorders>
            <w:shd w:val="clear" w:color="auto" w:fill="auto"/>
            <w:noWrap/>
            <w:hideMark/>
          </w:tcPr>
          <w:p w14:paraId="5C93ECF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31F5AB6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77318A57" w14:textId="77777777" w:rsidTr="00DE3FFF">
        <w:trPr>
          <w:trHeight w:val="290"/>
        </w:trPr>
        <w:tc>
          <w:tcPr>
            <w:tcW w:w="2150" w:type="dxa"/>
            <w:tcBorders>
              <w:top w:val="nil"/>
              <w:left w:val="nil"/>
              <w:bottom w:val="nil"/>
              <w:right w:val="nil"/>
            </w:tcBorders>
            <w:shd w:val="clear" w:color="auto" w:fill="auto"/>
            <w:noWrap/>
            <w:hideMark/>
          </w:tcPr>
          <w:p w14:paraId="295CF81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Veronica_townsonii</w:t>
            </w:r>
            <w:proofErr w:type="spellEnd"/>
          </w:p>
        </w:tc>
        <w:tc>
          <w:tcPr>
            <w:tcW w:w="2250" w:type="dxa"/>
            <w:tcBorders>
              <w:top w:val="nil"/>
              <w:left w:val="nil"/>
              <w:bottom w:val="nil"/>
              <w:right w:val="nil"/>
            </w:tcBorders>
            <w:shd w:val="clear" w:color="auto" w:fill="auto"/>
            <w:noWrap/>
            <w:hideMark/>
          </w:tcPr>
          <w:p w14:paraId="6EA656D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7E5EFAD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1CCA81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1FDA7C9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AY034857</w:t>
            </w:r>
          </w:p>
        </w:tc>
        <w:tc>
          <w:tcPr>
            <w:tcW w:w="990" w:type="dxa"/>
            <w:tcBorders>
              <w:top w:val="nil"/>
              <w:left w:val="nil"/>
              <w:bottom w:val="nil"/>
              <w:right w:val="nil"/>
            </w:tcBorders>
            <w:shd w:val="clear" w:color="auto" w:fill="auto"/>
            <w:noWrap/>
            <w:hideMark/>
          </w:tcPr>
          <w:p w14:paraId="1BE959B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22353D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05425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KJ630769</w:t>
            </w:r>
          </w:p>
        </w:tc>
        <w:tc>
          <w:tcPr>
            <w:tcW w:w="1773" w:type="dxa"/>
            <w:tcBorders>
              <w:top w:val="nil"/>
              <w:left w:val="single" w:sz="4" w:space="0" w:color="auto"/>
              <w:bottom w:val="nil"/>
              <w:right w:val="nil"/>
            </w:tcBorders>
            <w:shd w:val="clear" w:color="auto" w:fill="auto"/>
            <w:noWrap/>
            <w:hideMark/>
          </w:tcPr>
          <w:p w14:paraId="373C6E9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SP103954</w:t>
            </w:r>
          </w:p>
        </w:tc>
        <w:tc>
          <w:tcPr>
            <w:tcW w:w="1260" w:type="dxa"/>
            <w:tcBorders>
              <w:top w:val="nil"/>
              <w:left w:val="nil"/>
              <w:bottom w:val="nil"/>
              <w:right w:val="nil"/>
            </w:tcBorders>
            <w:shd w:val="clear" w:color="auto" w:fill="auto"/>
            <w:noWrap/>
            <w:hideMark/>
          </w:tcPr>
          <w:p w14:paraId="246A72C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2C1930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02B29704" w14:textId="77777777" w:rsidTr="00DE3FFF">
        <w:trPr>
          <w:trHeight w:val="290"/>
        </w:trPr>
        <w:tc>
          <w:tcPr>
            <w:tcW w:w="2150" w:type="dxa"/>
            <w:tcBorders>
              <w:top w:val="nil"/>
              <w:left w:val="nil"/>
              <w:bottom w:val="nil"/>
              <w:right w:val="nil"/>
            </w:tcBorders>
            <w:shd w:val="clear" w:color="auto" w:fill="auto"/>
            <w:noWrap/>
            <w:hideMark/>
          </w:tcPr>
          <w:p w14:paraId="42952AE9"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Veronica_treadwellii</w:t>
            </w:r>
            <w:proofErr w:type="spellEnd"/>
          </w:p>
        </w:tc>
        <w:tc>
          <w:tcPr>
            <w:tcW w:w="2250" w:type="dxa"/>
            <w:tcBorders>
              <w:top w:val="nil"/>
              <w:left w:val="nil"/>
              <w:bottom w:val="nil"/>
              <w:right w:val="nil"/>
            </w:tcBorders>
            <w:shd w:val="clear" w:color="auto" w:fill="auto"/>
            <w:noWrap/>
            <w:hideMark/>
          </w:tcPr>
          <w:p w14:paraId="6F9BF77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4D72AE9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43A0764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7DE553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KJ630668</w:t>
            </w:r>
          </w:p>
        </w:tc>
        <w:tc>
          <w:tcPr>
            <w:tcW w:w="990" w:type="dxa"/>
            <w:tcBorders>
              <w:top w:val="nil"/>
              <w:left w:val="nil"/>
              <w:bottom w:val="nil"/>
              <w:right w:val="nil"/>
            </w:tcBorders>
            <w:shd w:val="clear" w:color="auto" w:fill="auto"/>
            <w:noWrap/>
            <w:hideMark/>
          </w:tcPr>
          <w:p w14:paraId="61B60FE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08D60F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ACEDA1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KJ630770</w:t>
            </w:r>
          </w:p>
        </w:tc>
        <w:tc>
          <w:tcPr>
            <w:tcW w:w="1773" w:type="dxa"/>
            <w:tcBorders>
              <w:top w:val="nil"/>
              <w:left w:val="single" w:sz="4" w:space="0" w:color="auto"/>
              <w:bottom w:val="nil"/>
              <w:right w:val="nil"/>
            </w:tcBorders>
            <w:shd w:val="clear" w:color="auto" w:fill="auto"/>
            <w:noWrap/>
            <w:hideMark/>
          </w:tcPr>
          <w:p w14:paraId="1C90D0A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SP103457</w:t>
            </w:r>
          </w:p>
        </w:tc>
        <w:tc>
          <w:tcPr>
            <w:tcW w:w="1260" w:type="dxa"/>
            <w:tcBorders>
              <w:top w:val="nil"/>
              <w:left w:val="nil"/>
              <w:bottom w:val="nil"/>
              <w:right w:val="nil"/>
            </w:tcBorders>
            <w:shd w:val="clear" w:color="auto" w:fill="auto"/>
            <w:noWrap/>
            <w:hideMark/>
          </w:tcPr>
          <w:p w14:paraId="7AA1C16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A86713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3ACB8001" w14:textId="77777777" w:rsidTr="00DE3FFF">
        <w:trPr>
          <w:trHeight w:val="290"/>
        </w:trPr>
        <w:tc>
          <w:tcPr>
            <w:tcW w:w="2150" w:type="dxa"/>
            <w:tcBorders>
              <w:top w:val="nil"/>
              <w:left w:val="nil"/>
              <w:bottom w:val="nil"/>
              <w:right w:val="nil"/>
            </w:tcBorders>
            <w:shd w:val="clear" w:color="auto" w:fill="auto"/>
            <w:noWrap/>
            <w:hideMark/>
          </w:tcPr>
          <w:p w14:paraId="185818D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Veronica_vernicosa</w:t>
            </w:r>
            <w:proofErr w:type="spellEnd"/>
          </w:p>
        </w:tc>
        <w:tc>
          <w:tcPr>
            <w:tcW w:w="2250" w:type="dxa"/>
            <w:tcBorders>
              <w:top w:val="nil"/>
              <w:left w:val="nil"/>
              <w:bottom w:val="nil"/>
              <w:right w:val="nil"/>
            </w:tcBorders>
            <w:shd w:val="clear" w:color="auto" w:fill="auto"/>
            <w:noWrap/>
            <w:hideMark/>
          </w:tcPr>
          <w:p w14:paraId="06BEE12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w:t>
            </w:r>
          </w:p>
        </w:tc>
        <w:tc>
          <w:tcPr>
            <w:tcW w:w="1360" w:type="dxa"/>
            <w:tcBorders>
              <w:top w:val="nil"/>
              <w:left w:val="nil"/>
              <w:bottom w:val="nil"/>
              <w:right w:val="single" w:sz="4" w:space="0" w:color="auto"/>
            </w:tcBorders>
            <w:shd w:val="clear" w:color="auto" w:fill="auto"/>
            <w:noWrap/>
            <w:hideMark/>
          </w:tcPr>
          <w:p w14:paraId="63CF8FB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2CC972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47458D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AY034858</w:t>
            </w:r>
          </w:p>
        </w:tc>
        <w:tc>
          <w:tcPr>
            <w:tcW w:w="990" w:type="dxa"/>
            <w:tcBorders>
              <w:top w:val="nil"/>
              <w:left w:val="nil"/>
              <w:bottom w:val="nil"/>
              <w:right w:val="nil"/>
            </w:tcBorders>
            <w:shd w:val="clear" w:color="auto" w:fill="auto"/>
            <w:noWrap/>
            <w:hideMark/>
          </w:tcPr>
          <w:p w14:paraId="52495A6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31DB5B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05D15C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KJ630771</w:t>
            </w:r>
          </w:p>
        </w:tc>
        <w:tc>
          <w:tcPr>
            <w:tcW w:w="1773" w:type="dxa"/>
            <w:tcBorders>
              <w:top w:val="nil"/>
              <w:left w:val="single" w:sz="4" w:space="0" w:color="auto"/>
              <w:bottom w:val="nil"/>
              <w:right w:val="nil"/>
            </w:tcBorders>
            <w:shd w:val="clear" w:color="auto" w:fill="auto"/>
            <w:noWrap/>
            <w:hideMark/>
          </w:tcPr>
          <w:p w14:paraId="4BDCB32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SP103477</w:t>
            </w:r>
          </w:p>
        </w:tc>
        <w:tc>
          <w:tcPr>
            <w:tcW w:w="1260" w:type="dxa"/>
            <w:tcBorders>
              <w:top w:val="nil"/>
              <w:left w:val="nil"/>
              <w:bottom w:val="nil"/>
              <w:right w:val="nil"/>
            </w:tcBorders>
            <w:shd w:val="clear" w:color="auto" w:fill="auto"/>
            <w:noWrap/>
            <w:hideMark/>
          </w:tcPr>
          <w:p w14:paraId="6CD1F7B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E19472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71B64A6E" w14:textId="77777777" w:rsidTr="00DE3FFF">
        <w:trPr>
          <w:trHeight w:val="290"/>
        </w:trPr>
        <w:tc>
          <w:tcPr>
            <w:tcW w:w="2150" w:type="dxa"/>
            <w:tcBorders>
              <w:top w:val="nil"/>
              <w:left w:val="nil"/>
              <w:bottom w:val="nil"/>
              <w:right w:val="nil"/>
            </w:tcBorders>
            <w:shd w:val="clear" w:color="auto" w:fill="auto"/>
            <w:noWrap/>
            <w:hideMark/>
          </w:tcPr>
          <w:p w14:paraId="2BFA823A"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Veronica_annulata</w:t>
            </w:r>
            <w:proofErr w:type="spellEnd"/>
          </w:p>
        </w:tc>
        <w:tc>
          <w:tcPr>
            <w:tcW w:w="2250" w:type="dxa"/>
            <w:tcBorders>
              <w:top w:val="nil"/>
              <w:left w:val="nil"/>
              <w:bottom w:val="nil"/>
              <w:right w:val="nil"/>
            </w:tcBorders>
            <w:shd w:val="clear" w:color="auto" w:fill="auto"/>
            <w:noWrap/>
            <w:hideMark/>
          </w:tcPr>
          <w:p w14:paraId="4462B91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1A62C4C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A22D21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4E29C1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AF069464</w:t>
            </w:r>
          </w:p>
        </w:tc>
        <w:tc>
          <w:tcPr>
            <w:tcW w:w="990" w:type="dxa"/>
            <w:tcBorders>
              <w:top w:val="nil"/>
              <w:left w:val="nil"/>
              <w:bottom w:val="nil"/>
              <w:right w:val="nil"/>
            </w:tcBorders>
            <w:shd w:val="clear" w:color="auto" w:fill="auto"/>
            <w:noWrap/>
            <w:hideMark/>
          </w:tcPr>
          <w:p w14:paraId="048BE3A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5A8117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BB3FA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62A181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SP104001</w:t>
            </w:r>
          </w:p>
        </w:tc>
        <w:tc>
          <w:tcPr>
            <w:tcW w:w="1260" w:type="dxa"/>
            <w:tcBorders>
              <w:top w:val="nil"/>
              <w:left w:val="nil"/>
              <w:bottom w:val="nil"/>
              <w:right w:val="nil"/>
            </w:tcBorders>
            <w:shd w:val="clear" w:color="auto" w:fill="auto"/>
            <w:noWrap/>
            <w:hideMark/>
          </w:tcPr>
          <w:p w14:paraId="68F85EE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B5D9F5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0A80014B" w14:textId="77777777" w:rsidTr="00DE3FFF">
        <w:trPr>
          <w:trHeight w:val="290"/>
        </w:trPr>
        <w:tc>
          <w:tcPr>
            <w:tcW w:w="2150" w:type="dxa"/>
            <w:tcBorders>
              <w:top w:val="nil"/>
              <w:left w:val="nil"/>
              <w:bottom w:val="nil"/>
              <w:right w:val="nil"/>
            </w:tcBorders>
            <w:shd w:val="clear" w:color="auto" w:fill="auto"/>
            <w:noWrap/>
            <w:hideMark/>
          </w:tcPr>
          <w:p w14:paraId="795253E5"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Veronica_armstrongii</w:t>
            </w:r>
            <w:proofErr w:type="spellEnd"/>
          </w:p>
        </w:tc>
        <w:tc>
          <w:tcPr>
            <w:tcW w:w="2250" w:type="dxa"/>
            <w:tcBorders>
              <w:top w:val="nil"/>
              <w:left w:val="nil"/>
              <w:bottom w:val="nil"/>
              <w:right w:val="nil"/>
            </w:tcBorders>
            <w:shd w:val="clear" w:color="auto" w:fill="auto"/>
            <w:noWrap/>
            <w:hideMark/>
          </w:tcPr>
          <w:p w14:paraId="666974C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76B292A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84</w:t>
            </w:r>
          </w:p>
        </w:tc>
        <w:tc>
          <w:tcPr>
            <w:tcW w:w="904" w:type="dxa"/>
            <w:tcBorders>
              <w:top w:val="nil"/>
              <w:left w:val="nil"/>
              <w:bottom w:val="nil"/>
              <w:right w:val="nil"/>
            </w:tcBorders>
            <w:shd w:val="clear" w:color="auto" w:fill="auto"/>
            <w:noWrap/>
            <w:hideMark/>
          </w:tcPr>
          <w:p w14:paraId="3BB0AA4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381DDE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AF069463</w:t>
            </w:r>
          </w:p>
        </w:tc>
        <w:tc>
          <w:tcPr>
            <w:tcW w:w="990" w:type="dxa"/>
            <w:tcBorders>
              <w:top w:val="nil"/>
              <w:left w:val="nil"/>
              <w:bottom w:val="nil"/>
              <w:right w:val="nil"/>
            </w:tcBorders>
            <w:shd w:val="clear" w:color="auto" w:fill="auto"/>
            <w:noWrap/>
            <w:hideMark/>
          </w:tcPr>
          <w:p w14:paraId="2829EA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6B11B62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185B60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KJ630726</w:t>
            </w:r>
          </w:p>
        </w:tc>
        <w:tc>
          <w:tcPr>
            <w:tcW w:w="1773" w:type="dxa"/>
            <w:tcBorders>
              <w:top w:val="nil"/>
              <w:left w:val="single" w:sz="4" w:space="0" w:color="auto"/>
              <w:bottom w:val="nil"/>
              <w:right w:val="nil"/>
            </w:tcBorders>
            <w:shd w:val="clear" w:color="auto" w:fill="auto"/>
            <w:noWrap/>
            <w:hideMark/>
          </w:tcPr>
          <w:p w14:paraId="21A43B4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SP103459</w:t>
            </w:r>
          </w:p>
        </w:tc>
        <w:tc>
          <w:tcPr>
            <w:tcW w:w="1260" w:type="dxa"/>
            <w:tcBorders>
              <w:top w:val="nil"/>
              <w:left w:val="nil"/>
              <w:bottom w:val="nil"/>
              <w:right w:val="nil"/>
            </w:tcBorders>
            <w:shd w:val="clear" w:color="auto" w:fill="auto"/>
            <w:noWrap/>
            <w:hideMark/>
          </w:tcPr>
          <w:p w14:paraId="3482D06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981254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1DF900A9" w14:textId="77777777" w:rsidTr="00DE3FFF">
        <w:trPr>
          <w:trHeight w:val="290"/>
        </w:trPr>
        <w:tc>
          <w:tcPr>
            <w:tcW w:w="2150" w:type="dxa"/>
            <w:tcBorders>
              <w:top w:val="nil"/>
              <w:left w:val="nil"/>
              <w:bottom w:val="nil"/>
              <w:right w:val="nil"/>
            </w:tcBorders>
            <w:shd w:val="clear" w:color="auto" w:fill="auto"/>
            <w:noWrap/>
            <w:hideMark/>
          </w:tcPr>
          <w:p w14:paraId="6BBE4E5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Veronica_hectorii</w:t>
            </w:r>
            <w:proofErr w:type="spellEnd"/>
          </w:p>
        </w:tc>
        <w:tc>
          <w:tcPr>
            <w:tcW w:w="2250" w:type="dxa"/>
            <w:tcBorders>
              <w:top w:val="nil"/>
              <w:left w:val="nil"/>
              <w:bottom w:val="nil"/>
              <w:right w:val="nil"/>
            </w:tcBorders>
            <w:shd w:val="clear" w:color="auto" w:fill="auto"/>
            <w:noWrap/>
            <w:hideMark/>
          </w:tcPr>
          <w:p w14:paraId="7ECF82D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79DB776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738089A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252DA06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AF069461</w:t>
            </w:r>
          </w:p>
        </w:tc>
        <w:tc>
          <w:tcPr>
            <w:tcW w:w="990" w:type="dxa"/>
            <w:tcBorders>
              <w:top w:val="nil"/>
              <w:left w:val="nil"/>
              <w:bottom w:val="nil"/>
              <w:right w:val="nil"/>
            </w:tcBorders>
            <w:shd w:val="clear" w:color="auto" w:fill="auto"/>
            <w:noWrap/>
            <w:hideMark/>
          </w:tcPr>
          <w:p w14:paraId="626FC6C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752939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498623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KJ630741</w:t>
            </w:r>
          </w:p>
        </w:tc>
        <w:tc>
          <w:tcPr>
            <w:tcW w:w="1773" w:type="dxa"/>
            <w:tcBorders>
              <w:top w:val="nil"/>
              <w:left w:val="single" w:sz="4" w:space="0" w:color="auto"/>
              <w:bottom w:val="nil"/>
              <w:right w:val="nil"/>
            </w:tcBorders>
            <w:shd w:val="clear" w:color="auto" w:fill="auto"/>
            <w:noWrap/>
            <w:hideMark/>
          </w:tcPr>
          <w:p w14:paraId="3A02D70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SP103820</w:t>
            </w:r>
          </w:p>
        </w:tc>
        <w:tc>
          <w:tcPr>
            <w:tcW w:w="1260" w:type="dxa"/>
            <w:tcBorders>
              <w:top w:val="nil"/>
              <w:left w:val="nil"/>
              <w:bottom w:val="nil"/>
              <w:right w:val="nil"/>
            </w:tcBorders>
            <w:shd w:val="clear" w:color="auto" w:fill="auto"/>
            <w:noWrap/>
            <w:hideMark/>
          </w:tcPr>
          <w:p w14:paraId="19FF97F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7D75743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6ACA92FB" w14:textId="77777777" w:rsidTr="00DE3FFF">
        <w:trPr>
          <w:trHeight w:val="290"/>
        </w:trPr>
        <w:tc>
          <w:tcPr>
            <w:tcW w:w="2150" w:type="dxa"/>
            <w:tcBorders>
              <w:top w:val="nil"/>
              <w:left w:val="nil"/>
              <w:bottom w:val="nil"/>
              <w:right w:val="nil"/>
            </w:tcBorders>
            <w:shd w:val="clear" w:color="auto" w:fill="auto"/>
            <w:noWrap/>
            <w:hideMark/>
          </w:tcPr>
          <w:p w14:paraId="749B055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Veronica_lycopodioides</w:t>
            </w:r>
            <w:proofErr w:type="spellEnd"/>
          </w:p>
        </w:tc>
        <w:tc>
          <w:tcPr>
            <w:tcW w:w="2250" w:type="dxa"/>
            <w:tcBorders>
              <w:top w:val="nil"/>
              <w:left w:val="nil"/>
              <w:bottom w:val="nil"/>
              <w:right w:val="nil"/>
            </w:tcBorders>
            <w:shd w:val="clear" w:color="auto" w:fill="auto"/>
            <w:noWrap/>
            <w:hideMark/>
          </w:tcPr>
          <w:p w14:paraId="7A29ED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35804F4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166F11B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E07840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AF069456</w:t>
            </w:r>
          </w:p>
        </w:tc>
        <w:tc>
          <w:tcPr>
            <w:tcW w:w="990" w:type="dxa"/>
            <w:tcBorders>
              <w:top w:val="nil"/>
              <w:left w:val="nil"/>
              <w:bottom w:val="nil"/>
              <w:right w:val="nil"/>
            </w:tcBorders>
            <w:shd w:val="clear" w:color="auto" w:fill="auto"/>
            <w:noWrap/>
            <w:hideMark/>
          </w:tcPr>
          <w:p w14:paraId="4160E59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3D55DFE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27A696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KJ630750</w:t>
            </w:r>
          </w:p>
        </w:tc>
        <w:tc>
          <w:tcPr>
            <w:tcW w:w="1773" w:type="dxa"/>
            <w:tcBorders>
              <w:top w:val="nil"/>
              <w:left w:val="single" w:sz="4" w:space="0" w:color="auto"/>
              <w:bottom w:val="nil"/>
              <w:right w:val="nil"/>
            </w:tcBorders>
            <w:shd w:val="clear" w:color="auto" w:fill="auto"/>
            <w:noWrap/>
            <w:hideMark/>
          </w:tcPr>
          <w:p w14:paraId="4D2B0DE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SP103944</w:t>
            </w:r>
          </w:p>
        </w:tc>
        <w:tc>
          <w:tcPr>
            <w:tcW w:w="1260" w:type="dxa"/>
            <w:tcBorders>
              <w:top w:val="nil"/>
              <w:left w:val="nil"/>
              <w:bottom w:val="nil"/>
              <w:right w:val="nil"/>
            </w:tcBorders>
            <w:shd w:val="clear" w:color="auto" w:fill="auto"/>
            <w:noWrap/>
            <w:hideMark/>
          </w:tcPr>
          <w:p w14:paraId="07C2380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0ED4DB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A99A55F" w14:textId="77777777" w:rsidTr="00DE3FFF">
        <w:trPr>
          <w:trHeight w:val="290"/>
        </w:trPr>
        <w:tc>
          <w:tcPr>
            <w:tcW w:w="2150" w:type="dxa"/>
            <w:tcBorders>
              <w:top w:val="nil"/>
              <w:left w:val="nil"/>
              <w:bottom w:val="nil"/>
              <w:right w:val="nil"/>
            </w:tcBorders>
            <w:shd w:val="clear" w:color="auto" w:fill="auto"/>
            <w:noWrap/>
            <w:hideMark/>
          </w:tcPr>
          <w:p w14:paraId="7875A7E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Veronica_ochracea</w:t>
            </w:r>
            <w:proofErr w:type="spellEnd"/>
          </w:p>
        </w:tc>
        <w:tc>
          <w:tcPr>
            <w:tcW w:w="2250" w:type="dxa"/>
            <w:tcBorders>
              <w:top w:val="nil"/>
              <w:left w:val="nil"/>
              <w:bottom w:val="nil"/>
              <w:right w:val="nil"/>
            </w:tcBorders>
            <w:shd w:val="clear" w:color="auto" w:fill="auto"/>
            <w:noWrap/>
            <w:hideMark/>
          </w:tcPr>
          <w:p w14:paraId="54B771E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1C98B5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124</w:t>
            </w:r>
          </w:p>
        </w:tc>
        <w:tc>
          <w:tcPr>
            <w:tcW w:w="904" w:type="dxa"/>
            <w:tcBorders>
              <w:top w:val="nil"/>
              <w:left w:val="nil"/>
              <w:bottom w:val="nil"/>
              <w:right w:val="nil"/>
            </w:tcBorders>
            <w:shd w:val="clear" w:color="auto" w:fill="auto"/>
            <w:noWrap/>
            <w:hideMark/>
          </w:tcPr>
          <w:p w14:paraId="297DBD9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7DFB96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AF069462</w:t>
            </w:r>
          </w:p>
        </w:tc>
        <w:tc>
          <w:tcPr>
            <w:tcW w:w="990" w:type="dxa"/>
            <w:tcBorders>
              <w:top w:val="nil"/>
              <w:left w:val="nil"/>
              <w:bottom w:val="nil"/>
              <w:right w:val="nil"/>
            </w:tcBorders>
            <w:shd w:val="clear" w:color="auto" w:fill="auto"/>
            <w:noWrap/>
            <w:hideMark/>
          </w:tcPr>
          <w:p w14:paraId="3CD872F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56BE6F2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2BBF33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KJ630754</w:t>
            </w:r>
          </w:p>
        </w:tc>
        <w:tc>
          <w:tcPr>
            <w:tcW w:w="1773" w:type="dxa"/>
            <w:tcBorders>
              <w:top w:val="nil"/>
              <w:left w:val="single" w:sz="4" w:space="0" w:color="auto"/>
              <w:bottom w:val="nil"/>
              <w:right w:val="nil"/>
            </w:tcBorders>
            <w:shd w:val="clear" w:color="auto" w:fill="auto"/>
            <w:noWrap/>
            <w:hideMark/>
          </w:tcPr>
          <w:p w14:paraId="5F6DF4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SP103461</w:t>
            </w:r>
          </w:p>
        </w:tc>
        <w:tc>
          <w:tcPr>
            <w:tcW w:w="1260" w:type="dxa"/>
            <w:tcBorders>
              <w:top w:val="nil"/>
              <w:left w:val="nil"/>
              <w:bottom w:val="nil"/>
              <w:right w:val="nil"/>
            </w:tcBorders>
            <w:shd w:val="clear" w:color="auto" w:fill="auto"/>
            <w:noWrap/>
            <w:hideMark/>
          </w:tcPr>
          <w:p w14:paraId="1840E7D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D0BD9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025CC09D" w14:textId="77777777" w:rsidTr="00DE3FFF">
        <w:trPr>
          <w:trHeight w:val="290"/>
        </w:trPr>
        <w:tc>
          <w:tcPr>
            <w:tcW w:w="2150" w:type="dxa"/>
            <w:tcBorders>
              <w:top w:val="nil"/>
              <w:left w:val="nil"/>
              <w:bottom w:val="nil"/>
              <w:right w:val="nil"/>
            </w:tcBorders>
            <w:shd w:val="clear" w:color="auto" w:fill="auto"/>
            <w:noWrap/>
            <w:hideMark/>
          </w:tcPr>
          <w:p w14:paraId="1369E76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Veronica_poppelwellii</w:t>
            </w:r>
            <w:proofErr w:type="spellEnd"/>
          </w:p>
        </w:tc>
        <w:tc>
          <w:tcPr>
            <w:tcW w:w="2250" w:type="dxa"/>
            <w:tcBorders>
              <w:top w:val="nil"/>
              <w:left w:val="nil"/>
              <w:bottom w:val="nil"/>
              <w:right w:val="nil"/>
            </w:tcBorders>
            <w:shd w:val="clear" w:color="auto" w:fill="auto"/>
            <w:noWrap/>
            <w:hideMark/>
          </w:tcPr>
          <w:p w14:paraId="60E0507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187B8F1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572E39F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237321F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AF069454</w:t>
            </w:r>
          </w:p>
        </w:tc>
        <w:tc>
          <w:tcPr>
            <w:tcW w:w="990" w:type="dxa"/>
            <w:tcBorders>
              <w:top w:val="nil"/>
              <w:left w:val="nil"/>
              <w:bottom w:val="nil"/>
              <w:right w:val="nil"/>
            </w:tcBorders>
            <w:shd w:val="clear" w:color="auto" w:fill="auto"/>
            <w:noWrap/>
            <w:hideMark/>
          </w:tcPr>
          <w:p w14:paraId="12EB852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70611E3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8D1CC8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03A0EE4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SP103951</w:t>
            </w:r>
          </w:p>
        </w:tc>
        <w:tc>
          <w:tcPr>
            <w:tcW w:w="1260" w:type="dxa"/>
            <w:tcBorders>
              <w:top w:val="nil"/>
              <w:left w:val="nil"/>
              <w:bottom w:val="nil"/>
              <w:right w:val="nil"/>
            </w:tcBorders>
            <w:shd w:val="clear" w:color="auto" w:fill="auto"/>
            <w:noWrap/>
            <w:hideMark/>
          </w:tcPr>
          <w:p w14:paraId="4FE2D8D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CA573E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1E47459E" w14:textId="77777777" w:rsidTr="00DE3FFF">
        <w:trPr>
          <w:trHeight w:val="290"/>
        </w:trPr>
        <w:tc>
          <w:tcPr>
            <w:tcW w:w="2150" w:type="dxa"/>
            <w:tcBorders>
              <w:top w:val="nil"/>
              <w:left w:val="nil"/>
              <w:bottom w:val="nil"/>
              <w:right w:val="nil"/>
            </w:tcBorders>
            <w:shd w:val="clear" w:color="auto" w:fill="auto"/>
            <w:noWrap/>
            <w:hideMark/>
          </w:tcPr>
          <w:p w14:paraId="3B55EA0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Veronica_propinqua</w:t>
            </w:r>
            <w:proofErr w:type="spellEnd"/>
          </w:p>
        </w:tc>
        <w:tc>
          <w:tcPr>
            <w:tcW w:w="2250" w:type="dxa"/>
            <w:tcBorders>
              <w:top w:val="nil"/>
              <w:left w:val="nil"/>
              <w:bottom w:val="nil"/>
              <w:right w:val="nil"/>
            </w:tcBorders>
            <w:shd w:val="clear" w:color="auto" w:fill="auto"/>
            <w:noWrap/>
            <w:hideMark/>
          </w:tcPr>
          <w:p w14:paraId="69FFE1B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18830B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766803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F686FE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AF069458</w:t>
            </w:r>
          </w:p>
        </w:tc>
        <w:tc>
          <w:tcPr>
            <w:tcW w:w="990" w:type="dxa"/>
            <w:tcBorders>
              <w:top w:val="nil"/>
              <w:left w:val="nil"/>
              <w:bottom w:val="nil"/>
              <w:right w:val="nil"/>
            </w:tcBorders>
            <w:shd w:val="clear" w:color="auto" w:fill="auto"/>
            <w:noWrap/>
            <w:hideMark/>
          </w:tcPr>
          <w:p w14:paraId="3499C3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9E4D31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A829C2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6FAC6D1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SP103946</w:t>
            </w:r>
          </w:p>
        </w:tc>
        <w:tc>
          <w:tcPr>
            <w:tcW w:w="1260" w:type="dxa"/>
            <w:tcBorders>
              <w:top w:val="nil"/>
              <w:left w:val="nil"/>
              <w:bottom w:val="nil"/>
              <w:right w:val="nil"/>
            </w:tcBorders>
            <w:shd w:val="clear" w:color="auto" w:fill="auto"/>
            <w:noWrap/>
            <w:hideMark/>
          </w:tcPr>
          <w:p w14:paraId="44E2C4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A8D00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39E740D9" w14:textId="77777777" w:rsidTr="00DE3FFF">
        <w:trPr>
          <w:trHeight w:val="290"/>
        </w:trPr>
        <w:tc>
          <w:tcPr>
            <w:tcW w:w="2150" w:type="dxa"/>
            <w:tcBorders>
              <w:top w:val="nil"/>
              <w:left w:val="nil"/>
              <w:bottom w:val="nil"/>
              <w:right w:val="nil"/>
            </w:tcBorders>
            <w:shd w:val="clear" w:color="auto" w:fill="auto"/>
            <w:noWrap/>
            <w:hideMark/>
          </w:tcPr>
          <w:p w14:paraId="2F468AE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Veronica_salicornioides</w:t>
            </w:r>
            <w:proofErr w:type="spellEnd"/>
          </w:p>
        </w:tc>
        <w:tc>
          <w:tcPr>
            <w:tcW w:w="2250" w:type="dxa"/>
            <w:tcBorders>
              <w:top w:val="nil"/>
              <w:left w:val="nil"/>
              <w:bottom w:val="nil"/>
              <w:right w:val="nil"/>
            </w:tcBorders>
            <w:shd w:val="clear" w:color="auto" w:fill="auto"/>
            <w:noWrap/>
            <w:hideMark/>
          </w:tcPr>
          <w:p w14:paraId="404B84D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2C347D3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74B518B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FJ848318</w:t>
            </w:r>
          </w:p>
        </w:tc>
        <w:tc>
          <w:tcPr>
            <w:tcW w:w="1170" w:type="dxa"/>
            <w:tcBorders>
              <w:top w:val="nil"/>
              <w:left w:val="nil"/>
              <w:bottom w:val="nil"/>
              <w:right w:val="nil"/>
            </w:tcBorders>
            <w:shd w:val="clear" w:color="auto" w:fill="auto"/>
            <w:noWrap/>
            <w:hideMark/>
          </w:tcPr>
          <w:p w14:paraId="628163D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AF069465</w:t>
            </w:r>
          </w:p>
        </w:tc>
        <w:tc>
          <w:tcPr>
            <w:tcW w:w="990" w:type="dxa"/>
            <w:tcBorders>
              <w:top w:val="nil"/>
              <w:left w:val="nil"/>
              <w:bottom w:val="nil"/>
              <w:right w:val="nil"/>
            </w:tcBorders>
            <w:shd w:val="clear" w:color="auto" w:fill="auto"/>
            <w:noWrap/>
            <w:hideMark/>
          </w:tcPr>
          <w:p w14:paraId="18DF2C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FJ848198</w:t>
            </w:r>
          </w:p>
        </w:tc>
        <w:tc>
          <w:tcPr>
            <w:tcW w:w="990" w:type="dxa"/>
            <w:tcBorders>
              <w:top w:val="nil"/>
              <w:left w:val="nil"/>
              <w:bottom w:val="nil"/>
              <w:right w:val="nil"/>
            </w:tcBorders>
            <w:shd w:val="clear" w:color="auto" w:fill="auto"/>
            <w:noWrap/>
            <w:hideMark/>
          </w:tcPr>
          <w:p w14:paraId="44AFBA9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FJ848246</w:t>
            </w:r>
          </w:p>
        </w:tc>
        <w:tc>
          <w:tcPr>
            <w:tcW w:w="1283" w:type="dxa"/>
            <w:tcBorders>
              <w:top w:val="nil"/>
              <w:left w:val="nil"/>
              <w:bottom w:val="nil"/>
              <w:right w:val="nil"/>
            </w:tcBorders>
            <w:shd w:val="clear" w:color="auto" w:fill="auto"/>
            <w:noWrap/>
            <w:hideMark/>
          </w:tcPr>
          <w:p w14:paraId="2495AAF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AY540879</w:t>
            </w:r>
          </w:p>
        </w:tc>
        <w:tc>
          <w:tcPr>
            <w:tcW w:w="1773" w:type="dxa"/>
            <w:tcBorders>
              <w:top w:val="nil"/>
              <w:left w:val="single" w:sz="4" w:space="0" w:color="auto"/>
              <w:bottom w:val="nil"/>
              <w:right w:val="nil"/>
            </w:tcBorders>
            <w:shd w:val="clear" w:color="auto" w:fill="auto"/>
            <w:noWrap/>
            <w:hideMark/>
          </w:tcPr>
          <w:p w14:paraId="1CCD82F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cult. Kew Gardens 1989-2004</w:t>
            </w:r>
          </w:p>
        </w:tc>
        <w:tc>
          <w:tcPr>
            <w:tcW w:w="1260" w:type="dxa"/>
            <w:tcBorders>
              <w:top w:val="nil"/>
              <w:left w:val="nil"/>
              <w:bottom w:val="nil"/>
              <w:right w:val="nil"/>
            </w:tcBorders>
            <w:shd w:val="clear" w:color="auto" w:fill="auto"/>
            <w:noWrap/>
            <w:hideMark/>
          </w:tcPr>
          <w:p w14:paraId="13268D3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90402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396E8056" w14:textId="77777777" w:rsidTr="00DE3FFF">
        <w:trPr>
          <w:trHeight w:val="290"/>
        </w:trPr>
        <w:tc>
          <w:tcPr>
            <w:tcW w:w="2150" w:type="dxa"/>
            <w:tcBorders>
              <w:top w:val="nil"/>
              <w:left w:val="nil"/>
              <w:bottom w:val="nil"/>
              <w:right w:val="nil"/>
            </w:tcBorders>
            <w:shd w:val="clear" w:color="auto" w:fill="auto"/>
            <w:noWrap/>
            <w:hideMark/>
          </w:tcPr>
          <w:p w14:paraId="77AF9FCB"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Veronica_tetragona</w:t>
            </w:r>
            <w:proofErr w:type="spellEnd"/>
          </w:p>
        </w:tc>
        <w:tc>
          <w:tcPr>
            <w:tcW w:w="2250" w:type="dxa"/>
            <w:tcBorders>
              <w:top w:val="nil"/>
              <w:left w:val="nil"/>
              <w:bottom w:val="nil"/>
              <w:right w:val="nil"/>
            </w:tcBorders>
            <w:shd w:val="clear" w:color="auto" w:fill="auto"/>
            <w:noWrap/>
            <w:hideMark/>
          </w:tcPr>
          <w:p w14:paraId="27921C3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hebes (whipcord)</w:t>
            </w:r>
          </w:p>
        </w:tc>
        <w:tc>
          <w:tcPr>
            <w:tcW w:w="1360" w:type="dxa"/>
            <w:tcBorders>
              <w:top w:val="nil"/>
              <w:left w:val="nil"/>
              <w:bottom w:val="nil"/>
              <w:right w:val="single" w:sz="4" w:space="0" w:color="auto"/>
            </w:tcBorders>
            <w:shd w:val="clear" w:color="auto" w:fill="auto"/>
            <w:noWrap/>
            <w:hideMark/>
          </w:tcPr>
          <w:p w14:paraId="2B51525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69D147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1CBF158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AF069457</w:t>
            </w:r>
          </w:p>
        </w:tc>
        <w:tc>
          <w:tcPr>
            <w:tcW w:w="990" w:type="dxa"/>
            <w:tcBorders>
              <w:top w:val="nil"/>
              <w:left w:val="nil"/>
              <w:bottom w:val="nil"/>
              <w:right w:val="nil"/>
            </w:tcBorders>
            <w:shd w:val="clear" w:color="auto" w:fill="auto"/>
            <w:noWrap/>
            <w:hideMark/>
          </w:tcPr>
          <w:p w14:paraId="69AA66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491960B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6DA0AA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47B0E5B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SP104003</w:t>
            </w:r>
          </w:p>
        </w:tc>
        <w:tc>
          <w:tcPr>
            <w:tcW w:w="1260" w:type="dxa"/>
            <w:tcBorders>
              <w:top w:val="nil"/>
              <w:left w:val="nil"/>
              <w:bottom w:val="nil"/>
              <w:right w:val="nil"/>
            </w:tcBorders>
            <w:shd w:val="clear" w:color="auto" w:fill="auto"/>
            <w:noWrap/>
            <w:hideMark/>
          </w:tcPr>
          <w:p w14:paraId="686996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35CAA02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285F3A4E" w14:textId="77777777" w:rsidTr="00DE3FFF">
        <w:trPr>
          <w:trHeight w:val="290"/>
        </w:trPr>
        <w:tc>
          <w:tcPr>
            <w:tcW w:w="2150" w:type="dxa"/>
            <w:tcBorders>
              <w:top w:val="nil"/>
              <w:left w:val="nil"/>
              <w:bottom w:val="nil"/>
              <w:right w:val="nil"/>
            </w:tcBorders>
            <w:shd w:val="clear" w:color="auto" w:fill="auto"/>
            <w:noWrap/>
            <w:hideMark/>
          </w:tcPr>
          <w:p w14:paraId="5F3E355D"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Veronica_cupressoides</w:t>
            </w:r>
            <w:proofErr w:type="spellEnd"/>
          </w:p>
        </w:tc>
        <w:tc>
          <w:tcPr>
            <w:tcW w:w="2250" w:type="dxa"/>
            <w:tcBorders>
              <w:top w:val="nil"/>
              <w:left w:val="nil"/>
              <w:bottom w:val="nil"/>
              <w:right w:val="nil"/>
            </w:tcBorders>
            <w:shd w:val="clear" w:color="auto" w:fill="auto"/>
            <w:noWrap/>
            <w:hideMark/>
          </w:tcPr>
          <w:p w14:paraId="70920D9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 xml:space="preserve">semi-whipcord hebes </w:t>
            </w:r>
          </w:p>
        </w:tc>
        <w:tc>
          <w:tcPr>
            <w:tcW w:w="1360" w:type="dxa"/>
            <w:tcBorders>
              <w:top w:val="nil"/>
              <w:left w:val="nil"/>
              <w:bottom w:val="nil"/>
              <w:right w:val="single" w:sz="4" w:space="0" w:color="auto"/>
            </w:tcBorders>
            <w:shd w:val="clear" w:color="auto" w:fill="auto"/>
            <w:noWrap/>
            <w:hideMark/>
          </w:tcPr>
          <w:p w14:paraId="2E2168A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2B7904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FJ848322</w:t>
            </w:r>
          </w:p>
        </w:tc>
        <w:tc>
          <w:tcPr>
            <w:tcW w:w="1170" w:type="dxa"/>
            <w:tcBorders>
              <w:top w:val="nil"/>
              <w:left w:val="nil"/>
              <w:bottom w:val="nil"/>
              <w:right w:val="nil"/>
            </w:tcBorders>
            <w:shd w:val="clear" w:color="auto" w:fill="auto"/>
            <w:noWrap/>
            <w:hideMark/>
          </w:tcPr>
          <w:p w14:paraId="6726B8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AF037378</w:t>
            </w:r>
          </w:p>
        </w:tc>
        <w:tc>
          <w:tcPr>
            <w:tcW w:w="990" w:type="dxa"/>
            <w:tcBorders>
              <w:top w:val="nil"/>
              <w:left w:val="nil"/>
              <w:bottom w:val="nil"/>
              <w:right w:val="nil"/>
            </w:tcBorders>
            <w:shd w:val="clear" w:color="auto" w:fill="auto"/>
            <w:noWrap/>
            <w:hideMark/>
          </w:tcPr>
          <w:p w14:paraId="5383D5D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FJ848202</w:t>
            </w:r>
          </w:p>
        </w:tc>
        <w:tc>
          <w:tcPr>
            <w:tcW w:w="990" w:type="dxa"/>
            <w:tcBorders>
              <w:top w:val="nil"/>
              <w:left w:val="nil"/>
              <w:bottom w:val="nil"/>
              <w:right w:val="nil"/>
            </w:tcBorders>
            <w:shd w:val="clear" w:color="auto" w:fill="auto"/>
            <w:noWrap/>
            <w:hideMark/>
          </w:tcPr>
          <w:p w14:paraId="03B05FC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FJ848251</w:t>
            </w:r>
          </w:p>
        </w:tc>
        <w:tc>
          <w:tcPr>
            <w:tcW w:w="1283" w:type="dxa"/>
            <w:tcBorders>
              <w:top w:val="nil"/>
              <w:left w:val="nil"/>
              <w:bottom w:val="nil"/>
              <w:right w:val="nil"/>
            </w:tcBorders>
            <w:shd w:val="clear" w:color="auto" w:fill="auto"/>
            <w:noWrap/>
            <w:hideMark/>
          </w:tcPr>
          <w:p w14:paraId="2057C6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AY540880</w:t>
            </w:r>
          </w:p>
        </w:tc>
        <w:tc>
          <w:tcPr>
            <w:tcW w:w="1773" w:type="dxa"/>
            <w:tcBorders>
              <w:top w:val="nil"/>
              <w:left w:val="single" w:sz="4" w:space="0" w:color="auto"/>
              <w:bottom w:val="nil"/>
              <w:right w:val="nil"/>
            </w:tcBorders>
            <w:shd w:val="clear" w:color="auto" w:fill="auto"/>
            <w:noWrap/>
            <w:hideMark/>
          </w:tcPr>
          <w:p w14:paraId="6271F7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SP103949</w:t>
            </w:r>
          </w:p>
        </w:tc>
        <w:tc>
          <w:tcPr>
            <w:tcW w:w="1260" w:type="dxa"/>
            <w:tcBorders>
              <w:top w:val="nil"/>
              <w:left w:val="nil"/>
              <w:bottom w:val="nil"/>
              <w:right w:val="nil"/>
            </w:tcBorders>
            <w:shd w:val="clear" w:color="auto" w:fill="auto"/>
            <w:noWrap/>
            <w:hideMark/>
          </w:tcPr>
          <w:p w14:paraId="4927DB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913D1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07427F94" w14:textId="77777777" w:rsidTr="00DE3FFF">
        <w:trPr>
          <w:trHeight w:val="290"/>
        </w:trPr>
        <w:tc>
          <w:tcPr>
            <w:tcW w:w="2150" w:type="dxa"/>
            <w:tcBorders>
              <w:top w:val="nil"/>
              <w:left w:val="nil"/>
              <w:bottom w:val="nil"/>
              <w:right w:val="nil"/>
            </w:tcBorders>
            <w:shd w:val="clear" w:color="auto" w:fill="auto"/>
            <w:noWrap/>
            <w:hideMark/>
          </w:tcPr>
          <w:p w14:paraId="684C8A1D"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Veronica_hookeri</w:t>
            </w:r>
            <w:proofErr w:type="spellEnd"/>
          </w:p>
        </w:tc>
        <w:tc>
          <w:tcPr>
            <w:tcW w:w="2250" w:type="dxa"/>
            <w:tcBorders>
              <w:top w:val="nil"/>
              <w:left w:val="nil"/>
              <w:bottom w:val="nil"/>
              <w:right w:val="nil"/>
            </w:tcBorders>
            <w:shd w:val="clear" w:color="auto" w:fill="auto"/>
            <w:noWrap/>
            <w:hideMark/>
          </w:tcPr>
          <w:p w14:paraId="5B5B7B3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semi-whipcord hebes</w:t>
            </w:r>
          </w:p>
        </w:tc>
        <w:tc>
          <w:tcPr>
            <w:tcW w:w="1360" w:type="dxa"/>
            <w:tcBorders>
              <w:top w:val="nil"/>
              <w:left w:val="nil"/>
              <w:bottom w:val="nil"/>
              <w:right w:val="single" w:sz="4" w:space="0" w:color="auto"/>
            </w:tcBorders>
            <w:shd w:val="clear" w:color="auto" w:fill="auto"/>
            <w:noWrap/>
            <w:hideMark/>
          </w:tcPr>
          <w:p w14:paraId="5F91B58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73EEEF9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06B2A8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AY034851</w:t>
            </w:r>
          </w:p>
        </w:tc>
        <w:tc>
          <w:tcPr>
            <w:tcW w:w="990" w:type="dxa"/>
            <w:tcBorders>
              <w:top w:val="nil"/>
              <w:left w:val="nil"/>
              <w:bottom w:val="nil"/>
              <w:right w:val="nil"/>
            </w:tcBorders>
            <w:shd w:val="clear" w:color="auto" w:fill="auto"/>
            <w:noWrap/>
            <w:hideMark/>
          </w:tcPr>
          <w:p w14:paraId="1A4A9A5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EU349506</w:t>
            </w:r>
          </w:p>
        </w:tc>
        <w:tc>
          <w:tcPr>
            <w:tcW w:w="990" w:type="dxa"/>
            <w:tcBorders>
              <w:top w:val="nil"/>
              <w:left w:val="nil"/>
              <w:bottom w:val="nil"/>
              <w:right w:val="nil"/>
            </w:tcBorders>
            <w:shd w:val="clear" w:color="auto" w:fill="auto"/>
            <w:noWrap/>
            <w:hideMark/>
          </w:tcPr>
          <w:p w14:paraId="3B10B32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FJ848250</w:t>
            </w:r>
          </w:p>
        </w:tc>
        <w:tc>
          <w:tcPr>
            <w:tcW w:w="1283" w:type="dxa"/>
            <w:tcBorders>
              <w:top w:val="nil"/>
              <w:left w:val="nil"/>
              <w:bottom w:val="nil"/>
              <w:right w:val="nil"/>
            </w:tcBorders>
            <w:shd w:val="clear" w:color="auto" w:fill="auto"/>
            <w:noWrap/>
            <w:hideMark/>
          </w:tcPr>
          <w:p w14:paraId="0AB5E96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FJ848050</w:t>
            </w:r>
          </w:p>
        </w:tc>
        <w:tc>
          <w:tcPr>
            <w:tcW w:w="1773" w:type="dxa"/>
            <w:tcBorders>
              <w:top w:val="nil"/>
              <w:left w:val="single" w:sz="4" w:space="0" w:color="auto"/>
              <w:bottom w:val="nil"/>
              <w:right w:val="nil"/>
            </w:tcBorders>
            <w:shd w:val="clear" w:color="auto" w:fill="auto"/>
            <w:noWrap/>
            <w:hideMark/>
          </w:tcPr>
          <w:p w14:paraId="7FC83FD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SP104004</w:t>
            </w:r>
          </w:p>
        </w:tc>
        <w:tc>
          <w:tcPr>
            <w:tcW w:w="1260" w:type="dxa"/>
            <w:tcBorders>
              <w:top w:val="nil"/>
              <w:left w:val="nil"/>
              <w:bottom w:val="nil"/>
              <w:right w:val="nil"/>
            </w:tcBorders>
            <w:shd w:val="clear" w:color="auto" w:fill="auto"/>
            <w:noWrap/>
            <w:hideMark/>
          </w:tcPr>
          <w:p w14:paraId="40467ED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6B7BCBB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B92B843" w14:textId="77777777" w:rsidTr="00DE3FFF">
        <w:trPr>
          <w:trHeight w:val="290"/>
        </w:trPr>
        <w:tc>
          <w:tcPr>
            <w:tcW w:w="2150" w:type="dxa"/>
            <w:tcBorders>
              <w:top w:val="nil"/>
              <w:left w:val="nil"/>
              <w:bottom w:val="nil"/>
              <w:right w:val="nil"/>
            </w:tcBorders>
            <w:shd w:val="clear" w:color="auto" w:fill="auto"/>
            <w:noWrap/>
            <w:hideMark/>
          </w:tcPr>
          <w:p w14:paraId="1D24F376"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Veronica_quadrifaria</w:t>
            </w:r>
            <w:proofErr w:type="spellEnd"/>
          </w:p>
        </w:tc>
        <w:tc>
          <w:tcPr>
            <w:tcW w:w="2250" w:type="dxa"/>
            <w:tcBorders>
              <w:top w:val="nil"/>
              <w:left w:val="nil"/>
              <w:bottom w:val="nil"/>
              <w:right w:val="nil"/>
            </w:tcBorders>
            <w:shd w:val="clear" w:color="auto" w:fill="auto"/>
            <w:noWrap/>
            <w:hideMark/>
          </w:tcPr>
          <w:p w14:paraId="2D9CAD2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semi-whipcord hebes</w:t>
            </w:r>
          </w:p>
        </w:tc>
        <w:tc>
          <w:tcPr>
            <w:tcW w:w="1360" w:type="dxa"/>
            <w:tcBorders>
              <w:top w:val="nil"/>
              <w:left w:val="nil"/>
              <w:bottom w:val="nil"/>
              <w:right w:val="single" w:sz="4" w:space="0" w:color="auto"/>
            </w:tcBorders>
            <w:shd w:val="clear" w:color="auto" w:fill="auto"/>
            <w:noWrap/>
            <w:hideMark/>
          </w:tcPr>
          <w:p w14:paraId="6EAC000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78A93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FJ848321</w:t>
            </w:r>
          </w:p>
        </w:tc>
        <w:tc>
          <w:tcPr>
            <w:tcW w:w="1170" w:type="dxa"/>
            <w:tcBorders>
              <w:top w:val="nil"/>
              <w:left w:val="nil"/>
              <w:bottom w:val="nil"/>
              <w:right w:val="nil"/>
            </w:tcBorders>
            <w:shd w:val="clear" w:color="auto" w:fill="auto"/>
            <w:noWrap/>
            <w:hideMark/>
          </w:tcPr>
          <w:p w14:paraId="7A4544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AF037377</w:t>
            </w:r>
          </w:p>
        </w:tc>
        <w:tc>
          <w:tcPr>
            <w:tcW w:w="990" w:type="dxa"/>
            <w:tcBorders>
              <w:top w:val="nil"/>
              <w:left w:val="nil"/>
              <w:bottom w:val="nil"/>
              <w:right w:val="nil"/>
            </w:tcBorders>
            <w:shd w:val="clear" w:color="auto" w:fill="auto"/>
            <w:noWrap/>
            <w:hideMark/>
          </w:tcPr>
          <w:p w14:paraId="4E67DF5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FJ848201</w:t>
            </w:r>
          </w:p>
        </w:tc>
        <w:tc>
          <w:tcPr>
            <w:tcW w:w="990" w:type="dxa"/>
            <w:tcBorders>
              <w:top w:val="nil"/>
              <w:left w:val="nil"/>
              <w:bottom w:val="nil"/>
              <w:right w:val="nil"/>
            </w:tcBorders>
            <w:shd w:val="clear" w:color="auto" w:fill="auto"/>
            <w:noWrap/>
            <w:hideMark/>
          </w:tcPr>
          <w:p w14:paraId="01F0AFD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FJ848249</w:t>
            </w:r>
          </w:p>
        </w:tc>
        <w:tc>
          <w:tcPr>
            <w:tcW w:w="1283" w:type="dxa"/>
            <w:tcBorders>
              <w:top w:val="nil"/>
              <w:left w:val="nil"/>
              <w:bottom w:val="nil"/>
              <w:right w:val="nil"/>
            </w:tcBorders>
            <w:shd w:val="clear" w:color="auto" w:fill="auto"/>
            <w:noWrap/>
            <w:hideMark/>
          </w:tcPr>
          <w:p w14:paraId="0997197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AY540886</w:t>
            </w:r>
          </w:p>
        </w:tc>
        <w:tc>
          <w:tcPr>
            <w:tcW w:w="1773" w:type="dxa"/>
            <w:tcBorders>
              <w:top w:val="nil"/>
              <w:left w:val="single" w:sz="4" w:space="0" w:color="auto"/>
              <w:bottom w:val="nil"/>
              <w:right w:val="nil"/>
            </w:tcBorders>
            <w:shd w:val="clear" w:color="auto" w:fill="auto"/>
            <w:noWrap/>
            <w:hideMark/>
          </w:tcPr>
          <w:p w14:paraId="04B8807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SP104000</w:t>
            </w:r>
          </w:p>
        </w:tc>
        <w:tc>
          <w:tcPr>
            <w:tcW w:w="1260" w:type="dxa"/>
            <w:tcBorders>
              <w:top w:val="nil"/>
              <w:left w:val="nil"/>
              <w:bottom w:val="nil"/>
              <w:right w:val="nil"/>
            </w:tcBorders>
            <w:shd w:val="clear" w:color="auto" w:fill="auto"/>
            <w:noWrap/>
            <w:hideMark/>
          </w:tcPr>
          <w:p w14:paraId="352603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E6ECBF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76660A74" w14:textId="77777777" w:rsidTr="00DE3FFF">
        <w:trPr>
          <w:trHeight w:val="290"/>
        </w:trPr>
        <w:tc>
          <w:tcPr>
            <w:tcW w:w="2150" w:type="dxa"/>
            <w:tcBorders>
              <w:top w:val="nil"/>
              <w:left w:val="nil"/>
              <w:bottom w:val="nil"/>
              <w:right w:val="nil"/>
            </w:tcBorders>
            <w:shd w:val="clear" w:color="auto" w:fill="auto"/>
            <w:noWrap/>
            <w:hideMark/>
          </w:tcPr>
          <w:p w14:paraId="56B3C8C4"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Veronica_tetrasticha</w:t>
            </w:r>
            <w:proofErr w:type="spellEnd"/>
          </w:p>
        </w:tc>
        <w:tc>
          <w:tcPr>
            <w:tcW w:w="2250" w:type="dxa"/>
            <w:tcBorders>
              <w:top w:val="nil"/>
              <w:left w:val="nil"/>
              <w:bottom w:val="nil"/>
              <w:right w:val="nil"/>
            </w:tcBorders>
            <w:shd w:val="clear" w:color="auto" w:fill="auto"/>
            <w:noWrap/>
            <w:hideMark/>
          </w:tcPr>
          <w:p w14:paraId="4A29EC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semi-whipcord hebes</w:t>
            </w:r>
          </w:p>
        </w:tc>
        <w:tc>
          <w:tcPr>
            <w:tcW w:w="1360" w:type="dxa"/>
            <w:tcBorders>
              <w:top w:val="nil"/>
              <w:left w:val="nil"/>
              <w:bottom w:val="nil"/>
              <w:right w:val="single" w:sz="4" w:space="0" w:color="auto"/>
            </w:tcBorders>
            <w:shd w:val="clear" w:color="auto" w:fill="auto"/>
            <w:noWrap/>
            <w:hideMark/>
          </w:tcPr>
          <w:p w14:paraId="4568C09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EB27A9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FJ848323</w:t>
            </w:r>
          </w:p>
        </w:tc>
        <w:tc>
          <w:tcPr>
            <w:tcW w:w="1170" w:type="dxa"/>
            <w:tcBorders>
              <w:top w:val="nil"/>
              <w:left w:val="nil"/>
              <w:bottom w:val="nil"/>
              <w:right w:val="nil"/>
            </w:tcBorders>
            <w:shd w:val="clear" w:color="auto" w:fill="auto"/>
            <w:noWrap/>
            <w:hideMark/>
          </w:tcPr>
          <w:p w14:paraId="0014C8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3852DBE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FJ848203</w:t>
            </w:r>
          </w:p>
        </w:tc>
        <w:tc>
          <w:tcPr>
            <w:tcW w:w="990" w:type="dxa"/>
            <w:tcBorders>
              <w:top w:val="nil"/>
              <w:left w:val="nil"/>
              <w:bottom w:val="nil"/>
              <w:right w:val="nil"/>
            </w:tcBorders>
            <w:shd w:val="clear" w:color="auto" w:fill="auto"/>
            <w:noWrap/>
            <w:hideMark/>
          </w:tcPr>
          <w:p w14:paraId="5DC9E2B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FJ848252</w:t>
            </w:r>
          </w:p>
        </w:tc>
        <w:tc>
          <w:tcPr>
            <w:tcW w:w="1283" w:type="dxa"/>
            <w:tcBorders>
              <w:top w:val="nil"/>
              <w:left w:val="nil"/>
              <w:bottom w:val="nil"/>
              <w:right w:val="nil"/>
            </w:tcBorders>
            <w:shd w:val="clear" w:color="auto" w:fill="auto"/>
            <w:noWrap/>
            <w:hideMark/>
          </w:tcPr>
          <w:p w14:paraId="250A57E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FJ848051</w:t>
            </w:r>
          </w:p>
        </w:tc>
        <w:tc>
          <w:tcPr>
            <w:tcW w:w="1773" w:type="dxa"/>
            <w:tcBorders>
              <w:top w:val="nil"/>
              <w:left w:val="single" w:sz="4" w:space="0" w:color="auto"/>
              <w:bottom w:val="nil"/>
              <w:right w:val="nil"/>
            </w:tcBorders>
            <w:shd w:val="clear" w:color="auto" w:fill="auto"/>
            <w:noWrap/>
            <w:hideMark/>
          </w:tcPr>
          <w:p w14:paraId="18DAE3D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SP102875</w:t>
            </w:r>
          </w:p>
        </w:tc>
        <w:tc>
          <w:tcPr>
            <w:tcW w:w="1260" w:type="dxa"/>
            <w:tcBorders>
              <w:top w:val="nil"/>
              <w:left w:val="nil"/>
              <w:bottom w:val="nil"/>
              <w:right w:val="nil"/>
            </w:tcBorders>
            <w:shd w:val="clear" w:color="auto" w:fill="auto"/>
            <w:noWrap/>
            <w:hideMark/>
          </w:tcPr>
          <w:p w14:paraId="2063FF1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373E91A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761DE3DC" w14:textId="77777777" w:rsidTr="00DE3FFF">
        <w:trPr>
          <w:trHeight w:val="290"/>
        </w:trPr>
        <w:tc>
          <w:tcPr>
            <w:tcW w:w="2150" w:type="dxa"/>
            <w:tcBorders>
              <w:top w:val="nil"/>
              <w:left w:val="nil"/>
              <w:bottom w:val="nil"/>
              <w:right w:val="nil"/>
            </w:tcBorders>
            <w:shd w:val="clear" w:color="auto" w:fill="auto"/>
            <w:noWrap/>
            <w:hideMark/>
          </w:tcPr>
          <w:p w14:paraId="43AC081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lastRenderedPageBreak/>
              <w:t>Veronica_chionohebe</w:t>
            </w:r>
            <w:proofErr w:type="spellEnd"/>
          </w:p>
        </w:tc>
        <w:tc>
          <w:tcPr>
            <w:tcW w:w="2250" w:type="dxa"/>
            <w:tcBorders>
              <w:top w:val="nil"/>
              <w:left w:val="nil"/>
              <w:bottom w:val="nil"/>
              <w:right w:val="nil"/>
            </w:tcBorders>
            <w:shd w:val="clear" w:color="auto" w:fill="auto"/>
            <w:noWrap/>
            <w:hideMark/>
          </w:tcPr>
          <w:p w14:paraId="39BF2F4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76847C5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3A4255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FJ848307</w:t>
            </w:r>
          </w:p>
        </w:tc>
        <w:tc>
          <w:tcPr>
            <w:tcW w:w="1170" w:type="dxa"/>
            <w:tcBorders>
              <w:top w:val="nil"/>
              <w:left w:val="nil"/>
              <w:bottom w:val="nil"/>
              <w:right w:val="nil"/>
            </w:tcBorders>
            <w:shd w:val="clear" w:color="auto" w:fill="auto"/>
            <w:noWrap/>
            <w:hideMark/>
          </w:tcPr>
          <w:p w14:paraId="5B39A3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FJ848070</w:t>
            </w:r>
          </w:p>
        </w:tc>
        <w:tc>
          <w:tcPr>
            <w:tcW w:w="990" w:type="dxa"/>
            <w:tcBorders>
              <w:top w:val="nil"/>
              <w:left w:val="nil"/>
              <w:bottom w:val="nil"/>
              <w:right w:val="nil"/>
            </w:tcBorders>
            <w:shd w:val="clear" w:color="auto" w:fill="auto"/>
            <w:noWrap/>
            <w:hideMark/>
          </w:tcPr>
          <w:p w14:paraId="4D3963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EU349548</w:t>
            </w:r>
          </w:p>
        </w:tc>
        <w:tc>
          <w:tcPr>
            <w:tcW w:w="990" w:type="dxa"/>
            <w:tcBorders>
              <w:top w:val="nil"/>
              <w:left w:val="nil"/>
              <w:bottom w:val="nil"/>
              <w:right w:val="nil"/>
            </w:tcBorders>
            <w:shd w:val="clear" w:color="auto" w:fill="auto"/>
            <w:noWrap/>
            <w:hideMark/>
          </w:tcPr>
          <w:p w14:paraId="2D99295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FJ848233</w:t>
            </w:r>
          </w:p>
        </w:tc>
        <w:tc>
          <w:tcPr>
            <w:tcW w:w="1283" w:type="dxa"/>
            <w:tcBorders>
              <w:top w:val="nil"/>
              <w:left w:val="nil"/>
              <w:bottom w:val="nil"/>
              <w:right w:val="nil"/>
            </w:tcBorders>
            <w:shd w:val="clear" w:color="auto" w:fill="auto"/>
            <w:noWrap/>
            <w:hideMark/>
          </w:tcPr>
          <w:p w14:paraId="67D4872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FJ848044</w:t>
            </w:r>
          </w:p>
        </w:tc>
        <w:tc>
          <w:tcPr>
            <w:tcW w:w="1773" w:type="dxa"/>
            <w:tcBorders>
              <w:top w:val="nil"/>
              <w:left w:val="single" w:sz="4" w:space="0" w:color="auto"/>
              <w:bottom w:val="nil"/>
              <w:right w:val="nil"/>
            </w:tcBorders>
            <w:shd w:val="clear" w:color="auto" w:fill="auto"/>
            <w:noWrap/>
            <w:hideMark/>
          </w:tcPr>
          <w:p w14:paraId="5F5125F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SP084028/A</w:t>
            </w:r>
          </w:p>
        </w:tc>
        <w:tc>
          <w:tcPr>
            <w:tcW w:w="1260" w:type="dxa"/>
            <w:tcBorders>
              <w:top w:val="nil"/>
              <w:left w:val="nil"/>
              <w:bottom w:val="nil"/>
              <w:right w:val="nil"/>
            </w:tcBorders>
            <w:shd w:val="clear" w:color="auto" w:fill="auto"/>
            <w:noWrap/>
            <w:hideMark/>
          </w:tcPr>
          <w:p w14:paraId="4729CC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98889D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2005</w:t>
            </w:r>
          </w:p>
        </w:tc>
      </w:tr>
      <w:tr w:rsidR="008913A7" w:rsidRPr="00622356" w14:paraId="75DCD792" w14:textId="77777777" w:rsidTr="00DE3FFF">
        <w:trPr>
          <w:trHeight w:val="290"/>
        </w:trPr>
        <w:tc>
          <w:tcPr>
            <w:tcW w:w="2150" w:type="dxa"/>
            <w:tcBorders>
              <w:top w:val="nil"/>
              <w:left w:val="nil"/>
              <w:bottom w:val="nil"/>
              <w:right w:val="nil"/>
            </w:tcBorders>
            <w:shd w:val="clear" w:color="auto" w:fill="auto"/>
            <w:noWrap/>
            <w:hideMark/>
          </w:tcPr>
          <w:p w14:paraId="73BB636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Veronica_ciliolata</w:t>
            </w:r>
            <w:proofErr w:type="spellEnd"/>
          </w:p>
        </w:tc>
        <w:tc>
          <w:tcPr>
            <w:tcW w:w="2250" w:type="dxa"/>
            <w:tcBorders>
              <w:top w:val="nil"/>
              <w:left w:val="nil"/>
              <w:bottom w:val="nil"/>
              <w:right w:val="nil"/>
            </w:tcBorders>
            <w:shd w:val="clear" w:color="auto" w:fill="auto"/>
            <w:noWrap/>
            <w:hideMark/>
          </w:tcPr>
          <w:p w14:paraId="76E284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6B03C60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0ACFD16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FJ848304</w:t>
            </w:r>
          </w:p>
        </w:tc>
        <w:tc>
          <w:tcPr>
            <w:tcW w:w="1170" w:type="dxa"/>
            <w:tcBorders>
              <w:top w:val="nil"/>
              <w:left w:val="nil"/>
              <w:bottom w:val="nil"/>
              <w:right w:val="nil"/>
            </w:tcBorders>
            <w:shd w:val="clear" w:color="auto" w:fill="auto"/>
            <w:noWrap/>
            <w:hideMark/>
          </w:tcPr>
          <w:p w14:paraId="61A2444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AF229036</w:t>
            </w:r>
          </w:p>
        </w:tc>
        <w:tc>
          <w:tcPr>
            <w:tcW w:w="990" w:type="dxa"/>
            <w:tcBorders>
              <w:top w:val="nil"/>
              <w:left w:val="nil"/>
              <w:bottom w:val="nil"/>
              <w:right w:val="nil"/>
            </w:tcBorders>
            <w:shd w:val="clear" w:color="auto" w:fill="auto"/>
            <w:noWrap/>
            <w:hideMark/>
          </w:tcPr>
          <w:p w14:paraId="2923018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EU349518</w:t>
            </w:r>
          </w:p>
        </w:tc>
        <w:tc>
          <w:tcPr>
            <w:tcW w:w="990" w:type="dxa"/>
            <w:tcBorders>
              <w:top w:val="nil"/>
              <w:left w:val="nil"/>
              <w:bottom w:val="nil"/>
              <w:right w:val="nil"/>
            </w:tcBorders>
            <w:shd w:val="clear" w:color="auto" w:fill="auto"/>
            <w:noWrap/>
            <w:hideMark/>
          </w:tcPr>
          <w:p w14:paraId="3EFF9EA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FJ848230</w:t>
            </w:r>
          </w:p>
        </w:tc>
        <w:tc>
          <w:tcPr>
            <w:tcW w:w="1283" w:type="dxa"/>
            <w:tcBorders>
              <w:top w:val="nil"/>
              <w:left w:val="nil"/>
              <w:bottom w:val="nil"/>
              <w:right w:val="nil"/>
            </w:tcBorders>
            <w:shd w:val="clear" w:color="auto" w:fill="auto"/>
            <w:noWrap/>
            <w:hideMark/>
          </w:tcPr>
          <w:p w14:paraId="6F75F5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FJ848041</w:t>
            </w:r>
          </w:p>
        </w:tc>
        <w:tc>
          <w:tcPr>
            <w:tcW w:w="1773" w:type="dxa"/>
            <w:tcBorders>
              <w:top w:val="nil"/>
              <w:left w:val="single" w:sz="4" w:space="0" w:color="auto"/>
              <w:bottom w:val="nil"/>
              <w:right w:val="nil"/>
            </w:tcBorders>
            <w:shd w:val="clear" w:color="auto" w:fill="auto"/>
            <w:noWrap/>
            <w:hideMark/>
          </w:tcPr>
          <w:p w14:paraId="1B5E267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SP084037</w:t>
            </w:r>
          </w:p>
        </w:tc>
        <w:tc>
          <w:tcPr>
            <w:tcW w:w="1260" w:type="dxa"/>
            <w:tcBorders>
              <w:top w:val="nil"/>
              <w:left w:val="nil"/>
              <w:bottom w:val="nil"/>
              <w:right w:val="nil"/>
            </w:tcBorders>
            <w:shd w:val="clear" w:color="auto" w:fill="auto"/>
            <w:noWrap/>
            <w:hideMark/>
          </w:tcPr>
          <w:p w14:paraId="05F592F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3915013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2005</w:t>
            </w:r>
          </w:p>
        </w:tc>
      </w:tr>
      <w:tr w:rsidR="008913A7" w:rsidRPr="00622356" w14:paraId="6CA23D76" w14:textId="77777777" w:rsidTr="00DE3FFF">
        <w:trPr>
          <w:trHeight w:val="290"/>
        </w:trPr>
        <w:tc>
          <w:tcPr>
            <w:tcW w:w="2150" w:type="dxa"/>
            <w:tcBorders>
              <w:top w:val="nil"/>
              <w:left w:val="nil"/>
              <w:bottom w:val="nil"/>
              <w:right w:val="nil"/>
            </w:tcBorders>
            <w:shd w:val="clear" w:color="auto" w:fill="auto"/>
            <w:noWrap/>
            <w:hideMark/>
          </w:tcPr>
          <w:p w14:paraId="34470383"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Veronica_densifolia</w:t>
            </w:r>
            <w:proofErr w:type="spellEnd"/>
          </w:p>
        </w:tc>
        <w:tc>
          <w:tcPr>
            <w:tcW w:w="2250" w:type="dxa"/>
            <w:tcBorders>
              <w:top w:val="nil"/>
              <w:left w:val="nil"/>
              <w:bottom w:val="nil"/>
              <w:right w:val="nil"/>
            </w:tcBorders>
            <w:shd w:val="clear" w:color="auto" w:fill="auto"/>
            <w:noWrap/>
            <w:hideMark/>
          </w:tcPr>
          <w:p w14:paraId="235E7BA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7ABA7EF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FA4FC7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FJ848305</w:t>
            </w:r>
          </w:p>
        </w:tc>
        <w:tc>
          <w:tcPr>
            <w:tcW w:w="1170" w:type="dxa"/>
            <w:tcBorders>
              <w:top w:val="nil"/>
              <w:left w:val="nil"/>
              <w:bottom w:val="nil"/>
              <w:right w:val="nil"/>
            </w:tcBorders>
            <w:shd w:val="clear" w:color="auto" w:fill="auto"/>
            <w:noWrap/>
            <w:hideMark/>
          </w:tcPr>
          <w:p w14:paraId="5776CA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AF037375</w:t>
            </w:r>
          </w:p>
        </w:tc>
        <w:tc>
          <w:tcPr>
            <w:tcW w:w="990" w:type="dxa"/>
            <w:tcBorders>
              <w:top w:val="nil"/>
              <w:left w:val="nil"/>
              <w:bottom w:val="nil"/>
              <w:right w:val="nil"/>
            </w:tcBorders>
            <w:shd w:val="clear" w:color="auto" w:fill="auto"/>
            <w:noWrap/>
            <w:hideMark/>
          </w:tcPr>
          <w:p w14:paraId="03373C3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EU349531</w:t>
            </w:r>
          </w:p>
        </w:tc>
        <w:tc>
          <w:tcPr>
            <w:tcW w:w="990" w:type="dxa"/>
            <w:tcBorders>
              <w:top w:val="nil"/>
              <w:left w:val="nil"/>
              <w:bottom w:val="nil"/>
              <w:right w:val="nil"/>
            </w:tcBorders>
            <w:shd w:val="clear" w:color="auto" w:fill="auto"/>
            <w:noWrap/>
            <w:hideMark/>
          </w:tcPr>
          <w:p w14:paraId="790D432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FJ848232</w:t>
            </w:r>
          </w:p>
        </w:tc>
        <w:tc>
          <w:tcPr>
            <w:tcW w:w="1283" w:type="dxa"/>
            <w:tcBorders>
              <w:top w:val="nil"/>
              <w:left w:val="nil"/>
              <w:bottom w:val="nil"/>
              <w:right w:val="nil"/>
            </w:tcBorders>
            <w:shd w:val="clear" w:color="auto" w:fill="auto"/>
            <w:noWrap/>
            <w:hideMark/>
          </w:tcPr>
          <w:p w14:paraId="0CD6D6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FJ848042</w:t>
            </w:r>
          </w:p>
        </w:tc>
        <w:tc>
          <w:tcPr>
            <w:tcW w:w="1773" w:type="dxa"/>
            <w:tcBorders>
              <w:top w:val="nil"/>
              <w:left w:val="single" w:sz="4" w:space="0" w:color="auto"/>
              <w:bottom w:val="nil"/>
              <w:right w:val="nil"/>
            </w:tcBorders>
            <w:shd w:val="clear" w:color="auto" w:fill="auto"/>
            <w:noWrap/>
            <w:hideMark/>
          </w:tcPr>
          <w:p w14:paraId="28E5B84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SP102867</w:t>
            </w:r>
          </w:p>
        </w:tc>
        <w:tc>
          <w:tcPr>
            <w:tcW w:w="1260" w:type="dxa"/>
            <w:tcBorders>
              <w:top w:val="nil"/>
              <w:left w:val="nil"/>
              <w:bottom w:val="nil"/>
              <w:right w:val="nil"/>
            </w:tcBorders>
            <w:shd w:val="clear" w:color="auto" w:fill="auto"/>
            <w:noWrap/>
            <w:hideMark/>
          </w:tcPr>
          <w:p w14:paraId="0FDA642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8407A5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777D5D9B" w14:textId="77777777" w:rsidTr="00DE3FFF">
        <w:trPr>
          <w:trHeight w:val="290"/>
        </w:trPr>
        <w:tc>
          <w:tcPr>
            <w:tcW w:w="2150" w:type="dxa"/>
            <w:tcBorders>
              <w:top w:val="nil"/>
              <w:left w:val="nil"/>
              <w:bottom w:val="nil"/>
              <w:right w:val="nil"/>
            </w:tcBorders>
            <w:shd w:val="clear" w:color="auto" w:fill="auto"/>
            <w:noWrap/>
            <w:hideMark/>
          </w:tcPr>
          <w:p w14:paraId="271CBA40"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Veronica_pulvinaris</w:t>
            </w:r>
            <w:proofErr w:type="spellEnd"/>
          </w:p>
        </w:tc>
        <w:tc>
          <w:tcPr>
            <w:tcW w:w="2250" w:type="dxa"/>
            <w:tcBorders>
              <w:top w:val="nil"/>
              <w:left w:val="nil"/>
              <w:bottom w:val="nil"/>
              <w:right w:val="nil"/>
            </w:tcBorders>
            <w:shd w:val="clear" w:color="auto" w:fill="auto"/>
            <w:noWrap/>
            <w:hideMark/>
          </w:tcPr>
          <w:p w14:paraId="1421EFC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74F7BC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F033D2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FJ848309</w:t>
            </w:r>
          </w:p>
        </w:tc>
        <w:tc>
          <w:tcPr>
            <w:tcW w:w="1170" w:type="dxa"/>
            <w:tcBorders>
              <w:top w:val="nil"/>
              <w:left w:val="nil"/>
              <w:bottom w:val="nil"/>
              <w:right w:val="nil"/>
            </w:tcBorders>
            <w:shd w:val="clear" w:color="auto" w:fill="auto"/>
            <w:noWrap/>
            <w:hideMark/>
          </w:tcPr>
          <w:p w14:paraId="1A4D6ED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AF229038</w:t>
            </w:r>
          </w:p>
        </w:tc>
        <w:tc>
          <w:tcPr>
            <w:tcW w:w="990" w:type="dxa"/>
            <w:tcBorders>
              <w:top w:val="nil"/>
              <w:left w:val="nil"/>
              <w:bottom w:val="nil"/>
              <w:right w:val="nil"/>
            </w:tcBorders>
            <w:shd w:val="clear" w:color="auto" w:fill="auto"/>
            <w:noWrap/>
            <w:hideMark/>
          </w:tcPr>
          <w:p w14:paraId="27A0E82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EU349560</w:t>
            </w:r>
          </w:p>
        </w:tc>
        <w:tc>
          <w:tcPr>
            <w:tcW w:w="990" w:type="dxa"/>
            <w:tcBorders>
              <w:top w:val="nil"/>
              <w:left w:val="nil"/>
              <w:bottom w:val="nil"/>
              <w:right w:val="nil"/>
            </w:tcBorders>
            <w:shd w:val="clear" w:color="auto" w:fill="auto"/>
            <w:noWrap/>
            <w:hideMark/>
          </w:tcPr>
          <w:p w14:paraId="62F6B15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FJ848235</w:t>
            </w:r>
          </w:p>
        </w:tc>
        <w:tc>
          <w:tcPr>
            <w:tcW w:w="1283" w:type="dxa"/>
            <w:tcBorders>
              <w:top w:val="nil"/>
              <w:left w:val="nil"/>
              <w:bottom w:val="nil"/>
              <w:right w:val="nil"/>
            </w:tcBorders>
            <w:shd w:val="clear" w:color="auto" w:fill="auto"/>
            <w:noWrap/>
            <w:hideMark/>
          </w:tcPr>
          <w:p w14:paraId="2CFDADD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FJ848046</w:t>
            </w:r>
          </w:p>
        </w:tc>
        <w:tc>
          <w:tcPr>
            <w:tcW w:w="1773" w:type="dxa"/>
            <w:tcBorders>
              <w:top w:val="nil"/>
              <w:left w:val="single" w:sz="4" w:space="0" w:color="auto"/>
              <w:bottom w:val="nil"/>
              <w:right w:val="nil"/>
            </w:tcBorders>
            <w:shd w:val="clear" w:color="auto" w:fill="auto"/>
            <w:noWrap/>
            <w:hideMark/>
          </w:tcPr>
          <w:p w14:paraId="1B03188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SP103902/A</w:t>
            </w:r>
          </w:p>
        </w:tc>
        <w:tc>
          <w:tcPr>
            <w:tcW w:w="1260" w:type="dxa"/>
            <w:tcBorders>
              <w:top w:val="nil"/>
              <w:left w:val="nil"/>
              <w:bottom w:val="nil"/>
              <w:right w:val="nil"/>
            </w:tcBorders>
            <w:shd w:val="clear" w:color="auto" w:fill="auto"/>
            <w:noWrap/>
            <w:hideMark/>
          </w:tcPr>
          <w:p w14:paraId="60CFC8F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E5D2C6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7B81ACD6" w14:textId="77777777" w:rsidTr="00DE3FFF">
        <w:trPr>
          <w:trHeight w:val="290"/>
        </w:trPr>
        <w:tc>
          <w:tcPr>
            <w:tcW w:w="2150" w:type="dxa"/>
            <w:tcBorders>
              <w:top w:val="nil"/>
              <w:left w:val="nil"/>
              <w:bottom w:val="nil"/>
              <w:right w:val="nil"/>
            </w:tcBorders>
            <w:shd w:val="clear" w:color="auto" w:fill="auto"/>
            <w:noWrap/>
            <w:hideMark/>
          </w:tcPr>
          <w:p w14:paraId="1F7CFC9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Veronica_thomsonii</w:t>
            </w:r>
            <w:proofErr w:type="spellEnd"/>
          </w:p>
        </w:tc>
        <w:tc>
          <w:tcPr>
            <w:tcW w:w="2250" w:type="dxa"/>
            <w:tcBorders>
              <w:top w:val="nil"/>
              <w:left w:val="nil"/>
              <w:bottom w:val="nil"/>
              <w:right w:val="nil"/>
            </w:tcBorders>
            <w:shd w:val="clear" w:color="auto" w:fill="auto"/>
            <w:noWrap/>
            <w:hideMark/>
          </w:tcPr>
          <w:p w14:paraId="18F416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6705D7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62F3C6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FJ848310</w:t>
            </w:r>
          </w:p>
        </w:tc>
        <w:tc>
          <w:tcPr>
            <w:tcW w:w="1170" w:type="dxa"/>
            <w:tcBorders>
              <w:top w:val="nil"/>
              <w:left w:val="nil"/>
              <w:bottom w:val="nil"/>
              <w:right w:val="nil"/>
            </w:tcBorders>
            <w:shd w:val="clear" w:color="auto" w:fill="auto"/>
            <w:noWrap/>
            <w:hideMark/>
          </w:tcPr>
          <w:p w14:paraId="3D2CCBE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AF229039</w:t>
            </w:r>
          </w:p>
        </w:tc>
        <w:tc>
          <w:tcPr>
            <w:tcW w:w="990" w:type="dxa"/>
            <w:tcBorders>
              <w:top w:val="nil"/>
              <w:left w:val="nil"/>
              <w:bottom w:val="nil"/>
              <w:right w:val="nil"/>
            </w:tcBorders>
            <w:shd w:val="clear" w:color="auto" w:fill="auto"/>
            <w:noWrap/>
            <w:hideMark/>
          </w:tcPr>
          <w:p w14:paraId="7A97354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EU349578</w:t>
            </w:r>
          </w:p>
        </w:tc>
        <w:tc>
          <w:tcPr>
            <w:tcW w:w="990" w:type="dxa"/>
            <w:tcBorders>
              <w:top w:val="nil"/>
              <w:left w:val="nil"/>
              <w:bottom w:val="nil"/>
              <w:right w:val="nil"/>
            </w:tcBorders>
            <w:shd w:val="clear" w:color="auto" w:fill="auto"/>
            <w:noWrap/>
            <w:hideMark/>
          </w:tcPr>
          <w:p w14:paraId="15E304B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FJ848234</w:t>
            </w:r>
          </w:p>
        </w:tc>
        <w:tc>
          <w:tcPr>
            <w:tcW w:w="1283" w:type="dxa"/>
            <w:tcBorders>
              <w:top w:val="nil"/>
              <w:left w:val="nil"/>
              <w:bottom w:val="nil"/>
              <w:right w:val="nil"/>
            </w:tcBorders>
            <w:shd w:val="clear" w:color="auto" w:fill="auto"/>
            <w:noWrap/>
            <w:hideMark/>
          </w:tcPr>
          <w:p w14:paraId="41397F8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FJ848045</w:t>
            </w:r>
          </w:p>
        </w:tc>
        <w:tc>
          <w:tcPr>
            <w:tcW w:w="1773" w:type="dxa"/>
            <w:tcBorders>
              <w:top w:val="nil"/>
              <w:left w:val="single" w:sz="4" w:space="0" w:color="auto"/>
              <w:bottom w:val="nil"/>
              <w:right w:val="nil"/>
            </w:tcBorders>
            <w:shd w:val="clear" w:color="auto" w:fill="auto"/>
            <w:noWrap/>
            <w:hideMark/>
          </w:tcPr>
          <w:p w14:paraId="55DE591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SP102858</w:t>
            </w:r>
          </w:p>
        </w:tc>
        <w:tc>
          <w:tcPr>
            <w:tcW w:w="1260" w:type="dxa"/>
            <w:tcBorders>
              <w:top w:val="nil"/>
              <w:left w:val="nil"/>
              <w:bottom w:val="nil"/>
              <w:right w:val="nil"/>
            </w:tcBorders>
            <w:shd w:val="clear" w:color="auto" w:fill="auto"/>
            <w:noWrap/>
            <w:hideMark/>
          </w:tcPr>
          <w:p w14:paraId="4E0C117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00784E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693D38F2" w14:textId="77777777" w:rsidTr="00DE3FFF">
        <w:trPr>
          <w:trHeight w:val="290"/>
        </w:trPr>
        <w:tc>
          <w:tcPr>
            <w:tcW w:w="2150" w:type="dxa"/>
            <w:tcBorders>
              <w:top w:val="nil"/>
              <w:left w:val="nil"/>
              <w:bottom w:val="nil"/>
              <w:right w:val="nil"/>
            </w:tcBorders>
            <w:shd w:val="clear" w:color="auto" w:fill="auto"/>
            <w:noWrap/>
            <w:hideMark/>
          </w:tcPr>
          <w:p w14:paraId="38D08CAC"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Veronica_trifida</w:t>
            </w:r>
            <w:proofErr w:type="spellEnd"/>
          </w:p>
        </w:tc>
        <w:tc>
          <w:tcPr>
            <w:tcW w:w="2250" w:type="dxa"/>
            <w:tcBorders>
              <w:top w:val="nil"/>
              <w:left w:val="nil"/>
              <w:bottom w:val="nil"/>
              <w:right w:val="nil"/>
            </w:tcBorders>
            <w:shd w:val="clear" w:color="auto" w:fill="auto"/>
            <w:noWrap/>
            <w:hideMark/>
          </w:tcPr>
          <w:p w14:paraId="33B170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snow hebes</w:t>
            </w:r>
          </w:p>
        </w:tc>
        <w:tc>
          <w:tcPr>
            <w:tcW w:w="1360" w:type="dxa"/>
            <w:tcBorders>
              <w:top w:val="nil"/>
              <w:left w:val="nil"/>
              <w:bottom w:val="nil"/>
              <w:right w:val="single" w:sz="4" w:space="0" w:color="auto"/>
            </w:tcBorders>
            <w:shd w:val="clear" w:color="auto" w:fill="auto"/>
            <w:noWrap/>
            <w:hideMark/>
          </w:tcPr>
          <w:p w14:paraId="394661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C1691A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FJ848335</w:t>
            </w:r>
          </w:p>
        </w:tc>
        <w:tc>
          <w:tcPr>
            <w:tcW w:w="1170" w:type="dxa"/>
            <w:tcBorders>
              <w:top w:val="nil"/>
              <w:left w:val="nil"/>
              <w:bottom w:val="nil"/>
              <w:right w:val="nil"/>
            </w:tcBorders>
            <w:shd w:val="clear" w:color="auto" w:fill="auto"/>
            <w:noWrap/>
            <w:hideMark/>
          </w:tcPr>
          <w:p w14:paraId="68DEE26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AF037376</w:t>
            </w:r>
          </w:p>
        </w:tc>
        <w:tc>
          <w:tcPr>
            <w:tcW w:w="990" w:type="dxa"/>
            <w:tcBorders>
              <w:top w:val="nil"/>
              <w:left w:val="nil"/>
              <w:bottom w:val="nil"/>
              <w:right w:val="nil"/>
            </w:tcBorders>
            <w:shd w:val="clear" w:color="auto" w:fill="auto"/>
            <w:noWrap/>
            <w:hideMark/>
          </w:tcPr>
          <w:p w14:paraId="49A0535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FJ848210</w:t>
            </w:r>
          </w:p>
        </w:tc>
        <w:tc>
          <w:tcPr>
            <w:tcW w:w="990" w:type="dxa"/>
            <w:tcBorders>
              <w:top w:val="nil"/>
              <w:left w:val="nil"/>
              <w:bottom w:val="nil"/>
              <w:right w:val="nil"/>
            </w:tcBorders>
            <w:shd w:val="clear" w:color="auto" w:fill="auto"/>
            <w:noWrap/>
            <w:hideMark/>
          </w:tcPr>
          <w:p w14:paraId="26AB481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13F884E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400E50E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SP102861</w:t>
            </w:r>
          </w:p>
        </w:tc>
        <w:tc>
          <w:tcPr>
            <w:tcW w:w="1260" w:type="dxa"/>
            <w:tcBorders>
              <w:top w:val="nil"/>
              <w:left w:val="nil"/>
              <w:bottom w:val="nil"/>
              <w:right w:val="nil"/>
            </w:tcBorders>
            <w:shd w:val="clear" w:color="auto" w:fill="auto"/>
            <w:noWrap/>
            <w:hideMark/>
          </w:tcPr>
          <w:p w14:paraId="00428B5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3E8E8F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2014</w:t>
            </w:r>
          </w:p>
        </w:tc>
      </w:tr>
      <w:tr w:rsidR="008913A7" w:rsidRPr="00622356" w14:paraId="46E8CA0D" w14:textId="77777777" w:rsidTr="00DE3FFF">
        <w:trPr>
          <w:trHeight w:val="290"/>
        </w:trPr>
        <w:tc>
          <w:tcPr>
            <w:tcW w:w="2150" w:type="dxa"/>
            <w:tcBorders>
              <w:top w:val="nil"/>
              <w:left w:val="nil"/>
              <w:bottom w:val="nil"/>
              <w:right w:val="nil"/>
            </w:tcBorders>
            <w:shd w:val="clear" w:color="auto" w:fill="auto"/>
            <w:noWrap/>
            <w:hideMark/>
          </w:tcPr>
          <w:p w14:paraId="6CBE8A7D"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Veronica_catarractae</w:t>
            </w:r>
            <w:proofErr w:type="spellEnd"/>
          </w:p>
        </w:tc>
        <w:tc>
          <w:tcPr>
            <w:tcW w:w="2250" w:type="dxa"/>
            <w:tcBorders>
              <w:top w:val="nil"/>
              <w:left w:val="nil"/>
              <w:bottom w:val="nil"/>
              <w:right w:val="nil"/>
            </w:tcBorders>
            <w:shd w:val="clear" w:color="auto" w:fill="auto"/>
            <w:noWrap/>
            <w:hideMark/>
          </w:tcPr>
          <w:p w14:paraId="64D3C30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2AED2F9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8489EF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FJ848324</w:t>
            </w:r>
          </w:p>
        </w:tc>
        <w:tc>
          <w:tcPr>
            <w:tcW w:w="1170" w:type="dxa"/>
            <w:tcBorders>
              <w:top w:val="nil"/>
              <w:left w:val="nil"/>
              <w:bottom w:val="nil"/>
              <w:right w:val="nil"/>
            </w:tcBorders>
            <w:shd w:val="clear" w:color="auto" w:fill="auto"/>
            <w:noWrap/>
            <w:hideMark/>
          </w:tcPr>
          <w:p w14:paraId="4506FFA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AY034859</w:t>
            </w:r>
          </w:p>
        </w:tc>
        <w:tc>
          <w:tcPr>
            <w:tcW w:w="990" w:type="dxa"/>
            <w:tcBorders>
              <w:top w:val="nil"/>
              <w:left w:val="nil"/>
              <w:bottom w:val="nil"/>
              <w:right w:val="nil"/>
            </w:tcBorders>
            <w:shd w:val="clear" w:color="auto" w:fill="auto"/>
            <w:noWrap/>
            <w:hideMark/>
          </w:tcPr>
          <w:p w14:paraId="388BBEE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FJ848204</w:t>
            </w:r>
          </w:p>
        </w:tc>
        <w:tc>
          <w:tcPr>
            <w:tcW w:w="990" w:type="dxa"/>
            <w:tcBorders>
              <w:top w:val="nil"/>
              <w:left w:val="nil"/>
              <w:bottom w:val="nil"/>
              <w:right w:val="nil"/>
            </w:tcBorders>
            <w:shd w:val="clear" w:color="auto" w:fill="auto"/>
            <w:noWrap/>
            <w:hideMark/>
          </w:tcPr>
          <w:p w14:paraId="6426A39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FJ848253</w:t>
            </w:r>
          </w:p>
        </w:tc>
        <w:tc>
          <w:tcPr>
            <w:tcW w:w="1283" w:type="dxa"/>
            <w:tcBorders>
              <w:top w:val="nil"/>
              <w:left w:val="nil"/>
              <w:bottom w:val="nil"/>
              <w:right w:val="nil"/>
            </w:tcBorders>
            <w:shd w:val="clear" w:color="auto" w:fill="auto"/>
            <w:noWrap/>
            <w:hideMark/>
          </w:tcPr>
          <w:p w14:paraId="395DC5B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KJ630731</w:t>
            </w:r>
          </w:p>
        </w:tc>
        <w:tc>
          <w:tcPr>
            <w:tcW w:w="1773" w:type="dxa"/>
            <w:tcBorders>
              <w:top w:val="nil"/>
              <w:left w:val="single" w:sz="4" w:space="0" w:color="auto"/>
              <w:bottom w:val="nil"/>
              <w:right w:val="nil"/>
            </w:tcBorders>
            <w:shd w:val="clear" w:color="auto" w:fill="auto"/>
            <w:noWrap/>
            <w:hideMark/>
          </w:tcPr>
          <w:p w14:paraId="5D78029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PGJ 2875</w:t>
            </w:r>
          </w:p>
        </w:tc>
        <w:tc>
          <w:tcPr>
            <w:tcW w:w="1260" w:type="dxa"/>
            <w:tcBorders>
              <w:top w:val="nil"/>
              <w:left w:val="nil"/>
              <w:bottom w:val="nil"/>
              <w:right w:val="nil"/>
            </w:tcBorders>
            <w:shd w:val="clear" w:color="auto" w:fill="auto"/>
            <w:noWrap/>
            <w:hideMark/>
          </w:tcPr>
          <w:p w14:paraId="6007F1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BD9359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67FE1B87" w14:textId="77777777" w:rsidTr="00DE3FFF">
        <w:trPr>
          <w:trHeight w:val="290"/>
        </w:trPr>
        <w:tc>
          <w:tcPr>
            <w:tcW w:w="2150" w:type="dxa"/>
            <w:tcBorders>
              <w:top w:val="nil"/>
              <w:left w:val="nil"/>
              <w:bottom w:val="nil"/>
              <w:right w:val="nil"/>
            </w:tcBorders>
            <w:shd w:val="clear" w:color="auto" w:fill="auto"/>
            <w:noWrap/>
            <w:hideMark/>
          </w:tcPr>
          <w:p w14:paraId="6B9C2E69"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Veronica_colostylis</w:t>
            </w:r>
            <w:proofErr w:type="spellEnd"/>
          </w:p>
        </w:tc>
        <w:tc>
          <w:tcPr>
            <w:tcW w:w="2250" w:type="dxa"/>
            <w:tcBorders>
              <w:top w:val="nil"/>
              <w:left w:val="nil"/>
              <w:bottom w:val="nil"/>
              <w:right w:val="nil"/>
            </w:tcBorders>
            <w:shd w:val="clear" w:color="auto" w:fill="auto"/>
            <w:noWrap/>
            <w:hideMark/>
          </w:tcPr>
          <w:p w14:paraId="61AD5C3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52B8982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0EB2040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5E50938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AF229045</w:t>
            </w:r>
          </w:p>
        </w:tc>
        <w:tc>
          <w:tcPr>
            <w:tcW w:w="990" w:type="dxa"/>
            <w:tcBorders>
              <w:top w:val="nil"/>
              <w:left w:val="nil"/>
              <w:bottom w:val="nil"/>
              <w:right w:val="nil"/>
            </w:tcBorders>
            <w:shd w:val="clear" w:color="auto" w:fill="auto"/>
            <w:noWrap/>
            <w:hideMark/>
          </w:tcPr>
          <w:p w14:paraId="54384A8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0E8F140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21FF156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KJ630732</w:t>
            </w:r>
          </w:p>
        </w:tc>
        <w:tc>
          <w:tcPr>
            <w:tcW w:w="1773" w:type="dxa"/>
            <w:tcBorders>
              <w:top w:val="nil"/>
              <w:left w:val="single" w:sz="4" w:space="0" w:color="auto"/>
              <w:bottom w:val="nil"/>
              <w:right w:val="nil"/>
            </w:tcBorders>
            <w:shd w:val="clear" w:color="auto" w:fill="auto"/>
            <w:noWrap/>
            <w:hideMark/>
          </w:tcPr>
          <w:p w14:paraId="51E3C1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SP103966</w:t>
            </w:r>
          </w:p>
        </w:tc>
        <w:tc>
          <w:tcPr>
            <w:tcW w:w="1260" w:type="dxa"/>
            <w:tcBorders>
              <w:top w:val="nil"/>
              <w:left w:val="nil"/>
              <w:bottom w:val="nil"/>
              <w:right w:val="nil"/>
            </w:tcBorders>
            <w:shd w:val="clear" w:color="auto" w:fill="auto"/>
            <w:noWrap/>
            <w:hideMark/>
          </w:tcPr>
          <w:p w14:paraId="297EF80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6FE61E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34E52D7" w14:textId="77777777" w:rsidTr="00DE3FFF">
        <w:trPr>
          <w:trHeight w:val="290"/>
        </w:trPr>
        <w:tc>
          <w:tcPr>
            <w:tcW w:w="2150" w:type="dxa"/>
            <w:tcBorders>
              <w:top w:val="nil"/>
              <w:left w:val="nil"/>
              <w:bottom w:val="nil"/>
              <w:right w:val="nil"/>
            </w:tcBorders>
            <w:shd w:val="clear" w:color="auto" w:fill="auto"/>
            <w:noWrap/>
            <w:hideMark/>
          </w:tcPr>
          <w:p w14:paraId="1A72F09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Veronica_decora</w:t>
            </w:r>
            <w:proofErr w:type="spellEnd"/>
          </w:p>
        </w:tc>
        <w:tc>
          <w:tcPr>
            <w:tcW w:w="2250" w:type="dxa"/>
            <w:tcBorders>
              <w:top w:val="nil"/>
              <w:left w:val="nil"/>
              <w:bottom w:val="nil"/>
              <w:right w:val="nil"/>
            </w:tcBorders>
            <w:shd w:val="clear" w:color="auto" w:fill="auto"/>
            <w:noWrap/>
            <w:hideMark/>
          </w:tcPr>
          <w:p w14:paraId="4685D0C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16A7A4B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386781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FJ848325</w:t>
            </w:r>
          </w:p>
        </w:tc>
        <w:tc>
          <w:tcPr>
            <w:tcW w:w="1170" w:type="dxa"/>
            <w:tcBorders>
              <w:top w:val="nil"/>
              <w:left w:val="nil"/>
              <w:bottom w:val="nil"/>
              <w:right w:val="nil"/>
            </w:tcBorders>
            <w:shd w:val="clear" w:color="auto" w:fill="auto"/>
            <w:noWrap/>
            <w:hideMark/>
          </w:tcPr>
          <w:p w14:paraId="75DF4C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AF229047</w:t>
            </w:r>
          </w:p>
        </w:tc>
        <w:tc>
          <w:tcPr>
            <w:tcW w:w="990" w:type="dxa"/>
            <w:tcBorders>
              <w:top w:val="nil"/>
              <w:left w:val="nil"/>
              <w:bottom w:val="nil"/>
              <w:right w:val="nil"/>
            </w:tcBorders>
            <w:shd w:val="clear" w:color="auto" w:fill="auto"/>
            <w:noWrap/>
            <w:hideMark/>
          </w:tcPr>
          <w:p w14:paraId="1297535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FJ848205</w:t>
            </w:r>
          </w:p>
        </w:tc>
        <w:tc>
          <w:tcPr>
            <w:tcW w:w="990" w:type="dxa"/>
            <w:tcBorders>
              <w:top w:val="nil"/>
              <w:left w:val="nil"/>
              <w:bottom w:val="nil"/>
              <w:right w:val="nil"/>
            </w:tcBorders>
            <w:shd w:val="clear" w:color="auto" w:fill="auto"/>
            <w:noWrap/>
            <w:hideMark/>
          </w:tcPr>
          <w:p w14:paraId="526483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FJ848255</w:t>
            </w:r>
          </w:p>
        </w:tc>
        <w:tc>
          <w:tcPr>
            <w:tcW w:w="1283" w:type="dxa"/>
            <w:tcBorders>
              <w:top w:val="nil"/>
              <w:left w:val="nil"/>
              <w:bottom w:val="nil"/>
              <w:right w:val="nil"/>
            </w:tcBorders>
            <w:shd w:val="clear" w:color="auto" w:fill="auto"/>
            <w:noWrap/>
            <w:hideMark/>
          </w:tcPr>
          <w:p w14:paraId="751871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AY540877</w:t>
            </w:r>
          </w:p>
        </w:tc>
        <w:tc>
          <w:tcPr>
            <w:tcW w:w="1773" w:type="dxa"/>
            <w:tcBorders>
              <w:top w:val="nil"/>
              <w:left w:val="single" w:sz="4" w:space="0" w:color="auto"/>
              <w:bottom w:val="nil"/>
              <w:right w:val="nil"/>
            </w:tcBorders>
            <w:shd w:val="clear" w:color="auto" w:fill="auto"/>
            <w:noWrap/>
            <w:hideMark/>
          </w:tcPr>
          <w:p w14:paraId="45D55F3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SP103987</w:t>
            </w:r>
          </w:p>
        </w:tc>
        <w:tc>
          <w:tcPr>
            <w:tcW w:w="1260" w:type="dxa"/>
            <w:tcBorders>
              <w:top w:val="nil"/>
              <w:left w:val="nil"/>
              <w:bottom w:val="nil"/>
              <w:right w:val="nil"/>
            </w:tcBorders>
            <w:shd w:val="clear" w:color="auto" w:fill="auto"/>
            <w:noWrap/>
            <w:hideMark/>
          </w:tcPr>
          <w:p w14:paraId="25B192E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85E437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CA01F90" w14:textId="77777777" w:rsidTr="00DE3FFF">
        <w:trPr>
          <w:trHeight w:val="290"/>
        </w:trPr>
        <w:tc>
          <w:tcPr>
            <w:tcW w:w="2150" w:type="dxa"/>
            <w:tcBorders>
              <w:top w:val="nil"/>
              <w:left w:val="nil"/>
              <w:bottom w:val="nil"/>
              <w:right w:val="nil"/>
            </w:tcBorders>
            <w:shd w:val="clear" w:color="auto" w:fill="auto"/>
            <w:noWrap/>
            <w:hideMark/>
          </w:tcPr>
          <w:p w14:paraId="2ECCE78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Veronica_hookeriana</w:t>
            </w:r>
            <w:proofErr w:type="spellEnd"/>
          </w:p>
        </w:tc>
        <w:tc>
          <w:tcPr>
            <w:tcW w:w="2250" w:type="dxa"/>
            <w:tcBorders>
              <w:top w:val="nil"/>
              <w:left w:val="nil"/>
              <w:bottom w:val="nil"/>
              <w:right w:val="nil"/>
            </w:tcBorders>
            <w:shd w:val="clear" w:color="auto" w:fill="auto"/>
            <w:noWrap/>
            <w:hideMark/>
          </w:tcPr>
          <w:p w14:paraId="05DC30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6B3F04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BAD26C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FJ848326</w:t>
            </w:r>
          </w:p>
        </w:tc>
        <w:tc>
          <w:tcPr>
            <w:tcW w:w="1170" w:type="dxa"/>
            <w:tcBorders>
              <w:top w:val="nil"/>
              <w:left w:val="nil"/>
              <w:bottom w:val="nil"/>
              <w:right w:val="nil"/>
            </w:tcBorders>
            <w:shd w:val="clear" w:color="auto" w:fill="auto"/>
            <w:noWrap/>
            <w:hideMark/>
          </w:tcPr>
          <w:p w14:paraId="6CB4A38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KJ630641</w:t>
            </w:r>
          </w:p>
        </w:tc>
        <w:tc>
          <w:tcPr>
            <w:tcW w:w="990" w:type="dxa"/>
            <w:tcBorders>
              <w:top w:val="nil"/>
              <w:left w:val="nil"/>
              <w:bottom w:val="nil"/>
              <w:right w:val="nil"/>
            </w:tcBorders>
            <w:shd w:val="clear" w:color="auto" w:fill="auto"/>
            <w:noWrap/>
            <w:hideMark/>
          </w:tcPr>
          <w:p w14:paraId="68F2AE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EU349511</w:t>
            </w:r>
          </w:p>
        </w:tc>
        <w:tc>
          <w:tcPr>
            <w:tcW w:w="990" w:type="dxa"/>
            <w:tcBorders>
              <w:top w:val="nil"/>
              <w:left w:val="nil"/>
              <w:bottom w:val="nil"/>
              <w:right w:val="nil"/>
            </w:tcBorders>
            <w:shd w:val="clear" w:color="auto" w:fill="auto"/>
            <w:noWrap/>
            <w:hideMark/>
          </w:tcPr>
          <w:p w14:paraId="411CC4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FJ848256</w:t>
            </w:r>
          </w:p>
        </w:tc>
        <w:tc>
          <w:tcPr>
            <w:tcW w:w="1283" w:type="dxa"/>
            <w:tcBorders>
              <w:top w:val="nil"/>
              <w:left w:val="nil"/>
              <w:bottom w:val="nil"/>
              <w:right w:val="nil"/>
            </w:tcBorders>
            <w:shd w:val="clear" w:color="auto" w:fill="auto"/>
            <w:noWrap/>
            <w:hideMark/>
          </w:tcPr>
          <w:p w14:paraId="07B1334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KJ630742</w:t>
            </w:r>
          </w:p>
        </w:tc>
        <w:tc>
          <w:tcPr>
            <w:tcW w:w="1773" w:type="dxa"/>
            <w:tcBorders>
              <w:top w:val="nil"/>
              <w:left w:val="single" w:sz="4" w:space="0" w:color="auto"/>
              <w:bottom w:val="nil"/>
              <w:right w:val="nil"/>
            </w:tcBorders>
            <w:shd w:val="clear" w:color="auto" w:fill="auto"/>
            <w:noWrap/>
            <w:hideMark/>
          </w:tcPr>
          <w:p w14:paraId="3409FBB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SP090421</w:t>
            </w:r>
          </w:p>
        </w:tc>
        <w:tc>
          <w:tcPr>
            <w:tcW w:w="1260" w:type="dxa"/>
            <w:tcBorders>
              <w:top w:val="nil"/>
              <w:left w:val="nil"/>
              <w:bottom w:val="nil"/>
              <w:right w:val="nil"/>
            </w:tcBorders>
            <w:shd w:val="clear" w:color="auto" w:fill="auto"/>
            <w:noWrap/>
            <w:hideMark/>
          </w:tcPr>
          <w:p w14:paraId="7E0BA20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1F52F57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2008</w:t>
            </w:r>
          </w:p>
        </w:tc>
      </w:tr>
      <w:tr w:rsidR="008913A7" w:rsidRPr="00622356" w14:paraId="6A76A0F6" w14:textId="77777777" w:rsidTr="00DE3FFF">
        <w:trPr>
          <w:trHeight w:val="290"/>
        </w:trPr>
        <w:tc>
          <w:tcPr>
            <w:tcW w:w="2150" w:type="dxa"/>
            <w:tcBorders>
              <w:top w:val="nil"/>
              <w:left w:val="nil"/>
              <w:bottom w:val="nil"/>
              <w:right w:val="nil"/>
            </w:tcBorders>
            <w:shd w:val="clear" w:color="auto" w:fill="auto"/>
            <w:noWrap/>
            <w:hideMark/>
          </w:tcPr>
          <w:p w14:paraId="35E7B3C6"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Veronica_lanceolata</w:t>
            </w:r>
            <w:proofErr w:type="spellEnd"/>
          </w:p>
        </w:tc>
        <w:tc>
          <w:tcPr>
            <w:tcW w:w="2250" w:type="dxa"/>
            <w:tcBorders>
              <w:top w:val="nil"/>
              <w:left w:val="nil"/>
              <w:bottom w:val="nil"/>
              <w:right w:val="nil"/>
            </w:tcBorders>
            <w:shd w:val="clear" w:color="auto" w:fill="auto"/>
            <w:noWrap/>
            <w:hideMark/>
          </w:tcPr>
          <w:p w14:paraId="14E8925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3941E9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30AE207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FJ848327</w:t>
            </w:r>
          </w:p>
        </w:tc>
        <w:tc>
          <w:tcPr>
            <w:tcW w:w="1170" w:type="dxa"/>
            <w:tcBorders>
              <w:top w:val="nil"/>
              <w:left w:val="nil"/>
              <w:bottom w:val="nil"/>
              <w:right w:val="nil"/>
            </w:tcBorders>
            <w:shd w:val="clear" w:color="auto" w:fill="auto"/>
            <w:noWrap/>
            <w:hideMark/>
          </w:tcPr>
          <w:p w14:paraId="2320127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KJ630644</w:t>
            </w:r>
          </w:p>
        </w:tc>
        <w:tc>
          <w:tcPr>
            <w:tcW w:w="990" w:type="dxa"/>
            <w:tcBorders>
              <w:top w:val="nil"/>
              <w:left w:val="nil"/>
              <w:bottom w:val="nil"/>
              <w:right w:val="nil"/>
            </w:tcBorders>
            <w:shd w:val="clear" w:color="auto" w:fill="auto"/>
            <w:noWrap/>
            <w:hideMark/>
          </w:tcPr>
          <w:p w14:paraId="2070BFD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FJ848206</w:t>
            </w:r>
          </w:p>
        </w:tc>
        <w:tc>
          <w:tcPr>
            <w:tcW w:w="990" w:type="dxa"/>
            <w:tcBorders>
              <w:top w:val="nil"/>
              <w:left w:val="nil"/>
              <w:bottom w:val="nil"/>
              <w:right w:val="nil"/>
            </w:tcBorders>
            <w:shd w:val="clear" w:color="auto" w:fill="auto"/>
            <w:noWrap/>
            <w:hideMark/>
          </w:tcPr>
          <w:p w14:paraId="207C4A7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FJ848257</w:t>
            </w:r>
          </w:p>
        </w:tc>
        <w:tc>
          <w:tcPr>
            <w:tcW w:w="1283" w:type="dxa"/>
            <w:tcBorders>
              <w:top w:val="nil"/>
              <w:left w:val="nil"/>
              <w:bottom w:val="nil"/>
              <w:right w:val="nil"/>
            </w:tcBorders>
            <w:shd w:val="clear" w:color="auto" w:fill="auto"/>
            <w:noWrap/>
            <w:hideMark/>
          </w:tcPr>
          <w:p w14:paraId="5B4162E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FJ848055</w:t>
            </w:r>
          </w:p>
        </w:tc>
        <w:tc>
          <w:tcPr>
            <w:tcW w:w="1773" w:type="dxa"/>
            <w:tcBorders>
              <w:top w:val="nil"/>
              <w:left w:val="single" w:sz="4" w:space="0" w:color="auto"/>
              <w:bottom w:val="nil"/>
              <w:right w:val="nil"/>
            </w:tcBorders>
            <w:shd w:val="clear" w:color="auto" w:fill="auto"/>
            <w:noWrap/>
            <w:hideMark/>
          </w:tcPr>
          <w:p w14:paraId="767C80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SP103920</w:t>
            </w:r>
          </w:p>
        </w:tc>
        <w:tc>
          <w:tcPr>
            <w:tcW w:w="1260" w:type="dxa"/>
            <w:tcBorders>
              <w:top w:val="nil"/>
              <w:left w:val="nil"/>
              <w:bottom w:val="nil"/>
              <w:right w:val="nil"/>
            </w:tcBorders>
            <w:shd w:val="clear" w:color="auto" w:fill="auto"/>
            <w:noWrap/>
            <w:hideMark/>
          </w:tcPr>
          <w:p w14:paraId="2168F15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520024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05FEA901" w14:textId="77777777" w:rsidTr="00DE3FFF">
        <w:trPr>
          <w:trHeight w:val="290"/>
        </w:trPr>
        <w:tc>
          <w:tcPr>
            <w:tcW w:w="2150" w:type="dxa"/>
            <w:tcBorders>
              <w:top w:val="nil"/>
              <w:left w:val="nil"/>
              <w:bottom w:val="nil"/>
              <w:right w:val="nil"/>
            </w:tcBorders>
            <w:shd w:val="clear" w:color="auto" w:fill="auto"/>
            <w:noWrap/>
            <w:hideMark/>
          </w:tcPr>
          <w:p w14:paraId="6409E631"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Veronica_lilliputiana</w:t>
            </w:r>
            <w:proofErr w:type="spellEnd"/>
          </w:p>
        </w:tc>
        <w:tc>
          <w:tcPr>
            <w:tcW w:w="2250" w:type="dxa"/>
            <w:tcBorders>
              <w:top w:val="nil"/>
              <w:left w:val="nil"/>
              <w:bottom w:val="nil"/>
              <w:right w:val="nil"/>
            </w:tcBorders>
            <w:shd w:val="clear" w:color="auto" w:fill="auto"/>
            <w:noWrap/>
            <w:hideMark/>
          </w:tcPr>
          <w:p w14:paraId="6AD0C40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65FE609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ACD804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68BE75A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AF037394</w:t>
            </w:r>
          </w:p>
        </w:tc>
        <w:tc>
          <w:tcPr>
            <w:tcW w:w="990" w:type="dxa"/>
            <w:tcBorders>
              <w:top w:val="nil"/>
              <w:left w:val="nil"/>
              <w:bottom w:val="nil"/>
              <w:right w:val="nil"/>
            </w:tcBorders>
            <w:shd w:val="clear" w:color="auto" w:fill="auto"/>
            <w:noWrap/>
            <w:hideMark/>
          </w:tcPr>
          <w:p w14:paraId="6DB3CC3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25AF8B8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283" w:type="dxa"/>
            <w:tcBorders>
              <w:top w:val="nil"/>
              <w:left w:val="nil"/>
              <w:bottom w:val="nil"/>
              <w:right w:val="nil"/>
            </w:tcBorders>
            <w:shd w:val="clear" w:color="auto" w:fill="auto"/>
            <w:noWrap/>
            <w:hideMark/>
          </w:tcPr>
          <w:p w14:paraId="5A881FE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FJ848052</w:t>
            </w:r>
          </w:p>
        </w:tc>
        <w:tc>
          <w:tcPr>
            <w:tcW w:w="1773" w:type="dxa"/>
            <w:tcBorders>
              <w:top w:val="nil"/>
              <w:left w:val="single" w:sz="4" w:space="0" w:color="auto"/>
              <w:bottom w:val="nil"/>
              <w:right w:val="nil"/>
            </w:tcBorders>
            <w:shd w:val="clear" w:color="auto" w:fill="auto"/>
            <w:noWrap/>
            <w:hideMark/>
          </w:tcPr>
          <w:p w14:paraId="333C5EF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SP103989</w:t>
            </w:r>
          </w:p>
        </w:tc>
        <w:tc>
          <w:tcPr>
            <w:tcW w:w="1260" w:type="dxa"/>
            <w:tcBorders>
              <w:top w:val="nil"/>
              <w:left w:val="nil"/>
              <w:bottom w:val="nil"/>
              <w:right w:val="nil"/>
            </w:tcBorders>
            <w:shd w:val="clear" w:color="auto" w:fill="auto"/>
            <w:noWrap/>
            <w:hideMark/>
          </w:tcPr>
          <w:p w14:paraId="2E14349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5831B52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2015</w:t>
            </w:r>
          </w:p>
        </w:tc>
      </w:tr>
      <w:tr w:rsidR="008913A7" w:rsidRPr="00622356" w14:paraId="4664D280" w14:textId="77777777" w:rsidTr="00DE3FFF">
        <w:trPr>
          <w:trHeight w:val="290"/>
        </w:trPr>
        <w:tc>
          <w:tcPr>
            <w:tcW w:w="2150" w:type="dxa"/>
            <w:tcBorders>
              <w:top w:val="nil"/>
              <w:left w:val="nil"/>
              <w:bottom w:val="nil"/>
              <w:right w:val="nil"/>
            </w:tcBorders>
            <w:shd w:val="clear" w:color="auto" w:fill="auto"/>
            <w:noWrap/>
            <w:hideMark/>
          </w:tcPr>
          <w:p w14:paraId="15A64210"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Veronica_linifolia</w:t>
            </w:r>
            <w:proofErr w:type="spellEnd"/>
          </w:p>
        </w:tc>
        <w:tc>
          <w:tcPr>
            <w:tcW w:w="2250" w:type="dxa"/>
            <w:tcBorders>
              <w:top w:val="nil"/>
              <w:left w:val="nil"/>
              <w:bottom w:val="nil"/>
              <w:right w:val="nil"/>
            </w:tcBorders>
            <w:shd w:val="clear" w:color="auto" w:fill="auto"/>
            <w:noWrap/>
            <w:hideMark/>
          </w:tcPr>
          <w:p w14:paraId="26412A3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2CFD67F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108AE68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FJ848328</w:t>
            </w:r>
          </w:p>
        </w:tc>
        <w:tc>
          <w:tcPr>
            <w:tcW w:w="1170" w:type="dxa"/>
            <w:tcBorders>
              <w:top w:val="nil"/>
              <w:left w:val="nil"/>
              <w:bottom w:val="nil"/>
              <w:right w:val="nil"/>
            </w:tcBorders>
            <w:shd w:val="clear" w:color="auto" w:fill="auto"/>
            <w:noWrap/>
            <w:hideMark/>
          </w:tcPr>
          <w:p w14:paraId="3BBA4A1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AF229048</w:t>
            </w:r>
          </w:p>
        </w:tc>
        <w:tc>
          <w:tcPr>
            <w:tcW w:w="990" w:type="dxa"/>
            <w:tcBorders>
              <w:top w:val="nil"/>
              <w:left w:val="nil"/>
              <w:bottom w:val="nil"/>
              <w:right w:val="nil"/>
            </w:tcBorders>
            <w:shd w:val="clear" w:color="auto" w:fill="auto"/>
            <w:noWrap/>
            <w:hideMark/>
          </w:tcPr>
          <w:p w14:paraId="74B9430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FJ848207</w:t>
            </w:r>
          </w:p>
        </w:tc>
        <w:tc>
          <w:tcPr>
            <w:tcW w:w="990" w:type="dxa"/>
            <w:tcBorders>
              <w:top w:val="nil"/>
              <w:left w:val="nil"/>
              <w:bottom w:val="nil"/>
              <w:right w:val="nil"/>
            </w:tcBorders>
            <w:shd w:val="clear" w:color="auto" w:fill="auto"/>
            <w:noWrap/>
            <w:hideMark/>
          </w:tcPr>
          <w:p w14:paraId="024D21E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FJ848258</w:t>
            </w:r>
          </w:p>
        </w:tc>
        <w:tc>
          <w:tcPr>
            <w:tcW w:w="1283" w:type="dxa"/>
            <w:tcBorders>
              <w:top w:val="nil"/>
              <w:left w:val="nil"/>
              <w:bottom w:val="nil"/>
              <w:right w:val="nil"/>
            </w:tcBorders>
            <w:shd w:val="clear" w:color="auto" w:fill="auto"/>
            <w:noWrap/>
            <w:hideMark/>
          </w:tcPr>
          <w:p w14:paraId="6419B9B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FJ848056</w:t>
            </w:r>
          </w:p>
        </w:tc>
        <w:tc>
          <w:tcPr>
            <w:tcW w:w="1773" w:type="dxa"/>
            <w:tcBorders>
              <w:top w:val="nil"/>
              <w:left w:val="single" w:sz="4" w:space="0" w:color="auto"/>
              <w:bottom w:val="nil"/>
              <w:right w:val="nil"/>
            </w:tcBorders>
            <w:shd w:val="clear" w:color="auto" w:fill="auto"/>
            <w:noWrap/>
            <w:hideMark/>
          </w:tcPr>
          <w:p w14:paraId="49F74AF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SP090408</w:t>
            </w:r>
          </w:p>
        </w:tc>
        <w:tc>
          <w:tcPr>
            <w:tcW w:w="1260" w:type="dxa"/>
            <w:tcBorders>
              <w:top w:val="nil"/>
              <w:left w:val="nil"/>
              <w:bottom w:val="nil"/>
              <w:right w:val="nil"/>
            </w:tcBorders>
            <w:shd w:val="clear" w:color="auto" w:fill="auto"/>
            <w:noWrap/>
            <w:hideMark/>
          </w:tcPr>
          <w:p w14:paraId="2F031B1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533919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2008</w:t>
            </w:r>
          </w:p>
        </w:tc>
      </w:tr>
      <w:tr w:rsidR="008913A7" w:rsidRPr="00622356" w14:paraId="2111CF84" w14:textId="77777777" w:rsidTr="00DE3FFF">
        <w:trPr>
          <w:trHeight w:val="290"/>
        </w:trPr>
        <w:tc>
          <w:tcPr>
            <w:tcW w:w="2150" w:type="dxa"/>
            <w:tcBorders>
              <w:top w:val="nil"/>
              <w:left w:val="nil"/>
              <w:bottom w:val="nil"/>
              <w:right w:val="nil"/>
            </w:tcBorders>
            <w:shd w:val="clear" w:color="auto" w:fill="auto"/>
            <w:noWrap/>
            <w:hideMark/>
          </w:tcPr>
          <w:p w14:paraId="24EC5C6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Veronica_lyallii</w:t>
            </w:r>
            <w:proofErr w:type="spellEnd"/>
          </w:p>
        </w:tc>
        <w:tc>
          <w:tcPr>
            <w:tcW w:w="2250" w:type="dxa"/>
            <w:tcBorders>
              <w:top w:val="nil"/>
              <w:left w:val="nil"/>
              <w:bottom w:val="nil"/>
              <w:right w:val="nil"/>
            </w:tcBorders>
            <w:shd w:val="clear" w:color="auto" w:fill="auto"/>
            <w:noWrap/>
            <w:hideMark/>
          </w:tcPr>
          <w:p w14:paraId="1AA0D3F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26EFDB8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5AC5CA7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FJ848329</w:t>
            </w:r>
          </w:p>
        </w:tc>
        <w:tc>
          <w:tcPr>
            <w:tcW w:w="1170" w:type="dxa"/>
            <w:tcBorders>
              <w:top w:val="nil"/>
              <w:left w:val="nil"/>
              <w:bottom w:val="nil"/>
              <w:right w:val="nil"/>
            </w:tcBorders>
            <w:shd w:val="clear" w:color="auto" w:fill="auto"/>
            <w:noWrap/>
            <w:hideMark/>
          </w:tcPr>
          <w:p w14:paraId="70F5442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AF037395</w:t>
            </w:r>
          </w:p>
        </w:tc>
        <w:tc>
          <w:tcPr>
            <w:tcW w:w="990" w:type="dxa"/>
            <w:tcBorders>
              <w:top w:val="nil"/>
              <w:left w:val="nil"/>
              <w:bottom w:val="nil"/>
              <w:right w:val="nil"/>
            </w:tcBorders>
            <w:shd w:val="clear" w:color="auto" w:fill="auto"/>
            <w:noWrap/>
            <w:hideMark/>
          </w:tcPr>
          <w:p w14:paraId="0C45190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EU349516</w:t>
            </w:r>
          </w:p>
        </w:tc>
        <w:tc>
          <w:tcPr>
            <w:tcW w:w="990" w:type="dxa"/>
            <w:tcBorders>
              <w:top w:val="nil"/>
              <w:left w:val="nil"/>
              <w:bottom w:val="nil"/>
              <w:right w:val="nil"/>
            </w:tcBorders>
            <w:shd w:val="clear" w:color="auto" w:fill="auto"/>
            <w:noWrap/>
            <w:hideMark/>
          </w:tcPr>
          <w:p w14:paraId="51DD577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FJ848259</w:t>
            </w:r>
          </w:p>
        </w:tc>
        <w:tc>
          <w:tcPr>
            <w:tcW w:w="1283" w:type="dxa"/>
            <w:tcBorders>
              <w:top w:val="nil"/>
              <w:left w:val="nil"/>
              <w:bottom w:val="nil"/>
              <w:right w:val="nil"/>
            </w:tcBorders>
            <w:shd w:val="clear" w:color="auto" w:fill="auto"/>
            <w:noWrap/>
            <w:hideMark/>
          </w:tcPr>
          <w:p w14:paraId="33704B3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FJ848057</w:t>
            </w:r>
          </w:p>
        </w:tc>
        <w:tc>
          <w:tcPr>
            <w:tcW w:w="1773" w:type="dxa"/>
            <w:tcBorders>
              <w:top w:val="nil"/>
              <w:left w:val="single" w:sz="4" w:space="0" w:color="auto"/>
              <w:bottom w:val="nil"/>
              <w:right w:val="nil"/>
            </w:tcBorders>
            <w:shd w:val="clear" w:color="auto" w:fill="auto"/>
            <w:noWrap/>
            <w:hideMark/>
          </w:tcPr>
          <w:p w14:paraId="76033E0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OLD: PGJ 2873</w:t>
            </w:r>
          </w:p>
        </w:tc>
        <w:tc>
          <w:tcPr>
            <w:tcW w:w="1260" w:type="dxa"/>
            <w:tcBorders>
              <w:top w:val="nil"/>
              <w:left w:val="nil"/>
              <w:bottom w:val="nil"/>
              <w:right w:val="nil"/>
            </w:tcBorders>
            <w:shd w:val="clear" w:color="auto" w:fill="auto"/>
            <w:noWrap/>
            <w:hideMark/>
          </w:tcPr>
          <w:p w14:paraId="757038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6D423C5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68A6236F" w14:textId="77777777" w:rsidTr="00DE3FFF">
        <w:trPr>
          <w:trHeight w:val="290"/>
        </w:trPr>
        <w:tc>
          <w:tcPr>
            <w:tcW w:w="2150" w:type="dxa"/>
            <w:tcBorders>
              <w:top w:val="nil"/>
              <w:left w:val="nil"/>
              <w:bottom w:val="nil"/>
              <w:right w:val="nil"/>
            </w:tcBorders>
            <w:shd w:val="clear" w:color="auto" w:fill="auto"/>
            <w:noWrap/>
            <w:hideMark/>
          </w:tcPr>
          <w:p w14:paraId="4352C2C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Veronica_melanocaulon</w:t>
            </w:r>
            <w:proofErr w:type="spellEnd"/>
          </w:p>
        </w:tc>
        <w:tc>
          <w:tcPr>
            <w:tcW w:w="2250" w:type="dxa"/>
            <w:tcBorders>
              <w:top w:val="nil"/>
              <w:left w:val="nil"/>
              <w:bottom w:val="nil"/>
              <w:right w:val="nil"/>
            </w:tcBorders>
            <w:shd w:val="clear" w:color="auto" w:fill="auto"/>
            <w:noWrap/>
            <w:hideMark/>
          </w:tcPr>
          <w:p w14:paraId="5908607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3169398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2CCFCAE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FJ848330</w:t>
            </w:r>
          </w:p>
        </w:tc>
        <w:tc>
          <w:tcPr>
            <w:tcW w:w="1170" w:type="dxa"/>
            <w:tcBorders>
              <w:top w:val="nil"/>
              <w:left w:val="nil"/>
              <w:bottom w:val="nil"/>
              <w:right w:val="nil"/>
            </w:tcBorders>
            <w:shd w:val="clear" w:color="auto" w:fill="auto"/>
            <w:noWrap/>
            <w:hideMark/>
          </w:tcPr>
          <w:p w14:paraId="3AA7CC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KJ630652</w:t>
            </w:r>
          </w:p>
        </w:tc>
        <w:tc>
          <w:tcPr>
            <w:tcW w:w="990" w:type="dxa"/>
            <w:tcBorders>
              <w:top w:val="nil"/>
              <w:left w:val="nil"/>
              <w:bottom w:val="nil"/>
              <w:right w:val="nil"/>
            </w:tcBorders>
            <w:shd w:val="clear" w:color="auto" w:fill="auto"/>
            <w:noWrap/>
            <w:hideMark/>
          </w:tcPr>
          <w:p w14:paraId="526B4F6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EU349509</w:t>
            </w:r>
          </w:p>
        </w:tc>
        <w:tc>
          <w:tcPr>
            <w:tcW w:w="990" w:type="dxa"/>
            <w:tcBorders>
              <w:top w:val="nil"/>
              <w:left w:val="nil"/>
              <w:bottom w:val="nil"/>
              <w:right w:val="nil"/>
            </w:tcBorders>
            <w:shd w:val="clear" w:color="auto" w:fill="auto"/>
            <w:noWrap/>
            <w:hideMark/>
          </w:tcPr>
          <w:p w14:paraId="79D19AF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FJ848260</w:t>
            </w:r>
          </w:p>
        </w:tc>
        <w:tc>
          <w:tcPr>
            <w:tcW w:w="1283" w:type="dxa"/>
            <w:tcBorders>
              <w:top w:val="nil"/>
              <w:left w:val="nil"/>
              <w:bottom w:val="nil"/>
              <w:right w:val="nil"/>
            </w:tcBorders>
            <w:shd w:val="clear" w:color="auto" w:fill="auto"/>
            <w:noWrap/>
            <w:hideMark/>
          </w:tcPr>
          <w:p w14:paraId="7934298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FJ848058</w:t>
            </w:r>
          </w:p>
        </w:tc>
        <w:tc>
          <w:tcPr>
            <w:tcW w:w="1773" w:type="dxa"/>
            <w:tcBorders>
              <w:top w:val="nil"/>
              <w:left w:val="single" w:sz="4" w:space="0" w:color="auto"/>
              <w:bottom w:val="nil"/>
              <w:right w:val="nil"/>
            </w:tcBorders>
            <w:shd w:val="clear" w:color="auto" w:fill="auto"/>
            <w:noWrap/>
            <w:hideMark/>
          </w:tcPr>
          <w:p w14:paraId="6129709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SP098804</w:t>
            </w:r>
          </w:p>
        </w:tc>
        <w:tc>
          <w:tcPr>
            <w:tcW w:w="1260" w:type="dxa"/>
            <w:tcBorders>
              <w:top w:val="nil"/>
              <w:left w:val="nil"/>
              <w:bottom w:val="nil"/>
              <w:right w:val="nil"/>
            </w:tcBorders>
            <w:shd w:val="clear" w:color="auto" w:fill="auto"/>
            <w:noWrap/>
            <w:hideMark/>
          </w:tcPr>
          <w:p w14:paraId="0DD211C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4F00B17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1997</w:t>
            </w:r>
          </w:p>
        </w:tc>
      </w:tr>
      <w:tr w:rsidR="008913A7" w:rsidRPr="00622356" w14:paraId="200D1A76" w14:textId="77777777" w:rsidTr="00DE3FFF">
        <w:trPr>
          <w:trHeight w:val="290"/>
        </w:trPr>
        <w:tc>
          <w:tcPr>
            <w:tcW w:w="2150" w:type="dxa"/>
            <w:tcBorders>
              <w:top w:val="nil"/>
              <w:left w:val="nil"/>
              <w:bottom w:val="nil"/>
              <w:right w:val="nil"/>
            </w:tcBorders>
            <w:shd w:val="clear" w:color="auto" w:fill="auto"/>
            <w:noWrap/>
            <w:hideMark/>
          </w:tcPr>
          <w:p w14:paraId="48AA5268" w14:textId="0E767436"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Veronica_planopetiolata</w:t>
            </w:r>
            <w:proofErr w:type="spellEnd"/>
          </w:p>
        </w:tc>
        <w:tc>
          <w:tcPr>
            <w:tcW w:w="2250" w:type="dxa"/>
            <w:tcBorders>
              <w:top w:val="nil"/>
              <w:left w:val="nil"/>
              <w:bottom w:val="nil"/>
              <w:right w:val="nil"/>
            </w:tcBorders>
            <w:shd w:val="clear" w:color="auto" w:fill="auto"/>
            <w:noWrap/>
            <w:hideMark/>
          </w:tcPr>
          <w:p w14:paraId="49284E0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2A45374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84</w:t>
            </w:r>
          </w:p>
        </w:tc>
        <w:tc>
          <w:tcPr>
            <w:tcW w:w="904" w:type="dxa"/>
            <w:tcBorders>
              <w:top w:val="nil"/>
              <w:left w:val="nil"/>
              <w:bottom w:val="nil"/>
              <w:right w:val="nil"/>
            </w:tcBorders>
            <w:shd w:val="clear" w:color="auto" w:fill="auto"/>
            <w:noWrap/>
            <w:hideMark/>
          </w:tcPr>
          <w:p w14:paraId="3C65AFF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FJ848331</w:t>
            </w:r>
          </w:p>
        </w:tc>
        <w:tc>
          <w:tcPr>
            <w:tcW w:w="1170" w:type="dxa"/>
            <w:tcBorders>
              <w:top w:val="nil"/>
              <w:left w:val="nil"/>
              <w:bottom w:val="nil"/>
              <w:right w:val="nil"/>
            </w:tcBorders>
            <w:shd w:val="clear" w:color="auto" w:fill="auto"/>
            <w:noWrap/>
            <w:hideMark/>
          </w:tcPr>
          <w:p w14:paraId="241CCAD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AF229050</w:t>
            </w:r>
          </w:p>
        </w:tc>
        <w:tc>
          <w:tcPr>
            <w:tcW w:w="990" w:type="dxa"/>
            <w:tcBorders>
              <w:top w:val="nil"/>
              <w:left w:val="nil"/>
              <w:bottom w:val="nil"/>
              <w:right w:val="nil"/>
            </w:tcBorders>
            <w:shd w:val="clear" w:color="auto" w:fill="auto"/>
            <w:noWrap/>
            <w:hideMark/>
          </w:tcPr>
          <w:p w14:paraId="7F9F26D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EU349512</w:t>
            </w:r>
          </w:p>
        </w:tc>
        <w:tc>
          <w:tcPr>
            <w:tcW w:w="990" w:type="dxa"/>
            <w:tcBorders>
              <w:top w:val="nil"/>
              <w:left w:val="nil"/>
              <w:bottom w:val="nil"/>
              <w:right w:val="nil"/>
            </w:tcBorders>
            <w:shd w:val="clear" w:color="auto" w:fill="auto"/>
            <w:noWrap/>
            <w:hideMark/>
          </w:tcPr>
          <w:p w14:paraId="17A327C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FJ848261</w:t>
            </w:r>
          </w:p>
        </w:tc>
        <w:tc>
          <w:tcPr>
            <w:tcW w:w="1283" w:type="dxa"/>
            <w:tcBorders>
              <w:top w:val="nil"/>
              <w:left w:val="nil"/>
              <w:bottom w:val="nil"/>
              <w:right w:val="nil"/>
            </w:tcBorders>
            <w:shd w:val="clear" w:color="auto" w:fill="auto"/>
            <w:noWrap/>
            <w:hideMark/>
          </w:tcPr>
          <w:p w14:paraId="693902E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FJ848059</w:t>
            </w:r>
          </w:p>
        </w:tc>
        <w:tc>
          <w:tcPr>
            <w:tcW w:w="1773" w:type="dxa"/>
            <w:tcBorders>
              <w:top w:val="nil"/>
              <w:left w:val="single" w:sz="4" w:space="0" w:color="auto"/>
              <w:bottom w:val="nil"/>
              <w:right w:val="nil"/>
            </w:tcBorders>
            <w:shd w:val="clear" w:color="auto" w:fill="auto"/>
            <w:noWrap/>
            <w:hideMark/>
          </w:tcPr>
          <w:p w14:paraId="4B32734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SP091593</w:t>
            </w:r>
          </w:p>
        </w:tc>
        <w:tc>
          <w:tcPr>
            <w:tcW w:w="1260" w:type="dxa"/>
            <w:tcBorders>
              <w:top w:val="nil"/>
              <w:left w:val="nil"/>
              <w:bottom w:val="nil"/>
              <w:right w:val="nil"/>
            </w:tcBorders>
            <w:shd w:val="clear" w:color="auto" w:fill="auto"/>
            <w:noWrap/>
            <w:hideMark/>
          </w:tcPr>
          <w:p w14:paraId="697D263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12FC10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2012</w:t>
            </w:r>
          </w:p>
        </w:tc>
      </w:tr>
      <w:tr w:rsidR="008913A7" w:rsidRPr="00622356" w14:paraId="143295E5" w14:textId="77777777" w:rsidTr="00DE3FFF">
        <w:trPr>
          <w:trHeight w:val="290"/>
        </w:trPr>
        <w:tc>
          <w:tcPr>
            <w:tcW w:w="2150" w:type="dxa"/>
            <w:tcBorders>
              <w:top w:val="nil"/>
              <w:left w:val="nil"/>
              <w:bottom w:val="nil"/>
              <w:right w:val="nil"/>
            </w:tcBorders>
            <w:shd w:val="clear" w:color="auto" w:fill="auto"/>
            <w:noWrap/>
            <w:hideMark/>
          </w:tcPr>
          <w:p w14:paraId="31BCF072"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Veronica_senex</w:t>
            </w:r>
            <w:proofErr w:type="spellEnd"/>
          </w:p>
        </w:tc>
        <w:tc>
          <w:tcPr>
            <w:tcW w:w="2250" w:type="dxa"/>
            <w:tcBorders>
              <w:top w:val="nil"/>
              <w:left w:val="nil"/>
              <w:bottom w:val="nil"/>
              <w:right w:val="nil"/>
            </w:tcBorders>
            <w:shd w:val="clear" w:color="auto" w:fill="auto"/>
            <w:noWrap/>
            <w:hideMark/>
          </w:tcPr>
          <w:p w14:paraId="386100A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7C62971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D4C1B8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FJ848332</w:t>
            </w:r>
          </w:p>
        </w:tc>
        <w:tc>
          <w:tcPr>
            <w:tcW w:w="1170" w:type="dxa"/>
            <w:tcBorders>
              <w:top w:val="nil"/>
              <w:left w:val="nil"/>
              <w:bottom w:val="nil"/>
              <w:right w:val="nil"/>
            </w:tcBorders>
            <w:shd w:val="clear" w:color="auto" w:fill="auto"/>
            <w:noWrap/>
            <w:hideMark/>
          </w:tcPr>
          <w:p w14:paraId="1BC9351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FJ848082</w:t>
            </w:r>
          </w:p>
        </w:tc>
        <w:tc>
          <w:tcPr>
            <w:tcW w:w="990" w:type="dxa"/>
            <w:tcBorders>
              <w:top w:val="nil"/>
              <w:left w:val="nil"/>
              <w:bottom w:val="nil"/>
              <w:right w:val="nil"/>
            </w:tcBorders>
            <w:shd w:val="clear" w:color="auto" w:fill="auto"/>
            <w:noWrap/>
            <w:hideMark/>
          </w:tcPr>
          <w:p w14:paraId="11071AA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FJ848208</w:t>
            </w:r>
          </w:p>
        </w:tc>
        <w:tc>
          <w:tcPr>
            <w:tcW w:w="990" w:type="dxa"/>
            <w:tcBorders>
              <w:top w:val="nil"/>
              <w:left w:val="nil"/>
              <w:bottom w:val="nil"/>
              <w:right w:val="nil"/>
            </w:tcBorders>
            <w:shd w:val="clear" w:color="auto" w:fill="auto"/>
            <w:noWrap/>
            <w:hideMark/>
          </w:tcPr>
          <w:p w14:paraId="589694A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FJ848262</w:t>
            </w:r>
          </w:p>
        </w:tc>
        <w:tc>
          <w:tcPr>
            <w:tcW w:w="1283" w:type="dxa"/>
            <w:tcBorders>
              <w:top w:val="nil"/>
              <w:left w:val="nil"/>
              <w:bottom w:val="nil"/>
              <w:right w:val="nil"/>
            </w:tcBorders>
            <w:shd w:val="clear" w:color="auto" w:fill="auto"/>
            <w:noWrap/>
            <w:hideMark/>
          </w:tcPr>
          <w:p w14:paraId="23D244B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FJ848060</w:t>
            </w:r>
          </w:p>
        </w:tc>
        <w:tc>
          <w:tcPr>
            <w:tcW w:w="1773" w:type="dxa"/>
            <w:tcBorders>
              <w:top w:val="nil"/>
              <w:left w:val="single" w:sz="4" w:space="0" w:color="auto"/>
              <w:bottom w:val="nil"/>
              <w:right w:val="nil"/>
            </w:tcBorders>
            <w:shd w:val="clear" w:color="auto" w:fill="auto"/>
            <w:noWrap/>
            <w:hideMark/>
          </w:tcPr>
          <w:p w14:paraId="54A28C6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SP086370</w:t>
            </w:r>
          </w:p>
        </w:tc>
        <w:tc>
          <w:tcPr>
            <w:tcW w:w="1260" w:type="dxa"/>
            <w:tcBorders>
              <w:top w:val="nil"/>
              <w:left w:val="nil"/>
              <w:bottom w:val="nil"/>
              <w:right w:val="nil"/>
            </w:tcBorders>
            <w:shd w:val="clear" w:color="auto" w:fill="auto"/>
            <w:noWrap/>
            <w:hideMark/>
          </w:tcPr>
          <w:p w14:paraId="7AF10B2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C46D3A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1998</w:t>
            </w:r>
          </w:p>
        </w:tc>
      </w:tr>
      <w:tr w:rsidR="008913A7" w:rsidRPr="00622356" w14:paraId="53395E95" w14:textId="77777777" w:rsidTr="00DE3FFF">
        <w:trPr>
          <w:trHeight w:val="290"/>
        </w:trPr>
        <w:tc>
          <w:tcPr>
            <w:tcW w:w="2150" w:type="dxa"/>
            <w:tcBorders>
              <w:top w:val="nil"/>
              <w:left w:val="nil"/>
              <w:bottom w:val="nil"/>
              <w:right w:val="nil"/>
            </w:tcBorders>
            <w:shd w:val="clear" w:color="auto" w:fill="auto"/>
            <w:noWrap/>
            <w:hideMark/>
          </w:tcPr>
          <w:p w14:paraId="73AD3F11"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Veronica_spathulata</w:t>
            </w:r>
            <w:proofErr w:type="spellEnd"/>
          </w:p>
        </w:tc>
        <w:tc>
          <w:tcPr>
            <w:tcW w:w="2250" w:type="dxa"/>
            <w:tcBorders>
              <w:top w:val="nil"/>
              <w:left w:val="nil"/>
              <w:bottom w:val="nil"/>
              <w:right w:val="nil"/>
            </w:tcBorders>
            <w:shd w:val="clear" w:color="auto" w:fill="auto"/>
            <w:noWrap/>
            <w:hideMark/>
          </w:tcPr>
          <w:p w14:paraId="585956F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speedwell hebes</w:t>
            </w:r>
          </w:p>
        </w:tc>
        <w:tc>
          <w:tcPr>
            <w:tcW w:w="1360" w:type="dxa"/>
            <w:tcBorders>
              <w:top w:val="nil"/>
              <w:left w:val="nil"/>
              <w:bottom w:val="nil"/>
              <w:right w:val="single" w:sz="4" w:space="0" w:color="auto"/>
            </w:tcBorders>
            <w:shd w:val="clear" w:color="auto" w:fill="auto"/>
            <w:noWrap/>
            <w:hideMark/>
          </w:tcPr>
          <w:p w14:paraId="7669982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84</w:t>
            </w:r>
          </w:p>
        </w:tc>
        <w:tc>
          <w:tcPr>
            <w:tcW w:w="904" w:type="dxa"/>
            <w:tcBorders>
              <w:top w:val="nil"/>
              <w:left w:val="nil"/>
              <w:bottom w:val="nil"/>
              <w:right w:val="nil"/>
            </w:tcBorders>
            <w:shd w:val="clear" w:color="auto" w:fill="auto"/>
            <w:noWrap/>
            <w:hideMark/>
          </w:tcPr>
          <w:p w14:paraId="4BFEA48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FJ848333</w:t>
            </w:r>
          </w:p>
        </w:tc>
        <w:tc>
          <w:tcPr>
            <w:tcW w:w="1170" w:type="dxa"/>
            <w:tcBorders>
              <w:top w:val="nil"/>
              <w:left w:val="nil"/>
              <w:bottom w:val="nil"/>
              <w:right w:val="nil"/>
            </w:tcBorders>
            <w:shd w:val="clear" w:color="auto" w:fill="auto"/>
            <w:noWrap/>
            <w:hideMark/>
          </w:tcPr>
          <w:p w14:paraId="02FB784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AY034861</w:t>
            </w:r>
          </w:p>
        </w:tc>
        <w:tc>
          <w:tcPr>
            <w:tcW w:w="990" w:type="dxa"/>
            <w:tcBorders>
              <w:top w:val="nil"/>
              <w:left w:val="nil"/>
              <w:bottom w:val="nil"/>
              <w:right w:val="nil"/>
            </w:tcBorders>
            <w:shd w:val="clear" w:color="auto" w:fill="auto"/>
            <w:noWrap/>
            <w:hideMark/>
          </w:tcPr>
          <w:p w14:paraId="044251C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EU349517</w:t>
            </w:r>
          </w:p>
        </w:tc>
        <w:tc>
          <w:tcPr>
            <w:tcW w:w="990" w:type="dxa"/>
            <w:tcBorders>
              <w:top w:val="nil"/>
              <w:left w:val="nil"/>
              <w:bottom w:val="nil"/>
              <w:right w:val="nil"/>
            </w:tcBorders>
            <w:shd w:val="clear" w:color="auto" w:fill="auto"/>
            <w:noWrap/>
            <w:hideMark/>
          </w:tcPr>
          <w:p w14:paraId="7F48F1A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FJ848263</w:t>
            </w:r>
          </w:p>
        </w:tc>
        <w:tc>
          <w:tcPr>
            <w:tcW w:w="1283" w:type="dxa"/>
            <w:tcBorders>
              <w:top w:val="nil"/>
              <w:left w:val="nil"/>
              <w:bottom w:val="nil"/>
              <w:right w:val="nil"/>
            </w:tcBorders>
            <w:shd w:val="clear" w:color="auto" w:fill="auto"/>
            <w:noWrap/>
            <w:hideMark/>
          </w:tcPr>
          <w:p w14:paraId="2C6C604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FJ848061</w:t>
            </w:r>
          </w:p>
        </w:tc>
        <w:tc>
          <w:tcPr>
            <w:tcW w:w="1773" w:type="dxa"/>
            <w:tcBorders>
              <w:top w:val="nil"/>
              <w:left w:val="single" w:sz="4" w:space="0" w:color="auto"/>
              <w:bottom w:val="nil"/>
              <w:right w:val="nil"/>
            </w:tcBorders>
            <w:shd w:val="clear" w:color="auto" w:fill="auto"/>
            <w:noWrap/>
            <w:hideMark/>
          </w:tcPr>
          <w:p w14:paraId="54B5E6F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SP101322</w:t>
            </w:r>
          </w:p>
        </w:tc>
        <w:tc>
          <w:tcPr>
            <w:tcW w:w="1260" w:type="dxa"/>
            <w:tcBorders>
              <w:top w:val="nil"/>
              <w:left w:val="nil"/>
              <w:bottom w:val="nil"/>
              <w:right w:val="nil"/>
            </w:tcBorders>
            <w:shd w:val="clear" w:color="auto" w:fill="auto"/>
            <w:noWrap/>
            <w:hideMark/>
          </w:tcPr>
          <w:p w14:paraId="6169AE60"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2E53784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1997</w:t>
            </w:r>
          </w:p>
        </w:tc>
      </w:tr>
      <w:tr w:rsidR="008913A7" w:rsidRPr="00622356" w14:paraId="49902947" w14:textId="77777777" w:rsidTr="00DE3FFF">
        <w:trPr>
          <w:trHeight w:val="290"/>
        </w:trPr>
        <w:tc>
          <w:tcPr>
            <w:tcW w:w="2150" w:type="dxa"/>
            <w:tcBorders>
              <w:top w:val="nil"/>
              <w:left w:val="nil"/>
              <w:bottom w:val="nil"/>
              <w:right w:val="nil"/>
            </w:tcBorders>
            <w:shd w:val="clear" w:color="auto" w:fill="auto"/>
            <w:noWrap/>
            <w:hideMark/>
          </w:tcPr>
          <w:p w14:paraId="5AEE5577"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Veronica_hulkeana</w:t>
            </w:r>
            <w:proofErr w:type="spellEnd"/>
          </w:p>
        </w:tc>
        <w:tc>
          <w:tcPr>
            <w:tcW w:w="2250" w:type="dxa"/>
            <w:tcBorders>
              <w:top w:val="nil"/>
              <w:left w:val="nil"/>
              <w:bottom w:val="nil"/>
              <w:right w:val="nil"/>
            </w:tcBorders>
            <w:shd w:val="clear" w:color="auto" w:fill="auto"/>
            <w:noWrap/>
            <w:hideMark/>
          </w:tcPr>
          <w:p w14:paraId="0451A02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sun hebes</w:t>
            </w:r>
          </w:p>
        </w:tc>
        <w:tc>
          <w:tcPr>
            <w:tcW w:w="1360" w:type="dxa"/>
            <w:tcBorders>
              <w:top w:val="nil"/>
              <w:left w:val="nil"/>
              <w:bottom w:val="nil"/>
              <w:right w:val="single" w:sz="4" w:space="0" w:color="auto"/>
            </w:tcBorders>
            <w:shd w:val="clear" w:color="auto" w:fill="auto"/>
            <w:noWrap/>
            <w:hideMark/>
          </w:tcPr>
          <w:p w14:paraId="4A7AD86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5CCE37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FJ848312</w:t>
            </w:r>
          </w:p>
        </w:tc>
        <w:tc>
          <w:tcPr>
            <w:tcW w:w="1170" w:type="dxa"/>
            <w:tcBorders>
              <w:top w:val="nil"/>
              <w:left w:val="nil"/>
              <w:bottom w:val="nil"/>
              <w:right w:val="nil"/>
            </w:tcBorders>
            <w:shd w:val="clear" w:color="auto" w:fill="auto"/>
            <w:noWrap/>
            <w:hideMark/>
          </w:tcPr>
          <w:p w14:paraId="0040778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AF037379</w:t>
            </w:r>
          </w:p>
        </w:tc>
        <w:tc>
          <w:tcPr>
            <w:tcW w:w="990" w:type="dxa"/>
            <w:tcBorders>
              <w:top w:val="nil"/>
              <w:left w:val="nil"/>
              <w:bottom w:val="nil"/>
              <w:right w:val="nil"/>
            </w:tcBorders>
            <w:shd w:val="clear" w:color="auto" w:fill="auto"/>
            <w:noWrap/>
            <w:hideMark/>
          </w:tcPr>
          <w:p w14:paraId="44370BB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FJ848194</w:t>
            </w:r>
          </w:p>
        </w:tc>
        <w:tc>
          <w:tcPr>
            <w:tcW w:w="990" w:type="dxa"/>
            <w:tcBorders>
              <w:top w:val="nil"/>
              <w:left w:val="nil"/>
              <w:bottom w:val="nil"/>
              <w:right w:val="nil"/>
            </w:tcBorders>
            <w:shd w:val="clear" w:color="auto" w:fill="auto"/>
            <w:noWrap/>
            <w:hideMark/>
          </w:tcPr>
          <w:p w14:paraId="0EC9BE8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FJ848238</w:t>
            </w:r>
          </w:p>
        </w:tc>
        <w:tc>
          <w:tcPr>
            <w:tcW w:w="1283" w:type="dxa"/>
            <w:tcBorders>
              <w:top w:val="nil"/>
              <w:left w:val="nil"/>
              <w:bottom w:val="nil"/>
              <w:right w:val="nil"/>
            </w:tcBorders>
            <w:shd w:val="clear" w:color="auto" w:fill="auto"/>
            <w:noWrap/>
            <w:hideMark/>
          </w:tcPr>
          <w:p w14:paraId="6CA0299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KJ630744</w:t>
            </w:r>
          </w:p>
        </w:tc>
        <w:tc>
          <w:tcPr>
            <w:tcW w:w="1773" w:type="dxa"/>
            <w:tcBorders>
              <w:top w:val="nil"/>
              <w:left w:val="single" w:sz="4" w:space="0" w:color="auto"/>
              <w:bottom w:val="nil"/>
              <w:right w:val="nil"/>
            </w:tcBorders>
            <w:shd w:val="clear" w:color="auto" w:fill="auto"/>
            <w:noWrap/>
            <w:hideMark/>
          </w:tcPr>
          <w:p w14:paraId="5768AE8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SP103447</w:t>
            </w:r>
          </w:p>
        </w:tc>
        <w:tc>
          <w:tcPr>
            <w:tcW w:w="1260" w:type="dxa"/>
            <w:tcBorders>
              <w:top w:val="nil"/>
              <w:left w:val="nil"/>
              <w:bottom w:val="nil"/>
              <w:right w:val="nil"/>
            </w:tcBorders>
            <w:shd w:val="clear" w:color="auto" w:fill="auto"/>
            <w:noWrap/>
            <w:hideMark/>
          </w:tcPr>
          <w:p w14:paraId="65FBF95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E9A1E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2012</w:t>
            </w:r>
          </w:p>
        </w:tc>
      </w:tr>
      <w:tr w:rsidR="008913A7" w:rsidRPr="00622356" w14:paraId="2796FB81" w14:textId="77777777" w:rsidTr="00DE3FFF">
        <w:trPr>
          <w:trHeight w:val="290"/>
        </w:trPr>
        <w:tc>
          <w:tcPr>
            <w:tcW w:w="2150" w:type="dxa"/>
            <w:tcBorders>
              <w:top w:val="nil"/>
              <w:left w:val="nil"/>
              <w:bottom w:val="nil"/>
              <w:right w:val="nil"/>
            </w:tcBorders>
            <w:shd w:val="clear" w:color="auto" w:fill="auto"/>
            <w:noWrap/>
            <w:hideMark/>
          </w:tcPr>
          <w:p w14:paraId="3A8C6568"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Veronica_lavaudiana</w:t>
            </w:r>
            <w:proofErr w:type="spellEnd"/>
          </w:p>
        </w:tc>
        <w:tc>
          <w:tcPr>
            <w:tcW w:w="2250" w:type="dxa"/>
            <w:tcBorders>
              <w:top w:val="nil"/>
              <w:left w:val="nil"/>
              <w:bottom w:val="nil"/>
              <w:right w:val="nil"/>
            </w:tcBorders>
            <w:shd w:val="clear" w:color="auto" w:fill="auto"/>
            <w:noWrap/>
            <w:hideMark/>
          </w:tcPr>
          <w:p w14:paraId="371B0DB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sun hebes</w:t>
            </w:r>
          </w:p>
        </w:tc>
        <w:tc>
          <w:tcPr>
            <w:tcW w:w="1360" w:type="dxa"/>
            <w:tcBorders>
              <w:top w:val="nil"/>
              <w:left w:val="nil"/>
              <w:bottom w:val="nil"/>
              <w:right w:val="single" w:sz="4" w:space="0" w:color="auto"/>
            </w:tcBorders>
            <w:shd w:val="clear" w:color="auto" w:fill="auto"/>
            <w:noWrap/>
            <w:hideMark/>
          </w:tcPr>
          <w:p w14:paraId="23EAE60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0587504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331F239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KJ630645</w:t>
            </w:r>
          </w:p>
        </w:tc>
        <w:tc>
          <w:tcPr>
            <w:tcW w:w="990" w:type="dxa"/>
            <w:tcBorders>
              <w:top w:val="nil"/>
              <w:left w:val="nil"/>
              <w:bottom w:val="nil"/>
              <w:right w:val="nil"/>
            </w:tcBorders>
            <w:shd w:val="clear" w:color="auto" w:fill="auto"/>
            <w:noWrap/>
            <w:hideMark/>
          </w:tcPr>
          <w:p w14:paraId="4CA5E885"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990" w:type="dxa"/>
            <w:tcBorders>
              <w:top w:val="nil"/>
              <w:left w:val="nil"/>
              <w:bottom w:val="nil"/>
              <w:right w:val="nil"/>
            </w:tcBorders>
            <w:shd w:val="clear" w:color="auto" w:fill="auto"/>
            <w:noWrap/>
            <w:hideMark/>
          </w:tcPr>
          <w:p w14:paraId="13D60FC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FJ848239</w:t>
            </w:r>
          </w:p>
        </w:tc>
        <w:tc>
          <w:tcPr>
            <w:tcW w:w="1283" w:type="dxa"/>
            <w:tcBorders>
              <w:top w:val="nil"/>
              <w:left w:val="nil"/>
              <w:bottom w:val="nil"/>
              <w:right w:val="nil"/>
            </w:tcBorders>
            <w:shd w:val="clear" w:color="auto" w:fill="auto"/>
            <w:noWrap/>
            <w:hideMark/>
          </w:tcPr>
          <w:p w14:paraId="162840D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KJ630746</w:t>
            </w:r>
          </w:p>
        </w:tc>
        <w:tc>
          <w:tcPr>
            <w:tcW w:w="1773" w:type="dxa"/>
            <w:tcBorders>
              <w:top w:val="nil"/>
              <w:left w:val="single" w:sz="4" w:space="0" w:color="auto"/>
              <w:bottom w:val="nil"/>
              <w:right w:val="nil"/>
            </w:tcBorders>
            <w:shd w:val="clear" w:color="auto" w:fill="auto"/>
            <w:noWrap/>
            <w:hideMark/>
          </w:tcPr>
          <w:p w14:paraId="214CB2D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SP101443</w:t>
            </w:r>
          </w:p>
        </w:tc>
        <w:tc>
          <w:tcPr>
            <w:tcW w:w="1260" w:type="dxa"/>
            <w:tcBorders>
              <w:top w:val="nil"/>
              <w:left w:val="nil"/>
              <w:bottom w:val="nil"/>
              <w:right w:val="nil"/>
            </w:tcBorders>
            <w:shd w:val="clear" w:color="auto" w:fill="auto"/>
            <w:noWrap/>
            <w:hideMark/>
          </w:tcPr>
          <w:p w14:paraId="16753B5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2A73628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2005</w:t>
            </w:r>
          </w:p>
        </w:tc>
      </w:tr>
      <w:tr w:rsidR="008913A7" w:rsidRPr="00622356" w14:paraId="7F844D18" w14:textId="77777777" w:rsidTr="00DE3FFF">
        <w:trPr>
          <w:trHeight w:val="290"/>
        </w:trPr>
        <w:tc>
          <w:tcPr>
            <w:tcW w:w="2150" w:type="dxa"/>
            <w:tcBorders>
              <w:top w:val="nil"/>
              <w:left w:val="nil"/>
              <w:bottom w:val="nil"/>
              <w:right w:val="nil"/>
            </w:tcBorders>
            <w:shd w:val="clear" w:color="auto" w:fill="auto"/>
            <w:noWrap/>
            <w:hideMark/>
          </w:tcPr>
          <w:p w14:paraId="663B5B61"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Veronica_pentasepala</w:t>
            </w:r>
            <w:proofErr w:type="spellEnd"/>
          </w:p>
        </w:tc>
        <w:tc>
          <w:tcPr>
            <w:tcW w:w="2250" w:type="dxa"/>
            <w:tcBorders>
              <w:top w:val="nil"/>
              <w:left w:val="nil"/>
              <w:bottom w:val="nil"/>
              <w:right w:val="nil"/>
            </w:tcBorders>
            <w:shd w:val="clear" w:color="auto" w:fill="auto"/>
            <w:noWrap/>
            <w:hideMark/>
          </w:tcPr>
          <w:p w14:paraId="0E2D781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sun hebes</w:t>
            </w:r>
          </w:p>
        </w:tc>
        <w:tc>
          <w:tcPr>
            <w:tcW w:w="1360" w:type="dxa"/>
            <w:tcBorders>
              <w:top w:val="nil"/>
              <w:left w:val="nil"/>
              <w:bottom w:val="nil"/>
              <w:right w:val="single" w:sz="4" w:space="0" w:color="auto"/>
            </w:tcBorders>
            <w:shd w:val="clear" w:color="auto" w:fill="auto"/>
            <w:noWrap/>
            <w:hideMark/>
          </w:tcPr>
          <w:p w14:paraId="0164309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7BA8F9D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FJ848313</w:t>
            </w:r>
          </w:p>
        </w:tc>
        <w:tc>
          <w:tcPr>
            <w:tcW w:w="1170" w:type="dxa"/>
            <w:tcBorders>
              <w:top w:val="nil"/>
              <w:left w:val="nil"/>
              <w:bottom w:val="nil"/>
              <w:right w:val="nil"/>
            </w:tcBorders>
            <w:shd w:val="clear" w:color="auto" w:fill="auto"/>
            <w:noWrap/>
            <w:hideMark/>
          </w:tcPr>
          <w:p w14:paraId="1C85263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FJ848076</w:t>
            </w:r>
          </w:p>
        </w:tc>
        <w:tc>
          <w:tcPr>
            <w:tcW w:w="990" w:type="dxa"/>
            <w:tcBorders>
              <w:top w:val="nil"/>
              <w:left w:val="nil"/>
              <w:bottom w:val="nil"/>
              <w:right w:val="nil"/>
            </w:tcBorders>
            <w:shd w:val="clear" w:color="auto" w:fill="auto"/>
            <w:noWrap/>
            <w:hideMark/>
          </w:tcPr>
          <w:p w14:paraId="3B17D61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FJ848195</w:t>
            </w:r>
          </w:p>
        </w:tc>
        <w:tc>
          <w:tcPr>
            <w:tcW w:w="990" w:type="dxa"/>
            <w:tcBorders>
              <w:top w:val="nil"/>
              <w:left w:val="nil"/>
              <w:bottom w:val="nil"/>
              <w:right w:val="nil"/>
            </w:tcBorders>
            <w:shd w:val="clear" w:color="auto" w:fill="auto"/>
            <w:noWrap/>
            <w:hideMark/>
          </w:tcPr>
          <w:p w14:paraId="1C7CD6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FJ848240</w:t>
            </w:r>
          </w:p>
        </w:tc>
        <w:tc>
          <w:tcPr>
            <w:tcW w:w="1283" w:type="dxa"/>
            <w:tcBorders>
              <w:top w:val="nil"/>
              <w:left w:val="nil"/>
              <w:bottom w:val="nil"/>
              <w:right w:val="nil"/>
            </w:tcBorders>
            <w:shd w:val="clear" w:color="auto" w:fill="auto"/>
            <w:noWrap/>
            <w:hideMark/>
          </w:tcPr>
          <w:p w14:paraId="7C2F2BB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38ACFE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SP090563</w:t>
            </w:r>
          </w:p>
        </w:tc>
        <w:tc>
          <w:tcPr>
            <w:tcW w:w="1260" w:type="dxa"/>
            <w:tcBorders>
              <w:top w:val="nil"/>
              <w:left w:val="nil"/>
              <w:bottom w:val="nil"/>
              <w:right w:val="nil"/>
            </w:tcBorders>
            <w:shd w:val="clear" w:color="auto" w:fill="auto"/>
            <w:noWrap/>
            <w:hideMark/>
          </w:tcPr>
          <w:p w14:paraId="5F9DC1C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220CDC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2007</w:t>
            </w:r>
          </w:p>
        </w:tc>
      </w:tr>
      <w:tr w:rsidR="008913A7" w:rsidRPr="00622356" w14:paraId="68C2C320" w14:textId="77777777" w:rsidTr="00DE3FFF">
        <w:trPr>
          <w:trHeight w:val="290"/>
        </w:trPr>
        <w:tc>
          <w:tcPr>
            <w:tcW w:w="2150" w:type="dxa"/>
            <w:tcBorders>
              <w:top w:val="nil"/>
              <w:left w:val="nil"/>
              <w:bottom w:val="nil"/>
              <w:right w:val="nil"/>
            </w:tcBorders>
            <w:shd w:val="clear" w:color="auto" w:fill="auto"/>
            <w:noWrap/>
            <w:hideMark/>
          </w:tcPr>
          <w:p w14:paraId="118E9C30"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Veronica_raoulii</w:t>
            </w:r>
            <w:proofErr w:type="spellEnd"/>
          </w:p>
        </w:tc>
        <w:tc>
          <w:tcPr>
            <w:tcW w:w="2250" w:type="dxa"/>
            <w:tcBorders>
              <w:top w:val="nil"/>
              <w:left w:val="nil"/>
              <w:bottom w:val="nil"/>
              <w:right w:val="nil"/>
            </w:tcBorders>
            <w:shd w:val="clear" w:color="auto" w:fill="auto"/>
            <w:noWrap/>
            <w:hideMark/>
          </w:tcPr>
          <w:p w14:paraId="270AAAB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sun hebes</w:t>
            </w:r>
          </w:p>
        </w:tc>
        <w:tc>
          <w:tcPr>
            <w:tcW w:w="1360" w:type="dxa"/>
            <w:tcBorders>
              <w:top w:val="nil"/>
              <w:left w:val="nil"/>
              <w:bottom w:val="nil"/>
              <w:right w:val="single" w:sz="4" w:space="0" w:color="auto"/>
            </w:tcBorders>
            <w:shd w:val="clear" w:color="auto" w:fill="auto"/>
            <w:noWrap/>
            <w:hideMark/>
          </w:tcPr>
          <w:p w14:paraId="5F430631"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295160F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FJ848314</w:t>
            </w:r>
          </w:p>
        </w:tc>
        <w:tc>
          <w:tcPr>
            <w:tcW w:w="1170" w:type="dxa"/>
            <w:tcBorders>
              <w:top w:val="nil"/>
              <w:left w:val="nil"/>
              <w:bottom w:val="nil"/>
              <w:right w:val="nil"/>
            </w:tcBorders>
            <w:shd w:val="clear" w:color="auto" w:fill="auto"/>
            <w:noWrap/>
            <w:hideMark/>
          </w:tcPr>
          <w:p w14:paraId="3202A5E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AF037380</w:t>
            </w:r>
          </w:p>
        </w:tc>
        <w:tc>
          <w:tcPr>
            <w:tcW w:w="990" w:type="dxa"/>
            <w:tcBorders>
              <w:top w:val="nil"/>
              <w:left w:val="nil"/>
              <w:bottom w:val="nil"/>
              <w:right w:val="nil"/>
            </w:tcBorders>
            <w:shd w:val="clear" w:color="auto" w:fill="auto"/>
            <w:noWrap/>
            <w:hideMark/>
          </w:tcPr>
          <w:p w14:paraId="2AA42AA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FJ848196</w:t>
            </w:r>
          </w:p>
        </w:tc>
        <w:tc>
          <w:tcPr>
            <w:tcW w:w="990" w:type="dxa"/>
            <w:tcBorders>
              <w:top w:val="nil"/>
              <w:left w:val="nil"/>
              <w:bottom w:val="nil"/>
              <w:right w:val="nil"/>
            </w:tcBorders>
            <w:shd w:val="clear" w:color="auto" w:fill="auto"/>
            <w:noWrap/>
            <w:hideMark/>
          </w:tcPr>
          <w:p w14:paraId="7705DD7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FJ848241</w:t>
            </w:r>
          </w:p>
        </w:tc>
        <w:tc>
          <w:tcPr>
            <w:tcW w:w="1283" w:type="dxa"/>
            <w:tcBorders>
              <w:top w:val="nil"/>
              <w:left w:val="nil"/>
              <w:bottom w:val="nil"/>
              <w:right w:val="nil"/>
            </w:tcBorders>
            <w:shd w:val="clear" w:color="auto" w:fill="auto"/>
            <w:noWrap/>
            <w:hideMark/>
          </w:tcPr>
          <w:p w14:paraId="370D843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AY540885</w:t>
            </w:r>
          </w:p>
        </w:tc>
        <w:tc>
          <w:tcPr>
            <w:tcW w:w="1773" w:type="dxa"/>
            <w:tcBorders>
              <w:top w:val="nil"/>
              <w:left w:val="single" w:sz="4" w:space="0" w:color="auto"/>
              <w:bottom w:val="nil"/>
              <w:right w:val="nil"/>
            </w:tcBorders>
            <w:shd w:val="clear" w:color="auto" w:fill="auto"/>
            <w:noWrap/>
            <w:hideMark/>
          </w:tcPr>
          <w:p w14:paraId="1C96A43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SP103472</w:t>
            </w:r>
          </w:p>
        </w:tc>
        <w:tc>
          <w:tcPr>
            <w:tcW w:w="1260" w:type="dxa"/>
            <w:tcBorders>
              <w:top w:val="nil"/>
              <w:left w:val="nil"/>
              <w:bottom w:val="nil"/>
              <w:right w:val="nil"/>
            </w:tcBorders>
            <w:shd w:val="clear" w:color="auto" w:fill="auto"/>
            <w:noWrap/>
            <w:hideMark/>
          </w:tcPr>
          <w:p w14:paraId="5A2701E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2581345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2013</w:t>
            </w:r>
          </w:p>
        </w:tc>
      </w:tr>
      <w:tr w:rsidR="008913A7" w:rsidRPr="00622356" w14:paraId="71F4A0B0" w14:textId="77777777" w:rsidTr="00DE3FFF">
        <w:trPr>
          <w:trHeight w:val="290"/>
        </w:trPr>
        <w:tc>
          <w:tcPr>
            <w:tcW w:w="2150" w:type="dxa"/>
            <w:tcBorders>
              <w:top w:val="nil"/>
              <w:left w:val="nil"/>
              <w:bottom w:val="nil"/>
              <w:right w:val="nil"/>
            </w:tcBorders>
            <w:shd w:val="clear" w:color="auto" w:fill="auto"/>
            <w:noWrap/>
            <w:hideMark/>
          </w:tcPr>
          <w:p w14:paraId="12C49FAF"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Veronica_scrupea</w:t>
            </w:r>
            <w:proofErr w:type="spellEnd"/>
          </w:p>
        </w:tc>
        <w:tc>
          <w:tcPr>
            <w:tcW w:w="2250" w:type="dxa"/>
            <w:tcBorders>
              <w:top w:val="nil"/>
              <w:left w:val="nil"/>
              <w:bottom w:val="nil"/>
              <w:right w:val="nil"/>
            </w:tcBorders>
            <w:shd w:val="clear" w:color="auto" w:fill="auto"/>
            <w:noWrap/>
            <w:hideMark/>
          </w:tcPr>
          <w:p w14:paraId="1C2EB61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sun hebes</w:t>
            </w:r>
          </w:p>
        </w:tc>
        <w:tc>
          <w:tcPr>
            <w:tcW w:w="1360" w:type="dxa"/>
            <w:tcBorders>
              <w:top w:val="nil"/>
              <w:left w:val="nil"/>
              <w:bottom w:val="nil"/>
              <w:right w:val="single" w:sz="4" w:space="0" w:color="auto"/>
            </w:tcBorders>
            <w:shd w:val="clear" w:color="auto" w:fill="auto"/>
            <w:noWrap/>
            <w:hideMark/>
          </w:tcPr>
          <w:p w14:paraId="470D89E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42</w:t>
            </w:r>
          </w:p>
        </w:tc>
        <w:tc>
          <w:tcPr>
            <w:tcW w:w="904" w:type="dxa"/>
            <w:tcBorders>
              <w:top w:val="nil"/>
              <w:left w:val="nil"/>
              <w:bottom w:val="nil"/>
              <w:right w:val="nil"/>
            </w:tcBorders>
            <w:shd w:val="clear" w:color="auto" w:fill="auto"/>
            <w:noWrap/>
            <w:hideMark/>
          </w:tcPr>
          <w:p w14:paraId="6D70E13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FJ848311</w:t>
            </w:r>
          </w:p>
        </w:tc>
        <w:tc>
          <w:tcPr>
            <w:tcW w:w="1170" w:type="dxa"/>
            <w:tcBorders>
              <w:top w:val="nil"/>
              <w:left w:val="nil"/>
              <w:bottom w:val="nil"/>
              <w:right w:val="nil"/>
            </w:tcBorders>
            <w:shd w:val="clear" w:color="auto" w:fill="auto"/>
            <w:noWrap/>
            <w:hideMark/>
          </w:tcPr>
          <w:p w14:paraId="1E7D344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FJ848074</w:t>
            </w:r>
          </w:p>
        </w:tc>
        <w:tc>
          <w:tcPr>
            <w:tcW w:w="990" w:type="dxa"/>
            <w:tcBorders>
              <w:top w:val="nil"/>
              <w:left w:val="nil"/>
              <w:bottom w:val="nil"/>
              <w:right w:val="nil"/>
            </w:tcBorders>
            <w:shd w:val="clear" w:color="auto" w:fill="auto"/>
            <w:noWrap/>
            <w:hideMark/>
          </w:tcPr>
          <w:p w14:paraId="444B694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FJ848193</w:t>
            </w:r>
          </w:p>
        </w:tc>
        <w:tc>
          <w:tcPr>
            <w:tcW w:w="990" w:type="dxa"/>
            <w:tcBorders>
              <w:top w:val="nil"/>
              <w:left w:val="nil"/>
              <w:bottom w:val="nil"/>
              <w:right w:val="nil"/>
            </w:tcBorders>
            <w:shd w:val="clear" w:color="auto" w:fill="auto"/>
            <w:noWrap/>
            <w:hideMark/>
          </w:tcPr>
          <w:p w14:paraId="1C12885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FJ848237</w:t>
            </w:r>
          </w:p>
        </w:tc>
        <w:tc>
          <w:tcPr>
            <w:tcW w:w="1283" w:type="dxa"/>
            <w:tcBorders>
              <w:top w:val="nil"/>
              <w:left w:val="nil"/>
              <w:bottom w:val="nil"/>
              <w:right w:val="nil"/>
            </w:tcBorders>
            <w:shd w:val="clear" w:color="auto" w:fill="auto"/>
            <w:noWrap/>
            <w:hideMark/>
          </w:tcPr>
          <w:p w14:paraId="0E04FFE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773" w:type="dxa"/>
            <w:tcBorders>
              <w:top w:val="nil"/>
              <w:left w:val="single" w:sz="4" w:space="0" w:color="auto"/>
              <w:bottom w:val="nil"/>
              <w:right w:val="nil"/>
            </w:tcBorders>
            <w:shd w:val="clear" w:color="auto" w:fill="auto"/>
            <w:noWrap/>
            <w:hideMark/>
          </w:tcPr>
          <w:p w14:paraId="70DAA87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SP101324</w:t>
            </w:r>
          </w:p>
        </w:tc>
        <w:tc>
          <w:tcPr>
            <w:tcW w:w="1260" w:type="dxa"/>
            <w:tcBorders>
              <w:top w:val="nil"/>
              <w:left w:val="nil"/>
              <w:bottom w:val="nil"/>
              <w:right w:val="nil"/>
            </w:tcBorders>
            <w:shd w:val="clear" w:color="auto" w:fill="auto"/>
            <w:noWrap/>
            <w:hideMark/>
          </w:tcPr>
          <w:p w14:paraId="0F7D019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49B2F88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2007</w:t>
            </w:r>
          </w:p>
        </w:tc>
      </w:tr>
      <w:tr w:rsidR="008913A7" w:rsidRPr="00622356" w14:paraId="790FF367" w14:textId="77777777" w:rsidTr="00DE3FFF">
        <w:trPr>
          <w:trHeight w:val="290"/>
        </w:trPr>
        <w:tc>
          <w:tcPr>
            <w:tcW w:w="2150" w:type="dxa"/>
            <w:tcBorders>
              <w:top w:val="nil"/>
              <w:left w:val="nil"/>
              <w:bottom w:val="nil"/>
              <w:right w:val="nil"/>
            </w:tcBorders>
            <w:shd w:val="clear" w:color="auto" w:fill="auto"/>
            <w:noWrap/>
            <w:hideMark/>
          </w:tcPr>
          <w:p w14:paraId="50C57DBE"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Veronica_chamaedrys</w:t>
            </w:r>
            <w:proofErr w:type="spellEnd"/>
          </w:p>
        </w:tc>
        <w:tc>
          <w:tcPr>
            <w:tcW w:w="2250" w:type="dxa"/>
            <w:tcBorders>
              <w:top w:val="nil"/>
              <w:left w:val="nil"/>
              <w:bottom w:val="nil"/>
              <w:right w:val="nil"/>
            </w:tcBorders>
            <w:shd w:val="clear" w:color="auto" w:fill="auto"/>
            <w:noWrap/>
            <w:hideMark/>
          </w:tcPr>
          <w:p w14:paraId="4375BAF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outgroup (N</w:t>
            </w:r>
            <w:r w:rsidRPr="00622356">
              <w:rPr>
                <w:rFonts w:ascii="Calibri" w:eastAsia="Times New Roman" w:hAnsi="Calibri" w:cs="Calibri"/>
                <w:color w:val="000000"/>
                <w:sz w:val="18"/>
                <w:szCs w:val="18"/>
              </w:rPr>
              <w:t xml:space="preserve">. </w:t>
            </w:r>
            <w:r w:rsidRPr="00890617">
              <w:rPr>
                <w:rFonts w:ascii="Calibri" w:eastAsia="Times New Roman" w:hAnsi="Calibri" w:cs="Calibri"/>
                <w:color w:val="000000"/>
                <w:sz w:val="18"/>
                <w:szCs w:val="18"/>
              </w:rPr>
              <w:t>hemisphere)</w:t>
            </w:r>
          </w:p>
        </w:tc>
        <w:tc>
          <w:tcPr>
            <w:tcW w:w="1360" w:type="dxa"/>
            <w:tcBorders>
              <w:top w:val="nil"/>
              <w:left w:val="nil"/>
              <w:bottom w:val="nil"/>
              <w:right w:val="single" w:sz="4" w:space="0" w:color="auto"/>
            </w:tcBorders>
            <w:shd w:val="clear" w:color="auto" w:fill="auto"/>
            <w:noWrap/>
            <w:hideMark/>
          </w:tcPr>
          <w:p w14:paraId="16926083" w14:textId="77777777" w:rsidR="008913A7" w:rsidRPr="009B131A" w:rsidRDefault="008913A7" w:rsidP="004A42F5">
            <w:pPr>
              <w:spacing w:after="0" w:line="240" w:lineRule="auto"/>
              <w:rPr>
                <w:rFonts w:ascii="Calibri" w:eastAsia="Times New Roman" w:hAnsi="Calibri" w:cs="Calibri"/>
                <w:color w:val="000000"/>
                <w:sz w:val="18"/>
                <w:szCs w:val="18"/>
                <w:vertAlign w:val="superscript"/>
              </w:rPr>
            </w:pPr>
            <w:r>
              <w:rPr>
                <w:rFonts w:ascii="Calibri" w:eastAsia="Times New Roman" w:hAnsi="Calibri" w:cs="Calibri"/>
                <w:color w:val="000000"/>
                <w:sz w:val="18"/>
                <w:szCs w:val="18"/>
              </w:rPr>
              <w:t>16 (32)</w:t>
            </w:r>
          </w:p>
        </w:tc>
        <w:tc>
          <w:tcPr>
            <w:tcW w:w="904" w:type="dxa"/>
            <w:tcBorders>
              <w:top w:val="nil"/>
              <w:left w:val="nil"/>
              <w:bottom w:val="nil"/>
              <w:right w:val="nil"/>
            </w:tcBorders>
            <w:shd w:val="clear" w:color="auto" w:fill="auto"/>
            <w:noWrap/>
            <w:hideMark/>
          </w:tcPr>
          <w:p w14:paraId="088D3FB6"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FJ848296</w:t>
            </w:r>
          </w:p>
        </w:tc>
        <w:tc>
          <w:tcPr>
            <w:tcW w:w="1170" w:type="dxa"/>
            <w:tcBorders>
              <w:top w:val="nil"/>
              <w:left w:val="nil"/>
              <w:bottom w:val="nil"/>
              <w:right w:val="nil"/>
            </w:tcBorders>
            <w:shd w:val="clear" w:color="auto" w:fill="auto"/>
            <w:noWrap/>
            <w:hideMark/>
          </w:tcPr>
          <w:p w14:paraId="2DD1CC7C"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DQ227329</w:t>
            </w:r>
          </w:p>
        </w:tc>
        <w:tc>
          <w:tcPr>
            <w:tcW w:w="990" w:type="dxa"/>
            <w:tcBorders>
              <w:top w:val="nil"/>
              <w:left w:val="nil"/>
              <w:bottom w:val="nil"/>
              <w:right w:val="nil"/>
            </w:tcBorders>
            <w:shd w:val="clear" w:color="auto" w:fill="auto"/>
            <w:noWrap/>
            <w:hideMark/>
          </w:tcPr>
          <w:p w14:paraId="649E80B2"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FJ848187</w:t>
            </w:r>
          </w:p>
        </w:tc>
        <w:tc>
          <w:tcPr>
            <w:tcW w:w="990" w:type="dxa"/>
            <w:tcBorders>
              <w:top w:val="nil"/>
              <w:left w:val="nil"/>
              <w:bottom w:val="nil"/>
              <w:right w:val="nil"/>
            </w:tcBorders>
            <w:shd w:val="clear" w:color="auto" w:fill="auto"/>
            <w:noWrap/>
            <w:hideMark/>
          </w:tcPr>
          <w:p w14:paraId="2FBC09BA"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AY218814</w:t>
            </w:r>
          </w:p>
        </w:tc>
        <w:tc>
          <w:tcPr>
            <w:tcW w:w="1283" w:type="dxa"/>
            <w:tcBorders>
              <w:top w:val="nil"/>
              <w:left w:val="nil"/>
              <w:bottom w:val="nil"/>
              <w:right w:val="nil"/>
            </w:tcBorders>
            <w:shd w:val="clear" w:color="auto" w:fill="auto"/>
            <w:noWrap/>
            <w:hideMark/>
          </w:tcPr>
          <w:p w14:paraId="5BCDEEF9"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AY673632</w:t>
            </w:r>
          </w:p>
        </w:tc>
        <w:tc>
          <w:tcPr>
            <w:tcW w:w="1773" w:type="dxa"/>
            <w:tcBorders>
              <w:top w:val="nil"/>
              <w:left w:val="single" w:sz="4" w:space="0" w:color="auto"/>
              <w:bottom w:val="nil"/>
              <w:right w:val="nil"/>
            </w:tcBorders>
            <w:shd w:val="clear" w:color="auto" w:fill="auto"/>
            <w:noWrap/>
            <w:hideMark/>
          </w:tcPr>
          <w:p w14:paraId="0655AE76" w14:textId="4FCE1B9D" w:rsidR="008913A7" w:rsidRPr="00890617" w:rsidRDefault="00AB5645" w:rsidP="004A42F5">
            <w:pPr>
              <w:spacing w:after="0" w:line="240" w:lineRule="auto"/>
              <w:rPr>
                <w:rFonts w:ascii="Calibri" w:eastAsia="Times New Roman" w:hAnsi="Calibri" w:cs="Calibri"/>
                <w:color w:val="000000"/>
                <w:sz w:val="18"/>
                <w:szCs w:val="18"/>
              </w:rPr>
            </w:pPr>
            <w:r w:rsidRPr="00AB5645">
              <w:rPr>
                <w:rFonts w:ascii="Calibri" w:eastAsia="Times New Roman" w:hAnsi="Calibri" w:cs="Calibri"/>
                <w:color w:val="000000"/>
                <w:sz w:val="18"/>
                <w:szCs w:val="18"/>
              </w:rPr>
              <w:t>CGE00032992</w:t>
            </w:r>
          </w:p>
        </w:tc>
        <w:tc>
          <w:tcPr>
            <w:tcW w:w="1260" w:type="dxa"/>
            <w:tcBorders>
              <w:top w:val="nil"/>
              <w:left w:val="nil"/>
              <w:bottom w:val="nil"/>
              <w:right w:val="nil"/>
            </w:tcBorders>
            <w:shd w:val="clear" w:color="auto" w:fill="auto"/>
            <w:noWrap/>
            <w:hideMark/>
          </w:tcPr>
          <w:p w14:paraId="20129CD7"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silica</w:t>
            </w:r>
          </w:p>
        </w:tc>
        <w:tc>
          <w:tcPr>
            <w:tcW w:w="900" w:type="dxa"/>
            <w:tcBorders>
              <w:top w:val="nil"/>
              <w:left w:val="nil"/>
              <w:bottom w:val="nil"/>
              <w:right w:val="nil"/>
            </w:tcBorders>
            <w:shd w:val="clear" w:color="auto" w:fill="auto"/>
            <w:noWrap/>
            <w:hideMark/>
          </w:tcPr>
          <w:p w14:paraId="0517B1E3"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2019</w:t>
            </w:r>
          </w:p>
        </w:tc>
      </w:tr>
      <w:tr w:rsidR="008913A7" w:rsidRPr="00622356" w14:paraId="34817718" w14:textId="77777777" w:rsidTr="00DE3FFF">
        <w:trPr>
          <w:trHeight w:val="290"/>
        </w:trPr>
        <w:tc>
          <w:tcPr>
            <w:tcW w:w="2150" w:type="dxa"/>
            <w:tcBorders>
              <w:top w:val="nil"/>
              <w:left w:val="nil"/>
              <w:bottom w:val="nil"/>
              <w:right w:val="nil"/>
            </w:tcBorders>
            <w:shd w:val="clear" w:color="auto" w:fill="auto"/>
            <w:noWrap/>
            <w:hideMark/>
          </w:tcPr>
          <w:p w14:paraId="73F9C17B" w14:textId="77777777" w:rsidR="008913A7" w:rsidRPr="002A124F" w:rsidRDefault="008913A7" w:rsidP="004A42F5">
            <w:pPr>
              <w:spacing w:after="0" w:line="240" w:lineRule="auto"/>
              <w:rPr>
                <w:rFonts w:ascii="Calibri" w:eastAsia="Times New Roman" w:hAnsi="Calibri" w:cs="Calibri"/>
                <w:i/>
                <w:iCs/>
                <w:color w:val="000000"/>
                <w:sz w:val="18"/>
                <w:szCs w:val="18"/>
              </w:rPr>
            </w:pPr>
            <w:proofErr w:type="spellStart"/>
            <w:r w:rsidRPr="002A124F">
              <w:rPr>
                <w:rFonts w:ascii="Calibri" w:eastAsia="Times New Roman" w:hAnsi="Calibri" w:cs="Calibri"/>
                <w:i/>
                <w:iCs/>
                <w:color w:val="000000"/>
                <w:sz w:val="18"/>
                <w:szCs w:val="18"/>
              </w:rPr>
              <w:t>Veronica_perfoliata</w:t>
            </w:r>
            <w:proofErr w:type="spellEnd"/>
          </w:p>
        </w:tc>
        <w:tc>
          <w:tcPr>
            <w:tcW w:w="2250" w:type="dxa"/>
            <w:tcBorders>
              <w:top w:val="nil"/>
              <w:left w:val="nil"/>
              <w:bottom w:val="nil"/>
              <w:right w:val="nil"/>
            </w:tcBorders>
            <w:shd w:val="clear" w:color="auto" w:fill="auto"/>
            <w:noWrap/>
            <w:hideMark/>
          </w:tcPr>
          <w:p w14:paraId="4F8090AE"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outgroup (Australia)</w:t>
            </w:r>
          </w:p>
        </w:tc>
        <w:tc>
          <w:tcPr>
            <w:tcW w:w="1360" w:type="dxa"/>
            <w:tcBorders>
              <w:top w:val="nil"/>
              <w:left w:val="nil"/>
              <w:bottom w:val="nil"/>
              <w:right w:val="single" w:sz="4" w:space="0" w:color="auto"/>
            </w:tcBorders>
            <w:shd w:val="clear" w:color="auto" w:fill="auto"/>
            <w:noWrap/>
            <w:hideMark/>
          </w:tcPr>
          <w:p w14:paraId="123B4CF0" w14:textId="77777777" w:rsidR="008913A7" w:rsidRPr="00890617" w:rsidRDefault="008913A7" w:rsidP="004A42F5">
            <w:pPr>
              <w:spacing w:after="0" w:line="240" w:lineRule="auto"/>
              <w:rPr>
                <w:rFonts w:ascii="Calibri" w:eastAsia="Times New Roman" w:hAnsi="Calibri" w:cs="Calibri"/>
                <w:color w:val="000000"/>
                <w:sz w:val="18"/>
                <w:szCs w:val="18"/>
              </w:rPr>
            </w:pPr>
            <w:r>
              <w:rPr>
                <w:rFonts w:ascii="Calibri" w:eastAsia="Times New Roman" w:hAnsi="Calibri" w:cs="Calibri"/>
                <w:color w:val="000000"/>
                <w:sz w:val="18"/>
                <w:szCs w:val="18"/>
              </w:rPr>
              <w:t>40</w:t>
            </w:r>
          </w:p>
        </w:tc>
        <w:tc>
          <w:tcPr>
            <w:tcW w:w="904" w:type="dxa"/>
            <w:tcBorders>
              <w:top w:val="nil"/>
              <w:left w:val="nil"/>
              <w:bottom w:val="nil"/>
              <w:right w:val="nil"/>
            </w:tcBorders>
            <w:shd w:val="clear" w:color="auto" w:fill="auto"/>
            <w:noWrap/>
            <w:hideMark/>
          </w:tcPr>
          <w:p w14:paraId="080351F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NA</w:t>
            </w:r>
          </w:p>
        </w:tc>
        <w:tc>
          <w:tcPr>
            <w:tcW w:w="1170" w:type="dxa"/>
            <w:tcBorders>
              <w:top w:val="nil"/>
              <w:left w:val="nil"/>
              <w:bottom w:val="nil"/>
              <w:right w:val="nil"/>
            </w:tcBorders>
            <w:shd w:val="clear" w:color="auto" w:fill="auto"/>
            <w:noWrap/>
            <w:hideMark/>
          </w:tcPr>
          <w:p w14:paraId="026CC5E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JX196844</w:t>
            </w:r>
          </w:p>
        </w:tc>
        <w:tc>
          <w:tcPr>
            <w:tcW w:w="990" w:type="dxa"/>
            <w:tcBorders>
              <w:top w:val="nil"/>
              <w:left w:val="nil"/>
              <w:bottom w:val="nil"/>
              <w:right w:val="nil"/>
            </w:tcBorders>
            <w:shd w:val="clear" w:color="auto" w:fill="auto"/>
            <w:noWrap/>
            <w:hideMark/>
          </w:tcPr>
          <w:p w14:paraId="21F0FFD8"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FJ848192</w:t>
            </w:r>
          </w:p>
        </w:tc>
        <w:tc>
          <w:tcPr>
            <w:tcW w:w="990" w:type="dxa"/>
            <w:tcBorders>
              <w:top w:val="nil"/>
              <w:left w:val="nil"/>
              <w:bottom w:val="nil"/>
              <w:right w:val="nil"/>
            </w:tcBorders>
            <w:shd w:val="clear" w:color="auto" w:fill="auto"/>
            <w:noWrap/>
            <w:hideMark/>
          </w:tcPr>
          <w:p w14:paraId="3593BB8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FJ848228</w:t>
            </w:r>
          </w:p>
        </w:tc>
        <w:tc>
          <w:tcPr>
            <w:tcW w:w="1283" w:type="dxa"/>
            <w:tcBorders>
              <w:top w:val="nil"/>
              <w:left w:val="nil"/>
              <w:bottom w:val="nil"/>
              <w:right w:val="nil"/>
            </w:tcBorders>
            <w:shd w:val="clear" w:color="auto" w:fill="auto"/>
            <w:noWrap/>
            <w:hideMark/>
          </w:tcPr>
          <w:p w14:paraId="7F8E8534"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FJ848040</w:t>
            </w:r>
          </w:p>
        </w:tc>
        <w:tc>
          <w:tcPr>
            <w:tcW w:w="1773" w:type="dxa"/>
            <w:tcBorders>
              <w:top w:val="nil"/>
              <w:left w:val="single" w:sz="4" w:space="0" w:color="auto"/>
              <w:bottom w:val="nil"/>
              <w:right w:val="nil"/>
            </w:tcBorders>
            <w:shd w:val="clear" w:color="auto" w:fill="auto"/>
            <w:noWrap/>
            <w:hideMark/>
          </w:tcPr>
          <w:p w14:paraId="1999278F"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WELT SP101339</w:t>
            </w:r>
          </w:p>
        </w:tc>
        <w:tc>
          <w:tcPr>
            <w:tcW w:w="1260" w:type="dxa"/>
            <w:tcBorders>
              <w:top w:val="nil"/>
              <w:left w:val="nil"/>
              <w:bottom w:val="nil"/>
              <w:right w:val="nil"/>
            </w:tcBorders>
            <w:shd w:val="clear" w:color="auto" w:fill="auto"/>
            <w:noWrap/>
            <w:hideMark/>
          </w:tcPr>
          <w:p w14:paraId="238F629B"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herbarium</w:t>
            </w:r>
          </w:p>
        </w:tc>
        <w:tc>
          <w:tcPr>
            <w:tcW w:w="900" w:type="dxa"/>
            <w:tcBorders>
              <w:top w:val="nil"/>
              <w:left w:val="nil"/>
              <w:bottom w:val="nil"/>
              <w:right w:val="nil"/>
            </w:tcBorders>
            <w:shd w:val="clear" w:color="auto" w:fill="auto"/>
            <w:noWrap/>
            <w:hideMark/>
          </w:tcPr>
          <w:p w14:paraId="4EC69CFD" w14:textId="77777777" w:rsidR="008913A7" w:rsidRPr="00890617" w:rsidRDefault="008913A7" w:rsidP="004A42F5">
            <w:pPr>
              <w:spacing w:after="0" w:line="240" w:lineRule="auto"/>
              <w:rPr>
                <w:rFonts w:ascii="Calibri" w:eastAsia="Times New Roman" w:hAnsi="Calibri" w:cs="Calibri"/>
                <w:color w:val="000000"/>
                <w:sz w:val="18"/>
                <w:szCs w:val="18"/>
              </w:rPr>
            </w:pPr>
            <w:r w:rsidRPr="00890617">
              <w:rPr>
                <w:rFonts w:ascii="Calibri" w:eastAsia="Times New Roman" w:hAnsi="Calibri" w:cs="Calibri"/>
                <w:color w:val="000000"/>
                <w:sz w:val="18"/>
                <w:szCs w:val="18"/>
              </w:rPr>
              <w:t>2009</w:t>
            </w:r>
          </w:p>
        </w:tc>
      </w:tr>
    </w:tbl>
    <w:p w14:paraId="65C29DBF" w14:textId="77777777" w:rsidR="008913A7" w:rsidRPr="00001625" w:rsidRDefault="008913A7" w:rsidP="008913A7">
      <w:pPr>
        <w:spacing w:after="0" w:line="480" w:lineRule="auto"/>
        <w:rPr>
          <w:rFonts w:ascii="Times New Roman" w:hAnsi="Times New Roman" w:cs="Times New Roman"/>
          <w:sz w:val="24"/>
          <w:szCs w:val="24"/>
        </w:rPr>
      </w:pPr>
    </w:p>
    <w:p w14:paraId="762A93E8" w14:textId="77777777" w:rsidR="008913A7" w:rsidRPr="00AB13EB" w:rsidRDefault="008913A7" w:rsidP="008913A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Notes: </w:t>
      </w:r>
      <w:r>
        <w:rPr>
          <w:rFonts w:ascii="Times New Roman" w:hAnsi="Times New Roman" w:cs="Times New Roman"/>
          <w:sz w:val="24"/>
          <w:szCs w:val="24"/>
          <w:vertAlign w:val="superscript"/>
        </w:rPr>
        <w:t>1</w:t>
      </w:r>
      <w:r>
        <w:rPr>
          <w:rFonts w:ascii="Times New Roman" w:hAnsi="Times New Roman" w:cs="Times New Roman"/>
          <w:sz w:val="24"/>
          <w:szCs w:val="24"/>
        </w:rPr>
        <w:t xml:space="preserve">Species with two chromosome counts listed have occurrences of both. </w:t>
      </w:r>
      <w:r>
        <w:rPr>
          <w:rFonts w:ascii="Times New Roman" w:hAnsi="Times New Roman" w:cs="Times New Roman"/>
          <w:sz w:val="24"/>
          <w:szCs w:val="24"/>
          <w:vertAlign w:val="superscript"/>
        </w:rPr>
        <w:t>2</w:t>
      </w:r>
      <w:r>
        <w:rPr>
          <w:rFonts w:ascii="Times New Roman" w:hAnsi="Times New Roman" w:cs="Times New Roman"/>
          <w:sz w:val="24"/>
          <w:szCs w:val="24"/>
        </w:rPr>
        <w:t>PGJ = Phil Garnock-Jones collection number.</w:t>
      </w:r>
    </w:p>
    <w:p w14:paraId="0415BE75" w14:textId="77777777" w:rsidR="008913A7" w:rsidRDefault="008913A7">
      <w:pPr>
        <w:rPr>
          <w:rFonts w:ascii="Times New Roman" w:hAnsi="Times New Roman" w:cs="Times New Roman"/>
          <w:sz w:val="24"/>
          <w:szCs w:val="24"/>
          <w:shd w:val="clear" w:color="auto" w:fill="FFFFFF"/>
        </w:rPr>
        <w:sectPr w:rsidR="008913A7" w:rsidSect="008913A7">
          <w:pgSz w:w="15840" w:h="12240" w:orient="landscape"/>
          <w:pgMar w:top="1440" w:right="1440" w:bottom="1440" w:left="1440" w:header="720" w:footer="720" w:gutter="0"/>
          <w:cols w:space="720"/>
          <w:docGrid w:linePitch="360"/>
        </w:sectPr>
      </w:pPr>
    </w:p>
    <w:p w14:paraId="491D7C3F" w14:textId="77777777" w:rsidR="00AE3258" w:rsidRDefault="00AE3258" w:rsidP="0077402E">
      <w:pPr>
        <w:spacing w:after="0" w:line="480" w:lineRule="auto"/>
        <w:ind w:firstLine="720"/>
        <w:rPr>
          <w:rFonts w:ascii="Times New Roman" w:hAnsi="Times New Roman" w:cs="Times New Roman"/>
          <w:sz w:val="24"/>
          <w:szCs w:val="24"/>
          <w:shd w:val="clear" w:color="auto" w:fill="FFFFFF"/>
        </w:rPr>
      </w:pPr>
    </w:p>
    <w:p w14:paraId="0C48B2F3" w14:textId="1AF9A2AC" w:rsidR="00B36C42" w:rsidRDefault="00B36C42" w:rsidP="006F28B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1. </w:t>
      </w:r>
      <w:r w:rsidRPr="00383D0D">
        <w:rPr>
          <w:rFonts w:ascii="Times New Roman" w:hAnsi="Times New Roman" w:cs="Times New Roman"/>
          <w:b/>
          <w:bCs/>
          <w:sz w:val="24"/>
          <w:szCs w:val="24"/>
        </w:rPr>
        <w:t xml:space="preserve">Examples of </w:t>
      </w:r>
      <w:r w:rsidRPr="00383D0D">
        <w:rPr>
          <w:rFonts w:ascii="Times New Roman" w:hAnsi="Times New Roman" w:cs="Times New Roman"/>
          <w:b/>
          <w:bCs/>
          <w:i/>
          <w:iCs/>
          <w:sz w:val="24"/>
          <w:szCs w:val="24"/>
        </w:rPr>
        <w:t>Veronica</w:t>
      </w:r>
      <w:r w:rsidRPr="00383D0D">
        <w:rPr>
          <w:rFonts w:ascii="Times New Roman" w:hAnsi="Times New Roman" w:cs="Times New Roman"/>
          <w:b/>
          <w:bCs/>
          <w:sz w:val="24"/>
          <w:szCs w:val="24"/>
        </w:rPr>
        <w:t xml:space="preserve"> species from subclade</w:t>
      </w:r>
      <w:r w:rsidR="002C3D3B">
        <w:rPr>
          <w:rFonts w:ascii="Times New Roman" w:hAnsi="Times New Roman" w:cs="Times New Roman"/>
          <w:b/>
          <w:bCs/>
          <w:sz w:val="24"/>
          <w:szCs w:val="24"/>
        </w:rPr>
        <w:t>s mentioned in the text</w:t>
      </w:r>
      <w:r w:rsidRPr="00383D0D">
        <w:rPr>
          <w:rFonts w:ascii="Times New Roman" w:hAnsi="Times New Roman" w:cs="Times New Roman"/>
          <w:b/>
          <w:bCs/>
          <w:sz w:val="24"/>
          <w:szCs w:val="24"/>
        </w:rPr>
        <w:t>.</w:t>
      </w:r>
      <w:r>
        <w:rPr>
          <w:rFonts w:ascii="Times New Roman" w:hAnsi="Times New Roman" w:cs="Times New Roman"/>
          <w:sz w:val="24"/>
          <w:szCs w:val="24"/>
        </w:rPr>
        <w:t xml:space="preserve"> </w:t>
      </w:r>
      <w:r w:rsidRPr="00532200">
        <w:rPr>
          <w:rFonts w:ascii="Times New Roman" w:hAnsi="Times New Roman" w:cs="Times New Roman"/>
          <w:sz w:val="24"/>
          <w:szCs w:val="24"/>
        </w:rPr>
        <w:t>a</w:t>
      </w:r>
      <w:r>
        <w:rPr>
          <w:rFonts w:ascii="Times New Roman" w:hAnsi="Times New Roman" w:cs="Times New Roman"/>
          <w:sz w:val="24"/>
          <w:szCs w:val="24"/>
        </w:rPr>
        <w:t xml:space="preserve">) Snow hebe: </w:t>
      </w:r>
      <w:r w:rsidRPr="00677120">
        <w:rPr>
          <w:rFonts w:ascii="Times New Roman" w:hAnsi="Times New Roman" w:cs="Times New Roman"/>
          <w:i/>
          <w:iCs/>
          <w:sz w:val="24"/>
          <w:szCs w:val="24"/>
        </w:rPr>
        <w:t xml:space="preserve">Veronica </w:t>
      </w:r>
      <w:proofErr w:type="spellStart"/>
      <w:r w:rsidRPr="00677120">
        <w:rPr>
          <w:rFonts w:ascii="Times New Roman" w:hAnsi="Times New Roman" w:cs="Times New Roman"/>
          <w:i/>
          <w:iCs/>
          <w:sz w:val="24"/>
          <w:szCs w:val="24"/>
        </w:rPr>
        <w:t>chionohebe</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r w:rsidRPr="00DA139B">
        <w:rPr>
          <w:rFonts w:ascii="Times New Roman" w:hAnsi="Times New Roman" w:cs="Times New Roman"/>
          <w:sz w:val="24"/>
          <w:szCs w:val="24"/>
        </w:rPr>
        <w:t xml:space="preserve">CC BY-NC-ND 4.0. </w:t>
      </w:r>
      <w:proofErr w:type="spellStart"/>
      <w:r w:rsidRPr="00DA139B">
        <w:rPr>
          <w:rFonts w:ascii="Times New Roman" w:hAnsi="Times New Roman" w:cs="Times New Roman"/>
          <w:sz w:val="24"/>
          <w:szCs w:val="24"/>
        </w:rPr>
        <w:t>Te</w:t>
      </w:r>
      <w:proofErr w:type="spellEnd"/>
      <w:r w:rsidRPr="00DA139B">
        <w:rPr>
          <w:rFonts w:ascii="Times New Roman" w:hAnsi="Times New Roman" w:cs="Times New Roman"/>
          <w:sz w:val="24"/>
          <w:szCs w:val="24"/>
        </w:rPr>
        <w:t xml:space="preserve"> Papa (</w:t>
      </w:r>
      <w:r>
        <w:rPr>
          <w:rFonts w:ascii="Times New Roman" w:hAnsi="Times New Roman" w:cs="Times New Roman"/>
          <w:sz w:val="24"/>
          <w:szCs w:val="24"/>
        </w:rPr>
        <w:t xml:space="preserve">WELT </w:t>
      </w:r>
      <w:r w:rsidRPr="00DA139B">
        <w:rPr>
          <w:rFonts w:ascii="Times New Roman" w:hAnsi="Times New Roman" w:cs="Times New Roman"/>
          <w:sz w:val="24"/>
          <w:szCs w:val="24"/>
        </w:rPr>
        <w:t>SP084043)</w:t>
      </w:r>
      <w:r>
        <w:rPr>
          <w:rFonts w:ascii="Times New Roman" w:hAnsi="Times New Roman" w:cs="Times New Roman"/>
          <w:sz w:val="24"/>
          <w:szCs w:val="24"/>
        </w:rPr>
        <w:t xml:space="preserve"> b) Sun hebe: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raoulii</w:t>
      </w:r>
      <w:proofErr w:type="spellEnd"/>
      <w:r>
        <w:rPr>
          <w:rFonts w:ascii="Times New Roman" w:hAnsi="Times New Roman" w:cs="Times New Roman"/>
          <w:sz w:val="24"/>
          <w:szCs w:val="24"/>
        </w:rPr>
        <w:t xml:space="preserve">, CC BY-NC Alex Fergus c) Speedwell hebe: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colostylis</w:t>
      </w:r>
      <w:proofErr w:type="spellEnd"/>
      <w:r>
        <w:rPr>
          <w:rFonts w:ascii="Times New Roman" w:hAnsi="Times New Roman" w:cs="Times New Roman"/>
          <w:i/>
          <w:iCs/>
          <w:sz w:val="24"/>
          <w:szCs w:val="24"/>
        </w:rPr>
        <w:t xml:space="preserve">, </w:t>
      </w:r>
      <w:r w:rsidRPr="00693DDE">
        <w:rPr>
          <w:rFonts w:ascii="Times New Roman" w:hAnsi="Times New Roman" w:cs="Times New Roman"/>
          <w:sz w:val="24"/>
          <w:szCs w:val="24"/>
        </w:rPr>
        <w:t xml:space="preserve">CC BY-NC-ND 4.0. </w:t>
      </w:r>
      <w:proofErr w:type="spellStart"/>
      <w:r w:rsidRPr="00693DDE">
        <w:rPr>
          <w:rFonts w:ascii="Times New Roman" w:hAnsi="Times New Roman" w:cs="Times New Roman"/>
          <w:sz w:val="24"/>
          <w:szCs w:val="24"/>
        </w:rPr>
        <w:t>Te</w:t>
      </w:r>
      <w:proofErr w:type="spellEnd"/>
      <w:r w:rsidRPr="00693DDE">
        <w:rPr>
          <w:rFonts w:ascii="Times New Roman" w:hAnsi="Times New Roman" w:cs="Times New Roman"/>
          <w:sz w:val="24"/>
          <w:szCs w:val="24"/>
        </w:rPr>
        <w:t xml:space="preserve"> Papa (</w:t>
      </w:r>
      <w:r w:rsidR="009B0889">
        <w:rPr>
          <w:rFonts w:ascii="Times New Roman" w:hAnsi="Times New Roman" w:cs="Times New Roman"/>
          <w:sz w:val="24"/>
          <w:szCs w:val="24"/>
        </w:rPr>
        <w:t xml:space="preserve">WELT </w:t>
      </w:r>
      <w:r w:rsidRPr="00693DDE">
        <w:rPr>
          <w:rFonts w:ascii="Times New Roman" w:hAnsi="Times New Roman" w:cs="Times New Roman"/>
          <w:sz w:val="24"/>
          <w:szCs w:val="24"/>
        </w:rPr>
        <w:t>SP107460)</w:t>
      </w:r>
      <w:r>
        <w:rPr>
          <w:rFonts w:ascii="Times New Roman" w:hAnsi="Times New Roman" w:cs="Times New Roman"/>
          <w:sz w:val="24"/>
          <w:szCs w:val="24"/>
        </w:rPr>
        <w:t xml:space="preserve"> d) Semi-whipcord hebe: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quadrifaria</w:t>
      </w:r>
      <w:proofErr w:type="spellEnd"/>
      <w:r>
        <w:rPr>
          <w:rFonts w:ascii="Times New Roman" w:hAnsi="Times New Roman" w:cs="Times New Roman"/>
          <w:sz w:val="24"/>
          <w:szCs w:val="24"/>
        </w:rPr>
        <w:t xml:space="preserve">, </w:t>
      </w:r>
      <w:r w:rsidRPr="0008327E">
        <w:rPr>
          <w:rFonts w:ascii="Times New Roman" w:hAnsi="Times New Roman" w:cs="Times New Roman"/>
          <w:sz w:val="24"/>
          <w:szCs w:val="24"/>
        </w:rPr>
        <w:t xml:space="preserve">CC BY 4.0. </w:t>
      </w:r>
      <w:proofErr w:type="spellStart"/>
      <w:r w:rsidRPr="0008327E">
        <w:rPr>
          <w:rFonts w:ascii="Times New Roman" w:hAnsi="Times New Roman" w:cs="Times New Roman"/>
          <w:sz w:val="24"/>
          <w:szCs w:val="24"/>
        </w:rPr>
        <w:t>Te</w:t>
      </w:r>
      <w:proofErr w:type="spellEnd"/>
      <w:r w:rsidRPr="0008327E">
        <w:rPr>
          <w:rFonts w:ascii="Times New Roman" w:hAnsi="Times New Roman" w:cs="Times New Roman"/>
          <w:sz w:val="24"/>
          <w:szCs w:val="24"/>
        </w:rPr>
        <w:t xml:space="preserve"> Papa (</w:t>
      </w:r>
      <w:r w:rsidR="009B0889">
        <w:rPr>
          <w:rFonts w:ascii="Times New Roman" w:hAnsi="Times New Roman" w:cs="Times New Roman"/>
          <w:sz w:val="24"/>
          <w:szCs w:val="24"/>
        </w:rPr>
        <w:t xml:space="preserve">WELT </w:t>
      </w:r>
      <w:r w:rsidRPr="0008327E">
        <w:rPr>
          <w:rFonts w:ascii="Times New Roman" w:hAnsi="Times New Roman" w:cs="Times New Roman"/>
          <w:sz w:val="24"/>
          <w:szCs w:val="24"/>
        </w:rPr>
        <w:t>SP104000)</w:t>
      </w:r>
      <w:r>
        <w:rPr>
          <w:rFonts w:ascii="Times New Roman" w:hAnsi="Times New Roman" w:cs="Times New Roman"/>
          <w:sz w:val="24"/>
          <w:szCs w:val="24"/>
        </w:rPr>
        <w:t xml:space="preserve"> e)-g) core hebes: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flavida</w:t>
      </w:r>
      <w:proofErr w:type="spellEnd"/>
      <w:r>
        <w:rPr>
          <w:rFonts w:ascii="Times New Roman" w:hAnsi="Times New Roman" w:cs="Times New Roman"/>
          <w:sz w:val="24"/>
          <w:szCs w:val="24"/>
        </w:rPr>
        <w:t xml:space="preserve">, </w:t>
      </w:r>
      <w:r w:rsidRPr="00360CE2">
        <w:rPr>
          <w:rFonts w:ascii="Times New Roman" w:hAnsi="Times New Roman" w:cs="Times New Roman"/>
          <w:sz w:val="24"/>
          <w:szCs w:val="24"/>
        </w:rPr>
        <w:t xml:space="preserve">CC BY 4.0. </w:t>
      </w:r>
      <w:proofErr w:type="spellStart"/>
      <w:r w:rsidRPr="00360CE2">
        <w:rPr>
          <w:rFonts w:ascii="Times New Roman" w:hAnsi="Times New Roman" w:cs="Times New Roman"/>
          <w:sz w:val="24"/>
          <w:szCs w:val="24"/>
        </w:rPr>
        <w:t>Te</w:t>
      </w:r>
      <w:proofErr w:type="spellEnd"/>
      <w:r w:rsidRPr="00360CE2">
        <w:rPr>
          <w:rFonts w:ascii="Times New Roman" w:hAnsi="Times New Roman" w:cs="Times New Roman"/>
          <w:sz w:val="24"/>
          <w:szCs w:val="24"/>
        </w:rPr>
        <w:t xml:space="preserve"> Papa (</w:t>
      </w:r>
      <w:r w:rsidR="009B0889">
        <w:rPr>
          <w:rFonts w:ascii="Times New Roman" w:hAnsi="Times New Roman" w:cs="Times New Roman"/>
          <w:sz w:val="24"/>
          <w:szCs w:val="24"/>
        </w:rPr>
        <w:t xml:space="preserve">WELT </w:t>
      </w:r>
      <w:r w:rsidRPr="00360CE2">
        <w:rPr>
          <w:rFonts w:ascii="Times New Roman" w:hAnsi="Times New Roman" w:cs="Times New Roman"/>
          <w:sz w:val="24"/>
          <w:szCs w:val="24"/>
        </w:rPr>
        <w:t>SP103974)</w:t>
      </w:r>
      <w:r>
        <w:rPr>
          <w:rFonts w:ascii="Times New Roman" w:hAnsi="Times New Roman" w:cs="Times New Roman"/>
          <w:sz w:val="24"/>
          <w:szCs w:val="24"/>
        </w:rPr>
        <w:t xml:space="preserve">;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pinguifolia</w:t>
      </w:r>
      <w:proofErr w:type="spellEnd"/>
      <w:r>
        <w:rPr>
          <w:rFonts w:ascii="Times New Roman" w:hAnsi="Times New Roman" w:cs="Times New Roman"/>
          <w:sz w:val="24"/>
          <w:szCs w:val="24"/>
        </w:rPr>
        <w:t xml:space="preserve">, </w:t>
      </w:r>
      <w:r w:rsidRPr="00A945FA">
        <w:rPr>
          <w:rFonts w:ascii="Times New Roman" w:hAnsi="Times New Roman" w:cs="Times New Roman"/>
          <w:sz w:val="24"/>
          <w:szCs w:val="24"/>
        </w:rPr>
        <w:t xml:space="preserve">CC BY 4.0. </w:t>
      </w:r>
      <w:proofErr w:type="spellStart"/>
      <w:r w:rsidRPr="00A945FA">
        <w:rPr>
          <w:rFonts w:ascii="Times New Roman" w:hAnsi="Times New Roman" w:cs="Times New Roman"/>
          <w:sz w:val="24"/>
          <w:szCs w:val="24"/>
        </w:rPr>
        <w:t>Te</w:t>
      </w:r>
      <w:proofErr w:type="spellEnd"/>
      <w:r w:rsidRPr="00A945FA">
        <w:rPr>
          <w:rFonts w:ascii="Times New Roman" w:hAnsi="Times New Roman" w:cs="Times New Roman"/>
          <w:sz w:val="24"/>
          <w:szCs w:val="24"/>
        </w:rPr>
        <w:t xml:space="preserve"> Papa (</w:t>
      </w:r>
      <w:r w:rsidR="009B0889">
        <w:rPr>
          <w:rFonts w:ascii="Times New Roman" w:hAnsi="Times New Roman" w:cs="Times New Roman"/>
          <w:sz w:val="24"/>
          <w:szCs w:val="24"/>
        </w:rPr>
        <w:t xml:space="preserve">WELT </w:t>
      </w:r>
      <w:r w:rsidRPr="00A945FA">
        <w:rPr>
          <w:rFonts w:ascii="Times New Roman" w:hAnsi="Times New Roman" w:cs="Times New Roman"/>
          <w:sz w:val="24"/>
          <w:szCs w:val="24"/>
        </w:rPr>
        <w:t>SP103950)</w:t>
      </w:r>
      <w:r>
        <w:rPr>
          <w:rFonts w:ascii="Times New Roman" w:hAnsi="Times New Roman" w:cs="Times New Roman"/>
          <w:sz w:val="24"/>
          <w:szCs w:val="24"/>
        </w:rPr>
        <w:t xml:space="preserve">; </w:t>
      </w:r>
      <w:r>
        <w:rPr>
          <w:rFonts w:ascii="Times New Roman" w:hAnsi="Times New Roman" w:cs="Times New Roman"/>
          <w:i/>
          <w:iCs/>
          <w:sz w:val="24"/>
          <w:szCs w:val="24"/>
        </w:rPr>
        <w:t xml:space="preserve">Veronica </w:t>
      </w:r>
      <w:proofErr w:type="spellStart"/>
      <w:r>
        <w:rPr>
          <w:rFonts w:ascii="Times New Roman" w:hAnsi="Times New Roman" w:cs="Times New Roman"/>
          <w:i/>
          <w:iCs/>
          <w:sz w:val="24"/>
          <w:szCs w:val="24"/>
        </w:rPr>
        <w:t>propinqua</w:t>
      </w:r>
      <w:proofErr w:type="spellEnd"/>
      <w:r>
        <w:rPr>
          <w:rFonts w:ascii="Times New Roman" w:hAnsi="Times New Roman" w:cs="Times New Roman"/>
          <w:sz w:val="24"/>
          <w:szCs w:val="24"/>
        </w:rPr>
        <w:t xml:space="preserve"> (a whipcord hebe), </w:t>
      </w:r>
      <w:r w:rsidRPr="00383D0D">
        <w:rPr>
          <w:rFonts w:ascii="Times New Roman" w:hAnsi="Times New Roman" w:cs="Times New Roman"/>
          <w:sz w:val="24"/>
          <w:szCs w:val="24"/>
        </w:rPr>
        <w:t xml:space="preserve">CC BY 4.0. </w:t>
      </w:r>
      <w:proofErr w:type="spellStart"/>
      <w:r w:rsidRPr="00383D0D">
        <w:rPr>
          <w:rFonts w:ascii="Times New Roman" w:hAnsi="Times New Roman" w:cs="Times New Roman"/>
          <w:sz w:val="24"/>
          <w:szCs w:val="24"/>
        </w:rPr>
        <w:t>Te</w:t>
      </w:r>
      <w:proofErr w:type="spellEnd"/>
      <w:r w:rsidRPr="00383D0D">
        <w:rPr>
          <w:rFonts w:ascii="Times New Roman" w:hAnsi="Times New Roman" w:cs="Times New Roman"/>
          <w:sz w:val="24"/>
          <w:szCs w:val="24"/>
        </w:rPr>
        <w:t xml:space="preserve"> Papa (</w:t>
      </w:r>
      <w:r w:rsidR="009B0889">
        <w:rPr>
          <w:rFonts w:ascii="Times New Roman" w:hAnsi="Times New Roman" w:cs="Times New Roman"/>
          <w:sz w:val="24"/>
          <w:szCs w:val="24"/>
        </w:rPr>
        <w:t xml:space="preserve">WELT </w:t>
      </w:r>
      <w:r w:rsidRPr="00383D0D">
        <w:rPr>
          <w:rFonts w:ascii="Times New Roman" w:hAnsi="Times New Roman" w:cs="Times New Roman"/>
          <w:sz w:val="24"/>
          <w:szCs w:val="24"/>
        </w:rPr>
        <w:t>SP103821)</w:t>
      </w:r>
    </w:p>
    <w:p w14:paraId="75E261AB" w14:textId="77777777" w:rsidR="00AD3125" w:rsidRPr="00D37733" w:rsidRDefault="00AD3125" w:rsidP="006F28B3">
      <w:pPr>
        <w:spacing w:after="0" w:line="480" w:lineRule="auto"/>
        <w:rPr>
          <w:rFonts w:ascii="Times New Roman" w:hAnsi="Times New Roman" w:cs="Times New Roman"/>
          <w:sz w:val="24"/>
          <w:szCs w:val="24"/>
        </w:rPr>
      </w:pPr>
    </w:p>
    <w:p w14:paraId="4099A0FF" w14:textId="11682004" w:rsidR="00275BFF" w:rsidRDefault="00275BFF" w:rsidP="006F28B3">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Figure </w:t>
      </w:r>
      <w:r w:rsidR="00B134AF">
        <w:rPr>
          <w:rFonts w:ascii="Times New Roman" w:hAnsi="Times New Roman" w:cs="Times New Roman"/>
          <w:sz w:val="24"/>
          <w:szCs w:val="24"/>
          <w:shd w:val="clear" w:color="auto" w:fill="FFFFFF"/>
        </w:rPr>
        <w:t>2</w:t>
      </w:r>
      <w:r>
        <w:rPr>
          <w:rFonts w:ascii="Times New Roman" w:hAnsi="Times New Roman" w:cs="Times New Roman"/>
          <w:sz w:val="24"/>
          <w:szCs w:val="24"/>
          <w:shd w:val="clear" w:color="auto" w:fill="FFFFFF"/>
        </w:rPr>
        <w:t>.</w:t>
      </w:r>
      <w:r w:rsidRPr="003835D5">
        <w:rPr>
          <w:rFonts w:ascii="Times New Roman" w:hAnsi="Times New Roman" w:cs="Times New Roman"/>
          <w:b/>
          <w:bCs/>
          <w:sz w:val="24"/>
          <w:szCs w:val="24"/>
          <w:shd w:val="clear" w:color="auto" w:fill="FFFFFF"/>
        </w:rPr>
        <w:t xml:space="preserve"> Steps taken in alignment, cleaning, and filtering of loci</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 xml:space="preserve">The main filtering schemes compared in the analysis are shown (full, intersection, </w:t>
      </w:r>
      <w:proofErr w:type="spellStart"/>
      <w:r>
        <w:rPr>
          <w:rFonts w:ascii="Times New Roman" w:hAnsi="Times New Roman" w:cs="Times New Roman"/>
          <w:sz w:val="24"/>
          <w:szCs w:val="24"/>
          <w:shd w:val="clear" w:color="auto" w:fill="FFFFFF"/>
        </w:rPr>
        <w:t>SortaDate_BP</w:t>
      </w:r>
      <w:proofErr w:type="spellEnd"/>
      <w:r>
        <w:rPr>
          <w:rFonts w:ascii="Times New Roman" w:hAnsi="Times New Roman" w:cs="Times New Roman"/>
          <w:sz w:val="24"/>
          <w:szCs w:val="24"/>
          <w:shd w:val="clear" w:color="auto" w:fill="FFFFFF"/>
        </w:rPr>
        <w:t xml:space="preserve">, and </w:t>
      </w:r>
      <w:proofErr w:type="spellStart"/>
      <w:r>
        <w:rPr>
          <w:rFonts w:ascii="Times New Roman" w:hAnsi="Times New Roman" w:cs="Times New Roman"/>
          <w:sz w:val="24"/>
          <w:szCs w:val="24"/>
          <w:shd w:val="clear" w:color="auto" w:fill="FFFFFF"/>
        </w:rPr>
        <w:t>SortaDate_TL</w:t>
      </w:r>
      <w:proofErr w:type="spellEnd"/>
      <w:r>
        <w:rPr>
          <w:rFonts w:ascii="Times New Roman" w:hAnsi="Times New Roman" w:cs="Times New Roman"/>
          <w:sz w:val="24"/>
          <w:szCs w:val="24"/>
          <w:shd w:val="clear" w:color="auto" w:fill="FFFFFF"/>
        </w:rPr>
        <w:t xml:space="preserve">). Exons, introns, and supercontigs as assembled by </w:t>
      </w:r>
      <w:proofErr w:type="spellStart"/>
      <w:r>
        <w:rPr>
          <w:rFonts w:ascii="Times New Roman" w:hAnsi="Times New Roman" w:cs="Times New Roman"/>
          <w:sz w:val="24"/>
          <w:szCs w:val="24"/>
          <w:shd w:val="clear" w:color="auto" w:fill="FFFFFF"/>
        </w:rPr>
        <w:t>HybPiper</w:t>
      </w:r>
      <w:proofErr w:type="spellEnd"/>
      <w:r>
        <w:rPr>
          <w:rFonts w:ascii="Times New Roman" w:hAnsi="Times New Roman" w:cs="Times New Roman"/>
          <w:sz w:val="24"/>
          <w:szCs w:val="24"/>
          <w:shd w:val="clear" w:color="auto" w:fill="FFFFFF"/>
        </w:rPr>
        <w:t xml:space="preserve"> were trimmed and filtered separately after alignment and subjected to the same filtering thresholds, except in the case of gap trimming where introns and supercontigs had a higher threshold due to higher alignment noise. </w:t>
      </w:r>
    </w:p>
    <w:p w14:paraId="11DF1195" w14:textId="39B0621A" w:rsidR="00586917" w:rsidRPr="00275BFF" w:rsidRDefault="00586917" w:rsidP="006F28B3">
      <w:pPr>
        <w:spacing w:after="0" w:line="480" w:lineRule="auto"/>
        <w:ind w:left="720" w:hanging="720"/>
        <w:rPr>
          <w:rFonts w:ascii="Times New Roman" w:hAnsi="Times New Roman" w:cs="Times New Roman"/>
          <w:b/>
          <w:bCs/>
          <w:sz w:val="24"/>
          <w:szCs w:val="24"/>
        </w:rPr>
      </w:pPr>
    </w:p>
    <w:p w14:paraId="2557BCDB" w14:textId="5E5A0E6E" w:rsidR="00DF1E3C" w:rsidRPr="00001625" w:rsidRDefault="00DF1E3C" w:rsidP="006F28B3">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B134AF">
        <w:rPr>
          <w:rFonts w:ascii="Times New Roman" w:hAnsi="Times New Roman" w:cs="Times New Roman"/>
          <w:sz w:val="24"/>
          <w:szCs w:val="24"/>
        </w:rPr>
        <w:t>3</w:t>
      </w:r>
      <w:r w:rsidRPr="00001625">
        <w:rPr>
          <w:rFonts w:ascii="Times New Roman" w:hAnsi="Times New Roman" w:cs="Times New Roman"/>
          <w:sz w:val="24"/>
          <w:szCs w:val="24"/>
        </w:rPr>
        <w:t xml:space="preserve">. </w:t>
      </w:r>
      <w:r w:rsidRPr="00001625">
        <w:rPr>
          <w:rFonts w:ascii="Times New Roman" w:hAnsi="Times New Roman" w:cs="Times New Roman"/>
          <w:b/>
          <w:bCs/>
          <w:sz w:val="24"/>
          <w:szCs w:val="24"/>
        </w:rPr>
        <w:t xml:space="preserve">Supercontigs provide </w:t>
      </w:r>
      <w:r w:rsidR="00400A34">
        <w:rPr>
          <w:rFonts w:ascii="Times New Roman" w:hAnsi="Times New Roman" w:cs="Times New Roman"/>
          <w:b/>
          <w:bCs/>
          <w:sz w:val="24"/>
          <w:szCs w:val="24"/>
        </w:rPr>
        <w:t>highest bootstrap support</w:t>
      </w:r>
      <w:r w:rsidRPr="00001625">
        <w:rPr>
          <w:rFonts w:ascii="Times New Roman" w:hAnsi="Times New Roman" w:cs="Times New Roman"/>
          <w:b/>
          <w:bCs/>
          <w:sz w:val="24"/>
          <w:szCs w:val="24"/>
        </w:rPr>
        <w:t xml:space="preserve"> irrespective of filtering scheme</w:t>
      </w:r>
      <w:r w:rsidR="00400A34">
        <w:rPr>
          <w:rFonts w:ascii="Times New Roman" w:hAnsi="Times New Roman" w:cs="Times New Roman"/>
          <w:b/>
          <w:bCs/>
          <w:sz w:val="24"/>
          <w:szCs w:val="24"/>
        </w:rPr>
        <w:t xml:space="preserve"> without improving concordance</w:t>
      </w:r>
      <w:r w:rsidRPr="00001625">
        <w:rPr>
          <w:rFonts w:ascii="Times New Roman" w:hAnsi="Times New Roman" w:cs="Times New Roman"/>
          <w:b/>
          <w:bCs/>
          <w:sz w:val="24"/>
          <w:szCs w:val="24"/>
        </w:rPr>
        <w:t>.</w:t>
      </w:r>
      <w:r w:rsidRPr="00001625">
        <w:rPr>
          <w:rFonts w:ascii="Times New Roman" w:hAnsi="Times New Roman" w:cs="Times New Roman"/>
          <w:sz w:val="24"/>
          <w:szCs w:val="24"/>
        </w:rPr>
        <w:t xml:space="preserve"> Phylogenies were estimated using exons, introns, and supercontigs (combined) gene subsets using the original full dataset, intersection (genes present in each gene subset), </w:t>
      </w:r>
      <w:proofErr w:type="spellStart"/>
      <w:r w:rsidRPr="00001625">
        <w:rPr>
          <w:rFonts w:ascii="Times New Roman" w:hAnsi="Times New Roman" w:cs="Times New Roman"/>
          <w:sz w:val="24"/>
          <w:szCs w:val="24"/>
        </w:rPr>
        <w:t>SortaDate_BP</w:t>
      </w:r>
      <w:proofErr w:type="spellEnd"/>
      <w:r w:rsidRPr="00001625">
        <w:rPr>
          <w:rFonts w:ascii="Times New Roman" w:hAnsi="Times New Roman" w:cs="Times New Roman"/>
          <w:sz w:val="24"/>
          <w:szCs w:val="24"/>
        </w:rPr>
        <w:t xml:space="preserve"> (filtered by bipartition support) and </w:t>
      </w:r>
      <w:proofErr w:type="spellStart"/>
      <w:r w:rsidRPr="00001625">
        <w:rPr>
          <w:rFonts w:ascii="Times New Roman" w:hAnsi="Times New Roman" w:cs="Times New Roman"/>
          <w:sz w:val="24"/>
          <w:szCs w:val="24"/>
        </w:rPr>
        <w:t>Sortadate_TL</w:t>
      </w:r>
      <w:proofErr w:type="spellEnd"/>
      <w:r w:rsidRPr="00001625">
        <w:rPr>
          <w:rFonts w:ascii="Times New Roman" w:hAnsi="Times New Roman" w:cs="Times New Roman"/>
          <w:sz w:val="24"/>
          <w:szCs w:val="24"/>
        </w:rPr>
        <w:t xml:space="preserve"> (filtered by bipar</w:t>
      </w:r>
      <w:r w:rsidR="00E52FA6">
        <w:rPr>
          <w:rFonts w:ascii="Times New Roman" w:hAnsi="Times New Roman" w:cs="Times New Roman"/>
          <w:sz w:val="24"/>
          <w:szCs w:val="24"/>
        </w:rPr>
        <w:t>ti</w:t>
      </w:r>
      <w:r w:rsidRPr="00001625">
        <w:rPr>
          <w:rFonts w:ascii="Times New Roman" w:hAnsi="Times New Roman" w:cs="Times New Roman"/>
          <w:sz w:val="24"/>
          <w:szCs w:val="24"/>
        </w:rPr>
        <w:t xml:space="preserve">tion support and tree length) filtering schemes (see Table 1 for details). Boxplots of branch support values for all bipartitions in each combination of filtering scheme and gene subset show a)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b) </w:t>
      </w:r>
      <w:proofErr w:type="spellStart"/>
      <w:r w:rsidR="00D22BC0">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001625">
        <w:rPr>
          <w:rFonts w:ascii="Times New Roman" w:hAnsi="Times New Roman" w:cs="Times New Roman"/>
          <w:sz w:val="24"/>
          <w:szCs w:val="24"/>
        </w:rPr>
        <w:t xml:space="preserve">c) </w:t>
      </w:r>
      <w:proofErr w:type="spellStart"/>
      <w:r w:rsidR="00D22BC0">
        <w:rPr>
          <w:rFonts w:ascii="Times New Roman" w:hAnsi="Times New Roman" w:cs="Times New Roman"/>
          <w:sz w:val="24"/>
          <w:szCs w:val="24"/>
        </w:rPr>
        <w:t>sCF</w:t>
      </w:r>
      <w:proofErr w:type="spellEnd"/>
      <w:r w:rsidRPr="00001625">
        <w:rPr>
          <w:rFonts w:ascii="Times New Roman" w:hAnsi="Times New Roman" w:cs="Times New Roman"/>
          <w:sz w:val="24"/>
          <w:szCs w:val="24"/>
        </w:rPr>
        <w:t>. Boxes show quartiles; whiskers show minimum and maximum excluding outliers</w:t>
      </w:r>
      <w:r>
        <w:rPr>
          <w:rFonts w:ascii="Times New Roman" w:hAnsi="Times New Roman" w:cs="Times New Roman"/>
          <w:sz w:val="24"/>
          <w:szCs w:val="24"/>
        </w:rPr>
        <w:t xml:space="preserve"> that are outsi</w:t>
      </w:r>
      <w:r w:rsidRPr="00001625">
        <w:rPr>
          <w:rFonts w:ascii="Times New Roman" w:hAnsi="Times New Roman" w:cs="Times New Roman"/>
          <w:sz w:val="24"/>
          <w:szCs w:val="24"/>
        </w:rPr>
        <w:t>de of 1.5</w:t>
      </w:r>
      <w:r>
        <w:rPr>
          <w:rFonts w:ascii="Times New Roman" w:hAnsi="Times New Roman" w:cs="Times New Roman"/>
          <w:sz w:val="24"/>
          <w:szCs w:val="24"/>
        </w:rPr>
        <w:t>-times</w:t>
      </w:r>
      <w:r w:rsidRPr="00001625">
        <w:rPr>
          <w:rFonts w:ascii="Times New Roman" w:hAnsi="Times New Roman" w:cs="Times New Roman"/>
          <w:sz w:val="24"/>
          <w:szCs w:val="24"/>
        </w:rPr>
        <w:t xml:space="preserve"> interquartile range</w:t>
      </w:r>
      <w:r>
        <w:rPr>
          <w:rFonts w:ascii="Times New Roman" w:hAnsi="Times New Roman" w:cs="Times New Roman"/>
          <w:sz w:val="24"/>
          <w:szCs w:val="24"/>
        </w:rPr>
        <w:t xml:space="preserve">, </w:t>
      </w:r>
      <w:r w:rsidRPr="00001625">
        <w:rPr>
          <w:rFonts w:ascii="Times New Roman" w:hAnsi="Times New Roman" w:cs="Times New Roman"/>
          <w:sz w:val="24"/>
          <w:szCs w:val="24"/>
        </w:rPr>
        <w:t>shown by points.</w:t>
      </w:r>
    </w:p>
    <w:p w14:paraId="31F4EB8F" w14:textId="77777777" w:rsidR="00DF1E3C" w:rsidRPr="00001625" w:rsidRDefault="00DF1E3C" w:rsidP="006F28B3">
      <w:pPr>
        <w:pStyle w:val="ListParagraph"/>
        <w:spacing w:after="0" w:line="480" w:lineRule="auto"/>
        <w:rPr>
          <w:rFonts w:ascii="Times New Roman" w:hAnsi="Times New Roman" w:cs="Times New Roman"/>
          <w:sz w:val="24"/>
          <w:szCs w:val="24"/>
        </w:rPr>
      </w:pPr>
    </w:p>
    <w:p w14:paraId="1BFDAA2A" w14:textId="3FE86D39" w:rsidR="00DF1E3C" w:rsidRPr="00001625" w:rsidRDefault="00DF1E3C" w:rsidP="006F28B3">
      <w:pPr>
        <w:pStyle w:val="ListParagraph"/>
        <w:spacing w:after="0" w:line="480" w:lineRule="auto"/>
        <w:ind w:left="0"/>
        <w:jc w:val="center"/>
        <w:rPr>
          <w:rFonts w:ascii="Times New Roman" w:hAnsi="Times New Roman" w:cs="Times New Roman"/>
          <w:sz w:val="24"/>
          <w:szCs w:val="24"/>
        </w:rPr>
      </w:pPr>
    </w:p>
    <w:p w14:paraId="6D75BF3C" w14:textId="79C8C871" w:rsidR="00DF1E3C" w:rsidRPr="00001625" w:rsidRDefault="00DF1E3C" w:rsidP="006F28B3">
      <w:pPr>
        <w:pStyle w:val="ListParagraph"/>
        <w:spacing w:after="0" w:line="480" w:lineRule="auto"/>
        <w:ind w:left="0"/>
        <w:rPr>
          <w:rFonts w:ascii="Times New Roman" w:hAnsi="Times New Roman" w:cs="Times New Roman"/>
          <w:sz w:val="24"/>
          <w:szCs w:val="24"/>
        </w:rPr>
      </w:pPr>
      <w:r>
        <w:rPr>
          <w:rFonts w:ascii="Times New Roman" w:hAnsi="Times New Roman" w:cs="Times New Roman"/>
          <w:sz w:val="24"/>
          <w:szCs w:val="24"/>
        </w:rPr>
        <w:t xml:space="preserve">Figure </w:t>
      </w:r>
      <w:r w:rsidR="00B134AF">
        <w:rPr>
          <w:rFonts w:ascii="Times New Roman" w:hAnsi="Times New Roman" w:cs="Times New Roman"/>
          <w:sz w:val="24"/>
          <w:szCs w:val="24"/>
        </w:rPr>
        <w:t>4</w:t>
      </w:r>
      <w:r w:rsidRPr="00001625">
        <w:rPr>
          <w:rFonts w:ascii="Times New Roman" w:hAnsi="Times New Roman" w:cs="Times New Roman"/>
          <w:sz w:val="24"/>
          <w:szCs w:val="24"/>
        </w:rPr>
        <w:t xml:space="preserve">. </w:t>
      </w:r>
      <w:r w:rsidRPr="00001625">
        <w:rPr>
          <w:rFonts w:ascii="Times New Roman" w:hAnsi="Times New Roman" w:cs="Times New Roman"/>
          <w:b/>
          <w:bCs/>
          <w:sz w:val="24"/>
          <w:szCs w:val="24"/>
        </w:rPr>
        <w:t xml:space="preserve">Bootstrap, </w:t>
      </w:r>
      <w:proofErr w:type="spellStart"/>
      <w:r w:rsidRPr="00001625">
        <w:rPr>
          <w:rFonts w:ascii="Times New Roman" w:hAnsi="Times New Roman" w:cs="Times New Roman"/>
          <w:b/>
          <w:bCs/>
          <w:sz w:val="24"/>
          <w:szCs w:val="24"/>
        </w:rPr>
        <w:t>gCF</w:t>
      </w:r>
      <w:proofErr w:type="spellEnd"/>
      <w:r w:rsidRPr="00001625">
        <w:rPr>
          <w:rFonts w:ascii="Times New Roman" w:hAnsi="Times New Roman" w:cs="Times New Roman"/>
          <w:b/>
          <w:bCs/>
          <w:sz w:val="24"/>
          <w:szCs w:val="24"/>
        </w:rPr>
        <w:t xml:space="preserve">, and </w:t>
      </w:r>
      <w:proofErr w:type="spellStart"/>
      <w:r w:rsidRPr="00001625">
        <w:rPr>
          <w:rFonts w:ascii="Times New Roman" w:hAnsi="Times New Roman" w:cs="Times New Roman"/>
          <w:b/>
          <w:bCs/>
          <w:sz w:val="24"/>
          <w:szCs w:val="24"/>
        </w:rPr>
        <w:t>sCF</w:t>
      </w:r>
      <w:proofErr w:type="spellEnd"/>
      <w:r w:rsidRPr="00001625">
        <w:rPr>
          <w:rFonts w:ascii="Times New Roman" w:hAnsi="Times New Roman" w:cs="Times New Roman"/>
          <w:b/>
          <w:bCs/>
          <w:sz w:val="24"/>
          <w:szCs w:val="24"/>
        </w:rPr>
        <w:t xml:space="preserve"> are moderately correlated, but bootstrap is high for some low concordance factors. </w:t>
      </w:r>
      <w:r w:rsidRPr="00001625">
        <w:rPr>
          <w:rFonts w:ascii="Times New Roman" w:hAnsi="Times New Roman" w:cs="Times New Roman"/>
          <w:sz w:val="24"/>
          <w:szCs w:val="24"/>
        </w:rPr>
        <w:t xml:space="preserve">Most high bootstrap and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values </w:t>
      </w:r>
      <w:r>
        <w:rPr>
          <w:rFonts w:ascii="Times New Roman" w:hAnsi="Times New Roman" w:cs="Times New Roman"/>
          <w:sz w:val="24"/>
          <w:szCs w:val="24"/>
        </w:rPr>
        <w:t>we</w:t>
      </w:r>
      <w:r w:rsidRPr="00001625">
        <w:rPr>
          <w:rFonts w:ascii="Times New Roman" w:hAnsi="Times New Roman" w:cs="Times New Roman"/>
          <w:sz w:val="24"/>
          <w:szCs w:val="24"/>
        </w:rPr>
        <w:t>re in shallow nodes</w:t>
      </w:r>
      <w:r>
        <w:rPr>
          <w:rFonts w:ascii="Times New Roman" w:hAnsi="Times New Roman" w:cs="Times New Roman"/>
          <w:sz w:val="24"/>
          <w:szCs w:val="24"/>
        </w:rPr>
        <w:t xml:space="preserve">, </w:t>
      </w:r>
      <w:proofErr w:type="gramStart"/>
      <w:r>
        <w:rPr>
          <w:rFonts w:ascii="Times New Roman" w:hAnsi="Times New Roman" w:cs="Times New Roman"/>
          <w:sz w:val="24"/>
          <w:szCs w:val="24"/>
        </w:rPr>
        <w:t>i.e.</w:t>
      </w:r>
      <w:proofErr w:type="gramEnd"/>
      <w:r w:rsidRPr="00001625">
        <w:rPr>
          <w:rFonts w:ascii="Times New Roman" w:hAnsi="Times New Roman" w:cs="Times New Roman"/>
          <w:sz w:val="24"/>
          <w:szCs w:val="24"/>
        </w:rPr>
        <w:t xml:space="preserve"> parents of terminal nodes. </w:t>
      </w:r>
      <w:r>
        <w:rPr>
          <w:rFonts w:ascii="Times New Roman" w:hAnsi="Times New Roman" w:cs="Times New Roman"/>
          <w:sz w:val="24"/>
          <w:szCs w:val="24"/>
        </w:rPr>
        <w:t>Points</w:t>
      </w:r>
      <w:r w:rsidRPr="00001625">
        <w:rPr>
          <w:rFonts w:ascii="Times New Roman" w:hAnsi="Times New Roman" w:cs="Times New Roman"/>
          <w:sz w:val="24"/>
          <w:szCs w:val="24"/>
        </w:rPr>
        <w:t xml:space="preserve"> show each bipartition in the full dataset supercontig phylogeny.</w:t>
      </w:r>
    </w:p>
    <w:p w14:paraId="5936408E" w14:textId="77777777" w:rsidR="00DF1E3C" w:rsidRPr="00001625" w:rsidRDefault="00DF1E3C" w:rsidP="006F28B3">
      <w:pPr>
        <w:spacing w:after="0" w:line="480" w:lineRule="auto"/>
        <w:rPr>
          <w:rFonts w:ascii="Times New Roman" w:hAnsi="Times New Roman" w:cs="Times New Roman"/>
          <w:sz w:val="24"/>
          <w:szCs w:val="24"/>
        </w:rPr>
      </w:pPr>
    </w:p>
    <w:p w14:paraId="09BFC403" w14:textId="136D1BC0" w:rsidR="00DF1E3C" w:rsidRDefault="00DF1E3C" w:rsidP="006F28B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6C6739">
        <w:rPr>
          <w:rFonts w:ascii="Times New Roman" w:hAnsi="Times New Roman" w:cs="Times New Roman"/>
          <w:sz w:val="24"/>
          <w:szCs w:val="24"/>
        </w:rPr>
        <w:t>5</w:t>
      </w:r>
      <w:r w:rsidRPr="00001625">
        <w:rPr>
          <w:rFonts w:ascii="Times New Roman" w:hAnsi="Times New Roman" w:cs="Times New Roman"/>
          <w:sz w:val="24"/>
          <w:szCs w:val="24"/>
        </w:rPr>
        <w:t xml:space="preserve">. </w:t>
      </w:r>
      <w:r w:rsidR="003578AE">
        <w:rPr>
          <w:rFonts w:ascii="Times New Roman" w:hAnsi="Times New Roman" w:cs="Times New Roman"/>
          <w:b/>
          <w:bCs/>
          <w:sz w:val="24"/>
          <w:szCs w:val="24"/>
        </w:rPr>
        <w:t>Subclade</w:t>
      </w:r>
      <w:r w:rsidRPr="00001625">
        <w:rPr>
          <w:rFonts w:ascii="Times New Roman" w:hAnsi="Times New Roman" w:cs="Times New Roman"/>
          <w:b/>
          <w:bCs/>
          <w:sz w:val="24"/>
          <w:szCs w:val="24"/>
        </w:rPr>
        <w:t>s are mostly monophyletic</w:t>
      </w:r>
      <w:r>
        <w:rPr>
          <w:rFonts w:ascii="Times New Roman" w:hAnsi="Times New Roman" w:cs="Times New Roman"/>
          <w:b/>
          <w:bCs/>
          <w:sz w:val="24"/>
          <w:szCs w:val="24"/>
        </w:rPr>
        <w:t xml:space="preserve"> i</w:t>
      </w:r>
      <w:r w:rsidRPr="000C1368">
        <w:rPr>
          <w:rFonts w:ascii="Times New Roman" w:hAnsi="Times New Roman" w:cs="Times New Roman"/>
          <w:b/>
          <w:bCs/>
          <w:sz w:val="24"/>
          <w:szCs w:val="24"/>
        </w:rPr>
        <w:t xml:space="preserve">n a </w:t>
      </w:r>
      <w:r w:rsidRPr="00286A21">
        <w:rPr>
          <w:rFonts w:ascii="Times New Roman" w:hAnsi="Times New Roman" w:cs="Times New Roman"/>
          <w:b/>
          <w:bCs/>
          <w:sz w:val="24"/>
          <w:szCs w:val="24"/>
        </w:rPr>
        <w:t xml:space="preserve">phylogeny for </w:t>
      </w:r>
      <w:r w:rsidRPr="00286A21">
        <w:rPr>
          <w:rFonts w:ascii="Times New Roman" w:hAnsi="Times New Roman" w:cs="Times New Roman"/>
          <w:b/>
          <w:bCs/>
          <w:i/>
          <w:iCs/>
          <w:sz w:val="24"/>
          <w:szCs w:val="24"/>
        </w:rPr>
        <w:t xml:space="preserve">Veronica </w:t>
      </w:r>
      <w:proofErr w:type="spellStart"/>
      <w:r w:rsidRPr="00286A21">
        <w:rPr>
          <w:rFonts w:ascii="Times New Roman" w:hAnsi="Times New Roman" w:cs="Times New Roman"/>
          <w:b/>
          <w:bCs/>
          <w:sz w:val="24"/>
          <w:szCs w:val="24"/>
        </w:rPr>
        <w:t>subg</w:t>
      </w:r>
      <w:proofErr w:type="spellEnd"/>
      <w:r w:rsidRPr="00286A21">
        <w:rPr>
          <w:rFonts w:ascii="Times New Roman" w:hAnsi="Times New Roman" w:cs="Times New Roman"/>
          <w:b/>
          <w:bCs/>
          <w:sz w:val="24"/>
          <w:szCs w:val="24"/>
        </w:rPr>
        <w:t xml:space="preserve">. </w:t>
      </w:r>
      <w:proofErr w:type="spellStart"/>
      <w:r w:rsidRPr="00286A21">
        <w:rPr>
          <w:rFonts w:ascii="Times New Roman" w:hAnsi="Times New Roman" w:cs="Times New Roman"/>
          <w:b/>
          <w:bCs/>
          <w:i/>
          <w:iCs/>
          <w:sz w:val="24"/>
          <w:szCs w:val="24"/>
        </w:rPr>
        <w:t>Pseudoveronica</w:t>
      </w:r>
      <w:proofErr w:type="spellEnd"/>
      <w:r w:rsidRPr="00286A21">
        <w:rPr>
          <w:rFonts w:ascii="Times New Roman" w:hAnsi="Times New Roman" w:cs="Times New Roman"/>
          <w:b/>
          <w:bCs/>
          <w:sz w:val="24"/>
          <w:szCs w:val="24"/>
        </w:rPr>
        <w:t xml:space="preserve"> sect. </w:t>
      </w:r>
      <w:r w:rsidRPr="00286A21">
        <w:rPr>
          <w:rFonts w:ascii="Times New Roman" w:hAnsi="Times New Roman" w:cs="Times New Roman"/>
          <w:b/>
          <w:bCs/>
          <w:i/>
          <w:iCs/>
          <w:sz w:val="24"/>
          <w:szCs w:val="24"/>
        </w:rPr>
        <w:t>Hebe</w:t>
      </w:r>
      <w:r w:rsidRPr="00286A21">
        <w:rPr>
          <w:rFonts w:ascii="Times New Roman" w:hAnsi="Times New Roman" w:cs="Times New Roman"/>
          <w:b/>
          <w:bCs/>
          <w:sz w:val="24"/>
          <w:szCs w:val="24"/>
        </w:rPr>
        <w:t>.</w:t>
      </w:r>
      <w:r w:rsidRPr="00001625">
        <w:rPr>
          <w:rFonts w:ascii="Times New Roman" w:hAnsi="Times New Roman" w:cs="Times New Roman"/>
          <w:i/>
          <w:iCs/>
          <w:sz w:val="24"/>
          <w:szCs w:val="24"/>
        </w:rPr>
        <w:t xml:space="preserve"> </w:t>
      </w:r>
      <w:r w:rsidR="00527518">
        <w:rPr>
          <w:rFonts w:ascii="Times New Roman" w:hAnsi="Times New Roman" w:cs="Times New Roman"/>
          <w:sz w:val="24"/>
          <w:szCs w:val="24"/>
        </w:rPr>
        <w:t xml:space="preserve">Main figure: </w:t>
      </w:r>
      <w:r>
        <w:rPr>
          <w:rFonts w:ascii="Times New Roman" w:hAnsi="Times New Roman" w:cs="Times New Roman"/>
          <w:sz w:val="24"/>
          <w:szCs w:val="24"/>
        </w:rPr>
        <w:t xml:space="preserve">The phylogeny was </w:t>
      </w:r>
      <w:r w:rsidRPr="00001625">
        <w:rPr>
          <w:rFonts w:ascii="Times New Roman" w:hAnsi="Times New Roman" w:cs="Times New Roman"/>
          <w:sz w:val="24"/>
          <w:szCs w:val="24"/>
        </w:rPr>
        <w:t xml:space="preserve">estimated </w:t>
      </w:r>
      <w:r w:rsidR="00527518">
        <w:rPr>
          <w:rFonts w:ascii="Times New Roman" w:hAnsi="Times New Roman" w:cs="Times New Roman"/>
          <w:sz w:val="24"/>
          <w:szCs w:val="24"/>
        </w:rPr>
        <w:t xml:space="preserve">with IQ-TREE </w:t>
      </w:r>
      <w:r w:rsidRPr="00001625">
        <w:rPr>
          <w:rFonts w:ascii="Times New Roman" w:hAnsi="Times New Roman" w:cs="Times New Roman"/>
          <w:sz w:val="24"/>
          <w:szCs w:val="24"/>
        </w:rPr>
        <w:t xml:space="preserve">from 229 supercontig sequences </w:t>
      </w:r>
      <w:r>
        <w:rPr>
          <w:rFonts w:ascii="Times New Roman" w:hAnsi="Times New Roman" w:cs="Times New Roman"/>
          <w:sz w:val="24"/>
          <w:szCs w:val="24"/>
        </w:rPr>
        <w:t xml:space="preserve">with the </w:t>
      </w:r>
      <w:r w:rsidRPr="00001625">
        <w:rPr>
          <w:rFonts w:ascii="Times New Roman" w:hAnsi="Times New Roman" w:cs="Times New Roman"/>
          <w:sz w:val="24"/>
          <w:szCs w:val="24"/>
        </w:rPr>
        <w:t xml:space="preserve">full filtering scheme. </w:t>
      </w:r>
      <w:r w:rsidRPr="00001625">
        <w:rPr>
          <w:rFonts w:ascii="Times New Roman" w:hAnsi="Times New Roman" w:cs="Times New Roman"/>
          <w:i/>
          <w:iCs/>
          <w:sz w:val="24"/>
          <w:szCs w:val="24"/>
        </w:rPr>
        <w:t xml:space="preserve">V. </w:t>
      </w:r>
      <w:proofErr w:type="spellStart"/>
      <w:r w:rsidRPr="00001625">
        <w:rPr>
          <w:rFonts w:ascii="Times New Roman" w:hAnsi="Times New Roman" w:cs="Times New Roman"/>
          <w:i/>
          <w:iCs/>
          <w:sz w:val="24"/>
          <w:szCs w:val="24"/>
        </w:rPr>
        <w:t>perfoliata</w:t>
      </w:r>
      <w:proofErr w:type="spellEnd"/>
      <w:r w:rsidRPr="00001625">
        <w:rPr>
          <w:rFonts w:ascii="Times New Roman" w:hAnsi="Times New Roman" w:cs="Times New Roman"/>
          <w:i/>
          <w:iCs/>
          <w:sz w:val="24"/>
          <w:szCs w:val="24"/>
        </w:rPr>
        <w:t xml:space="preserve"> </w:t>
      </w:r>
      <w:r w:rsidRPr="00001625">
        <w:rPr>
          <w:rFonts w:ascii="Times New Roman" w:hAnsi="Times New Roman" w:cs="Times New Roman"/>
          <w:sz w:val="24"/>
          <w:szCs w:val="24"/>
        </w:rPr>
        <w:t xml:space="preserve">from </w:t>
      </w:r>
      <w:proofErr w:type="spellStart"/>
      <w:r w:rsidRPr="00001625">
        <w:rPr>
          <w:rFonts w:ascii="Times New Roman" w:hAnsi="Times New Roman" w:cs="Times New Roman"/>
          <w:sz w:val="24"/>
          <w:szCs w:val="24"/>
        </w:rPr>
        <w:t>subg</w:t>
      </w:r>
      <w:proofErr w:type="spellEnd"/>
      <w:r w:rsidRPr="00001625">
        <w:rPr>
          <w:rFonts w:ascii="Times New Roman" w:hAnsi="Times New Roman" w:cs="Times New Roman"/>
          <w:sz w:val="24"/>
          <w:szCs w:val="24"/>
        </w:rPr>
        <w:t xml:space="preserve">. </w:t>
      </w:r>
      <w:proofErr w:type="spellStart"/>
      <w:r w:rsidRPr="00001625">
        <w:rPr>
          <w:rFonts w:ascii="Times New Roman" w:hAnsi="Times New Roman" w:cs="Times New Roman"/>
          <w:i/>
          <w:iCs/>
          <w:sz w:val="24"/>
          <w:szCs w:val="24"/>
        </w:rPr>
        <w:t>Pseudoveronica</w:t>
      </w:r>
      <w:proofErr w:type="spellEnd"/>
      <w:r w:rsidRPr="00001625">
        <w:rPr>
          <w:rFonts w:ascii="Times New Roman" w:hAnsi="Times New Roman" w:cs="Times New Roman"/>
          <w:sz w:val="24"/>
          <w:szCs w:val="24"/>
        </w:rPr>
        <w:t xml:space="preserve"> sect. </w:t>
      </w:r>
      <w:proofErr w:type="spellStart"/>
      <w:r w:rsidRPr="00001625">
        <w:rPr>
          <w:rFonts w:ascii="Times New Roman" w:hAnsi="Times New Roman" w:cs="Times New Roman"/>
          <w:i/>
          <w:iCs/>
          <w:sz w:val="24"/>
          <w:szCs w:val="24"/>
        </w:rPr>
        <w:t>Labiatoides</w:t>
      </w:r>
      <w:proofErr w:type="spellEnd"/>
      <w:r>
        <w:rPr>
          <w:rFonts w:ascii="Times New Roman" w:hAnsi="Times New Roman" w:cs="Times New Roman"/>
          <w:sz w:val="24"/>
          <w:szCs w:val="24"/>
        </w:rPr>
        <w:t xml:space="preserve"> was used as an outgroup</w:t>
      </w:r>
      <w:r w:rsidR="006E2604">
        <w:rPr>
          <w:rFonts w:ascii="Times New Roman" w:hAnsi="Times New Roman" w:cs="Times New Roman"/>
          <w:sz w:val="24"/>
          <w:szCs w:val="24"/>
        </w:rPr>
        <w:t xml:space="preserve"> (in addition to</w:t>
      </w:r>
      <w:r w:rsidR="00C74B59">
        <w:rPr>
          <w:rFonts w:ascii="Times New Roman" w:hAnsi="Times New Roman" w:cs="Times New Roman"/>
          <w:sz w:val="24"/>
          <w:szCs w:val="24"/>
        </w:rPr>
        <w:t xml:space="preserve"> </w:t>
      </w:r>
      <w:r w:rsidR="00C74B59">
        <w:rPr>
          <w:rFonts w:ascii="Times New Roman" w:hAnsi="Times New Roman" w:cs="Times New Roman"/>
          <w:i/>
          <w:iCs/>
          <w:sz w:val="24"/>
          <w:szCs w:val="24"/>
        </w:rPr>
        <w:t xml:space="preserve">V. chamaedrys </w:t>
      </w:r>
      <w:r w:rsidR="00C74B59">
        <w:rPr>
          <w:rFonts w:ascii="Times New Roman" w:hAnsi="Times New Roman" w:cs="Times New Roman"/>
          <w:sz w:val="24"/>
          <w:szCs w:val="24"/>
        </w:rPr>
        <w:t xml:space="preserve">from </w:t>
      </w:r>
      <w:proofErr w:type="spellStart"/>
      <w:r w:rsidR="00C74B59">
        <w:rPr>
          <w:rFonts w:ascii="Times New Roman" w:hAnsi="Times New Roman" w:cs="Times New Roman"/>
          <w:sz w:val="24"/>
          <w:szCs w:val="24"/>
        </w:rPr>
        <w:t>subg</w:t>
      </w:r>
      <w:proofErr w:type="spellEnd"/>
      <w:r w:rsidR="00C74B59">
        <w:rPr>
          <w:rFonts w:ascii="Times New Roman" w:hAnsi="Times New Roman" w:cs="Times New Roman"/>
          <w:sz w:val="24"/>
          <w:szCs w:val="24"/>
        </w:rPr>
        <w:t xml:space="preserve">. </w:t>
      </w:r>
      <w:r w:rsidR="00C74B59">
        <w:rPr>
          <w:rFonts w:ascii="Times New Roman" w:hAnsi="Times New Roman" w:cs="Times New Roman"/>
          <w:i/>
          <w:iCs/>
          <w:sz w:val="24"/>
          <w:szCs w:val="24"/>
        </w:rPr>
        <w:t>Chamaedrys</w:t>
      </w:r>
      <w:r w:rsidR="006E2604">
        <w:rPr>
          <w:rFonts w:ascii="Times New Roman" w:hAnsi="Times New Roman" w:cs="Times New Roman"/>
          <w:i/>
          <w:iCs/>
          <w:sz w:val="24"/>
          <w:szCs w:val="24"/>
        </w:rPr>
        <w:t>,</w:t>
      </w:r>
      <w:r w:rsidR="00C74B59">
        <w:rPr>
          <w:rFonts w:ascii="Times New Roman" w:hAnsi="Times New Roman" w:cs="Times New Roman"/>
          <w:i/>
          <w:iCs/>
          <w:sz w:val="24"/>
          <w:szCs w:val="24"/>
        </w:rPr>
        <w:t xml:space="preserve"> </w:t>
      </w:r>
      <w:r w:rsidR="00C74B59">
        <w:rPr>
          <w:rFonts w:ascii="Times New Roman" w:hAnsi="Times New Roman" w:cs="Times New Roman"/>
          <w:sz w:val="24"/>
          <w:szCs w:val="24"/>
        </w:rPr>
        <w:t>not shown</w:t>
      </w:r>
      <w:r w:rsidR="006E2604">
        <w:rPr>
          <w:rFonts w:ascii="Times New Roman" w:hAnsi="Times New Roman" w:cs="Times New Roman"/>
          <w:sz w:val="24"/>
          <w:szCs w:val="24"/>
        </w:rPr>
        <w:t>)</w:t>
      </w:r>
      <w:r>
        <w:rPr>
          <w:rFonts w:ascii="Times New Roman" w:hAnsi="Times New Roman" w:cs="Times New Roman"/>
          <w:sz w:val="24"/>
          <w:szCs w:val="24"/>
        </w:rPr>
        <w:t xml:space="preserve">. </w:t>
      </w:r>
      <w:r w:rsidRPr="00001625">
        <w:rPr>
          <w:rFonts w:ascii="Times New Roman" w:hAnsi="Times New Roman" w:cs="Times New Roman"/>
          <w:sz w:val="24"/>
          <w:szCs w:val="24"/>
        </w:rPr>
        <w:t>Nodes labelled with bootstrap/</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support values. </w:t>
      </w:r>
      <w:r w:rsidR="003578AE">
        <w:rPr>
          <w:rFonts w:ascii="Times New Roman" w:hAnsi="Times New Roman" w:cs="Times New Roman"/>
          <w:sz w:val="24"/>
          <w:szCs w:val="24"/>
        </w:rPr>
        <w:t>Subclade</w:t>
      </w:r>
      <w:r w:rsidRPr="00001625">
        <w:rPr>
          <w:rFonts w:ascii="Times New Roman" w:hAnsi="Times New Roman" w:cs="Times New Roman"/>
          <w:sz w:val="24"/>
          <w:szCs w:val="24"/>
        </w:rPr>
        <w:t xml:space="preserve">s </w:t>
      </w:r>
      <w:r>
        <w:rPr>
          <w:rFonts w:ascii="Times New Roman" w:hAnsi="Times New Roman" w:cs="Times New Roman"/>
          <w:sz w:val="24"/>
          <w:szCs w:val="24"/>
        </w:rPr>
        <w:t xml:space="preserve">are </w:t>
      </w:r>
      <w:r w:rsidRPr="00001625">
        <w:rPr>
          <w:rFonts w:ascii="Times New Roman" w:hAnsi="Times New Roman" w:cs="Times New Roman"/>
          <w:sz w:val="24"/>
          <w:szCs w:val="24"/>
        </w:rPr>
        <w:t>color-coded</w:t>
      </w:r>
      <w:r>
        <w:rPr>
          <w:rFonts w:ascii="Times New Roman" w:hAnsi="Times New Roman" w:cs="Times New Roman"/>
          <w:sz w:val="24"/>
          <w:szCs w:val="24"/>
        </w:rPr>
        <w:t xml:space="preserve"> </w:t>
      </w:r>
      <w:r w:rsidRPr="0BF9512C">
        <w:rPr>
          <w:rFonts w:ascii="Times New Roman" w:hAnsi="Times New Roman" w:cs="Times New Roman"/>
          <w:sz w:val="24"/>
          <w:szCs w:val="24"/>
        </w:rPr>
        <w:t>(Albach and Meudt, 2010)</w:t>
      </w:r>
      <w:r w:rsidR="00210B44">
        <w:rPr>
          <w:rFonts w:ascii="Times New Roman" w:hAnsi="Times New Roman" w:cs="Times New Roman"/>
          <w:sz w:val="24"/>
          <w:szCs w:val="24"/>
        </w:rPr>
        <w:t>,</w:t>
      </w:r>
      <w:r w:rsidR="00D33626">
        <w:rPr>
          <w:rFonts w:ascii="Times New Roman" w:hAnsi="Times New Roman" w:cs="Times New Roman"/>
          <w:sz w:val="24"/>
          <w:szCs w:val="24"/>
        </w:rPr>
        <w:t xml:space="preserve"> and</w:t>
      </w:r>
      <w:r w:rsidR="00C6144C">
        <w:rPr>
          <w:rFonts w:ascii="Times New Roman" w:hAnsi="Times New Roman" w:cs="Times New Roman"/>
          <w:sz w:val="24"/>
          <w:szCs w:val="24"/>
        </w:rPr>
        <w:t xml:space="preserve"> nodes with</w:t>
      </w:r>
      <w:r w:rsidR="00D33626">
        <w:rPr>
          <w:rFonts w:ascii="Times New Roman" w:hAnsi="Times New Roman" w:cs="Times New Roman"/>
          <w:sz w:val="24"/>
          <w:szCs w:val="24"/>
        </w:rPr>
        <w:t xml:space="preserve"> bootstrap values </w:t>
      </w:r>
      <w:r w:rsidR="00C6144C">
        <w:rPr>
          <w:rFonts w:ascii="Times New Roman" w:hAnsi="Times New Roman" w:cs="Times New Roman"/>
          <w:sz w:val="24"/>
          <w:szCs w:val="24"/>
        </w:rPr>
        <w:t xml:space="preserve">at or above 80 and 99 are </w:t>
      </w:r>
      <w:r w:rsidR="00325CA4">
        <w:rPr>
          <w:rFonts w:ascii="Times New Roman" w:hAnsi="Times New Roman" w:cs="Times New Roman"/>
          <w:sz w:val="24"/>
          <w:szCs w:val="24"/>
        </w:rPr>
        <w:t>colored</w:t>
      </w:r>
      <w:r w:rsidRPr="00001625">
        <w:rPr>
          <w:rFonts w:ascii="Times New Roman" w:hAnsi="Times New Roman" w:cs="Times New Roman"/>
          <w:sz w:val="24"/>
          <w:szCs w:val="24"/>
        </w:rPr>
        <w:t>.</w:t>
      </w:r>
      <w:r w:rsidR="00C40B53">
        <w:rPr>
          <w:rFonts w:ascii="Times New Roman" w:hAnsi="Times New Roman" w:cs="Times New Roman"/>
          <w:sz w:val="24"/>
          <w:szCs w:val="24"/>
        </w:rPr>
        <w:t xml:space="preserve"> Inset s</w:t>
      </w:r>
      <w:r w:rsidR="00527518">
        <w:rPr>
          <w:rFonts w:ascii="Times New Roman" w:hAnsi="Times New Roman" w:cs="Times New Roman"/>
          <w:sz w:val="24"/>
          <w:szCs w:val="24"/>
        </w:rPr>
        <w:t>ummarizes topology</w:t>
      </w:r>
      <w:r w:rsidR="002B1DDE">
        <w:rPr>
          <w:rFonts w:ascii="Times New Roman" w:hAnsi="Times New Roman" w:cs="Times New Roman"/>
          <w:sz w:val="24"/>
          <w:szCs w:val="24"/>
        </w:rPr>
        <w:t xml:space="preserve"> of subclades in tree estimated by </w:t>
      </w:r>
      <w:r w:rsidR="004D6434">
        <w:rPr>
          <w:rFonts w:ascii="Times New Roman" w:hAnsi="Times New Roman" w:cs="Times New Roman"/>
          <w:sz w:val="24"/>
          <w:szCs w:val="24"/>
        </w:rPr>
        <w:t>ASTRAL-III</w:t>
      </w:r>
      <w:r w:rsidR="002B1DDE">
        <w:rPr>
          <w:rFonts w:ascii="Times New Roman" w:hAnsi="Times New Roman" w:cs="Times New Roman"/>
          <w:sz w:val="24"/>
          <w:szCs w:val="24"/>
        </w:rPr>
        <w:t xml:space="preserve"> with LPP support; details in </w:t>
      </w:r>
      <w:r w:rsidR="005B005E">
        <w:rPr>
          <w:rFonts w:ascii="Times New Roman" w:hAnsi="Times New Roman" w:cs="Times New Roman"/>
          <w:sz w:val="24"/>
          <w:szCs w:val="24"/>
        </w:rPr>
        <w:t>Appendix S</w:t>
      </w:r>
      <w:r w:rsidR="002B1DDE">
        <w:rPr>
          <w:rFonts w:ascii="Times New Roman" w:hAnsi="Times New Roman" w:cs="Times New Roman"/>
          <w:sz w:val="24"/>
          <w:szCs w:val="24"/>
        </w:rPr>
        <w:t>2.</w:t>
      </w:r>
    </w:p>
    <w:p w14:paraId="5FB65C24" w14:textId="77777777" w:rsidR="006F28B3" w:rsidRPr="00001625" w:rsidRDefault="006F28B3" w:rsidP="006F28B3">
      <w:pPr>
        <w:spacing w:after="0" w:line="480" w:lineRule="auto"/>
        <w:rPr>
          <w:rFonts w:ascii="Times New Roman" w:hAnsi="Times New Roman" w:cs="Times New Roman"/>
          <w:sz w:val="24"/>
          <w:szCs w:val="24"/>
        </w:rPr>
      </w:pPr>
    </w:p>
    <w:p w14:paraId="6F2C401F" w14:textId="49C8FC9F" w:rsidR="00DF1E3C" w:rsidRPr="00001625" w:rsidRDefault="00DF1E3C" w:rsidP="006F28B3">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B134AF">
        <w:rPr>
          <w:rFonts w:ascii="Times New Roman" w:hAnsi="Times New Roman" w:cs="Times New Roman"/>
          <w:sz w:val="24"/>
          <w:szCs w:val="24"/>
        </w:rPr>
        <w:t>6</w:t>
      </w:r>
      <w:r w:rsidRPr="00001625">
        <w:rPr>
          <w:rFonts w:ascii="Times New Roman" w:hAnsi="Times New Roman" w:cs="Times New Roman"/>
          <w:sz w:val="24"/>
          <w:szCs w:val="24"/>
        </w:rPr>
        <w:t xml:space="preserve">. </w:t>
      </w:r>
      <w:r w:rsidRPr="00001625">
        <w:rPr>
          <w:rFonts w:ascii="Times New Roman" w:hAnsi="Times New Roman" w:cs="Times New Roman"/>
          <w:b/>
          <w:bCs/>
          <w:sz w:val="24"/>
          <w:szCs w:val="24"/>
        </w:rPr>
        <w:t xml:space="preserve">Small </w:t>
      </w:r>
      <w:r w:rsidRPr="00D873BF">
        <w:rPr>
          <w:rFonts w:ascii="Times New Roman" w:hAnsi="Times New Roman" w:cs="Times New Roman"/>
          <w:b/>
          <w:bCs/>
          <w:i/>
          <w:iCs/>
          <w:sz w:val="24"/>
          <w:szCs w:val="24"/>
        </w:rPr>
        <w:t xml:space="preserve">Veronica </w:t>
      </w:r>
      <w:r w:rsidRPr="00001625">
        <w:rPr>
          <w:rFonts w:ascii="Times New Roman" w:hAnsi="Times New Roman" w:cs="Times New Roman"/>
          <w:b/>
          <w:bCs/>
          <w:sz w:val="24"/>
          <w:szCs w:val="24"/>
        </w:rPr>
        <w:t>subclades have best overall support, mostly from supercontigs.</w:t>
      </w:r>
      <w:r w:rsidRPr="00001625">
        <w:rPr>
          <w:rFonts w:ascii="Times New Roman" w:hAnsi="Times New Roman" w:cs="Times New Roman"/>
          <w:sz w:val="24"/>
          <w:szCs w:val="24"/>
        </w:rPr>
        <w:t xml:space="preserve"> Distribution of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for monophyletic subclades in the full dataset phylogeny, showing median, 25% and 75% quantiles with solid lines, and 5% and 95% quantiles with dotted lines. Support value of </w:t>
      </w:r>
      <w:r>
        <w:rPr>
          <w:rFonts w:ascii="Times New Roman" w:hAnsi="Times New Roman" w:cs="Times New Roman"/>
          <w:sz w:val="24"/>
          <w:szCs w:val="24"/>
        </w:rPr>
        <w:t>overall</w:t>
      </w:r>
      <w:r w:rsidRPr="00001625">
        <w:rPr>
          <w:rFonts w:ascii="Times New Roman" w:hAnsi="Times New Roman" w:cs="Times New Roman"/>
          <w:sz w:val="24"/>
          <w:szCs w:val="24"/>
        </w:rPr>
        <w:t xml:space="preserve"> bipartition for each subclade marked by “x.” Size of bars and points scaled by number of nodes in subclade, which is one less than number of species. Number of species in parentheses</w:t>
      </w:r>
      <w:r>
        <w:rPr>
          <w:rFonts w:ascii="Times New Roman" w:hAnsi="Times New Roman" w:cs="Times New Roman"/>
          <w:sz w:val="24"/>
          <w:szCs w:val="24"/>
        </w:rPr>
        <w:t xml:space="preserve"> alongside subclade names and excludes those with uncertain placement (n=2) and non-monophyletic speedwell hebes (n=3).</w:t>
      </w:r>
    </w:p>
    <w:p w14:paraId="1D6DCA7B" w14:textId="77777777" w:rsidR="001C546B" w:rsidRDefault="001C546B" w:rsidP="006F28B3">
      <w:pPr>
        <w:spacing w:after="0" w:line="480" w:lineRule="auto"/>
        <w:ind w:left="720" w:hanging="720"/>
        <w:rPr>
          <w:rFonts w:ascii="Times New Roman" w:hAnsi="Times New Roman" w:cs="Times New Roman"/>
          <w:sz w:val="24"/>
          <w:szCs w:val="24"/>
        </w:rPr>
      </w:pPr>
    </w:p>
    <w:p w14:paraId="15C51AC2" w14:textId="73A2651C" w:rsidR="00860FD8" w:rsidRDefault="00631F26" w:rsidP="006F28B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Figure </w:t>
      </w:r>
      <w:r w:rsidR="00B134AF">
        <w:rPr>
          <w:rFonts w:ascii="Times New Roman" w:hAnsi="Times New Roman" w:cs="Times New Roman"/>
          <w:sz w:val="24"/>
          <w:szCs w:val="24"/>
        </w:rPr>
        <w:t>7</w:t>
      </w:r>
      <w:r>
        <w:rPr>
          <w:rFonts w:ascii="Times New Roman" w:hAnsi="Times New Roman" w:cs="Times New Roman"/>
          <w:sz w:val="24"/>
          <w:szCs w:val="24"/>
        </w:rPr>
        <w:t xml:space="preserve">. </w:t>
      </w:r>
      <w:proofErr w:type="spellStart"/>
      <w:r w:rsidR="00A2103C">
        <w:rPr>
          <w:rFonts w:ascii="Times New Roman" w:hAnsi="Times New Roman" w:cs="Times New Roman"/>
          <w:b/>
          <w:bCs/>
          <w:sz w:val="24"/>
          <w:szCs w:val="24"/>
        </w:rPr>
        <w:t>ConsensusNetwork</w:t>
      </w:r>
      <w:proofErr w:type="spellEnd"/>
      <w:r w:rsidRPr="00CC17C4">
        <w:rPr>
          <w:rFonts w:ascii="Times New Roman" w:hAnsi="Times New Roman" w:cs="Times New Roman"/>
          <w:b/>
          <w:bCs/>
          <w:sz w:val="24"/>
          <w:szCs w:val="24"/>
        </w:rPr>
        <w:t xml:space="preserve"> </w:t>
      </w:r>
      <w:r w:rsidR="00B561E6">
        <w:rPr>
          <w:rFonts w:ascii="Times New Roman" w:hAnsi="Times New Roman" w:cs="Times New Roman"/>
          <w:b/>
          <w:bCs/>
          <w:sz w:val="24"/>
          <w:szCs w:val="24"/>
        </w:rPr>
        <w:t xml:space="preserve">of </w:t>
      </w:r>
      <w:r w:rsidR="00E56C0B" w:rsidRPr="00CC17C4">
        <w:rPr>
          <w:rFonts w:ascii="Times New Roman" w:hAnsi="Times New Roman" w:cs="Times New Roman"/>
          <w:b/>
          <w:bCs/>
          <w:sz w:val="24"/>
          <w:szCs w:val="24"/>
        </w:rPr>
        <w:t>phylogenetic splits preserves subclades but shows co</w:t>
      </w:r>
      <w:r w:rsidR="00E4751E" w:rsidRPr="00CC17C4">
        <w:rPr>
          <w:rFonts w:ascii="Times New Roman" w:hAnsi="Times New Roman" w:cs="Times New Roman"/>
          <w:b/>
          <w:bCs/>
          <w:sz w:val="24"/>
          <w:szCs w:val="24"/>
        </w:rPr>
        <w:t>n</w:t>
      </w:r>
      <w:r w:rsidR="00E56C0B" w:rsidRPr="00CC17C4">
        <w:rPr>
          <w:rFonts w:ascii="Times New Roman" w:hAnsi="Times New Roman" w:cs="Times New Roman"/>
          <w:b/>
          <w:bCs/>
          <w:sz w:val="24"/>
          <w:szCs w:val="24"/>
        </w:rPr>
        <w:t xml:space="preserve">flict within </w:t>
      </w:r>
      <w:r w:rsidR="00A2103C">
        <w:rPr>
          <w:rFonts w:ascii="Times New Roman" w:hAnsi="Times New Roman" w:cs="Times New Roman"/>
          <w:b/>
          <w:bCs/>
          <w:sz w:val="24"/>
          <w:szCs w:val="24"/>
        </w:rPr>
        <w:t>core hebes</w:t>
      </w:r>
      <w:r w:rsidR="00E4751E" w:rsidRPr="00CC17C4">
        <w:rPr>
          <w:rFonts w:ascii="Times New Roman" w:hAnsi="Times New Roman" w:cs="Times New Roman"/>
          <w:b/>
          <w:bCs/>
          <w:sz w:val="24"/>
          <w:szCs w:val="24"/>
        </w:rPr>
        <w:t>.</w:t>
      </w:r>
      <w:r w:rsidR="00E4751E">
        <w:rPr>
          <w:rFonts w:ascii="Times New Roman" w:hAnsi="Times New Roman" w:cs="Times New Roman"/>
          <w:sz w:val="24"/>
          <w:szCs w:val="24"/>
        </w:rPr>
        <w:t xml:space="preserve"> </w:t>
      </w:r>
      <w:proofErr w:type="spellStart"/>
      <w:r w:rsidR="00A2103C">
        <w:rPr>
          <w:rFonts w:ascii="Times New Roman" w:hAnsi="Times New Roman" w:cs="Times New Roman"/>
          <w:sz w:val="24"/>
          <w:szCs w:val="24"/>
        </w:rPr>
        <w:t>ConsensusNetwork</w:t>
      </w:r>
      <w:proofErr w:type="spellEnd"/>
      <w:r w:rsidR="00E4751E">
        <w:rPr>
          <w:rFonts w:ascii="Times New Roman" w:hAnsi="Times New Roman" w:cs="Times New Roman"/>
          <w:sz w:val="24"/>
          <w:szCs w:val="24"/>
        </w:rPr>
        <w:t xml:space="preserve"> </w:t>
      </w:r>
      <w:r w:rsidR="00C777A2">
        <w:rPr>
          <w:rFonts w:ascii="Times New Roman" w:hAnsi="Times New Roman" w:cs="Times New Roman"/>
          <w:sz w:val="24"/>
          <w:szCs w:val="24"/>
        </w:rPr>
        <w:t xml:space="preserve">calculated </w:t>
      </w:r>
      <w:r w:rsidR="00B25421">
        <w:rPr>
          <w:rFonts w:ascii="Times New Roman" w:hAnsi="Times New Roman" w:cs="Times New Roman"/>
          <w:sz w:val="24"/>
          <w:szCs w:val="24"/>
        </w:rPr>
        <w:t>from splits present in 10% or more</w:t>
      </w:r>
      <w:r w:rsidR="009C0719">
        <w:rPr>
          <w:rFonts w:ascii="Times New Roman" w:hAnsi="Times New Roman" w:cs="Times New Roman"/>
          <w:sz w:val="24"/>
          <w:szCs w:val="24"/>
        </w:rPr>
        <w:t xml:space="preserve"> of</w:t>
      </w:r>
      <w:r w:rsidR="00A2103C">
        <w:rPr>
          <w:rFonts w:ascii="Times New Roman" w:hAnsi="Times New Roman" w:cs="Times New Roman"/>
          <w:sz w:val="24"/>
          <w:szCs w:val="24"/>
        </w:rPr>
        <w:t xml:space="preserve"> IQ-TREE bootstrap</w:t>
      </w:r>
      <w:r w:rsidR="00B25421">
        <w:rPr>
          <w:rFonts w:ascii="Times New Roman" w:hAnsi="Times New Roman" w:cs="Times New Roman"/>
          <w:sz w:val="24"/>
          <w:szCs w:val="24"/>
        </w:rPr>
        <w:t xml:space="preserve"> trees from</w:t>
      </w:r>
      <w:r w:rsidR="005E38E0">
        <w:rPr>
          <w:rFonts w:ascii="Times New Roman" w:hAnsi="Times New Roman" w:cs="Times New Roman"/>
          <w:sz w:val="24"/>
          <w:szCs w:val="24"/>
        </w:rPr>
        <w:t xml:space="preserve"> </w:t>
      </w:r>
      <w:r w:rsidR="00C777A2">
        <w:rPr>
          <w:rFonts w:ascii="Times New Roman" w:hAnsi="Times New Roman" w:cs="Times New Roman"/>
          <w:sz w:val="24"/>
          <w:szCs w:val="24"/>
        </w:rPr>
        <w:t xml:space="preserve">229 supercontigs </w:t>
      </w:r>
      <w:r w:rsidR="005A16D1">
        <w:rPr>
          <w:rFonts w:ascii="Times New Roman" w:hAnsi="Times New Roman" w:cs="Times New Roman"/>
          <w:sz w:val="24"/>
          <w:szCs w:val="24"/>
        </w:rPr>
        <w:t xml:space="preserve">with SplitsTree4. </w:t>
      </w:r>
      <w:r w:rsidR="003578AE">
        <w:rPr>
          <w:rFonts w:ascii="Times New Roman" w:hAnsi="Times New Roman" w:cs="Times New Roman"/>
          <w:sz w:val="24"/>
          <w:szCs w:val="24"/>
        </w:rPr>
        <w:t>Subclade</w:t>
      </w:r>
      <w:r w:rsidR="005A16D1">
        <w:rPr>
          <w:rFonts w:ascii="Times New Roman" w:hAnsi="Times New Roman" w:cs="Times New Roman"/>
          <w:sz w:val="24"/>
          <w:szCs w:val="24"/>
        </w:rPr>
        <w:t>s color</w:t>
      </w:r>
      <w:r w:rsidR="00B53FE1">
        <w:rPr>
          <w:rFonts w:ascii="Times New Roman" w:hAnsi="Times New Roman" w:cs="Times New Roman"/>
          <w:sz w:val="24"/>
          <w:szCs w:val="24"/>
        </w:rPr>
        <w:t>-</w:t>
      </w:r>
      <w:r w:rsidR="005A16D1">
        <w:rPr>
          <w:rFonts w:ascii="Times New Roman" w:hAnsi="Times New Roman" w:cs="Times New Roman"/>
          <w:sz w:val="24"/>
          <w:szCs w:val="24"/>
        </w:rPr>
        <w:t>coded.</w:t>
      </w:r>
    </w:p>
    <w:p w14:paraId="40BCB186" w14:textId="7B1FC6C3" w:rsidR="00860FD8" w:rsidRPr="00001625" w:rsidRDefault="00860FD8" w:rsidP="006F28B3">
      <w:pPr>
        <w:pStyle w:val="ListParagraph"/>
        <w:spacing w:after="0" w:line="480" w:lineRule="auto"/>
        <w:ind w:left="0"/>
        <w:jc w:val="center"/>
        <w:rPr>
          <w:rFonts w:ascii="Times New Roman" w:hAnsi="Times New Roman" w:cs="Times New Roman"/>
          <w:sz w:val="24"/>
          <w:szCs w:val="24"/>
        </w:rPr>
      </w:pPr>
    </w:p>
    <w:p w14:paraId="21F3463C" w14:textId="7EC59450" w:rsidR="00860FD8" w:rsidRPr="00001625" w:rsidRDefault="00860FD8" w:rsidP="006F28B3">
      <w:pPr>
        <w:pStyle w:val="ListParagraph"/>
        <w:spacing w:after="0" w:line="480" w:lineRule="auto"/>
        <w:ind w:left="0"/>
        <w:rPr>
          <w:rFonts w:ascii="Times New Roman" w:hAnsi="Times New Roman" w:cs="Times New Roman"/>
          <w:sz w:val="24"/>
          <w:szCs w:val="24"/>
        </w:rPr>
      </w:pPr>
      <w:r>
        <w:rPr>
          <w:rFonts w:ascii="Times New Roman" w:hAnsi="Times New Roman" w:cs="Times New Roman"/>
          <w:sz w:val="24"/>
          <w:szCs w:val="24"/>
        </w:rPr>
        <w:t xml:space="preserve">Figure </w:t>
      </w:r>
      <w:r w:rsidR="00792390">
        <w:rPr>
          <w:rFonts w:ascii="Times New Roman" w:hAnsi="Times New Roman" w:cs="Times New Roman"/>
          <w:sz w:val="24"/>
          <w:szCs w:val="24"/>
        </w:rPr>
        <w:t>8</w:t>
      </w:r>
      <w:r w:rsidRPr="00001625">
        <w:rPr>
          <w:rFonts w:ascii="Times New Roman" w:hAnsi="Times New Roman" w:cs="Times New Roman"/>
          <w:b/>
          <w:bCs/>
          <w:sz w:val="24"/>
          <w:szCs w:val="24"/>
        </w:rPr>
        <w:t xml:space="preserve">. </w:t>
      </w:r>
      <w:r>
        <w:rPr>
          <w:rFonts w:ascii="Times New Roman" w:hAnsi="Times New Roman" w:cs="Times New Roman"/>
          <w:b/>
          <w:bCs/>
          <w:sz w:val="24"/>
          <w:szCs w:val="24"/>
        </w:rPr>
        <w:t>Target capture markers i</w:t>
      </w:r>
      <w:r w:rsidRPr="00001625">
        <w:rPr>
          <w:rFonts w:ascii="Times New Roman" w:hAnsi="Times New Roman" w:cs="Times New Roman"/>
          <w:b/>
          <w:bCs/>
          <w:sz w:val="24"/>
          <w:szCs w:val="24"/>
        </w:rPr>
        <w:t>mproved resolution for shallow, recent divergences</w:t>
      </w:r>
      <w:r>
        <w:rPr>
          <w:rFonts w:ascii="Times New Roman" w:hAnsi="Times New Roman" w:cs="Times New Roman"/>
          <w:b/>
          <w:bCs/>
          <w:sz w:val="24"/>
          <w:szCs w:val="24"/>
        </w:rPr>
        <w:t xml:space="preserve"> in </w:t>
      </w:r>
      <w:r w:rsidRPr="00D873BF">
        <w:rPr>
          <w:rFonts w:ascii="Times New Roman" w:hAnsi="Times New Roman" w:cs="Times New Roman"/>
          <w:b/>
          <w:bCs/>
          <w:i/>
          <w:iCs/>
          <w:sz w:val="24"/>
          <w:szCs w:val="24"/>
        </w:rPr>
        <w:t xml:space="preserve">Veronica </w:t>
      </w:r>
      <w:proofErr w:type="spellStart"/>
      <w:r w:rsidRPr="00D873BF">
        <w:rPr>
          <w:rFonts w:ascii="Times New Roman" w:hAnsi="Times New Roman" w:cs="Times New Roman"/>
          <w:b/>
          <w:bCs/>
          <w:sz w:val="24"/>
          <w:szCs w:val="24"/>
        </w:rPr>
        <w:t>subg</w:t>
      </w:r>
      <w:proofErr w:type="spellEnd"/>
      <w:r w:rsidRPr="00D873BF">
        <w:rPr>
          <w:rFonts w:ascii="Times New Roman" w:hAnsi="Times New Roman" w:cs="Times New Roman"/>
          <w:b/>
          <w:bCs/>
          <w:sz w:val="24"/>
          <w:szCs w:val="24"/>
        </w:rPr>
        <w:t xml:space="preserve">. </w:t>
      </w:r>
      <w:proofErr w:type="spellStart"/>
      <w:r w:rsidRPr="00D873BF">
        <w:rPr>
          <w:rFonts w:ascii="Times New Roman" w:hAnsi="Times New Roman" w:cs="Times New Roman"/>
          <w:b/>
          <w:bCs/>
          <w:i/>
          <w:iCs/>
          <w:sz w:val="24"/>
          <w:szCs w:val="24"/>
        </w:rPr>
        <w:t>Pseudoveronica</w:t>
      </w:r>
      <w:proofErr w:type="spellEnd"/>
      <w:r w:rsidRPr="00D873BF">
        <w:rPr>
          <w:rFonts w:ascii="Times New Roman" w:hAnsi="Times New Roman" w:cs="Times New Roman"/>
          <w:b/>
          <w:bCs/>
          <w:sz w:val="24"/>
          <w:szCs w:val="24"/>
        </w:rPr>
        <w:t xml:space="preserve"> sect. </w:t>
      </w:r>
      <w:r w:rsidRPr="00D873BF">
        <w:rPr>
          <w:rFonts w:ascii="Times New Roman" w:hAnsi="Times New Roman" w:cs="Times New Roman"/>
          <w:b/>
          <w:bCs/>
          <w:i/>
          <w:iCs/>
          <w:sz w:val="24"/>
          <w:szCs w:val="24"/>
        </w:rPr>
        <w:t>Hebe</w:t>
      </w:r>
      <w:r w:rsidRPr="00001625">
        <w:rPr>
          <w:rFonts w:ascii="Times New Roman" w:hAnsi="Times New Roman" w:cs="Times New Roman"/>
          <w:b/>
          <w:bCs/>
          <w:sz w:val="24"/>
          <w:szCs w:val="24"/>
        </w:rPr>
        <w:t>.</w:t>
      </w:r>
      <w:r w:rsidRPr="00001625">
        <w:rPr>
          <w:rFonts w:ascii="Times New Roman" w:hAnsi="Times New Roman" w:cs="Times New Roman"/>
          <w:sz w:val="24"/>
          <w:szCs w:val="24"/>
        </w:rPr>
        <w:t xml:space="preserve"> </w:t>
      </w:r>
      <w:r>
        <w:rPr>
          <w:rFonts w:ascii="Times New Roman" w:hAnsi="Times New Roman" w:cs="Times New Roman"/>
          <w:sz w:val="24"/>
          <w:szCs w:val="24"/>
        </w:rPr>
        <w:t xml:space="preserve">For </w:t>
      </w:r>
      <w:r w:rsidRPr="00001625">
        <w:rPr>
          <w:rFonts w:ascii="Times New Roman" w:hAnsi="Times New Roman" w:cs="Times New Roman"/>
          <w:sz w:val="24"/>
          <w:szCs w:val="24"/>
        </w:rPr>
        <w:t>parent</w:t>
      </w:r>
      <w:r>
        <w:rPr>
          <w:rFonts w:ascii="Times New Roman" w:hAnsi="Times New Roman" w:cs="Times New Roman"/>
          <w:sz w:val="24"/>
          <w:szCs w:val="24"/>
        </w:rPr>
        <w:t>s</w:t>
      </w:r>
      <w:r w:rsidRPr="00001625">
        <w:rPr>
          <w:rFonts w:ascii="Times New Roman" w:hAnsi="Times New Roman" w:cs="Times New Roman"/>
          <w:sz w:val="24"/>
          <w:szCs w:val="24"/>
        </w:rPr>
        <w:t xml:space="preserve"> of terminal node</w:t>
      </w:r>
      <w:r>
        <w:rPr>
          <w:rFonts w:ascii="Times New Roman" w:hAnsi="Times New Roman" w:cs="Times New Roman"/>
          <w:sz w:val="24"/>
          <w:szCs w:val="24"/>
        </w:rPr>
        <w:t>s</w:t>
      </w:r>
      <w:r w:rsidRPr="00001625">
        <w:rPr>
          <w:rFonts w:ascii="Times New Roman" w:hAnsi="Times New Roman" w:cs="Times New Roman"/>
          <w:sz w:val="24"/>
          <w:szCs w:val="24"/>
        </w:rPr>
        <w:t xml:space="preserve"> </w:t>
      </w:r>
      <w:r>
        <w:rPr>
          <w:rFonts w:ascii="Times New Roman" w:hAnsi="Times New Roman" w:cs="Times New Roman"/>
          <w:sz w:val="24"/>
          <w:szCs w:val="24"/>
        </w:rPr>
        <w:t>and</w:t>
      </w:r>
      <w:r w:rsidRPr="00001625">
        <w:rPr>
          <w:rFonts w:ascii="Times New Roman" w:hAnsi="Times New Roman" w:cs="Times New Roman"/>
          <w:sz w:val="24"/>
          <w:szCs w:val="24"/>
        </w:rPr>
        <w:t xml:space="preserve"> deeper</w:t>
      </w:r>
      <w:r>
        <w:rPr>
          <w:rFonts w:ascii="Times New Roman" w:hAnsi="Times New Roman" w:cs="Times New Roman"/>
          <w:sz w:val="24"/>
          <w:szCs w:val="24"/>
        </w:rPr>
        <w:t xml:space="preserve"> nodes, boxplots show</w:t>
      </w:r>
      <w:r w:rsidRPr="00001625">
        <w:rPr>
          <w:rFonts w:ascii="Times New Roman" w:hAnsi="Times New Roman" w:cs="Times New Roman"/>
          <w:sz w:val="24"/>
          <w:szCs w:val="24"/>
        </w:rPr>
        <w:t xml:space="preserve"> a) </w:t>
      </w:r>
      <w:r w:rsidR="00D22BC0">
        <w:rPr>
          <w:rFonts w:ascii="Times New Roman" w:hAnsi="Times New Roman" w:cs="Times New Roman"/>
          <w:sz w:val="24"/>
          <w:szCs w:val="24"/>
        </w:rPr>
        <w:t>BS</w:t>
      </w:r>
      <w:r w:rsidRPr="00001625">
        <w:rPr>
          <w:rFonts w:ascii="Times New Roman" w:hAnsi="Times New Roman" w:cs="Times New Roman"/>
          <w:sz w:val="24"/>
          <w:szCs w:val="24"/>
        </w:rPr>
        <w:t xml:space="preserve">, b)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and c)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w:t>
      </w:r>
      <w:r>
        <w:rPr>
          <w:rFonts w:ascii="Times New Roman" w:hAnsi="Times New Roman" w:cs="Times New Roman"/>
          <w:sz w:val="24"/>
          <w:szCs w:val="24"/>
        </w:rPr>
        <w:t xml:space="preserve">values </w:t>
      </w:r>
      <w:r w:rsidRPr="00001625">
        <w:rPr>
          <w:rFonts w:ascii="Times New Roman" w:hAnsi="Times New Roman" w:cs="Times New Roman"/>
          <w:sz w:val="24"/>
          <w:szCs w:val="24"/>
        </w:rPr>
        <w:t>for different gene subsets under the full filtering scheme</w:t>
      </w:r>
      <w:r>
        <w:rPr>
          <w:rFonts w:ascii="Times New Roman" w:hAnsi="Times New Roman" w:cs="Times New Roman"/>
          <w:sz w:val="24"/>
          <w:szCs w:val="24"/>
        </w:rPr>
        <w:t xml:space="preserve">. </w:t>
      </w:r>
      <w:proofErr w:type="spellStart"/>
      <w:r w:rsidRPr="00001625">
        <w:rPr>
          <w:rFonts w:ascii="Times New Roman" w:hAnsi="Times New Roman" w:cs="Times New Roman"/>
          <w:sz w:val="24"/>
          <w:szCs w:val="24"/>
        </w:rPr>
        <w:t>gCF</w:t>
      </w:r>
      <w:proofErr w:type="spellEnd"/>
      <w:r w:rsidRPr="00001625">
        <w:rPr>
          <w:rFonts w:ascii="Times New Roman" w:hAnsi="Times New Roman" w:cs="Times New Roman"/>
          <w:sz w:val="24"/>
          <w:szCs w:val="24"/>
        </w:rPr>
        <w:t xml:space="preserve"> and </w:t>
      </w:r>
      <w:proofErr w:type="spellStart"/>
      <w:r w:rsidRPr="00001625">
        <w:rPr>
          <w:rFonts w:ascii="Times New Roman" w:hAnsi="Times New Roman" w:cs="Times New Roman"/>
          <w:sz w:val="24"/>
          <w:szCs w:val="24"/>
        </w:rPr>
        <w:t>sCF</w:t>
      </w:r>
      <w:proofErr w:type="spellEnd"/>
      <w:r w:rsidRPr="00001625">
        <w:rPr>
          <w:rFonts w:ascii="Times New Roman" w:hAnsi="Times New Roman" w:cs="Times New Roman"/>
          <w:sz w:val="24"/>
          <w:szCs w:val="24"/>
        </w:rPr>
        <w:t xml:space="preserve"> were not calculated for the GenBank dataset. </w:t>
      </w:r>
      <w:r>
        <w:rPr>
          <w:rFonts w:ascii="Times New Roman" w:hAnsi="Times New Roman" w:cs="Times New Roman"/>
          <w:sz w:val="24"/>
          <w:szCs w:val="24"/>
        </w:rPr>
        <w:t xml:space="preserve">We also considered </w:t>
      </w:r>
      <w:r w:rsidRPr="00001625">
        <w:rPr>
          <w:rFonts w:ascii="Times New Roman" w:hAnsi="Times New Roman" w:cs="Times New Roman"/>
          <w:sz w:val="24"/>
          <w:szCs w:val="24"/>
        </w:rPr>
        <w:t xml:space="preserve">d) </w:t>
      </w:r>
      <w:r>
        <w:rPr>
          <w:rFonts w:ascii="Times New Roman" w:hAnsi="Times New Roman" w:cs="Times New Roman"/>
          <w:sz w:val="24"/>
          <w:szCs w:val="24"/>
        </w:rPr>
        <w:t>b</w:t>
      </w:r>
      <w:r w:rsidRPr="00001625">
        <w:rPr>
          <w:rFonts w:ascii="Times New Roman" w:hAnsi="Times New Roman" w:cs="Times New Roman"/>
          <w:sz w:val="24"/>
          <w:szCs w:val="24"/>
        </w:rPr>
        <w:t>ranch lengths for internal and terminal nodes in GenBank and supercontig phylogenies.</w:t>
      </w:r>
      <w:r>
        <w:rPr>
          <w:rFonts w:ascii="Times New Roman" w:hAnsi="Times New Roman" w:cs="Times New Roman"/>
          <w:sz w:val="24"/>
          <w:szCs w:val="24"/>
        </w:rPr>
        <w:t xml:space="preserve"> Boxplot symbols as in Figure 2.</w:t>
      </w:r>
    </w:p>
    <w:p w14:paraId="0D867150" w14:textId="13AC1F6E" w:rsidR="009B6598" w:rsidRDefault="009B6598" w:rsidP="0077402E">
      <w:pPr>
        <w:spacing w:after="0" w:line="480" w:lineRule="auto"/>
        <w:rPr>
          <w:rFonts w:ascii="Times New Roman" w:hAnsi="Times New Roman" w:cs="Times New Roman"/>
          <w:sz w:val="24"/>
          <w:szCs w:val="24"/>
        </w:rPr>
      </w:pPr>
    </w:p>
    <w:p w14:paraId="4D3E7F79" w14:textId="6F6FE82E" w:rsidR="00F56ACF" w:rsidRPr="00001625" w:rsidRDefault="004E6984" w:rsidP="0077402E">
      <w:pPr>
        <w:spacing w:after="0" w:line="480" w:lineRule="auto"/>
        <w:rPr>
          <w:rFonts w:ascii="Times New Roman" w:hAnsi="Times New Roman" w:cs="Times New Roman"/>
          <w:sz w:val="24"/>
          <w:szCs w:val="24"/>
        </w:rPr>
      </w:pPr>
      <w:r>
        <w:rPr>
          <w:rFonts w:ascii="Times New Roman" w:hAnsi="Times New Roman" w:cs="Times New Roman"/>
          <w:sz w:val="24"/>
          <w:szCs w:val="24"/>
        </w:rPr>
        <w:br w:type="textWrapping" w:clear="all"/>
      </w:r>
    </w:p>
    <w:sectPr w:rsidR="00F56ACF" w:rsidRPr="00001625" w:rsidSect="008913A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8F5D9B" w14:textId="77777777" w:rsidR="0019712A" w:rsidRDefault="0019712A" w:rsidP="0007440A">
      <w:pPr>
        <w:spacing w:after="0" w:line="240" w:lineRule="auto"/>
      </w:pPr>
      <w:r>
        <w:separator/>
      </w:r>
    </w:p>
  </w:endnote>
  <w:endnote w:type="continuationSeparator" w:id="0">
    <w:p w14:paraId="171E5EC1" w14:textId="77777777" w:rsidR="0019712A" w:rsidRDefault="0019712A" w:rsidP="0007440A">
      <w:pPr>
        <w:spacing w:after="0" w:line="240" w:lineRule="auto"/>
      </w:pPr>
      <w:r>
        <w:continuationSeparator/>
      </w:r>
    </w:p>
  </w:endnote>
  <w:endnote w:type="continuationNotice" w:id="1">
    <w:p w14:paraId="5D8F8734" w14:textId="77777777" w:rsidR="0019712A" w:rsidRDefault="001971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1EF55A" w14:textId="77777777" w:rsidR="0019712A" w:rsidRDefault="0019712A" w:rsidP="0007440A">
      <w:pPr>
        <w:spacing w:after="0" w:line="240" w:lineRule="auto"/>
      </w:pPr>
      <w:r>
        <w:separator/>
      </w:r>
    </w:p>
  </w:footnote>
  <w:footnote w:type="continuationSeparator" w:id="0">
    <w:p w14:paraId="00B4D654" w14:textId="77777777" w:rsidR="0019712A" w:rsidRDefault="0019712A" w:rsidP="0007440A">
      <w:pPr>
        <w:spacing w:after="0" w:line="240" w:lineRule="auto"/>
      </w:pPr>
      <w:r>
        <w:continuationSeparator/>
      </w:r>
    </w:p>
  </w:footnote>
  <w:footnote w:type="continuationNotice" w:id="1">
    <w:p w14:paraId="6EF5E426" w14:textId="77777777" w:rsidR="0019712A" w:rsidRDefault="001971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0B8245" w14:textId="77777777" w:rsidR="00FE4BA0" w:rsidRDefault="00FE4B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F15065"/>
    <w:multiLevelType w:val="hybridMultilevel"/>
    <w:tmpl w:val="D06A32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D25748"/>
    <w:multiLevelType w:val="hybridMultilevel"/>
    <w:tmpl w:val="3B1AA2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8905C8"/>
    <w:multiLevelType w:val="hybridMultilevel"/>
    <w:tmpl w:val="09DA66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916FB2"/>
    <w:multiLevelType w:val="hybridMultilevel"/>
    <w:tmpl w:val="C44E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88201D"/>
    <w:multiLevelType w:val="hybridMultilevel"/>
    <w:tmpl w:val="663A1D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E94B88"/>
    <w:multiLevelType w:val="hybridMultilevel"/>
    <w:tmpl w:val="AE708B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BE334AF"/>
    <w:multiLevelType w:val="hybridMultilevel"/>
    <w:tmpl w:val="D5F47B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83307D4"/>
    <w:multiLevelType w:val="hybridMultilevel"/>
    <w:tmpl w:val="01E64E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6"/>
  </w:num>
  <w:num w:numId="6">
    <w:abstractNumId w:val="4"/>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6BA3"/>
    <w:rsid w:val="00000BA9"/>
    <w:rsid w:val="00001625"/>
    <w:rsid w:val="0000164D"/>
    <w:rsid w:val="00001752"/>
    <w:rsid w:val="0000206D"/>
    <w:rsid w:val="000028BF"/>
    <w:rsid w:val="000032FE"/>
    <w:rsid w:val="000034B9"/>
    <w:rsid w:val="000041E4"/>
    <w:rsid w:val="00004844"/>
    <w:rsid w:val="000053E5"/>
    <w:rsid w:val="0000590E"/>
    <w:rsid w:val="000059EB"/>
    <w:rsid w:val="00005B6D"/>
    <w:rsid w:val="00006D40"/>
    <w:rsid w:val="00006F98"/>
    <w:rsid w:val="000110E7"/>
    <w:rsid w:val="000111B6"/>
    <w:rsid w:val="00011740"/>
    <w:rsid w:val="00011B4A"/>
    <w:rsid w:val="00011E58"/>
    <w:rsid w:val="000126AD"/>
    <w:rsid w:val="00012845"/>
    <w:rsid w:val="000135D6"/>
    <w:rsid w:val="000147E6"/>
    <w:rsid w:val="000148E3"/>
    <w:rsid w:val="00014BAA"/>
    <w:rsid w:val="00015E0F"/>
    <w:rsid w:val="000163BD"/>
    <w:rsid w:val="000176BC"/>
    <w:rsid w:val="000202A4"/>
    <w:rsid w:val="00020414"/>
    <w:rsid w:val="00020E6A"/>
    <w:rsid w:val="0002176D"/>
    <w:rsid w:val="00021B15"/>
    <w:rsid w:val="00022000"/>
    <w:rsid w:val="0002294C"/>
    <w:rsid w:val="00022A8F"/>
    <w:rsid w:val="00022B31"/>
    <w:rsid w:val="0002387D"/>
    <w:rsid w:val="000249CE"/>
    <w:rsid w:val="00024C98"/>
    <w:rsid w:val="00025A22"/>
    <w:rsid w:val="00025AE3"/>
    <w:rsid w:val="00025FD5"/>
    <w:rsid w:val="000261BC"/>
    <w:rsid w:val="000269B5"/>
    <w:rsid w:val="0002757B"/>
    <w:rsid w:val="000279D9"/>
    <w:rsid w:val="00027B10"/>
    <w:rsid w:val="00030D6D"/>
    <w:rsid w:val="00030F2B"/>
    <w:rsid w:val="0003106B"/>
    <w:rsid w:val="000314BA"/>
    <w:rsid w:val="00031839"/>
    <w:rsid w:val="0003229E"/>
    <w:rsid w:val="000323B7"/>
    <w:rsid w:val="000326A5"/>
    <w:rsid w:val="000331A1"/>
    <w:rsid w:val="00033F65"/>
    <w:rsid w:val="00034DB4"/>
    <w:rsid w:val="00035A45"/>
    <w:rsid w:val="0003611D"/>
    <w:rsid w:val="00036477"/>
    <w:rsid w:val="00036AAD"/>
    <w:rsid w:val="00036AD6"/>
    <w:rsid w:val="00036B25"/>
    <w:rsid w:val="00036BE9"/>
    <w:rsid w:val="00036CC0"/>
    <w:rsid w:val="00036CED"/>
    <w:rsid w:val="00037AC9"/>
    <w:rsid w:val="000408E8"/>
    <w:rsid w:val="00040A94"/>
    <w:rsid w:val="00040BB4"/>
    <w:rsid w:val="00040E5E"/>
    <w:rsid w:val="00041522"/>
    <w:rsid w:val="00041795"/>
    <w:rsid w:val="00041B68"/>
    <w:rsid w:val="000421B2"/>
    <w:rsid w:val="000421E5"/>
    <w:rsid w:val="00042476"/>
    <w:rsid w:val="00044248"/>
    <w:rsid w:val="0004458C"/>
    <w:rsid w:val="00044E39"/>
    <w:rsid w:val="000453B1"/>
    <w:rsid w:val="000455DF"/>
    <w:rsid w:val="00045BD9"/>
    <w:rsid w:val="00046442"/>
    <w:rsid w:val="00046D9F"/>
    <w:rsid w:val="00047154"/>
    <w:rsid w:val="00047493"/>
    <w:rsid w:val="00051770"/>
    <w:rsid w:val="0005187B"/>
    <w:rsid w:val="00052980"/>
    <w:rsid w:val="00052A52"/>
    <w:rsid w:val="00054171"/>
    <w:rsid w:val="00054461"/>
    <w:rsid w:val="00054E1E"/>
    <w:rsid w:val="00055446"/>
    <w:rsid w:val="00055748"/>
    <w:rsid w:val="00055C02"/>
    <w:rsid w:val="00055EA0"/>
    <w:rsid w:val="00056286"/>
    <w:rsid w:val="000569E4"/>
    <w:rsid w:val="00057746"/>
    <w:rsid w:val="00061692"/>
    <w:rsid w:val="00061C21"/>
    <w:rsid w:val="000621C8"/>
    <w:rsid w:val="00062257"/>
    <w:rsid w:val="00062B38"/>
    <w:rsid w:val="00062B4C"/>
    <w:rsid w:val="0006329B"/>
    <w:rsid w:val="00063B34"/>
    <w:rsid w:val="00063CA2"/>
    <w:rsid w:val="00063CBA"/>
    <w:rsid w:val="00063CDE"/>
    <w:rsid w:val="00063E47"/>
    <w:rsid w:val="00063F70"/>
    <w:rsid w:val="00064124"/>
    <w:rsid w:val="00064662"/>
    <w:rsid w:val="000649C0"/>
    <w:rsid w:val="00065E28"/>
    <w:rsid w:val="00066998"/>
    <w:rsid w:val="000673DE"/>
    <w:rsid w:val="000678AC"/>
    <w:rsid w:val="000679AF"/>
    <w:rsid w:val="000679DD"/>
    <w:rsid w:val="000709E8"/>
    <w:rsid w:val="00070E79"/>
    <w:rsid w:val="00071A5C"/>
    <w:rsid w:val="000725EB"/>
    <w:rsid w:val="000731CA"/>
    <w:rsid w:val="00073A7E"/>
    <w:rsid w:val="00073C96"/>
    <w:rsid w:val="00073CAA"/>
    <w:rsid w:val="000741CC"/>
    <w:rsid w:val="0007440A"/>
    <w:rsid w:val="000749B7"/>
    <w:rsid w:val="00075E43"/>
    <w:rsid w:val="00075F0B"/>
    <w:rsid w:val="000769FE"/>
    <w:rsid w:val="00076DD9"/>
    <w:rsid w:val="00076E0C"/>
    <w:rsid w:val="000776D8"/>
    <w:rsid w:val="00077EA9"/>
    <w:rsid w:val="00081B2C"/>
    <w:rsid w:val="00081B4B"/>
    <w:rsid w:val="0008232D"/>
    <w:rsid w:val="00082778"/>
    <w:rsid w:val="00082B0E"/>
    <w:rsid w:val="00082DE4"/>
    <w:rsid w:val="00083705"/>
    <w:rsid w:val="00083EE4"/>
    <w:rsid w:val="0008475C"/>
    <w:rsid w:val="000849E1"/>
    <w:rsid w:val="00084EE8"/>
    <w:rsid w:val="000858E0"/>
    <w:rsid w:val="000864EC"/>
    <w:rsid w:val="00086696"/>
    <w:rsid w:val="000867C2"/>
    <w:rsid w:val="00086F50"/>
    <w:rsid w:val="0008745C"/>
    <w:rsid w:val="00087FC8"/>
    <w:rsid w:val="0009078B"/>
    <w:rsid w:val="0009086F"/>
    <w:rsid w:val="00090C76"/>
    <w:rsid w:val="00091872"/>
    <w:rsid w:val="000920DF"/>
    <w:rsid w:val="00092777"/>
    <w:rsid w:val="00092D42"/>
    <w:rsid w:val="000939BB"/>
    <w:rsid w:val="00093AF3"/>
    <w:rsid w:val="00093D12"/>
    <w:rsid w:val="00093D52"/>
    <w:rsid w:val="00094177"/>
    <w:rsid w:val="00094789"/>
    <w:rsid w:val="00094C72"/>
    <w:rsid w:val="00094EA5"/>
    <w:rsid w:val="00095A3F"/>
    <w:rsid w:val="00095C96"/>
    <w:rsid w:val="00095E44"/>
    <w:rsid w:val="00097D19"/>
    <w:rsid w:val="000A0554"/>
    <w:rsid w:val="000A067E"/>
    <w:rsid w:val="000A089C"/>
    <w:rsid w:val="000A0E8B"/>
    <w:rsid w:val="000A21A1"/>
    <w:rsid w:val="000A2640"/>
    <w:rsid w:val="000A3588"/>
    <w:rsid w:val="000A38E6"/>
    <w:rsid w:val="000A4052"/>
    <w:rsid w:val="000A44ED"/>
    <w:rsid w:val="000A47AD"/>
    <w:rsid w:val="000A4FB3"/>
    <w:rsid w:val="000A568B"/>
    <w:rsid w:val="000A596A"/>
    <w:rsid w:val="000A64EA"/>
    <w:rsid w:val="000A78B1"/>
    <w:rsid w:val="000A7E48"/>
    <w:rsid w:val="000B08AB"/>
    <w:rsid w:val="000B0E09"/>
    <w:rsid w:val="000B1853"/>
    <w:rsid w:val="000B2318"/>
    <w:rsid w:val="000B2525"/>
    <w:rsid w:val="000B2553"/>
    <w:rsid w:val="000B478B"/>
    <w:rsid w:val="000B4F4A"/>
    <w:rsid w:val="000B5693"/>
    <w:rsid w:val="000B65B1"/>
    <w:rsid w:val="000B6715"/>
    <w:rsid w:val="000B67CE"/>
    <w:rsid w:val="000B7797"/>
    <w:rsid w:val="000C027D"/>
    <w:rsid w:val="000C0A98"/>
    <w:rsid w:val="000C0CDD"/>
    <w:rsid w:val="000C1341"/>
    <w:rsid w:val="000C1368"/>
    <w:rsid w:val="000C1DFC"/>
    <w:rsid w:val="000C2173"/>
    <w:rsid w:val="000C2BC8"/>
    <w:rsid w:val="000C2F3F"/>
    <w:rsid w:val="000C3885"/>
    <w:rsid w:val="000C421D"/>
    <w:rsid w:val="000C5157"/>
    <w:rsid w:val="000C629A"/>
    <w:rsid w:val="000C6743"/>
    <w:rsid w:val="000C7056"/>
    <w:rsid w:val="000C75EA"/>
    <w:rsid w:val="000C76FE"/>
    <w:rsid w:val="000C77CC"/>
    <w:rsid w:val="000C7C95"/>
    <w:rsid w:val="000D07C6"/>
    <w:rsid w:val="000D0F99"/>
    <w:rsid w:val="000D19D8"/>
    <w:rsid w:val="000D33B8"/>
    <w:rsid w:val="000D382E"/>
    <w:rsid w:val="000D3B68"/>
    <w:rsid w:val="000D4EAC"/>
    <w:rsid w:val="000D5417"/>
    <w:rsid w:val="000D569E"/>
    <w:rsid w:val="000D6AA5"/>
    <w:rsid w:val="000D7B1B"/>
    <w:rsid w:val="000D7BEB"/>
    <w:rsid w:val="000D7FB5"/>
    <w:rsid w:val="000E034F"/>
    <w:rsid w:val="000E038C"/>
    <w:rsid w:val="000E058F"/>
    <w:rsid w:val="000E069E"/>
    <w:rsid w:val="000E0AB3"/>
    <w:rsid w:val="000E20D6"/>
    <w:rsid w:val="000E2426"/>
    <w:rsid w:val="000E25ED"/>
    <w:rsid w:val="000E2A17"/>
    <w:rsid w:val="000E3261"/>
    <w:rsid w:val="000E41AC"/>
    <w:rsid w:val="000E4BFF"/>
    <w:rsid w:val="000E4D46"/>
    <w:rsid w:val="000E501C"/>
    <w:rsid w:val="000E587F"/>
    <w:rsid w:val="000E6C73"/>
    <w:rsid w:val="000E6CDF"/>
    <w:rsid w:val="000E7114"/>
    <w:rsid w:val="000F07BC"/>
    <w:rsid w:val="000F13CA"/>
    <w:rsid w:val="000F1595"/>
    <w:rsid w:val="000F1A05"/>
    <w:rsid w:val="000F220C"/>
    <w:rsid w:val="000F23F7"/>
    <w:rsid w:val="000F2AE9"/>
    <w:rsid w:val="000F3062"/>
    <w:rsid w:val="000F3172"/>
    <w:rsid w:val="000F3935"/>
    <w:rsid w:val="000F3CC5"/>
    <w:rsid w:val="000F41E4"/>
    <w:rsid w:val="000F4539"/>
    <w:rsid w:val="000F789E"/>
    <w:rsid w:val="000F7E98"/>
    <w:rsid w:val="00100578"/>
    <w:rsid w:val="0010086C"/>
    <w:rsid w:val="00100E0C"/>
    <w:rsid w:val="00101CB2"/>
    <w:rsid w:val="00101DAF"/>
    <w:rsid w:val="00102805"/>
    <w:rsid w:val="00102E93"/>
    <w:rsid w:val="00102FF8"/>
    <w:rsid w:val="0010319B"/>
    <w:rsid w:val="00103205"/>
    <w:rsid w:val="001032F5"/>
    <w:rsid w:val="0010374B"/>
    <w:rsid w:val="001037DC"/>
    <w:rsid w:val="00103BDC"/>
    <w:rsid w:val="00104136"/>
    <w:rsid w:val="00104903"/>
    <w:rsid w:val="001056B3"/>
    <w:rsid w:val="0010697F"/>
    <w:rsid w:val="0010794A"/>
    <w:rsid w:val="00107C21"/>
    <w:rsid w:val="0011114D"/>
    <w:rsid w:val="0011186D"/>
    <w:rsid w:val="00112580"/>
    <w:rsid w:val="00112609"/>
    <w:rsid w:val="00113BAF"/>
    <w:rsid w:val="00113E96"/>
    <w:rsid w:val="00113F5A"/>
    <w:rsid w:val="001144EA"/>
    <w:rsid w:val="0011459E"/>
    <w:rsid w:val="00114F51"/>
    <w:rsid w:val="00115644"/>
    <w:rsid w:val="00115F25"/>
    <w:rsid w:val="001160A8"/>
    <w:rsid w:val="001162DC"/>
    <w:rsid w:val="0011645D"/>
    <w:rsid w:val="00116495"/>
    <w:rsid w:val="00116E30"/>
    <w:rsid w:val="00116EF1"/>
    <w:rsid w:val="00117011"/>
    <w:rsid w:val="0011703F"/>
    <w:rsid w:val="00117A22"/>
    <w:rsid w:val="0012036D"/>
    <w:rsid w:val="00120B33"/>
    <w:rsid w:val="001223EB"/>
    <w:rsid w:val="00122C26"/>
    <w:rsid w:val="001232F9"/>
    <w:rsid w:val="00123DF3"/>
    <w:rsid w:val="00123F9F"/>
    <w:rsid w:val="001240AF"/>
    <w:rsid w:val="00125804"/>
    <w:rsid w:val="00125FBA"/>
    <w:rsid w:val="00126012"/>
    <w:rsid w:val="00126815"/>
    <w:rsid w:val="00127728"/>
    <w:rsid w:val="00130A0E"/>
    <w:rsid w:val="00130B68"/>
    <w:rsid w:val="00130C8A"/>
    <w:rsid w:val="00130DFD"/>
    <w:rsid w:val="00130F0A"/>
    <w:rsid w:val="00131250"/>
    <w:rsid w:val="001332EF"/>
    <w:rsid w:val="00133BF5"/>
    <w:rsid w:val="00133E87"/>
    <w:rsid w:val="001347C6"/>
    <w:rsid w:val="00134DBE"/>
    <w:rsid w:val="00136856"/>
    <w:rsid w:val="00136E33"/>
    <w:rsid w:val="00137001"/>
    <w:rsid w:val="0013776C"/>
    <w:rsid w:val="00137A5C"/>
    <w:rsid w:val="00137A8E"/>
    <w:rsid w:val="00140A05"/>
    <w:rsid w:val="00140B28"/>
    <w:rsid w:val="001412B8"/>
    <w:rsid w:val="00142541"/>
    <w:rsid w:val="0014256A"/>
    <w:rsid w:val="00143DE8"/>
    <w:rsid w:val="0014473C"/>
    <w:rsid w:val="001447AC"/>
    <w:rsid w:val="00145653"/>
    <w:rsid w:val="001457D1"/>
    <w:rsid w:val="00145CFB"/>
    <w:rsid w:val="00146004"/>
    <w:rsid w:val="00147BF4"/>
    <w:rsid w:val="00150CC5"/>
    <w:rsid w:val="00151C8F"/>
    <w:rsid w:val="00151F3E"/>
    <w:rsid w:val="00152FC0"/>
    <w:rsid w:val="001538E3"/>
    <w:rsid w:val="00153D94"/>
    <w:rsid w:val="00154090"/>
    <w:rsid w:val="00155BC6"/>
    <w:rsid w:val="001566C3"/>
    <w:rsid w:val="001576A5"/>
    <w:rsid w:val="001603DA"/>
    <w:rsid w:val="0016045F"/>
    <w:rsid w:val="00160532"/>
    <w:rsid w:val="00161142"/>
    <w:rsid w:val="001617CC"/>
    <w:rsid w:val="001621D2"/>
    <w:rsid w:val="001629F0"/>
    <w:rsid w:val="00162A33"/>
    <w:rsid w:val="00162A54"/>
    <w:rsid w:val="001638FF"/>
    <w:rsid w:val="00163919"/>
    <w:rsid w:val="00163E97"/>
    <w:rsid w:val="00164414"/>
    <w:rsid w:val="00164C15"/>
    <w:rsid w:val="00165087"/>
    <w:rsid w:val="0016542C"/>
    <w:rsid w:val="00165F8D"/>
    <w:rsid w:val="0016633D"/>
    <w:rsid w:val="00167C2D"/>
    <w:rsid w:val="00170289"/>
    <w:rsid w:val="00170588"/>
    <w:rsid w:val="00170A07"/>
    <w:rsid w:val="00170FAF"/>
    <w:rsid w:val="00171B9C"/>
    <w:rsid w:val="00171D9A"/>
    <w:rsid w:val="0017264C"/>
    <w:rsid w:val="001738A3"/>
    <w:rsid w:val="00173DE7"/>
    <w:rsid w:val="00173EF1"/>
    <w:rsid w:val="00174667"/>
    <w:rsid w:val="00174C41"/>
    <w:rsid w:val="00174E5D"/>
    <w:rsid w:val="00175465"/>
    <w:rsid w:val="001761B6"/>
    <w:rsid w:val="00176347"/>
    <w:rsid w:val="0017655A"/>
    <w:rsid w:val="00176888"/>
    <w:rsid w:val="00177C50"/>
    <w:rsid w:val="00180E6C"/>
    <w:rsid w:val="001822B4"/>
    <w:rsid w:val="00182A70"/>
    <w:rsid w:val="00182C28"/>
    <w:rsid w:val="00183386"/>
    <w:rsid w:val="001834D6"/>
    <w:rsid w:val="00183DB4"/>
    <w:rsid w:val="00184692"/>
    <w:rsid w:val="00184938"/>
    <w:rsid w:val="00185A99"/>
    <w:rsid w:val="00186E3A"/>
    <w:rsid w:val="00187417"/>
    <w:rsid w:val="00187D4D"/>
    <w:rsid w:val="0019090B"/>
    <w:rsid w:val="00190D85"/>
    <w:rsid w:val="00191F02"/>
    <w:rsid w:val="00193F97"/>
    <w:rsid w:val="001949CA"/>
    <w:rsid w:val="00194AD6"/>
    <w:rsid w:val="00194CD6"/>
    <w:rsid w:val="00194D15"/>
    <w:rsid w:val="00195452"/>
    <w:rsid w:val="00195678"/>
    <w:rsid w:val="001957BB"/>
    <w:rsid w:val="0019712A"/>
    <w:rsid w:val="00197744"/>
    <w:rsid w:val="00197800"/>
    <w:rsid w:val="001A04D1"/>
    <w:rsid w:val="001A0B94"/>
    <w:rsid w:val="001A1970"/>
    <w:rsid w:val="001A1C6D"/>
    <w:rsid w:val="001A1D5E"/>
    <w:rsid w:val="001A1F7A"/>
    <w:rsid w:val="001A1FF3"/>
    <w:rsid w:val="001A2925"/>
    <w:rsid w:val="001A2937"/>
    <w:rsid w:val="001A2975"/>
    <w:rsid w:val="001A2AAA"/>
    <w:rsid w:val="001A2B31"/>
    <w:rsid w:val="001A3465"/>
    <w:rsid w:val="001A450B"/>
    <w:rsid w:val="001A52DF"/>
    <w:rsid w:val="001A5951"/>
    <w:rsid w:val="001A5A15"/>
    <w:rsid w:val="001A5AAD"/>
    <w:rsid w:val="001A6D09"/>
    <w:rsid w:val="001A70B7"/>
    <w:rsid w:val="001A7270"/>
    <w:rsid w:val="001A78DF"/>
    <w:rsid w:val="001A7953"/>
    <w:rsid w:val="001A7C88"/>
    <w:rsid w:val="001B086A"/>
    <w:rsid w:val="001B1207"/>
    <w:rsid w:val="001B15FF"/>
    <w:rsid w:val="001B1F60"/>
    <w:rsid w:val="001B20B2"/>
    <w:rsid w:val="001B30E3"/>
    <w:rsid w:val="001B3101"/>
    <w:rsid w:val="001B32CA"/>
    <w:rsid w:val="001B32F4"/>
    <w:rsid w:val="001B5340"/>
    <w:rsid w:val="001B7FD8"/>
    <w:rsid w:val="001C00F9"/>
    <w:rsid w:val="001C0F93"/>
    <w:rsid w:val="001C1C70"/>
    <w:rsid w:val="001C2277"/>
    <w:rsid w:val="001C24BF"/>
    <w:rsid w:val="001C31F1"/>
    <w:rsid w:val="001C32B1"/>
    <w:rsid w:val="001C3792"/>
    <w:rsid w:val="001C4E6E"/>
    <w:rsid w:val="001C546B"/>
    <w:rsid w:val="001C5656"/>
    <w:rsid w:val="001C5CFD"/>
    <w:rsid w:val="001C65E2"/>
    <w:rsid w:val="001C78E6"/>
    <w:rsid w:val="001C799F"/>
    <w:rsid w:val="001D032E"/>
    <w:rsid w:val="001D0B9F"/>
    <w:rsid w:val="001D184B"/>
    <w:rsid w:val="001D24AD"/>
    <w:rsid w:val="001D2C80"/>
    <w:rsid w:val="001D428C"/>
    <w:rsid w:val="001D6912"/>
    <w:rsid w:val="001E0E06"/>
    <w:rsid w:val="001E125D"/>
    <w:rsid w:val="001E1598"/>
    <w:rsid w:val="001E2790"/>
    <w:rsid w:val="001E292A"/>
    <w:rsid w:val="001E2C2A"/>
    <w:rsid w:val="001E3094"/>
    <w:rsid w:val="001E3D11"/>
    <w:rsid w:val="001E3D94"/>
    <w:rsid w:val="001E3E11"/>
    <w:rsid w:val="001E4041"/>
    <w:rsid w:val="001E4577"/>
    <w:rsid w:val="001E4798"/>
    <w:rsid w:val="001E4F94"/>
    <w:rsid w:val="001E61F9"/>
    <w:rsid w:val="001E6D1D"/>
    <w:rsid w:val="001E74EC"/>
    <w:rsid w:val="001E7FE2"/>
    <w:rsid w:val="001F0010"/>
    <w:rsid w:val="001F0704"/>
    <w:rsid w:val="001F1042"/>
    <w:rsid w:val="001F1428"/>
    <w:rsid w:val="001F19CF"/>
    <w:rsid w:val="001F2BF5"/>
    <w:rsid w:val="001F3179"/>
    <w:rsid w:val="001F3690"/>
    <w:rsid w:val="001F4193"/>
    <w:rsid w:val="001F6900"/>
    <w:rsid w:val="001F6DC0"/>
    <w:rsid w:val="001F76DF"/>
    <w:rsid w:val="00200020"/>
    <w:rsid w:val="002004A1"/>
    <w:rsid w:val="00200AD9"/>
    <w:rsid w:val="002012D3"/>
    <w:rsid w:val="00201736"/>
    <w:rsid w:val="002017BC"/>
    <w:rsid w:val="00202130"/>
    <w:rsid w:val="0020237D"/>
    <w:rsid w:val="00202444"/>
    <w:rsid w:val="00202E6B"/>
    <w:rsid w:val="0020542A"/>
    <w:rsid w:val="00206473"/>
    <w:rsid w:val="00206C99"/>
    <w:rsid w:val="00207958"/>
    <w:rsid w:val="00207A31"/>
    <w:rsid w:val="00207BEE"/>
    <w:rsid w:val="00207CC0"/>
    <w:rsid w:val="00207FF5"/>
    <w:rsid w:val="00210491"/>
    <w:rsid w:val="002105A5"/>
    <w:rsid w:val="00210B44"/>
    <w:rsid w:val="00210ED4"/>
    <w:rsid w:val="00211041"/>
    <w:rsid w:val="002114A0"/>
    <w:rsid w:val="00211A16"/>
    <w:rsid w:val="00211C0E"/>
    <w:rsid w:val="00212355"/>
    <w:rsid w:val="00212405"/>
    <w:rsid w:val="00212624"/>
    <w:rsid w:val="00212AE7"/>
    <w:rsid w:val="00213B70"/>
    <w:rsid w:val="00213EBB"/>
    <w:rsid w:val="00213F9D"/>
    <w:rsid w:val="00213FC2"/>
    <w:rsid w:val="00214A5F"/>
    <w:rsid w:val="002150C7"/>
    <w:rsid w:val="00215D56"/>
    <w:rsid w:val="00216079"/>
    <w:rsid w:val="00216170"/>
    <w:rsid w:val="00216D2C"/>
    <w:rsid w:val="00220E57"/>
    <w:rsid w:val="002211D3"/>
    <w:rsid w:val="002213FA"/>
    <w:rsid w:val="002219EE"/>
    <w:rsid w:val="00221C4C"/>
    <w:rsid w:val="00222130"/>
    <w:rsid w:val="00222196"/>
    <w:rsid w:val="002243A3"/>
    <w:rsid w:val="002254ED"/>
    <w:rsid w:val="00225705"/>
    <w:rsid w:val="002259C1"/>
    <w:rsid w:val="002259FB"/>
    <w:rsid w:val="00226777"/>
    <w:rsid w:val="00230198"/>
    <w:rsid w:val="00230566"/>
    <w:rsid w:val="0023062F"/>
    <w:rsid w:val="00230AD3"/>
    <w:rsid w:val="00230B42"/>
    <w:rsid w:val="0023117E"/>
    <w:rsid w:val="002313C6"/>
    <w:rsid w:val="002323F4"/>
    <w:rsid w:val="00232BE0"/>
    <w:rsid w:val="0023441C"/>
    <w:rsid w:val="002346E4"/>
    <w:rsid w:val="00234B77"/>
    <w:rsid w:val="00234B91"/>
    <w:rsid w:val="00234C1D"/>
    <w:rsid w:val="002352CC"/>
    <w:rsid w:val="0023544B"/>
    <w:rsid w:val="00236985"/>
    <w:rsid w:val="002372E2"/>
    <w:rsid w:val="002376C7"/>
    <w:rsid w:val="0024071C"/>
    <w:rsid w:val="00241DF1"/>
    <w:rsid w:val="0024279A"/>
    <w:rsid w:val="0024409B"/>
    <w:rsid w:val="002440A1"/>
    <w:rsid w:val="00244207"/>
    <w:rsid w:val="002442B5"/>
    <w:rsid w:val="00244CF2"/>
    <w:rsid w:val="0024706C"/>
    <w:rsid w:val="00247815"/>
    <w:rsid w:val="00247954"/>
    <w:rsid w:val="00247B33"/>
    <w:rsid w:val="002501CA"/>
    <w:rsid w:val="0025037C"/>
    <w:rsid w:val="002503DF"/>
    <w:rsid w:val="00250ECD"/>
    <w:rsid w:val="00251616"/>
    <w:rsid w:val="00251C52"/>
    <w:rsid w:val="00251D1C"/>
    <w:rsid w:val="0025219E"/>
    <w:rsid w:val="00252B19"/>
    <w:rsid w:val="00253792"/>
    <w:rsid w:val="00254775"/>
    <w:rsid w:val="002549EF"/>
    <w:rsid w:val="00254CB0"/>
    <w:rsid w:val="0025572D"/>
    <w:rsid w:val="0025678F"/>
    <w:rsid w:val="00256DDC"/>
    <w:rsid w:val="00256DE0"/>
    <w:rsid w:val="002571E4"/>
    <w:rsid w:val="0025799C"/>
    <w:rsid w:val="002602A5"/>
    <w:rsid w:val="00261A50"/>
    <w:rsid w:val="00261AD9"/>
    <w:rsid w:val="00261E55"/>
    <w:rsid w:val="002620E2"/>
    <w:rsid w:val="002626A4"/>
    <w:rsid w:val="00264147"/>
    <w:rsid w:val="00265265"/>
    <w:rsid w:val="0026635F"/>
    <w:rsid w:val="002701C3"/>
    <w:rsid w:val="00270475"/>
    <w:rsid w:val="002708BE"/>
    <w:rsid w:val="002723A8"/>
    <w:rsid w:val="002726C8"/>
    <w:rsid w:val="00273083"/>
    <w:rsid w:val="00273673"/>
    <w:rsid w:val="0027428D"/>
    <w:rsid w:val="002749E3"/>
    <w:rsid w:val="00274A5A"/>
    <w:rsid w:val="00274C10"/>
    <w:rsid w:val="002752FC"/>
    <w:rsid w:val="00275BFF"/>
    <w:rsid w:val="00276408"/>
    <w:rsid w:val="00276F81"/>
    <w:rsid w:val="002777D4"/>
    <w:rsid w:val="00280351"/>
    <w:rsid w:val="0028079C"/>
    <w:rsid w:val="00280B6A"/>
    <w:rsid w:val="00280CE7"/>
    <w:rsid w:val="002811EB"/>
    <w:rsid w:val="00281F1F"/>
    <w:rsid w:val="002823E3"/>
    <w:rsid w:val="00283264"/>
    <w:rsid w:val="002834A4"/>
    <w:rsid w:val="00283B98"/>
    <w:rsid w:val="00283DC1"/>
    <w:rsid w:val="00283EEB"/>
    <w:rsid w:val="0028402E"/>
    <w:rsid w:val="00284422"/>
    <w:rsid w:val="002848B4"/>
    <w:rsid w:val="00284C5E"/>
    <w:rsid w:val="00284CCD"/>
    <w:rsid w:val="0028577E"/>
    <w:rsid w:val="00286A21"/>
    <w:rsid w:val="00286C16"/>
    <w:rsid w:val="00287B78"/>
    <w:rsid w:val="002902C4"/>
    <w:rsid w:val="00290F86"/>
    <w:rsid w:val="00292277"/>
    <w:rsid w:val="0029264E"/>
    <w:rsid w:val="0029353F"/>
    <w:rsid w:val="00293EC3"/>
    <w:rsid w:val="002941EA"/>
    <w:rsid w:val="00294D46"/>
    <w:rsid w:val="0029739B"/>
    <w:rsid w:val="0029744B"/>
    <w:rsid w:val="00297BF8"/>
    <w:rsid w:val="002A0029"/>
    <w:rsid w:val="002A0726"/>
    <w:rsid w:val="002A0B71"/>
    <w:rsid w:val="002A0BE1"/>
    <w:rsid w:val="002A124F"/>
    <w:rsid w:val="002A1424"/>
    <w:rsid w:val="002A1504"/>
    <w:rsid w:val="002A15C6"/>
    <w:rsid w:val="002A1898"/>
    <w:rsid w:val="002A1FEB"/>
    <w:rsid w:val="002A236D"/>
    <w:rsid w:val="002A2A73"/>
    <w:rsid w:val="002A3095"/>
    <w:rsid w:val="002A3B31"/>
    <w:rsid w:val="002A3DF2"/>
    <w:rsid w:val="002A5149"/>
    <w:rsid w:val="002A585B"/>
    <w:rsid w:val="002A59B8"/>
    <w:rsid w:val="002A5DF1"/>
    <w:rsid w:val="002A64C4"/>
    <w:rsid w:val="002A742A"/>
    <w:rsid w:val="002A79FC"/>
    <w:rsid w:val="002B06EB"/>
    <w:rsid w:val="002B0F3E"/>
    <w:rsid w:val="002B12EA"/>
    <w:rsid w:val="002B1A4A"/>
    <w:rsid w:val="002B1DDE"/>
    <w:rsid w:val="002B22B1"/>
    <w:rsid w:val="002B23D0"/>
    <w:rsid w:val="002B2536"/>
    <w:rsid w:val="002B2626"/>
    <w:rsid w:val="002B29C7"/>
    <w:rsid w:val="002B3562"/>
    <w:rsid w:val="002B384A"/>
    <w:rsid w:val="002B38F4"/>
    <w:rsid w:val="002B396B"/>
    <w:rsid w:val="002B4D82"/>
    <w:rsid w:val="002B5528"/>
    <w:rsid w:val="002B615E"/>
    <w:rsid w:val="002B665B"/>
    <w:rsid w:val="002B7105"/>
    <w:rsid w:val="002B74C9"/>
    <w:rsid w:val="002B7C46"/>
    <w:rsid w:val="002C0B91"/>
    <w:rsid w:val="002C0FA6"/>
    <w:rsid w:val="002C13AA"/>
    <w:rsid w:val="002C172C"/>
    <w:rsid w:val="002C1C8F"/>
    <w:rsid w:val="002C26DD"/>
    <w:rsid w:val="002C3323"/>
    <w:rsid w:val="002C3D3B"/>
    <w:rsid w:val="002C412E"/>
    <w:rsid w:val="002C4AEF"/>
    <w:rsid w:val="002C5739"/>
    <w:rsid w:val="002C58C1"/>
    <w:rsid w:val="002C5E33"/>
    <w:rsid w:val="002C5F25"/>
    <w:rsid w:val="002C5FC6"/>
    <w:rsid w:val="002C7362"/>
    <w:rsid w:val="002D076E"/>
    <w:rsid w:val="002D0AD5"/>
    <w:rsid w:val="002D0C77"/>
    <w:rsid w:val="002D0D1A"/>
    <w:rsid w:val="002D172B"/>
    <w:rsid w:val="002D4136"/>
    <w:rsid w:val="002D4578"/>
    <w:rsid w:val="002D47BE"/>
    <w:rsid w:val="002D4DFB"/>
    <w:rsid w:val="002D6248"/>
    <w:rsid w:val="002D632B"/>
    <w:rsid w:val="002D73C7"/>
    <w:rsid w:val="002D7882"/>
    <w:rsid w:val="002D7F32"/>
    <w:rsid w:val="002E13AF"/>
    <w:rsid w:val="002E13D2"/>
    <w:rsid w:val="002E1B60"/>
    <w:rsid w:val="002E1D5F"/>
    <w:rsid w:val="002E1EA9"/>
    <w:rsid w:val="002E22E6"/>
    <w:rsid w:val="002E27BF"/>
    <w:rsid w:val="002E2949"/>
    <w:rsid w:val="002E38F2"/>
    <w:rsid w:val="002E3D95"/>
    <w:rsid w:val="002E47D3"/>
    <w:rsid w:val="002E592A"/>
    <w:rsid w:val="002E5C06"/>
    <w:rsid w:val="002E6630"/>
    <w:rsid w:val="002E6D1F"/>
    <w:rsid w:val="002E7B9B"/>
    <w:rsid w:val="002F01F5"/>
    <w:rsid w:val="002F051A"/>
    <w:rsid w:val="002F1F26"/>
    <w:rsid w:val="002F21A8"/>
    <w:rsid w:val="002F30FE"/>
    <w:rsid w:val="002F32CB"/>
    <w:rsid w:val="002F3411"/>
    <w:rsid w:val="002F3590"/>
    <w:rsid w:val="002F3774"/>
    <w:rsid w:val="002F385D"/>
    <w:rsid w:val="002F3AE0"/>
    <w:rsid w:val="002F3F75"/>
    <w:rsid w:val="002F40AF"/>
    <w:rsid w:val="002F5657"/>
    <w:rsid w:val="002F57B4"/>
    <w:rsid w:val="002F6453"/>
    <w:rsid w:val="002F7377"/>
    <w:rsid w:val="002F7379"/>
    <w:rsid w:val="002F7487"/>
    <w:rsid w:val="002F7790"/>
    <w:rsid w:val="00300B10"/>
    <w:rsid w:val="003013BC"/>
    <w:rsid w:val="0030157D"/>
    <w:rsid w:val="00302F96"/>
    <w:rsid w:val="00303B95"/>
    <w:rsid w:val="00303F95"/>
    <w:rsid w:val="00304B00"/>
    <w:rsid w:val="00305D04"/>
    <w:rsid w:val="0030659E"/>
    <w:rsid w:val="00306DBE"/>
    <w:rsid w:val="003074CE"/>
    <w:rsid w:val="00307C70"/>
    <w:rsid w:val="0031151D"/>
    <w:rsid w:val="00311BCE"/>
    <w:rsid w:val="00311C9B"/>
    <w:rsid w:val="00311FCF"/>
    <w:rsid w:val="00312026"/>
    <w:rsid w:val="0031237D"/>
    <w:rsid w:val="003123DB"/>
    <w:rsid w:val="00312859"/>
    <w:rsid w:val="003129B1"/>
    <w:rsid w:val="0031315B"/>
    <w:rsid w:val="00313D68"/>
    <w:rsid w:val="00313EB3"/>
    <w:rsid w:val="00314095"/>
    <w:rsid w:val="00314491"/>
    <w:rsid w:val="00315314"/>
    <w:rsid w:val="00315EFA"/>
    <w:rsid w:val="003168E2"/>
    <w:rsid w:val="00317BB7"/>
    <w:rsid w:val="00320A65"/>
    <w:rsid w:val="003210C5"/>
    <w:rsid w:val="00323897"/>
    <w:rsid w:val="00323AE9"/>
    <w:rsid w:val="003247BC"/>
    <w:rsid w:val="0032520E"/>
    <w:rsid w:val="0032559E"/>
    <w:rsid w:val="00325CA4"/>
    <w:rsid w:val="003268F5"/>
    <w:rsid w:val="003269E1"/>
    <w:rsid w:val="003301CB"/>
    <w:rsid w:val="0033099C"/>
    <w:rsid w:val="00332A74"/>
    <w:rsid w:val="00332C30"/>
    <w:rsid w:val="00332FC3"/>
    <w:rsid w:val="003330EA"/>
    <w:rsid w:val="00333233"/>
    <w:rsid w:val="00333373"/>
    <w:rsid w:val="00334B0B"/>
    <w:rsid w:val="00334D35"/>
    <w:rsid w:val="00334DE9"/>
    <w:rsid w:val="00335135"/>
    <w:rsid w:val="00335C28"/>
    <w:rsid w:val="00335CA5"/>
    <w:rsid w:val="00335D93"/>
    <w:rsid w:val="003374B1"/>
    <w:rsid w:val="003409C4"/>
    <w:rsid w:val="00340AC9"/>
    <w:rsid w:val="00341497"/>
    <w:rsid w:val="00341870"/>
    <w:rsid w:val="00341B53"/>
    <w:rsid w:val="00342054"/>
    <w:rsid w:val="00342214"/>
    <w:rsid w:val="00343538"/>
    <w:rsid w:val="00344BC3"/>
    <w:rsid w:val="00344C74"/>
    <w:rsid w:val="00344F76"/>
    <w:rsid w:val="0034576E"/>
    <w:rsid w:val="00346629"/>
    <w:rsid w:val="003478A8"/>
    <w:rsid w:val="00350315"/>
    <w:rsid w:val="003523CE"/>
    <w:rsid w:val="00352EEB"/>
    <w:rsid w:val="00352FCC"/>
    <w:rsid w:val="00354062"/>
    <w:rsid w:val="003548A9"/>
    <w:rsid w:val="00354DD0"/>
    <w:rsid w:val="00355B37"/>
    <w:rsid w:val="00356803"/>
    <w:rsid w:val="00356E5A"/>
    <w:rsid w:val="003576C7"/>
    <w:rsid w:val="003578AE"/>
    <w:rsid w:val="00357C67"/>
    <w:rsid w:val="00357D12"/>
    <w:rsid w:val="0036002C"/>
    <w:rsid w:val="003601F6"/>
    <w:rsid w:val="003604A7"/>
    <w:rsid w:val="00361A5D"/>
    <w:rsid w:val="00361D7F"/>
    <w:rsid w:val="00362751"/>
    <w:rsid w:val="00362771"/>
    <w:rsid w:val="00364361"/>
    <w:rsid w:val="00364375"/>
    <w:rsid w:val="003645C0"/>
    <w:rsid w:val="00364658"/>
    <w:rsid w:val="00364859"/>
    <w:rsid w:val="0036498F"/>
    <w:rsid w:val="00364CDA"/>
    <w:rsid w:val="00365267"/>
    <w:rsid w:val="003662B5"/>
    <w:rsid w:val="003672ED"/>
    <w:rsid w:val="00367EEA"/>
    <w:rsid w:val="00370B17"/>
    <w:rsid w:val="00371A8C"/>
    <w:rsid w:val="00372234"/>
    <w:rsid w:val="00372707"/>
    <w:rsid w:val="0037270F"/>
    <w:rsid w:val="00372BD0"/>
    <w:rsid w:val="00373B1C"/>
    <w:rsid w:val="00373E4C"/>
    <w:rsid w:val="00373F81"/>
    <w:rsid w:val="003742F5"/>
    <w:rsid w:val="00374340"/>
    <w:rsid w:val="00374672"/>
    <w:rsid w:val="0037510D"/>
    <w:rsid w:val="00376AF5"/>
    <w:rsid w:val="00377A77"/>
    <w:rsid w:val="00377DFB"/>
    <w:rsid w:val="003801ED"/>
    <w:rsid w:val="0038121B"/>
    <w:rsid w:val="00381C2A"/>
    <w:rsid w:val="00382813"/>
    <w:rsid w:val="003831F1"/>
    <w:rsid w:val="003835D5"/>
    <w:rsid w:val="003837F6"/>
    <w:rsid w:val="00384E20"/>
    <w:rsid w:val="00386383"/>
    <w:rsid w:val="0038650E"/>
    <w:rsid w:val="00390122"/>
    <w:rsid w:val="00390FBF"/>
    <w:rsid w:val="003915DA"/>
    <w:rsid w:val="003919FB"/>
    <w:rsid w:val="00392ED7"/>
    <w:rsid w:val="00394397"/>
    <w:rsid w:val="003943C8"/>
    <w:rsid w:val="003949FB"/>
    <w:rsid w:val="00394BF3"/>
    <w:rsid w:val="00396226"/>
    <w:rsid w:val="003963F9"/>
    <w:rsid w:val="00396F5B"/>
    <w:rsid w:val="003A07F6"/>
    <w:rsid w:val="003A0A0B"/>
    <w:rsid w:val="003A122F"/>
    <w:rsid w:val="003A1B75"/>
    <w:rsid w:val="003A20E6"/>
    <w:rsid w:val="003A3CC6"/>
    <w:rsid w:val="003A4D36"/>
    <w:rsid w:val="003A4EF6"/>
    <w:rsid w:val="003A5DD6"/>
    <w:rsid w:val="003A69E5"/>
    <w:rsid w:val="003A6FDB"/>
    <w:rsid w:val="003A7F23"/>
    <w:rsid w:val="003B02FF"/>
    <w:rsid w:val="003B11F8"/>
    <w:rsid w:val="003B12E0"/>
    <w:rsid w:val="003B213A"/>
    <w:rsid w:val="003B215D"/>
    <w:rsid w:val="003B2A0D"/>
    <w:rsid w:val="003B31CA"/>
    <w:rsid w:val="003B4826"/>
    <w:rsid w:val="003B618C"/>
    <w:rsid w:val="003B6AEF"/>
    <w:rsid w:val="003B6E16"/>
    <w:rsid w:val="003B74A9"/>
    <w:rsid w:val="003B74B1"/>
    <w:rsid w:val="003B75E8"/>
    <w:rsid w:val="003B79ED"/>
    <w:rsid w:val="003C0615"/>
    <w:rsid w:val="003C0CB3"/>
    <w:rsid w:val="003C1E81"/>
    <w:rsid w:val="003C3253"/>
    <w:rsid w:val="003C351F"/>
    <w:rsid w:val="003C38E6"/>
    <w:rsid w:val="003C6076"/>
    <w:rsid w:val="003C69A9"/>
    <w:rsid w:val="003C6FB6"/>
    <w:rsid w:val="003C71A4"/>
    <w:rsid w:val="003C7A71"/>
    <w:rsid w:val="003C7C99"/>
    <w:rsid w:val="003D00FC"/>
    <w:rsid w:val="003D30C1"/>
    <w:rsid w:val="003D3256"/>
    <w:rsid w:val="003D39E8"/>
    <w:rsid w:val="003D3B28"/>
    <w:rsid w:val="003D3B72"/>
    <w:rsid w:val="003D41F6"/>
    <w:rsid w:val="003D451A"/>
    <w:rsid w:val="003D475A"/>
    <w:rsid w:val="003D4C5F"/>
    <w:rsid w:val="003D4EEC"/>
    <w:rsid w:val="003D55A0"/>
    <w:rsid w:val="003D625D"/>
    <w:rsid w:val="003D62FF"/>
    <w:rsid w:val="003D6BAE"/>
    <w:rsid w:val="003D6DF1"/>
    <w:rsid w:val="003D6E5B"/>
    <w:rsid w:val="003D73F3"/>
    <w:rsid w:val="003D75A4"/>
    <w:rsid w:val="003D7849"/>
    <w:rsid w:val="003E073B"/>
    <w:rsid w:val="003E0961"/>
    <w:rsid w:val="003E0B12"/>
    <w:rsid w:val="003E1163"/>
    <w:rsid w:val="003E1695"/>
    <w:rsid w:val="003E18A4"/>
    <w:rsid w:val="003E19B8"/>
    <w:rsid w:val="003E292C"/>
    <w:rsid w:val="003E414F"/>
    <w:rsid w:val="003E4227"/>
    <w:rsid w:val="003E485B"/>
    <w:rsid w:val="003E48FA"/>
    <w:rsid w:val="003E4DC6"/>
    <w:rsid w:val="003E5115"/>
    <w:rsid w:val="003E5542"/>
    <w:rsid w:val="003E5E84"/>
    <w:rsid w:val="003E6EB0"/>
    <w:rsid w:val="003E70EF"/>
    <w:rsid w:val="003E7F93"/>
    <w:rsid w:val="003F0B28"/>
    <w:rsid w:val="003F0BC7"/>
    <w:rsid w:val="003F1513"/>
    <w:rsid w:val="003F26E6"/>
    <w:rsid w:val="003F2809"/>
    <w:rsid w:val="003F32CF"/>
    <w:rsid w:val="003F34F5"/>
    <w:rsid w:val="003F4ED7"/>
    <w:rsid w:val="003F53BB"/>
    <w:rsid w:val="003F5792"/>
    <w:rsid w:val="003F59B9"/>
    <w:rsid w:val="003F5DDB"/>
    <w:rsid w:val="003F5FEF"/>
    <w:rsid w:val="003F7BFB"/>
    <w:rsid w:val="004000C3"/>
    <w:rsid w:val="004002D3"/>
    <w:rsid w:val="00400A34"/>
    <w:rsid w:val="004016DF"/>
    <w:rsid w:val="00401F58"/>
    <w:rsid w:val="0040209E"/>
    <w:rsid w:val="00402267"/>
    <w:rsid w:val="00402EBB"/>
    <w:rsid w:val="004031F1"/>
    <w:rsid w:val="0040320D"/>
    <w:rsid w:val="00403DFF"/>
    <w:rsid w:val="00403E9C"/>
    <w:rsid w:val="004046E4"/>
    <w:rsid w:val="004050E7"/>
    <w:rsid w:val="00405523"/>
    <w:rsid w:val="004057A2"/>
    <w:rsid w:val="00405FE2"/>
    <w:rsid w:val="004062F5"/>
    <w:rsid w:val="00407262"/>
    <w:rsid w:val="00410652"/>
    <w:rsid w:val="00410BA8"/>
    <w:rsid w:val="0041316D"/>
    <w:rsid w:val="00413791"/>
    <w:rsid w:val="00413D24"/>
    <w:rsid w:val="00414443"/>
    <w:rsid w:val="00414BDA"/>
    <w:rsid w:val="00417694"/>
    <w:rsid w:val="004176A0"/>
    <w:rsid w:val="00417FA3"/>
    <w:rsid w:val="00421093"/>
    <w:rsid w:val="00421A36"/>
    <w:rsid w:val="00421BB4"/>
    <w:rsid w:val="00422019"/>
    <w:rsid w:val="0042201F"/>
    <w:rsid w:val="004220BA"/>
    <w:rsid w:val="00422114"/>
    <w:rsid w:val="00422718"/>
    <w:rsid w:val="00424229"/>
    <w:rsid w:val="004250BA"/>
    <w:rsid w:val="00425274"/>
    <w:rsid w:val="00425CC6"/>
    <w:rsid w:val="00425D7D"/>
    <w:rsid w:val="00426107"/>
    <w:rsid w:val="00426A59"/>
    <w:rsid w:val="00427A13"/>
    <w:rsid w:val="00427AB6"/>
    <w:rsid w:val="004307FA"/>
    <w:rsid w:val="004318C7"/>
    <w:rsid w:val="00432181"/>
    <w:rsid w:val="004336C5"/>
    <w:rsid w:val="0043382A"/>
    <w:rsid w:val="00434F72"/>
    <w:rsid w:val="00435A12"/>
    <w:rsid w:val="00435CF0"/>
    <w:rsid w:val="00436B28"/>
    <w:rsid w:val="00437866"/>
    <w:rsid w:val="004379A6"/>
    <w:rsid w:val="0044025E"/>
    <w:rsid w:val="00440270"/>
    <w:rsid w:val="0044061A"/>
    <w:rsid w:val="00440B86"/>
    <w:rsid w:val="00442918"/>
    <w:rsid w:val="00442A9C"/>
    <w:rsid w:val="00442B5C"/>
    <w:rsid w:val="00442F8C"/>
    <w:rsid w:val="00443EED"/>
    <w:rsid w:val="004441EF"/>
    <w:rsid w:val="00445CCB"/>
    <w:rsid w:val="00445F69"/>
    <w:rsid w:val="00446597"/>
    <w:rsid w:val="00446AEB"/>
    <w:rsid w:val="00446EA2"/>
    <w:rsid w:val="00446EE4"/>
    <w:rsid w:val="004473E3"/>
    <w:rsid w:val="00447BDE"/>
    <w:rsid w:val="004503B7"/>
    <w:rsid w:val="004503CB"/>
    <w:rsid w:val="0045045B"/>
    <w:rsid w:val="004509FC"/>
    <w:rsid w:val="00451403"/>
    <w:rsid w:val="0045206E"/>
    <w:rsid w:val="00452EAF"/>
    <w:rsid w:val="00453F12"/>
    <w:rsid w:val="004549E0"/>
    <w:rsid w:val="00454E1B"/>
    <w:rsid w:val="004551C9"/>
    <w:rsid w:val="00456FD7"/>
    <w:rsid w:val="004571DE"/>
    <w:rsid w:val="004600C3"/>
    <w:rsid w:val="00460FD7"/>
    <w:rsid w:val="00461C35"/>
    <w:rsid w:val="0046396D"/>
    <w:rsid w:val="00463A74"/>
    <w:rsid w:val="00463C53"/>
    <w:rsid w:val="00464A79"/>
    <w:rsid w:val="00466F5A"/>
    <w:rsid w:val="00467604"/>
    <w:rsid w:val="00470238"/>
    <w:rsid w:val="0047027D"/>
    <w:rsid w:val="004703CC"/>
    <w:rsid w:val="00471FC6"/>
    <w:rsid w:val="0047244E"/>
    <w:rsid w:val="00472B2C"/>
    <w:rsid w:val="00473743"/>
    <w:rsid w:val="0047378B"/>
    <w:rsid w:val="00474359"/>
    <w:rsid w:val="0047454C"/>
    <w:rsid w:val="00474917"/>
    <w:rsid w:val="004751CA"/>
    <w:rsid w:val="004753C5"/>
    <w:rsid w:val="00475F95"/>
    <w:rsid w:val="0047679B"/>
    <w:rsid w:val="0047690B"/>
    <w:rsid w:val="0047691E"/>
    <w:rsid w:val="00476EA2"/>
    <w:rsid w:val="00476FA0"/>
    <w:rsid w:val="00477A0E"/>
    <w:rsid w:val="00480EAC"/>
    <w:rsid w:val="004811DD"/>
    <w:rsid w:val="0048319D"/>
    <w:rsid w:val="00483A36"/>
    <w:rsid w:val="00483AE0"/>
    <w:rsid w:val="0048456E"/>
    <w:rsid w:val="00484AFE"/>
    <w:rsid w:val="00484EE1"/>
    <w:rsid w:val="00486265"/>
    <w:rsid w:val="0048706A"/>
    <w:rsid w:val="0048708A"/>
    <w:rsid w:val="004901DF"/>
    <w:rsid w:val="004902BD"/>
    <w:rsid w:val="0049057F"/>
    <w:rsid w:val="00490ACB"/>
    <w:rsid w:val="004913AC"/>
    <w:rsid w:val="0049188A"/>
    <w:rsid w:val="00492EA2"/>
    <w:rsid w:val="004933C8"/>
    <w:rsid w:val="004935C1"/>
    <w:rsid w:val="004945C9"/>
    <w:rsid w:val="00494EA4"/>
    <w:rsid w:val="00495C9F"/>
    <w:rsid w:val="00497286"/>
    <w:rsid w:val="004A0DF2"/>
    <w:rsid w:val="004A14FA"/>
    <w:rsid w:val="004A1F1E"/>
    <w:rsid w:val="004A2796"/>
    <w:rsid w:val="004A2DE7"/>
    <w:rsid w:val="004A3207"/>
    <w:rsid w:val="004A3484"/>
    <w:rsid w:val="004A36AB"/>
    <w:rsid w:val="004A37EB"/>
    <w:rsid w:val="004A3EED"/>
    <w:rsid w:val="004A42F5"/>
    <w:rsid w:val="004A504C"/>
    <w:rsid w:val="004A62DC"/>
    <w:rsid w:val="004A71A4"/>
    <w:rsid w:val="004A7547"/>
    <w:rsid w:val="004A7F83"/>
    <w:rsid w:val="004B0691"/>
    <w:rsid w:val="004B12D2"/>
    <w:rsid w:val="004B23EA"/>
    <w:rsid w:val="004B286B"/>
    <w:rsid w:val="004B2ABD"/>
    <w:rsid w:val="004B3249"/>
    <w:rsid w:val="004B35F2"/>
    <w:rsid w:val="004B3B80"/>
    <w:rsid w:val="004B3F15"/>
    <w:rsid w:val="004B4B66"/>
    <w:rsid w:val="004B4EDE"/>
    <w:rsid w:val="004B55C5"/>
    <w:rsid w:val="004B59F2"/>
    <w:rsid w:val="004B6203"/>
    <w:rsid w:val="004B6FE3"/>
    <w:rsid w:val="004C0B98"/>
    <w:rsid w:val="004C107D"/>
    <w:rsid w:val="004C135A"/>
    <w:rsid w:val="004C19C7"/>
    <w:rsid w:val="004C1E16"/>
    <w:rsid w:val="004C40C7"/>
    <w:rsid w:val="004C4359"/>
    <w:rsid w:val="004C546C"/>
    <w:rsid w:val="004C73ED"/>
    <w:rsid w:val="004C7B0C"/>
    <w:rsid w:val="004D0CB4"/>
    <w:rsid w:val="004D0E19"/>
    <w:rsid w:val="004D10BE"/>
    <w:rsid w:val="004D14BA"/>
    <w:rsid w:val="004D1DC2"/>
    <w:rsid w:val="004D1E45"/>
    <w:rsid w:val="004D281E"/>
    <w:rsid w:val="004D2A39"/>
    <w:rsid w:val="004D2B3D"/>
    <w:rsid w:val="004D3F82"/>
    <w:rsid w:val="004D4BE8"/>
    <w:rsid w:val="004D5149"/>
    <w:rsid w:val="004D59BC"/>
    <w:rsid w:val="004D5F2D"/>
    <w:rsid w:val="004D6434"/>
    <w:rsid w:val="004D738E"/>
    <w:rsid w:val="004E00A0"/>
    <w:rsid w:val="004E1B5E"/>
    <w:rsid w:val="004E1FD3"/>
    <w:rsid w:val="004E2666"/>
    <w:rsid w:val="004E31FC"/>
    <w:rsid w:val="004E3EBC"/>
    <w:rsid w:val="004E6309"/>
    <w:rsid w:val="004E6710"/>
    <w:rsid w:val="004E6984"/>
    <w:rsid w:val="004E6C35"/>
    <w:rsid w:val="004E756E"/>
    <w:rsid w:val="004E7EA5"/>
    <w:rsid w:val="004F0563"/>
    <w:rsid w:val="004F0FE6"/>
    <w:rsid w:val="004F1001"/>
    <w:rsid w:val="004F1A4C"/>
    <w:rsid w:val="004F23DB"/>
    <w:rsid w:val="004F2452"/>
    <w:rsid w:val="004F255C"/>
    <w:rsid w:val="004F29AD"/>
    <w:rsid w:val="004F2DD0"/>
    <w:rsid w:val="004F3422"/>
    <w:rsid w:val="004F379D"/>
    <w:rsid w:val="004F3BF9"/>
    <w:rsid w:val="004F4654"/>
    <w:rsid w:val="004F4E81"/>
    <w:rsid w:val="004F4E92"/>
    <w:rsid w:val="004F50C0"/>
    <w:rsid w:val="004F50E5"/>
    <w:rsid w:val="004F52C0"/>
    <w:rsid w:val="004F6116"/>
    <w:rsid w:val="004F61CA"/>
    <w:rsid w:val="004F6783"/>
    <w:rsid w:val="004F6EE5"/>
    <w:rsid w:val="004F7A8A"/>
    <w:rsid w:val="004F7CFD"/>
    <w:rsid w:val="00500C01"/>
    <w:rsid w:val="005013EF"/>
    <w:rsid w:val="0050206B"/>
    <w:rsid w:val="005020C8"/>
    <w:rsid w:val="005041D3"/>
    <w:rsid w:val="00504201"/>
    <w:rsid w:val="0050420D"/>
    <w:rsid w:val="00504AD0"/>
    <w:rsid w:val="00505416"/>
    <w:rsid w:val="005055C5"/>
    <w:rsid w:val="00505DB7"/>
    <w:rsid w:val="00506188"/>
    <w:rsid w:val="00506264"/>
    <w:rsid w:val="0050696A"/>
    <w:rsid w:val="00506BCB"/>
    <w:rsid w:val="00507341"/>
    <w:rsid w:val="005074D8"/>
    <w:rsid w:val="00507F02"/>
    <w:rsid w:val="0051045D"/>
    <w:rsid w:val="005104AC"/>
    <w:rsid w:val="005104BD"/>
    <w:rsid w:val="00510B64"/>
    <w:rsid w:val="00510F4D"/>
    <w:rsid w:val="00511380"/>
    <w:rsid w:val="005118B7"/>
    <w:rsid w:val="00511B0A"/>
    <w:rsid w:val="00512BC4"/>
    <w:rsid w:val="00512CCF"/>
    <w:rsid w:val="00513C5C"/>
    <w:rsid w:val="0051471C"/>
    <w:rsid w:val="00514D39"/>
    <w:rsid w:val="00515155"/>
    <w:rsid w:val="00515AC0"/>
    <w:rsid w:val="00516505"/>
    <w:rsid w:val="0051682F"/>
    <w:rsid w:val="00516AA6"/>
    <w:rsid w:val="00516F58"/>
    <w:rsid w:val="0051719D"/>
    <w:rsid w:val="0051729D"/>
    <w:rsid w:val="0052137A"/>
    <w:rsid w:val="00523136"/>
    <w:rsid w:val="005231CF"/>
    <w:rsid w:val="00524117"/>
    <w:rsid w:val="0052483A"/>
    <w:rsid w:val="00524EE8"/>
    <w:rsid w:val="0052629D"/>
    <w:rsid w:val="00527518"/>
    <w:rsid w:val="0052760E"/>
    <w:rsid w:val="00530481"/>
    <w:rsid w:val="00530527"/>
    <w:rsid w:val="00530FE8"/>
    <w:rsid w:val="00531671"/>
    <w:rsid w:val="00531984"/>
    <w:rsid w:val="00531BF6"/>
    <w:rsid w:val="00533076"/>
    <w:rsid w:val="00533629"/>
    <w:rsid w:val="005336D2"/>
    <w:rsid w:val="005336F3"/>
    <w:rsid w:val="00533D09"/>
    <w:rsid w:val="005340B5"/>
    <w:rsid w:val="00534169"/>
    <w:rsid w:val="005343F5"/>
    <w:rsid w:val="0053494B"/>
    <w:rsid w:val="0053499F"/>
    <w:rsid w:val="00535F39"/>
    <w:rsid w:val="005368F8"/>
    <w:rsid w:val="005372D4"/>
    <w:rsid w:val="005378B0"/>
    <w:rsid w:val="0054095F"/>
    <w:rsid w:val="0054176A"/>
    <w:rsid w:val="005417B5"/>
    <w:rsid w:val="00541CE5"/>
    <w:rsid w:val="0054248A"/>
    <w:rsid w:val="00542991"/>
    <w:rsid w:val="00543477"/>
    <w:rsid w:val="005439CB"/>
    <w:rsid w:val="00543B15"/>
    <w:rsid w:val="005449FF"/>
    <w:rsid w:val="00544B4E"/>
    <w:rsid w:val="00544CEF"/>
    <w:rsid w:val="00545EB7"/>
    <w:rsid w:val="00545F72"/>
    <w:rsid w:val="005465CE"/>
    <w:rsid w:val="00546FF3"/>
    <w:rsid w:val="005477AE"/>
    <w:rsid w:val="00547A9E"/>
    <w:rsid w:val="00547BA9"/>
    <w:rsid w:val="00550227"/>
    <w:rsid w:val="005502A1"/>
    <w:rsid w:val="0055127E"/>
    <w:rsid w:val="005514A8"/>
    <w:rsid w:val="0055260D"/>
    <w:rsid w:val="00552620"/>
    <w:rsid w:val="005526F7"/>
    <w:rsid w:val="00552F4E"/>
    <w:rsid w:val="00553BBF"/>
    <w:rsid w:val="0055438F"/>
    <w:rsid w:val="00554519"/>
    <w:rsid w:val="00554C8B"/>
    <w:rsid w:val="005555A6"/>
    <w:rsid w:val="00556178"/>
    <w:rsid w:val="0055621E"/>
    <w:rsid w:val="0055657E"/>
    <w:rsid w:val="00556C5F"/>
    <w:rsid w:val="005603B9"/>
    <w:rsid w:val="00560817"/>
    <w:rsid w:val="00560939"/>
    <w:rsid w:val="005610BF"/>
    <w:rsid w:val="005623B1"/>
    <w:rsid w:val="00565C05"/>
    <w:rsid w:val="00565EB2"/>
    <w:rsid w:val="00567337"/>
    <w:rsid w:val="00567918"/>
    <w:rsid w:val="00567DE3"/>
    <w:rsid w:val="0057126B"/>
    <w:rsid w:val="0057173E"/>
    <w:rsid w:val="00571BDA"/>
    <w:rsid w:val="00571D26"/>
    <w:rsid w:val="00571F06"/>
    <w:rsid w:val="005729D9"/>
    <w:rsid w:val="0057381A"/>
    <w:rsid w:val="00573DE9"/>
    <w:rsid w:val="00574240"/>
    <w:rsid w:val="00575504"/>
    <w:rsid w:val="00575A9B"/>
    <w:rsid w:val="00575AAB"/>
    <w:rsid w:val="00575ACB"/>
    <w:rsid w:val="00575B29"/>
    <w:rsid w:val="00575D69"/>
    <w:rsid w:val="00575EE1"/>
    <w:rsid w:val="00576FEB"/>
    <w:rsid w:val="0057783B"/>
    <w:rsid w:val="005804B5"/>
    <w:rsid w:val="00580B27"/>
    <w:rsid w:val="005818BA"/>
    <w:rsid w:val="00581ADA"/>
    <w:rsid w:val="005827EC"/>
    <w:rsid w:val="005827F1"/>
    <w:rsid w:val="005838E8"/>
    <w:rsid w:val="00583C62"/>
    <w:rsid w:val="005855C5"/>
    <w:rsid w:val="00585AFC"/>
    <w:rsid w:val="00585C5E"/>
    <w:rsid w:val="00586054"/>
    <w:rsid w:val="00586306"/>
    <w:rsid w:val="00586917"/>
    <w:rsid w:val="0058789C"/>
    <w:rsid w:val="00587929"/>
    <w:rsid w:val="00590018"/>
    <w:rsid w:val="00591891"/>
    <w:rsid w:val="0059311B"/>
    <w:rsid w:val="0059329C"/>
    <w:rsid w:val="00594260"/>
    <w:rsid w:val="005949AD"/>
    <w:rsid w:val="00594CA7"/>
    <w:rsid w:val="00595876"/>
    <w:rsid w:val="00596386"/>
    <w:rsid w:val="0059654B"/>
    <w:rsid w:val="00597B1C"/>
    <w:rsid w:val="00597DA8"/>
    <w:rsid w:val="005A01B2"/>
    <w:rsid w:val="005A0C58"/>
    <w:rsid w:val="005A166C"/>
    <w:rsid w:val="005A16D1"/>
    <w:rsid w:val="005A1823"/>
    <w:rsid w:val="005A2829"/>
    <w:rsid w:val="005A28F1"/>
    <w:rsid w:val="005A3250"/>
    <w:rsid w:val="005A3F6C"/>
    <w:rsid w:val="005A4710"/>
    <w:rsid w:val="005A48BA"/>
    <w:rsid w:val="005A4EB8"/>
    <w:rsid w:val="005A50BC"/>
    <w:rsid w:val="005A6E71"/>
    <w:rsid w:val="005A6FD1"/>
    <w:rsid w:val="005A70B1"/>
    <w:rsid w:val="005B005E"/>
    <w:rsid w:val="005B087D"/>
    <w:rsid w:val="005B155C"/>
    <w:rsid w:val="005B16B5"/>
    <w:rsid w:val="005B1B45"/>
    <w:rsid w:val="005B1C5E"/>
    <w:rsid w:val="005B312E"/>
    <w:rsid w:val="005B4439"/>
    <w:rsid w:val="005B46CA"/>
    <w:rsid w:val="005B4844"/>
    <w:rsid w:val="005B4B1E"/>
    <w:rsid w:val="005B4DCE"/>
    <w:rsid w:val="005B77C3"/>
    <w:rsid w:val="005B7AAA"/>
    <w:rsid w:val="005B7DAB"/>
    <w:rsid w:val="005C0656"/>
    <w:rsid w:val="005C1876"/>
    <w:rsid w:val="005C2463"/>
    <w:rsid w:val="005C370D"/>
    <w:rsid w:val="005C3FB0"/>
    <w:rsid w:val="005C400A"/>
    <w:rsid w:val="005C42E7"/>
    <w:rsid w:val="005C5365"/>
    <w:rsid w:val="005C6BBA"/>
    <w:rsid w:val="005C76A3"/>
    <w:rsid w:val="005C7A32"/>
    <w:rsid w:val="005D03B9"/>
    <w:rsid w:val="005D0712"/>
    <w:rsid w:val="005D0BB6"/>
    <w:rsid w:val="005D138B"/>
    <w:rsid w:val="005D17FC"/>
    <w:rsid w:val="005D18FD"/>
    <w:rsid w:val="005D1F09"/>
    <w:rsid w:val="005D2A13"/>
    <w:rsid w:val="005D44D9"/>
    <w:rsid w:val="005D4605"/>
    <w:rsid w:val="005D56C9"/>
    <w:rsid w:val="005D5864"/>
    <w:rsid w:val="005D61A2"/>
    <w:rsid w:val="005D6776"/>
    <w:rsid w:val="005D69BF"/>
    <w:rsid w:val="005D6BAB"/>
    <w:rsid w:val="005D6CEB"/>
    <w:rsid w:val="005D6F6D"/>
    <w:rsid w:val="005D73BA"/>
    <w:rsid w:val="005E0CA7"/>
    <w:rsid w:val="005E0D77"/>
    <w:rsid w:val="005E1DE9"/>
    <w:rsid w:val="005E208F"/>
    <w:rsid w:val="005E23E5"/>
    <w:rsid w:val="005E2657"/>
    <w:rsid w:val="005E2CA4"/>
    <w:rsid w:val="005E34B6"/>
    <w:rsid w:val="005E389A"/>
    <w:rsid w:val="005E38E0"/>
    <w:rsid w:val="005E3B9A"/>
    <w:rsid w:val="005E42BA"/>
    <w:rsid w:val="005E439E"/>
    <w:rsid w:val="005E485D"/>
    <w:rsid w:val="005E4BC1"/>
    <w:rsid w:val="005E6EA7"/>
    <w:rsid w:val="005E704D"/>
    <w:rsid w:val="005E745A"/>
    <w:rsid w:val="005E7DBC"/>
    <w:rsid w:val="005F0702"/>
    <w:rsid w:val="005F0C1A"/>
    <w:rsid w:val="005F11BF"/>
    <w:rsid w:val="005F1379"/>
    <w:rsid w:val="005F1811"/>
    <w:rsid w:val="005F1B1E"/>
    <w:rsid w:val="005F1CB2"/>
    <w:rsid w:val="005F1D9F"/>
    <w:rsid w:val="005F2FA9"/>
    <w:rsid w:val="005F33E7"/>
    <w:rsid w:val="005F37C6"/>
    <w:rsid w:val="005F4347"/>
    <w:rsid w:val="005F4562"/>
    <w:rsid w:val="005F4802"/>
    <w:rsid w:val="005F5662"/>
    <w:rsid w:val="005F5AEC"/>
    <w:rsid w:val="005F6156"/>
    <w:rsid w:val="005F75B0"/>
    <w:rsid w:val="005F7B7E"/>
    <w:rsid w:val="00600009"/>
    <w:rsid w:val="006000C6"/>
    <w:rsid w:val="00600786"/>
    <w:rsid w:val="00600B68"/>
    <w:rsid w:val="00600C48"/>
    <w:rsid w:val="00600C90"/>
    <w:rsid w:val="00600FBB"/>
    <w:rsid w:val="00601831"/>
    <w:rsid w:val="006018E4"/>
    <w:rsid w:val="00602FBE"/>
    <w:rsid w:val="0060376E"/>
    <w:rsid w:val="00603C18"/>
    <w:rsid w:val="00604315"/>
    <w:rsid w:val="00604420"/>
    <w:rsid w:val="0060468F"/>
    <w:rsid w:val="0060616B"/>
    <w:rsid w:val="00606A67"/>
    <w:rsid w:val="00607BD9"/>
    <w:rsid w:val="006101B8"/>
    <w:rsid w:val="00610FAA"/>
    <w:rsid w:val="006118BC"/>
    <w:rsid w:val="00611FC9"/>
    <w:rsid w:val="006128AB"/>
    <w:rsid w:val="00612CDA"/>
    <w:rsid w:val="00612E3F"/>
    <w:rsid w:val="006130D6"/>
    <w:rsid w:val="00613593"/>
    <w:rsid w:val="006136D6"/>
    <w:rsid w:val="006136FA"/>
    <w:rsid w:val="00613A68"/>
    <w:rsid w:val="00613F07"/>
    <w:rsid w:val="00614505"/>
    <w:rsid w:val="00614785"/>
    <w:rsid w:val="006153D2"/>
    <w:rsid w:val="00615995"/>
    <w:rsid w:val="00615A93"/>
    <w:rsid w:val="00615EDC"/>
    <w:rsid w:val="00617A4D"/>
    <w:rsid w:val="0062013C"/>
    <w:rsid w:val="00620703"/>
    <w:rsid w:val="00620AAD"/>
    <w:rsid w:val="00621232"/>
    <w:rsid w:val="00621C00"/>
    <w:rsid w:val="00621C04"/>
    <w:rsid w:val="0062223E"/>
    <w:rsid w:val="00622356"/>
    <w:rsid w:val="00622E71"/>
    <w:rsid w:val="006238CE"/>
    <w:rsid w:val="006239D9"/>
    <w:rsid w:val="006247B6"/>
    <w:rsid w:val="00624B6C"/>
    <w:rsid w:val="00624C7C"/>
    <w:rsid w:val="006256A1"/>
    <w:rsid w:val="00625797"/>
    <w:rsid w:val="006257C4"/>
    <w:rsid w:val="00625DD3"/>
    <w:rsid w:val="00626400"/>
    <w:rsid w:val="0062665B"/>
    <w:rsid w:val="00626B46"/>
    <w:rsid w:val="006271CD"/>
    <w:rsid w:val="006276D7"/>
    <w:rsid w:val="00631B43"/>
    <w:rsid w:val="00631F26"/>
    <w:rsid w:val="00632174"/>
    <w:rsid w:val="006324D6"/>
    <w:rsid w:val="00632C19"/>
    <w:rsid w:val="0063305F"/>
    <w:rsid w:val="00633186"/>
    <w:rsid w:val="006335A3"/>
    <w:rsid w:val="0063372D"/>
    <w:rsid w:val="00633F10"/>
    <w:rsid w:val="00635D93"/>
    <w:rsid w:val="00636855"/>
    <w:rsid w:val="00636EE2"/>
    <w:rsid w:val="0063730F"/>
    <w:rsid w:val="00640A9D"/>
    <w:rsid w:val="006413DD"/>
    <w:rsid w:val="00641962"/>
    <w:rsid w:val="00641A18"/>
    <w:rsid w:val="00642236"/>
    <w:rsid w:val="006425DD"/>
    <w:rsid w:val="00642652"/>
    <w:rsid w:val="0064337A"/>
    <w:rsid w:val="00644193"/>
    <w:rsid w:val="00645245"/>
    <w:rsid w:val="00646383"/>
    <w:rsid w:val="00646BB9"/>
    <w:rsid w:val="00646E93"/>
    <w:rsid w:val="00647AD0"/>
    <w:rsid w:val="0065018D"/>
    <w:rsid w:val="006506CF"/>
    <w:rsid w:val="00650E41"/>
    <w:rsid w:val="006511D9"/>
    <w:rsid w:val="0065177D"/>
    <w:rsid w:val="00651CC2"/>
    <w:rsid w:val="00651EB3"/>
    <w:rsid w:val="00655291"/>
    <w:rsid w:val="0065533F"/>
    <w:rsid w:val="00655EC2"/>
    <w:rsid w:val="006562DF"/>
    <w:rsid w:val="00656CE1"/>
    <w:rsid w:val="00657061"/>
    <w:rsid w:val="006575EA"/>
    <w:rsid w:val="00657AA8"/>
    <w:rsid w:val="00657B77"/>
    <w:rsid w:val="006603AF"/>
    <w:rsid w:val="006607AD"/>
    <w:rsid w:val="00661614"/>
    <w:rsid w:val="00661B8E"/>
    <w:rsid w:val="00663207"/>
    <w:rsid w:val="0066320F"/>
    <w:rsid w:val="0066420E"/>
    <w:rsid w:val="00664ED2"/>
    <w:rsid w:val="00665246"/>
    <w:rsid w:val="00666508"/>
    <w:rsid w:val="0066690F"/>
    <w:rsid w:val="00666BC5"/>
    <w:rsid w:val="006672AB"/>
    <w:rsid w:val="00667C8A"/>
    <w:rsid w:val="006700FC"/>
    <w:rsid w:val="006710BA"/>
    <w:rsid w:val="00671C2C"/>
    <w:rsid w:val="00671CA2"/>
    <w:rsid w:val="0067209B"/>
    <w:rsid w:val="00673186"/>
    <w:rsid w:val="00673ACE"/>
    <w:rsid w:val="00673DA1"/>
    <w:rsid w:val="006742B3"/>
    <w:rsid w:val="00674D86"/>
    <w:rsid w:val="00674F74"/>
    <w:rsid w:val="00674FE9"/>
    <w:rsid w:val="0067511F"/>
    <w:rsid w:val="00675603"/>
    <w:rsid w:val="00675C31"/>
    <w:rsid w:val="00676152"/>
    <w:rsid w:val="00676F10"/>
    <w:rsid w:val="006770CD"/>
    <w:rsid w:val="00680286"/>
    <w:rsid w:val="006804EC"/>
    <w:rsid w:val="00680B34"/>
    <w:rsid w:val="00680F6A"/>
    <w:rsid w:val="00681D4F"/>
    <w:rsid w:val="00681E62"/>
    <w:rsid w:val="0068259E"/>
    <w:rsid w:val="00682A1A"/>
    <w:rsid w:val="00684442"/>
    <w:rsid w:val="00684889"/>
    <w:rsid w:val="0068506B"/>
    <w:rsid w:val="006852CF"/>
    <w:rsid w:val="006854FA"/>
    <w:rsid w:val="006864EC"/>
    <w:rsid w:val="006865E7"/>
    <w:rsid w:val="00686827"/>
    <w:rsid w:val="006868BB"/>
    <w:rsid w:val="00687D79"/>
    <w:rsid w:val="006901E7"/>
    <w:rsid w:val="00691A02"/>
    <w:rsid w:val="00691A29"/>
    <w:rsid w:val="00691D84"/>
    <w:rsid w:val="006925A5"/>
    <w:rsid w:val="00692825"/>
    <w:rsid w:val="00693B5B"/>
    <w:rsid w:val="00693DDB"/>
    <w:rsid w:val="00693FF1"/>
    <w:rsid w:val="00696224"/>
    <w:rsid w:val="00696A04"/>
    <w:rsid w:val="00696E69"/>
    <w:rsid w:val="00697512"/>
    <w:rsid w:val="0069786A"/>
    <w:rsid w:val="00697A9D"/>
    <w:rsid w:val="00697C60"/>
    <w:rsid w:val="006A0219"/>
    <w:rsid w:val="006A2549"/>
    <w:rsid w:val="006A29B8"/>
    <w:rsid w:val="006A3489"/>
    <w:rsid w:val="006A3603"/>
    <w:rsid w:val="006A3EDE"/>
    <w:rsid w:val="006A43AB"/>
    <w:rsid w:val="006A447F"/>
    <w:rsid w:val="006A496E"/>
    <w:rsid w:val="006A5457"/>
    <w:rsid w:val="006A5528"/>
    <w:rsid w:val="006A5776"/>
    <w:rsid w:val="006A5E38"/>
    <w:rsid w:val="006A5EEE"/>
    <w:rsid w:val="006A5F69"/>
    <w:rsid w:val="006A682C"/>
    <w:rsid w:val="006A6AB3"/>
    <w:rsid w:val="006A6C71"/>
    <w:rsid w:val="006A78D4"/>
    <w:rsid w:val="006A790F"/>
    <w:rsid w:val="006B1593"/>
    <w:rsid w:val="006B1734"/>
    <w:rsid w:val="006B2279"/>
    <w:rsid w:val="006B22AA"/>
    <w:rsid w:val="006B23D3"/>
    <w:rsid w:val="006B26DE"/>
    <w:rsid w:val="006B28F4"/>
    <w:rsid w:val="006B2990"/>
    <w:rsid w:val="006B2D5D"/>
    <w:rsid w:val="006B3802"/>
    <w:rsid w:val="006B38BA"/>
    <w:rsid w:val="006B3AD2"/>
    <w:rsid w:val="006B3C5C"/>
    <w:rsid w:val="006B4F95"/>
    <w:rsid w:val="006B58DC"/>
    <w:rsid w:val="006B5E16"/>
    <w:rsid w:val="006B6175"/>
    <w:rsid w:val="006B76D5"/>
    <w:rsid w:val="006C0203"/>
    <w:rsid w:val="006C0823"/>
    <w:rsid w:val="006C1232"/>
    <w:rsid w:val="006C2989"/>
    <w:rsid w:val="006C2B6F"/>
    <w:rsid w:val="006C3215"/>
    <w:rsid w:val="006C3F59"/>
    <w:rsid w:val="006C4703"/>
    <w:rsid w:val="006C5867"/>
    <w:rsid w:val="006C663D"/>
    <w:rsid w:val="006C6739"/>
    <w:rsid w:val="006C6EE0"/>
    <w:rsid w:val="006C704E"/>
    <w:rsid w:val="006C7198"/>
    <w:rsid w:val="006C72E4"/>
    <w:rsid w:val="006D01D3"/>
    <w:rsid w:val="006D111B"/>
    <w:rsid w:val="006D1DA8"/>
    <w:rsid w:val="006D27D2"/>
    <w:rsid w:val="006D29F6"/>
    <w:rsid w:val="006D2A8B"/>
    <w:rsid w:val="006D3618"/>
    <w:rsid w:val="006D368F"/>
    <w:rsid w:val="006D3A2D"/>
    <w:rsid w:val="006D41AF"/>
    <w:rsid w:val="006D42F7"/>
    <w:rsid w:val="006D4350"/>
    <w:rsid w:val="006D43B0"/>
    <w:rsid w:val="006D46CF"/>
    <w:rsid w:val="006D4F25"/>
    <w:rsid w:val="006D4F47"/>
    <w:rsid w:val="006D5287"/>
    <w:rsid w:val="006D60A2"/>
    <w:rsid w:val="006D6173"/>
    <w:rsid w:val="006D68E1"/>
    <w:rsid w:val="006D69E8"/>
    <w:rsid w:val="006D716A"/>
    <w:rsid w:val="006D7D3A"/>
    <w:rsid w:val="006E01E6"/>
    <w:rsid w:val="006E22FA"/>
    <w:rsid w:val="006E2604"/>
    <w:rsid w:val="006E2999"/>
    <w:rsid w:val="006E35BD"/>
    <w:rsid w:val="006E3E0B"/>
    <w:rsid w:val="006E3FFA"/>
    <w:rsid w:val="006E41A1"/>
    <w:rsid w:val="006E427B"/>
    <w:rsid w:val="006E45E6"/>
    <w:rsid w:val="006E505C"/>
    <w:rsid w:val="006E517C"/>
    <w:rsid w:val="006E5773"/>
    <w:rsid w:val="006E5AA2"/>
    <w:rsid w:val="006E5AFB"/>
    <w:rsid w:val="006E6461"/>
    <w:rsid w:val="006E7159"/>
    <w:rsid w:val="006E74C4"/>
    <w:rsid w:val="006E79DB"/>
    <w:rsid w:val="006F0DC2"/>
    <w:rsid w:val="006F1630"/>
    <w:rsid w:val="006F1BCD"/>
    <w:rsid w:val="006F2589"/>
    <w:rsid w:val="006F28B3"/>
    <w:rsid w:val="006F3B9A"/>
    <w:rsid w:val="006F43CD"/>
    <w:rsid w:val="006F4969"/>
    <w:rsid w:val="006F4CE2"/>
    <w:rsid w:val="006F6649"/>
    <w:rsid w:val="006F67A2"/>
    <w:rsid w:val="006F6CE6"/>
    <w:rsid w:val="006F7919"/>
    <w:rsid w:val="006F799F"/>
    <w:rsid w:val="006F7F2A"/>
    <w:rsid w:val="00700B56"/>
    <w:rsid w:val="00700EC6"/>
    <w:rsid w:val="007012F2"/>
    <w:rsid w:val="007012F7"/>
    <w:rsid w:val="00701709"/>
    <w:rsid w:val="00702409"/>
    <w:rsid w:val="00702824"/>
    <w:rsid w:val="007030CB"/>
    <w:rsid w:val="00703E1D"/>
    <w:rsid w:val="00703EEA"/>
    <w:rsid w:val="007044F2"/>
    <w:rsid w:val="007047C6"/>
    <w:rsid w:val="00704D48"/>
    <w:rsid w:val="0070506A"/>
    <w:rsid w:val="00705544"/>
    <w:rsid w:val="007056D2"/>
    <w:rsid w:val="007058BB"/>
    <w:rsid w:val="007068AD"/>
    <w:rsid w:val="00706934"/>
    <w:rsid w:val="00706997"/>
    <w:rsid w:val="007069D0"/>
    <w:rsid w:val="00706D69"/>
    <w:rsid w:val="00710474"/>
    <w:rsid w:val="00710990"/>
    <w:rsid w:val="00710EFC"/>
    <w:rsid w:val="00711FBF"/>
    <w:rsid w:val="0071203B"/>
    <w:rsid w:val="007124AD"/>
    <w:rsid w:val="0071390F"/>
    <w:rsid w:val="00713EAD"/>
    <w:rsid w:val="007140E1"/>
    <w:rsid w:val="00714787"/>
    <w:rsid w:val="007149DB"/>
    <w:rsid w:val="00715197"/>
    <w:rsid w:val="00715659"/>
    <w:rsid w:val="00715DEB"/>
    <w:rsid w:val="00715EE0"/>
    <w:rsid w:val="00716AF7"/>
    <w:rsid w:val="00716C66"/>
    <w:rsid w:val="0071782D"/>
    <w:rsid w:val="007231EE"/>
    <w:rsid w:val="0072326C"/>
    <w:rsid w:val="00724480"/>
    <w:rsid w:val="00724D5A"/>
    <w:rsid w:val="00726531"/>
    <w:rsid w:val="00726B47"/>
    <w:rsid w:val="00726BA3"/>
    <w:rsid w:val="0072713B"/>
    <w:rsid w:val="00727890"/>
    <w:rsid w:val="00730377"/>
    <w:rsid w:val="00730623"/>
    <w:rsid w:val="00730A3E"/>
    <w:rsid w:val="00730BD6"/>
    <w:rsid w:val="00730E39"/>
    <w:rsid w:val="00731577"/>
    <w:rsid w:val="00731FD5"/>
    <w:rsid w:val="00732030"/>
    <w:rsid w:val="007340C7"/>
    <w:rsid w:val="00734FE4"/>
    <w:rsid w:val="007353FB"/>
    <w:rsid w:val="00735676"/>
    <w:rsid w:val="00736830"/>
    <w:rsid w:val="00736E40"/>
    <w:rsid w:val="00737136"/>
    <w:rsid w:val="0073785A"/>
    <w:rsid w:val="00737E5B"/>
    <w:rsid w:val="00737F17"/>
    <w:rsid w:val="007406C1"/>
    <w:rsid w:val="007408A2"/>
    <w:rsid w:val="00741270"/>
    <w:rsid w:val="00741489"/>
    <w:rsid w:val="007435B8"/>
    <w:rsid w:val="007449C4"/>
    <w:rsid w:val="00745199"/>
    <w:rsid w:val="007453C7"/>
    <w:rsid w:val="00745479"/>
    <w:rsid w:val="00745618"/>
    <w:rsid w:val="00745B7F"/>
    <w:rsid w:val="00745BDE"/>
    <w:rsid w:val="00746665"/>
    <w:rsid w:val="00746A5F"/>
    <w:rsid w:val="00746B78"/>
    <w:rsid w:val="00746E8A"/>
    <w:rsid w:val="007470D9"/>
    <w:rsid w:val="007504FB"/>
    <w:rsid w:val="00753222"/>
    <w:rsid w:val="007548C7"/>
    <w:rsid w:val="00754B51"/>
    <w:rsid w:val="0075531F"/>
    <w:rsid w:val="00755547"/>
    <w:rsid w:val="00755DC3"/>
    <w:rsid w:val="00756C0B"/>
    <w:rsid w:val="00757AA7"/>
    <w:rsid w:val="0076023F"/>
    <w:rsid w:val="0076044D"/>
    <w:rsid w:val="00760930"/>
    <w:rsid w:val="0076151F"/>
    <w:rsid w:val="00761D31"/>
    <w:rsid w:val="007636D1"/>
    <w:rsid w:val="00763918"/>
    <w:rsid w:val="007656C4"/>
    <w:rsid w:val="00765F1A"/>
    <w:rsid w:val="007666E6"/>
    <w:rsid w:val="007679E5"/>
    <w:rsid w:val="00770ADD"/>
    <w:rsid w:val="00770BDF"/>
    <w:rsid w:val="00771D2C"/>
    <w:rsid w:val="00771EE0"/>
    <w:rsid w:val="007723CA"/>
    <w:rsid w:val="00772F58"/>
    <w:rsid w:val="00773060"/>
    <w:rsid w:val="00773F74"/>
    <w:rsid w:val="0077402E"/>
    <w:rsid w:val="00774EE9"/>
    <w:rsid w:val="007755DC"/>
    <w:rsid w:val="00776038"/>
    <w:rsid w:val="007779CC"/>
    <w:rsid w:val="00777B29"/>
    <w:rsid w:val="00777D69"/>
    <w:rsid w:val="00777FD7"/>
    <w:rsid w:val="00780B44"/>
    <w:rsid w:val="007811F6"/>
    <w:rsid w:val="00781323"/>
    <w:rsid w:val="00782F22"/>
    <w:rsid w:val="00782FB4"/>
    <w:rsid w:val="00783FA1"/>
    <w:rsid w:val="00784045"/>
    <w:rsid w:val="0078427A"/>
    <w:rsid w:val="007842AF"/>
    <w:rsid w:val="00784349"/>
    <w:rsid w:val="007843DC"/>
    <w:rsid w:val="007843F2"/>
    <w:rsid w:val="007848CA"/>
    <w:rsid w:val="007854E2"/>
    <w:rsid w:val="0078639E"/>
    <w:rsid w:val="00787F45"/>
    <w:rsid w:val="007903DD"/>
    <w:rsid w:val="00790636"/>
    <w:rsid w:val="0079160E"/>
    <w:rsid w:val="00791AE5"/>
    <w:rsid w:val="007920D2"/>
    <w:rsid w:val="0079234F"/>
    <w:rsid w:val="00792390"/>
    <w:rsid w:val="00792BD1"/>
    <w:rsid w:val="00792C2E"/>
    <w:rsid w:val="00792CFE"/>
    <w:rsid w:val="007940F9"/>
    <w:rsid w:val="00794D0C"/>
    <w:rsid w:val="00795D01"/>
    <w:rsid w:val="007971C0"/>
    <w:rsid w:val="0079775F"/>
    <w:rsid w:val="007977DD"/>
    <w:rsid w:val="00797BAB"/>
    <w:rsid w:val="007A0208"/>
    <w:rsid w:val="007A0CFF"/>
    <w:rsid w:val="007A16A6"/>
    <w:rsid w:val="007A1F5C"/>
    <w:rsid w:val="007A1F8A"/>
    <w:rsid w:val="007A2C45"/>
    <w:rsid w:val="007A321B"/>
    <w:rsid w:val="007A3490"/>
    <w:rsid w:val="007A35D8"/>
    <w:rsid w:val="007A3AB4"/>
    <w:rsid w:val="007A3F76"/>
    <w:rsid w:val="007A5351"/>
    <w:rsid w:val="007A5528"/>
    <w:rsid w:val="007A667F"/>
    <w:rsid w:val="007B0511"/>
    <w:rsid w:val="007B154F"/>
    <w:rsid w:val="007B235C"/>
    <w:rsid w:val="007B2510"/>
    <w:rsid w:val="007B2978"/>
    <w:rsid w:val="007B3AD0"/>
    <w:rsid w:val="007B41CF"/>
    <w:rsid w:val="007B4472"/>
    <w:rsid w:val="007B464C"/>
    <w:rsid w:val="007B46CF"/>
    <w:rsid w:val="007B510C"/>
    <w:rsid w:val="007B512F"/>
    <w:rsid w:val="007B5B17"/>
    <w:rsid w:val="007B688E"/>
    <w:rsid w:val="007B6AAF"/>
    <w:rsid w:val="007B6DE1"/>
    <w:rsid w:val="007B717B"/>
    <w:rsid w:val="007B74DA"/>
    <w:rsid w:val="007C096A"/>
    <w:rsid w:val="007C134A"/>
    <w:rsid w:val="007C13C3"/>
    <w:rsid w:val="007C17D3"/>
    <w:rsid w:val="007C1CBE"/>
    <w:rsid w:val="007C1FCA"/>
    <w:rsid w:val="007C20AE"/>
    <w:rsid w:val="007C3241"/>
    <w:rsid w:val="007C43ED"/>
    <w:rsid w:val="007C4FAA"/>
    <w:rsid w:val="007C5368"/>
    <w:rsid w:val="007C603C"/>
    <w:rsid w:val="007C627E"/>
    <w:rsid w:val="007C68C3"/>
    <w:rsid w:val="007CEED6"/>
    <w:rsid w:val="007D1CAD"/>
    <w:rsid w:val="007D225A"/>
    <w:rsid w:val="007D2BEC"/>
    <w:rsid w:val="007D2D67"/>
    <w:rsid w:val="007D2D99"/>
    <w:rsid w:val="007D2E9E"/>
    <w:rsid w:val="007D3173"/>
    <w:rsid w:val="007D3BF2"/>
    <w:rsid w:val="007D42CA"/>
    <w:rsid w:val="007D5415"/>
    <w:rsid w:val="007D5C3E"/>
    <w:rsid w:val="007D5DB3"/>
    <w:rsid w:val="007D65A3"/>
    <w:rsid w:val="007D6733"/>
    <w:rsid w:val="007D7209"/>
    <w:rsid w:val="007D7BFC"/>
    <w:rsid w:val="007E0272"/>
    <w:rsid w:val="007E0964"/>
    <w:rsid w:val="007E1002"/>
    <w:rsid w:val="007E12B2"/>
    <w:rsid w:val="007E16AF"/>
    <w:rsid w:val="007E196B"/>
    <w:rsid w:val="007E1E8F"/>
    <w:rsid w:val="007E2070"/>
    <w:rsid w:val="007E25D6"/>
    <w:rsid w:val="007E3D3E"/>
    <w:rsid w:val="007E4189"/>
    <w:rsid w:val="007E4D4C"/>
    <w:rsid w:val="007E5549"/>
    <w:rsid w:val="007E5727"/>
    <w:rsid w:val="007E5822"/>
    <w:rsid w:val="007E5CC9"/>
    <w:rsid w:val="007E646C"/>
    <w:rsid w:val="007E6CD7"/>
    <w:rsid w:val="007E6DBC"/>
    <w:rsid w:val="007E7B2B"/>
    <w:rsid w:val="007F0797"/>
    <w:rsid w:val="007F0D2B"/>
    <w:rsid w:val="007F0F56"/>
    <w:rsid w:val="007F1540"/>
    <w:rsid w:val="007F3AEC"/>
    <w:rsid w:val="007F3EFA"/>
    <w:rsid w:val="007F4333"/>
    <w:rsid w:val="007F460D"/>
    <w:rsid w:val="007F470E"/>
    <w:rsid w:val="007F49ED"/>
    <w:rsid w:val="007F4BD7"/>
    <w:rsid w:val="007F52B7"/>
    <w:rsid w:val="007F5A87"/>
    <w:rsid w:val="007F6A6E"/>
    <w:rsid w:val="007F742B"/>
    <w:rsid w:val="0080015D"/>
    <w:rsid w:val="00800CE6"/>
    <w:rsid w:val="00800E5B"/>
    <w:rsid w:val="0080103B"/>
    <w:rsid w:val="00801881"/>
    <w:rsid w:val="00802E02"/>
    <w:rsid w:val="00802EBC"/>
    <w:rsid w:val="00803CA3"/>
    <w:rsid w:val="00804CED"/>
    <w:rsid w:val="00805751"/>
    <w:rsid w:val="00805E72"/>
    <w:rsid w:val="00806256"/>
    <w:rsid w:val="008063E1"/>
    <w:rsid w:val="00806743"/>
    <w:rsid w:val="00806B0C"/>
    <w:rsid w:val="00806D97"/>
    <w:rsid w:val="00807101"/>
    <w:rsid w:val="008072A6"/>
    <w:rsid w:val="00810044"/>
    <w:rsid w:val="008106CB"/>
    <w:rsid w:val="00811016"/>
    <w:rsid w:val="00812CF4"/>
    <w:rsid w:val="008130EA"/>
    <w:rsid w:val="00813AD0"/>
    <w:rsid w:val="0081422B"/>
    <w:rsid w:val="00814B7C"/>
    <w:rsid w:val="00815BCB"/>
    <w:rsid w:val="00815FD1"/>
    <w:rsid w:val="00817219"/>
    <w:rsid w:val="00817365"/>
    <w:rsid w:val="00817545"/>
    <w:rsid w:val="008175DC"/>
    <w:rsid w:val="0081765E"/>
    <w:rsid w:val="00817C5B"/>
    <w:rsid w:val="00817F5F"/>
    <w:rsid w:val="008201C1"/>
    <w:rsid w:val="0082137A"/>
    <w:rsid w:val="008213C9"/>
    <w:rsid w:val="00821918"/>
    <w:rsid w:val="00823574"/>
    <w:rsid w:val="008244F0"/>
    <w:rsid w:val="008246BF"/>
    <w:rsid w:val="00824A32"/>
    <w:rsid w:val="00824E4F"/>
    <w:rsid w:val="0082502A"/>
    <w:rsid w:val="008251C7"/>
    <w:rsid w:val="008268D5"/>
    <w:rsid w:val="00826BD6"/>
    <w:rsid w:val="00827CC0"/>
    <w:rsid w:val="008309AC"/>
    <w:rsid w:val="00830BAD"/>
    <w:rsid w:val="00831178"/>
    <w:rsid w:val="00831CBD"/>
    <w:rsid w:val="00832B54"/>
    <w:rsid w:val="00833166"/>
    <w:rsid w:val="00834CA0"/>
    <w:rsid w:val="00835927"/>
    <w:rsid w:val="00835E56"/>
    <w:rsid w:val="008369CE"/>
    <w:rsid w:val="00836EBA"/>
    <w:rsid w:val="008378A6"/>
    <w:rsid w:val="008378B6"/>
    <w:rsid w:val="0084033F"/>
    <w:rsid w:val="00840B4F"/>
    <w:rsid w:val="008420AD"/>
    <w:rsid w:val="0084225F"/>
    <w:rsid w:val="0084233C"/>
    <w:rsid w:val="00842532"/>
    <w:rsid w:val="00842AC9"/>
    <w:rsid w:val="00843030"/>
    <w:rsid w:val="00843C96"/>
    <w:rsid w:val="008444CD"/>
    <w:rsid w:val="0084500F"/>
    <w:rsid w:val="00845441"/>
    <w:rsid w:val="00846023"/>
    <w:rsid w:val="00846776"/>
    <w:rsid w:val="0084730B"/>
    <w:rsid w:val="008477E7"/>
    <w:rsid w:val="00850A4E"/>
    <w:rsid w:val="00850D1A"/>
    <w:rsid w:val="00853244"/>
    <w:rsid w:val="00853664"/>
    <w:rsid w:val="00853700"/>
    <w:rsid w:val="0085442D"/>
    <w:rsid w:val="00854AC4"/>
    <w:rsid w:val="00854B78"/>
    <w:rsid w:val="008558AD"/>
    <w:rsid w:val="00855A1D"/>
    <w:rsid w:val="008568C9"/>
    <w:rsid w:val="008569CE"/>
    <w:rsid w:val="00857DD9"/>
    <w:rsid w:val="00857FCA"/>
    <w:rsid w:val="00860C80"/>
    <w:rsid w:val="00860FD8"/>
    <w:rsid w:val="008619B8"/>
    <w:rsid w:val="00862C32"/>
    <w:rsid w:val="00862C8D"/>
    <w:rsid w:val="008631E3"/>
    <w:rsid w:val="0086352C"/>
    <w:rsid w:val="008646DB"/>
    <w:rsid w:val="00864E35"/>
    <w:rsid w:val="008650D8"/>
    <w:rsid w:val="00866B4F"/>
    <w:rsid w:val="00867065"/>
    <w:rsid w:val="00867157"/>
    <w:rsid w:val="00867B5A"/>
    <w:rsid w:val="00867E08"/>
    <w:rsid w:val="00870648"/>
    <w:rsid w:val="00870AEE"/>
    <w:rsid w:val="00871A8E"/>
    <w:rsid w:val="00871C6C"/>
    <w:rsid w:val="0087204E"/>
    <w:rsid w:val="00873232"/>
    <w:rsid w:val="00873599"/>
    <w:rsid w:val="00873BE0"/>
    <w:rsid w:val="00874138"/>
    <w:rsid w:val="00874155"/>
    <w:rsid w:val="00874343"/>
    <w:rsid w:val="00874567"/>
    <w:rsid w:val="00875280"/>
    <w:rsid w:val="00876353"/>
    <w:rsid w:val="008763DA"/>
    <w:rsid w:val="00877811"/>
    <w:rsid w:val="00877B7E"/>
    <w:rsid w:val="00881ABC"/>
    <w:rsid w:val="008823EB"/>
    <w:rsid w:val="0088259C"/>
    <w:rsid w:val="00882763"/>
    <w:rsid w:val="008829FC"/>
    <w:rsid w:val="008835E7"/>
    <w:rsid w:val="00884C1B"/>
    <w:rsid w:val="00885359"/>
    <w:rsid w:val="00885E75"/>
    <w:rsid w:val="00885E8A"/>
    <w:rsid w:val="00885F32"/>
    <w:rsid w:val="00885F75"/>
    <w:rsid w:val="008862F1"/>
    <w:rsid w:val="00887B4A"/>
    <w:rsid w:val="00887D2E"/>
    <w:rsid w:val="0089046B"/>
    <w:rsid w:val="00890512"/>
    <w:rsid w:val="00890617"/>
    <w:rsid w:val="00890653"/>
    <w:rsid w:val="00890ACC"/>
    <w:rsid w:val="008913A7"/>
    <w:rsid w:val="00892810"/>
    <w:rsid w:val="00892910"/>
    <w:rsid w:val="00893EE3"/>
    <w:rsid w:val="0089431E"/>
    <w:rsid w:val="008945D2"/>
    <w:rsid w:val="00895D61"/>
    <w:rsid w:val="00896E65"/>
    <w:rsid w:val="00897588"/>
    <w:rsid w:val="008977E8"/>
    <w:rsid w:val="00897F0C"/>
    <w:rsid w:val="008A02EE"/>
    <w:rsid w:val="008A07F5"/>
    <w:rsid w:val="008A0DAD"/>
    <w:rsid w:val="008A165B"/>
    <w:rsid w:val="008A1E8F"/>
    <w:rsid w:val="008A2FB9"/>
    <w:rsid w:val="008A3047"/>
    <w:rsid w:val="008A3ECF"/>
    <w:rsid w:val="008A420C"/>
    <w:rsid w:val="008A570B"/>
    <w:rsid w:val="008A58DD"/>
    <w:rsid w:val="008A5A54"/>
    <w:rsid w:val="008A645B"/>
    <w:rsid w:val="008A689D"/>
    <w:rsid w:val="008A708A"/>
    <w:rsid w:val="008A71BB"/>
    <w:rsid w:val="008A71F7"/>
    <w:rsid w:val="008B000B"/>
    <w:rsid w:val="008B010F"/>
    <w:rsid w:val="008B0678"/>
    <w:rsid w:val="008B0ABF"/>
    <w:rsid w:val="008B18ED"/>
    <w:rsid w:val="008B1E7D"/>
    <w:rsid w:val="008B21F0"/>
    <w:rsid w:val="008B2684"/>
    <w:rsid w:val="008B2958"/>
    <w:rsid w:val="008B300D"/>
    <w:rsid w:val="008B3B21"/>
    <w:rsid w:val="008B404D"/>
    <w:rsid w:val="008B40E2"/>
    <w:rsid w:val="008B460A"/>
    <w:rsid w:val="008B52BE"/>
    <w:rsid w:val="008B56FA"/>
    <w:rsid w:val="008B64B5"/>
    <w:rsid w:val="008B6A05"/>
    <w:rsid w:val="008B6AB6"/>
    <w:rsid w:val="008B6AF4"/>
    <w:rsid w:val="008B6CDB"/>
    <w:rsid w:val="008C09CF"/>
    <w:rsid w:val="008C0C16"/>
    <w:rsid w:val="008C0DD6"/>
    <w:rsid w:val="008C13C2"/>
    <w:rsid w:val="008C13DA"/>
    <w:rsid w:val="008C1608"/>
    <w:rsid w:val="008C16E7"/>
    <w:rsid w:val="008C2304"/>
    <w:rsid w:val="008C2E0D"/>
    <w:rsid w:val="008C40D8"/>
    <w:rsid w:val="008C45BF"/>
    <w:rsid w:val="008C53A9"/>
    <w:rsid w:val="008C5B3A"/>
    <w:rsid w:val="008C5C62"/>
    <w:rsid w:val="008C5E37"/>
    <w:rsid w:val="008C6179"/>
    <w:rsid w:val="008C6963"/>
    <w:rsid w:val="008C699F"/>
    <w:rsid w:val="008C73A3"/>
    <w:rsid w:val="008D03AF"/>
    <w:rsid w:val="008D0DDA"/>
    <w:rsid w:val="008D2580"/>
    <w:rsid w:val="008D2C0C"/>
    <w:rsid w:val="008D331F"/>
    <w:rsid w:val="008D3D66"/>
    <w:rsid w:val="008D3F9E"/>
    <w:rsid w:val="008D4334"/>
    <w:rsid w:val="008D4711"/>
    <w:rsid w:val="008D47FC"/>
    <w:rsid w:val="008D495A"/>
    <w:rsid w:val="008D4A21"/>
    <w:rsid w:val="008D569E"/>
    <w:rsid w:val="008D5868"/>
    <w:rsid w:val="008D63B8"/>
    <w:rsid w:val="008D6797"/>
    <w:rsid w:val="008D6AF6"/>
    <w:rsid w:val="008D6C9C"/>
    <w:rsid w:val="008D786A"/>
    <w:rsid w:val="008D7C6E"/>
    <w:rsid w:val="008D7CA6"/>
    <w:rsid w:val="008D7DF2"/>
    <w:rsid w:val="008E11CA"/>
    <w:rsid w:val="008E1248"/>
    <w:rsid w:val="008E1C43"/>
    <w:rsid w:val="008E2F8C"/>
    <w:rsid w:val="008E4D60"/>
    <w:rsid w:val="008E5068"/>
    <w:rsid w:val="008E5DD8"/>
    <w:rsid w:val="008E5FEE"/>
    <w:rsid w:val="008E6B9C"/>
    <w:rsid w:val="008E6D0E"/>
    <w:rsid w:val="008E70F2"/>
    <w:rsid w:val="008F15A4"/>
    <w:rsid w:val="008F1BAF"/>
    <w:rsid w:val="008F1E2C"/>
    <w:rsid w:val="008F2604"/>
    <w:rsid w:val="008F2981"/>
    <w:rsid w:val="008F2C76"/>
    <w:rsid w:val="008F3E07"/>
    <w:rsid w:val="008F42E7"/>
    <w:rsid w:val="008F46BA"/>
    <w:rsid w:val="008F4996"/>
    <w:rsid w:val="008F533A"/>
    <w:rsid w:val="008F57AC"/>
    <w:rsid w:val="008F58C5"/>
    <w:rsid w:val="008F5AAA"/>
    <w:rsid w:val="008F6405"/>
    <w:rsid w:val="008F67CF"/>
    <w:rsid w:val="008F709B"/>
    <w:rsid w:val="008F77E3"/>
    <w:rsid w:val="00900364"/>
    <w:rsid w:val="0090047E"/>
    <w:rsid w:val="009020CD"/>
    <w:rsid w:val="00902C07"/>
    <w:rsid w:val="0090306B"/>
    <w:rsid w:val="00903BF0"/>
    <w:rsid w:val="0090417C"/>
    <w:rsid w:val="00904998"/>
    <w:rsid w:val="009050D1"/>
    <w:rsid w:val="00905527"/>
    <w:rsid w:val="009056B7"/>
    <w:rsid w:val="00905B97"/>
    <w:rsid w:val="00905CE0"/>
    <w:rsid w:val="00905FA7"/>
    <w:rsid w:val="00906353"/>
    <w:rsid w:val="00906426"/>
    <w:rsid w:val="009069DA"/>
    <w:rsid w:val="00906AF0"/>
    <w:rsid w:val="009102A4"/>
    <w:rsid w:val="0091049C"/>
    <w:rsid w:val="0091113F"/>
    <w:rsid w:val="00911CD9"/>
    <w:rsid w:val="0091250A"/>
    <w:rsid w:val="00912706"/>
    <w:rsid w:val="00912ACC"/>
    <w:rsid w:val="009133FD"/>
    <w:rsid w:val="009135AC"/>
    <w:rsid w:val="00913A41"/>
    <w:rsid w:val="00913E4E"/>
    <w:rsid w:val="00914163"/>
    <w:rsid w:val="009142E3"/>
    <w:rsid w:val="00914CE8"/>
    <w:rsid w:val="00915692"/>
    <w:rsid w:val="0091616E"/>
    <w:rsid w:val="00916351"/>
    <w:rsid w:val="00917021"/>
    <w:rsid w:val="00917D1E"/>
    <w:rsid w:val="009201E2"/>
    <w:rsid w:val="009208C3"/>
    <w:rsid w:val="00922F35"/>
    <w:rsid w:val="00924351"/>
    <w:rsid w:val="009255DE"/>
    <w:rsid w:val="00925F2E"/>
    <w:rsid w:val="009261AC"/>
    <w:rsid w:val="00926A8E"/>
    <w:rsid w:val="00927954"/>
    <w:rsid w:val="009309E9"/>
    <w:rsid w:val="00930BE0"/>
    <w:rsid w:val="00930DBC"/>
    <w:rsid w:val="00932E0E"/>
    <w:rsid w:val="009330A7"/>
    <w:rsid w:val="00935A6D"/>
    <w:rsid w:val="00935DC4"/>
    <w:rsid w:val="00936760"/>
    <w:rsid w:val="00936C51"/>
    <w:rsid w:val="00936ED9"/>
    <w:rsid w:val="009379DC"/>
    <w:rsid w:val="00937DD6"/>
    <w:rsid w:val="009405CE"/>
    <w:rsid w:val="00940D3A"/>
    <w:rsid w:val="0094172E"/>
    <w:rsid w:val="009417CC"/>
    <w:rsid w:val="009423EE"/>
    <w:rsid w:val="009426E4"/>
    <w:rsid w:val="009428ED"/>
    <w:rsid w:val="00944A56"/>
    <w:rsid w:val="00944DE0"/>
    <w:rsid w:val="00945436"/>
    <w:rsid w:val="009463B0"/>
    <w:rsid w:val="00946428"/>
    <w:rsid w:val="009464E6"/>
    <w:rsid w:val="009465FF"/>
    <w:rsid w:val="009472D3"/>
    <w:rsid w:val="00947E49"/>
    <w:rsid w:val="009504BD"/>
    <w:rsid w:val="009505DA"/>
    <w:rsid w:val="00950615"/>
    <w:rsid w:val="00950807"/>
    <w:rsid w:val="009515FD"/>
    <w:rsid w:val="00952D8E"/>
    <w:rsid w:val="009538DE"/>
    <w:rsid w:val="00954B0C"/>
    <w:rsid w:val="00955551"/>
    <w:rsid w:val="00956B54"/>
    <w:rsid w:val="00956DFA"/>
    <w:rsid w:val="00957DF2"/>
    <w:rsid w:val="00960330"/>
    <w:rsid w:val="00961243"/>
    <w:rsid w:val="00961286"/>
    <w:rsid w:val="009616C7"/>
    <w:rsid w:val="00961791"/>
    <w:rsid w:val="00961D18"/>
    <w:rsid w:val="00961EAC"/>
    <w:rsid w:val="00963985"/>
    <w:rsid w:val="00966290"/>
    <w:rsid w:val="009707CD"/>
    <w:rsid w:val="00970BE5"/>
    <w:rsid w:val="009711F1"/>
    <w:rsid w:val="009716C4"/>
    <w:rsid w:val="00973755"/>
    <w:rsid w:val="009737A8"/>
    <w:rsid w:val="00975BBC"/>
    <w:rsid w:val="009760B9"/>
    <w:rsid w:val="00976F07"/>
    <w:rsid w:val="00977CC4"/>
    <w:rsid w:val="00977EB8"/>
    <w:rsid w:val="00977FEE"/>
    <w:rsid w:val="0098041D"/>
    <w:rsid w:val="0098046A"/>
    <w:rsid w:val="0098056B"/>
    <w:rsid w:val="00980776"/>
    <w:rsid w:val="0098093D"/>
    <w:rsid w:val="00981244"/>
    <w:rsid w:val="00981626"/>
    <w:rsid w:val="00981F2B"/>
    <w:rsid w:val="00982CD1"/>
    <w:rsid w:val="00983064"/>
    <w:rsid w:val="00983FEC"/>
    <w:rsid w:val="0098441A"/>
    <w:rsid w:val="00985928"/>
    <w:rsid w:val="009859BF"/>
    <w:rsid w:val="00986B79"/>
    <w:rsid w:val="00987C0B"/>
    <w:rsid w:val="009906A3"/>
    <w:rsid w:val="009906F3"/>
    <w:rsid w:val="00990E0E"/>
    <w:rsid w:val="00990F60"/>
    <w:rsid w:val="0099155F"/>
    <w:rsid w:val="0099181F"/>
    <w:rsid w:val="00991A6D"/>
    <w:rsid w:val="00992B19"/>
    <w:rsid w:val="00992EF5"/>
    <w:rsid w:val="00994AF5"/>
    <w:rsid w:val="00994E95"/>
    <w:rsid w:val="00995277"/>
    <w:rsid w:val="00995669"/>
    <w:rsid w:val="00996546"/>
    <w:rsid w:val="009A034D"/>
    <w:rsid w:val="009A0870"/>
    <w:rsid w:val="009A0968"/>
    <w:rsid w:val="009A149B"/>
    <w:rsid w:val="009A16C1"/>
    <w:rsid w:val="009A1AA0"/>
    <w:rsid w:val="009A24E3"/>
    <w:rsid w:val="009A2C5A"/>
    <w:rsid w:val="009A4177"/>
    <w:rsid w:val="009A5423"/>
    <w:rsid w:val="009A63D8"/>
    <w:rsid w:val="009A7D90"/>
    <w:rsid w:val="009B0378"/>
    <w:rsid w:val="009B0889"/>
    <w:rsid w:val="009B1035"/>
    <w:rsid w:val="009B117F"/>
    <w:rsid w:val="009B131A"/>
    <w:rsid w:val="009B260C"/>
    <w:rsid w:val="009B32A9"/>
    <w:rsid w:val="009B32AE"/>
    <w:rsid w:val="009B3635"/>
    <w:rsid w:val="009B37BA"/>
    <w:rsid w:val="009B3CDA"/>
    <w:rsid w:val="009B4C9C"/>
    <w:rsid w:val="009B50B3"/>
    <w:rsid w:val="009B6598"/>
    <w:rsid w:val="009B77E0"/>
    <w:rsid w:val="009B7A8F"/>
    <w:rsid w:val="009C0719"/>
    <w:rsid w:val="009C08EE"/>
    <w:rsid w:val="009C1006"/>
    <w:rsid w:val="009C142E"/>
    <w:rsid w:val="009C1909"/>
    <w:rsid w:val="009C1D1E"/>
    <w:rsid w:val="009C24D1"/>
    <w:rsid w:val="009C4218"/>
    <w:rsid w:val="009C458A"/>
    <w:rsid w:val="009C48BE"/>
    <w:rsid w:val="009C4FA3"/>
    <w:rsid w:val="009C555B"/>
    <w:rsid w:val="009C633E"/>
    <w:rsid w:val="009C6741"/>
    <w:rsid w:val="009C70B3"/>
    <w:rsid w:val="009C7211"/>
    <w:rsid w:val="009C7BF2"/>
    <w:rsid w:val="009D0789"/>
    <w:rsid w:val="009D19B3"/>
    <w:rsid w:val="009D1B08"/>
    <w:rsid w:val="009D1E93"/>
    <w:rsid w:val="009D238E"/>
    <w:rsid w:val="009D24FE"/>
    <w:rsid w:val="009D2EC6"/>
    <w:rsid w:val="009D3128"/>
    <w:rsid w:val="009D4A09"/>
    <w:rsid w:val="009D4C77"/>
    <w:rsid w:val="009D5494"/>
    <w:rsid w:val="009D559C"/>
    <w:rsid w:val="009D59BC"/>
    <w:rsid w:val="009D68E1"/>
    <w:rsid w:val="009D6B61"/>
    <w:rsid w:val="009D6EAE"/>
    <w:rsid w:val="009D77C9"/>
    <w:rsid w:val="009E083F"/>
    <w:rsid w:val="009E1A10"/>
    <w:rsid w:val="009E1DC7"/>
    <w:rsid w:val="009E23F6"/>
    <w:rsid w:val="009E2E56"/>
    <w:rsid w:val="009E30E1"/>
    <w:rsid w:val="009E3176"/>
    <w:rsid w:val="009E36EB"/>
    <w:rsid w:val="009E55F4"/>
    <w:rsid w:val="009E5C57"/>
    <w:rsid w:val="009E6E1C"/>
    <w:rsid w:val="009E7F8B"/>
    <w:rsid w:val="009F0B04"/>
    <w:rsid w:val="009F10BB"/>
    <w:rsid w:val="009F23AA"/>
    <w:rsid w:val="009F2952"/>
    <w:rsid w:val="009F295D"/>
    <w:rsid w:val="009F2B02"/>
    <w:rsid w:val="009F318C"/>
    <w:rsid w:val="009F3339"/>
    <w:rsid w:val="009F3502"/>
    <w:rsid w:val="009F57B5"/>
    <w:rsid w:val="009F7927"/>
    <w:rsid w:val="009F7D2A"/>
    <w:rsid w:val="00A00166"/>
    <w:rsid w:val="00A0179A"/>
    <w:rsid w:val="00A017C0"/>
    <w:rsid w:val="00A01CCD"/>
    <w:rsid w:val="00A02033"/>
    <w:rsid w:val="00A0347F"/>
    <w:rsid w:val="00A0356A"/>
    <w:rsid w:val="00A04F13"/>
    <w:rsid w:val="00A0512F"/>
    <w:rsid w:val="00A05342"/>
    <w:rsid w:val="00A054A3"/>
    <w:rsid w:val="00A0570C"/>
    <w:rsid w:val="00A05992"/>
    <w:rsid w:val="00A05A17"/>
    <w:rsid w:val="00A05D3B"/>
    <w:rsid w:val="00A0667A"/>
    <w:rsid w:val="00A06901"/>
    <w:rsid w:val="00A06B52"/>
    <w:rsid w:val="00A06D82"/>
    <w:rsid w:val="00A074B8"/>
    <w:rsid w:val="00A1046A"/>
    <w:rsid w:val="00A10494"/>
    <w:rsid w:val="00A1084A"/>
    <w:rsid w:val="00A10E9F"/>
    <w:rsid w:val="00A11B98"/>
    <w:rsid w:val="00A11C24"/>
    <w:rsid w:val="00A12FF7"/>
    <w:rsid w:val="00A138AB"/>
    <w:rsid w:val="00A1534C"/>
    <w:rsid w:val="00A15E93"/>
    <w:rsid w:val="00A16E6C"/>
    <w:rsid w:val="00A170F6"/>
    <w:rsid w:val="00A17863"/>
    <w:rsid w:val="00A200A7"/>
    <w:rsid w:val="00A2103C"/>
    <w:rsid w:val="00A21AA5"/>
    <w:rsid w:val="00A21B9A"/>
    <w:rsid w:val="00A22046"/>
    <w:rsid w:val="00A22272"/>
    <w:rsid w:val="00A226C1"/>
    <w:rsid w:val="00A2271D"/>
    <w:rsid w:val="00A22741"/>
    <w:rsid w:val="00A22D31"/>
    <w:rsid w:val="00A236B9"/>
    <w:rsid w:val="00A23A1E"/>
    <w:rsid w:val="00A23B62"/>
    <w:rsid w:val="00A23D84"/>
    <w:rsid w:val="00A24C10"/>
    <w:rsid w:val="00A25477"/>
    <w:rsid w:val="00A2664B"/>
    <w:rsid w:val="00A26A5C"/>
    <w:rsid w:val="00A2757F"/>
    <w:rsid w:val="00A3130D"/>
    <w:rsid w:val="00A32160"/>
    <w:rsid w:val="00A32F79"/>
    <w:rsid w:val="00A33377"/>
    <w:rsid w:val="00A33997"/>
    <w:rsid w:val="00A34F4E"/>
    <w:rsid w:val="00A34F6C"/>
    <w:rsid w:val="00A350EB"/>
    <w:rsid w:val="00A37580"/>
    <w:rsid w:val="00A37890"/>
    <w:rsid w:val="00A37EE0"/>
    <w:rsid w:val="00A405AF"/>
    <w:rsid w:val="00A40E7D"/>
    <w:rsid w:val="00A41DD4"/>
    <w:rsid w:val="00A4213B"/>
    <w:rsid w:val="00A429E3"/>
    <w:rsid w:val="00A42C27"/>
    <w:rsid w:val="00A433E2"/>
    <w:rsid w:val="00A43685"/>
    <w:rsid w:val="00A443F8"/>
    <w:rsid w:val="00A45769"/>
    <w:rsid w:val="00A45E5E"/>
    <w:rsid w:val="00A47276"/>
    <w:rsid w:val="00A47A77"/>
    <w:rsid w:val="00A500CA"/>
    <w:rsid w:val="00A50E2A"/>
    <w:rsid w:val="00A52422"/>
    <w:rsid w:val="00A539B8"/>
    <w:rsid w:val="00A55131"/>
    <w:rsid w:val="00A55434"/>
    <w:rsid w:val="00A608DC"/>
    <w:rsid w:val="00A60E72"/>
    <w:rsid w:val="00A61FE5"/>
    <w:rsid w:val="00A627F8"/>
    <w:rsid w:val="00A62892"/>
    <w:rsid w:val="00A62B12"/>
    <w:rsid w:val="00A62BF9"/>
    <w:rsid w:val="00A62DE4"/>
    <w:rsid w:val="00A631FD"/>
    <w:rsid w:val="00A634B5"/>
    <w:rsid w:val="00A637E5"/>
    <w:rsid w:val="00A63E0C"/>
    <w:rsid w:val="00A6486B"/>
    <w:rsid w:val="00A655C7"/>
    <w:rsid w:val="00A664EF"/>
    <w:rsid w:val="00A666B9"/>
    <w:rsid w:val="00A66BDA"/>
    <w:rsid w:val="00A66CDA"/>
    <w:rsid w:val="00A66DB0"/>
    <w:rsid w:val="00A671DB"/>
    <w:rsid w:val="00A672D6"/>
    <w:rsid w:val="00A70717"/>
    <w:rsid w:val="00A71D1A"/>
    <w:rsid w:val="00A723DD"/>
    <w:rsid w:val="00A72991"/>
    <w:rsid w:val="00A73F3A"/>
    <w:rsid w:val="00A74ABA"/>
    <w:rsid w:val="00A74F06"/>
    <w:rsid w:val="00A755A8"/>
    <w:rsid w:val="00A75714"/>
    <w:rsid w:val="00A76025"/>
    <w:rsid w:val="00A761FB"/>
    <w:rsid w:val="00A768B5"/>
    <w:rsid w:val="00A76EE6"/>
    <w:rsid w:val="00A772EF"/>
    <w:rsid w:val="00A8100D"/>
    <w:rsid w:val="00A810AB"/>
    <w:rsid w:val="00A81DB2"/>
    <w:rsid w:val="00A81F68"/>
    <w:rsid w:val="00A8268A"/>
    <w:rsid w:val="00A8289A"/>
    <w:rsid w:val="00A82A6E"/>
    <w:rsid w:val="00A83AD6"/>
    <w:rsid w:val="00A842F4"/>
    <w:rsid w:val="00A847BA"/>
    <w:rsid w:val="00A8492B"/>
    <w:rsid w:val="00A859C2"/>
    <w:rsid w:val="00A85DDE"/>
    <w:rsid w:val="00A86BA3"/>
    <w:rsid w:val="00A86EB2"/>
    <w:rsid w:val="00A87037"/>
    <w:rsid w:val="00A871E5"/>
    <w:rsid w:val="00A872AA"/>
    <w:rsid w:val="00A8793F"/>
    <w:rsid w:val="00A87C09"/>
    <w:rsid w:val="00A901A4"/>
    <w:rsid w:val="00A9182F"/>
    <w:rsid w:val="00A91FA8"/>
    <w:rsid w:val="00A92145"/>
    <w:rsid w:val="00A92CDE"/>
    <w:rsid w:val="00A94128"/>
    <w:rsid w:val="00A9518E"/>
    <w:rsid w:val="00A9521A"/>
    <w:rsid w:val="00A9556C"/>
    <w:rsid w:val="00A96CF6"/>
    <w:rsid w:val="00A979E7"/>
    <w:rsid w:val="00A97C3C"/>
    <w:rsid w:val="00AA076A"/>
    <w:rsid w:val="00AA0A8B"/>
    <w:rsid w:val="00AA14E9"/>
    <w:rsid w:val="00AA1FA6"/>
    <w:rsid w:val="00AA225D"/>
    <w:rsid w:val="00AA27E8"/>
    <w:rsid w:val="00AA2BE5"/>
    <w:rsid w:val="00AA3707"/>
    <w:rsid w:val="00AA442A"/>
    <w:rsid w:val="00AA4E64"/>
    <w:rsid w:val="00AA511B"/>
    <w:rsid w:val="00AA5A81"/>
    <w:rsid w:val="00AA5D42"/>
    <w:rsid w:val="00AA66DE"/>
    <w:rsid w:val="00AA6CBF"/>
    <w:rsid w:val="00AA7679"/>
    <w:rsid w:val="00AB04DD"/>
    <w:rsid w:val="00AB050B"/>
    <w:rsid w:val="00AB13EB"/>
    <w:rsid w:val="00AB14FD"/>
    <w:rsid w:val="00AB1C6B"/>
    <w:rsid w:val="00AB3281"/>
    <w:rsid w:val="00AB351B"/>
    <w:rsid w:val="00AB3929"/>
    <w:rsid w:val="00AB39B7"/>
    <w:rsid w:val="00AB3B68"/>
    <w:rsid w:val="00AB401F"/>
    <w:rsid w:val="00AB4048"/>
    <w:rsid w:val="00AB4204"/>
    <w:rsid w:val="00AB4BA4"/>
    <w:rsid w:val="00AB50A9"/>
    <w:rsid w:val="00AB5645"/>
    <w:rsid w:val="00AB5760"/>
    <w:rsid w:val="00AB5825"/>
    <w:rsid w:val="00AB5B91"/>
    <w:rsid w:val="00AB5E14"/>
    <w:rsid w:val="00AB6CA6"/>
    <w:rsid w:val="00AB6CDD"/>
    <w:rsid w:val="00AB7259"/>
    <w:rsid w:val="00AB7908"/>
    <w:rsid w:val="00AB7A0C"/>
    <w:rsid w:val="00AC03CA"/>
    <w:rsid w:val="00AC09AF"/>
    <w:rsid w:val="00AC0B54"/>
    <w:rsid w:val="00AC0EAF"/>
    <w:rsid w:val="00AC105C"/>
    <w:rsid w:val="00AC1071"/>
    <w:rsid w:val="00AC10F6"/>
    <w:rsid w:val="00AC1DFD"/>
    <w:rsid w:val="00AC23D4"/>
    <w:rsid w:val="00AC26C2"/>
    <w:rsid w:val="00AC3AFC"/>
    <w:rsid w:val="00AC7425"/>
    <w:rsid w:val="00AC76E1"/>
    <w:rsid w:val="00AC7795"/>
    <w:rsid w:val="00AC7A9D"/>
    <w:rsid w:val="00AD0AC0"/>
    <w:rsid w:val="00AD11ED"/>
    <w:rsid w:val="00AD17C0"/>
    <w:rsid w:val="00AD21E8"/>
    <w:rsid w:val="00AD222D"/>
    <w:rsid w:val="00AD23B6"/>
    <w:rsid w:val="00AD256A"/>
    <w:rsid w:val="00AD2ED3"/>
    <w:rsid w:val="00AD3125"/>
    <w:rsid w:val="00AD4087"/>
    <w:rsid w:val="00AD4837"/>
    <w:rsid w:val="00AD4A00"/>
    <w:rsid w:val="00AD5A68"/>
    <w:rsid w:val="00AD5E68"/>
    <w:rsid w:val="00AD69C6"/>
    <w:rsid w:val="00AD6D1A"/>
    <w:rsid w:val="00AD7172"/>
    <w:rsid w:val="00AD75B3"/>
    <w:rsid w:val="00AD7C95"/>
    <w:rsid w:val="00AE186D"/>
    <w:rsid w:val="00AE1AE0"/>
    <w:rsid w:val="00AE23D5"/>
    <w:rsid w:val="00AE26BD"/>
    <w:rsid w:val="00AE2A97"/>
    <w:rsid w:val="00AE2ED2"/>
    <w:rsid w:val="00AE3258"/>
    <w:rsid w:val="00AE33DB"/>
    <w:rsid w:val="00AE343A"/>
    <w:rsid w:val="00AE3E69"/>
    <w:rsid w:val="00AE4087"/>
    <w:rsid w:val="00AE42BF"/>
    <w:rsid w:val="00AE42F2"/>
    <w:rsid w:val="00AE54BA"/>
    <w:rsid w:val="00AE5A94"/>
    <w:rsid w:val="00AE5CF4"/>
    <w:rsid w:val="00AE6416"/>
    <w:rsid w:val="00AE66C5"/>
    <w:rsid w:val="00AE6B17"/>
    <w:rsid w:val="00AF0362"/>
    <w:rsid w:val="00AF0762"/>
    <w:rsid w:val="00AF14A1"/>
    <w:rsid w:val="00AF1744"/>
    <w:rsid w:val="00AF200E"/>
    <w:rsid w:val="00AF2960"/>
    <w:rsid w:val="00AF29AB"/>
    <w:rsid w:val="00AF3D46"/>
    <w:rsid w:val="00AF4B07"/>
    <w:rsid w:val="00AF4E34"/>
    <w:rsid w:val="00AF53AB"/>
    <w:rsid w:val="00AF55A0"/>
    <w:rsid w:val="00AF5F88"/>
    <w:rsid w:val="00AF6EBF"/>
    <w:rsid w:val="00AF7631"/>
    <w:rsid w:val="00AF7B2E"/>
    <w:rsid w:val="00B00F35"/>
    <w:rsid w:val="00B0121F"/>
    <w:rsid w:val="00B02573"/>
    <w:rsid w:val="00B02AB8"/>
    <w:rsid w:val="00B04294"/>
    <w:rsid w:val="00B043FD"/>
    <w:rsid w:val="00B047E0"/>
    <w:rsid w:val="00B04DA8"/>
    <w:rsid w:val="00B05174"/>
    <w:rsid w:val="00B05AFA"/>
    <w:rsid w:val="00B061CA"/>
    <w:rsid w:val="00B06E53"/>
    <w:rsid w:val="00B071E4"/>
    <w:rsid w:val="00B07229"/>
    <w:rsid w:val="00B07503"/>
    <w:rsid w:val="00B07B4D"/>
    <w:rsid w:val="00B100B3"/>
    <w:rsid w:val="00B109CB"/>
    <w:rsid w:val="00B10B33"/>
    <w:rsid w:val="00B10C93"/>
    <w:rsid w:val="00B11162"/>
    <w:rsid w:val="00B12229"/>
    <w:rsid w:val="00B1260C"/>
    <w:rsid w:val="00B13477"/>
    <w:rsid w:val="00B134AF"/>
    <w:rsid w:val="00B146EF"/>
    <w:rsid w:val="00B14B85"/>
    <w:rsid w:val="00B14E28"/>
    <w:rsid w:val="00B17A3A"/>
    <w:rsid w:val="00B17A41"/>
    <w:rsid w:val="00B17F45"/>
    <w:rsid w:val="00B17FF6"/>
    <w:rsid w:val="00B2012E"/>
    <w:rsid w:val="00B20FF3"/>
    <w:rsid w:val="00B21013"/>
    <w:rsid w:val="00B216A7"/>
    <w:rsid w:val="00B21DA9"/>
    <w:rsid w:val="00B22B00"/>
    <w:rsid w:val="00B22DFA"/>
    <w:rsid w:val="00B234BB"/>
    <w:rsid w:val="00B23C93"/>
    <w:rsid w:val="00B2439D"/>
    <w:rsid w:val="00B24788"/>
    <w:rsid w:val="00B247EB"/>
    <w:rsid w:val="00B248C6"/>
    <w:rsid w:val="00B24E62"/>
    <w:rsid w:val="00B25197"/>
    <w:rsid w:val="00B25421"/>
    <w:rsid w:val="00B25AAB"/>
    <w:rsid w:val="00B26576"/>
    <w:rsid w:val="00B30572"/>
    <w:rsid w:val="00B30B04"/>
    <w:rsid w:val="00B311EC"/>
    <w:rsid w:val="00B31206"/>
    <w:rsid w:val="00B3134C"/>
    <w:rsid w:val="00B31715"/>
    <w:rsid w:val="00B334D5"/>
    <w:rsid w:val="00B34346"/>
    <w:rsid w:val="00B344F3"/>
    <w:rsid w:val="00B349B1"/>
    <w:rsid w:val="00B34F09"/>
    <w:rsid w:val="00B35DB3"/>
    <w:rsid w:val="00B364FD"/>
    <w:rsid w:val="00B36C42"/>
    <w:rsid w:val="00B36DEA"/>
    <w:rsid w:val="00B3763B"/>
    <w:rsid w:val="00B37704"/>
    <w:rsid w:val="00B377E1"/>
    <w:rsid w:val="00B37CF7"/>
    <w:rsid w:val="00B37E04"/>
    <w:rsid w:val="00B40405"/>
    <w:rsid w:val="00B4078E"/>
    <w:rsid w:val="00B414EC"/>
    <w:rsid w:val="00B429B3"/>
    <w:rsid w:val="00B429E5"/>
    <w:rsid w:val="00B436D3"/>
    <w:rsid w:val="00B44596"/>
    <w:rsid w:val="00B452B2"/>
    <w:rsid w:val="00B46E8F"/>
    <w:rsid w:val="00B47D0A"/>
    <w:rsid w:val="00B50260"/>
    <w:rsid w:val="00B50300"/>
    <w:rsid w:val="00B515DA"/>
    <w:rsid w:val="00B5210A"/>
    <w:rsid w:val="00B53889"/>
    <w:rsid w:val="00B53B55"/>
    <w:rsid w:val="00B53FE1"/>
    <w:rsid w:val="00B54339"/>
    <w:rsid w:val="00B54812"/>
    <w:rsid w:val="00B54B8B"/>
    <w:rsid w:val="00B558EF"/>
    <w:rsid w:val="00B55E0A"/>
    <w:rsid w:val="00B561E6"/>
    <w:rsid w:val="00B5659C"/>
    <w:rsid w:val="00B566FA"/>
    <w:rsid w:val="00B57815"/>
    <w:rsid w:val="00B57883"/>
    <w:rsid w:val="00B605A2"/>
    <w:rsid w:val="00B612A1"/>
    <w:rsid w:val="00B613CC"/>
    <w:rsid w:val="00B614F1"/>
    <w:rsid w:val="00B61DB0"/>
    <w:rsid w:val="00B61F5B"/>
    <w:rsid w:val="00B62E2F"/>
    <w:rsid w:val="00B63949"/>
    <w:rsid w:val="00B63A1B"/>
    <w:rsid w:val="00B642A0"/>
    <w:rsid w:val="00B644A7"/>
    <w:rsid w:val="00B6478B"/>
    <w:rsid w:val="00B64DA5"/>
    <w:rsid w:val="00B6678F"/>
    <w:rsid w:val="00B66B88"/>
    <w:rsid w:val="00B66F2E"/>
    <w:rsid w:val="00B6704E"/>
    <w:rsid w:val="00B67512"/>
    <w:rsid w:val="00B70B51"/>
    <w:rsid w:val="00B70C7E"/>
    <w:rsid w:val="00B71765"/>
    <w:rsid w:val="00B718E4"/>
    <w:rsid w:val="00B71903"/>
    <w:rsid w:val="00B7197E"/>
    <w:rsid w:val="00B71AF9"/>
    <w:rsid w:val="00B71EF9"/>
    <w:rsid w:val="00B72290"/>
    <w:rsid w:val="00B7275C"/>
    <w:rsid w:val="00B72F69"/>
    <w:rsid w:val="00B73C20"/>
    <w:rsid w:val="00B74D26"/>
    <w:rsid w:val="00B74D6D"/>
    <w:rsid w:val="00B756CE"/>
    <w:rsid w:val="00B75C13"/>
    <w:rsid w:val="00B77895"/>
    <w:rsid w:val="00B813DA"/>
    <w:rsid w:val="00B8154D"/>
    <w:rsid w:val="00B8169A"/>
    <w:rsid w:val="00B82630"/>
    <w:rsid w:val="00B82936"/>
    <w:rsid w:val="00B83E24"/>
    <w:rsid w:val="00B84716"/>
    <w:rsid w:val="00B84DDB"/>
    <w:rsid w:val="00B85717"/>
    <w:rsid w:val="00B85D96"/>
    <w:rsid w:val="00B868CA"/>
    <w:rsid w:val="00B86DD2"/>
    <w:rsid w:val="00B9025A"/>
    <w:rsid w:val="00B90541"/>
    <w:rsid w:val="00B90C3D"/>
    <w:rsid w:val="00B90F2D"/>
    <w:rsid w:val="00B915AF"/>
    <w:rsid w:val="00B916A5"/>
    <w:rsid w:val="00B91DC3"/>
    <w:rsid w:val="00B927E9"/>
    <w:rsid w:val="00B930C0"/>
    <w:rsid w:val="00B9335F"/>
    <w:rsid w:val="00B934B4"/>
    <w:rsid w:val="00B94C74"/>
    <w:rsid w:val="00B95823"/>
    <w:rsid w:val="00B972AB"/>
    <w:rsid w:val="00B978C1"/>
    <w:rsid w:val="00B97FEC"/>
    <w:rsid w:val="00BA01DA"/>
    <w:rsid w:val="00BA02C2"/>
    <w:rsid w:val="00BA03C3"/>
    <w:rsid w:val="00BA1184"/>
    <w:rsid w:val="00BA200B"/>
    <w:rsid w:val="00BA2245"/>
    <w:rsid w:val="00BA26C6"/>
    <w:rsid w:val="00BA2C53"/>
    <w:rsid w:val="00BA3EB3"/>
    <w:rsid w:val="00BA41C1"/>
    <w:rsid w:val="00BA563C"/>
    <w:rsid w:val="00BA5D9E"/>
    <w:rsid w:val="00BA641E"/>
    <w:rsid w:val="00BA666C"/>
    <w:rsid w:val="00BA6932"/>
    <w:rsid w:val="00BA6936"/>
    <w:rsid w:val="00BA6C2F"/>
    <w:rsid w:val="00BB01FD"/>
    <w:rsid w:val="00BB0211"/>
    <w:rsid w:val="00BB0752"/>
    <w:rsid w:val="00BB0850"/>
    <w:rsid w:val="00BB0BD3"/>
    <w:rsid w:val="00BB1528"/>
    <w:rsid w:val="00BB219E"/>
    <w:rsid w:val="00BB2A46"/>
    <w:rsid w:val="00BB39F3"/>
    <w:rsid w:val="00BB454A"/>
    <w:rsid w:val="00BB4629"/>
    <w:rsid w:val="00BB53D3"/>
    <w:rsid w:val="00BB5F44"/>
    <w:rsid w:val="00BB6064"/>
    <w:rsid w:val="00BB6085"/>
    <w:rsid w:val="00BB6230"/>
    <w:rsid w:val="00BB6C03"/>
    <w:rsid w:val="00BB6E03"/>
    <w:rsid w:val="00BB6ED9"/>
    <w:rsid w:val="00BB7300"/>
    <w:rsid w:val="00BB7AE6"/>
    <w:rsid w:val="00BB7B0F"/>
    <w:rsid w:val="00BC088F"/>
    <w:rsid w:val="00BC0A51"/>
    <w:rsid w:val="00BC0EBB"/>
    <w:rsid w:val="00BC0F0F"/>
    <w:rsid w:val="00BC1773"/>
    <w:rsid w:val="00BC17C2"/>
    <w:rsid w:val="00BC1832"/>
    <w:rsid w:val="00BC1A7C"/>
    <w:rsid w:val="00BC30DA"/>
    <w:rsid w:val="00BC311E"/>
    <w:rsid w:val="00BC3912"/>
    <w:rsid w:val="00BC5938"/>
    <w:rsid w:val="00BC6381"/>
    <w:rsid w:val="00BC6532"/>
    <w:rsid w:val="00BC6A10"/>
    <w:rsid w:val="00BC73AC"/>
    <w:rsid w:val="00BD073A"/>
    <w:rsid w:val="00BD103D"/>
    <w:rsid w:val="00BD117C"/>
    <w:rsid w:val="00BD1690"/>
    <w:rsid w:val="00BD29B2"/>
    <w:rsid w:val="00BD2A2E"/>
    <w:rsid w:val="00BD2BD2"/>
    <w:rsid w:val="00BD3150"/>
    <w:rsid w:val="00BD4C20"/>
    <w:rsid w:val="00BE12A6"/>
    <w:rsid w:val="00BE16FC"/>
    <w:rsid w:val="00BE4E3A"/>
    <w:rsid w:val="00BE5084"/>
    <w:rsid w:val="00BE5208"/>
    <w:rsid w:val="00BE5409"/>
    <w:rsid w:val="00BE5416"/>
    <w:rsid w:val="00BE5734"/>
    <w:rsid w:val="00BE5FBA"/>
    <w:rsid w:val="00BE781B"/>
    <w:rsid w:val="00BE7A2C"/>
    <w:rsid w:val="00BF0C57"/>
    <w:rsid w:val="00BF0E19"/>
    <w:rsid w:val="00BF18D3"/>
    <w:rsid w:val="00BF1F35"/>
    <w:rsid w:val="00BF2B09"/>
    <w:rsid w:val="00BF3A9C"/>
    <w:rsid w:val="00BF3B62"/>
    <w:rsid w:val="00BF42DC"/>
    <w:rsid w:val="00BF54F8"/>
    <w:rsid w:val="00BF6884"/>
    <w:rsid w:val="00BF6DBB"/>
    <w:rsid w:val="00BF7516"/>
    <w:rsid w:val="00BF7570"/>
    <w:rsid w:val="00BF7D70"/>
    <w:rsid w:val="00C000BF"/>
    <w:rsid w:val="00C001F0"/>
    <w:rsid w:val="00C017BD"/>
    <w:rsid w:val="00C0388D"/>
    <w:rsid w:val="00C03F8A"/>
    <w:rsid w:val="00C049EC"/>
    <w:rsid w:val="00C05D37"/>
    <w:rsid w:val="00C06E7F"/>
    <w:rsid w:val="00C10C58"/>
    <w:rsid w:val="00C11076"/>
    <w:rsid w:val="00C1152F"/>
    <w:rsid w:val="00C120ED"/>
    <w:rsid w:val="00C139C9"/>
    <w:rsid w:val="00C13DE7"/>
    <w:rsid w:val="00C13F16"/>
    <w:rsid w:val="00C149A0"/>
    <w:rsid w:val="00C15058"/>
    <w:rsid w:val="00C15250"/>
    <w:rsid w:val="00C1585C"/>
    <w:rsid w:val="00C17536"/>
    <w:rsid w:val="00C17E9A"/>
    <w:rsid w:val="00C20ECD"/>
    <w:rsid w:val="00C21698"/>
    <w:rsid w:val="00C2265D"/>
    <w:rsid w:val="00C22D6C"/>
    <w:rsid w:val="00C22FDC"/>
    <w:rsid w:val="00C23148"/>
    <w:rsid w:val="00C23236"/>
    <w:rsid w:val="00C2338A"/>
    <w:rsid w:val="00C233C0"/>
    <w:rsid w:val="00C2367B"/>
    <w:rsid w:val="00C245C0"/>
    <w:rsid w:val="00C24F09"/>
    <w:rsid w:val="00C25309"/>
    <w:rsid w:val="00C2699F"/>
    <w:rsid w:val="00C26B09"/>
    <w:rsid w:val="00C26E87"/>
    <w:rsid w:val="00C26EA4"/>
    <w:rsid w:val="00C27443"/>
    <w:rsid w:val="00C3039E"/>
    <w:rsid w:val="00C312CC"/>
    <w:rsid w:val="00C31A99"/>
    <w:rsid w:val="00C32295"/>
    <w:rsid w:val="00C3248B"/>
    <w:rsid w:val="00C328AD"/>
    <w:rsid w:val="00C32AB0"/>
    <w:rsid w:val="00C32BFC"/>
    <w:rsid w:val="00C3311C"/>
    <w:rsid w:val="00C337A0"/>
    <w:rsid w:val="00C33F31"/>
    <w:rsid w:val="00C35184"/>
    <w:rsid w:val="00C35822"/>
    <w:rsid w:val="00C35D88"/>
    <w:rsid w:val="00C3678D"/>
    <w:rsid w:val="00C36EC7"/>
    <w:rsid w:val="00C37913"/>
    <w:rsid w:val="00C379BA"/>
    <w:rsid w:val="00C37EB3"/>
    <w:rsid w:val="00C4012B"/>
    <w:rsid w:val="00C4070B"/>
    <w:rsid w:val="00C40B53"/>
    <w:rsid w:val="00C42070"/>
    <w:rsid w:val="00C42379"/>
    <w:rsid w:val="00C42D41"/>
    <w:rsid w:val="00C43B39"/>
    <w:rsid w:val="00C446FF"/>
    <w:rsid w:val="00C4477C"/>
    <w:rsid w:val="00C44BCF"/>
    <w:rsid w:val="00C4511B"/>
    <w:rsid w:val="00C451E9"/>
    <w:rsid w:val="00C45A00"/>
    <w:rsid w:val="00C468FA"/>
    <w:rsid w:val="00C47222"/>
    <w:rsid w:val="00C4723E"/>
    <w:rsid w:val="00C47735"/>
    <w:rsid w:val="00C500C1"/>
    <w:rsid w:val="00C502F8"/>
    <w:rsid w:val="00C5087F"/>
    <w:rsid w:val="00C50A07"/>
    <w:rsid w:val="00C50D3F"/>
    <w:rsid w:val="00C50E93"/>
    <w:rsid w:val="00C51711"/>
    <w:rsid w:val="00C52DAB"/>
    <w:rsid w:val="00C52DC6"/>
    <w:rsid w:val="00C53A18"/>
    <w:rsid w:val="00C54017"/>
    <w:rsid w:val="00C54A48"/>
    <w:rsid w:val="00C54CE9"/>
    <w:rsid w:val="00C54EF4"/>
    <w:rsid w:val="00C55636"/>
    <w:rsid w:val="00C55804"/>
    <w:rsid w:val="00C56B91"/>
    <w:rsid w:val="00C578D0"/>
    <w:rsid w:val="00C57D53"/>
    <w:rsid w:val="00C60181"/>
    <w:rsid w:val="00C6075F"/>
    <w:rsid w:val="00C60CA4"/>
    <w:rsid w:val="00C6144C"/>
    <w:rsid w:val="00C6233E"/>
    <w:rsid w:val="00C6248B"/>
    <w:rsid w:val="00C62B9C"/>
    <w:rsid w:val="00C62D30"/>
    <w:rsid w:val="00C62DB4"/>
    <w:rsid w:val="00C638BA"/>
    <w:rsid w:val="00C63CBD"/>
    <w:rsid w:val="00C643A9"/>
    <w:rsid w:val="00C6469E"/>
    <w:rsid w:val="00C646DD"/>
    <w:rsid w:val="00C64F21"/>
    <w:rsid w:val="00C65822"/>
    <w:rsid w:val="00C658C0"/>
    <w:rsid w:val="00C65D12"/>
    <w:rsid w:val="00C65D81"/>
    <w:rsid w:val="00C66D55"/>
    <w:rsid w:val="00C66E1E"/>
    <w:rsid w:val="00C66ED2"/>
    <w:rsid w:val="00C6762B"/>
    <w:rsid w:val="00C67673"/>
    <w:rsid w:val="00C67F17"/>
    <w:rsid w:val="00C707C9"/>
    <w:rsid w:val="00C71B6C"/>
    <w:rsid w:val="00C7203A"/>
    <w:rsid w:val="00C728E7"/>
    <w:rsid w:val="00C72CC1"/>
    <w:rsid w:val="00C73955"/>
    <w:rsid w:val="00C744A9"/>
    <w:rsid w:val="00C74B59"/>
    <w:rsid w:val="00C74F72"/>
    <w:rsid w:val="00C75725"/>
    <w:rsid w:val="00C75766"/>
    <w:rsid w:val="00C77239"/>
    <w:rsid w:val="00C777A2"/>
    <w:rsid w:val="00C77A67"/>
    <w:rsid w:val="00C81099"/>
    <w:rsid w:val="00C816F0"/>
    <w:rsid w:val="00C81CAA"/>
    <w:rsid w:val="00C825E9"/>
    <w:rsid w:val="00C8431B"/>
    <w:rsid w:val="00C8461B"/>
    <w:rsid w:val="00C84FD1"/>
    <w:rsid w:val="00C85189"/>
    <w:rsid w:val="00C85A3C"/>
    <w:rsid w:val="00C86336"/>
    <w:rsid w:val="00C9052D"/>
    <w:rsid w:val="00C90B20"/>
    <w:rsid w:val="00C91198"/>
    <w:rsid w:val="00C915FD"/>
    <w:rsid w:val="00C9165C"/>
    <w:rsid w:val="00C91AAE"/>
    <w:rsid w:val="00C91D81"/>
    <w:rsid w:val="00C922B4"/>
    <w:rsid w:val="00C9297B"/>
    <w:rsid w:val="00C929E8"/>
    <w:rsid w:val="00C93188"/>
    <w:rsid w:val="00C93444"/>
    <w:rsid w:val="00C942E6"/>
    <w:rsid w:val="00C947FB"/>
    <w:rsid w:val="00C94892"/>
    <w:rsid w:val="00C95227"/>
    <w:rsid w:val="00C952E9"/>
    <w:rsid w:val="00C954C6"/>
    <w:rsid w:val="00C95769"/>
    <w:rsid w:val="00C95AC5"/>
    <w:rsid w:val="00C96518"/>
    <w:rsid w:val="00C96B3E"/>
    <w:rsid w:val="00C973EF"/>
    <w:rsid w:val="00C97BEF"/>
    <w:rsid w:val="00C97C58"/>
    <w:rsid w:val="00C97D09"/>
    <w:rsid w:val="00CA0A9B"/>
    <w:rsid w:val="00CA111A"/>
    <w:rsid w:val="00CA174F"/>
    <w:rsid w:val="00CA2157"/>
    <w:rsid w:val="00CA2188"/>
    <w:rsid w:val="00CA21A8"/>
    <w:rsid w:val="00CA39E4"/>
    <w:rsid w:val="00CA3FEB"/>
    <w:rsid w:val="00CA4BE0"/>
    <w:rsid w:val="00CA4D77"/>
    <w:rsid w:val="00CA4FF2"/>
    <w:rsid w:val="00CA50A8"/>
    <w:rsid w:val="00CA56A9"/>
    <w:rsid w:val="00CA580A"/>
    <w:rsid w:val="00CA656E"/>
    <w:rsid w:val="00CA6752"/>
    <w:rsid w:val="00CA68CB"/>
    <w:rsid w:val="00CA78B9"/>
    <w:rsid w:val="00CA7D67"/>
    <w:rsid w:val="00CB02F1"/>
    <w:rsid w:val="00CB1F2A"/>
    <w:rsid w:val="00CB2416"/>
    <w:rsid w:val="00CB2826"/>
    <w:rsid w:val="00CB2965"/>
    <w:rsid w:val="00CB3A2C"/>
    <w:rsid w:val="00CB43E0"/>
    <w:rsid w:val="00CB4A84"/>
    <w:rsid w:val="00CB56C7"/>
    <w:rsid w:val="00CB5786"/>
    <w:rsid w:val="00CB5C34"/>
    <w:rsid w:val="00CB6946"/>
    <w:rsid w:val="00CB6E34"/>
    <w:rsid w:val="00CB71EC"/>
    <w:rsid w:val="00CB7577"/>
    <w:rsid w:val="00CB78AC"/>
    <w:rsid w:val="00CC00AF"/>
    <w:rsid w:val="00CC01E0"/>
    <w:rsid w:val="00CC0483"/>
    <w:rsid w:val="00CC133C"/>
    <w:rsid w:val="00CC16EE"/>
    <w:rsid w:val="00CC17C4"/>
    <w:rsid w:val="00CC19BD"/>
    <w:rsid w:val="00CC1A74"/>
    <w:rsid w:val="00CC284C"/>
    <w:rsid w:val="00CC2AD2"/>
    <w:rsid w:val="00CC2B6B"/>
    <w:rsid w:val="00CC5EAB"/>
    <w:rsid w:val="00CC6876"/>
    <w:rsid w:val="00CC6A54"/>
    <w:rsid w:val="00CC6E4B"/>
    <w:rsid w:val="00CC7237"/>
    <w:rsid w:val="00CC7FD3"/>
    <w:rsid w:val="00CD017E"/>
    <w:rsid w:val="00CD059B"/>
    <w:rsid w:val="00CD0F3C"/>
    <w:rsid w:val="00CD22AA"/>
    <w:rsid w:val="00CD2380"/>
    <w:rsid w:val="00CD2AA4"/>
    <w:rsid w:val="00CD33F2"/>
    <w:rsid w:val="00CD3C21"/>
    <w:rsid w:val="00CD4268"/>
    <w:rsid w:val="00CD466E"/>
    <w:rsid w:val="00CD4C19"/>
    <w:rsid w:val="00CD4D0A"/>
    <w:rsid w:val="00CD564F"/>
    <w:rsid w:val="00CD628D"/>
    <w:rsid w:val="00CD630A"/>
    <w:rsid w:val="00CD6363"/>
    <w:rsid w:val="00CD68D9"/>
    <w:rsid w:val="00CD7604"/>
    <w:rsid w:val="00CE12B5"/>
    <w:rsid w:val="00CE154F"/>
    <w:rsid w:val="00CE17D2"/>
    <w:rsid w:val="00CE2CF7"/>
    <w:rsid w:val="00CE327F"/>
    <w:rsid w:val="00CE3494"/>
    <w:rsid w:val="00CE3E07"/>
    <w:rsid w:val="00CE3F2A"/>
    <w:rsid w:val="00CE3F7C"/>
    <w:rsid w:val="00CE43AD"/>
    <w:rsid w:val="00CE4453"/>
    <w:rsid w:val="00CE45F1"/>
    <w:rsid w:val="00CE6C99"/>
    <w:rsid w:val="00CE77BD"/>
    <w:rsid w:val="00CE780C"/>
    <w:rsid w:val="00CF024C"/>
    <w:rsid w:val="00CF0914"/>
    <w:rsid w:val="00CF2266"/>
    <w:rsid w:val="00CF3E90"/>
    <w:rsid w:val="00CF4009"/>
    <w:rsid w:val="00CF5B17"/>
    <w:rsid w:val="00CF5F3A"/>
    <w:rsid w:val="00CF65F4"/>
    <w:rsid w:val="00CF7087"/>
    <w:rsid w:val="00CF75F6"/>
    <w:rsid w:val="00CF7C3B"/>
    <w:rsid w:val="00CF7CE5"/>
    <w:rsid w:val="00D00267"/>
    <w:rsid w:val="00D00930"/>
    <w:rsid w:val="00D010BC"/>
    <w:rsid w:val="00D01131"/>
    <w:rsid w:val="00D0127E"/>
    <w:rsid w:val="00D01E11"/>
    <w:rsid w:val="00D01FEE"/>
    <w:rsid w:val="00D021D0"/>
    <w:rsid w:val="00D027B3"/>
    <w:rsid w:val="00D033CF"/>
    <w:rsid w:val="00D03ED2"/>
    <w:rsid w:val="00D04559"/>
    <w:rsid w:val="00D0488A"/>
    <w:rsid w:val="00D0522A"/>
    <w:rsid w:val="00D070BD"/>
    <w:rsid w:val="00D07174"/>
    <w:rsid w:val="00D10E81"/>
    <w:rsid w:val="00D11736"/>
    <w:rsid w:val="00D11E4A"/>
    <w:rsid w:val="00D12095"/>
    <w:rsid w:val="00D120AA"/>
    <w:rsid w:val="00D122F7"/>
    <w:rsid w:val="00D12AC4"/>
    <w:rsid w:val="00D13082"/>
    <w:rsid w:val="00D132C4"/>
    <w:rsid w:val="00D134B9"/>
    <w:rsid w:val="00D14FAF"/>
    <w:rsid w:val="00D151BE"/>
    <w:rsid w:val="00D158EE"/>
    <w:rsid w:val="00D15DF1"/>
    <w:rsid w:val="00D16627"/>
    <w:rsid w:val="00D1662E"/>
    <w:rsid w:val="00D17796"/>
    <w:rsid w:val="00D17C20"/>
    <w:rsid w:val="00D17C7F"/>
    <w:rsid w:val="00D17CD8"/>
    <w:rsid w:val="00D17DB2"/>
    <w:rsid w:val="00D204C1"/>
    <w:rsid w:val="00D209FC"/>
    <w:rsid w:val="00D20B20"/>
    <w:rsid w:val="00D2223F"/>
    <w:rsid w:val="00D22A2D"/>
    <w:rsid w:val="00D22BC0"/>
    <w:rsid w:val="00D23086"/>
    <w:rsid w:val="00D23663"/>
    <w:rsid w:val="00D23A2A"/>
    <w:rsid w:val="00D23B26"/>
    <w:rsid w:val="00D23C15"/>
    <w:rsid w:val="00D23D1D"/>
    <w:rsid w:val="00D24D30"/>
    <w:rsid w:val="00D24DF6"/>
    <w:rsid w:val="00D26ABB"/>
    <w:rsid w:val="00D30944"/>
    <w:rsid w:val="00D31361"/>
    <w:rsid w:val="00D316CB"/>
    <w:rsid w:val="00D31EE2"/>
    <w:rsid w:val="00D32130"/>
    <w:rsid w:val="00D326AA"/>
    <w:rsid w:val="00D32972"/>
    <w:rsid w:val="00D329A0"/>
    <w:rsid w:val="00D329ED"/>
    <w:rsid w:val="00D32FED"/>
    <w:rsid w:val="00D33288"/>
    <w:rsid w:val="00D33626"/>
    <w:rsid w:val="00D338F7"/>
    <w:rsid w:val="00D33BD3"/>
    <w:rsid w:val="00D34397"/>
    <w:rsid w:val="00D3487D"/>
    <w:rsid w:val="00D35231"/>
    <w:rsid w:val="00D35BD4"/>
    <w:rsid w:val="00D364F8"/>
    <w:rsid w:val="00D374EB"/>
    <w:rsid w:val="00D3750A"/>
    <w:rsid w:val="00D4000F"/>
    <w:rsid w:val="00D40AA7"/>
    <w:rsid w:val="00D4169C"/>
    <w:rsid w:val="00D4230E"/>
    <w:rsid w:val="00D42C0E"/>
    <w:rsid w:val="00D42DB2"/>
    <w:rsid w:val="00D42E69"/>
    <w:rsid w:val="00D4320C"/>
    <w:rsid w:val="00D436AC"/>
    <w:rsid w:val="00D43BAC"/>
    <w:rsid w:val="00D448B7"/>
    <w:rsid w:val="00D44CAF"/>
    <w:rsid w:val="00D467ED"/>
    <w:rsid w:val="00D4737D"/>
    <w:rsid w:val="00D474A8"/>
    <w:rsid w:val="00D479F6"/>
    <w:rsid w:val="00D50804"/>
    <w:rsid w:val="00D50B8A"/>
    <w:rsid w:val="00D516C7"/>
    <w:rsid w:val="00D51EB3"/>
    <w:rsid w:val="00D521BF"/>
    <w:rsid w:val="00D53094"/>
    <w:rsid w:val="00D54AC4"/>
    <w:rsid w:val="00D55CF2"/>
    <w:rsid w:val="00D565A3"/>
    <w:rsid w:val="00D576F1"/>
    <w:rsid w:val="00D57A05"/>
    <w:rsid w:val="00D602BE"/>
    <w:rsid w:val="00D60385"/>
    <w:rsid w:val="00D60465"/>
    <w:rsid w:val="00D6132D"/>
    <w:rsid w:val="00D618D7"/>
    <w:rsid w:val="00D6197D"/>
    <w:rsid w:val="00D62758"/>
    <w:rsid w:val="00D6351C"/>
    <w:rsid w:val="00D64375"/>
    <w:rsid w:val="00D64883"/>
    <w:rsid w:val="00D64E9E"/>
    <w:rsid w:val="00D655E7"/>
    <w:rsid w:val="00D6598E"/>
    <w:rsid w:val="00D67663"/>
    <w:rsid w:val="00D706AE"/>
    <w:rsid w:val="00D70DB4"/>
    <w:rsid w:val="00D7116C"/>
    <w:rsid w:val="00D71D50"/>
    <w:rsid w:val="00D72C22"/>
    <w:rsid w:val="00D72F4A"/>
    <w:rsid w:val="00D73B4A"/>
    <w:rsid w:val="00D74672"/>
    <w:rsid w:val="00D74D04"/>
    <w:rsid w:val="00D75193"/>
    <w:rsid w:val="00D75921"/>
    <w:rsid w:val="00D75B2B"/>
    <w:rsid w:val="00D7673E"/>
    <w:rsid w:val="00D76BBB"/>
    <w:rsid w:val="00D77585"/>
    <w:rsid w:val="00D805D2"/>
    <w:rsid w:val="00D80642"/>
    <w:rsid w:val="00D807B3"/>
    <w:rsid w:val="00D80C3B"/>
    <w:rsid w:val="00D80FE5"/>
    <w:rsid w:val="00D810EA"/>
    <w:rsid w:val="00D83258"/>
    <w:rsid w:val="00D8328D"/>
    <w:rsid w:val="00D83BC0"/>
    <w:rsid w:val="00D83F09"/>
    <w:rsid w:val="00D84073"/>
    <w:rsid w:val="00D84AB1"/>
    <w:rsid w:val="00D855F3"/>
    <w:rsid w:val="00D85DA2"/>
    <w:rsid w:val="00D870B4"/>
    <w:rsid w:val="00D903D7"/>
    <w:rsid w:val="00D90EBC"/>
    <w:rsid w:val="00D9176A"/>
    <w:rsid w:val="00D91918"/>
    <w:rsid w:val="00D91D73"/>
    <w:rsid w:val="00D946AE"/>
    <w:rsid w:val="00D94C79"/>
    <w:rsid w:val="00D952EA"/>
    <w:rsid w:val="00D95484"/>
    <w:rsid w:val="00D95AAA"/>
    <w:rsid w:val="00D962D8"/>
    <w:rsid w:val="00D96447"/>
    <w:rsid w:val="00D964E3"/>
    <w:rsid w:val="00D9710B"/>
    <w:rsid w:val="00D97308"/>
    <w:rsid w:val="00DA0A25"/>
    <w:rsid w:val="00DA0CF5"/>
    <w:rsid w:val="00DA1BE3"/>
    <w:rsid w:val="00DA2F43"/>
    <w:rsid w:val="00DA3315"/>
    <w:rsid w:val="00DA34DC"/>
    <w:rsid w:val="00DA3D0E"/>
    <w:rsid w:val="00DA4DF4"/>
    <w:rsid w:val="00DA6928"/>
    <w:rsid w:val="00DA6DA5"/>
    <w:rsid w:val="00DA703C"/>
    <w:rsid w:val="00DA7987"/>
    <w:rsid w:val="00DB170E"/>
    <w:rsid w:val="00DB1BAE"/>
    <w:rsid w:val="00DB2C69"/>
    <w:rsid w:val="00DB36B7"/>
    <w:rsid w:val="00DB3D8F"/>
    <w:rsid w:val="00DB3D9F"/>
    <w:rsid w:val="00DB42EB"/>
    <w:rsid w:val="00DB4599"/>
    <w:rsid w:val="00DB4E9A"/>
    <w:rsid w:val="00DB517F"/>
    <w:rsid w:val="00DB5836"/>
    <w:rsid w:val="00DB62C7"/>
    <w:rsid w:val="00DB6B9E"/>
    <w:rsid w:val="00DB6CBC"/>
    <w:rsid w:val="00DB75DA"/>
    <w:rsid w:val="00DB7E02"/>
    <w:rsid w:val="00DC0C5C"/>
    <w:rsid w:val="00DC2261"/>
    <w:rsid w:val="00DC2659"/>
    <w:rsid w:val="00DC2AFB"/>
    <w:rsid w:val="00DC2F6F"/>
    <w:rsid w:val="00DC4AD0"/>
    <w:rsid w:val="00DC4ADD"/>
    <w:rsid w:val="00DC536F"/>
    <w:rsid w:val="00DC579B"/>
    <w:rsid w:val="00DC5BCB"/>
    <w:rsid w:val="00DC6012"/>
    <w:rsid w:val="00DC604C"/>
    <w:rsid w:val="00DC6FAB"/>
    <w:rsid w:val="00DC7D09"/>
    <w:rsid w:val="00DD1118"/>
    <w:rsid w:val="00DD1467"/>
    <w:rsid w:val="00DD26E4"/>
    <w:rsid w:val="00DD30DB"/>
    <w:rsid w:val="00DD3D95"/>
    <w:rsid w:val="00DD3E56"/>
    <w:rsid w:val="00DD4A6A"/>
    <w:rsid w:val="00DD4B0C"/>
    <w:rsid w:val="00DD4F85"/>
    <w:rsid w:val="00DD5FF8"/>
    <w:rsid w:val="00DD6DEB"/>
    <w:rsid w:val="00DD6FDD"/>
    <w:rsid w:val="00DD7359"/>
    <w:rsid w:val="00DD75B3"/>
    <w:rsid w:val="00DD7692"/>
    <w:rsid w:val="00DD7E77"/>
    <w:rsid w:val="00DE0018"/>
    <w:rsid w:val="00DE02B1"/>
    <w:rsid w:val="00DE0553"/>
    <w:rsid w:val="00DE14B5"/>
    <w:rsid w:val="00DE15D5"/>
    <w:rsid w:val="00DE1B37"/>
    <w:rsid w:val="00DE1B7B"/>
    <w:rsid w:val="00DE24FB"/>
    <w:rsid w:val="00DE32F8"/>
    <w:rsid w:val="00DE39D0"/>
    <w:rsid w:val="00DE3C83"/>
    <w:rsid w:val="00DE3F8B"/>
    <w:rsid w:val="00DE3FFF"/>
    <w:rsid w:val="00DE4134"/>
    <w:rsid w:val="00DE4191"/>
    <w:rsid w:val="00DE4324"/>
    <w:rsid w:val="00DE4CAC"/>
    <w:rsid w:val="00DE4FAD"/>
    <w:rsid w:val="00DE672D"/>
    <w:rsid w:val="00DE772C"/>
    <w:rsid w:val="00DE7FB4"/>
    <w:rsid w:val="00DF12D0"/>
    <w:rsid w:val="00DF1D57"/>
    <w:rsid w:val="00DF1E3C"/>
    <w:rsid w:val="00DF251C"/>
    <w:rsid w:val="00DF2F8A"/>
    <w:rsid w:val="00DF33C6"/>
    <w:rsid w:val="00DF3755"/>
    <w:rsid w:val="00DF4F66"/>
    <w:rsid w:val="00DF51BF"/>
    <w:rsid w:val="00DF647F"/>
    <w:rsid w:val="00DF6F39"/>
    <w:rsid w:val="00DF70F2"/>
    <w:rsid w:val="00DF7ABE"/>
    <w:rsid w:val="00E00F5E"/>
    <w:rsid w:val="00E012F0"/>
    <w:rsid w:val="00E01B13"/>
    <w:rsid w:val="00E01B60"/>
    <w:rsid w:val="00E02D19"/>
    <w:rsid w:val="00E0335B"/>
    <w:rsid w:val="00E041DE"/>
    <w:rsid w:val="00E05F9F"/>
    <w:rsid w:val="00E0618F"/>
    <w:rsid w:val="00E0624A"/>
    <w:rsid w:val="00E07159"/>
    <w:rsid w:val="00E079C3"/>
    <w:rsid w:val="00E07C6D"/>
    <w:rsid w:val="00E100DE"/>
    <w:rsid w:val="00E10654"/>
    <w:rsid w:val="00E11347"/>
    <w:rsid w:val="00E11E89"/>
    <w:rsid w:val="00E122CA"/>
    <w:rsid w:val="00E12D5C"/>
    <w:rsid w:val="00E1329E"/>
    <w:rsid w:val="00E135BD"/>
    <w:rsid w:val="00E14AA8"/>
    <w:rsid w:val="00E14B62"/>
    <w:rsid w:val="00E14DB7"/>
    <w:rsid w:val="00E15876"/>
    <w:rsid w:val="00E15E9F"/>
    <w:rsid w:val="00E15F62"/>
    <w:rsid w:val="00E168AE"/>
    <w:rsid w:val="00E17382"/>
    <w:rsid w:val="00E17BF8"/>
    <w:rsid w:val="00E17C40"/>
    <w:rsid w:val="00E20024"/>
    <w:rsid w:val="00E20518"/>
    <w:rsid w:val="00E20B21"/>
    <w:rsid w:val="00E20B27"/>
    <w:rsid w:val="00E20D9A"/>
    <w:rsid w:val="00E216FC"/>
    <w:rsid w:val="00E22C51"/>
    <w:rsid w:val="00E233BB"/>
    <w:rsid w:val="00E24801"/>
    <w:rsid w:val="00E24B86"/>
    <w:rsid w:val="00E25BED"/>
    <w:rsid w:val="00E2647A"/>
    <w:rsid w:val="00E27A0A"/>
    <w:rsid w:val="00E27ED6"/>
    <w:rsid w:val="00E30298"/>
    <w:rsid w:val="00E30CF1"/>
    <w:rsid w:val="00E310F5"/>
    <w:rsid w:val="00E321E5"/>
    <w:rsid w:val="00E3275F"/>
    <w:rsid w:val="00E33105"/>
    <w:rsid w:val="00E3427F"/>
    <w:rsid w:val="00E343C9"/>
    <w:rsid w:val="00E34C18"/>
    <w:rsid w:val="00E3544C"/>
    <w:rsid w:val="00E366CF"/>
    <w:rsid w:val="00E411A0"/>
    <w:rsid w:val="00E419E1"/>
    <w:rsid w:val="00E41CE5"/>
    <w:rsid w:val="00E4280D"/>
    <w:rsid w:val="00E436AC"/>
    <w:rsid w:val="00E43860"/>
    <w:rsid w:val="00E441EB"/>
    <w:rsid w:val="00E442E6"/>
    <w:rsid w:val="00E44491"/>
    <w:rsid w:val="00E446F2"/>
    <w:rsid w:val="00E4570A"/>
    <w:rsid w:val="00E45739"/>
    <w:rsid w:val="00E45901"/>
    <w:rsid w:val="00E45DAA"/>
    <w:rsid w:val="00E46151"/>
    <w:rsid w:val="00E46C9A"/>
    <w:rsid w:val="00E46E76"/>
    <w:rsid w:val="00E4751E"/>
    <w:rsid w:val="00E47595"/>
    <w:rsid w:val="00E50000"/>
    <w:rsid w:val="00E505AE"/>
    <w:rsid w:val="00E50983"/>
    <w:rsid w:val="00E50C46"/>
    <w:rsid w:val="00E512D3"/>
    <w:rsid w:val="00E516C2"/>
    <w:rsid w:val="00E519F8"/>
    <w:rsid w:val="00E51D00"/>
    <w:rsid w:val="00E51E62"/>
    <w:rsid w:val="00E52078"/>
    <w:rsid w:val="00E521AF"/>
    <w:rsid w:val="00E528CD"/>
    <w:rsid w:val="00E52EAE"/>
    <w:rsid w:val="00E52FA6"/>
    <w:rsid w:val="00E541D9"/>
    <w:rsid w:val="00E54D7F"/>
    <w:rsid w:val="00E54F77"/>
    <w:rsid w:val="00E56C0B"/>
    <w:rsid w:val="00E56D91"/>
    <w:rsid w:val="00E577D4"/>
    <w:rsid w:val="00E5793B"/>
    <w:rsid w:val="00E61F89"/>
    <w:rsid w:val="00E625E2"/>
    <w:rsid w:val="00E626AE"/>
    <w:rsid w:val="00E62973"/>
    <w:rsid w:val="00E62A50"/>
    <w:rsid w:val="00E63592"/>
    <w:rsid w:val="00E636A3"/>
    <w:rsid w:val="00E638C9"/>
    <w:rsid w:val="00E642B3"/>
    <w:rsid w:val="00E6493A"/>
    <w:rsid w:val="00E64B1F"/>
    <w:rsid w:val="00E6579C"/>
    <w:rsid w:val="00E65942"/>
    <w:rsid w:val="00E65EA3"/>
    <w:rsid w:val="00E6651B"/>
    <w:rsid w:val="00E66E9B"/>
    <w:rsid w:val="00E67877"/>
    <w:rsid w:val="00E702BC"/>
    <w:rsid w:val="00E71990"/>
    <w:rsid w:val="00E71E3A"/>
    <w:rsid w:val="00E7264C"/>
    <w:rsid w:val="00E7315C"/>
    <w:rsid w:val="00E74AD2"/>
    <w:rsid w:val="00E74D08"/>
    <w:rsid w:val="00E75602"/>
    <w:rsid w:val="00E76233"/>
    <w:rsid w:val="00E764B5"/>
    <w:rsid w:val="00E76AA5"/>
    <w:rsid w:val="00E76D4B"/>
    <w:rsid w:val="00E7753C"/>
    <w:rsid w:val="00E775B0"/>
    <w:rsid w:val="00E77659"/>
    <w:rsid w:val="00E778FC"/>
    <w:rsid w:val="00E81423"/>
    <w:rsid w:val="00E822BB"/>
    <w:rsid w:val="00E8245A"/>
    <w:rsid w:val="00E82D25"/>
    <w:rsid w:val="00E83CB5"/>
    <w:rsid w:val="00E850B1"/>
    <w:rsid w:val="00E850FD"/>
    <w:rsid w:val="00E85A4D"/>
    <w:rsid w:val="00E8686E"/>
    <w:rsid w:val="00E870E4"/>
    <w:rsid w:val="00E8716A"/>
    <w:rsid w:val="00E8717C"/>
    <w:rsid w:val="00E87568"/>
    <w:rsid w:val="00E87C00"/>
    <w:rsid w:val="00E87CB8"/>
    <w:rsid w:val="00E90347"/>
    <w:rsid w:val="00E90E2B"/>
    <w:rsid w:val="00E9122D"/>
    <w:rsid w:val="00E91CF6"/>
    <w:rsid w:val="00E91D1F"/>
    <w:rsid w:val="00E9289E"/>
    <w:rsid w:val="00E92E4E"/>
    <w:rsid w:val="00E93D6A"/>
    <w:rsid w:val="00E93F84"/>
    <w:rsid w:val="00E95B80"/>
    <w:rsid w:val="00E95EFA"/>
    <w:rsid w:val="00E961CE"/>
    <w:rsid w:val="00E96775"/>
    <w:rsid w:val="00E96AE1"/>
    <w:rsid w:val="00E9715E"/>
    <w:rsid w:val="00E973BF"/>
    <w:rsid w:val="00E97D66"/>
    <w:rsid w:val="00E97E28"/>
    <w:rsid w:val="00EA01B5"/>
    <w:rsid w:val="00EA0C59"/>
    <w:rsid w:val="00EA20DA"/>
    <w:rsid w:val="00EA23BE"/>
    <w:rsid w:val="00EA28BE"/>
    <w:rsid w:val="00EA2EE5"/>
    <w:rsid w:val="00EA3AC0"/>
    <w:rsid w:val="00EA3E6D"/>
    <w:rsid w:val="00EA474E"/>
    <w:rsid w:val="00EA48BE"/>
    <w:rsid w:val="00EA4AFD"/>
    <w:rsid w:val="00EA4DEB"/>
    <w:rsid w:val="00EA5098"/>
    <w:rsid w:val="00EA5189"/>
    <w:rsid w:val="00EA53D4"/>
    <w:rsid w:val="00EA5DEC"/>
    <w:rsid w:val="00EA6392"/>
    <w:rsid w:val="00EA69CD"/>
    <w:rsid w:val="00EB03CE"/>
    <w:rsid w:val="00EB0B4E"/>
    <w:rsid w:val="00EB104D"/>
    <w:rsid w:val="00EB1074"/>
    <w:rsid w:val="00EB1A62"/>
    <w:rsid w:val="00EB2549"/>
    <w:rsid w:val="00EB2D8A"/>
    <w:rsid w:val="00EB347E"/>
    <w:rsid w:val="00EB40F8"/>
    <w:rsid w:val="00EB41C6"/>
    <w:rsid w:val="00EB4783"/>
    <w:rsid w:val="00EB4CDD"/>
    <w:rsid w:val="00EB5D0B"/>
    <w:rsid w:val="00EB60C0"/>
    <w:rsid w:val="00EB7EDE"/>
    <w:rsid w:val="00EC05DC"/>
    <w:rsid w:val="00EC1008"/>
    <w:rsid w:val="00EC135D"/>
    <w:rsid w:val="00EC1B09"/>
    <w:rsid w:val="00EC1EB2"/>
    <w:rsid w:val="00EC222A"/>
    <w:rsid w:val="00EC2D46"/>
    <w:rsid w:val="00EC361B"/>
    <w:rsid w:val="00EC3DDF"/>
    <w:rsid w:val="00EC3E3D"/>
    <w:rsid w:val="00EC57DE"/>
    <w:rsid w:val="00EC5BE2"/>
    <w:rsid w:val="00EC61F6"/>
    <w:rsid w:val="00EC6301"/>
    <w:rsid w:val="00EC65E0"/>
    <w:rsid w:val="00EC6F66"/>
    <w:rsid w:val="00EC73A5"/>
    <w:rsid w:val="00EC7DBE"/>
    <w:rsid w:val="00ED0C51"/>
    <w:rsid w:val="00ED2316"/>
    <w:rsid w:val="00ED250C"/>
    <w:rsid w:val="00ED3187"/>
    <w:rsid w:val="00ED3404"/>
    <w:rsid w:val="00ED38A7"/>
    <w:rsid w:val="00ED3A55"/>
    <w:rsid w:val="00ED3B32"/>
    <w:rsid w:val="00ED3F54"/>
    <w:rsid w:val="00ED4F4A"/>
    <w:rsid w:val="00ED548A"/>
    <w:rsid w:val="00ED5C54"/>
    <w:rsid w:val="00ED6715"/>
    <w:rsid w:val="00ED68FE"/>
    <w:rsid w:val="00ED6AB7"/>
    <w:rsid w:val="00ED6EEA"/>
    <w:rsid w:val="00ED7D96"/>
    <w:rsid w:val="00EE0352"/>
    <w:rsid w:val="00EE0B23"/>
    <w:rsid w:val="00EE0D69"/>
    <w:rsid w:val="00EE1B02"/>
    <w:rsid w:val="00EE28B5"/>
    <w:rsid w:val="00EE2BA2"/>
    <w:rsid w:val="00EE2DAF"/>
    <w:rsid w:val="00EE3534"/>
    <w:rsid w:val="00EE399D"/>
    <w:rsid w:val="00EE4280"/>
    <w:rsid w:val="00EE52C0"/>
    <w:rsid w:val="00EE6452"/>
    <w:rsid w:val="00EE742D"/>
    <w:rsid w:val="00EE742E"/>
    <w:rsid w:val="00EE783A"/>
    <w:rsid w:val="00EE7F9C"/>
    <w:rsid w:val="00EF0A02"/>
    <w:rsid w:val="00EF0BF8"/>
    <w:rsid w:val="00EF103D"/>
    <w:rsid w:val="00EF1AE8"/>
    <w:rsid w:val="00EF2A3C"/>
    <w:rsid w:val="00EF2D57"/>
    <w:rsid w:val="00EF2EC2"/>
    <w:rsid w:val="00EF3207"/>
    <w:rsid w:val="00EF367A"/>
    <w:rsid w:val="00EF43ED"/>
    <w:rsid w:val="00EF5814"/>
    <w:rsid w:val="00EF58B4"/>
    <w:rsid w:val="00EF61C7"/>
    <w:rsid w:val="00EF6F26"/>
    <w:rsid w:val="00EF7828"/>
    <w:rsid w:val="00F00154"/>
    <w:rsid w:val="00F004B7"/>
    <w:rsid w:val="00F00913"/>
    <w:rsid w:val="00F00CD4"/>
    <w:rsid w:val="00F0171E"/>
    <w:rsid w:val="00F01D10"/>
    <w:rsid w:val="00F03552"/>
    <w:rsid w:val="00F035BE"/>
    <w:rsid w:val="00F035DE"/>
    <w:rsid w:val="00F03A87"/>
    <w:rsid w:val="00F03C5C"/>
    <w:rsid w:val="00F04B61"/>
    <w:rsid w:val="00F05214"/>
    <w:rsid w:val="00F0541E"/>
    <w:rsid w:val="00F05BE8"/>
    <w:rsid w:val="00F05D5D"/>
    <w:rsid w:val="00F063C9"/>
    <w:rsid w:val="00F07088"/>
    <w:rsid w:val="00F071C0"/>
    <w:rsid w:val="00F07360"/>
    <w:rsid w:val="00F07413"/>
    <w:rsid w:val="00F0769A"/>
    <w:rsid w:val="00F07870"/>
    <w:rsid w:val="00F07C6F"/>
    <w:rsid w:val="00F107FD"/>
    <w:rsid w:val="00F118B6"/>
    <w:rsid w:val="00F11EC6"/>
    <w:rsid w:val="00F12121"/>
    <w:rsid w:val="00F12A8E"/>
    <w:rsid w:val="00F12BA5"/>
    <w:rsid w:val="00F1329A"/>
    <w:rsid w:val="00F13433"/>
    <w:rsid w:val="00F134CC"/>
    <w:rsid w:val="00F13E42"/>
    <w:rsid w:val="00F143B0"/>
    <w:rsid w:val="00F14E6F"/>
    <w:rsid w:val="00F15CCF"/>
    <w:rsid w:val="00F15F6A"/>
    <w:rsid w:val="00F16B1C"/>
    <w:rsid w:val="00F179E7"/>
    <w:rsid w:val="00F17CB2"/>
    <w:rsid w:val="00F17EB3"/>
    <w:rsid w:val="00F20879"/>
    <w:rsid w:val="00F20D15"/>
    <w:rsid w:val="00F20F54"/>
    <w:rsid w:val="00F224E8"/>
    <w:rsid w:val="00F226A5"/>
    <w:rsid w:val="00F22781"/>
    <w:rsid w:val="00F2303E"/>
    <w:rsid w:val="00F232BD"/>
    <w:rsid w:val="00F23A25"/>
    <w:rsid w:val="00F246DF"/>
    <w:rsid w:val="00F246F9"/>
    <w:rsid w:val="00F25032"/>
    <w:rsid w:val="00F254B7"/>
    <w:rsid w:val="00F258ED"/>
    <w:rsid w:val="00F26D4B"/>
    <w:rsid w:val="00F26EF1"/>
    <w:rsid w:val="00F2744A"/>
    <w:rsid w:val="00F30259"/>
    <w:rsid w:val="00F3035C"/>
    <w:rsid w:val="00F315B4"/>
    <w:rsid w:val="00F31703"/>
    <w:rsid w:val="00F31AA3"/>
    <w:rsid w:val="00F31AEC"/>
    <w:rsid w:val="00F31D9C"/>
    <w:rsid w:val="00F32063"/>
    <w:rsid w:val="00F33D88"/>
    <w:rsid w:val="00F34472"/>
    <w:rsid w:val="00F357C6"/>
    <w:rsid w:val="00F359FB"/>
    <w:rsid w:val="00F376FD"/>
    <w:rsid w:val="00F37EAE"/>
    <w:rsid w:val="00F40A62"/>
    <w:rsid w:val="00F40F15"/>
    <w:rsid w:val="00F4161C"/>
    <w:rsid w:val="00F4184A"/>
    <w:rsid w:val="00F42890"/>
    <w:rsid w:val="00F43110"/>
    <w:rsid w:val="00F432E3"/>
    <w:rsid w:val="00F436F5"/>
    <w:rsid w:val="00F43DDD"/>
    <w:rsid w:val="00F44489"/>
    <w:rsid w:val="00F47A54"/>
    <w:rsid w:val="00F47D76"/>
    <w:rsid w:val="00F5063B"/>
    <w:rsid w:val="00F52B23"/>
    <w:rsid w:val="00F53929"/>
    <w:rsid w:val="00F54085"/>
    <w:rsid w:val="00F545D2"/>
    <w:rsid w:val="00F546D8"/>
    <w:rsid w:val="00F54A9F"/>
    <w:rsid w:val="00F54CA4"/>
    <w:rsid w:val="00F54F66"/>
    <w:rsid w:val="00F54F6E"/>
    <w:rsid w:val="00F555D1"/>
    <w:rsid w:val="00F5647E"/>
    <w:rsid w:val="00F5668A"/>
    <w:rsid w:val="00F56ACF"/>
    <w:rsid w:val="00F56E24"/>
    <w:rsid w:val="00F60824"/>
    <w:rsid w:val="00F60CD1"/>
    <w:rsid w:val="00F61286"/>
    <w:rsid w:val="00F615BC"/>
    <w:rsid w:val="00F61775"/>
    <w:rsid w:val="00F61DD8"/>
    <w:rsid w:val="00F6254E"/>
    <w:rsid w:val="00F62FEE"/>
    <w:rsid w:val="00F6347B"/>
    <w:rsid w:val="00F643F4"/>
    <w:rsid w:val="00F64690"/>
    <w:rsid w:val="00F647A5"/>
    <w:rsid w:val="00F64E49"/>
    <w:rsid w:val="00F64FEE"/>
    <w:rsid w:val="00F65F3E"/>
    <w:rsid w:val="00F66A5D"/>
    <w:rsid w:val="00F6730F"/>
    <w:rsid w:val="00F67B80"/>
    <w:rsid w:val="00F67F72"/>
    <w:rsid w:val="00F67FB1"/>
    <w:rsid w:val="00F717B5"/>
    <w:rsid w:val="00F72050"/>
    <w:rsid w:val="00F72997"/>
    <w:rsid w:val="00F72E4B"/>
    <w:rsid w:val="00F73D43"/>
    <w:rsid w:val="00F75668"/>
    <w:rsid w:val="00F75EEA"/>
    <w:rsid w:val="00F771F9"/>
    <w:rsid w:val="00F774A8"/>
    <w:rsid w:val="00F80745"/>
    <w:rsid w:val="00F80A76"/>
    <w:rsid w:val="00F80FE6"/>
    <w:rsid w:val="00F82B58"/>
    <w:rsid w:val="00F8408B"/>
    <w:rsid w:val="00F847F2"/>
    <w:rsid w:val="00F84873"/>
    <w:rsid w:val="00F84E93"/>
    <w:rsid w:val="00F85425"/>
    <w:rsid w:val="00F86CF8"/>
    <w:rsid w:val="00F86DE6"/>
    <w:rsid w:val="00F86F1F"/>
    <w:rsid w:val="00F87115"/>
    <w:rsid w:val="00F87237"/>
    <w:rsid w:val="00F904A9"/>
    <w:rsid w:val="00F90C0B"/>
    <w:rsid w:val="00F9147C"/>
    <w:rsid w:val="00F91C4D"/>
    <w:rsid w:val="00F91F05"/>
    <w:rsid w:val="00F946EE"/>
    <w:rsid w:val="00F94974"/>
    <w:rsid w:val="00F959F1"/>
    <w:rsid w:val="00F96184"/>
    <w:rsid w:val="00F9719E"/>
    <w:rsid w:val="00F97C2A"/>
    <w:rsid w:val="00F97EB9"/>
    <w:rsid w:val="00FA05D9"/>
    <w:rsid w:val="00FA0A7B"/>
    <w:rsid w:val="00FA1ACF"/>
    <w:rsid w:val="00FA2542"/>
    <w:rsid w:val="00FA318E"/>
    <w:rsid w:val="00FA32A9"/>
    <w:rsid w:val="00FA3370"/>
    <w:rsid w:val="00FA4763"/>
    <w:rsid w:val="00FA4FA9"/>
    <w:rsid w:val="00FA50C1"/>
    <w:rsid w:val="00FA64F1"/>
    <w:rsid w:val="00FA664D"/>
    <w:rsid w:val="00FA7BB9"/>
    <w:rsid w:val="00FA7D71"/>
    <w:rsid w:val="00FA7DBE"/>
    <w:rsid w:val="00FB0C7D"/>
    <w:rsid w:val="00FB0FE7"/>
    <w:rsid w:val="00FB1DE2"/>
    <w:rsid w:val="00FB1E13"/>
    <w:rsid w:val="00FB27C9"/>
    <w:rsid w:val="00FB468F"/>
    <w:rsid w:val="00FB4F61"/>
    <w:rsid w:val="00FB4FC6"/>
    <w:rsid w:val="00FB50E3"/>
    <w:rsid w:val="00FB59EF"/>
    <w:rsid w:val="00FB5E72"/>
    <w:rsid w:val="00FB5EFC"/>
    <w:rsid w:val="00FB683F"/>
    <w:rsid w:val="00FB6C33"/>
    <w:rsid w:val="00FB7DC5"/>
    <w:rsid w:val="00FC0450"/>
    <w:rsid w:val="00FC08B9"/>
    <w:rsid w:val="00FC1117"/>
    <w:rsid w:val="00FC245E"/>
    <w:rsid w:val="00FC2DC8"/>
    <w:rsid w:val="00FC3C61"/>
    <w:rsid w:val="00FC47F9"/>
    <w:rsid w:val="00FC4F59"/>
    <w:rsid w:val="00FC5AA5"/>
    <w:rsid w:val="00FC6317"/>
    <w:rsid w:val="00FC68FE"/>
    <w:rsid w:val="00FD2498"/>
    <w:rsid w:val="00FD2747"/>
    <w:rsid w:val="00FD36FC"/>
    <w:rsid w:val="00FD40F0"/>
    <w:rsid w:val="00FD42FF"/>
    <w:rsid w:val="00FD43CE"/>
    <w:rsid w:val="00FD5F79"/>
    <w:rsid w:val="00FD7D62"/>
    <w:rsid w:val="00FE03E9"/>
    <w:rsid w:val="00FE093E"/>
    <w:rsid w:val="00FE0EF4"/>
    <w:rsid w:val="00FE1425"/>
    <w:rsid w:val="00FE14BA"/>
    <w:rsid w:val="00FE14BB"/>
    <w:rsid w:val="00FE2182"/>
    <w:rsid w:val="00FE2311"/>
    <w:rsid w:val="00FE2A0E"/>
    <w:rsid w:val="00FE363D"/>
    <w:rsid w:val="00FE47E0"/>
    <w:rsid w:val="00FE4BA0"/>
    <w:rsid w:val="00FE4F53"/>
    <w:rsid w:val="00FE5937"/>
    <w:rsid w:val="00FE6A1A"/>
    <w:rsid w:val="00FE6AD1"/>
    <w:rsid w:val="00FE6C50"/>
    <w:rsid w:val="00FF0494"/>
    <w:rsid w:val="00FF06AF"/>
    <w:rsid w:val="00FF079A"/>
    <w:rsid w:val="00FF16C7"/>
    <w:rsid w:val="00FF221D"/>
    <w:rsid w:val="00FF25F9"/>
    <w:rsid w:val="00FF31AD"/>
    <w:rsid w:val="00FF3FB2"/>
    <w:rsid w:val="00FF4609"/>
    <w:rsid w:val="00FF52E6"/>
    <w:rsid w:val="00FF5607"/>
    <w:rsid w:val="00FF5DB1"/>
    <w:rsid w:val="00FF6639"/>
    <w:rsid w:val="00FF6644"/>
    <w:rsid w:val="00FF7023"/>
    <w:rsid w:val="00FF7447"/>
    <w:rsid w:val="00FF7A7B"/>
    <w:rsid w:val="00FF7D0F"/>
    <w:rsid w:val="0594D7F6"/>
    <w:rsid w:val="066209CF"/>
    <w:rsid w:val="08FB039C"/>
    <w:rsid w:val="0944C6E6"/>
    <w:rsid w:val="09E818B2"/>
    <w:rsid w:val="0BF9512C"/>
    <w:rsid w:val="0C2CECC4"/>
    <w:rsid w:val="0E7AB134"/>
    <w:rsid w:val="0F0C1898"/>
    <w:rsid w:val="103B42EE"/>
    <w:rsid w:val="10D1D684"/>
    <w:rsid w:val="13763DAF"/>
    <w:rsid w:val="15265AC9"/>
    <w:rsid w:val="152A1648"/>
    <w:rsid w:val="15904FC2"/>
    <w:rsid w:val="16B1EA17"/>
    <w:rsid w:val="16B49A74"/>
    <w:rsid w:val="16EC5FED"/>
    <w:rsid w:val="1704DBCA"/>
    <w:rsid w:val="199D1E3B"/>
    <w:rsid w:val="1F77ACA4"/>
    <w:rsid w:val="2095711F"/>
    <w:rsid w:val="25D7ECEE"/>
    <w:rsid w:val="270D2C91"/>
    <w:rsid w:val="2A06794D"/>
    <w:rsid w:val="2CD3BC20"/>
    <w:rsid w:val="2EB7BDE8"/>
    <w:rsid w:val="2F9E817B"/>
    <w:rsid w:val="2FA8ABC0"/>
    <w:rsid w:val="33C38E98"/>
    <w:rsid w:val="34860C03"/>
    <w:rsid w:val="36559C56"/>
    <w:rsid w:val="394946EB"/>
    <w:rsid w:val="3DA64C52"/>
    <w:rsid w:val="47726FE9"/>
    <w:rsid w:val="47E2AF7A"/>
    <w:rsid w:val="49800D61"/>
    <w:rsid w:val="4AA743B3"/>
    <w:rsid w:val="4C2FFA22"/>
    <w:rsid w:val="5645A9C7"/>
    <w:rsid w:val="576CA9C7"/>
    <w:rsid w:val="5B2688D0"/>
    <w:rsid w:val="65648385"/>
    <w:rsid w:val="65D02548"/>
    <w:rsid w:val="66AEA3D9"/>
    <w:rsid w:val="69699492"/>
    <w:rsid w:val="6999C14F"/>
    <w:rsid w:val="6C068F9A"/>
    <w:rsid w:val="6D0045DF"/>
    <w:rsid w:val="7759E5A0"/>
    <w:rsid w:val="77890489"/>
    <w:rsid w:val="78175132"/>
    <w:rsid w:val="7D12AD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99B46C"/>
  <w15:docId w15:val="{840D9E22-3B28-483E-B097-0C8265739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26BA3"/>
    <w:pPr>
      <w:ind w:left="720"/>
      <w:contextualSpacing/>
    </w:pPr>
  </w:style>
  <w:style w:type="character" w:styleId="CommentReference">
    <w:name w:val="annotation reference"/>
    <w:basedOn w:val="DefaultParagraphFont"/>
    <w:uiPriority w:val="99"/>
    <w:semiHidden/>
    <w:unhideWhenUsed/>
    <w:rsid w:val="00230AD3"/>
    <w:rPr>
      <w:sz w:val="16"/>
      <w:szCs w:val="16"/>
    </w:rPr>
  </w:style>
  <w:style w:type="paragraph" w:styleId="CommentText">
    <w:name w:val="annotation text"/>
    <w:basedOn w:val="Normal"/>
    <w:link w:val="CommentTextChar"/>
    <w:uiPriority w:val="99"/>
    <w:unhideWhenUsed/>
    <w:rsid w:val="00230AD3"/>
    <w:pPr>
      <w:spacing w:line="240" w:lineRule="auto"/>
    </w:pPr>
    <w:rPr>
      <w:sz w:val="20"/>
      <w:szCs w:val="20"/>
    </w:rPr>
  </w:style>
  <w:style w:type="character" w:customStyle="1" w:styleId="CommentTextChar">
    <w:name w:val="Comment Text Char"/>
    <w:basedOn w:val="DefaultParagraphFont"/>
    <w:link w:val="CommentText"/>
    <w:uiPriority w:val="99"/>
    <w:rsid w:val="00230AD3"/>
    <w:rPr>
      <w:sz w:val="20"/>
      <w:szCs w:val="20"/>
    </w:rPr>
  </w:style>
  <w:style w:type="paragraph" w:styleId="BalloonText">
    <w:name w:val="Balloon Text"/>
    <w:basedOn w:val="Normal"/>
    <w:link w:val="BalloonTextChar"/>
    <w:uiPriority w:val="99"/>
    <w:semiHidden/>
    <w:unhideWhenUsed/>
    <w:rsid w:val="00230A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0AD3"/>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77EB8"/>
    <w:rPr>
      <w:b/>
      <w:bCs/>
    </w:rPr>
  </w:style>
  <w:style w:type="character" w:customStyle="1" w:styleId="CommentSubjectChar">
    <w:name w:val="Comment Subject Char"/>
    <w:basedOn w:val="CommentTextChar"/>
    <w:link w:val="CommentSubject"/>
    <w:uiPriority w:val="99"/>
    <w:semiHidden/>
    <w:rsid w:val="00977EB8"/>
    <w:rPr>
      <w:b/>
      <w:bCs/>
      <w:sz w:val="20"/>
      <w:szCs w:val="20"/>
    </w:rPr>
  </w:style>
  <w:style w:type="character" w:styleId="Hyperlink">
    <w:name w:val="Hyperlink"/>
    <w:basedOn w:val="DefaultParagraphFont"/>
    <w:uiPriority w:val="99"/>
    <w:unhideWhenUsed/>
    <w:rsid w:val="00D329A0"/>
    <w:rPr>
      <w:color w:val="0000FF"/>
      <w:u w:val="single"/>
    </w:rPr>
  </w:style>
  <w:style w:type="paragraph" w:styleId="Revision">
    <w:name w:val="Revision"/>
    <w:hidden/>
    <w:uiPriority w:val="99"/>
    <w:semiHidden/>
    <w:rsid w:val="0025799C"/>
    <w:pPr>
      <w:spacing w:after="0" w:line="240" w:lineRule="auto"/>
    </w:pPr>
  </w:style>
  <w:style w:type="paragraph" w:styleId="Header">
    <w:name w:val="header"/>
    <w:basedOn w:val="Normal"/>
    <w:link w:val="HeaderChar"/>
    <w:uiPriority w:val="99"/>
    <w:unhideWhenUsed/>
    <w:rsid w:val="000744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440A"/>
  </w:style>
  <w:style w:type="paragraph" w:styleId="Footer">
    <w:name w:val="footer"/>
    <w:basedOn w:val="Normal"/>
    <w:link w:val="FooterChar"/>
    <w:uiPriority w:val="99"/>
    <w:unhideWhenUsed/>
    <w:rsid w:val="000744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440A"/>
  </w:style>
  <w:style w:type="character" w:styleId="FollowedHyperlink">
    <w:name w:val="FollowedHyperlink"/>
    <w:basedOn w:val="DefaultParagraphFont"/>
    <w:uiPriority w:val="99"/>
    <w:semiHidden/>
    <w:unhideWhenUsed/>
    <w:rsid w:val="003F1513"/>
    <w:rPr>
      <w:color w:val="954F72"/>
      <w:u w:val="single"/>
    </w:rPr>
  </w:style>
  <w:style w:type="paragraph" w:customStyle="1" w:styleId="msonormal0">
    <w:name w:val="msonormal"/>
    <w:basedOn w:val="Normal"/>
    <w:rsid w:val="003F151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3F1513"/>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3F1513"/>
    <w:pPr>
      <w:pBdr>
        <w:top w:val="single" w:sz="8"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3F1513"/>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3F1513"/>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3F1513"/>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3F1513"/>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1">
    <w:name w:val="xl71"/>
    <w:basedOn w:val="Normal"/>
    <w:rsid w:val="003F1513"/>
    <w:pPr>
      <w:pBdr>
        <w:top w:val="single" w:sz="8"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2">
    <w:name w:val="xl72"/>
    <w:basedOn w:val="Normal"/>
    <w:rsid w:val="003F1513"/>
    <w:pPr>
      <w:pBdr>
        <w:top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3">
    <w:name w:val="xl73"/>
    <w:basedOn w:val="Normal"/>
    <w:rsid w:val="003F1513"/>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586917"/>
    <w:pPr>
      <w:spacing w:after="240" w:line="240" w:lineRule="auto"/>
      <w:ind w:left="720" w:hanging="720"/>
    </w:pPr>
  </w:style>
  <w:style w:type="paragraph" w:styleId="PlainText">
    <w:name w:val="Plain Text"/>
    <w:basedOn w:val="Normal"/>
    <w:link w:val="PlainTextChar"/>
    <w:uiPriority w:val="99"/>
    <w:semiHidden/>
    <w:unhideWhenUsed/>
    <w:rsid w:val="00597B1C"/>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597B1C"/>
    <w:rPr>
      <w:rFonts w:ascii="Calibri" w:hAnsi="Calibri"/>
      <w:szCs w:val="21"/>
    </w:rPr>
  </w:style>
  <w:style w:type="table" w:styleId="LightList-Accent3">
    <w:name w:val="Light List Accent 3"/>
    <w:basedOn w:val="TableNormal"/>
    <w:uiPriority w:val="61"/>
    <w:rsid w:val="00774EE9"/>
    <w:pPr>
      <w:spacing w:after="0" w:line="240" w:lineRule="auto"/>
    </w:pPr>
    <w:rPr>
      <w:rFonts w:eastAsiaTheme="minorEastAsia"/>
      <w:sz w:val="24"/>
      <w:szCs w:val="24"/>
      <w:lang w:val="en-A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character" w:styleId="LineNumber">
    <w:name w:val="line number"/>
    <w:basedOn w:val="DefaultParagraphFont"/>
    <w:uiPriority w:val="99"/>
    <w:semiHidden/>
    <w:unhideWhenUsed/>
    <w:rsid w:val="00474359"/>
  </w:style>
  <w:style w:type="character" w:styleId="UnresolvedMention">
    <w:name w:val="Unresolved Mention"/>
    <w:basedOn w:val="DefaultParagraphFont"/>
    <w:uiPriority w:val="99"/>
    <w:semiHidden/>
    <w:unhideWhenUsed/>
    <w:rsid w:val="001D2C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997750">
      <w:bodyDiv w:val="1"/>
      <w:marLeft w:val="0"/>
      <w:marRight w:val="0"/>
      <w:marTop w:val="0"/>
      <w:marBottom w:val="0"/>
      <w:divBdr>
        <w:top w:val="none" w:sz="0" w:space="0" w:color="auto"/>
        <w:left w:val="none" w:sz="0" w:space="0" w:color="auto"/>
        <w:bottom w:val="none" w:sz="0" w:space="0" w:color="auto"/>
        <w:right w:val="none" w:sz="0" w:space="0" w:color="auto"/>
      </w:divBdr>
    </w:div>
    <w:div w:id="400714866">
      <w:bodyDiv w:val="1"/>
      <w:marLeft w:val="0"/>
      <w:marRight w:val="0"/>
      <w:marTop w:val="0"/>
      <w:marBottom w:val="0"/>
      <w:divBdr>
        <w:top w:val="none" w:sz="0" w:space="0" w:color="auto"/>
        <w:left w:val="none" w:sz="0" w:space="0" w:color="auto"/>
        <w:bottom w:val="none" w:sz="0" w:space="0" w:color="auto"/>
        <w:right w:val="none" w:sz="0" w:space="0" w:color="auto"/>
      </w:divBdr>
    </w:div>
    <w:div w:id="616957493">
      <w:bodyDiv w:val="1"/>
      <w:marLeft w:val="0"/>
      <w:marRight w:val="0"/>
      <w:marTop w:val="0"/>
      <w:marBottom w:val="0"/>
      <w:divBdr>
        <w:top w:val="none" w:sz="0" w:space="0" w:color="auto"/>
        <w:left w:val="none" w:sz="0" w:space="0" w:color="auto"/>
        <w:bottom w:val="none" w:sz="0" w:space="0" w:color="auto"/>
        <w:right w:val="none" w:sz="0" w:space="0" w:color="auto"/>
      </w:divBdr>
    </w:div>
    <w:div w:id="933125620">
      <w:bodyDiv w:val="1"/>
      <w:marLeft w:val="0"/>
      <w:marRight w:val="0"/>
      <w:marTop w:val="0"/>
      <w:marBottom w:val="0"/>
      <w:divBdr>
        <w:top w:val="none" w:sz="0" w:space="0" w:color="auto"/>
        <w:left w:val="none" w:sz="0" w:space="0" w:color="auto"/>
        <w:bottom w:val="none" w:sz="0" w:space="0" w:color="auto"/>
        <w:right w:val="none" w:sz="0" w:space="0" w:color="auto"/>
      </w:divBdr>
      <w:divsChild>
        <w:div w:id="792139342">
          <w:marLeft w:val="480"/>
          <w:marRight w:val="0"/>
          <w:marTop w:val="0"/>
          <w:marBottom w:val="0"/>
          <w:divBdr>
            <w:top w:val="none" w:sz="0" w:space="0" w:color="auto"/>
            <w:left w:val="none" w:sz="0" w:space="0" w:color="auto"/>
            <w:bottom w:val="none" w:sz="0" w:space="0" w:color="auto"/>
            <w:right w:val="none" w:sz="0" w:space="0" w:color="auto"/>
          </w:divBdr>
          <w:divsChild>
            <w:div w:id="95528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356624">
      <w:bodyDiv w:val="1"/>
      <w:marLeft w:val="0"/>
      <w:marRight w:val="0"/>
      <w:marTop w:val="0"/>
      <w:marBottom w:val="0"/>
      <w:divBdr>
        <w:top w:val="none" w:sz="0" w:space="0" w:color="auto"/>
        <w:left w:val="none" w:sz="0" w:space="0" w:color="auto"/>
        <w:bottom w:val="none" w:sz="0" w:space="0" w:color="auto"/>
        <w:right w:val="none" w:sz="0" w:space="0" w:color="auto"/>
      </w:divBdr>
    </w:div>
    <w:div w:id="1169754759">
      <w:bodyDiv w:val="1"/>
      <w:marLeft w:val="0"/>
      <w:marRight w:val="0"/>
      <w:marTop w:val="0"/>
      <w:marBottom w:val="0"/>
      <w:divBdr>
        <w:top w:val="none" w:sz="0" w:space="0" w:color="auto"/>
        <w:left w:val="none" w:sz="0" w:space="0" w:color="auto"/>
        <w:bottom w:val="none" w:sz="0" w:space="0" w:color="auto"/>
        <w:right w:val="none" w:sz="0" w:space="0" w:color="auto"/>
      </w:divBdr>
    </w:div>
    <w:div w:id="1270427498">
      <w:bodyDiv w:val="1"/>
      <w:marLeft w:val="0"/>
      <w:marRight w:val="0"/>
      <w:marTop w:val="0"/>
      <w:marBottom w:val="0"/>
      <w:divBdr>
        <w:top w:val="none" w:sz="0" w:space="0" w:color="auto"/>
        <w:left w:val="none" w:sz="0" w:space="0" w:color="auto"/>
        <w:bottom w:val="none" w:sz="0" w:space="0" w:color="auto"/>
        <w:right w:val="none" w:sz="0" w:space="0" w:color="auto"/>
      </w:divBdr>
    </w:div>
    <w:div w:id="150447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genban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ithub.com/annethomas/veronica_phylo" TargetMode="External"/><Relationship Id="rId5" Type="http://schemas.openxmlformats.org/officeDocument/2006/relationships/webSettings" Target="webSettings.xml"/><Relationship Id="rId10" Type="http://schemas.openxmlformats.org/officeDocument/2006/relationships/hyperlink" Target="https://submit.ncbi.nlm.nih.gov/subs/sra/SUB9172517/" TargetMode="External"/><Relationship Id="rId4" Type="http://schemas.openxmlformats.org/officeDocument/2006/relationships/settings" Target="settings.xml"/><Relationship Id="rId9" Type="http://schemas.openxmlformats.org/officeDocument/2006/relationships/hyperlink" Target="https://github.com/mossmatters/phyloscripts/tree/master/alleles_workflow"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C1B76-F9DA-4886-9A49-B37534809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717</TotalTime>
  <Pages>46</Pages>
  <Words>12438</Words>
  <Characters>70898</Characters>
  <Application>Microsoft Office Word</Application>
  <DocSecurity>0</DocSecurity>
  <Lines>590</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83170</CharactersWithSpaces>
  <SharedDoc>false</SharedDoc>
  <HLinks>
    <vt:vector size="6" baseType="variant">
      <vt:variant>
        <vt:i4>5570638</vt:i4>
      </vt:variant>
      <vt:variant>
        <vt:i4>66</vt:i4>
      </vt:variant>
      <vt:variant>
        <vt:i4>0</vt:i4>
      </vt:variant>
      <vt:variant>
        <vt:i4>5</vt:i4>
      </vt:variant>
      <vt:variant>
        <vt:lpwstr>https://www.ncbi.nlm.nih.gov/genbank/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Thomas</dc:creator>
  <cp:keywords/>
  <dc:description/>
  <cp:lastModifiedBy>Thomas,Anne</cp:lastModifiedBy>
  <cp:revision>48</cp:revision>
  <dcterms:created xsi:type="dcterms:W3CDTF">2021-02-26T17:05:00Z</dcterms:created>
  <dcterms:modified xsi:type="dcterms:W3CDTF">2021-03-06T10:25:00Z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2">
    <vt:lpwstr>maticJournalAbbreviations" value="true"/&gt;&lt;/prefs&gt;&lt;/data&gt;</vt:lpwstr>
  </property>
  <property fmtid="{D5CDD505-2E9C-101B-9397-08002B2CF9AE}" pid="3" name="ZOTERO_PREF_1">
    <vt:lpwstr>&lt;data data-version="3" zotero-version="5.0.95.1"&gt;&lt;session id="CLQCwSE7"/&gt;&lt;style id="http://www.zotero.org/styles/american-journal-of-botany" hasBibliography="1" bibliographyStyleHasBeenSet="1"/&gt;&lt;prefs&gt;&lt;pref name="fieldType" value="Field"/&gt;&lt;pref name="auto</vt:lpwstr>
  </property>
</Properties>
</file>